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260"/>
        <w:gridCol w:w="2879"/>
      </w:tblGrid>
      <w:tr w:rsidR="00501ADF" w:rsidRPr="00DD06A0" w14:paraId="6598C93F" w14:textId="77777777" w:rsidTr="00D23BD5">
        <w:trPr>
          <w:trHeight w:val="816"/>
        </w:trPr>
        <w:tc>
          <w:tcPr>
            <w:tcW w:w="2689" w:type="dxa"/>
            <w:shd w:val="clear" w:color="auto" w:fill="DBDBDB" w:themeFill="accent3" w:themeFillTint="66"/>
          </w:tcPr>
          <w:p w14:paraId="4554A7C5" w14:textId="790FBD0A" w:rsidR="00501ADF" w:rsidRPr="00DD06A0" w:rsidRDefault="00501ADF" w:rsidP="00AF0732">
            <w:pPr>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5BB4FC05" w14:textId="77777777" w:rsidR="0068307E" w:rsidRPr="00DD06A0" w:rsidRDefault="00AD7508" w:rsidP="00AF0732">
            <w:pPr>
              <w:jc w:val="center"/>
              <w:rPr>
                <w:rFonts w:ascii="ITC Avant Garde" w:hAnsi="ITC Avant Garde"/>
                <w:sz w:val="18"/>
                <w:szCs w:val="18"/>
              </w:rPr>
            </w:pPr>
            <w:r>
              <w:rPr>
                <w:rFonts w:ascii="ITC Avant Garde" w:hAnsi="ITC Avant Garde"/>
                <w:sz w:val="18"/>
                <w:szCs w:val="18"/>
              </w:rPr>
              <w:t>Unidad de Espectro Radioeléctrico</w:t>
            </w:r>
          </w:p>
          <w:p w14:paraId="49352249" w14:textId="77777777" w:rsidR="0068307E" w:rsidRPr="00DD06A0" w:rsidRDefault="0068307E" w:rsidP="00AF0732">
            <w:pPr>
              <w:jc w:val="both"/>
              <w:rPr>
                <w:rFonts w:ascii="ITC Avant Garde" w:hAnsi="ITC Avant Garde"/>
                <w:sz w:val="18"/>
                <w:szCs w:val="18"/>
              </w:rPr>
            </w:pPr>
          </w:p>
        </w:tc>
        <w:tc>
          <w:tcPr>
            <w:tcW w:w="6139" w:type="dxa"/>
            <w:gridSpan w:val="2"/>
            <w:shd w:val="clear" w:color="auto" w:fill="DBDBDB" w:themeFill="accent3" w:themeFillTint="66"/>
          </w:tcPr>
          <w:p w14:paraId="16711587" w14:textId="77777777" w:rsidR="00501ADF" w:rsidRPr="00DD06A0" w:rsidRDefault="00D23BD5" w:rsidP="00AF0732">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0B5388B4" w14:textId="77777777" w:rsidR="0068307E" w:rsidRPr="00DD06A0" w:rsidRDefault="0068307E" w:rsidP="00AF0732">
            <w:pPr>
              <w:jc w:val="both"/>
              <w:rPr>
                <w:rFonts w:ascii="ITC Avant Garde" w:hAnsi="ITC Avant Garde"/>
                <w:b/>
                <w:sz w:val="18"/>
                <w:szCs w:val="18"/>
              </w:rPr>
            </w:pPr>
          </w:p>
          <w:p w14:paraId="1EB01EC2" w14:textId="456F63B8" w:rsidR="0068307E" w:rsidRPr="00DD06A0" w:rsidRDefault="00AD7508" w:rsidP="00AF0732">
            <w:pPr>
              <w:jc w:val="center"/>
              <w:rPr>
                <w:rFonts w:ascii="ITC Avant Garde" w:hAnsi="ITC Avant Garde"/>
                <w:sz w:val="18"/>
                <w:szCs w:val="18"/>
              </w:rPr>
            </w:pPr>
            <w:r>
              <w:rPr>
                <w:rFonts w:ascii="ITC Avant Garde" w:hAnsi="ITC Avant Garde"/>
                <w:sz w:val="18"/>
                <w:szCs w:val="18"/>
              </w:rPr>
              <w:t xml:space="preserve">Disposiciones Regulatorias en materia de </w:t>
            </w:r>
            <w:r w:rsidRPr="00AD7508">
              <w:rPr>
                <w:rFonts w:ascii="ITC Avant Garde" w:hAnsi="ITC Avant Garde"/>
                <w:sz w:val="18"/>
                <w:szCs w:val="18"/>
              </w:rPr>
              <w:t>Comunicación Vía Satélite</w:t>
            </w:r>
          </w:p>
        </w:tc>
      </w:tr>
      <w:tr w:rsidR="0068307E" w:rsidRPr="00DD06A0" w14:paraId="65A796F1" w14:textId="77777777" w:rsidTr="007306AA">
        <w:trPr>
          <w:trHeight w:val="889"/>
        </w:trPr>
        <w:tc>
          <w:tcPr>
            <w:tcW w:w="2689" w:type="dxa"/>
            <w:vMerge w:val="restart"/>
            <w:shd w:val="clear" w:color="auto" w:fill="DBDBDB" w:themeFill="accent3" w:themeFillTint="66"/>
          </w:tcPr>
          <w:p w14:paraId="316D6EBF" w14:textId="77777777" w:rsidR="0068307E" w:rsidRPr="00DD06A0" w:rsidRDefault="00D23BD5" w:rsidP="00AF0732">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4E3E6EB3" w14:textId="77777777" w:rsidR="0068307E" w:rsidRPr="00DD06A0" w:rsidRDefault="0068307E" w:rsidP="00AF0732">
            <w:pPr>
              <w:jc w:val="both"/>
              <w:rPr>
                <w:rFonts w:ascii="ITC Avant Garde" w:hAnsi="ITC Avant Garde"/>
                <w:b/>
                <w:sz w:val="18"/>
                <w:szCs w:val="18"/>
              </w:rPr>
            </w:pPr>
          </w:p>
          <w:p w14:paraId="4C29B6A6" w14:textId="77777777" w:rsidR="00AD7508" w:rsidRDefault="00F31821" w:rsidP="00AF0732">
            <w:pPr>
              <w:jc w:val="both"/>
              <w:rPr>
                <w:rFonts w:ascii="ITC Avant Garde" w:hAnsi="ITC Avant Garde"/>
                <w:sz w:val="18"/>
                <w:szCs w:val="18"/>
              </w:rPr>
            </w:pPr>
            <w:r w:rsidRPr="00AD7508">
              <w:rPr>
                <w:rFonts w:ascii="ITC Avant Garde" w:hAnsi="ITC Avant Garde"/>
                <w:b/>
                <w:sz w:val="18"/>
                <w:szCs w:val="18"/>
              </w:rPr>
              <w:t>Nombre:</w:t>
            </w:r>
            <w:r w:rsidRPr="00DD06A0">
              <w:rPr>
                <w:rFonts w:ascii="ITC Avant Garde" w:hAnsi="ITC Avant Garde"/>
                <w:sz w:val="18"/>
                <w:szCs w:val="18"/>
              </w:rPr>
              <w:t xml:space="preserve"> </w:t>
            </w:r>
          </w:p>
          <w:p w14:paraId="7750CE2D" w14:textId="77777777" w:rsidR="0068307E" w:rsidRPr="00DD06A0" w:rsidRDefault="00AD7508" w:rsidP="00AF0732">
            <w:pPr>
              <w:jc w:val="both"/>
              <w:rPr>
                <w:rFonts w:ascii="ITC Avant Garde" w:hAnsi="ITC Avant Garde"/>
                <w:sz w:val="18"/>
                <w:szCs w:val="18"/>
              </w:rPr>
            </w:pPr>
            <w:r>
              <w:rPr>
                <w:rFonts w:ascii="ITC Avant Garde" w:hAnsi="ITC Avant Garde"/>
                <w:sz w:val="18"/>
                <w:szCs w:val="18"/>
              </w:rPr>
              <w:t xml:space="preserve">Jorge Luis Hernández Ojeda </w:t>
            </w:r>
          </w:p>
          <w:p w14:paraId="72028650" w14:textId="77777777" w:rsidR="00AD7508" w:rsidRDefault="0068307E" w:rsidP="00AF0732">
            <w:pPr>
              <w:jc w:val="both"/>
              <w:rPr>
                <w:rFonts w:ascii="ITC Avant Garde" w:hAnsi="ITC Avant Garde"/>
                <w:sz w:val="18"/>
                <w:szCs w:val="18"/>
              </w:rPr>
            </w:pPr>
            <w:r w:rsidRPr="00AD7508">
              <w:rPr>
                <w:rFonts w:ascii="ITC Avant Garde" w:hAnsi="ITC Avant Garde"/>
                <w:b/>
                <w:sz w:val="18"/>
                <w:szCs w:val="18"/>
              </w:rPr>
              <w:t>Teléfono:</w:t>
            </w:r>
            <w:r w:rsidRPr="00DD06A0">
              <w:rPr>
                <w:rFonts w:ascii="ITC Avant Garde" w:hAnsi="ITC Avant Garde"/>
                <w:sz w:val="18"/>
                <w:szCs w:val="18"/>
              </w:rPr>
              <w:t xml:space="preserve"> </w:t>
            </w:r>
          </w:p>
          <w:p w14:paraId="65E78F8A" w14:textId="77777777" w:rsidR="0068307E" w:rsidRPr="00DD06A0" w:rsidRDefault="00AF1FA9" w:rsidP="00AF0732">
            <w:pPr>
              <w:jc w:val="both"/>
              <w:rPr>
                <w:rFonts w:ascii="ITC Avant Garde" w:hAnsi="ITC Avant Garde"/>
                <w:sz w:val="18"/>
                <w:szCs w:val="18"/>
              </w:rPr>
            </w:pPr>
            <w:r>
              <w:rPr>
                <w:rFonts w:ascii="ITC Avant Garde" w:hAnsi="ITC Avant Garde"/>
                <w:sz w:val="18"/>
                <w:szCs w:val="18"/>
              </w:rPr>
              <w:t>55</w:t>
            </w:r>
            <w:r w:rsidR="00AD7508">
              <w:rPr>
                <w:rFonts w:ascii="ITC Avant Garde" w:hAnsi="ITC Avant Garde"/>
                <w:sz w:val="18"/>
                <w:szCs w:val="18"/>
              </w:rPr>
              <w:t>5015 4074</w:t>
            </w:r>
          </w:p>
          <w:p w14:paraId="7F7A914C" w14:textId="77777777" w:rsidR="0068307E" w:rsidRPr="00AD7508" w:rsidRDefault="0068307E" w:rsidP="00AF0732">
            <w:pPr>
              <w:jc w:val="both"/>
              <w:rPr>
                <w:rFonts w:ascii="ITC Avant Garde" w:hAnsi="ITC Avant Garde"/>
                <w:b/>
                <w:sz w:val="18"/>
                <w:szCs w:val="18"/>
              </w:rPr>
            </w:pPr>
            <w:r w:rsidRPr="00AD7508">
              <w:rPr>
                <w:rFonts w:ascii="ITC Avant Garde" w:hAnsi="ITC Avant Garde"/>
                <w:b/>
                <w:sz w:val="18"/>
                <w:szCs w:val="18"/>
              </w:rPr>
              <w:t>Correo electrónico:</w:t>
            </w:r>
          </w:p>
          <w:p w14:paraId="1C250D98" w14:textId="77777777" w:rsidR="0068307E" w:rsidRPr="00AD7508" w:rsidRDefault="00A404A5" w:rsidP="00AF0732">
            <w:pPr>
              <w:jc w:val="both"/>
              <w:rPr>
                <w:rFonts w:ascii="ITC Avant Garde" w:hAnsi="ITC Avant Garde"/>
                <w:sz w:val="18"/>
                <w:szCs w:val="18"/>
              </w:rPr>
            </w:pPr>
            <w:hyperlink r:id="rId11" w:history="1">
              <w:r w:rsidR="00AD7508" w:rsidRPr="000F3D0A">
                <w:rPr>
                  <w:rStyle w:val="Hipervnculo"/>
                  <w:rFonts w:ascii="ITC Avant Garde" w:hAnsi="ITC Avant Garde"/>
                  <w:sz w:val="18"/>
                  <w:szCs w:val="18"/>
                </w:rPr>
                <w:t>jorge.hernandez@ift.org.mx</w:t>
              </w:r>
            </w:hyperlink>
            <w:r w:rsidR="00AD7508">
              <w:rPr>
                <w:rFonts w:ascii="ITC Avant Garde" w:hAnsi="ITC Avant Garde"/>
                <w:sz w:val="18"/>
                <w:szCs w:val="18"/>
              </w:rPr>
              <w:t xml:space="preserve"> </w:t>
            </w:r>
          </w:p>
        </w:tc>
        <w:tc>
          <w:tcPr>
            <w:tcW w:w="3260" w:type="dxa"/>
            <w:shd w:val="clear" w:color="auto" w:fill="DBDBDB" w:themeFill="accent3" w:themeFillTint="66"/>
            <w:vAlign w:val="center"/>
          </w:tcPr>
          <w:p w14:paraId="548732CB" w14:textId="77777777" w:rsidR="0068307E" w:rsidRPr="00DD06A0" w:rsidRDefault="0068307E" w:rsidP="00AF0732">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2879" w:type="dxa"/>
            <w:shd w:val="clear" w:color="auto" w:fill="DBDBDB" w:themeFill="accent3" w:themeFillTint="66"/>
            <w:vAlign w:val="center"/>
          </w:tcPr>
          <w:p w14:paraId="61B486E3" w14:textId="0D2F5D52" w:rsidR="0068307E" w:rsidRPr="00DD06A0" w:rsidRDefault="004B179E" w:rsidP="00AF0732">
            <w:pPr>
              <w:jc w:val="center"/>
              <w:rPr>
                <w:rFonts w:ascii="ITC Avant Garde" w:hAnsi="ITC Avant Garde"/>
                <w:sz w:val="18"/>
                <w:szCs w:val="18"/>
              </w:rPr>
            </w:pPr>
            <w:r>
              <w:rPr>
                <w:rFonts w:ascii="ITC Avant Garde" w:hAnsi="ITC Avant Garde"/>
                <w:sz w:val="18"/>
                <w:szCs w:val="18"/>
              </w:rPr>
              <w:t>03</w:t>
            </w:r>
            <w:r w:rsidR="007A5B4A" w:rsidRPr="00426592">
              <w:rPr>
                <w:rFonts w:ascii="ITC Avant Garde" w:hAnsi="ITC Avant Garde"/>
                <w:sz w:val="18"/>
                <w:szCs w:val="18"/>
              </w:rPr>
              <w:t>/0</w:t>
            </w:r>
            <w:r>
              <w:rPr>
                <w:rFonts w:ascii="ITC Avant Garde" w:hAnsi="ITC Avant Garde"/>
                <w:sz w:val="18"/>
                <w:szCs w:val="18"/>
              </w:rPr>
              <w:t>8</w:t>
            </w:r>
            <w:r w:rsidR="0068307E" w:rsidRPr="00426592">
              <w:rPr>
                <w:rFonts w:ascii="ITC Avant Garde" w:hAnsi="ITC Avant Garde"/>
                <w:sz w:val="18"/>
                <w:szCs w:val="18"/>
              </w:rPr>
              <w:t>/</w:t>
            </w:r>
            <w:r w:rsidR="00C21920" w:rsidRPr="00426592">
              <w:rPr>
                <w:rFonts w:ascii="ITC Avant Garde" w:hAnsi="ITC Avant Garde"/>
                <w:sz w:val="18"/>
                <w:szCs w:val="18"/>
              </w:rPr>
              <w:t>202</w:t>
            </w:r>
            <w:r w:rsidR="007A5B4A" w:rsidRPr="00426592">
              <w:rPr>
                <w:rFonts w:ascii="ITC Avant Garde" w:hAnsi="ITC Avant Garde"/>
                <w:sz w:val="18"/>
                <w:szCs w:val="18"/>
              </w:rPr>
              <w:t>2</w:t>
            </w:r>
          </w:p>
        </w:tc>
      </w:tr>
      <w:tr w:rsidR="0068307E" w:rsidRPr="00DD06A0" w14:paraId="3588B2C7" w14:textId="77777777" w:rsidTr="007306AA">
        <w:trPr>
          <w:trHeight w:val="390"/>
        </w:trPr>
        <w:tc>
          <w:tcPr>
            <w:tcW w:w="2689" w:type="dxa"/>
            <w:vMerge/>
            <w:shd w:val="clear" w:color="auto" w:fill="DBDBDB" w:themeFill="accent3" w:themeFillTint="66"/>
          </w:tcPr>
          <w:p w14:paraId="69568BA4" w14:textId="77777777" w:rsidR="0068307E" w:rsidRPr="00DD06A0" w:rsidRDefault="0068307E" w:rsidP="00AF0732">
            <w:pPr>
              <w:jc w:val="both"/>
              <w:rPr>
                <w:rFonts w:ascii="ITC Avant Garde" w:hAnsi="ITC Avant Garde"/>
                <w:sz w:val="18"/>
                <w:szCs w:val="18"/>
              </w:rPr>
            </w:pPr>
          </w:p>
        </w:tc>
        <w:tc>
          <w:tcPr>
            <w:tcW w:w="3260" w:type="dxa"/>
            <w:shd w:val="clear" w:color="auto" w:fill="DBDBDB" w:themeFill="accent3" w:themeFillTint="66"/>
            <w:vAlign w:val="center"/>
          </w:tcPr>
          <w:p w14:paraId="38380897" w14:textId="77777777" w:rsidR="0068307E" w:rsidRPr="00DD06A0" w:rsidRDefault="006E5EB5" w:rsidP="00AF0732">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2879" w:type="dxa"/>
            <w:shd w:val="clear" w:color="auto" w:fill="DBDBDB" w:themeFill="accent3" w:themeFillTint="66"/>
            <w:vAlign w:val="center"/>
          </w:tcPr>
          <w:p w14:paraId="58AE65EA" w14:textId="5869A098" w:rsidR="0068307E" w:rsidRPr="00DD06A0" w:rsidRDefault="006F41AD" w:rsidP="00AF0732">
            <w:pPr>
              <w:jc w:val="center"/>
              <w:rPr>
                <w:rFonts w:ascii="ITC Avant Garde" w:hAnsi="ITC Avant Garde"/>
                <w:sz w:val="18"/>
                <w:szCs w:val="18"/>
              </w:rPr>
            </w:pPr>
            <w:r w:rsidRPr="00C4293F">
              <w:rPr>
                <w:rFonts w:ascii="ITC Avant Garde" w:hAnsi="ITC Avant Garde"/>
                <w:sz w:val="18"/>
                <w:szCs w:val="18"/>
              </w:rPr>
              <w:t>2</w:t>
            </w:r>
            <w:r w:rsidR="00C21920">
              <w:rPr>
                <w:rFonts w:ascii="ITC Avant Garde" w:hAnsi="ITC Avant Garde"/>
                <w:sz w:val="18"/>
                <w:szCs w:val="18"/>
              </w:rPr>
              <w:t>7</w:t>
            </w:r>
            <w:r w:rsidR="00D4065F" w:rsidRPr="00C4293F">
              <w:rPr>
                <w:rFonts w:ascii="ITC Avant Garde" w:hAnsi="ITC Avant Garde"/>
                <w:sz w:val="18"/>
                <w:szCs w:val="18"/>
              </w:rPr>
              <w:t>/</w:t>
            </w:r>
            <w:r w:rsidRPr="00C4293F">
              <w:rPr>
                <w:rFonts w:ascii="ITC Avant Garde" w:hAnsi="ITC Avant Garde"/>
                <w:sz w:val="18"/>
                <w:szCs w:val="18"/>
              </w:rPr>
              <w:t>02</w:t>
            </w:r>
            <w:r w:rsidR="0068307E" w:rsidRPr="00C4293F">
              <w:rPr>
                <w:rFonts w:ascii="ITC Avant Garde" w:hAnsi="ITC Avant Garde"/>
                <w:sz w:val="18"/>
                <w:szCs w:val="18"/>
              </w:rPr>
              <w:t>/</w:t>
            </w:r>
            <w:r w:rsidR="00AF1FA9" w:rsidRPr="00C4293F">
              <w:rPr>
                <w:rFonts w:ascii="ITC Avant Garde" w:hAnsi="ITC Avant Garde"/>
                <w:sz w:val="18"/>
                <w:szCs w:val="18"/>
              </w:rPr>
              <w:t>2020</w:t>
            </w:r>
            <w:r w:rsidR="00D23BD5" w:rsidRPr="00C4293F">
              <w:rPr>
                <w:rFonts w:ascii="ITC Avant Garde" w:hAnsi="ITC Avant Garde"/>
                <w:sz w:val="18"/>
                <w:szCs w:val="18"/>
              </w:rPr>
              <w:t xml:space="preserve"> a </w:t>
            </w:r>
            <w:r w:rsidR="00C21920">
              <w:rPr>
                <w:rFonts w:ascii="ITC Avant Garde" w:hAnsi="ITC Avant Garde"/>
                <w:sz w:val="18"/>
                <w:szCs w:val="18"/>
              </w:rPr>
              <w:t>03</w:t>
            </w:r>
            <w:r w:rsidR="00D23BD5" w:rsidRPr="00C4293F">
              <w:rPr>
                <w:rFonts w:ascii="ITC Avant Garde" w:hAnsi="ITC Avant Garde"/>
                <w:sz w:val="18"/>
                <w:szCs w:val="18"/>
              </w:rPr>
              <w:t>/</w:t>
            </w:r>
            <w:r w:rsidR="00C21920">
              <w:rPr>
                <w:rFonts w:ascii="ITC Avant Garde" w:hAnsi="ITC Avant Garde"/>
                <w:sz w:val="18"/>
                <w:szCs w:val="18"/>
              </w:rPr>
              <w:t>08</w:t>
            </w:r>
            <w:r w:rsidR="00D23BD5" w:rsidRPr="00C4293F">
              <w:rPr>
                <w:rFonts w:ascii="ITC Avant Garde" w:hAnsi="ITC Avant Garde"/>
                <w:sz w:val="18"/>
                <w:szCs w:val="18"/>
              </w:rPr>
              <w:t>/</w:t>
            </w:r>
            <w:r w:rsidR="00C21920">
              <w:rPr>
                <w:rFonts w:ascii="ITC Avant Garde" w:hAnsi="ITC Avant Garde"/>
                <w:sz w:val="18"/>
                <w:szCs w:val="18"/>
              </w:rPr>
              <w:t>2</w:t>
            </w:r>
            <w:r w:rsidR="007A5B4A">
              <w:rPr>
                <w:rFonts w:ascii="ITC Avant Garde" w:hAnsi="ITC Avant Garde"/>
                <w:sz w:val="18"/>
                <w:szCs w:val="18"/>
              </w:rPr>
              <w:t>020</w:t>
            </w:r>
          </w:p>
        </w:tc>
      </w:tr>
    </w:tbl>
    <w:p w14:paraId="583F3DEE" w14:textId="77777777" w:rsidR="00501ADF" w:rsidRPr="00DD06A0" w:rsidRDefault="00501ADF" w:rsidP="00AF0732">
      <w:pPr>
        <w:spacing w:line="240" w:lineRule="auto"/>
        <w:jc w:val="both"/>
        <w:rPr>
          <w:rFonts w:ascii="ITC Avant Garde" w:hAnsi="ITC Avant Garde"/>
          <w:sz w:val="18"/>
          <w:szCs w:val="18"/>
        </w:rPr>
      </w:pPr>
    </w:p>
    <w:p w14:paraId="0D37B1CD" w14:textId="77777777" w:rsidR="001932FC" w:rsidRPr="00DD06A0" w:rsidRDefault="001932FC" w:rsidP="008C3ACC">
      <w:pPr>
        <w:shd w:val="clear" w:color="auto" w:fill="A8D08D" w:themeFill="accent6" w:themeFillTint="99"/>
        <w:spacing w:line="240" w:lineRule="auto"/>
        <w:ind w:right="4215"/>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6CCB48E2" w14:textId="77777777" w:rsidTr="008A48B0">
        <w:tc>
          <w:tcPr>
            <w:tcW w:w="8828" w:type="dxa"/>
            <w:shd w:val="clear" w:color="auto" w:fill="FFFFFF" w:themeFill="background1"/>
          </w:tcPr>
          <w:p w14:paraId="2CACACE3" w14:textId="574D2D4E" w:rsidR="001932FC" w:rsidRPr="00DD06A0" w:rsidRDefault="001932FC" w:rsidP="00AF0732">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777148C5" w14:textId="52ECF4D1" w:rsidR="001B5F57" w:rsidRDefault="00F0449E" w:rsidP="00AF0732">
            <w:pPr>
              <w:shd w:val="clear" w:color="auto" w:fill="FFFFFF" w:themeFill="background1"/>
              <w:jc w:val="both"/>
              <w:rPr>
                <w:rFonts w:ascii="ITC Avant Garde" w:hAnsi="ITC Avant Garde"/>
                <w:sz w:val="18"/>
                <w:szCs w:val="18"/>
              </w:rPr>
            </w:pPr>
            <w:r w:rsidRPr="00DD06A0">
              <w:rPr>
                <w:rFonts w:ascii="ITC Avant Garde" w:hAnsi="ITC Avant Garde"/>
                <w:sz w:val="18"/>
                <w:szCs w:val="18"/>
              </w:rPr>
              <w:t xml:space="preserve">Detalle: </w:t>
            </w:r>
          </w:p>
          <w:p w14:paraId="6778E8CA" w14:textId="77777777" w:rsidR="00FE0E11" w:rsidRDefault="00FE0E11" w:rsidP="00AF0732">
            <w:pPr>
              <w:shd w:val="clear" w:color="auto" w:fill="FFFFFF" w:themeFill="background1"/>
              <w:jc w:val="both"/>
              <w:rPr>
                <w:rFonts w:ascii="ITC Avant Garde" w:hAnsi="ITC Avant Garde"/>
                <w:sz w:val="18"/>
                <w:szCs w:val="18"/>
              </w:rPr>
            </w:pPr>
          </w:p>
          <w:p w14:paraId="50019245" w14:textId="77777777" w:rsidR="006D623A" w:rsidRPr="006D623A" w:rsidRDefault="003F27D0" w:rsidP="00AF0732">
            <w:pPr>
              <w:pStyle w:val="Prrafodelista"/>
              <w:numPr>
                <w:ilvl w:val="0"/>
                <w:numId w:val="1"/>
              </w:numPr>
              <w:shd w:val="clear" w:color="auto" w:fill="FFFFFF" w:themeFill="background1"/>
              <w:jc w:val="both"/>
              <w:rPr>
                <w:rFonts w:ascii="ITC Avant Garde" w:hAnsi="ITC Avant Garde"/>
                <w:sz w:val="18"/>
                <w:szCs w:val="18"/>
              </w:rPr>
            </w:pPr>
            <w:r w:rsidRPr="003F27D0">
              <w:rPr>
                <w:rFonts w:ascii="ITC Avant Garde" w:hAnsi="ITC Avant Garde"/>
                <w:b/>
                <w:sz w:val="18"/>
              </w:rPr>
              <w:t>Mercados a regular:</w:t>
            </w:r>
            <w:r w:rsidRPr="003F27D0">
              <w:rPr>
                <w:sz w:val="18"/>
              </w:rPr>
              <w:t xml:space="preserve"> </w:t>
            </w:r>
          </w:p>
          <w:p w14:paraId="6567BCB8" w14:textId="77777777" w:rsidR="005446FE" w:rsidRDefault="005446FE" w:rsidP="00AF0732">
            <w:pPr>
              <w:shd w:val="clear" w:color="auto" w:fill="FFFFFF" w:themeFill="background1"/>
              <w:jc w:val="both"/>
              <w:rPr>
                <w:rFonts w:ascii="ITC Avant Garde" w:hAnsi="ITC Avant Garde"/>
                <w:sz w:val="18"/>
                <w:szCs w:val="18"/>
              </w:rPr>
            </w:pPr>
          </w:p>
          <w:p w14:paraId="638B1A7E" w14:textId="49719CA3" w:rsidR="0075442A" w:rsidRPr="009A6FF1" w:rsidRDefault="003211C5" w:rsidP="00AF0732">
            <w:pPr>
              <w:shd w:val="clear" w:color="auto" w:fill="FFFFFF" w:themeFill="background1"/>
              <w:jc w:val="both"/>
              <w:rPr>
                <w:rFonts w:ascii="ITC Avant Garde" w:hAnsi="ITC Avant Garde"/>
                <w:sz w:val="18"/>
                <w:szCs w:val="18"/>
              </w:rPr>
            </w:pPr>
            <w:r w:rsidRPr="009A6FF1">
              <w:rPr>
                <w:rFonts w:ascii="ITC Avant Garde" w:hAnsi="ITC Avant Garde"/>
                <w:sz w:val="18"/>
                <w:szCs w:val="18"/>
              </w:rPr>
              <w:t>Comunicación Vía Sat</w:t>
            </w:r>
            <w:r w:rsidR="00CD3D62" w:rsidRPr="009A6FF1">
              <w:rPr>
                <w:rFonts w:ascii="ITC Avant Garde" w:hAnsi="ITC Avant Garde"/>
                <w:sz w:val="18"/>
                <w:szCs w:val="18"/>
              </w:rPr>
              <w:t xml:space="preserve">élite </w:t>
            </w:r>
          </w:p>
          <w:p w14:paraId="4C799FAD" w14:textId="77777777" w:rsidR="00AE0923" w:rsidRPr="009A6FF1" w:rsidRDefault="00AE0923" w:rsidP="00AF0732">
            <w:pPr>
              <w:shd w:val="clear" w:color="auto" w:fill="FFFFFF" w:themeFill="background1"/>
              <w:jc w:val="both"/>
              <w:rPr>
                <w:rFonts w:ascii="ITC Avant Garde" w:hAnsi="ITC Avant Garde"/>
                <w:sz w:val="18"/>
                <w:szCs w:val="18"/>
              </w:rPr>
            </w:pPr>
          </w:p>
          <w:p w14:paraId="70EF8E08" w14:textId="77777777" w:rsidR="00AE0923" w:rsidRDefault="003F27D0" w:rsidP="00AF0732">
            <w:pPr>
              <w:pStyle w:val="Prrafodelista"/>
              <w:numPr>
                <w:ilvl w:val="0"/>
                <w:numId w:val="1"/>
              </w:numPr>
              <w:shd w:val="clear" w:color="auto" w:fill="FFFFFF" w:themeFill="background1"/>
              <w:jc w:val="both"/>
              <w:rPr>
                <w:rFonts w:ascii="ITC Avant Garde" w:hAnsi="ITC Avant Garde"/>
                <w:sz w:val="18"/>
                <w:szCs w:val="18"/>
              </w:rPr>
            </w:pPr>
            <w:r w:rsidRPr="003F27D0">
              <w:rPr>
                <w:rFonts w:ascii="ITC Avant Garde" w:hAnsi="ITC Avant Garde"/>
                <w:b/>
                <w:sz w:val="18"/>
                <w:szCs w:val="18"/>
              </w:rPr>
              <w:t xml:space="preserve">Condiciones actuales y </w:t>
            </w:r>
            <w:r w:rsidR="00F0449E" w:rsidRPr="003F27D0">
              <w:rPr>
                <w:rFonts w:ascii="ITC Avant Garde" w:hAnsi="ITC Avant Garde"/>
                <w:b/>
                <w:sz w:val="18"/>
                <w:szCs w:val="18"/>
              </w:rPr>
              <w:t>principales fall</w:t>
            </w:r>
            <w:r w:rsidR="00F0449E" w:rsidRPr="00FE0E11">
              <w:rPr>
                <w:rFonts w:ascii="ITC Avant Garde" w:hAnsi="ITC Avant Garde"/>
                <w:b/>
                <w:sz w:val="18"/>
                <w:szCs w:val="18"/>
              </w:rPr>
              <w:t>as</w:t>
            </w:r>
            <w:r w:rsidRPr="00FE0E11">
              <w:rPr>
                <w:rFonts w:ascii="ITC Avant Garde" w:hAnsi="ITC Avant Garde"/>
                <w:b/>
                <w:sz w:val="18"/>
                <w:szCs w:val="18"/>
              </w:rPr>
              <w:t>:</w:t>
            </w:r>
            <w:r>
              <w:rPr>
                <w:rFonts w:ascii="ITC Avant Garde" w:hAnsi="ITC Avant Garde"/>
                <w:sz w:val="18"/>
                <w:szCs w:val="18"/>
              </w:rPr>
              <w:t xml:space="preserve"> </w:t>
            </w:r>
          </w:p>
          <w:p w14:paraId="4ED67C46" w14:textId="77777777" w:rsidR="0015764C" w:rsidRDefault="0015764C" w:rsidP="00AF0732">
            <w:pPr>
              <w:pStyle w:val="Prrafodelista"/>
              <w:shd w:val="clear" w:color="auto" w:fill="FFFFFF" w:themeFill="background1"/>
              <w:ind w:left="0"/>
              <w:jc w:val="both"/>
              <w:rPr>
                <w:rFonts w:ascii="ITC Avant Garde" w:hAnsi="ITC Avant Garde"/>
                <w:sz w:val="18"/>
                <w:szCs w:val="18"/>
              </w:rPr>
            </w:pPr>
          </w:p>
          <w:p w14:paraId="2D01E4A7" w14:textId="4EF8D4B2" w:rsidR="0015764C" w:rsidRPr="00155E08" w:rsidRDefault="0015764C" w:rsidP="00AF0732">
            <w:pPr>
              <w:pStyle w:val="Prrafodelista"/>
              <w:shd w:val="clear" w:color="auto" w:fill="FFFFFF" w:themeFill="background1"/>
              <w:ind w:left="0"/>
              <w:jc w:val="both"/>
              <w:rPr>
                <w:rFonts w:ascii="ITC Avant Garde" w:hAnsi="ITC Avant Garde"/>
                <w:b/>
                <w:bCs/>
                <w:sz w:val="18"/>
                <w:szCs w:val="18"/>
              </w:rPr>
            </w:pPr>
            <w:r w:rsidRPr="00155E08">
              <w:rPr>
                <w:rFonts w:ascii="ITC Avant Garde" w:hAnsi="ITC Avant Garde"/>
                <w:b/>
                <w:bCs/>
                <w:sz w:val="18"/>
                <w:szCs w:val="18"/>
              </w:rPr>
              <w:t>Indicadores económicos</w:t>
            </w:r>
            <w:r w:rsidR="00C376AF">
              <w:rPr>
                <w:rStyle w:val="Refdenotaalpie"/>
                <w:rFonts w:ascii="ITC Avant Garde" w:hAnsi="ITC Avant Garde"/>
                <w:b/>
                <w:bCs/>
                <w:sz w:val="18"/>
                <w:szCs w:val="18"/>
              </w:rPr>
              <w:footnoteReference w:id="2"/>
            </w:r>
          </w:p>
          <w:p w14:paraId="6F5A2C3D" w14:textId="77777777" w:rsidR="0015764C" w:rsidRDefault="0015764C" w:rsidP="00AF0732">
            <w:pPr>
              <w:pStyle w:val="Prrafodelista"/>
              <w:shd w:val="clear" w:color="auto" w:fill="FFFFFF" w:themeFill="background1"/>
              <w:ind w:left="0"/>
              <w:jc w:val="both"/>
              <w:rPr>
                <w:rFonts w:ascii="ITC Avant Garde" w:hAnsi="ITC Avant Garde"/>
                <w:sz w:val="18"/>
                <w:szCs w:val="18"/>
              </w:rPr>
            </w:pPr>
          </w:p>
          <w:p w14:paraId="073C81E5" w14:textId="75E974E7" w:rsidR="003068F2" w:rsidRDefault="0015764C" w:rsidP="003068F2">
            <w:pPr>
              <w:pStyle w:val="Prrafodelista"/>
              <w:shd w:val="clear" w:color="auto" w:fill="FFFFFF" w:themeFill="background1"/>
              <w:ind w:left="0"/>
              <w:jc w:val="both"/>
              <w:rPr>
                <w:rFonts w:ascii="ITC Avant Garde" w:hAnsi="ITC Avant Garde"/>
                <w:sz w:val="18"/>
                <w:szCs w:val="18"/>
              </w:rPr>
            </w:pPr>
            <w:r>
              <w:rPr>
                <w:rFonts w:ascii="ITC Avant Garde" w:hAnsi="ITC Avant Garde"/>
                <w:sz w:val="18"/>
                <w:szCs w:val="18"/>
              </w:rPr>
              <w:t xml:space="preserve">De conformidad con información del Instituto Nacional de Estadística y Geografía (INEGI), los operadores de servicios de telecomunicaciones vía satélite se encuentran identificados en la rama industrial 5174, </w:t>
            </w:r>
            <w:r w:rsidR="00E266EE">
              <w:rPr>
                <w:rFonts w:ascii="ITC Avant Garde" w:hAnsi="ITC Avant Garde"/>
                <w:sz w:val="18"/>
                <w:szCs w:val="18"/>
              </w:rPr>
              <w:t>en la cual,</w:t>
            </w:r>
            <w:r>
              <w:rPr>
                <w:rFonts w:ascii="ITC Avant Garde" w:hAnsi="ITC Avant Garde"/>
                <w:sz w:val="18"/>
                <w:szCs w:val="18"/>
              </w:rPr>
              <w:t xml:space="preserve"> para el cuarto trimestre de 2021, se reportó un producto interno bruto de $410,884</w:t>
            </w:r>
            <w:r w:rsidR="00517323">
              <w:rPr>
                <w:rFonts w:ascii="ITC Avant Garde" w:hAnsi="ITC Avant Garde"/>
                <w:sz w:val="18"/>
                <w:szCs w:val="18"/>
              </w:rPr>
              <w:t xml:space="preserve"> millones de</w:t>
            </w:r>
            <w:r>
              <w:rPr>
                <w:rFonts w:ascii="ITC Avant Garde" w:hAnsi="ITC Avant Garde"/>
                <w:sz w:val="18"/>
                <w:szCs w:val="18"/>
              </w:rPr>
              <w:t xml:space="preserve"> pesos </w:t>
            </w:r>
            <w:r w:rsidR="00031A14">
              <w:rPr>
                <w:rFonts w:ascii="ITC Avant Garde" w:hAnsi="ITC Avant Garde"/>
                <w:sz w:val="18"/>
                <w:szCs w:val="18"/>
              </w:rPr>
              <w:t>(</w:t>
            </w:r>
            <w:proofErr w:type="spellStart"/>
            <w:r w:rsidR="00031A14">
              <w:rPr>
                <w:rFonts w:ascii="ITC Avant Garde" w:hAnsi="ITC Avant Garde"/>
                <w:sz w:val="18"/>
                <w:szCs w:val="18"/>
              </w:rPr>
              <w:t>Mdp</w:t>
            </w:r>
            <w:proofErr w:type="spellEnd"/>
            <w:r w:rsidR="00031A14">
              <w:rPr>
                <w:rFonts w:ascii="ITC Avant Garde" w:hAnsi="ITC Avant Garde"/>
                <w:sz w:val="18"/>
                <w:szCs w:val="18"/>
              </w:rPr>
              <w:t xml:space="preserve">) </w:t>
            </w:r>
            <w:r>
              <w:rPr>
                <w:rFonts w:ascii="ITC Avant Garde" w:hAnsi="ITC Avant Garde"/>
                <w:sz w:val="18"/>
                <w:szCs w:val="18"/>
              </w:rPr>
              <w:t>mexicanos, por parte de 128 unidades económicas</w:t>
            </w:r>
            <w:r w:rsidR="00E266EE">
              <w:rPr>
                <w:rFonts w:ascii="ITC Avant Garde" w:hAnsi="ITC Avant Garde"/>
                <w:sz w:val="18"/>
                <w:szCs w:val="18"/>
              </w:rPr>
              <w:t xml:space="preserve"> (empresas)</w:t>
            </w:r>
            <w:r>
              <w:rPr>
                <w:rFonts w:ascii="ITC Avant Garde" w:hAnsi="ITC Avant Garde"/>
                <w:sz w:val="18"/>
                <w:szCs w:val="18"/>
              </w:rPr>
              <w:t>. Las entidades federativas con mayor número de entidades económicas fue</w:t>
            </w:r>
            <w:r w:rsidR="00517323">
              <w:rPr>
                <w:rFonts w:ascii="ITC Avant Garde" w:hAnsi="ITC Avant Garde"/>
                <w:sz w:val="18"/>
                <w:szCs w:val="18"/>
              </w:rPr>
              <w:t>ron</w:t>
            </w:r>
            <w:r>
              <w:rPr>
                <w:rFonts w:ascii="ITC Avant Garde" w:hAnsi="ITC Avant Garde"/>
                <w:sz w:val="18"/>
                <w:szCs w:val="18"/>
              </w:rPr>
              <w:t xml:space="preserve"> la Ciudad de México con 26 unidades, el Estado de México con 14 unidades y </w:t>
            </w:r>
            <w:r w:rsidR="00517323">
              <w:rPr>
                <w:rFonts w:ascii="ITC Avant Garde" w:hAnsi="ITC Avant Garde"/>
                <w:sz w:val="18"/>
                <w:szCs w:val="18"/>
              </w:rPr>
              <w:t xml:space="preserve">el estado de </w:t>
            </w:r>
            <w:r>
              <w:rPr>
                <w:rFonts w:ascii="ITC Avant Garde" w:hAnsi="ITC Avant Garde"/>
                <w:sz w:val="18"/>
                <w:szCs w:val="18"/>
              </w:rPr>
              <w:t>Jalisco con</w:t>
            </w:r>
            <w:r w:rsidR="00517323">
              <w:rPr>
                <w:rFonts w:ascii="ITC Avant Garde" w:hAnsi="ITC Avant Garde"/>
                <w:sz w:val="18"/>
                <w:szCs w:val="18"/>
              </w:rPr>
              <w:t xml:space="preserve"> 12 unidades. Según datos del Censo Económico 2019, la producción bruta total fue de $1,240 </w:t>
            </w:r>
            <w:proofErr w:type="spellStart"/>
            <w:r w:rsidR="003C706F">
              <w:rPr>
                <w:rFonts w:ascii="ITC Avant Garde" w:hAnsi="ITC Avant Garde"/>
                <w:sz w:val="18"/>
                <w:szCs w:val="18"/>
              </w:rPr>
              <w:t>Mdp</w:t>
            </w:r>
            <w:proofErr w:type="spellEnd"/>
            <w:r w:rsidR="003C706F">
              <w:rPr>
                <w:rFonts w:ascii="ITC Avant Garde" w:hAnsi="ITC Avant Garde"/>
                <w:sz w:val="18"/>
                <w:szCs w:val="18"/>
              </w:rPr>
              <w:t xml:space="preserve">, </w:t>
            </w:r>
            <w:r w:rsidR="00517323">
              <w:rPr>
                <w:rFonts w:ascii="ITC Avant Garde" w:hAnsi="ITC Avant Garde"/>
                <w:sz w:val="18"/>
                <w:szCs w:val="18"/>
              </w:rPr>
              <w:t xml:space="preserve">siendo las entidades con mayor producción bruta la Ciudad de México ($1, 067 millones de pesos) y Nuevo León ($52 </w:t>
            </w:r>
            <w:proofErr w:type="spellStart"/>
            <w:r w:rsidR="00BE763C">
              <w:rPr>
                <w:rFonts w:ascii="ITC Avant Garde" w:hAnsi="ITC Avant Garde"/>
                <w:sz w:val="18"/>
                <w:szCs w:val="18"/>
              </w:rPr>
              <w:t>Mdp</w:t>
            </w:r>
            <w:proofErr w:type="spellEnd"/>
            <w:r w:rsidR="00517323">
              <w:rPr>
                <w:rFonts w:ascii="ITC Avant Garde" w:hAnsi="ITC Avant Garde"/>
                <w:sz w:val="18"/>
                <w:szCs w:val="18"/>
              </w:rPr>
              <w:t xml:space="preserve">). </w:t>
            </w:r>
            <w:r w:rsidR="008828E0">
              <w:rPr>
                <w:rFonts w:ascii="ITC Avant Garde" w:hAnsi="ITC Avant Garde"/>
                <w:sz w:val="18"/>
                <w:szCs w:val="18"/>
              </w:rPr>
              <w:t>Conforme a dicho censo, en</w:t>
            </w:r>
            <w:r w:rsidR="00517323">
              <w:rPr>
                <w:rFonts w:ascii="ITC Avant Garde" w:hAnsi="ITC Avant Garde"/>
                <w:sz w:val="18"/>
                <w:szCs w:val="18"/>
              </w:rPr>
              <w:t xml:space="preserve"> 2019, los operadores de servicios de telecomunicaciones vía satélite tuvieron un ingreso total de $1,250 </w:t>
            </w:r>
            <w:proofErr w:type="spellStart"/>
            <w:r w:rsidR="00BE763C">
              <w:rPr>
                <w:rFonts w:ascii="ITC Avant Garde" w:hAnsi="ITC Avant Garde"/>
                <w:sz w:val="18"/>
                <w:szCs w:val="18"/>
              </w:rPr>
              <w:t>Mdp</w:t>
            </w:r>
            <w:proofErr w:type="spellEnd"/>
            <w:r w:rsidR="00517323">
              <w:rPr>
                <w:rFonts w:ascii="ITC Avant Garde" w:hAnsi="ITC Avant Garde"/>
                <w:sz w:val="18"/>
                <w:szCs w:val="18"/>
              </w:rPr>
              <w:t xml:space="preserve">. </w:t>
            </w:r>
          </w:p>
          <w:p w14:paraId="112C10CB" w14:textId="77777777" w:rsidR="003068F2" w:rsidRDefault="003068F2" w:rsidP="003068F2">
            <w:pPr>
              <w:pStyle w:val="Prrafodelista"/>
              <w:shd w:val="clear" w:color="auto" w:fill="FFFFFF" w:themeFill="background1"/>
              <w:ind w:left="0"/>
              <w:jc w:val="both"/>
              <w:rPr>
                <w:rFonts w:ascii="ITC Avant Garde" w:hAnsi="ITC Avant Garde"/>
                <w:sz w:val="18"/>
                <w:szCs w:val="18"/>
              </w:rPr>
            </w:pPr>
          </w:p>
          <w:p w14:paraId="421FD9B9" w14:textId="4F637C32" w:rsidR="003068F2" w:rsidRDefault="003068F2" w:rsidP="003068F2">
            <w:pPr>
              <w:pStyle w:val="Prrafodelista"/>
              <w:shd w:val="clear" w:color="auto" w:fill="FFFFFF" w:themeFill="background1"/>
              <w:ind w:left="0"/>
              <w:jc w:val="both"/>
              <w:rPr>
                <w:rFonts w:ascii="ITC Avant Garde" w:hAnsi="ITC Avant Garde"/>
                <w:sz w:val="18"/>
                <w:szCs w:val="18"/>
              </w:rPr>
            </w:pPr>
            <w:r w:rsidRPr="003068F2">
              <w:rPr>
                <w:rFonts w:ascii="ITC Avant Garde" w:hAnsi="ITC Avant Garde"/>
                <w:sz w:val="18"/>
                <w:szCs w:val="18"/>
              </w:rPr>
              <w:t xml:space="preserve">Por su parte, derivado de la información que reportan los Concesionarios de Recursos Orbitales y los Autorizados de Aterrizaje de Señales al Instituto, en virtud de las obligaciones de sus títulos habilitantes, en 2020 los ingresos de la industria satelital ascendían hasta por aproximadamente 3.4 mil </w:t>
            </w:r>
            <w:proofErr w:type="spellStart"/>
            <w:r w:rsidRPr="003068F2">
              <w:rPr>
                <w:rFonts w:ascii="ITC Avant Garde" w:hAnsi="ITC Avant Garde"/>
                <w:sz w:val="18"/>
                <w:szCs w:val="18"/>
              </w:rPr>
              <w:t>Mdp</w:t>
            </w:r>
            <w:proofErr w:type="spellEnd"/>
            <w:r w:rsidRPr="003068F2">
              <w:rPr>
                <w:rFonts w:ascii="ITC Avant Garde" w:hAnsi="ITC Avant Garde"/>
                <w:sz w:val="18"/>
                <w:szCs w:val="18"/>
              </w:rPr>
              <w:t xml:space="preserve"> y en 2021 a aproximadamente 2.7 mil </w:t>
            </w:r>
            <w:proofErr w:type="spellStart"/>
            <w:r w:rsidRPr="003068F2">
              <w:rPr>
                <w:rFonts w:ascii="ITC Avant Garde" w:hAnsi="ITC Avant Garde"/>
                <w:sz w:val="18"/>
                <w:szCs w:val="18"/>
              </w:rPr>
              <w:t>Mdp</w:t>
            </w:r>
            <w:proofErr w:type="spellEnd"/>
            <w:r w:rsidRPr="003068F2">
              <w:rPr>
                <w:rFonts w:ascii="ITC Avant Garde" w:hAnsi="ITC Avant Garde"/>
                <w:sz w:val="18"/>
                <w:szCs w:val="18"/>
              </w:rPr>
              <w:t xml:space="preserve">. Cabe señalar que, en materia de inversión, en 2021 se reportó una inversión de </w:t>
            </w:r>
            <w:r w:rsidR="003B57AC">
              <w:rPr>
                <w:rFonts w:ascii="ITC Avant Garde" w:hAnsi="ITC Avant Garde"/>
                <w:sz w:val="18"/>
                <w:szCs w:val="18"/>
              </w:rPr>
              <w:t>$</w:t>
            </w:r>
            <w:r w:rsidRPr="003068F2">
              <w:rPr>
                <w:rFonts w:ascii="ITC Avant Garde" w:hAnsi="ITC Avant Garde"/>
                <w:sz w:val="18"/>
                <w:szCs w:val="18"/>
              </w:rPr>
              <w:t xml:space="preserve">763,178, 944.9 pesos. </w:t>
            </w:r>
          </w:p>
          <w:p w14:paraId="51F17BC2" w14:textId="77777777" w:rsidR="003068F2" w:rsidRDefault="003068F2" w:rsidP="003068F2">
            <w:pPr>
              <w:pStyle w:val="Prrafodelista"/>
              <w:shd w:val="clear" w:color="auto" w:fill="FFFFFF" w:themeFill="background1"/>
              <w:ind w:left="0"/>
              <w:jc w:val="both"/>
              <w:rPr>
                <w:rFonts w:ascii="ITC Avant Garde" w:hAnsi="ITC Avant Garde"/>
                <w:sz w:val="18"/>
                <w:szCs w:val="18"/>
              </w:rPr>
            </w:pPr>
          </w:p>
          <w:p w14:paraId="58DCF724" w14:textId="5AB64770" w:rsidR="00E266EE" w:rsidRDefault="00E266EE" w:rsidP="00007F0F">
            <w:pPr>
              <w:pStyle w:val="Prrafodelista"/>
              <w:shd w:val="clear" w:color="auto" w:fill="FFFFFF" w:themeFill="background1"/>
              <w:ind w:left="0"/>
              <w:jc w:val="both"/>
              <w:rPr>
                <w:rFonts w:ascii="ITC Avant Garde" w:hAnsi="ITC Avant Garde"/>
                <w:sz w:val="18"/>
                <w:szCs w:val="18"/>
              </w:rPr>
            </w:pPr>
          </w:p>
          <w:p w14:paraId="6668BE80" w14:textId="77777777" w:rsidR="003068F2" w:rsidRPr="003068F2" w:rsidRDefault="00E266EE" w:rsidP="00007F0F">
            <w:pPr>
              <w:jc w:val="both"/>
              <w:rPr>
                <w:rFonts w:ascii="ITC Avant Garde" w:hAnsi="ITC Avant Garde" w:cs="Arial"/>
                <w:sz w:val="18"/>
                <w:lang w:eastAsia="es-MX"/>
              </w:rPr>
            </w:pPr>
            <w:r>
              <w:rPr>
                <w:rFonts w:ascii="ITC Avant Garde" w:hAnsi="ITC Avant Garde"/>
                <w:sz w:val="18"/>
                <w:szCs w:val="18"/>
              </w:rPr>
              <w:lastRenderedPageBreak/>
              <w:t xml:space="preserve">Por su parte, existen registrados </w:t>
            </w:r>
            <w:r w:rsidRPr="00F70E1A">
              <w:rPr>
                <w:rFonts w:ascii="ITC Avant Garde" w:hAnsi="ITC Avant Garde"/>
                <w:sz w:val="18"/>
                <w:szCs w:val="18"/>
              </w:rPr>
              <w:t xml:space="preserve">41 títulos habilitantes </w:t>
            </w:r>
            <w:r>
              <w:rPr>
                <w:rFonts w:ascii="ITC Avant Garde" w:hAnsi="ITC Avant Garde"/>
                <w:sz w:val="18"/>
                <w:szCs w:val="18"/>
              </w:rPr>
              <w:t xml:space="preserve">que corresponden tanto a </w:t>
            </w:r>
            <w:r w:rsidRPr="00F70E1A">
              <w:rPr>
                <w:rFonts w:ascii="ITC Avant Garde" w:hAnsi="ITC Avant Garde"/>
                <w:sz w:val="18"/>
                <w:szCs w:val="18"/>
              </w:rPr>
              <w:t xml:space="preserve">Concesiones de Recursos Orbitales </w:t>
            </w:r>
            <w:r>
              <w:rPr>
                <w:rFonts w:ascii="ITC Avant Garde" w:hAnsi="ITC Avant Garde"/>
                <w:sz w:val="18"/>
                <w:szCs w:val="18"/>
              </w:rPr>
              <w:t xml:space="preserve">como a Autorizaciones </w:t>
            </w:r>
            <w:r w:rsidRPr="00F70E1A">
              <w:rPr>
                <w:rFonts w:ascii="ITC Avant Garde" w:hAnsi="ITC Avant Garde"/>
                <w:sz w:val="18"/>
                <w:szCs w:val="18"/>
              </w:rPr>
              <w:t>de Aterrizaje de Señales,</w:t>
            </w:r>
            <w:r>
              <w:rPr>
                <w:rFonts w:ascii="ITC Avant Garde" w:hAnsi="ITC Avant Garde"/>
                <w:sz w:val="18"/>
                <w:szCs w:val="18"/>
              </w:rPr>
              <w:t xml:space="preserve"> de las cuales</w:t>
            </w:r>
            <w:r w:rsidRPr="00F70E1A">
              <w:rPr>
                <w:rFonts w:ascii="ITC Avant Garde" w:hAnsi="ITC Avant Garde"/>
                <w:sz w:val="18"/>
                <w:szCs w:val="18"/>
              </w:rPr>
              <w:t xml:space="preserve"> 33 empresas o instituciones</w:t>
            </w:r>
            <w:r>
              <w:rPr>
                <w:rFonts w:ascii="ITC Avant Garde" w:hAnsi="ITC Avant Garde"/>
                <w:sz w:val="18"/>
                <w:szCs w:val="18"/>
              </w:rPr>
              <w:t xml:space="preserve"> son</w:t>
            </w:r>
            <w:r w:rsidRPr="00F70E1A">
              <w:rPr>
                <w:rFonts w:ascii="ITC Avant Garde" w:hAnsi="ITC Avant Garde"/>
                <w:sz w:val="18"/>
                <w:szCs w:val="18"/>
              </w:rPr>
              <w:t xml:space="preserve"> titulares de alguno de </w:t>
            </w:r>
            <w:r>
              <w:rPr>
                <w:rFonts w:ascii="ITC Avant Garde" w:hAnsi="ITC Avant Garde"/>
                <w:sz w:val="18"/>
                <w:szCs w:val="18"/>
              </w:rPr>
              <w:t>los referidos</w:t>
            </w:r>
            <w:r w:rsidRPr="00F70E1A">
              <w:rPr>
                <w:rFonts w:ascii="ITC Avant Garde" w:hAnsi="ITC Avant Garde"/>
                <w:sz w:val="18"/>
                <w:szCs w:val="18"/>
              </w:rPr>
              <w:t xml:space="preserve"> títulos habilitantes.</w:t>
            </w:r>
            <w:r w:rsidR="009C464B">
              <w:rPr>
                <w:rStyle w:val="Refdenotaalpie"/>
                <w:rFonts w:ascii="ITC Avant Garde" w:hAnsi="ITC Avant Garde"/>
                <w:sz w:val="18"/>
                <w:szCs w:val="18"/>
              </w:rPr>
              <w:footnoteReference w:id="3"/>
            </w:r>
            <w:r w:rsidR="003068F2">
              <w:rPr>
                <w:rFonts w:ascii="ITC Avant Garde" w:hAnsi="ITC Avant Garde"/>
                <w:sz w:val="18"/>
                <w:szCs w:val="18"/>
              </w:rPr>
              <w:t xml:space="preserve"> </w:t>
            </w:r>
            <w:r w:rsidR="003068F2" w:rsidRPr="003068F2">
              <w:rPr>
                <w:rFonts w:ascii="ITC Avant Garde" w:hAnsi="ITC Avant Garde" w:cs="Arial"/>
                <w:sz w:val="18"/>
                <w:lang w:eastAsia="es-MX"/>
              </w:rPr>
              <w:t xml:space="preserve">Además, conforme a la información obtenida del Registro Público de Concesiones del Instituto, se tiene que existe un registro de 286 operadores con títulos de </w:t>
            </w:r>
            <w:r w:rsidR="003068F2" w:rsidRPr="003068F2">
              <w:rPr>
                <w:rFonts w:ascii="ITC Avant Garde" w:hAnsi="ITC Avant Garde" w:cs="Arial"/>
                <w:sz w:val="18"/>
              </w:rPr>
              <w:t>Autorizaciones de Estaciones Terrenas Transmisoras.</w:t>
            </w:r>
          </w:p>
          <w:p w14:paraId="30265C11" w14:textId="77777777" w:rsidR="0015764C" w:rsidRDefault="0015764C" w:rsidP="00007F0F">
            <w:pPr>
              <w:pStyle w:val="Prrafodelista"/>
              <w:shd w:val="clear" w:color="auto" w:fill="FFFFFF" w:themeFill="background1"/>
              <w:ind w:left="0"/>
              <w:jc w:val="both"/>
              <w:rPr>
                <w:rFonts w:ascii="ITC Avant Garde" w:hAnsi="ITC Avant Garde"/>
                <w:sz w:val="18"/>
                <w:szCs w:val="18"/>
              </w:rPr>
            </w:pPr>
          </w:p>
          <w:p w14:paraId="0EAC7249" w14:textId="5CA3E799" w:rsidR="0015764C" w:rsidRDefault="00C376AF" w:rsidP="00007F0F">
            <w:pPr>
              <w:pStyle w:val="Prrafodelista"/>
              <w:shd w:val="clear" w:color="auto" w:fill="FFFFFF" w:themeFill="background1"/>
              <w:ind w:left="0"/>
              <w:jc w:val="both"/>
              <w:rPr>
                <w:rFonts w:ascii="ITC Avant Garde" w:hAnsi="ITC Avant Garde"/>
                <w:sz w:val="18"/>
                <w:szCs w:val="18"/>
              </w:rPr>
            </w:pPr>
            <w:r>
              <w:rPr>
                <w:rFonts w:ascii="ITC Avant Garde" w:hAnsi="ITC Avant Garde"/>
                <w:sz w:val="18"/>
                <w:szCs w:val="18"/>
              </w:rPr>
              <w:t>De la información anterior se desprende que la actividad económica de servicios de telecomunicaciones vía satélite es relevante para la producción en México</w:t>
            </w:r>
            <w:r w:rsidR="00F666ED">
              <w:rPr>
                <w:rFonts w:ascii="ITC Avant Garde" w:hAnsi="ITC Avant Garde"/>
                <w:sz w:val="18"/>
                <w:szCs w:val="18"/>
              </w:rPr>
              <w:t xml:space="preserve">. </w:t>
            </w:r>
          </w:p>
          <w:p w14:paraId="3DA4EDCA" w14:textId="77777777" w:rsidR="00C376AF" w:rsidRDefault="00C376AF" w:rsidP="00AF0732">
            <w:pPr>
              <w:pStyle w:val="Prrafodelista"/>
              <w:shd w:val="clear" w:color="auto" w:fill="FFFFFF" w:themeFill="background1"/>
              <w:ind w:left="0"/>
              <w:jc w:val="both"/>
              <w:rPr>
                <w:rFonts w:ascii="ITC Avant Garde" w:hAnsi="ITC Avant Garde"/>
                <w:sz w:val="18"/>
                <w:szCs w:val="18"/>
              </w:rPr>
            </w:pPr>
          </w:p>
          <w:p w14:paraId="5A22EEF1" w14:textId="25941212" w:rsidR="0015764C" w:rsidRPr="00155E08" w:rsidRDefault="0015764C" w:rsidP="00AF0732">
            <w:pPr>
              <w:pStyle w:val="Prrafodelista"/>
              <w:shd w:val="clear" w:color="auto" w:fill="FFFFFF" w:themeFill="background1"/>
              <w:ind w:left="0"/>
              <w:jc w:val="both"/>
              <w:rPr>
                <w:rFonts w:ascii="ITC Avant Garde" w:hAnsi="ITC Avant Garde"/>
                <w:b/>
                <w:bCs/>
                <w:sz w:val="18"/>
                <w:szCs w:val="18"/>
              </w:rPr>
            </w:pPr>
            <w:r w:rsidRPr="00155E08">
              <w:rPr>
                <w:rFonts w:ascii="ITC Avant Garde" w:hAnsi="ITC Avant Garde"/>
                <w:b/>
                <w:bCs/>
                <w:sz w:val="18"/>
                <w:szCs w:val="18"/>
              </w:rPr>
              <w:t xml:space="preserve">Regulación </w:t>
            </w:r>
          </w:p>
          <w:p w14:paraId="55966C54" w14:textId="77777777" w:rsidR="0015764C" w:rsidRDefault="0015764C" w:rsidP="00AF0732">
            <w:pPr>
              <w:pStyle w:val="Prrafodelista"/>
              <w:shd w:val="clear" w:color="auto" w:fill="FFFFFF" w:themeFill="background1"/>
              <w:ind w:left="0"/>
              <w:jc w:val="both"/>
              <w:rPr>
                <w:rFonts w:ascii="ITC Avant Garde" w:hAnsi="ITC Avant Garde"/>
                <w:sz w:val="18"/>
                <w:szCs w:val="18"/>
              </w:rPr>
            </w:pPr>
          </w:p>
          <w:p w14:paraId="3128AF1C" w14:textId="551F3078" w:rsidR="000C4C1B" w:rsidRDefault="000C4C1B" w:rsidP="00AF0732">
            <w:pPr>
              <w:pStyle w:val="Prrafodelista"/>
              <w:shd w:val="clear" w:color="auto" w:fill="FFFFFF" w:themeFill="background1"/>
              <w:ind w:left="0"/>
              <w:jc w:val="both"/>
              <w:rPr>
                <w:rFonts w:ascii="ITC Avant Garde" w:hAnsi="ITC Avant Garde"/>
                <w:sz w:val="18"/>
                <w:szCs w:val="18"/>
              </w:rPr>
            </w:pPr>
            <w:r w:rsidRPr="000C4C1B">
              <w:rPr>
                <w:rFonts w:ascii="ITC Avant Garde" w:hAnsi="ITC Avant Garde"/>
                <w:sz w:val="18"/>
                <w:szCs w:val="18"/>
              </w:rPr>
              <w:t>El 11 de junio de 2013 se publicó en el D</w:t>
            </w:r>
            <w:r w:rsidR="009A6FF1">
              <w:rPr>
                <w:rFonts w:ascii="ITC Avant Garde" w:hAnsi="ITC Avant Garde"/>
                <w:sz w:val="18"/>
                <w:szCs w:val="18"/>
              </w:rPr>
              <w:t xml:space="preserve">iario </w:t>
            </w:r>
            <w:r w:rsidRPr="000C4C1B">
              <w:rPr>
                <w:rFonts w:ascii="ITC Avant Garde" w:hAnsi="ITC Avant Garde"/>
                <w:sz w:val="18"/>
                <w:szCs w:val="18"/>
              </w:rPr>
              <w:t>O</w:t>
            </w:r>
            <w:r w:rsidR="009A6FF1">
              <w:rPr>
                <w:rFonts w:ascii="ITC Avant Garde" w:hAnsi="ITC Avant Garde"/>
                <w:sz w:val="18"/>
                <w:szCs w:val="18"/>
              </w:rPr>
              <w:t xml:space="preserve">ficial de la </w:t>
            </w:r>
            <w:r w:rsidRPr="000C4C1B">
              <w:rPr>
                <w:rFonts w:ascii="ITC Avant Garde" w:hAnsi="ITC Avant Garde"/>
                <w:sz w:val="18"/>
                <w:szCs w:val="18"/>
              </w:rPr>
              <w:t>F</w:t>
            </w:r>
            <w:r w:rsidR="009A6FF1">
              <w:rPr>
                <w:rFonts w:ascii="ITC Avant Garde" w:hAnsi="ITC Avant Garde"/>
                <w:sz w:val="18"/>
                <w:szCs w:val="18"/>
              </w:rPr>
              <w:t>ederación (DOF)</w:t>
            </w:r>
            <w:r w:rsidRPr="000C4C1B">
              <w:rPr>
                <w:rFonts w:ascii="ITC Avant Garde" w:hAnsi="ITC Avant Garde"/>
                <w:sz w:val="18"/>
                <w:szCs w:val="18"/>
              </w:rPr>
              <w:t xml:space="preserve"> el </w:t>
            </w:r>
            <w:r w:rsidRPr="006220B5">
              <w:rPr>
                <w:rFonts w:ascii="ITC Avant Garde" w:hAnsi="ITC Avant Garde"/>
                <w:sz w:val="18"/>
                <w:szCs w:val="18"/>
              </w:rPr>
              <w:t>Decreto por el que se reforman y adicionan diversas disposiciones de los artículos 6o., 7o., 27, 28, 73, 78, 94 y 105 de la Constitución Política de los Estados Unidos Mexicanos, en materia de telecomunicaciones</w:t>
            </w:r>
            <w:r w:rsidRPr="000C4C1B">
              <w:rPr>
                <w:rFonts w:ascii="ITC Avant Garde" w:hAnsi="ITC Avant Garde"/>
                <w:sz w:val="18"/>
                <w:szCs w:val="18"/>
              </w:rPr>
              <w:t xml:space="preserve"> </w:t>
            </w:r>
            <w:r>
              <w:rPr>
                <w:rFonts w:ascii="ITC Avant Garde" w:hAnsi="ITC Avant Garde"/>
                <w:sz w:val="18"/>
                <w:szCs w:val="18"/>
              </w:rPr>
              <w:t xml:space="preserve">(Decreto de Reforma en materia de telecomunicaciones) </w:t>
            </w:r>
            <w:r w:rsidRPr="000C4C1B">
              <w:rPr>
                <w:rFonts w:ascii="ITC Avant Garde" w:hAnsi="ITC Avant Garde"/>
                <w:sz w:val="18"/>
                <w:szCs w:val="18"/>
              </w:rPr>
              <w:t xml:space="preserve">el cual modifica diversos artículos de la Constitución en materia de telecomunicaciones y radiodifusión; principalmente, se crea el Instituto Federal de Telecomunicaciones (Instituto), al </w:t>
            </w:r>
            <w:r w:rsidR="006F41AD">
              <w:rPr>
                <w:rFonts w:ascii="ITC Avant Garde" w:hAnsi="ITC Avant Garde"/>
                <w:sz w:val="18"/>
                <w:szCs w:val="18"/>
              </w:rPr>
              <w:t>que</w:t>
            </w:r>
            <w:r w:rsidRPr="000C4C1B">
              <w:rPr>
                <w:rFonts w:ascii="ITC Avant Garde" w:hAnsi="ITC Avant Garde"/>
                <w:sz w:val="18"/>
                <w:szCs w:val="18"/>
              </w:rPr>
              <w:t xml:space="preserve"> se le otorga el carácter de órgano autónomo con personalidad jurídica y patrimonio propio, y tiene como objeto el desarrollo eficiente de la radiodifusión y las telecomunicaciones, conforme a lo dispuesto en la Constitución y en los términos que fijen las leyes (artículo 28, párrafo décimo quinto de la Constitución).</w:t>
            </w:r>
          </w:p>
          <w:p w14:paraId="28935DB6" w14:textId="77777777" w:rsidR="00E17FC9" w:rsidRPr="000C4C1B" w:rsidRDefault="00E17FC9" w:rsidP="00AF0732">
            <w:pPr>
              <w:pStyle w:val="Prrafodelista"/>
              <w:shd w:val="clear" w:color="auto" w:fill="FFFFFF" w:themeFill="background1"/>
              <w:ind w:left="0"/>
              <w:jc w:val="both"/>
              <w:rPr>
                <w:rFonts w:ascii="ITC Avant Garde" w:hAnsi="ITC Avant Garde"/>
                <w:sz w:val="18"/>
                <w:szCs w:val="18"/>
              </w:rPr>
            </w:pPr>
          </w:p>
          <w:p w14:paraId="00D295B9" w14:textId="0E3A1706" w:rsidR="000C4C1B" w:rsidRDefault="009A6FF1" w:rsidP="00AF0732">
            <w:pPr>
              <w:shd w:val="clear" w:color="auto" w:fill="FFFFFF" w:themeFill="background1"/>
              <w:jc w:val="both"/>
              <w:rPr>
                <w:rFonts w:ascii="ITC Avant Garde" w:hAnsi="ITC Avant Garde"/>
                <w:sz w:val="18"/>
                <w:szCs w:val="18"/>
              </w:rPr>
            </w:pPr>
            <w:r>
              <w:rPr>
                <w:rFonts w:ascii="ITC Avant Garde" w:hAnsi="ITC Avant Garde"/>
                <w:sz w:val="18"/>
                <w:szCs w:val="18"/>
              </w:rPr>
              <w:t>El</w:t>
            </w:r>
            <w:r w:rsidR="000C4C1B" w:rsidRPr="009A6FF1">
              <w:rPr>
                <w:rFonts w:ascii="ITC Avant Garde" w:hAnsi="ITC Avant Garde"/>
                <w:sz w:val="18"/>
                <w:szCs w:val="18"/>
              </w:rPr>
              <w:t xml:space="preserve"> 14 de julio de 2014 se publicó en el DOF la </w:t>
            </w:r>
            <w:r w:rsidR="000C4C1B" w:rsidRPr="006220B5">
              <w:rPr>
                <w:rFonts w:ascii="ITC Avant Garde" w:hAnsi="ITC Avant Garde"/>
                <w:sz w:val="18"/>
                <w:szCs w:val="18"/>
              </w:rPr>
              <w:t>Ley</w:t>
            </w:r>
            <w:r w:rsidRPr="006220B5">
              <w:rPr>
                <w:rFonts w:ascii="ITC Avant Garde" w:hAnsi="ITC Avant Garde"/>
                <w:sz w:val="18"/>
                <w:szCs w:val="18"/>
              </w:rPr>
              <w:t xml:space="preserve"> Federal de Telecomunicaciones y Radiodifusión</w:t>
            </w:r>
            <w:r w:rsidRPr="009A6FF1">
              <w:rPr>
                <w:rFonts w:ascii="ITC Avant Garde" w:hAnsi="ITC Avant Garde"/>
                <w:sz w:val="18"/>
                <w:szCs w:val="18"/>
              </w:rPr>
              <w:t xml:space="preserve"> (LFTR)</w:t>
            </w:r>
            <w:r w:rsidR="000C4C1B" w:rsidRPr="009A6FF1">
              <w:rPr>
                <w:rFonts w:ascii="ITC Avant Garde" w:hAnsi="ITC Avant Garde"/>
                <w:sz w:val="18"/>
                <w:szCs w:val="18"/>
              </w:rPr>
              <w:t xml:space="preserve">, la cual, establece que el Instituto, como órgano autónomo, independiente de sus decisiones y funcionamiento, tiene como objeto regular, promover y supervisar el uso, aprovechamiento y explotación del espectro radioeléctrico, los recursos orbitales y las comunicaciones vía satélite. </w:t>
            </w:r>
          </w:p>
          <w:p w14:paraId="6591EC90" w14:textId="77777777" w:rsidR="00611AB3" w:rsidRPr="009A6FF1" w:rsidRDefault="00611AB3" w:rsidP="00AF0732">
            <w:pPr>
              <w:shd w:val="clear" w:color="auto" w:fill="FFFFFF" w:themeFill="background1"/>
              <w:jc w:val="both"/>
              <w:rPr>
                <w:rFonts w:ascii="ITC Avant Garde" w:hAnsi="ITC Avant Garde"/>
                <w:sz w:val="18"/>
                <w:szCs w:val="18"/>
              </w:rPr>
            </w:pPr>
          </w:p>
          <w:p w14:paraId="4E480645" w14:textId="2A8CC919" w:rsidR="008D6C8D" w:rsidRDefault="00BA682D" w:rsidP="00AF0732">
            <w:pPr>
              <w:pStyle w:val="Prrafodelista"/>
              <w:shd w:val="clear" w:color="auto" w:fill="FFFFFF" w:themeFill="background1"/>
              <w:ind w:left="0"/>
              <w:jc w:val="both"/>
              <w:rPr>
                <w:rFonts w:ascii="ITC Avant Garde" w:hAnsi="ITC Avant Garde"/>
                <w:sz w:val="18"/>
                <w:szCs w:val="18"/>
              </w:rPr>
            </w:pPr>
            <w:r w:rsidRPr="00BA682D">
              <w:rPr>
                <w:rFonts w:ascii="ITC Avant Garde" w:hAnsi="ITC Avant Garde"/>
                <w:sz w:val="18"/>
                <w:szCs w:val="18"/>
              </w:rPr>
              <w:t xml:space="preserve">Sin embargo, el </w:t>
            </w:r>
            <w:r w:rsidRPr="006220B5">
              <w:rPr>
                <w:rFonts w:ascii="ITC Avant Garde" w:hAnsi="ITC Avant Garde"/>
                <w:sz w:val="18"/>
                <w:szCs w:val="18"/>
              </w:rPr>
              <w:t>Reglamento de Comunicación Vía Satélite</w:t>
            </w:r>
            <w:r w:rsidRPr="00BA682D">
              <w:rPr>
                <w:rFonts w:ascii="ITC Avant Garde" w:hAnsi="ITC Avant Garde"/>
                <w:sz w:val="18"/>
                <w:szCs w:val="18"/>
              </w:rPr>
              <w:t xml:space="preserve"> (Reglamento</w:t>
            </w:r>
            <w:r w:rsidR="00AF1FA9">
              <w:rPr>
                <w:rFonts w:ascii="ITC Avant Garde" w:hAnsi="ITC Avant Garde"/>
                <w:sz w:val="18"/>
                <w:szCs w:val="18"/>
              </w:rPr>
              <w:t>) que se publicó en el DOF el 1</w:t>
            </w:r>
            <w:r w:rsidRPr="00BA682D">
              <w:rPr>
                <w:rFonts w:ascii="ITC Avant Garde" w:hAnsi="ITC Avant Garde"/>
                <w:sz w:val="18"/>
                <w:szCs w:val="18"/>
              </w:rPr>
              <w:t xml:space="preserve"> de agosto de 1997</w:t>
            </w:r>
            <w:r w:rsidR="006F41AD">
              <w:rPr>
                <w:rFonts w:ascii="ITC Avant Garde" w:hAnsi="ITC Avant Garde"/>
                <w:sz w:val="18"/>
                <w:szCs w:val="18"/>
              </w:rPr>
              <w:t xml:space="preserve"> </w:t>
            </w:r>
            <w:r w:rsidRPr="00BA682D">
              <w:rPr>
                <w:rFonts w:ascii="ITC Avant Garde" w:hAnsi="ITC Avant Garde"/>
                <w:sz w:val="18"/>
                <w:szCs w:val="18"/>
              </w:rPr>
              <w:t xml:space="preserve">continúa vigente, </w:t>
            </w:r>
            <w:r w:rsidR="00AF1FA9">
              <w:rPr>
                <w:rFonts w:ascii="ITC Avant Garde" w:hAnsi="ITC Avant Garde"/>
                <w:sz w:val="18"/>
                <w:szCs w:val="18"/>
              </w:rPr>
              <w:t>mientras</w:t>
            </w:r>
            <w:r w:rsidRPr="00BA682D">
              <w:rPr>
                <w:rFonts w:ascii="ITC Avant Garde" w:hAnsi="ITC Avant Garde"/>
                <w:sz w:val="18"/>
                <w:szCs w:val="18"/>
              </w:rPr>
              <w:t xml:space="preserve"> no se expidan nuevos ordenamientos que los sustituyan, salv</w:t>
            </w:r>
            <w:r w:rsidR="009A6FF1">
              <w:rPr>
                <w:rFonts w:ascii="ITC Avant Garde" w:hAnsi="ITC Avant Garde"/>
                <w:sz w:val="18"/>
                <w:szCs w:val="18"/>
              </w:rPr>
              <w:t>o en lo que se opongan a la LFTR</w:t>
            </w:r>
            <w:r>
              <w:rPr>
                <w:rFonts w:ascii="ITC Avant Garde" w:hAnsi="ITC Avant Garde"/>
                <w:sz w:val="18"/>
                <w:szCs w:val="18"/>
              </w:rPr>
              <w:t>, conforme a lo dispuesto</w:t>
            </w:r>
            <w:r w:rsidR="006F41AD">
              <w:rPr>
                <w:rFonts w:ascii="ITC Avant Garde" w:hAnsi="ITC Avant Garde"/>
                <w:sz w:val="18"/>
                <w:szCs w:val="18"/>
              </w:rPr>
              <w:t xml:space="preserve"> en el Transitorio Tercero de dicho ordenamiento jurídico.</w:t>
            </w:r>
          </w:p>
          <w:p w14:paraId="760B7AED" w14:textId="3177D4CD" w:rsidR="000E4956" w:rsidRDefault="000E4956" w:rsidP="00AF0732">
            <w:pPr>
              <w:pStyle w:val="Prrafodelista"/>
              <w:shd w:val="clear" w:color="auto" w:fill="FFFFFF" w:themeFill="background1"/>
              <w:ind w:left="0"/>
              <w:jc w:val="both"/>
              <w:rPr>
                <w:rFonts w:ascii="ITC Avant Garde" w:hAnsi="ITC Avant Garde"/>
                <w:sz w:val="18"/>
                <w:szCs w:val="18"/>
              </w:rPr>
            </w:pPr>
          </w:p>
          <w:p w14:paraId="54A7207B" w14:textId="4E327973" w:rsidR="004338A5" w:rsidRDefault="000E4956" w:rsidP="00D1537E">
            <w:pPr>
              <w:shd w:val="clear" w:color="auto" w:fill="FFFFFF"/>
              <w:jc w:val="both"/>
              <w:rPr>
                <w:rFonts w:ascii="ITC Avant Garde" w:eastAsia="Times New Roman" w:hAnsi="ITC Avant Garde" w:cs="Helvetica"/>
                <w:color w:val="2F2F2F"/>
                <w:sz w:val="18"/>
                <w:szCs w:val="18"/>
                <w:lang w:eastAsia="es-MX"/>
              </w:rPr>
            </w:pPr>
            <w:r>
              <w:rPr>
                <w:rFonts w:ascii="ITC Avant Garde" w:hAnsi="ITC Avant Garde"/>
                <w:sz w:val="18"/>
                <w:szCs w:val="18"/>
              </w:rPr>
              <w:t xml:space="preserve">Asimismo, el Instituto emitió </w:t>
            </w:r>
            <w:r w:rsidRPr="005875C9">
              <w:rPr>
                <w:rFonts w:ascii="ITC Avant Garde" w:hAnsi="ITC Avant Garde"/>
                <w:sz w:val="18"/>
                <w:szCs w:val="18"/>
              </w:rPr>
              <w:t>L</w:t>
            </w:r>
            <w:r w:rsidRPr="006F1F66">
              <w:rPr>
                <w:rFonts w:ascii="ITC Avant Garde" w:hAnsi="ITC Avant Garde"/>
                <w:sz w:val="18"/>
                <w:szCs w:val="18"/>
              </w:rPr>
              <w:t>ineamientos Generales para el otorgamiento de las concesiones a que se refiere el Título Cuarto de la Ley Federal de Telecomunicaciones y Radiodifusión</w:t>
            </w:r>
            <w:r w:rsidR="005875C9" w:rsidRPr="006F1F66">
              <w:rPr>
                <w:rFonts w:ascii="ITC Avant Garde" w:hAnsi="ITC Avant Garde"/>
                <w:sz w:val="18"/>
                <w:szCs w:val="18"/>
              </w:rPr>
              <w:t xml:space="preserve"> </w:t>
            </w:r>
            <w:r w:rsidR="005875C9" w:rsidRPr="004338A5">
              <w:rPr>
                <w:rFonts w:ascii="ITC Avant Garde" w:hAnsi="ITC Avant Garde"/>
                <w:sz w:val="18"/>
                <w:szCs w:val="18"/>
              </w:rPr>
              <w:t>(</w:t>
            </w:r>
            <w:r w:rsidR="004338A5" w:rsidRPr="004338A5">
              <w:rPr>
                <w:rFonts w:ascii="ITC Avant Garde" w:hAnsi="ITC Avant Garde"/>
                <w:sz w:val="18"/>
                <w:szCs w:val="18"/>
              </w:rPr>
              <w:t>Lineamientos de concesiones</w:t>
            </w:r>
            <w:r w:rsidR="005875C9" w:rsidRPr="004338A5">
              <w:rPr>
                <w:rFonts w:ascii="ITC Avant Garde" w:hAnsi="ITC Avant Garde"/>
                <w:sz w:val="18"/>
                <w:szCs w:val="18"/>
              </w:rPr>
              <w:t>)</w:t>
            </w:r>
            <w:r w:rsidR="00177632" w:rsidRPr="004338A5">
              <w:rPr>
                <w:rFonts w:ascii="ITC Avant Garde" w:hAnsi="ITC Avant Garde"/>
                <w:sz w:val="18"/>
                <w:szCs w:val="18"/>
              </w:rPr>
              <w:t>, publicados en el DOF el 24 de julio de 2015.</w:t>
            </w:r>
            <w:r w:rsidR="004338A5" w:rsidRPr="004338A5">
              <w:rPr>
                <w:rFonts w:ascii="ITC Avant Garde" w:hAnsi="ITC Avant Garde"/>
                <w:sz w:val="18"/>
                <w:szCs w:val="18"/>
              </w:rPr>
              <w:t xml:space="preserve"> </w:t>
            </w:r>
            <w:r w:rsidR="004338A5" w:rsidRPr="004338A5">
              <w:rPr>
                <w:rFonts w:ascii="ITC Avant Garde" w:eastAsia="Times New Roman" w:hAnsi="ITC Avant Garde" w:cs="Helvetica"/>
                <w:color w:val="2F2F2F"/>
                <w:sz w:val="18"/>
                <w:szCs w:val="18"/>
                <w:lang w:eastAsia="es-MX"/>
              </w:rPr>
              <w:t xml:space="preserve"> Dichos </w:t>
            </w:r>
            <w:r w:rsidR="004338A5" w:rsidRPr="004338A5">
              <w:rPr>
                <w:rFonts w:ascii="ITC Avant Garde" w:hAnsi="ITC Avant Garde"/>
                <w:sz w:val="18"/>
                <w:szCs w:val="18"/>
              </w:rPr>
              <w:t xml:space="preserve">Lineamientos de concesiones prevén </w:t>
            </w:r>
            <w:r w:rsidR="004338A5" w:rsidRPr="004338A5">
              <w:rPr>
                <w:rFonts w:ascii="ITC Avant Garde" w:eastAsia="Times New Roman" w:hAnsi="ITC Avant Garde" w:cs="Helvetica"/>
                <w:color w:val="2F2F2F"/>
                <w:sz w:val="18"/>
                <w:szCs w:val="18"/>
                <w:lang w:eastAsia="es-MX"/>
              </w:rPr>
              <w:t xml:space="preserve">los requisitos que deben cumplir los interesados en obtener concesión única, o en su caso, concesiones sobre espectro radioeléctrico o recursos orbitales, así como el procedimiento a seguir para obtener </w:t>
            </w:r>
            <w:r w:rsidR="004338A5">
              <w:rPr>
                <w:rFonts w:ascii="ITC Avant Garde" w:eastAsia="Times New Roman" w:hAnsi="ITC Avant Garde" w:cs="Helvetica"/>
                <w:color w:val="2F2F2F"/>
                <w:sz w:val="18"/>
                <w:szCs w:val="18"/>
                <w:lang w:eastAsia="es-MX"/>
              </w:rPr>
              <w:t xml:space="preserve">dichas </w:t>
            </w:r>
            <w:r w:rsidR="004338A5" w:rsidRPr="004338A5">
              <w:rPr>
                <w:rFonts w:ascii="ITC Avant Garde" w:eastAsia="Times New Roman" w:hAnsi="ITC Avant Garde" w:cs="Helvetica"/>
                <w:color w:val="2F2F2F"/>
                <w:sz w:val="18"/>
                <w:szCs w:val="18"/>
                <w:lang w:eastAsia="es-MX"/>
              </w:rPr>
              <w:t>concesion</w:t>
            </w:r>
            <w:r w:rsidR="004338A5">
              <w:rPr>
                <w:rFonts w:ascii="ITC Avant Garde" w:eastAsia="Times New Roman" w:hAnsi="ITC Avant Garde" w:cs="Helvetica"/>
                <w:color w:val="2F2F2F"/>
                <w:sz w:val="18"/>
                <w:szCs w:val="18"/>
                <w:lang w:eastAsia="es-MX"/>
              </w:rPr>
              <w:t>es ya sea para uso</w:t>
            </w:r>
            <w:r w:rsidR="004338A5" w:rsidRPr="004338A5">
              <w:rPr>
                <w:rFonts w:ascii="ITC Avant Garde" w:eastAsia="Times New Roman" w:hAnsi="ITC Avant Garde" w:cs="Helvetica"/>
                <w:color w:val="2F2F2F"/>
                <w:sz w:val="18"/>
                <w:szCs w:val="18"/>
                <w:lang w:eastAsia="es-MX"/>
              </w:rPr>
              <w:t xml:space="preserve"> comercial, público, privado y social, </w:t>
            </w:r>
            <w:r w:rsidR="004338A5">
              <w:rPr>
                <w:rFonts w:ascii="ITC Avant Garde" w:eastAsia="Times New Roman" w:hAnsi="ITC Avant Garde" w:cs="Helvetica"/>
                <w:color w:val="2F2F2F"/>
                <w:sz w:val="18"/>
                <w:szCs w:val="18"/>
                <w:lang w:eastAsia="es-MX"/>
              </w:rPr>
              <w:t xml:space="preserve">incluyendo las </w:t>
            </w:r>
            <w:r w:rsidR="004338A5" w:rsidRPr="004338A5">
              <w:rPr>
                <w:rFonts w:ascii="ITC Avant Garde" w:eastAsia="Times New Roman" w:hAnsi="ITC Avant Garde" w:cs="Helvetica"/>
                <w:color w:val="2F2F2F"/>
                <w:sz w:val="18"/>
                <w:szCs w:val="18"/>
                <w:lang w:eastAsia="es-MX"/>
              </w:rPr>
              <w:t>comunitarias e indígenas.</w:t>
            </w:r>
          </w:p>
          <w:p w14:paraId="016A187B" w14:textId="77777777" w:rsidR="00D1537E" w:rsidRDefault="00D1537E" w:rsidP="00D1537E">
            <w:pPr>
              <w:shd w:val="clear" w:color="auto" w:fill="FFFFFF"/>
              <w:jc w:val="both"/>
              <w:rPr>
                <w:rFonts w:ascii="ITC Avant Garde" w:eastAsia="Times New Roman" w:hAnsi="ITC Avant Garde" w:cs="Helvetica"/>
                <w:color w:val="2F2F2F"/>
                <w:sz w:val="18"/>
                <w:szCs w:val="18"/>
                <w:lang w:eastAsia="es-MX"/>
              </w:rPr>
            </w:pPr>
          </w:p>
          <w:p w14:paraId="5D2B9C4E" w14:textId="17C8F8C5" w:rsidR="000E4956" w:rsidRDefault="00F17346" w:rsidP="006E6785">
            <w:pPr>
              <w:shd w:val="clear" w:color="auto" w:fill="FFFFFF"/>
              <w:spacing w:after="101"/>
              <w:jc w:val="both"/>
              <w:rPr>
                <w:rFonts w:ascii="ITC Avant Garde" w:hAnsi="ITC Avant Garde"/>
                <w:sz w:val="18"/>
                <w:szCs w:val="18"/>
              </w:rPr>
            </w:pPr>
            <w:r>
              <w:rPr>
                <w:rFonts w:ascii="ITC Avant Garde" w:eastAsia="Times New Roman" w:hAnsi="ITC Avant Garde" w:cs="Arial"/>
                <w:color w:val="2F2F2F"/>
                <w:sz w:val="18"/>
                <w:szCs w:val="18"/>
                <w:lang w:eastAsia="es-MX"/>
              </w:rPr>
              <w:t xml:space="preserve">Aunado a lo anterior, el Instituto emitió las </w:t>
            </w:r>
            <w:r w:rsidRPr="00AE7108">
              <w:rPr>
                <w:rFonts w:ascii="ITC Avant Garde" w:eastAsia="Times New Roman" w:hAnsi="ITC Avant Garde" w:cs="Arial"/>
                <w:color w:val="2F2F2F"/>
                <w:sz w:val="18"/>
                <w:szCs w:val="18"/>
                <w:lang w:eastAsia="es-MX"/>
              </w:rPr>
              <w:t xml:space="preserve">Reglas de carácter general que establecen los plazos y requisitos </w:t>
            </w:r>
            <w:r w:rsidR="006E6785" w:rsidRPr="00AE7108">
              <w:rPr>
                <w:rFonts w:ascii="ITC Avant Garde" w:eastAsia="Times New Roman" w:hAnsi="ITC Avant Garde" w:cs="Arial"/>
                <w:color w:val="2F2F2F"/>
                <w:sz w:val="18"/>
                <w:szCs w:val="18"/>
                <w:lang w:eastAsia="es-MX"/>
              </w:rPr>
              <w:t>para el otorgamiento de autorizaciones en materia de telecomunicaciones establecidas en la</w:t>
            </w:r>
            <w:r w:rsidR="006E6785" w:rsidRPr="00AE7108">
              <w:rPr>
                <w:rFonts w:ascii="ITC Avant Garde" w:hAnsi="ITC Avant Garde"/>
                <w:sz w:val="18"/>
                <w:szCs w:val="18"/>
              </w:rPr>
              <w:t xml:space="preserve"> Ley Federal de Telecomunicaciones y Radiodifusión </w:t>
            </w:r>
            <w:r w:rsidR="006E6785">
              <w:rPr>
                <w:rFonts w:ascii="ITC Avant Garde" w:hAnsi="ITC Avant Garde"/>
                <w:sz w:val="18"/>
                <w:szCs w:val="18"/>
              </w:rPr>
              <w:t>(</w:t>
            </w:r>
            <w:r w:rsidR="00F52E12">
              <w:rPr>
                <w:rFonts w:ascii="ITC Avant Garde" w:hAnsi="ITC Avant Garde"/>
                <w:sz w:val="18"/>
                <w:szCs w:val="18"/>
              </w:rPr>
              <w:t>Reglas de autorizaciones</w:t>
            </w:r>
            <w:r w:rsidR="006E6785">
              <w:rPr>
                <w:rFonts w:ascii="ITC Avant Garde" w:hAnsi="ITC Avant Garde"/>
                <w:sz w:val="18"/>
                <w:szCs w:val="18"/>
              </w:rPr>
              <w:t>)</w:t>
            </w:r>
            <w:r w:rsidR="00867FA7">
              <w:rPr>
                <w:rFonts w:ascii="ITC Avant Garde" w:hAnsi="ITC Avant Garde"/>
                <w:sz w:val="18"/>
                <w:szCs w:val="18"/>
              </w:rPr>
              <w:t xml:space="preserve">, las cuales se publicaron </w:t>
            </w:r>
            <w:r w:rsidR="00867FA7" w:rsidRPr="004338A5">
              <w:rPr>
                <w:rFonts w:ascii="ITC Avant Garde" w:hAnsi="ITC Avant Garde"/>
                <w:sz w:val="18"/>
                <w:szCs w:val="18"/>
              </w:rPr>
              <w:t>en el DOF el 24 de julio de 2015</w:t>
            </w:r>
            <w:r w:rsidR="00F52E12">
              <w:rPr>
                <w:rFonts w:ascii="ITC Avant Garde" w:hAnsi="ITC Avant Garde"/>
                <w:sz w:val="18"/>
                <w:szCs w:val="18"/>
              </w:rPr>
              <w:t>. Las Reglas de autorizaciones</w:t>
            </w:r>
            <w:r w:rsidR="0078545C">
              <w:rPr>
                <w:rFonts w:ascii="ITC Avant Garde" w:hAnsi="ITC Avant Garde"/>
                <w:sz w:val="18"/>
                <w:szCs w:val="18"/>
              </w:rPr>
              <w:t xml:space="preserve"> se emitieron en cumplimiento al artículo 170 de la LFTR a fin de establecer los requisitos y p</w:t>
            </w:r>
            <w:r w:rsidR="00F85A35">
              <w:rPr>
                <w:rFonts w:ascii="ITC Avant Garde" w:hAnsi="ITC Avant Garde"/>
                <w:sz w:val="18"/>
                <w:szCs w:val="18"/>
              </w:rPr>
              <w:t>rocedimientos</w:t>
            </w:r>
            <w:r w:rsidR="0078545C">
              <w:rPr>
                <w:rFonts w:ascii="ITC Avant Garde" w:hAnsi="ITC Avant Garde"/>
                <w:sz w:val="18"/>
                <w:szCs w:val="18"/>
              </w:rPr>
              <w:t xml:space="preserve"> que deberán observar los interesados para obtener una autorización </w:t>
            </w:r>
            <w:r w:rsidR="00F85A35">
              <w:rPr>
                <w:rFonts w:ascii="ITC Avant Garde" w:hAnsi="ITC Avant Garde"/>
                <w:sz w:val="18"/>
                <w:szCs w:val="18"/>
              </w:rPr>
              <w:t>de las referidas en el dicho artículo 170 de la LFTR.</w:t>
            </w:r>
          </w:p>
          <w:p w14:paraId="7273876C" w14:textId="77777777" w:rsidR="00E17FC9" w:rsidRPr="00BA682D" w:rsidRDefault="00E17FC9" w:rsidP="00AF0732">
            <w:pPr>
              <w:pStyle w:val="Prrafodelista"/>
              <w:shd w:val="clear" w:color="auto" w:fill="FFFFFF" w:themeFill="background1"/>
              <w:ind w:left="0"/>
              <w:jc w:val="both"/>
              <w:rPr>
                <w:rFonts w:ascii="ITC Avant Garde" w:hAnsi="ITC Avant Garde"/>
                <w:sz w:val="18"/>
                <w:szCs w:val="18"/>
              </w:rPr>
            </w:pPr>
          </w:p>
          <w:p w14:paraId="42BA52CA" w14:textId="013C332A" w:rsidR="000144B1" w:rsidRDefault="009A6FF1" w:rsidP="00AF0732">
            <w:pPr>
              <w:pStyle w:val="Prrafodelista"/>
              <w:shd w:val="clear" w:color="auto" w:fill="FFFFFF" w:themeFill="background1"/>
              <w:ind w:left="0"/>
              <w:jc w:val="both"/>
              <w:rPr>
                <w:rFonts w:ascii="ITC Avant Garde" w:hAnsi="ITC Avant Garde"/>
                <w:sz w:val="18"/>
                <w:szCs w:val="18"/>
              </w:rPr>
            </w:pPr>
            <w:r>
              <w:rPr>
                <w:rFonts w:ascii="ITC Avant Garde" w:hAnsi="ITC Avant Garde"/>
                <w:sz w:val="18"/>
                <w:szCs w:val="18"/>
              </w:rPr>
              <w:t>D</w:t>
            </w:r>
            <w:r w:rsidR="00F67FDD">
              <w:rPr>
                <w:rFonts w:ascii="ITC Avant Garde" w:hAnsi="ITC Avant Garde"/>
                <w:sz w:val="18"/>
                <w:szCs w:val="18"/>
              </w:rPr>
              <w:t>erivado de lo anterior, d</w:t>
            </w:r>
            <w:r>
              <w:rPr>
                <w:rFonts w:ascii="ITC Avant Garde" w:hAnsi="ITC Avant Garde"/>
                <w:sz w:val="18"/>
                <w:szCs w:val="18"/>
              </w:rPr>
              <w:t>espués de un análisis a la LFTR</w:t>
            </w:r>
            <w:r w:rsidR="00BA682D" w:rsidRPr="00BA682D">
              <w:rPr>
                <w:rFonts w:ascii="ITC Avant Garde" w:hAnsi="ITC Avant Garde"/>
                <w:sz w:val="18"/>
                <w:szCs w:val="18"/>
              </w:rPr>
              <w:t xml:space="preserve"> y </w:t>
            </w:r>
            <w:r w:rsidR="00F67FDD">
              <w:rPr>
                <w:rFonts w:ascii="ITC Avant Garde" w:hAnsi="ITC Avant Garde"/>
                <w:sz w:val="18"/>
                <w:szCs w:val="18"/>
              </w:rPr>
              <w:t>a</w:t>
            </w:r>
            <w:r w:rsidR="00BA682D" w:rsidRPr="00BA682D">
              <w:rPr>
                <w:rFonts w:ascii="ITC Avant Garde" w:hAnsi="ITC Avant Garde"/>
                <w:sz w:val="18"/>
                <w:szCs w:val="18"/>
              </w:rPr>
              <w:t xml:space="preserve">l Reglamento, así como su </w:t>
            </w:r>
            <w:r w:rsidR="00F67FDD">
              <w:rPr>
                <w:rFonts w:ascii="ITC Avant Garde" w:hAnsi="ITC Avant Garde"/>
                <w:sz w:val="18"/>
                <w:szCs w:val="18"/>
              </w:rPr>
              <w:t>respect</w:t>
            </w:r>
            <w:r w:rsidR="00B628D2">
              <w:rPr>
                <w:rFonts w:ascii="ITC Avant Garde" w:hAnsi="ITC Avant Garde"/>
                <w:sz w:val="18"/>
                <w:szCs w:val="18"/>
              </w:rPr>
              <w:t xml:space="preserve">iva </w:t>
            </w:r>
            <w:r w:rsidR="00BA682D" w:rsidRPr="00BA682D">
              <w:rPr>
                <w:rFonts w:ascii="ITC Avant Garde" w:hAnsi="ITC Avant Garde"/>
                <w:sz w:val="18"/>
                <w:szCs w:val="18"/>
              </w:rPr>
              <w:t>ap</w:t>
            </w:r>
            <w:r>
              <w:rPr>
                <w:rFonts w:ascii="ITC Avant Garde" w:hAnsi="ITC Avant Garde"/>
                <w:sz w:val="18"/>
                <w:szCs w:val="18"/>
              </w:rPr>
              <w:t>licación, se concluyó que</w:t>
            </w:r>
            <w:r w:rsidR="00922A7C">
              <w:rPr>
                <w:rFonts w:ascii="ITC Avant Garde" w:hAnsi="ITC Avant Garde"/>
                <w:sz w:val="18"/>
                <w:szCs w:val="18"/>
              </w:rPr>
              <w:t>, en lo que</w:t>
            </w:r>
            <w:r>
              <w:rPr>
                <w:rFonts w:ascii="ITC Avant Garde" w:hAnsi="ITC Avant Garde"/>
                <w:sz w:val="18"/>
                <w:szCs w:val="18"/>
              </w:rPr>
              <w:t xml:space="preserve"> la LFTR</w:t>
            </w:r>
            <w:r w:rsidR="00BA682D" w:rsidRPr="00BA682D">
              <w:rPr>
                <w:rFonts w:ascii="ITC Avant Garde" w:hAnsi="ITC Avant Garde"/>
                <w:sz w:val="18"/>
                <w:szCs w:val="18"/>
              </w:rPr>
              <w:t xml:space="preserve"> </w:t>
            </w:r>
            <w:r w:rsidR="00F54B16">
              <w:rPr>
                <w:rFonts w:ascii="ITC Avant Garde" w:hAnsi="ITC Avant Garde"/>
                <w:sz w:val="18"/>
                <w:szCs w:val="18"/>
              </w:rPr>
              <w:t xml:space="preserve">es el marco normativo para la regulación del sector satelital, pero no atiende de manera concreta las figuras o avances del sector, </w:t>
            </w:r>
            <w:r w:rsidR="0082664D">
              <w:rPr>
                <w:rFonts w:ascii="ITC Avant Garde" w:hAnsi="ITC Avant Garde"/>
                <w:sz w:val="18"/>
                <w:szCs w:val="18"/>
              </w:rPr>
              <w:t xml:space="preserve">y </w:t>
            </w:r>
            <w:r w:rsidR="00F54B16">
              <w:rPr>
                <w:rFonts w:ascii="ITC Avant Garde" w:hAnsi="ITC Avant Garde"/>
                <w:sz w:val="18"/>
                <w:szCs w:val="18"/>
              </w:rPr>
              <w:t xml:space="preserve">derivado de las </w:t>
            </w:r>
            <w:r w:rsidR="00F54B16">
              <w:rPr>
                <w:rFonts w:ascii="ITC Avant Garde" w:hAnsi="ITC Avant Garde"/>
                <w:sz w:val="18"/>
                <w:szCs w:val="18"/>
              </w:rPr>
              <w:lastRenderedPageBreak/>
              <w:t>nuevas figuras jurídicas que prevé el Decreto de Reforma en materia de telecomunicaciones y la LFTR, el Reglamento ha quedado sin efectos en la mayoría de sus preceptos</w:t>
            </w:r>
            <w:r w:rsidR="00BA682D" w:rsidRPr="00BA682D">
              <w:rPr>
                <w:rFonts w:ascii="ITC Avant Garde" w:hAnsi="ITC Avant Garde"/>
                <w:sz w:val="18"/>
                <w:szCs w:val="18"/>
              </w:rPr>
              <w:t>.</w:t>
            </w:r>
          </w:p>
          <w:p w14:paraId="19A7169B" w14:textId="3A1AEA5D" w:rsidR="00B628D2" w:rsidRDefault="00B628D2" w:rsidP="00AF0732">
            <w:pPr>
              <w:pStyle w:val="Prrafodelista"/>
              <w:shd w:val="clear" w:color="auto" w:fill="FFFFFF" w:themeFill="background1"/>
              <w:ind w:left="0"/>
              <w:jc w:val="both"/>
              <w:rPr>
                <w:rFonts w:ascii="ITC Avant Garde" w:hAnsi="ITC Avant Garde"/>
                <w:sz w:val="18"/>
                <w:szCs w:val="18"/>
              </w:rPr>
            </w:pPr>
          </w:p>
          <w:p w14:paraId="359DB226" w14:textId="63191C2E" w:rsidR="00B628D2" w:rsidRPr="00537534" w:rsidRDefault="00B628D2" w:rsidP="00FB14BF">
            <w:pPr>
              <w:jc w:val="both"/>
              <w:rPr>
                <w:rFonts w:ascii="ITC Avant Garde" w:hAnsi="ITC Avant Garde"/>
                <w:sz w:val="18"/>
                <w:szCs w:val="18"/>
              </w:rPr>
            </w:pPr>
            <w:r w:rsidRPr="00B628D2">
              <w:rPr>
                <w:rFonts w:ascii="ITC Avant Garde" w:hAnsi="ITC Avant Garde"/>
                <w:sz w:val="18"/>
                <w:szCs w:val="18"/>
              </w:rPr>
              <w:t>En el caso de los Lineamientos de concesiones</w:t>
            </w:r>
            <w:r>
              <w:rPr>
                <w:rFonts w:ascii="ITC Avant Garde" w:hAnsi="ITC Avant Garde"/>
                <w:sz w:val="18"/>
                <w:szCs w:val="18"/>
              </w:rPr>
              <w:t xml:space="preserve">, tratándose de las </w:t>
            </w:r>
            <w:r w:rsidR="000E0881">
              <w:rPr>
                <w:rFonts w:ascii="ITC Avant Garde" w:hAnsi="ITC Avant Garde"/>
                <w:sz w:val="18"/>
                <w:szCs w:val="18"/>
              </w:rPr>
              <w:t>C</w:t>
            </w:r>
            <w:r w:rsidR="009D1536">
              <w:rPr>
                <w:rFonts w:ascii="ITC Avant Garde" w:hAnsi="ITC Avant Garde"/>
                <w:sz w:val="18"/>
                <w:szCs w:val="18"/>
              </w:rPr>
              <w:t xml:space="preserve">oncesiones de </w:t>
            </w:r>
            <w:r w:rsidR="000E0881">
              <w:rPr>
                <w:rFonts w:ascii="ITC Avant Garde" w:hAnsi="ITC Avant Garde"/>
                <w:sz w:val="18"/>
                <w:szCs w:val="18"/>
              </w:rPr>
              <w:t>R</w:t>
            </w:r>
            <w:r w:rsidR="009D1536">
              <w:rPr>
                <w:rFonts w:ascii="ITC Avant Garde" w:hAnsi="ITC Avant Garde"/>
                <w:sz w:val="18"/>
                <w:szCs w:val="18"/>
              </w:rPr>
              <w:t xml:space="preserve">ecursos </w:t>
            </w:r>
            <w:r w:rsidR="000E0881">
              <w:rPr>
                <w:rFonts w:ascii="ITC Avant Garde" w:hAnsi="ITC Avant Garde"/>
                <w:sz w:val="18"/>
                <w:szCs w:val="18"/>
              </w:rPr>
              <w:t>O</w:t>
            </w:r>
            <w:r w:rsidR="009D1536">
              <w:rPr>
                <w:rFonts w:ascii="ITC Avant Garde" w:hAnsi="ITC Avant Garde"/>
                <w:sz w:val="18"/>
                <w:szCs w:val="18"/>
              </w:rPr>
              <w:t xml:space="preserve">rbitales </w:t>
            </w:r>
            <w:r w:rsidRPr="00B628D2">
              <w:rPr>
                <w:rFonts w:ascii="ITC Avant Garde" w:hAnsi="ITC Avant Garde" w:cs="Arial"/>
                <w:sz w:val="18"/>
                <w:szCs w:val="18"/>
              </w:rPr>
              <w:t xml:space="preserve">solamente prevén lo relativo al </w:t>
            </w:r>
            <w:r w:rsidR="002E2939">
              <w:rPr>
                <w:rFonts w:ascii="ITC Avant Garde" w:hAnsi="ITC Avant Garde" w:cs="Arial"/>
                <w:sz w:val="18"/>
                <w:szCs w:val="18"/>
              </w:rPr>
              <w:t xml:space="preserve">procedimiento para el </w:t>
            </w:r>
            <w:r w:rsidRPr="009A3C54">
              <w:rPr>
                <w:rFonts w:ascii="ITC Avant Garde" w:hAnsi="ITC Avant Garde" w:cs="Arial"/>
                <w:sz w:val="18"/>
                <w:szCs w:val="18"/>
              </w:rPr>
              <w:t>otorgamiento del título de concesión, no obstante</w:t>
            </w:r>
            <w:r w:rsidR="00922A7C">
              <w:rPr>
                <w:rFonts w:ascii="ITC Avant Garde" w:hAnsi="ITC Avant Garde" w:cs="Arial"/>
                <w:sz w:val="18"/>
                <w:szCs w:val="18"/>
              </w:rPr>
              <w:t>,</w:t>
            </w:r>
            <w:r w:rsidRPr="009A3C54">
              <w:rPr>
                <w:rFonts w:ascii="ITC Avant Garde" w:hAnsi="ITC Avant Garde" w:cs="Arial"/>
                <w:sz w:val="18"/>
                <w:szCs w:val="18"/>
              </w:rPr>
              <w:t xml:space="preserve"> no prevén el procedimiento señalado en el artículo 96</w:t>
            </w:r>
            <w:r w:rsidR="00FB14BF" w:rsidRPr="009A3C54">
              <w:rPr>
                <w:rFonts w:ascii="ITC Avant Garde" w:hAnsi="ITC Avant Garde" w:cs="Arial"/>
                <w:sz w:val="18"/>
                <w:szCs w:val="18"/>
              </w:rPr>
              <w:t xml:space="preserve"> </w:t>
            </w:r>
            <w:r w:rsidR="00FB14BF" w:rsidRPr="00922A7C">
              <w:rPr>
                <w:rFonts w:ascii="ITC Avant Garde" w:hAnsi="ITC Avant Garde" w:cs="Arial"/>
                <w:sz w:val="18"/>
                <w:szCs w:val="18"/>
              </w:rPr>
              <w:t xml:space="preserve">de la LFTR relativo </w:t>
            </w:r>
            <w:r w:rsidR="0035009D" w:rsidRPr="009A3C54">
              <w:rPr>
                <w:rFonts w:ascii="ITC Avant Garde" w:hAnsi="ITC Avant Garde"/>
                <w:sz w:val="18"/>
                <w:szCs w:val="18"/>
              </w:rPr>
              <w:t>a la</w:t>
            </w:r>
            <w:r w:rsidR="00123C36" w:rsidRPr="009A3C54">
              <w:rPr>
                <w:rFonts w:ascii="ITC Avant Garde" w:hAnsi="ITC Avant Garde"/>
                <w:sz w:val="18"/>
                <w:szCs w:val="18"/>
              </w:rPr>
              <w:t xml:space="preserve"> manifesta</w:t>
            </w:r>
            <w:r w:rsidR="0035009D" w:rsidRPr="009A3C54">
              <w:rPr>
                <w:rFonts w:ascii="ITC Avant Garde" w:hAnsi="ITC Avant Garde"/>
                <w:sz w:val="18"/>
                <w:szCs w:val="18"/>
              </w:rPr>
              <w:t>ción</w:t>
            </w:r>
            <w:r w:rsidR="00123C36" w:rsidRPr="009A3C54">
              <w:rPr>
                <w:rFonts w:ascii="ITC Avant Garde" w:hAnsi="ITC Avant Garde"/>
                <w:sz w:val="18"/>
                <w:szCs w:val="18"/>
              </w:rPr>
              <w:t xml:space="preserve"> </w:t>
            </w:r>
            <w:r w:rsidR="0035009D" w:rsidRPr="009A3C54">
              <w:rPr>
                <w:rFonts w:ascii="ITC Avant Garde" w:hAnsi="ITC Avant Garde"/>
                <w:sz w:val="18"/>
                <w:szCs w:val="18"/>
              </w:rPr>
              <w:t>de</w:t>
            </w:r>
            <w:r w:rsidR="00123C36" w:rsidRPr="009A3C54">
              <w:rPr>
                <w:rFonts w:ascii="ITC Avant Garde" w:hAnsi="ITC Avant Garde"/>
                <w:sz w:val="18"/>
                <w:szCs w:val="18"/>
              </w:rPr>
              <w:t xml:space="preserve"> interés para que el Gobierno Federal obtenga </w:t>
            </w:r>
            <w:r w:rsidR="009D1536">
              <w:rPr>
                <w:rFonts w:ascii="ITC Avant Garde" w:hAnsi="ITC Avant Garde"/>
                <w:sz w:val="18"/>
                <w:szCs w:val="18"/>
              </w:rPr>
              <w:t>r</w:t>
            </w:r>
            <w:r w:rsidR="00123C36" w:rsidRPr="009A3C54">
              <w:rPr>
                <w:rFonts w:ascii="ITC Avant Garde" w:hAnsi="ITC Avant Garde"/>
                <w:sz w:val="18"/>
                <w:szCs w:val="18"/>
              </w:rPr>
              <w:t xml:space="preserve">ecursos </w:t>
            </w:r>
            <w:r w:rsidR="009D1536">
              <w:rPr>
                <w:rFonts w:ascii="ITC Avant Garde" w:hAnsi="ITC Avant Garde"/>
                <w:sz w:val="18"/>
                <w:szCs w:val="18"/>
              </w:rPr>
              <w:t>o</w:t>
            </w:r>
            <w:r w:rsidR="00123C36" w:rsidRPr="009A3C54">
              <w:rPr>
                <w:rFonts w:ascii="ITC Avant Garde" w:hAnsi="ITC Avant Garde"/>
                <w:sz w:val="18"/>
                <w:szCs w:val="18"/>
              </w:rPr>
              <w:t>rbitales a favor del Estado Mexicano</w:t>
            </w:r>
            <w:r w:rsidRPr="009A3C54">
              <w:rPr>
                <w:rFonts w:ascii="ITC Avant Garde" w:hAnsi="ITC Avant Garde" w:cs="Arial"/>
                <w:sz w:val="18"/>
                <w:szCs w:val="18"/>
              </w:rPr>
              <w:t xml:space="preserve">, </w:t>
            </w:r>
            <w:r w:rsidR="00AB109B">
              <w:rPr>
                <w:rFonts w:ascii="ITC Avant Garde" w:hAnsi="ITC Avant Garde" w:cs="Arial"/>
                <w:sz w:val="18"/>
                <w:szCs w:val="18"/>
              </w:rPr>
              <w:t xml:space="preserve">ni las gestiones </w:t>
            </w:r>
            <w:r w:rsidR="004B066F">
              <w:rPr>
                <w:rFonts w:ascii="ITC Avant Garde" w:hAnsi="ITC Avant Garde" w:cs="Arial"/>
                <w:sz w:val="18"/>
                <w:szCs w:val="18"/>
              </w:rPr>
              <w:t xml:space="preserve">que se realizan ante la UIT, </w:t>
            </w:r>
            <w:r w:rsidRPr="009A3C54">
              <w:rPr>
                <w:rFonts w:ascii="ITC Avant Garde" w:hAnsi="ITC Avant Garde" w:cs="Arial"/>
                <w:sz w:val="18"/>
                <w:szCs w:val="18"/>
              </w:rPr>
              <w:t>lo que genera incertidumbre</w:t>
            </w:r>
            <w:r w:rsidR="002E2939">
              <w:rPr>
                <w:rFonts w:ascii="ITC Avant Garde" w:hAnsi="ITC Avant Garde" w:cs="Arial"/>
                <w:sz w:val="18"/>
                <w:szCs w:val="18"/>
              </w:rPr>
              <w:t xml:space="preserve"> y confusión</w:t>
            </w:r>
            <w:r w:rsidRPr="00537534">
              <w:rPr>
                <w:rFonts w:ascii="ITC Avant Garde" w:hAnsi="ITC Avant Garde" w:cs="Arial"/>
                <w:sz w:val="18"/>
                <w:szCs w:val="18"/>
              </w:rPr>
              <w:t xml:space="preserve"> para las personas interesadas. </w:t>
            </w:r>
          </w:p>
          <w:p w14:paraId="0106E105" w14:textId="089A6D68" w:rsidR="00AF1FA9" w:rsidRDefault="00AF1FA9" w:rsidP="00AF0732">
            <w:pPr>
              <w:shd w:val="clear" w:color="auto" w:fill="FFFFFF" w:themeFill="background1"/>
              <w:jc w:val="both"/>
              <w:rPr>
                <w:rFonts w:ascii="ITC Avant Garde" w:hAnsi="ITC Avant Garde"/>
                <w:sz w:val="18"/>
                <w:szCs w:val="18"/>
              </w:rPr>
            </w:pPr>
          </w:p>
          <w:p w14:paraId="6AD39C57" w14:textId="3D88363E" w:rsidR="006E4958" w:rsidRPr="001E50BB" w:rsidRDefault="00537534" w:rsidP="00AF0732">
            <w:pPr>
              <w:shd w:val="clear" w:color="auto" w:fill="FFFFFF" w:themeFill="background1"/>
              <w:jc w:val="both"/>
              <w:rPr>
                <w:rFonts w:ascii="ITC Avant Garde" w:hAnsi="ITC Avant Garde"/>
                <w:sz w:val="18"/>
                <w:szCs w:val="18"/>
              </w:rPr>
            </w:pPr>
            <w:r w:rsidRPr="001E50BB">
              <w:rPr>
                <w:rFonts w:ascii="ITC Avant Garde" w:hAnsi="ITC Avant Garde"/>
                <w:sz w:val="18"/>
                <w:szCs w:val="18"/>
              </w:rPr>
              <w:t>Por su parte, l</w:t>
            </w:r>
            <w:r w:rsidR="006E4958" w:rsidRPr="001E50BB">
              <w:rPr>
                <w:rFonts w:ascii="ITC Avant Garde" w:hAnsi="ITC Avant Garde" w:cs="Arial"/>
                <w:sz w:val="18"/>
                <w:szCs w:val="18"/>
              </w:rPr>
              <w:t>as Reglas de Autorizacion</w:t>
            </w:r>
            <w:r w:rsidRPr="001E50BB">
              <w:rPr>
                <w:rFonts w:ascii="ITC Avant Garde" w:hAnsi="ITC Avant Garde" w:cs="Arial"/>
                <w:sz w:val="18"/>
                <w:szCs w:val="18"/>
              </w:rPr>
              <w:t>es únicamente prevén los requisitos para realizar el trámite para obtener alguna de las autorizaciones del artículo 170 de la Ley</w:t>
            </w:r>
            <w:r w:rsidR="003E19B2" w:rsidRPr="001E50BB">
              <w:rPr>
                <w:rFonts w:ascii="ITC Avant Garde" w:hAnsi="ITC Avant Garde" w:cs="Arial"/>
                <w:sz w:val="18"/>
                <w:szCs w:val="18"/>
              </w:rPr>
              <w:t>, sin embargo,</w:t>
            </w:r>
            <w:r w:rsidRPr="001E50BB">
              <w:rPr>
                <w:rFonts w:ascii="ITC Avant Garde" w:hAnsi="ITC Avant Garde" w:cs="Arial"/>
                <w:sz w:val="18"/>
                <w:szCs w:val="18"/>
              </w:rPr>
              <w:t xml:space="preserve"> </w:t>
            </w:r>
            <w:r w:rsidR="00E7748E" w:rsidRPr="001E50BB">
              <w:rPr>
                <w:rFonts w:ascii="ITC Avant Garde" w:hAnsi="ITC Avant Garde" w:cs="Arial"/>
                <w:sz w:val="18"/>
                <w:szCs w:val="18"/>
              </w:rPr>
              <w:t xml:space="preserve">no son claras sobre algunas figuras relacionadas con </w:t>
            </w:r>
            <w:r w:rsidR="00E7748E" w:rsidRPr="001E50BB">
              <w:rPr>
                <w:rFonts w:ascii="ITC Avant Garde" w:hAnsi="ITC Avant Garde"/>
                <w:sz w:val="18"/>
                <w:szCs w:val="18"/>
              </w:rPr>
              <w:t>la operación de comunicaciones vía satélite.</w:t>
            </w:r>
          </w:p>
          <w:p w14:paraId="2D95BB9F" w14:textId="77777777" w:rsidR="00E7748E" w:rsidRPr="009A6FF1" w:rsidRDefault="00E7748E" w:rsidP="00AF0732">
            <w:pPr>
              <w:shd w:val="clear" w:color="auto" w:fill="FFFFFF" w:themeFill="background1"/>
              <w:jc w:val="both"/>
              <w:rPr>
                <w:rFonts w:ascii="ITC Avant Garde" w:hAnsi="ITC Avant Garde"/>
                <w:sz w:val="18"/>
                <w:szCs w:val="18"/>
              </w:rPr>
            </w:pPr>
          </w:p>
          <w:p w14:paraId="70AB0541" w14:textId="5DA29632" w:rsidR="00905CEE" w:rsidRDefault="00905CEE" w:rsidP="00AF0732">
            <w:pPr>
              <w:shd w:val="clear" w:color="auto" w:fill="FFFFFF" w:themeFill="background1"/>
              <w:jc w:val="both"/>
              <w:rPr>
                <w:rFonts w:ascii="ITC Avant Garde" w:hAnsi="ITC Avant Garde"/>
                <w:sz w:val="18"/>
                <w:szCs w:val="18"/>
              </w:rPr>
            </w:pPr>
            <w:r>
              <w:rPr>
                <w:rFonts w:ascii="ITC Avant Garde" w:hAnsi="ITC Avant Garde"/>
                <w:sz w:val="18"/>
                <w:szCs w:val="18"/>
              </w:rPr>
              <w:t xml:space="preserve">De lo anterior se desprende que, al no haber una regulación que brinde certeza jurídica </w:t>
            </w:r>
            <w:r w:rsidR="000E0881">
              <w:rPr>
                <w:rFonts w:ascii="ITC Avant Garde" w:hAnsi="ITC Avant Garde"/>
                <w:sz w:val="18"/>
                <w:szCs w:val="18"/>
              </w:rPr>
              <w:t>a los involucrados en el sector satelital</w:t>
            </w:r>
            <w:r>
              <w:rPr>
                <w:rFonts w:ascii="ITC Avant Garde" w:hAnsi="ITC Avant Garde"/>
                <w:sz w:val="18"/>
                <w:szCs w:val="18"/>
              </w:rPr>
              <w:t xml:space="preserve">, incide directamente en la inversión extranjera directa, es decir, al haber una regulación que establezca los derechos y obligaciones correspondientes, las empresas se sentirán jurídicamente más seguras de consolidar sus negocios en la materia en México. Por tal motivo, se considera que el proyecto de regulación </w:t>
            </w:r>
            <w:r w:rsidR="000E0881">
              <w:rPr>
                <w:rFonts w:ascii="ITC Avant Garde" w:hAnsi="ITC Avant Garde"/>
                <w:sz w:val="18"/>
                <w:szCs w:val="18"/>
              </w:rPr>
              <w:t>tendría efectos favorables en el sector satelital</w:t>
            </w:r>
            <w:r>
              <w:rPr>
                <w:rFonts w:ascii="ITC Avant Garde" w:hAnsi="ITC Avant Garde"/>
                <w:sz w:val="18"/>
                <w:szCs w:val="18"/>
              </w:rPr>
              <w:t>, dando certeza jurídica</w:t>
            </w:r>
            <w:r w:rsidR="00CF6BEA">
              <w:rPr>
                <w:rFonts w:ascii="ITC Avant Garde" w:hAnsi="ITC Avant Garde"/>
                <w:sz w:val="18"/>
                <w:szCs w:val="18"/>
              </w:rPr>
              <w:t xml:space="preserve"> y,</w:t>
            </w:r>
            <w:r>
              <w:rPr>
                <w:rFonts w:ascii="ITC Avant Garde" w:hAnsi="ITC Avant Garde"/>
                <w:sz w:val="18"/>
                <w:szCs w:val="18"/>
              </w:rPr>
              <w:t xml:space="preserve"> potencialmente</w:t>
            </w:r>
            <w:r w:rsidR="00CF6BEA">
              <w:rPr>
                <w:rFonts w:ascii="ITC Avant Garde" w:hAnsi="ITC Avant Garde"/>
                <w:sz w:val="18"/>
                <w:szCs w:val="18"/>
              </w:rPr>
              <w:t>,</w:t>
            </w:r>
            <w:r>
              <w:rPr>
                <w:rFonts w:ascii="ITC Avant Garde" w:hAnsi="ITC Avant Garde"/>
                <w:sz w:val="18"/>
                <w:szCs w:val="18"/>
              </w:rPr>
              <w:t xml:space="preserve"> </w:t>
            </w:r>
            <w:r w:rsidR="00CF6BEA">
              <w:rPr>
                <w:rFonts w:ascii="ITC Avant Garde" w:hAnsi="ITC Avant Garde"/>
                <w:sz w:val="18"/>
                <w:szCs w:val="18"/>
              </w:rPr>
              <w:t>se atraiga la</w:t>
            </w:r>
            <w:r>
              <w:rPr>
                <w:rFonts w:ascii="ITC Avant Garde" w:hAnsi="ITC Avant Garde"/>
                <w:sz w:val="18"/>
                <w:szCs w:val="18"/>
              </w:rPr>
              <w:t xml:space="preserve"> inversión extranjera directa, lo que repercutirá directamente en beneficio de los usuarios </w:t>
            </w:r>
            <w:r w:rsidR="00725875">
              <w:rPr>
                <w:rFonts w:ascii="ITC Avant Garde" w:hAnsi="ITC Avant Garde"/>
                <w:sz w:val="18"/>
                <w:szCs w:val="18"/>
              </w:rPr>
              <w:t xml:space="preserve">y usuarios finales </w:t>
            </w:r>
            <w:r>
              <w:rPr>
                <w:rFonts w:ascii="ITC Avant Garde" w:hAnsi="ITC Avant Garde"/>
                <w:sz w:val="18"/>
                <w:szCs w:val="18"/>
              </w:rPr>
              <w:t xml:space="preserve">en México. </w:t>
            </w:r>
          </w:p>
          <w:p w14:paraId="5E99E78E" w14:textId="77777777" w:rsidR="00905CEE" w:rsidRPr="009A6FF1" w:rsidRDefault="00905CEE" w:rsidP="00AF0732">
            <w:pPr>
              <w:shd w:val="clear" w:color="auto" w:fill="FFFFFF" w:themeFill="background1"/>
              <w:jc w:val="both"/>
              <w:rPr>
                <w:rFonts w:ascii="ITC Avant Garde" w:hAnsi="ITC Avant Garde"/>
                <w:sz w:val="18"/>
                <w:szCs w:val="18"/>
              </w:rPr>
            </w:pPr>
          </w:p>
          <w:p w14:paraId="7FF33F80" w14:textId="77777777" w:rsidR="001B5F57" w:rsidRDefault="006D623A" w:rsidP="00AF0732">
            <w:pPr>
              <w:pStyle w:val="Prrafodelista"/>
              <w:numPr>
                <w:ilvl w:val="0"/>
                <w:numId w:val="1"/>
              </w:numPr>
              <w:shd w:val="clear" w:color="auto" w:fill="FFFFFF" w:themeFill="background1"/>
              <w:jc w:val="both"/>
              <w:rPr>
                <w:rFonts w:ascii="ITC Avant Garde" w:hAnsi="ITC Avant Garde"/>
                <w:b/>
                <w:sz w:val="18"/>
                <w:szCs w:val="18"/>
              </w:rPr>
            </w:pPr>
            <w:r w:rsidRPr="006D623A">
              <w:rPr>
                <w:rFonts w:ascii="ITC Avant Garde" w:hAnsi="ITC Avant Garde"/>
                <w:b/>
                <w:sz w:val="18"/>
                <w:szCs w:val="18"/>
              </w:rPr>
              <w:t>A</w:t>
            </w:r>
            <w:r w:rsidR="00F0449E" w:rsidRPr="006D623A">
              <w:rPr>
                <w:rFonts w:ascii="ITC Avant Garde" w:hAnsi="ITC Avant Garde"/>
                <w:b/>
                <w:sz w:val="18"/>
                <w:szCs w:val="18"/>
              </w:rPr>
              <w:t xml:space="preserve">fectación ocurrida a los consumidores, usuarios, audiencias, población indígena y/o industria del sector de telecomunicaciones y radiodifusión. </w:t>
            </w:r>
          </w:p>
          <w:p w14:paraId="31D804AB" w14:textId="77777777" w:rsidR="000144B1" w:rsidRDefault="000144B1" w:rsidP="00AF0732">
            <w:pPr>
              <w:pStyle w:val="Prrafodelista"/>
              <w:shd w:val="clear" w:color="auto" w:fill="FFFFFF" w:themeFill="background1"/>
              <w:jc w:val="both"/>
              <w:rPr>
                <w:rFonts w:ascii="ITC Avant Garde" w:hAnsi="ITC Avant Garde"/>
                <w:b/>
                <w:sz w:val="18"/>
                <w:szCs w:val="18"/>
              </w:rPr>
            </w:pPr>
          </w:p>
          <w:p w14:paraId="279C79BC" w14:textId="49C2B8FC" w:rsidR="00DF0D20" w:rsidRDefault="00AF1FA9" w:rsidP="00AF0732">
            <w:pPr>
              <w:pStyle w:val="Prrafodelista"/>
              <w:shd w:val="clear" w:color="auto" w:fill="FFFFFF" w:themeFill="background1"/>
              <w:ind w:left="0"/>
              <w:jc w:val="both"/>
              <w:rPr>
                <w:rFonts w:ascii="ITC Avant Garde" w:hAnsi="ITC Avant Garde"/>
                <w:sz w:val="18"/>
                <w:szCs w:val="18"/>
              </w:rPr>
            </w:pPr>
            <w:r>
              <w:rPr>
                <w:rFonts w:ascii="ITC Avant Garde" w:hAnsi="ITC Avant Garde"/>
                <w:sz w:val="18"/>
                <w:szCs w:val="18"/>
              </w:rPr>
              <w:t>L</w:t>
            </w:r>
            <w:r w:rsidR="006D2A13">
              <w:rPr>
                <w:rFonts w:ascii="ITC Avant Garde" w:hAnsi="ITC Avant Garde"/>
                <w:sz w:val="18"/>
                <w:szCs w:val="18"/>
              </w:rPr>
              <w:t>a población</w:t>
            </w:r>
            <w:r w:rsidR="0066042A">
              <w:rPr>
                <w:rFonts w:ascii="ITC Avant Garde" w:hAnsi="ITC Avant Garde"/>
                <w:sz w:val="18"/>
                <w:szCs w:val="18"/>
              </w:rPr>
              <w:t xml:space="preserve"> </w:t>
            </w:r>
            <w:r>
              <w:rPr>
                <w:rFonts w:ascii="ITC Avant Garde" w:hAnsi="ITC Avant Garde"/>
                <w:sz w:val="18"/>
                <w:szCs w:val="18"/>
              </w:rPr>
              <w:t>afectada que se pretende beneficiar con la emisión de las disposiciones, son los integrantes del sector satelital</w:t>
            </w:r>
            <w:r w:rsidR="0066042A">
              <w:rPr>
                <w:rFonts w:ascii="ITC Avant Garde" w:hAnsi="ITC Avant Garde"/>
                <w:sz w:val="18"/>
                <w:szCs w:val="18"/>
              </w:rPr>
              <w:t>, debido</w:t>
            </w:r>
            <w:r w:rsidR="00300DC0">
              <w:rPr>
                <w:rFonts w:ascii="ITC Avant Garde" w:hAnsi="ITC Avant Garde"/>
                <w:sz w:val="18"/>
                <w:szCs w:val="18"/>
              </w:rPr>
              <w:t xml:space="preserve"> a que</w:t>
            </w:r>
            <w:r w:rsidR="0066042A">
              <w:rPr>
                <w:rFonts w:ascii="ITC Avant Garde" w:hAnsi="ITC Avant Garde"/>
                <w:sz w:val="18"/>
                <w:szCs w:val="18"/>
              </w:rPr>
              <w:t xml:space="preserve"> </w:t>
            </w:r>
            <w:r>
              <w:rPr>
                <w:rFonts w:ascii="ITC Avant Garde" w:hAnsi="ITC Avant Garde"/>
                <w:sz w:val="18"/>
                <w:szCs w:val="18"/>
              </w:rPr>
              <w:t xml:space="preserve">actualmente </w:t>
            </w:r>
            <w:r w:rsidR="0066042A">
              <w:rPr>
                <w:rFonts w:ascii="ITC Avant Garde" w:hAnsi="ITC Avant Garde"/>
                <w:sz w:val="18"/>
                <w:szCs w:val="18"/>
              </w:rPr>
              <w:t>no cuenta</w:t>
            </w:r>
            <w:r>
              <w:rPr>
                <w:rFonts w:ascii="ITC Avant Garde" w:hAnsi="ITC Avant Garde"/>
                <w:sz w:val="18"/>
                <w:szCs w:val="18"/>
              </w:rPr>
              <w:t>n</w:t>
            </w:r>
            <w:r w:rsidR="0066042A">
              <w:rPr>
                <w:rFonts w:ascii="ITC Avant Garde" w:hAnsi="ITC Avant Garde"/>
                <w:sz w:val="18"/>
                <w:szCs w:val="18"/>
              </w:rPr>
              <w:t xml:space="preserve"> con certeza jurídica</w:t>
            </w:r>
            <w:r>
              <w:rPr>
                <w:rFonts w:ascii="ITC Avant Garde" w:hAnsi="ITC Avant Garde"/>
                <w:sz w:val="18"/>
                <w:szCs w:val="18"/>
              </w:rPr>
              <w:t xml:space="preserve"> en diversos aspectos no desa</w:t>
            </w:r>
            <w:r w:rsidR="009A6FF1">
              <w:rPr>
                <w:rFonts w:ascii="ITC Avant Garde" w:hAnsi="ITC Avant Garde"/>
                <w:sz w:val="18"/>
                <w:szCs w:val="18"/>
              </w:rPr>
              <w:t xml:space="preserve">rrollados o no previstos por </w:t>
            </w:r>
            <w:r w:rsidR="00CB534D">
              <w:rPr>
                <w:rFonts w:ascii="ITC Avant Garde" w:hAnsi="ITC Avant Garde"/>
                <w:sz w:val="18"/>
                <w:szCs w:val="18"/>
              </w:rPr>
              <w:t xml:space="preserve">la </w:t>
            </w:r>
            <w:r w:rsidR="009A6FF1">
              <w:rPr>
                <w:rFonts w:ascii="ITC Avant Garde" w:hAnsi="ITC Avant Garde"/>
                <w:sz w:val="18"/>
                <w:szCs w:val="18"/>
              </w:rPr>
              <w:t>LFTR</w:t>
            </w:r>
            <w:r w:rsidR="00DF0D20">
              <w:rPr>
                <w:rFonts w:ascii="ITC Avant Garde" w:hAnsi="ITC Avant Garde"/>
                <w:sz w:val="18"/>
                <w:szCs w:val="18"/>
              </w:rPr>
              <w:t>, por ejemplo en aspectos como los mecanismos de asignación de los recursos orbitales (</w:t>
            </w:r>
            <w:r w:rsidR="00A55E18" w:rsidRPr="00DF0D20">
              <w:rPr>
                <w:rFonts w:ascii="ITC Avant Garde" w:hAnsi="ITC Avant Garde"/>
                <w:sz w:val="18"/>
                <w:szCs w:val="18"/>
              </w:rPr>
              <w:t>licitación pública</w:t>
            </w:r>
            <w:r w:rsidR="00A55E18">
              <w:rPr>
                <w:rFonts w:ascii="ITC Avant Garde" w:hAnsi="ITC Avant Garde"/>
                <w:sz w:val="18"/>
                <w:szCs w:val="18"/>
              </w:rPr>
              <w:t xml:space="preserve">, </w:t>
            </w:r>
            <w:r w:rsidR="00A55E18" w:rsidRPr="00DF0D20">
              <w:rPr>
                <w:rFonts w:ascii="ITC Avant Garde" w:hAnsi="ITC Avant Garde"/>
                <w:sz w:val="18"/>
                <w:szCs w:val="18"/>
              </w:rPr>
              <w:t>asignación directa</w:t>
            </w:r>
            <w:r w:rsidR="00A55E18">
              <w:rPr>
                <w:rFonts w:ascii="ITC Avant Garde" w:hAnsi="ITC Avant Garde"/>
                <w:sz w:val="18"/>
                <w:szCs w:val="18"/>
              </w:rPr>
              <w:t xml:space="preserve">, </w:t>
            </w:r>
            <w:r w:rsidR="00A55E18" w:rsidRPr="00DF0D20">
              <w:rPr>
                <w:rFonts w:ascii="ITC Avant Garde" w:hAnsi="ITC Avant Garde"/>
                <w:sz w:val="18"/>
                <w:szCs w:val="18"/>
              </w:rPr>
              <w:t xml:space="preserve">asignación </w:t>
            </w:r>
            <w:r w:rsidR="004B7793">
              <w:rPr>
                <w:rFonts w:ascii="ITC Avant Garde" w:hAnsi="ITC Avant Garde"/>
                <w:sz w:val="18"/>
                <w:szCs w:val="18"/>
              </w:rPr>
              <w:t xml:space="preserve">directa </w:t>
            </w:r>
            <w:r w:rsidR="00604EDA">
              <w:rPr>
                <w:rFonts w:ascii="ITC Avant Garde" w:hAnsi="ITC Avant Garde"/>
                <w:sz w:val="18"/>
                <w:szCs w:val="18"/>
              </w:rPr>
              <w:t xml:space="preserve">a </w:t>
            </w:r>
            <w:r w:rsidR="00A55E18">
              <w:rPr>
                <w:rFonts w:ascii="ITC Avant Garde" w:hAnsi="ITC Avant Garde"/>
                <w:sz w:val="18"/>
                <w:szCs w:val="18"/>
              </w:rPr>
              <w:t>solicitud de parte interesada</w:t>
            </w:r>
            <w:r w:rsidR="00DF0D20">
              <w:rPr>
                <w:rFonts w:ascii="ITC Avant Garde" w:hAnsi="ITC Avant Garde"/>
                <w:sz w:val="18"/>
                <w:szCs w:val="18"/>
              </w:rPr>
              <w:t>), l</w:t>
            </w:r>
            <w:r w:rsidR="00DF0D20" w:rsidRPr="00DF0D20">
              <w:rPr>
                <w:rFonts w:ascii="ITC Avant Garde" w:hAnsi="ITC Avant Garde"/>
                <w:sz w:val="18"/>
                <w:szCs w:val="18"/>
              </w:rPr>
              <w:t>a operación de sistemas satelitales y estaciones terrenas, a fin de que se opere con los parámetros técnicos previstos en los títulos de concesión de recursos orbitales o en las autorizaciones ya sea de aterrizaje de señales o de estaciones terrenas, éstas últimas figuras que prevé el artículo 170</w:t>
            </w:r>
            <w:r w:rsidR="003E1D53">
              <w:rPr>
                <w:rFonts w:ascii="ITC Avant Garde" w:hAnsi="ITC Avant Garde"/>
                <w:sz w:val="18"/>
                <w:szCs w:val="18"/>
              </w:rPr>
              <w:t xml:space="preserve"> de la LFTR</w:t>
            </w:r>
            <w:r w:rsidR="00DF0D20">
              <w:rPr>
                <w:rFonts w:ascii="ITC Avant Garde" w:hAnsi="ITC Avant Garde"/>
                <w:sz w:val="18"/>
                <w:szCs w:val="18"/>
              </w:rPr>
              <w:t xml:space="preserve">, mismos que no están desarrollados aspectos sobre </w:t>
            </w:r>
            <w:r w:rsidR="00DF0D20" w:rsidRPr="00DF0D20">
              <w:rPr>
                <w:rFonts w:ascii="ITC Avant Garde" w:hAnsi="ITC Avant Garde"/>
                <w:sz w:val="18"/>
                <w:szCs w:val="18"/>
              </w:rPr>
              <w:t xml:space="preserve">interferencias perjudiciales, fallas en el sistema satelital y plan de contingencia. </w:t>
            </w:r>
            <w:r w:rsidR="00DF0D20">
              <w:rPr>
                <w:rFonts w:ascii="ITC Avant Garde" w:hAnsi="ITC Avant Garde"/>
                <w:sz w:val="18"/>
                <w:szCs w:val="18"/>
              </w:rPr>
              <w:t xml:space="preserve">Asimismo, se pretenden aclarar los aspectos relativos a </w:t>
            </w:r>
            <w:r w:rsidR="00DF0D20" w:rsidRPr="00113333">
              <w:rPr>
                <w:rFonts w:ascii="ITC Avant Garde" w:hAnsi="ITC Avant Garde"/>
                <w:sz w:val="18"/>
                <w:szCs w:val="18"/>
              </w:rPr>
              <w:t xml:space="preserve">la operación de sistemas satelitales nacionales, en el que se pueda cubrir parcial o totalmente el territorio nacional, así como diversos aspectos relacionados con las obligaciones de los concesionarios de recursos orbitales. </w:t>
            </w:r>
            <w:r w:rsidR="00DF0D20">
              <w:rPr>
                <w:rFonts w:ascii="ITC Avant Garde" w:hAnsi="ITC Avant Garde"/>
                <w:sz w:val="18"/>
                <w:szCs w:val="18"/>
              </w:rPr>
              <w:t>As</w:t>
            </w:r>
            <w:r w:rsidR="00CB534D">
              <w:rPr>
                <w:rFonts w:ascii="ITC Avant Garde" w:hAnsi="ITC Avant Garde"/>
                <w:sz w:val="18"/>
                <w:szCs w:val="18"/>
              </w:rPr>
              <w:t>í también</w:t>
            </w:r>
            <w:r w:rsidR="00DF0D20">
              <w:rPr>
                <w:rFonts w:ascii="ITC Avant Garde" w:hAnsi="ITC Avant Garde"/>
                <w:sz w:val="18"/>
                <w:szCs w:val="18"/>
              </w:rPr>
              <w:t xml:space="preserve">, especificar apartados relativos a </w:t>
            </w:r>
            <w:r w:rsidR="00DF0D20" w:rsidRPr="00113333">
              <w:rPr>
                <w:rFonts w:ascii="ITC Avant Garde" w:hAnsi="ITC Avant Garde"/>
                <w:sz w:val="18"/>
                <w:szCs w:val="18"/>
              </w:rPr>
              <w:t xml:space="preserve">la </w:t>
            </w:r>
            <w:proofErr w:type="spellStart"/>
            <w:r w:rsidR="00DF0D20" w:rsidRPr="00113333">
              <w:rPr>
                <w:rFonts w:ascii="ITC Avant Garde" w:hAnsi="ITC Avant Garde"/>
                <w:sz w:val="18"/>
                <w:szCs w:val="18"/>
              </w:rPr>
              <w:t>desorbitación</w:t>
            </w:r>
            <w:proofErr w:type="spellEnd"/>
            <w:r w:rsidR="00DF0D20" w:rsidRPr="00113333">
              <w:rPr>
                <w:rFonts w:ascii="ITC Avant Garde" w:hAnsi="ITC Avant Garde"/>
                <w:sz w:val="18"/>
                <w:szCs w:val="18"/>
              </w:rPr>
              <w:t xml:space="preserve">, plan de reemplazo, </w:t>
            </w:r>
            <w:r w:rsidR="007771D9">
              <w:rPr>
                <w:rFonts w:ascii="ITC Avant Garde" w:hAnsi="ITC Avant Garde"/>
                <w:sz w:val="18"/>
                <w:szCs w:val="18"/>
              </w:rPr>
              <w:t>plan de contingencia</w:t>
            </w:r>
            <w:r w:rsidR="00DF0D20" w:rsidRPr="00113333">
              <w:rPr>
                <w:rFonts w:ascii="ITC Avant Garde" w:hAnsi="ITC Avant Garde"/>
                <w:sz w:val="18"/>
                <w:szCs w:val="18"/>
              </w:rPr>
              <w:t xml:space="preserve">, reubicación, operación en órbita inclinada, </w:t>
            </w:r>
            <w:proofErr w:type="spellStart"/>
            <w:r w:rsidR="00DF0D20" w:rsidRPr="00113333">
              <w:rPr>
                <w:rFonts w:ascii="ITC Avant Garde" w:hAnsi="ITC Avant Garde"/>
                <w:sz w:val="18"/>
                <w:szCs w:val="18"/>
              </w:rPr>
              <w:t>coubicación</w:t>
            </w:r>
            <w:proofErr w:type="spellEnd"/>
            <w:r w:rsidR="00DF0D20" w:rsidRPr="00113333">
              <w:rPr>
                <w:rFonts w:ascii="ITC Avant Garde" w:hAnsi="ITC Avant Garde"/>
                <w:sz w:val="18"/>
                <w:szCs w:val="18"/>
              </w:rPr>
              <w:t xml:space="preserve"> y operación temporal de un centro de control y operación en el extranjero, figuras que </w:t>
            </w:r>
            <w:r w:rsidR="00DF0D20">
              <w:rPr>
                <w:rFonts w:ascii="ITC Avant Garde" w:hAnsi="ITC Avant Garde"/>
                <w:sz w:val="18"/>
                <w:szCs w:val="18"/>
              </w:rPr>
              <w:t xml:space="preserve">solo </w:t>
            </w:r>
            <w:r w:rsidR="00DF0D20" w:rsidRPr="00113333">
              <w:rPr>
                <w:rFonts w:ascii="ITC Avant Garde" w:hAnsi="ITC Avant Garde"/>
                <w:sz w:val="18"/>
                <w:szCs w:val="18"/>
              </w:rPr>
              <w:t>me</w:t>
            </w:r>
            <w:r w:rsidR="003E1D53">
              <w:rPr>
                <w:rFonts w:ascii="ITC Avant Garde" w:hAnsi="ITC Avant Garde"/>
                <w:sz w:val="18"/>
                <w:szCs w:val="18"/>
              </w:rPr>
              <w:t>nciona el artículo 154 de la LFTR</w:t>
            </w:r>
            <w:r w:rsidR="00DF0D20" w:rsidRPr="00113333">
              <w:rPr>
                <w:rFonts w:ascii="ITC Avant Garde" w:hAnsi="ITC Avant Garde"/>
                <w:sz w:val="18"/>
                <w:szCs w:val="18"/>
              </w:rPr>
              <w:t>.</w:t>
            </w:r>
          </w:p>
          <w:p w14:paraId="75AAAEEF" w14:textId="77777777" w:rsidR="00E17FC9" w:rsidRPr="00113333" w:rsidRDefault="00E17FC9" w:rsidP="00AF0732">
            <w:pPr>
              <w:pStyle w:val="Prrafodelista"/>
              <w:shd w:val="clear" w:color="auto" w:fill="FFFFFF" w:themeFill="background1"/>
              <w:ind w:left="0"/>
              <w:jc w:val="both"/>
              <w:rPr>
                <w:rFonts w:ascii="ITC Avant Garde" w:hAnsi="ITC Avant Garde"/>
                <w:sz w:val="18"/>
                <w:szCs w:val="18"/>
              </w:rPr>
            </w:pPr>
          </w:p>
          <w:p w14:paraId="65B3FC24" w14:textId="4D089F96" w:rsidR="00DF0D20" w:rsidRDefault="00DF0D20" w:rsidP="00AF0732">
            <w:pPr>
              <w:shd w:val="clear" w:color="auto" w:fill="FFFFFF" w:themeFill="background1"/>
              <w:jc w:val="both"/>
              <w:rPr>
                <w:rFonts w:ascii="ITC Avant Garde" w:hAnsi="ITC Avant Garde"/>
                <w:sz w:val="18"/>
                <w:szCs w:val="18"/>
              </w:rPr>
            </w:pPr>
            <w:r w:rsidRPr="00113333">
              <w:rPr>
                <w:rFonts w:ascii="ITC Avant Garde" w:hAnsi="ITC Avant Garde"/>
                <w:sz w:val="18"/>
                <w:szCs w:val="18"/>
              </w:rPr>
              <w:t>Por lo que respecta a la operación de sistemas satelitales extranjeros, se prevén nuevas consideraciones respecto a la figura de autorización de aterrizaje de señales</w:t>
            </w:r>
            <w:r>
              <w:rPr>
                <w:rFonts w:ascii="ITC Avant Garde" w:hAnsi="ITC Avant Garde"/>
                <w:sz w:val="18"/>
                <w:szCs w:val="18"/>
              </w:rPr>
              <w:t xml:space="preserve">; así como cuestiones relativas a </w:t>
            </w:r>
            <w:r w:rsidRPr="00113333">
              <w:rPr>
                <w:rFonts w:ascii="ITC Avant Garde" w:hAnsi="ITC Avant Garde"/>
                <w:sz w:val="18"/>
                <w:szCs w:val="18"/>
              </w:rPr>
              <w:t>las autorizaciones de estaciones terrenas transmisoras. Finalmente</w:t>
            </w:r>
            <w:r w:rsidR="00113333">
              <w:rPr>
                <w:rFonts w:ascii="ITC Avant Garde" w:hAnsi="ITC Avant Garde"/>
                <w:sz w:val="18"/>
                <w:szCs w:val="18"/>
              </w:rPr>
              <w:t>,</w:t>
            </w:r>
            <w:r w:rsidRPr="00113333">
              <w:rPr>
                <w:rFonts w:ascii="ITC Avant Garde" w:hAnsi="ITC Avant Garde"/>
                <w:sz w:val="18"/>
                <w:szCs w:val="18"/>
              </w:rPr>
              <w:t xml:space="preserve"> figuras no dispuestas expresamente en la </w:t>
            </w:r>
            <w:r w:rsidR="0004200F">
              <w:rPr>
                <w:rFonts w:ascii="ITC Avant Garde" w:hAnsi="ITC Avant Garde"/>
                <w:sz w:val="18"/>
                <w:szCs w:val="18"/>
              </w:rPr>
              <w:t>l</w:t>
            </w:r>
            <w:r w:rsidRPr="00113333">
              <w:rPr>
                <w:rFonts w:ascii="ITC Avant Garde" w:hAnsi="ITC Avant Garde"/>
                <w:sz w:val="18"/>
                <w:szCs w:val="18"/>
              </w:rPr>
              <w:t xml:space="preserve">ey, pero que forman parte importante en las comunicaciones satelitales </w:t>
            </w:r>
            <w:r>
              <w:rPr>
                <w:rFonts w:ascii="ITC Avant Garde" w:hAnsi="ITC Avant Garde"/>
                <w:sz w:val="18"/>
                <w:szCs w:val="18"/>
              </w:rPr>
              <w:t>como</w:t>
            </w:r>
            <w:r w:rsidRPr="00113333">
              <w:rPr>
                <w:rFonts w:ascii="ITC Avant Garde" w:hAnsi="ITC Avant Garde"/>
                <w:sz w:val="18"/>
                <w:szCs w:val="18"/>
              </w:rPr>
              <w:t xml:space="preserve"> vehículos espaciales, </w:t>
            </w:r>
            <w:r w:rsidR="0004200F">
              <w:rPr>
                <w:rFonts w:ascii="ITC Avant Garde" w:hAnsi="ITC Avant Garde"/>
                <w:sz w:val="18"/>
                <w:szCs w:val="18"/>
              </w:rPr>
              <w:t>misiones</w:t>
            </w:r>
            <w:r w:rsidRPr="00113333">
              <w:rPr>
                <w:rFonts w:ascii="ITC Avant Garde" w:hAnsi="ITC Avant Garde"/>
                <w:sz w:val="18"/>
                <w:szCs w:val="18"/>
              </w:rPr>
              <w:t xml:space="preserve"> de corta duración y el servicio complementario terrestre. </w:t>
            </w:r>
          </w:p>
          <w:p w14:paraId="13057900" w14:textId="77777777" w:rsidR="00223740" w:rsidRDefault="00223740" w:rsidP="00AF0732">
            <w:pPr>
              <w:pStyle w:val="Prrafodelista"/>
              <w:shd w:val="clear" w:color="auto" w:fill="FFFFFF" w:themeFill="background1"/>
              <w:ind w:left="0"/>
              <w:jc w:val="both"/>
              <w:rPr>
                <w:rFonts w:ascii="ITC Avant Garde" w:hAnsi="ITC Avant Garde"/>
                <w:sz w:val="18"/>
                <w:szCs w:val="18"/>
              </w:rPr>
            </w:pPr>
          </w:p>
          <w:p w14:paraId="4737DA2E" w14:textId="6B96CB63" w:rsidR="000144B1" w:rsidRDefault="00B226CF" w:rsidP="00AF0732">
            <w:pPr>
              <w:pStyle w:val="Prrafodelista"/>
              <w:shd w:val="clear" w:color="auto" w:fill="FFFFFF" w:themeFill="background1"/>
              <w:ind w:left="0"/>
              <w:jc w:val="both"/>
              <w:rPr>
                <w:rFonts w:ascii="ITC Avant Garde" w:hAnsi="ITC Avant Garde"/>
                <w:sz w:val="18"/>
                <w:szCs w:val="18"/>
              </w:rPr>
            </w:pPr>
            <w:r>
              <w:rPr>
                <w:rFonts w:ascii="ITC Avant Garde" w:hAnsi="ITC Avant Garde"/>
                <w:sz w:val="18"/>
                <w:szCs w:val="18"/>
              </w:rPr>
              <w:t>A</w:t>
            </w:r>
            <w:r w:rsidR="00113333">
              <w:rPr>
                <w:rFonts w:ascii="ITC Avant Garde" w:hAnsi="ITC Avant Garde"/>
                <w:sz w:val="18"/>
                <w:szCs w:val="18"/>
              </w:rPr>
              <w:t>l no existir claridad en los temas descritos,</w:t>
            </w:r>
            <w:r w:rsidR="00792B4D">
              <w:rPr>
                <w:rFonts w:ascii="ITC Avant Garde" w:hAnsi="ITC Avant Garde"/>
                <w:sz w:val="18"/>
                <w:szCs w:val="18"/>
              </w:rPr>
              <w:t xml:space="preserve"> </w:t>
            </w:r>
            <w:r w:rsidR="00AF1FA9">
              <w:rPr>
                <w:rFonts w:ascii="ITC Avant Garde" w:hAnsi="ITC Avant Garde"/>
                <w:sz w:val="18"/>
                <w:szCs w:val="18"/>
              </w:rPr>
              <w:t>se afecta l</w:t>
            </w:r>
            <w:r w:rsidR="004061C5">
              <w:rPr>
                <w:rFonts w:ascii="ITC Avant Garde" w:hAnsi="ITC Avant Garde"/>
                <w:sz w:val="18"/>
                <w:szCs w:val="18"/>
              </w:rPr>
              <w:t xml:space="preserve">a </w:t>
            </w:r>
            <w:r w:rsidR="00AF1FA9">
              <w:rPr>
                <w:rFonts w:ascii="ITC Avant Garde" w:hAnsi="ITC Avant Garde"/>
                <w:sz w:val="18"/>
                <w:szCs w:val="18"/>
              </w:rPr>
              <w:t>inversión directa en el secto</w:t>
            </w:r>
            <w:r w:rsidR="00113333">
              <w:rPr>
                <w:rFonts w:ascii="ITC Avant Garde" w:hAnsi="ITC Avant Garde"/>
                <w:sz w:val="18"/>
                <w:szCs w:val="18"/>
              </w:rPr>
              <w:t>r al no existir certeza de cómo serán regulados y solicitar al Instituto la aclaración o interpretación en cuanto a dicha regulación</w:t>
            </w:r>
            <w:r w:rsidR="00AF1FA9">
              <w:rPr>
                <w:rFonts w:ascii="ITC Avant Garde" w:hAnsi="ITC Avant Garde"/>
                <w:sz w:val="18"/>
                <w:szCs w:val="18"/>
              </w:rPr>
              <w:t>, repercutiendo</w:t>
            </w:r>
            <w:r w:rsidR="004061C5">
              <w:rPr>
                <w:rFonts w:ascii="ITC Avant Garde" w:hAnsi="ITC Avant Garde"/>
                <w:sz w:val="18"/>
                <w:szCs w:val="18"/>
              </w:rPr>
              <w:t xml:space="preserve"> en la limitada competencia entre participantes en el mercado de servicios satelitales, que impacta en la oferta a los usuarios finales. Lo anterior, </w:t>
            </w:r>
            <w:r w:rsidR="004061C5" w:rsidRPr="004061C5">
              <w:rPr>
                <w:rFonts w:ascii="ITC Avant Garde" w:hAnsi="ITC Avant Garde"/>
                <w:sz w:val="18"/>
                <w:szCs w:val="18"/>
              </w:rPr>
              <w:t xml:space="preserve">es acorde con lo dispuesto por la Organización para la Cooperación y Desarrollo Económicos (OCDE) que en su “Estudio de la OCDE sobre telecomunicaciones y radiodifusión en México 2017” prevé la necesidad </w:t>
            </w:r>
            <w:r w:rsidR="004061C5" w:rsidRPr="004061C5">
              <w:rPr>
                <w:rFonts w:ascii="ITC Avant Garde" w:hAnsi="ITC Avant Garde"/>
                <w:sz w:val="18"/>
                <w:szCs w:val="18"/>
              </w:rPr>
              <w:lastRenderedPageBreak/>
              <w:t>de llevar a cabo una revisión al Reglamento de Comunicación Vía Satélite y encomia a que el gobierno evalúe su capacidad para cumplir los objetivos de política en el futuro</w:t>
            </w:r>
            <w:r w:rsidR="004061C5" w:rsidRPr="00F6125A">
              <w:rPr>
                <w:rFonts w:ascii="ITC Avant Garde" w:hAnsi="ITC Avant Garde"/>
                <w:sz w:val="18"/>
                <w:szCs w:val="18"/>
              </w:rPr>
              <w:t>.</w:t>
            </w:r>
            <w:r w:rsidR="00F6125A" w:rsidRPr="00F6125A">
              <w:rPr>
                <w:rStyle w:val="Refdenotaalpie"/>
                <w:rFonts w:ascii="ITC Avant Garde" w:hAnsi="ITC Avant Garde" w:cstheme="minorHAnsi"/>
                <w:sz w:val="18"/>
              </w:rPr>
              <w:footnoteReference w:id="4"/>
            </w:r>
          </w:p>
          <w:p w14:paraId="4D08FC7E" w14:textId="77777777" w:rsidR="001932FC" w:rsidRPr="00DD06A0" w:rsidRDefault="001932FC" w:rsidP="00AF0732">
            <w:pPr>
              <w:pStyle w:val="Prrafodelista"/>
              <w:shd w:val="clear" w:color="auto" w:fill="FFFFFF" w:themeFill="background1"/>
              <w:ind w:left="0"/>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21D9A1DE" w14:textId="77777777" w:rsidTr="00B41497">
        <w:tc>
          <w:tcPr>
            <w:tcW w:w="8828" w:type="dxa"/>
          </w:tcPr>
          <w:p w14:paraId="4DB80182" w14:textId="77777777" w:rsidR="00B41497" w:rsidRPr="00DD06A0" w:rsidRDefault="00B41497" w:rsidP="00AF0732">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60937CFC" w14:textId="77777777" w:rsidTr="00B41497">
              <w:tc>
                <w:tcPr>
                  <w:tcW w:w="1462" w:type="dxa"/>
                  <w:shd w:val="clear" w:color="auto" w:fill="A8D08D" w:themeFill="accent6" w:themeFillTint="99"/>
                </w:tcPr>
                <w:p w14:paraId="271EB85D" w14:textId="77777777" w:rsidR="00B41497" w:rsidRPr="00DD06A0" w:rsidRDefault="00B41497" w:rsidP="00AF0732">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39F14EF7" w14:textId="77777777" w:rsidTr="00B41497">
              <w:tc>
                <w:tcPr>
                  <w:tcW w:w="1462" w:type="dxa"/>
                </w:tcPr>
                <w:p w14:paraId="152EA80A" w14:textId="77777777" w:rsidR="00B41497" w:rsidRPr="00DD06A0" w:rsidRDefault="00C2465A" w:rsidP="00AF0732">
                  <w:pPr>
                    <w:jc w:val="center"/>
                    <w:rPr>
                      <w:rFonts w:ascii="ITC Avant Garde" w:hAnsi="ITC Avant Garde"/>
                      <w:sz w:val="18"/>
                      <w:szCs w:val="18"/>
                    </w:rPr>
                  </w:pPr>
                  <w:r>
                    <w:rPr>
                      <w:rFonts w:ascii="ITC Avant Garde" w:hAnsi="ITC Avant Garde"/>
                      <w:sz w:val="18"/>
                      <w:szCs w:val="18"/>
                    </w:rPr>
                    <w:t>Sí</w:t>
                  </w:r>
                  <w:r w:rsidR="003211C5">
                    <w:rPr>
                      <w:rFonts w:ascii="ITC Avant Garde" w:hAnsi="ITC Avant Garde"/>
                      <w:sz w:val="18"/>
                      <w:szCs w:val="18"/>
                    </w:rPr>
                    <w:t xml:space="preserve"> </w:t>
                  </w:r>
                  <w:proofErr w:type="gramStart"/>
                  <w:r w:rsidR="003211C5">
                    <w:rPr>
                      <w:rFonts w:ascii="ITC Avant Garde" w:hAnsi="ITC Avant Garde"/>
                      <w:sz w:val="18"/>
                      <w:szCs w:val="18"/>
                    </w:rPr>
                    <w:t>( )</w:t>
                  </w:r>
                  <w:proofErr w:type="gramEnd"/>
                  <w:r w:rsidR="003211C5">
                    <w:rPr>
                      <w:rFonts w:ascii="ITC Avant Garde" w:hAnsi="ITC Avant Garde"/>
                      <w:sz w:val="18"/>
                      <w:szCs w:val="18"/>
                    </w:rPr>
                    <w:t xml:space="preserve"> No (</w:t>
                  </w:r>
                  <w:r w:rsidR="003211C5" w:rsidRPr="003211C5">
                    <w:rPr>
                      <w:rFonts w:ascii="ITC Avant Garde" w:hAnsi="ITC Avant Garde"/>
                      <w:b/>
                      <w:sz w:val="18"/>
                      <w:szCs w:val="18"/>
                    </w:rPr>
                    <w:t>x</w:t>
                  </w:r>
                  <w:r w:rsidR="00B41497" w:rsidRPr="00DD06A0">
                    <w:rPr>
                      <w:rFonts w:ascii="ITC Avant Garde" w:hAnsi="ITC Avant Garde"/>
                      <w:sz w:val="18"/>
                      <w:szCs w:val="18"/>
                    </w:rPr>
                    <w:t>)</w:t>
                  </w:r>
                </w:p>
              </w:tc>
            </w:tr>
          </w:tbl>
          <w:p w14:paraId="796F3092" w14:textId="77777777" w:rsidR="00B41497" w:rsidRPr="00DD06A0" w:rsidRDefault="00B41497" w:rsidP="00AF0732">
            <w:pPr>
              <w:jc w:val="both"/>
              <w:rPr>
                <w:rFonts w:ascii="ITC Avant Garde" w:hAnsi="ITC Avant Garde"/>
                <w:sz w:val="18"/>
                <w:szCs w:val="18"/>
              </w:rPr>
            </w:pPr>
          </w:p>
          <w:p w14:paraId="39A73EE2" w14:textId="77777777" w:rsidR="00B41497" w:rsidRPr="00DD06A0" w:rsidRDefault="00B41497" w:rsidP="00AF0732">
            <w:pPr>
              <w:jc w:val="both"/>
              <w:rPr>
                <w:rFonts w:ascii="ITC Avant Garde" w:hAnsi="ITC Avant Garde"/>
                <w:sz w:val="18"/>
                <w:szCs w:val="18"/>
              </w:rPr>
            </w:pPr>
          </w:p>
          <w:p w14:paraId="60244907" w14:textId="77777777" w:rsidR="00B41497" w:rsidRPr="00DD06A0" w:rsidRDefault="00B41497" w:rsidP="00AF0732">
            <w:pPr>
              <w:jc w:val="both"/>
              <w:rPr>
                <w:rFonts w:ascii="ITC Avant Garde" w:hAnsi="ITC Avant Garde"/>
                <w:sz w:val="18"/>
                <w:szCs w:val="18"/>
              </w:rPr>
            </w:pPr>
          </w:p>
          <w:p w14:paraId="6B128515" w14:textId="77777777" w:rsidR="00B41497" w:rsidRPr="00DD06A0" w:rsidRDefault="00B41497" w:rsidP="00AF0732">
            <w:pPr>
              <w:jc w:val="both"/>
              <w:rPr>
                <w:rFonts w:ascii="ITC Avant Garde" w:hAnsi="ITC Avant Garde"/>
                <w:sz w:val="18"/>
                <w:szCs w:val="18"/>
              </w:rPr>
            </w:pPr>
          </w:p>
          <w:p w14:paraId="408853EA" w14:textId="77777777" w:rsidR="009B3908" w:rsidRPr="008E6BF4" w:rsidRDefault="009B3908" w:rsidP="00AF0732">
            <w:pPr>
              <w:jc w:val="both"/>
              <w:rPr>
                <w:rFonts w:ascii="ITC Avant Garde" w:hAnsi="ITC Avant Garde"/>
                <w:sz w:val="18"/>
                <w:szCs w:val="18"/>
              </w:rPr>
            </w:pPr>
          </w:p>
          <w:p w14:paraId="49081764" w14:textId="77777777" w:rsidR="00B41497" w:rsidRPr="00DD06A0" w:rsidRDefault="00B41497" w:rsidP="00AF0732">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567639EF" w14:textId="77777777" w:rsidR="00B41497" w:rsidRPr="00DD06A0" w:rsidRDefault="00B41497" w:rsidP="00AF0732">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69377129" w14:textId="77777777" w:rsidTr="00596FDE">
              <w:tc>
                <w:tcPr>
                  <w:tcW w:w="8602" w:type="dxa"/>
                </w:tcPr>
                <w:p w14:paraId="1099612A" w14:textId="77777777" w:rsidR="00596FDE" w:rsidRPr="00DD06A0" w:rsidRDefault="00AF1FA9" w:rsidP="00CF4528">
                  <w:pPr>
                    <w:framePr w:hSpace="141" w:wrap="around" w:vAnchor="text" w:hAnchor="margin" w:y="356"/>
                    <w:jc w:val="both"/>
                    <w:rPr>
                      <w:rFonts w:ascii="ITC Avant Garde" w:hAnsi="ITC Avant Garde"/>
                      <w:sz w:val="18"/>
                      <w:szCs w:val="18"/>
                    </w:rPr>
                  </w:pPr>
                  <w:r>
                    <w:rPr>
                      <w:rFonts w:ascii="ITC Avant Garde" w:hAnsi="ITC Avant Garde"/>
                      <w:sz w:val="18"/>
                      <w:szCs w:val="18"/>
                    </w:rPr>
                    <w:t>No aplica</w:t>
                  </w:r>
                </w:p>
                <w:p w14:paraId="67314BD7" w14:textId="77777777" w:rsidR="00552E7C" w:rsidRPr="00DD06A0" w:rsidRDefault="00552E7C" w:rsidP="00CF4528">
                  <w:pPr>
                    <w:framePr w:hSpace="141" w:wrap="around" w:vAnchor="text" w:hAnchor="margin" w:y="356"/>
                    <w:jc w:val="both"/>
                    <w:rPr>
                      <w:rFonts w:ascii="ITC Avant Garde" w:hAnsi="ITC Avant Garde"/>
                      <w:sz w:val="18"/>
                      <w:szCs w:val="18"/>
                    </w:rPr>
                  </w:pPr>
                </w:p>
              </w:tc>
            </w:tr>
          </w:tbl>
          <w:p w14:paraId="0EFD2DFB" w14:textId="77777777" w:rsidR="00596FDE" w:rsidRPr="00DD06A0" w:rsidRDefault="00596FDE" w:rsidP="00AF0732">
            <w:pPr>
              <w:jc w:val="both"/>
              <w:rPr>
                <w:rFonts w:ascii="ITC Avant Garde" w:hAnsi="ITC Avant Garde"/>
                <w:sz w:val="18"/>
                <w:szCs w:val="18"/>
              </w:rPr>
            </w:pPr>
          </w:p>
        </w:tc>
      </w:tr>
    </w:tbl>
    <w:p w14:paraId="35239784" w14:textId="77777777" w:rsidR="001932FC" w:rsidRPr="00DD06A0" w:rsidRDefault="001932FC" w:rsidP="00AF0732">
      <w:pPr>
        <w:spacing w:line="240" w:lineRule="auto"/>
        <w:jc w:val="both"/>
        <w:rPr>
          <w:rFonts w:ascii="ITC Avant Garde" w:hAnsi="ITC Avant Garde"/>
          <w:sz w:val="18"/>
          <w:szCs w:val="18"/>
        </w:rPr>
      </w:pPr>
    </w:p>
    <w:p w14:paraId="317882F0" w14:textId="77777777" w:rsidR="00B41497" w:rsidRDefault="00B41497" w:rsidP="00AF0732">
      <w:pPr>
        <w:spacing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10B5A2E8" w14:textId="77777777" w:rsidTr="00F0449E">
        <w:tc>
          <w:tcPr>
            <w:tcW w:w="8828" w:type="dxa"/>
          </w:tcPr>
          <w:p w14:paraId="7743FECF" w14:textId="77777777" w:rsidR="00F0449E" w:rsidRPr="00DD06A0" w:rsidRDefault="00C9396B" w:rsidP="00AF0732">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0693524C" w14:textId="77777777" w:rsidR="00F0449E" w:rsidRPr="00DD06A0" w:rsidRDefault="00F0449E" w:rsidP="00AF0732">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5CC8F444" w14:textId="77777777" w:rsidR="00F0449E" w:rsidRPr="00DD06A0" w:rsidRDefault="00F0449E" w:rsidP="00AF0732">
            <w:pPr>
              <w:jc w:val="both"/>
              <w:rPr>
                <w:rFonts w:ascii="ITC Avant Garde" w:hAnsi="ITC Avant Garde"/>
                <w:sz w:val="18"/>
                <w:szCs w:val="18"/>
              </w:rPr>
            </w:pPr>
          </w:p>
          <w:p w14:paraId="244FB98F" w14:textId="0952A4F4" w:rsidR="00F0449E" w:rsidRDefault="00CD3D62" w:rsidP="00AF0732">
            <w:pPr>
              <w:jc w:val="both"/>
              <w:rPr>
                <w:rFonts w:ascii="ITC Avant Garde" w:hAnsi="ITC Avant Garde"/>
                <w:sz w:val="18"/>
                <w:szCs w:val="18"/>
              </w:rPr>
            </w:pPr>
            <w:r>
              <w:rPr>
                <w:rFonts w:ascii="ITC Avant Garde" w:hAnsi="ITC Avant Garde"/>
                <w:sz w:val="18"/>
                <w:szCs w:val="18"/>
              </w:rPr>
              <w:t xml:space="preserve">La propuesta de regulación consiste en </w:t>
            </w:r>
            <w:r w:rsidRPr="00CD3D62">
              <w:rPr>
                <w:rFonts w:ascii="ITC Avant Garde" w:hAnsi="ITC Avant Garde"/>
                <w:sz w:val="18"/>
                <w:szCs w:val="18"/>
              </w:rPr>
              <w:t>un instrumento regulatorio integral y sis</w:t>
            </w:r>
            <w:r w:rsidR="000841BB">
              <w:rPr>
                <w:rFonts w:ascii="ITC Avant Garde" w:hAnsi="ITC Avant Garde"/>
                <w:sz w:val="18"/>
                <w:szCs w:val="18"/>
              </w:rPr>
              <w:t>temático que se vincula con otra</w:t>
            </w:r>
            <w:r w:rsidRPr="00CD3D62">
              <w:rPr>
                <w:rFonts w:ascii="ITC Avant Garde" w:hAnsi="ITC Avant Garde"/>
                <w:sz w:val="18"/>
                <w:szCs w:val="18"/>
              </w:rPr>
              <w:t>s</w:t>
            </w:r>
            <w:r w:rsidR="000841BB">
              <w:rPr>
                <w:rFonts w:ascii="ITC Avant Garde" w:hAnsi="ITC Avant Garde"/>
                <w:sz w:val="18"/>
                <w:szCs w:val="18"/>
              </w:rPr>
              <w:t xml:space="preserve"> disposiciones administrativas de carácter general:</w:t>
            </w:r>
            <w:r>
              <w:rPr>
                <w:rFonts w:ascii="ITC Avant Garde" w:hAnsi="ITC Avant Garde"/>
                <w:sz w:val="18"/>
                <w:szCs w:val="18"/>
              </w:rPr>
              <w:t xml:space="preserve"> los </w:t>
            </w:r>
            <w:r w:rsidRPr="00B90900">
              <w:rPr>
                <w:rFonts w:ascii="ITC Avant Garde" w:hAnsi="ITC Avant Garde"/>
                <w:sz w:val="18"/>
                <w:szCs w:val="18"/>
              </w:rPr>
              <w:t>Lineamientos de concesiones y las Reglas de autorizaciones</w:t>
            </w:r>
            <w:r w:rsidRPr="00576767">
              <w:rPr>
                <w:rFonts w:ascii="ITC Avant Garde" w:hAnsi="ITC Avant Garde"/>
                <w:sz w:val="18"/>
                <w:szCs w:val="18"/>
              </w:rPr>
              <w:t>. Además, se busca adaptar la regulación a las necesidades de la rápida evolución de un mundo</w:t>
            </w:r>
            <w:r w:rsidRPr="00CD3D62">
              <w:rPr>
                <w:rFonts w:ascii="ITC Avant Garde" w:hAnsi="ITC Avant Garde"/>
                <w:sz w:val="18"/>
                <w:szCs w:val="18"/>
              </w:rPr>
              <w:t xml:space="preserve"> globalizado, que tenga como efecto mejorar la eficacia del marco regulatorio en el sector satelital y espacial para generar un mercado </w:t>
            </w:r>
            <w:r w:rsidR="001E37B3">
              <w:rPr>
                <w:rFonts w:ascii="ITC Avant Garde" w:hAnsi="ITC Avant Garde"/>
                <w:sz w:val="18"/>
                <w:szCs w:val="18"/>
              </w:rPr>
              <w:t xml:space="preserve">de comunicación vía satélite y recursos orbitales </w:t>
            </w:r>
            <w:r w:rsidRPr="00CD3D62">
              <w:rPr>
                <w:rFonts w:ascii="ITC Avant Garde" w:hAnsi="ITC Avant Garde"/>
                <w:sz w:val="18"/>
                <w:szCs w:val="18"/>
              </w:rPr>
              <w:t>más eficiente y competitivo en un contexto globalizado.</w:t>
            </w:r>
            <w:r w:rsidR="00E17FC9">
              <w:rPr>
                <w:rFonts w:ascii="ITC Avant Garde" w:hAnsi="ITC Avant Garde"/>
                <w:sz w:val="18"/>
                <w:szCs w:val="18"/>
              </w:rPr>
              <w:t xml:space="preserve"> </w:t>
            </w:r>
          </w:p>
          <w:p w14:paraId="0B58CA15" w14:textId="77777777" w:rsidR="00E17FC9" w:rsidRDefault="00E17FC9" w:rsidP="00AF0732">
            <w:pPr>
              <w:jc w:val="both"/>
              <w:rPr>
                <w:rFonts w:ascii="ITC Avant Garde" w:hAnsi="ITC Avant Garde"/>
                <w:sz w:val="18"/>
                <w:szCs w:val="18"/>
              </w:rPr>
            </w:pPr>
          </w:p>
          <w:p w14:paraId="218E6929" w14:textId="50D221ED" w:rsidR="001E37B3" w:rsidRDefault="001E37B3" w:rsidP="00AF0732">
            <w:pPr>
              <w:jc w:val="both"/>
              <w:rPr>
                <w:rFonts w:ascii="ITC Avant Garde" w:hAnsi="ITC Avant Garde"/>
                <w:sz w:val="18"/>
                <w:szCs w:val="18"/>
              </w:rPr>
            </w:pPr>
            <w:r>
              <w:rPr>
                <w:rFonts w:ascii="ITC Avant Garde" w:hAnsi="ITC Avant Garde"/>
                <w:sz w:val="18"/>
                <w:szCs w:val="18"/>
              </w:rPr>
              <w:t>Aunado a ello, el presente proyecto</w:t>
            </w:r>
            <w:r w:rsidRPr="001E37B3">
              <w:rPr>
                <w:rFonts w:ascii="ITC Avant Garde" w:hAnsi="ITC Avant Garde"/>
                <w:sz w:val="18"/>
                <w:szCs w:val="18"/>
              </w:rPr>
              <w:t xml:space="preserve"> se relaciona con los objetivos de la Política en Materia Satelital del Gobierno Feder</w:t>
            </w:r>
            <w:r>
              <w:rPr>
                <w:rFonts w:ascii="ITC Avant Garde" w:hAnsi="ITC Avant Garde"/>
                <w:sz w:val="18"/>
                <w:szCs w:val="18"/>
              </w:rPr>
              <w:t xml:space="preserve">al, </w:t>
            </w:r>
            <w:r w:rsidRPr="001E37B3">
              <w:rPr>
                <w:rFonts w:ascii="ITC Avant Garde" w:hAnsi="ITC Avant Garde"/>
                <w:sz w:val="18"/>
                <w:szCs w:val="18"/>
              </w:rPr>
              <w:t>a saber</w:t>
            </w:r>
            <w:r w:rsidR="00576767">
              <w:rPr>
                <w:rFonts w:ascii="ITC Avant Garde" w:hAnsi="ITC Avant Garde"/>
                <w:sz w:val="18"/>
                <w:szCs w:val="18"/>
              </w:rPr>
              <w:t>:</w:t>
            </w:r>
            <w:r w:rsidRPr="001E37B3">
              <w:rPr>
                <w:rFonts w:ascii="ITC Avant Garde" w:hAnsi="ITC Avant Garde"/>
                <w:sz w:val="18"/>
                <w:szCs w:val="18"/>
              </w:rPr>
              <w:t xml:space="preserve"> inclusión social, prosperidad económica, desarrollo tecnológico y cooperación internacional. Al establecer una nueva regulación en la materia, se pretende brindar certeza jurídica a la industria satelital y espacial, a fin de que exista una mayor inversión en dicho sector, lo cual se traduciría en más proveedores de servicios de telecomunicaciones y radiocomunicaciones vía satélite (ya sea mediante concesiones o autorizaciones) como alternativa a las comunicaciones terrenales; así como una mayor eficiencia y competencia en el sector satelital y espacial, lo que, en consecuencia, implicaría una mayor oferta a los usuarios finales, ya sea como una alternativa en áreas urbanas o brindando las posibilidades de acceso a las telecomunicaciones y radiodifusión en áreas remotas.</w:t>
            </w:r>
          </w:p>
          <w:p w14:paraId="6F6504EF" w14:textId="77777777" w:rsidR="001E37B3" w:rsidRDefault="001E37B3" w:rsidP="00AF0732">
            <w:pPr>
              <w:jc w:val="both"/>
              <w:rPr>
                <w:rFonts w:ascii="ITC Avant Garde" w:hAnsi="ITC Avant Garde"/>
                <w:sz w:val="18"/>
                <w:szCs w:val="18"/>
              </w:rPr>
            </w:pPr>
          </w:p>
          <w:p w14:paraId="117B4A20" w14:textId="77777777" w:rsidR="001E37B3" w:rsidRDefault="001E37B3" w:rsidP="00AF0732">
            <w:pPr>
              <w:jc w:val="both"/>
              <w:rPr>
                <w:rFonts w:ascii="ITC Avant Garde" w:hAnsi="ITC Avant Garde"/>
                <w:sz w:val="18"/>
                <w:szCs w:val="18"/>
              </w:rPr>
            </w:pPr>
            <w:r>
              <w:rPr>
                <w:rFonts w:ascii="ITC Avant Garde" w:hAnsi="ITC Avant Garde"/>
                <w:sz w:val="18"/>
                <w:szCs w:val="18"/>
              </w:rPr>
              <w:t>Objetivos:</w:t>
            </w:r>
          </w:p>
          <w:p w14:paraId="41D7667F" w14:textId="77777777" w:rsidR="001E37B3" w:rsidRDefault="009802F5" w:rsidP="00B31E8B">
            <w:pPr>
              <w:pStyle w:val="Prrafodelista"/>
              <w:numPr>
                <w:ilvl w:val="0"/>
                <w:numId w:val="2"/>
              </w:numPr>
              <w:jc w:val="both"/>
              <w:rPr>
                <w:rFonts w:ascii="ITC Avant Garde" w:hAnsi="ITC Avant Garde"/>
                <w:sz w:val="18"/>
                <w:szCs w:val="18"/>
              </w:rPr>
            </w:pPr>
            <w:r>
              <w:rPr>
                <w:rFonts w:ascii="ITC Avant Garde" w:hAnsi="ITC Avant Garde"/>
                <w:sz w:val="18"/>
                <w:szCs w:val="18"/>
              </w:rPr>
              <w:t>Generar un i</w:t>
            </w:r>
            <w:r w:rsidR="001E37B3" w:rsidRPr="001E37B3">
              <w:rPr>
                <w:rFonts w:ascii="ITC Avant Garde" w:hAnsi="ITC Avant Garde"/>
                <w:sz w:val="18"/>
                <w:szCs w:val="18"/>
              </w:rPr>
              <w:t>nstrumento regulatorio integ</w:t>
            </w:r>
            <w:r>
              <w:rPr>
                <w:rFonts w:ascii="ITC Avant Garde" w:hAnsi="ITC Avant Garde"/>
                <w:sz w:val="18"/>
                <w:szCs w:val="18"/>
              </w:rPr>
              <w:t>ral y sistemático que se vincule</w:t>
            </w:r>
            <w:r w:rsidR="001E37B3" w:rsidRPr="001E37B3">
              <w:rPr>
                <w:rFonts w:ascii="ITC Avant Garde" w:hAnsi="ITC Avant Garde"/>
                <w:sz w:val="18"/>
                <w:szCs w:val="18"/>
              </w:rPr>
              <w:t xml:space="preserve"> con otros ordenamientos jurídicos</w:t>
            </w:r>
            <w:r>
              <w:rPr>
                <w:rFonts w:ascii="ITC Avant Garde" w:hAnsi="ITC Avant Garde"/>
                <w:sz w:val="18"/>
                <w:szCs w:val="18"/>
              </w:rPr>
              <w:t xml:space="preserve"> en la materia </w:t>
            </w:r>
          </w:p>
          <w:p w14:paraId="7F83EACD" w14:textId="77777777" w:rsidR="009802F5" w:rsidRDefault="009802F5" w:rsidP="00B31E8B">
            <w:pPr>
              <w:pStyle w:val="Prrafodelista"/>
              <w:numPr>
                <w:ilvl w:val="0"/>
                <w:numId w:val="2"/>
              </w:numPr>
              <w:jc w:val="both"/>
              <w:rPr>
                <w:rFonts w:ascii="ITC Avant Garde" w:hAnsi="ITC Avant Garde"/>
                <w:sz w:val="18"/>
                <w:szCs w:val="18"/>
              </w:rPr>
            </w:pPr>
            <w:r>
              <w:rPr>
                <w:rFonts w:ascii="ITC Avant Garde" w:hAnsi="ITC Avant Garde"/>
                <w:sz w:val="18"/>
                <w:szCs w:val="18"/>
              </w:rPr>
              <w:t xml:space="preserve">Adaptar la regulación a las nuevas tecnologías </w:t>
            </w:r>
          </w:p>
          <w:p w14:paraId="02D3C46B" w14:textId="77777777" w:rsidR="001E37B3" w:rsidRPr="00DF211E" w:rsidRDefault="009802F5" w:rsidP="00B31E8B">
            <w:pPr>
              <w:pStyle w:val="Prrafodelista"/>
              <w:numPr>
                <w:ilvl w:val="0"/>
                <w:numId w:val="2"/>
              </w:numPr>
              <w:shd w:val="clear" w:color="auto" w:fill="FFFFFF" w:themeFill="background1"/>
              <w:jc w:val="both"/>
              <w:rPr>
                <w:rFonts w:ascii="ITC Avant Garde" w:hAnsi="ITC Avant Garde"/>
                <w:sz w:val="18"/>
                <w:szCs w:val="18"/>
              </w:rPr>
            </w:pPr>
            <w:r w:rsidRPr="00DF211E">
              <w:rPr>
                <w:rFonts w:ascii="ITC Avant Garde" w:hAnsi="ITC Avant Garde"/>
                <w:sz w:val="18"/>
                <w:szCs w:val="18"/>
              </w:rPr>
              <w:t>Propiciar</w:t>
            </w:r>
            <w:r w:rsidR="001E37B3" w:rsidRPr="00DF211E">
              <w:rPr>
                <w:rFonts w:ascii="ITC Avant Garde" w:hAnsi="ITC Avant Garde"/>
                <w:sz w:val="18"/>
                <w:szCs w:val="18"/>
              </w:rPr>
              <w:t xml:space="preserve"> certeza jurídica a la industria satelital y espacial</w:t>
            </w:r>
          </w:p>
          <w:p w14:paraId="1122FFC9" w14:textId="7B8D93E4" w:rsidR="001E37B3" w:rsidRDefault="001E37B3" w:rsidP="00B31E8B">
            <w:pPr>
              <w:pStyle w:val="Prrafodelista"/>
              <w:numPr>
                <w:ilvl w:val="0"/>
                <w:numId w:val="2"/>
              </w:numPr>
              <w:jc w:val="both"/>
              <w:rPr>
                <w:rFonts w:ascii="ITC Avant Garde" w:hAnsi="ITC Avant Garde"/>
                <w:sz w:val="18"/>
                <w:szCs w:val="18"/>
              </w:rPr>
            </w:pPr>
            <w:r>
              <w:rPr>
                <w:rFonts w:ascii="ITC Avant Garde" w:hAnsi="ITC Avant Garde"/>
                <w:sz w:val="18"/>
                <w:szCs w:val="18"/>
              </w:rPr>
              <w:t>Propiciar inversión en el sector satelital y espacial</w:t>
            </w:r>
          </w:p>
          <w:p w14:paraId="2E0048B9" w14:textId="111EFD7A" w:rsidR="00B31E8B" w:rsidRPr="00B31E8B" w:rsidRDefault="00B31E8B" w:rsidP="00B31E8B">
            <w:pPr>
              <w:pStyle w:val="Prrafodelista"/>
              <w:numPr>
                <w:ilvl w:val="0"/>
                <w:numId w:val="2"/>
              </w:numPr>
              <w:jc w:val="both"/>
              <w:rPr>
                <w:rFonts w:ascii="ITC Avant Garde" w:hAnsi="ITC Avant Garde" w:cs="Arial"/>
                <w:b/>
                <w:sz w:val="18"/>
              </w:rPr>
            </w:pPr>
            <w:r>
              <w:rPr>
                <w:rFonts w:ascii="ITC Avant Garde" w:hAnsi="ITC Avant Garde" w:cs="Arial"/>
                <w:sz w:val="18"/>
              </w:rPr>
              <w:lastRenderedPageBreak/>
              <w:t>G</w:t>
            </w:r>
            <w:r w:rsidRPr="00B31E8B">
              <w:rPr>
                <w:rFonts w:ascii="ITC Avant Garde" w:hAnsi="ITC Avant Garde" w:cs="Arial"/>
                <w:sz w:val="18"/>
              </w:rPr>
              <w:t>arantiza</w:t>
            </w:r>
            <w:r>
              <w:rPr>
                <w:rFonts w:ascii="ITC Avant Garde" w:hAnsi="ITC Avant Garde" w:cs="Arial"/>
                <w:sz w:val="18"/>
              </w:rPr>
              <w:t>r</w:t>
            </w:r>
            <w:r w:rsidRPr="00B31E8B">
              <w:rPr>
                <w:rFonts w:ascii="ITC Avant Garde" w:hAnsi="ITC Avant Garde" w:cs="Arial"/>
                <w:sz w:val="18"/>
              </w:rPr>
              <w:t xml:space="preserve"> en todo momento la </w:t>
            </w:r>
            <w:r w:rsidRPr="00B31E8B">
              <w:rPr>
                <w:rFonts w:ascii="ITC Avant Garde" w:hAnsi="ITC Avant Garde" w:cs="Arial"/>
                <w:bCs/>
                <w:sz w:val="18"/>
              </w:rPr>
              <w:t xml:space="preserve">disponibilidad </w:t>
            </w:r>
            <w:r w:rsidR="00FF4B20" w:rsidRPr="00B31E8B">
              <w:rPr>
                <w:rFonts w:ascii="ITC Avant Garde" w:hAnsi="ITC Avant Garde" w:cs="Arial"/>
                <w:bCs/>
                <w:sz w:val="18"/>
              </w:rPr>
              <w:t xml:space="preserve">de recursos orbitales </w:t>
            </w:r>
            <w:r w:rsidRPr="00B31E8B">
              <w:rPr>
                <w:rFonts w:ascii="ITC Avant Garde" w:hAnsi="ITC Avant Garde" w:cs="Arial"/>
                <w:bCs/>
                <w:sz w:val="18"/>
              </w:rPr>
              <w:t>para servicios de seguridad nacional, seguridad pública, conectividad de sitios públicos, cobertura social y demás necesidades, funciones, fines y objetivos a cargo del Ejecutivo Federal</w:t>
            </w:r>
          </w:p>
          <w:p w14:paraId="06BB7D5E" w14:textId="77777777" w:rsidR="001E37B3" w:rsidRDefault="001E37B3" w:rsidP="00AF0732">
            <w:pPr>
              <w:jc w:val="both"/>
              <w:rPr>
                <w:rFonts w:ascii="ITC Avant Garde" w:hAnsi="ITC Avant Garde"/>
                <w:sz w:val="18"/>
                <w:szCs w:val="18"/>
              </w:rPr>
            </w:pPr>
          </w:p>
          <w:p w14:paraId="61C5443B" w14:textId="77777777" w:rsidR="001E37B3" w:rsidRDefault="001E37B3" w:rsidP="00AF0732">
            <w:pPr>
              <w:jc w:val="both"/>
              <w:rPr>
                <w:rFonts w:ascii="ITC Avant Garde" w:hAnsi="ITC Avant Garde"/>
                <w:sz w:val="18"/>
                <w:szCs w:val="18"/>
              </w:rPr>
            </w:pPr>
            <w:r>
              <w:rPr>
                <w:rFonts w:ascii="ITC Avant Garde" w:hAnsi="ITC Avant Garde"/>
                <w:sz w:val="18"/>
                <w:szCs w:val="18"/>
              </w:rPr>
              <w:t>Efectos inmediatos:</w:t>
            </w:r>
          </w:p>
          <w:p w14:paraId="67D77767" w14:textId="77777777" w:rsidR="001E37B3" w:rsidRDefault="009802F5" w:rsidP="00B31E8B">
            <w:pPr>
              <w:pStyle w:val="Prrafodelista"/>
              <w:numPr>
                <w:ilvl w:val="0"/>
                <w:numId w:val="2"/>
              </w:numPr>
              <w:jc w:val="both"/>
              <w:rPr>
                <w:rFonts w:ascii="ITC Avant Garde" w:hAnsi="ITC Avant Garde"/>
                <w:sz w:val="18"/>
                <w:szCs w:val="18"/>
              </w:rPr>
            </w:pPr>
            <w:r>
              <w:rPr>
                <w:rFonts w:ascii="ITC Avant Garde" w:hAnsi="ITC Avant Garde"/>
                <w:sz w:val="18"/>
                <w:szCs w:val="18"/>
              </w:rPr>
              <w:t>Mejorar la eficacia del marco regulatorio de la red satelital y espacial</w:t>
            </w:r>
          </w:p>
          <w:p w14:paraId="500CA0CE" w14:textId="77777777" w:rsidR="009802F5" w:rsidRPr="00DF211E" w:rsidRDefault="000841BB" w:rsidP="00B31E8B">
            <w:pPr>
              <w:pStyle w:val="Prrafodelista"/>
              <w:numPr>
                <w:ilvl w:val="0"/>
                <w:numId w:val="2"/>
              </w:numPr>
              <w:jc w:val="both"/>
              <w:rPr>
                <w:rFonts w:ascii="ITC Avant Garde" w:hAnsi="ITC Avant Garde"/>
                <w:sz w:val="18"/>
                <w:szCs w:val="18"/>
              </w:rPr>
            </w:pPr>
            <w:r>
              <w:rPr>
                <w:rFonts w:ascii="ITC Avant Garde" w:hAnsi="ITC Avant Garde"/>
                <w:sz w:val="18"/>
                <w:szCs w:val="18"/>
              </w:rPr>
              <w:t>Generar</w:t>
            </w:r>
            <w:r w:rsidR="009802F5" w:rsidRPr="00DF211E">
              <w:rPr>
                <w:rFonts w:ascii="ITC Avant Garde" w:hAnsi="ITC Avant Garde"/>
                <w:sz w:val="18"/>
                <w:szCs w:val="18"/>
              </w:rPr>
              <w:t xml:space="preserve"> certeza jurídica a los regulados y, en general, a la industria satelital y espacial</w:t>
            </w:r>
          </w:p>
          <w:p w14:paraId="0F81D861" w14:textId="77777777" w:rsidR="009802F5" w:rsidRPr="009802F5" w:rsidRDefault="009802F5" w:rsidP="00AF0732">
            <w:pPr>
              <w:pStyle w:val="Prrafodelista"/>
              <w:jc w:val="both"/>
              <w:rPr>
                <w:rFonts w:ascii="ITC Avant Garde" w:hAnsi="ITC Avant Garde"/>
                <w:sz w:val="18"/>
                <w:szCs w:val="18"/>
              </w:rPr>
            </w:pPr>
          </w:p>
          <w:p w14:paraId="0356B70A" w14:textId="77777777" w:rsidR="001E37B3" w:rsidRDefault="001E37B3" w:rsidP="00AF0732">
            <w:pPr>
              <w:jc w:val="both"/>
              <w:rPr>
                <w:rFonts w:ascii="ITC Avant Garde" w:hAnsi="ITC Avant Garde"/>
                <w:sz w:val="18"/>
                <w:szCs w:val="18"/>
              </w:rPr>
            </w:pPr>
            <w:r>
              <w:rPr>
                <w:rFonts w:ascii="ITC Avant Garde" w:hAnsi="ITC Avant Garde"/>
                <w:sz w:val="18"/>
                <w:szCs w:val="18"/>
              </w:rPr>
              <w:t>Efectos posteriores:</w:t>
            </w:r>
          </w:p>
          <w:p w14:paraId="30B8BE25" w14:textId="77777777" w:rsidR="005816A4" w:rsidRDefault="009802F5" w:rsidP="00B31E8B">
            <w:pPr>
              <w:pStyle w:val="Prrafodelista"/>
              <w:numPr>
                <w:ilvl w:val="0"/>
                <w:numId w:val="2"/>
              </w:numPr>
              <w:jc w:val="both"/>
              <w:rPr>
                <w:rFonts w:ascii="ITC Avant Garde" w:hAnsi="ITC Avant Garde"/>
                <w:sz w:val="18"/>
                <w:szCs w:val="18"/>
              </w:rPr>
            </w:pPr>
            <w:r>
              <w:rPr>
                <w:rFonts w:ascii="ITC Avant Garde" w:hAnsi="ITC Avant Garde"/>
                <w:sz w:val="18"/>
                <w:szCs w:val="18"/>
              </w:rPr>
              <w:t>Generar inversiones en la industria satelital y espacial</w:t>
            </w:r>
          </w:p>
          <w:p w14:paraId="3A635E2B" w14:textId="77777777" w:rsidR="009802F5" w:rsidRDefault="005816A4" w:rsidP="00B31E8B">
            <w:pPr>
              <w:pStyle w:val="Prrafodelista"/>
              <w:numPr>
                <w:ilvl w:val="0"/>
                <w:numId w:val="2"/>
              </w:numPr>
              <w:jc w:val="both"/>
              <w:rPr>
                <w:rFonts w:ascii="ITC Avant Garde" w:hAnsi="ITC Avant Garde"/>
                <w:sz w:val="18"/>
                <w:szCs w:val="18"/>
              </w:rPr>
            </w:pPr>
            <w:r>
              <w:rPr>
                <w:rFonts w:ascii="ITC Avant Garde" w:hAnsi="ITC Avant Garde"/>
                <w:sz w:val="18"/>
                <w:szCs w:val="18"/>
              </w:rPr>
              <w:t>Otorgar más concesiones de recursos orbitales y/o autorizaciones, ya sea de aterrizaje de señales o de estación terrena transmisora, lo que se traduce en más proveedores en el sector</w:t>
            </w:r>
          </w:p>
          <w:p w14:paraId="11207177" w14:textId="77777777" w:rsidR="005816A4" w:rsidRDefault="005816A4" w:rsidP="00B31E8B">
            <w:pPr>
              <w:pStyle w:val="Prrafodelista"/>
              <w:numPr>
                <w:ilvl w:val="0"/>
                <w:numId w:val="2"/>
              </w:numPr>
              <w:jc w:val="both"/>
              <w:rPr>
                <w:rFonts w:ascii="ITC Avant Garde" w:hAnsi="ITC Avant Garde"/>
                <w:sz w:val="18"/>
                <w:szCs w:val="18"/>
              </w:rPr>
            </w:pPr>
            <w:r>
              <w:rPr>
                <w:rFonts w:ascii="ITC Avant Garde" w:hAnsi="ITC Avant Garde"/>
                <w:sz w:val="18"/>
                <w:szCs w:val="18"/>
              </w:rPr>
              <w:t xml:space="preserve">Propiciar más oferta a los usuarios finales </w:t>
            </w:r>
            <w:r w:rsidR="00D945D7">
              <w:rPr>
                <w:rFonts w:ascii="ITC Avant Garde" w:hAnsi="ITC Avant Garde"/>
                <w:sz w:val="18"/>
                <w:szCs w:val="18"/>
              </w:rPr>
              <w:t>en áreas urbanas y remotas</w:t>
            </w:r>
          </w:p>
          <w:p w14:paraId="24AD8D8B" w14:textId="77777777" w:rsidR="009802F5" w:rsidRDefault="009802F5" w:rsidP="00B31E8B">
            <w:pPr>
              <w:pStyle w:val="Prrafodelista"/>
              <w:numPr>
                <w:ilvl w:val="0"/>
                <w:numId w:val="2"/>
              </w:numPr>
              <w:jc w:val="both"/>
              <w:rPr>
                <w:rFonts w:ascii="ITC Avant Garde" w:hAnsi="ITC Avant Garde"/>
                <w:sz w:val="18"/>
                <w:szCs w:val="18"/>
              </w:rPr>
            </w:pPr>
            <w:r>
              <w:rPr>
                <w:rFonts w:ascii="ITC Avant Garde" w:hAnsi="ITC Avant Garde"/>
                <w:sz w:val="18"/>
                <w:szCs w:val="18"/>
              </w:rPr>
              <w:t>Generar un mercado de comunicación vía satélite y recursos orbitales más eficiente y competitivo</w:t>
            </w:r>
          </w:p>
          <w:p w14:paraId="311BC086" w14:textId="77777777" w:rsidR="005816A4" w:rsidRPr="005816A4" w:rsidRDefault="005816A4" w:rsidP="00AF0732">
            <w:pPr>
              <w:jc w:val="both"/>
              <w:rPr>
                <w:rFonts w:ascii="ITC Avant Garde" w:hAnsi="ITC Avant Garde"/>
                <w:sz w:val="18"/>
                <w:szCs w:val="18"/>
              </w:rPr>
            </w:pPr>
          </w:p>
        </w:tc>
      </w:tr>
    </w:tbl>
    <w:p w14:paraId="23376A09" w14:textId="77777777" w:rsidR="00F0449E" w:rsidRPr="00DD06A0" w:rsidRDefault="00F0449E" w:rsidP="00AF0732">
      <w:pPr>
        <w:shd w:val="clear" w:color="auto" w:fill="FFFFFF" w:themeFill="background1"/>
        <w:spacing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43D1806D" w14:textId="77777777" w:rsidTr="00225DA6">
        <w:tc>
          <w:tcPr>
            <w:tcW w:w="8828" w:type="dxa"/>
          </w:tcPr>
          <w:p w14:paraId="1FEBA740" w14:textId="46CFFC20" w:rsidR="00F0449E" w:rsidRPr="00DF211E" w:rsidRDefault="00C9396B" w:rsidP="00AF0732">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w:t>
            </w:r>
            <w:r w:rsidR="00F0449E" w:rsidRPr="00DF211E">
              <w:rPr>
                <w:rFonts w:ascii="ITC Avant Garde" w:hAnsi="ITC Avant Garde"/>
                <w:b/>
                <w:sz w:val="18"/>
                <w:szCs w:val="18"/>
              </w:rPr>
              <w:t xml:space="preserve">Identifique los grupos de la población, de consumidores, usuarios, audiencias, población indígena y/o industria del sector de telecomunicaciones y radiodifusión que serían </w:t>
            </w:r>
            <w:r w:rsidR="00972415" w:rsidRPr="00DF211E">
              <w:rPr>
                <w:rFonts w:ascii="ITC Avant Garde" w:hAnsi="ITC Avant Garde"/>
                <w:b/>
                <w:sz w:val="18"/>
                <w:szCs w:val="18"/>
              </w:rPr>
              <w:t>impactados</w:t>
            </w:r>
            <w:r w:rsidR="00F0449E" w:rsidRPr="00DF211E">
              <w:rPr>
                <w:rFonts w:ascii="ITC Avant Garde" w:hAnsi="ITC Avant Garde"/>
                <w:b/>
                <w:sz w:val="18"/>
                <w:szCs w:val="18"/>
              </w:rPr>
              <w:t xml:space="preserve"> por la propuesta de regulación.</w:t>
            </w:r>
          </w:p>
          <w:p w14:paraId="2E7BFCC5" w14:textId="77777777" w:rsidR="00F0449E" w:rsidRPr="00DD06A0" w:rsidRDefault="00F0449E" w:rsidP="00AF0732">
            <w:pPr>
              <w:shd w:val="clear" w:color="auto" w:fill="FFFFFF" w:themeFill="background1"/>
              <w:jc w:val="both"/>
              <w:rPr>
                <w:rFonts w:ascii="ITC Avant Garde" w:hAnsi="ITC Avant Garde"/>
                <w:sz w:val="18"/>
                <w:szCs w:val="18"/>
              </w:rPr>
            </w:pPr>
            <w:r w:rsidRPr="00DF211E">
              <w:rPr>
                <w:rFonts w:ascii="ITC Avant Garde" w:hAnsi="ITC Avant Garde"/>
                <w:sz w:val="18"/>
                <w:szCs w:val="18"/>
              </w:rPr>
              <w:t>Describa el perfil</w:t>
            </w:r>
            <w:r w:rsidR="00553A7C" w:rsidRPr="00DF211E">
              <w:rPr>
                <w:rFonts w:ascii="ITC Avant Garde" w:hAnsi="ITC Avant Garde"/>
                <w:sz w:val="18"/>
                <w:szCs w:val="18"/>
              </w:rPr>
              <w:t xml:space="preserve"> y la porción de </w:t>
            </w:r>
            <w:r w:rsidR="00972415" w:rsidRPr="00DF211E">
              <w:rPr>
                <w:rFonts w:ascii="ITC Avant Garde" w:hAnsi="ITC Avant Garde"/>
                <w:sz w:val="18"/>
                <w:szCs w:val="18"/>
              </w:rPr>
              <w:t xml:space="preserve">la </w:t>
            </w:r>
            <w:r w:rsidR="00553A7C" w:rsidRPr="00DF211E">
              <w:rPr>
                <w:rFonts w:ascii="ITC Avant Garde" w:hAnsi="ITC Avant Garde"/>
                <w:sz w:val="18"/>
                <w:szCs w:val="18"/>
              </w:rPr>
              <w:t>población que será impactada por la propuesta de regulación. P</w:t>
            </w:r>
            <w:r w:rsidRPr="00DF211E">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F211E">
              <w:rPr>
                <w:rFonts w:ascii="ITC Avant Garde" w:hAnsi="ITC Avant Garde"/>
                <w:sz w:val="18"/>
                <w:szCs w:val="18"/>
              </w:rPr>
              <w:t xml:space="preserve">. Agregue las filas que considere </w:t>
            </w:r>
            <w:r w:rsidR="00435A5D" w:rsidRPr="00DF211E">
              <w:rPr>
                <w:rFonts w:ascii="ITC Avant Garde" w:hAnsi="ITC Avant Garde"/>
                <w:sz w:val="18"/>
                <w:szCs w:val="18"/>
              </w:rPr>
              <w:t>necesaria</w:t>
            </w:r>
            <w:r w:rsidR="00773730" w:rsidRPr="00DF211E">
              <w:rPr>
                <w:rFonts w:ascii="ITC Avant Garde" w:hAnsi="ITC Avant Garde"/>
                <w:sz w:val="18"/>
                <w:szCs w:val="18"/>
              </w:rPr>
              <w:t>s.</w:t>
            </w:r>
          </w:p>
          <w:p w14:paraId="659CE615" w14:textId="77777777" w:rsidR="00F0449E" w:rsidRDefault="00F0449E" w:rsidP="00AF0732">
            <w:pPr>
              <w:jc w:val="both"/>
              <w:rPr>
                <w:rFonts w:ascii="ITC Avant Garde" w:hAnsi="ITC Avant Garde"/>
                <w:sz w:val="18"/>
                <w:szCs w:val="18"/>
              </w:rPr>
            </w:pPr>
          </w:p>
          <w:p w14:paraId="4F33AFA2" w14:textId="77777777" w:rsidR="009B26FE" w:rsidRPr="00F7754A" w:rsidRDefault="009B26FE" w:rsidP="00AF0732">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F7754A" w14:paraId="428B9B68" w14:textId="77777777" w:rsidTr="00972415">
              <w:tc>
                <w:tcPr>
                  <w:tcW w:w="4301" w:type="dxa"/>
                  <w:shd w:val="clear" w:color="auto" w:fill="A8D08D" w:themeFill="accent6" w:themeFillTint="99"/>
                </w:tcPr>
                <w:p w14:paraId="0CE5CB4C" w14:textId="77777777" w:rsidR="00972415" w:rsidRPr="00F7754A" w:rsidRDefault="00972415" w:rsidP="00AF0732">
                  <w:pPr>
                    <w:jc w:val="center"/>
                    <w:rPr>
                      <w:rFonts w:ascii="ITC Avant Garde" w:hAnsi="ITC Avant Garde"/>
                      <w:b/>
                      <w:sz w:val="18"/>
                      <w:szCs w:val="18"/>
                    </w:rPr>
                  </w:pPr>
                  <w:r w:rsidRPr="00F7754A">
                    <w:rPr>
                      <w:rFonts w:ascii="ITC Avant Garde" w:hAnsi="ITC Avant Garde"/>
                      <w:b/>
                      <w:sz w:val="18"/>
                      <w:szCs w:val="18"/>
                    </w:rPr>
                    <w:t>Población</w:t>
                  </w:r>
                </w:p>
              </w:tc>
              <w:tc>
                <w:tcPr>
                  <w:tcW w:w="4301" w:type="dxa"/>
                  <w:shd w:val="clear" w:color="auto" w:fill="A8D08D" w:themeFill="accent6" w:themeFillTint="99"/>
                </w:tcPr>
                <w:p w14:paraId="66B4D63C" w14:textId="77777777" w:rsidR="00972415" w:rsidRPr="00F7754A" w:rsidRDefault="00972415" w:rsidP="00AF0732">
                  <w:pPr>
                    <w:jc w:val="center"/>
                    <w:rPr>
                      <w:rFonts w:ascii="ITC Avant Garde" w:hAnsi="ITC Avant Garde"/>
                      <w:b/>
                      <w:sz w:val="18"/>
                      <w:szCs w:val="18"/>
                    </w:rPr>
                  </w:pPr>
                  <w:r w:rsidRPr="00F7754A">
                    <w:rPr>
                      <w:rFonts w:ascii="ITC Avant Garde" w:hAnsi="ITC Avant Garde"/>
                      <w:b/>
                      <w:sz w:val="18"/>
                      <w:szCs w:val="18"/>
                    </w:rPr>
                    <w:t>Cantidad</w:t>
                  </w:r>
                </w:p>
              </w:tc>
            </w:tr>
            <w:tr w:rsidR="007501C5" w:rsidRPr="00F7754A" w14:paraId="4F7FA363" w14:textId="77777777" w:rsidTr="009B26FE">
              <w:tc>
                <w:tcPr>
                  <w:tcW w:w="4301" w:type="dxa"/>
                  <w:shd w:val="clear" w:color="auto" w:fill="E2EFD9" w:themeFill="accent6" w:themeFillTint="33"/>
                </w:tcPr>
                <w:p w14:paraId="5BC760E9" w14:textId="77777777" w:rsidR="009B26FE" w:rsidRPr="00F7754A" w:rsidRDefault="007501C5" w:rsidP="00AF0732">
                  <w:pPr>
                    <w:jc w:val="both"/>
                    <w:rPr>
                      <w:rFonts w:ascii="ITC Avant Garde" w:hAnsi="ITC Avant Garde"/>
                      <w:b/>
                      <w:sz w:val="18"/>
                      <w:szCs w:val="18"/>
                    </w:rPr>
                  </w:pPr>
                  <w:r w:rsidRPr="00F7754A">
                    <w:rPr>
                      <w:rFonts w:ascii="ITC Avant Garde" w:hAnsi="ITC Avant Garde"/>
                      <w:b/>
                      <w:sz w:val="18"/>
                      <w:szCs w:val="18"/>
                    </w:rPr>
                    <w:t>Industria satelital</w:t>
                  </w:r>
                  <w:r w:rsidR="009B26FE" w:rsidRPr="00F7754A">
                    <w:rPr>
                      <w:rFonts w:ascii="ITC Avant Garde" w:hAnsi="ITC Avant Garde"/>
                      <w:b/>
                      <w:sz w:val="18"/>
                      <w:szCs w:val="18"/>
                    </w:rPr>
                    <w:t xml:space="preserve"> en México</w:t>
                  </w:r>
                  <w:r w:rsidRPr="00F7754A">
                    <w:rPr>
                      <w:rFonts w:ascii="ITC Avant Garde" w:hAnsi="ITC Avant Garde"/>
                      <w:b/>
                      <w:sz w:val="18"/>
                      <w:szCs w:val="18"/>
                    </w:rPr>
                    <w:t xml:space="preserve"> </w:t>
                  </w:r>
                </w:p>
                <w:p w14:paraId="0ADDBDBD" w14:textId="396E062C" w:rsidR="007501C5" w:rsidRPr="00F7754A" w:rsidRDefault="007501C5" w:rsidP="00AF0732">
                  <w:pPr>
                    <w:jc w:val="both"/>
                    <w:rPr>
                      <w:rFonts w:ascii="ITC Avant Garde" w:hAnsi="ITC Avant Garde"/>
                      <w:b/>
                      <w:sz w:val="18"/>
                      <w:szCs w:val="18"/>
                    </w:rPr>
                  </w:pPr>
                  <w:r w:rsidRPr="00F7754A">
                    <w:rPr>
                      <w:rFonts w:ascii="ITC Avant Garde" w:hAnsi="ITC Avant Garde"/>
                      <w:b/>
                      <w:sz w:val="18"/>
                      <w:szCs w:val="18"/>
                    </w:rPr>
                    <w:t>(</w:t>
                  </w:r>
                  <w:r w:rsidR="00A4152B">
                    <w:rPr>
                      <w:rFonts w:ascii="ITC Avant Garde" w:hAnsi="ITC Avant Garde"/>
                      <w:b/>
                      <w:sz w:val="18"/>
                      <w:szCs w:val="18"/>
                    </w:rPr>
                    <w:t>R</w:t>
                  </w:r>
                  <w:r w:rsidRPr="00F7754A">
                    <w:rPr>
                      <w:rFonts w:ascii="ITC Avant Garde" w:hAnsi="ITC Avant Garde"/>
                      <w:b/>
                      <w:sz w:val="18"/>
                      <w:szCs w:val="18"/>
                    </w:rPr>
                    <w:t xml:space="preserve">ecursos </w:t>
                  </w:r>
                  <w:r w:rsidR="00A4152B">
                    <w:rPr>
                      <w:rFonts w:ascii="ITC Avant Garde" w:hAnsi="ITC Avant Garde"/>
                      <w:b/>
                      <w:sz w:val="18"/>
                      <w:szCs w:val="18"/>
                    </w:rPr>
                    <w:t>O</w:t>
                  </w:r>
                  <w:r w:rsidRPr="00F7754A">
                    <w:rPr>
                      <w:rFonts w:ascii="ITC Avant Garde" w:hAnsi="ITC Avant Garde"/>
                      <w:b/>
                      <w:sz w:val="18"/>
                      <w:szCs w:val="18"/>
                    </w:rPr>
                    <w:t>rbitales y</w:t>
                  </w:r>
                  <w:r w:rsidR="00A4152B">
                    <w:rPr>
                      <w:rFonts w:ascii="ITC Avant Garde" w:hAnsi="ITC Avant Garde"/>
                      <w:b/>
                      <w:sz w:val="18"/>
                      <w:szCs w:val="18"/>
                    </w:rPr>
                    <w:t xml:space="preserve"> Aterrizaje de Señales Extranjeras</w:t>
                  </w:r>
                  <w:r w:rsidRPr="00F7754A">
                    <w:rPr>
                      <w:rFonts w:ascii="ITC Avant Garde" w:hAnsi="ITC Avant Garde"/>
                      <w:b/>
                      <w:sz w:val="18"/>
                      <w:szCs w:val="18"/>
                    </w:rPr>
                    <w:t>)</w:t>
                  </w:r>
                </w:p>
              </w:tc>
              <w:tc>
                <w:tcPr>
                  <w:tcW w:w="4301" w:type="dxa"/>
                  <w:shd w:val="clear" w:color="auto" w:fill="FFFFFF" w:themeFill="background1"/>
                  <w:vAlign w:val="center"/>
                </w:tcPr>
                <w:p w14:paraId="77C4AF22" w14:textId="107F679E" w:rsidR="007501C5" w:rsidRPr="00F7754A" w:rsidRDefault="00316402" w:rsidP="00AF0732">
                  <w:pPr>
                    <w:jc w:val="center"/>
                    <w:rPr>
                      <w:rFonts w:ascii="ITC Avant Garde" w:hAnsi="ITC Avant Garde"/>
                      <w:sz w:val="18"/>
                      <w:szCs w:val="18"/>
                    </w:rPr>
                  </w:pPr>
                  <w:r w:rsidRPr="00F7754A">
                    <w:rPr>
                      <w:rFonts w:ascii="ITC Avant Garde" w:hAnsi="ITC Avant Garde"/>
                      <w:sz w:val="18"/>
                      <w:szCs w:val="18"/>
                    </w:rPr>
                    <w:t>41</w:t>
                  </w:r>
                  <w:r w:rsidR="005E435E" w:rsidRPr="00F7754A">
                    <w:rPr>
                      <w:rFonts w:ascii="ITC Avant Garde" w:hAnsi="ITC Avant Garde"/>
                      <w:sz w:val="18"/>
                      <w:szCs w:val="18"/>
                    </w:rPr>
                    <w:t xml:space="preserve"> títulos habilitantes</w:t>
                  </w:r>
                  <w:r w:rsidRPr="00F7754A">
                    <w:rPr>
                      <w:rFonts w:ascii="ITC Avant Garde" w:hAnsi="ITC Avant Garde"/>
                      <w:sz w:val="18"/>
                      <w:szCs w:val="18"/>
                    </w:rPr>
                    <w:t xml:space="preserve"> (</w:t>
                  </w:r>
                  <w:r w:rsidR="005E435E" w:rsidRPr="00F7754A">
                    <w:rPr>
                      <w:rFonts w:ascii="ITC Avant Garde" w:hAnsi="ITC Avant Garde"/>
                      <w:sz w:val="18"/>
                      <w:szCs w:val="18"/>
                    </w:rPr>
                    <w:t>Concesiones de Recursos Orbitales y Autorizaciones de Aterrizaje de Señales</w:t>
                  </w:r>
                  <w:r w:rsidR="00E60ABC" w:rsidRPr="00F7754A">
                    <w:rPr>
                      <w:rFonts w:ascii="ITC Avant Garde" w:hAnsi="ITC Avant Garde"/>
                      <w:sz w:val="18"/>
                      <w:szCs w:val="18"/>
                    </w:rPr>
                    <w:t>),</w:t>
                  </w:r>
                  <w:r w:rsidR="005E435E" w:rsidRPr="00F7754A">
                    <w:rPr>
                      <w:rFonts w:ascii="ITC Avant Garde" w:hAnsi="ITC Avant Garde"/>
                      <w:sz w:val="18"/>
                      <w:szCs w:val="18"/>
                    </w:rPr>
                    <w:t xml:space="preserve"> </w:t>
                  </w:r>
                  <w:r w:rsidRPr="00F7754A">
                    <w:rPr>
                      <w:rFonts w:ascii="ITC Avant Garde" w:hAnsi="ITC Avant Garde"/>
                      <w:sz w:val="18"/>
                      <w:szCs w:val="18"/>
                    </w:rPr>
                    <w:t>33</w:t>
                  </w:r>
                  <w:r w:rsidR="005E435E" w:rsidRPr="00F7754A">
                    <w:rPr>
                      <w:rFonts w:ascii="ITC Avant Garde" w:hAnsi="ITC Avant Garde"/>
                      <w:sz w:val="18"/>
                      <w:szCs w:val="18"/>
                    </w:rPr>
                    <w:t xml:space="preserve"> empresas </w:t>
                  </w:r>
                  <w:r w:rsidR="00E60ABC" w:rsidRPr="00F7754A">
                    <w:rPr>
                      <w:rFonts w:ascii="ITC Avant Garde" w:hAnsi="ITC Avant Garde"/>
                      <w:sz w:val="18"/>
                      <w:szCs w:val="18"/>
                    </w:rPr>
                    <w:t>o instituciones</w:t>
                  </w:r>
                  <w:r w:rsidR="005E435E" w:rsidRPr="00F7754A">
                    <w:rPr>
                      <w:rFonts w:ascii="ITC Avant Garde" w:hAnsi="ITC Avant Garde"/>
                      <w:sz w:val="18"/>
                      <w:szCs w:val="18"/>
                    </w:rPr>
                    <w:t xml:space="preserve"> </w:t>
                  </w:r>
                  <w:r w:rsidR="002C26BE" w:rsidRPr="00F7754A">
                    <w:rPr>
                      <w:rFonts w:ascii="ITC Avant Garde" w:hAnsi="ITC Avant Garde"/>
                      <w:sz w:val="18"/>
                      <w:szCs w:val="18"/>
                    </w:rPr>
                    <w:t>titulares de alguno de estos títulos habilitantes.</w:t>
                  </w:r>
                  <w:r w:rsidR="009B26FE" w:rsidRPr="00F7754A">
                    <w:rPr>
                      <w:rFonts w:ascii="ITC Avant Garde" w:hAnsi="ITC Avant Garde"/>
                      <w:sz w:val="18"/>
                      <w:szCs w:val="18"/>
                      <w:vertAlign w:val="superscript"/>
                    </w:rPr>
                    <w:t>1</w:t>
                  </w:r>
                </w:p>
              </w:tc>
            </w:tr>
            <w:tr w:rsidR="00D50BF7" w:rsidRPr="00F7754A" w14:paraId="1617179F" w14:textId="77777777" w:rsidTr="009B26FE">
              <w:tc>
                <w:tcPr>
                  <w:tcW w:w="4301" w:type="dxa"/>
                  <w:shd w:val="clear" w:color="auto" w:fill="E2EFD9" w:themeFill="accent6" w:themeFillTint="33"/>
                </w:tcPr>
                <w:p w14:paraId="628A270C" w14:textId="3E8F2DB1" w:rsidR="00D50BF7" w:rsidRPr="00F7754A" w:rsidRDefault="00A4152B" w:rsidP="00AF0732">
                  <w:pPr>
                    <w:jc w:val="both"/>
                    <w:rPr>
                      <w:rFonts w:ascii="ITC Avant Garde" w:hAnsi="ITC Avant Garde"/>
                      <w:b/>
                      <w:sz w:val="18"/>
                      <w:szCs w:val="18"/>
                    </w:rPr>
                  </w:pPr>
                  <w:r>
                    <w:rPr>
                      <w:rFonts w:ascii="ITC Avant Garde" w:hAnsi="ITC Avant Garde"/>
                      <w:b/>
                      <w:sz w:val="18"/>
                      <w:szCs w:val="18"/>
                    </w:rPr>
                    <w:t>Titulares de Autorizaciones</w:t>
                  </w:r>
                  <w:r w:rsidR="00D50BF7">
                    <w:rPr>
                      <w:rFonts w:ascii="ITC Avant Garde" w:hAnsi="ITC Avant Garde"/>
                      <w:b/>
                      <w:sz w:val="18"/>
                      <w:szCs w:val="18"/>
                    </w:rPr>
                    <w:t xml:space="preserve"> de Estaciones Terrenas Transmisoras</w:t>
                  </w:r>
                </w:p>
              </w:tc>
              <w:tc>
                <w:tcPr>
                  <w:tcW w:w="4301" w:type="dxa"/>
                  <w:shd w:val="clear" w:color="auto" w:fill="FFFFFF" w:themeFill="background1"/>
                  <w:vAlign w:val="center"/>
                </w:tcPr>
                <w:p w14:paraId="6908EA72" w14:textId="4823A784" w:rsidR="00D50BF7" w:rsidRPr="00F7754A" w:rsidRDefault="00A4152B" w:rsidP="00AF0732">
                  <w:pPr>
                    <w:jc w:val="center"/>
                    <w:rPr>
                      <w:rFonts w:ascii="ITC Avant Garde" w:hAnsi="ITC Avant Garde"/>
                      <w:sz w:val="18"/>
                      <w:szCs w:val="18"/>
                    </w:rPr>
                  </w:pPr>
                  <w:r>
                    <w:rPr>
                      <w:rFonts w:ascii="ITC Avant Garde" w:hAnsi="ITC Avant Garde"/>
                      <w:sz w:val="18"/>
                      <w:szCs w:val="18"/>
                    </w:rPr>
                    <w:t>286</w:t>
                  </w:r>
                </w:p>
              </w:tc>
            </w:tr>
            <w:tr w:rsidR="0057483F" w:rsidRPr="00F7754A" w14:paraId="7C546946" w14:textId="77777777" w:rsidTr="009B26FE">
              <w:tc>
                <w:tcPr>
                  <w:tcW w:w="4301" w:type="dxa"/>
                  <w:shd w:val="clear" w:color="auto" w:fill="E2EFD9" w:themeFill="accent6" w:themeFillTint="33"/>
                </w:tcPr>
                <w:p w14:paraId="7C77984C" w14:textId="46C8315C" w:rsidR="0057483F" w:rsidRPr="00F7754A" w:rsidRDefault="00675CE1" w:rsidP="00AF0732">
                  <w:pPr>
                    <w:jc w:val="both"/>
                    <w:rPr>
                      <w:rFonts w:ascii="ITC Avant Garde" w:hAnsi="ITC Avant Garde"/>
                      <w:b/>
                      <w:sz w:val="18"/>
                      <w:szCs w:val="18"/>
                    </w:rPr>
                  </w:pPr>
                  <w:r w:rsidRPr="00F7754A">
                    <w:rPr>
                      <w:rFonts w:ascii="ITC Avant Garde" w:hAnsi="ITC Avant Garde"/>
                      <w:b/>
                      <w:sz w:val="18"/>
                      <w:szCs w:val="18"/>
                    </w:rPr>
                    <w:t>Operadores de servicios de telecomunicaciones vía satélite</w:t>
                  </w:r>
                </w:p>
              </w:tc>
              <w:tc>
                <w:tcPr>
                  <w:tcW w:w="4301" w:type="dxa"/>
                  <w:shd w:val="clear" w:color="auto" w:fill="FFFFFF" w:themeFill="background1"/>
                  <w:vAlign w:val="center"/>
                </w:tcPr>
                <w:p w14:paraId="131A8B08" w14:textId="09615ECF" w:rsidR="0057483F" w:rsidRPr="00F7754A" w:rsidRDefault="00FD3826" w:rsidP="00AF0732">
                  <w:pPr>
                    <w:jc w:val="center"/>
                    <w:rPr>
                      <w:rFonts w:ascii="ITC Avant Garde" w:hAnsi="ITC Avant Garde"/>
                      <w:sz w:val="18"/>
                      <w:szCs w:val="18"/>
                      <w:vertAlign w:val="superscript"/>
                    </w:rPr>
                  </w:pPr>
                  <w:r w:rsidRPr="00F7754A">
                    <w:rPr>
                      <w:rFonts w:ascii="ITC Avant Garde" w:hAnsi="ITC Avant Garde"/>
                      <w:sz w:val="18"/>
                      <w:szCs w:val="18"/>
                    </w:rPr>
                    <w:t>128 empresas</w:t>
                  </w:r>
                  <w:r w:rsidR="00697F6C" w:rsidRPr="00F7754A">
                    <w:rPr>
                      <w:sz w:val="18"/>
                      <w:szCs w:val="18"/>
                      <w:vertAlign w:val="superscript"/>
                    </w:rPr>
                    <w:t>2</w:t>
                  </w:r>
                </w:p>
              </w:tc>
            </w:tr>
            <w:tr w:rsidR="00455049" w:rsidRPr="00F7754A" w14:paraId="02039182" w14:textId="77777777" w:rsidTr="009B26FE">
              <w:tc>
                <w:tcPr>
                  <w:tcW w:w="4301" w:type="dxa"/>
                  <w:shd w:val="clear" w:color="auto" w:fill="E2EFD9" w:themeFill="accent6" w:themeFillTint="33"/>
                </w:tcPr>
                <w:p w14:paraId="1A59D176" w14:textId="77777777" w:rsidR="00455049" w:rsidRPr="00F7754A" w:rsidRDefault="00455049" w:rsidP="00AF0732">
                  <w:pPr>
                    <w:jc w:val="both"/>
                    <w:rPr>
                      <w:rFonts w:ascii="ITC Avant Garde" w:hAnsi="ITC Avant Garde"/>
                      <w:b/>
                      <w:sz w:val="18"/>
                      <w:szCs w:val="18"/>
                    </w:rPr>
                  </w:pPr>
                  <w:r w:rsidRPr="00F7754A">
                    <w:rPr>
                      <w:rFonts w:ascii="ITC Avant Garde" w:hAnsi="ITC Avant Garde"/>
                      <w:b/>
                      <w:sz w:val="18"/>
                      <w:szCs w:val="18"/>
                    </w:rPr>
                    <w:t>Sociedad en general</w:t>
                  </w:r>
                </w:p>
                <w:p w14:paraId="027A0999" w14:textId="0C9050F2" w:rsidR="00455049" w:rsidRPr="00F7754A" w:rsidRDefault="00F4381E" w:rsidP="00AF0732">
                  <w:pPr>
                    <w:jc w:val="both"/>
                    <w:rPr>
                      <w:rFonts w:ascii="ITC Avant Garde" w:hAnsi="ITC Avant Garde"/>
                      <w:b/>
                      <w:sz w:val="18"/>
                      <w:szCs w:val="18"/>
                    </w:rPr>
                  </w:pPr>
                  <w:r w:rsidRPr="00F7754A">
                    <w:rPr>
                      <w:rFonts w:ascii="ITC Avant Garde" w:hAnsi="ITC Avant Garde"/>
                      <w:b/>
                      <w:sz w:val="18"/>
                      <w:szCs w:val="18"/>
                    </w:rPr>
                    <w:t>Personal ocupado en las empresas con razón social relativa a servicios de telecomunicaciones vía satélite</w:t>
                  </w:r>
                </w:p>
              </w:tc>
              <w:tc>
                <w:tcPr>
                  <w:tcW w:w="4301" w:type="dxa"/>
                  <w:shd w:val="clear" w:color="auto" w:fill="FFFFFF" w:themeFill="background1"/>
                  <w:vAlign w:val="center"/>
                </w:tcPr>
                <w:p w14:paraId="56B8127A" w14:textId="77777777" w:rsidR="00F4381E" w:rsidRPr="00F7754A" w:rsidRDefault="00455049" w:rsidP="00AF0732">
                  <w:pPr>
                    <w:jc w:val="center"/>
                    <w:rPr>
                      <w:rFonts w:ascii="ITC Avant Garde" w:hAnsi="ITC Avant Garde"/>
                      <w:sz w:val="18"/>
                      <w:szCs w:val="18"/>
                    </w:rPr>
                  </w:pPr>
                  <w:r w:rsidRPr="00F7754A">
                    <w:rPr>
                      <w:rFonts w:ascii="ITC Avant Garde" w:hAnsi="ITC Avant Garde"/>
                      <w:sz w:val="18"/>
                      <w:szCs w:val="18"/>
                    </w:rPr>
                    <w:t>Indeterminado</w:t>
                  </w:r>
                  <w:r w:rsidR="00F4381E" w:rsidRPr="00F7754A">
                    <w:rPr>
                      <w:rFonts w:ascii="ITC Avant Garde" w:hAnsi="ITC Avant Garde"/>
                      <w:sz w:val="18"/>
                      <w:szCs w:val="18"/>
                    </w:rPr>
                    <w:t xml:space="preserve"> </w:t>
                  </w:r>
                </w:p>
                <w:p w14:paraId="1ECEE3BD" w14:textId="7F1BC89B" w:rsidR="00455049" w:rsidRPr="00F7754A" w:rsidRDefault="00F4381E" w:rsidP="00AF0732">
                  <w:pPr>
                    <w:jc w:val="center"/>
                    <w:rPr>
                      <w:rFonts w:ascii="ITC Avant Garde" w:hAnsi="ITC Avant Garde"/>
                      <w:sz w:val="18"/>
                      <w:szCs w:val="18"/>
                    </w:rPr>
                  </w:pPr>
                  <w:r w:rsidRPr="00F7754A">
                    <w:rPr>
                      <w:rFonts w:ascii="ITC Avant Garde" w:hAnsi="ITC Avant Garde"/>
                      <w:sz w:val="18"/>
                      <w:szCs w:val="18"/>
                    </w:rPr>
                    <w:t>1660 personas</w:t>
                  </w:r>
                </w:p>
              </w:tc>
            </w:tr>
          </w:tbl>
          <w:p w14:paraId="6EABE680" w14:textId="4800477D" w:rsidR="00972415" w:rsidRPr="0003635F" w:rsidRDefault="009B26FE" w:rsidP="00AF0732">
            <w:pPr>
              <w:jc w:val="both"/>
              <w:rPr>
                <w:rFonts w:ascii="ITC Avant Garde" w:hAnsi="ITC Avant Garde"/>
                <w:sz w:val="16"/>
                <w:szCs w:val="16"/>
              </w:rPr>
            </w:pPr>
            <w:r w:rsidRPr="0003635F">
              <w:rPr>
                <w:rFonts w:ascii="ITC Avant Garde" w:hAnsi="ITC Avant Garde"/>
                <w:sz w:val="16"/>
                <w:szCs w:val="16"/>
                <w:vertAlign w:val="superscript"/>
              </w:rPr>
              <w:t>1</w:t>
            </w:r>
            <w:r w:rsidRPr="0003635F">
              <w:rPr>
                <w:rFonts w:ascii="ITC Avant Garde" w:hAnsi="ITC Avant Garde"/>
                <w:sz w:val="16"/>
                <w:szCs w:val="16"/>
              </w:rPr>
              <w:t>Cifra aproximada calculada a partir de los datos consultados el 1</w:t>
            </w:r>
            <w:r w:rsidR="005E435E" w:rsidRPr="0003635F">
              <w:rPr>
                <w:rFonts w:ascii="ITC Avant Garde" w:hAnsi="ITC Avant Garde"/>
                <w:sz w:val="16"/>
                <w:szCs w:val="16"/>
              </w:rPr>
              <w:t>6</w:t>
            </w:r>
            <w:r w:rsidRPr="0003635F">
              <w:rPr>
                <w:rFonts w:ascii="ITC Avant Garde" w:hAnsi="ITC Avant Garde"/>
                <w:sz w:val="16"/>
                <w:szCs w:val="16"/>
              </w:rPr>
              <w:t xml:space="preserve"> de </w:t>
            </w:r>
            <w:r w:rsidR="005E435E" w:rsidRPr="0003635F">
              <w:rPr>
                <w:rFonts w:ascii="ITC Avant Garde" w:hAnsi="ITC Avant Garde"/>
                <w:sz w:val="16"/>
                <w:szCs w:val="16"/>
              </w:rPr>
              <w:t>junio</w:t>
            </w:r>
            <w:r w:rsidRPr="0003635F">
              <w:rPr>
                <w:rFonts w:ascii="ITC Avant Garde" w:hAnsi="ITC Avant Garde"/>
                <w:sz w:val="16"/>
                <w:szCs w:val="16"/>
              </w:rPr>
              <w:t xml:space="preserve"> de 20</w:t>
            </w:r>
            <w:r w:rsidR="005E435E" w:rsidRPr="0003635F">
              <w:rPr>
                <w:rFonts w:ascii="ITC Avant Garde" w:hAnsi="ITC Avant Garde"/>
                <w:sz w:val="16"/>
                <w:szCs w:val="16"/>
              </w:rPr>
              <w:t>2</w:t>
            </w:r>
            <w:r w:rsidR="002C26BE" w:rsidRPr="0003635F">
              <w:rPr>
                <w:rFonts w:ascii="ITC Avant Garde" w:hAnsi="ITC Avant Garde"/>
                <w:sz w:val="16"/>
                <w:szCs w:val="16"/>
              </w:rPr>
              <w:t>2</w:t>
            </w:r>
            <w:r w:rsidRPr="0003635F">
              <w:rPr>
                <w:rFonts w:ascii="ITC Avant Garde" w:hAnsi="ITC Avant Garde"/>
                <w:sz w:val="16"/>
                <w:szCs w:val="16"/>
              </w:rPr>
              <w:t xml:space="preserve">, en la página: </w:t>
            </w:r>
            <w:hyperlink r:id="rId12" w:history="1">
              <w:r w:rsidRPr="0003635F">
                <w:rPr>
                  <w:rStyle w:val="Hipervnculo"/>
                  <w:rFonts w:ascii="ITC Avant Garde" w:hAnsi="ITC Avant Garde"/>
                  <w:sz w:val="16"/>
                  <w:szCs w:val="16"/>
                </w:rPr>
                <w:t>http://mapasatelital.ift.org.mx/#</w:t>
              </w:r>
            </w:hyperlink>
            <w:r w:rsidRPr="0003635F">
              <w:rPr>
                <w:rFonts w:ascii="ITC Avant Garde" w:hAnsi="ITC Avant Garde"/>
                <w:sz w:val="16"/>
                <w:szCs w:val="16"/>
              </w:rPr>
              <w:t xml:space="preserve"> </w:t>
            </w:r>
          </w:p>
          <w:p w14:paraId="44C432B1" w14:textId="651A9EB5" w:rsidR="00697F6C" w:rsidRPr="0003635F" w:rsidRDefault="00697F6C" w:rsidP="00697F6C">
            <w:pPr>
              <w:rPr>
                <w:rFonts w:ascii="ITC Avant Garde" w:hAnsi="ITC Avant Garde"/>
                <w:sz w:val="16"/>
                <w:szCs w:val="16"/>
              </w:rPr>
            </w:pPr>
            <w:r w:rsidRPr="0003635F">
              <w:rPr>
                <w:rFonts w:ascii="ITC Avant Garde" w:hAnsi="ITC Avant Garde"/>
                <w:sz w:val="16"/>
                <w:szCs w:val="16"/>
                <w:vertAlign w:val="superscript"/>
              </w:rPr>
              <w:t>2</w:t>
            </w:r>
            <w:r w:rsidRPr="0003635F">
              <w:rPr>
                <w:rFonts w:ascii="ITC Avant Garde" w:hAnsi="ITC Avant Garde"/>
                <w:sz w:val="16"/>
                <w:szCs w:val="16"/>
              </w:rPr>
              <w:t xml:space="preserve">Consultable en: </w:t>
            </w:r>
            <w:hyperlink r:id="rId13" w:history="1">
              <w:r w:rsidRPr="0003635F">
                <w:rPr>
                  <w:rStyle w:val="Hipervnculo"/>
                  <w:rFonts w:ascii="ITC Avant Garde" w:hAnsi="ITC Avant Garde"/>
                  <w:sz w:val="16"/>
                  <w:szCs w:val="16"/>
                </w:rPr>
                <w:t>Operadores de Servicios de Telecomunicaciones Vía Satélite: Salarios, producción, inversión, oportunidades y complejidad | Data México (datamexico.org)</w:t>
              </w:r>
            </w:hyperlink>
            <w:r w:rsidRPr="0003635F">
              <w:rPr>
                <w:rFonts w:ascii="ITC Avant Garde" w:hAnsi="ITC Avant Garde"/>
                <w:sz w:val="16"/>
                <w:szCs w:val="16"/>
              </w:rPr>
              <w:t xml:space="preserve"> </w:t>
            </w:r>
          </w:p>
          <w:p w14:paraId="7C049820" w14:textId="0C946A76" w:rsidR="00455049" w:rsidRPr="0003635F" w:rsidRDefault="00455049" w:rsidP="00AF0732">
            <w:pPr>
              <w:jc w:val="both"/>
              <w:rPr>
                <w:rFonts w:ascii="ITC Avant Garde" w:hAnsi="ITC Avant Garde"/>
                <w:sz w:val="16"/>
                <w:szCs w:val="16"/>
              </w:rPr>
            </w:pPr>
            <w:r w:rsidRPr="0003635F">
              <w:rPr>
                <w:rFonts w:ascii="ITC Avant Garde" w:hAnsi="ITC Avant Garde"/>
                <w:sz w:val="16"/>
                <w:szCs w:val="16"/>
              </w:rPr>
              <w:t xml:space="preserve"> </w:t>
            </w:r>
          </w:p>
          <w:p w14:paraId="34E79E18" w14:textId="5DBA0B48" w:rsidR="00455049" w:rsidRPr="00F7754A" w:rsidRDefault="00455049" w:rsidP="00AF0732">
            <w:pPr>
              <w:jc w:val="both"/>
              <w:rPr>
                <w:rFonts w:ascii="ITC Avant Garde" w:hAnsi="ITC Avant Garde"/>
                <w:sz w:val="18"/>
                <w:szCs w:val="18"/>
              </w:rPr>
            </w:pPr>
            <w:r w:rsidRPr="00F7754A">
              <w:rPr>
                <w:rFonts w:ascii="ITC Avant Garde" w:hAnsi="ITC Avant Garde"/>
                <w:sz w:val="18"/>
                <w:szCs w:val="18"/>
              </w:rPr>
              <w:t>La industria satelital en México resulta impactada por la presente regulación, puesto que el título habilitante les otorga el derecho para el uso, aprovechamiento y explotación de las posiciones orbitales geoestacionarias y órbitas satelitales con sus respectivas bandas de frecuencias asociadas, la prestación del servicio de comunicación vía satélite, los vehículos espaciales y el servicio complementario terrestre para sistemas satelitales</w:t>
            </w:r>
            <w:r w:rsidR="00D1182F" w:rsidRPr="00F7754A">
              <w:rPr>
                <w:rFonts w:ascii="ITC Avant Garde" w:hAnsi="ITC Avant Garde"/>
                <w:sz w:val="18"/>
                <w:szCs w:val="18"/>
              </w:rPr>
              <w:t xml:space="preserve">. Asimismo, tienen conferido el derecho a desarrollar las actividades a las que se refiere el artículo 170 de la Ley Federal de Telecomunicaciones y Radiodifusión. </w:t>
            </w:r>
          </w:p>
          <w:p w14:paraId="3B59D5BD" w14:textId="00698BB5" w:rsidR="002A078E" w:rsidRPr="00F7754A" w:rsidRDefault="002A078E" w:rsidP="009A33FD">
            <w:pPr>
              <w:jc w:val="both"/>
              <w:rPr>
                <w:rFonts w:ascii="ITC Avant Garde" w:hAnsi="ITC Avant Garde"/>
                <w:sz w:val="18"/>
                <w:szCs w:val="18"/>
              </w:rPr>
            </w:pPr>
          </w:p>
          <w:p w14:paraId="6C215347" w14:textId="4F82E7F9" w:rsidR="002A078E" w:rsidRPr="00F7754A" w:rsidRDefault="00FD3826" w:rsidP="009A33FD">
            <w:pPr>
              <w:jc w:val="both"/>
              <w:rPr>
                <w:rFonts w:ascii="ITC Avant Garde" w:hAnsi="ITC Avant Garde"/>
                <w:sz w:val="18"/>
                <w:szCs w:val="18"/>
              </w:rPr>
            </w:pPr>
            <w:r w:rsidRPr="00F7754A">
              <w:rPr>
                <w:rFonts w:ascii="ITC Avant Garde" w:hAnsi="ITC Avant Garde"/>
                <w:sz w:val="18"/>
                <w:szCs w:val="18"/>
              </w:rPr>
              <w:t xml:space="preserve">Tratándose de los Operadores de servicios de telecomunicaciones vía satélite, a </w:t>
            </w:r>
            <w:r w:rsidR="00953505" w:rsidRPr="00F7754A">
              <w:rPr>
                <w:rFonts w:ascii="ITC Avant Garde" w:hAnsi="ITC Avant Garde"/>
                <w:sz w:val="18"/>
                <w:szCs w:val="18"/>
              </w:rPr>
              <w:t xml:space="preserve">la fecha </w:t>
            </w:r>
            <w:r w:rsidR="00CB33C7" w:rsidRPr="00F7754A">
              <w:rPr>
                <w:rFonts w:ascii="ITC Avant Garde" w:hAnsi="ITC Avant Garde"/>
                <w:sz w:val="18"/>
                <w:szCs w:val="18"/>
              </w:rPr>
              <w:t>se c</w:t>
            </w:r>
            <w:r w:rsidR="00953505" w:rsidRPr="00F7754A">
              <w:rPr>
                <w:rFonts w:ascii="ITC Avant Garde" w:hAnsi="ITC Avant Garde"/>
                <w:sz w:val="18"/>
                <w:szCs w:val="18"/>
              </w:rPr>
              <w:t xml:space="preserve">uenta </w:t>
            </w:r>
            <w:r w:rsidR="00CB33C7" w:rsidRPr="00F7754A">
              <w:rPr>
                <w:rFonts w:ascii="ITC Avant Garde" w:hAnsi="ITC Avant Garde"/>
                <w:sz w:val="18"/>
                <w:szCs w:val="18"/>
              </w:rPr>
              <w:t>con 128 empresas, distribuidas de la manera siguiente:</w:t>
            </w:r>
          </w:p>
          <w:p w14:paraId="3BD0222F" w14:textId="3ABC2F1B" w:rsidR="00CB33C7" w:rsidRPr="00F7754A" w:rsidRDefault="00CB33C7" w:rsidP="009A33FD">
            <w:pPr>
              <w:jc w:val="both"/>
              <w:rPr>
                <w:rFonts w:ascii="ITC Avant Garde" w:hAnsi="ITC Avant Garde"/>
                <w:sz w:val="18"/>
                <w:szCs w:val="18"/>
              </w:rPr>
            </w:pPr>
          </w:p>
          <w:p w14:paraId="0BBF7499" w14:textId="77777777" w:rsidR="00953505" w:rsidRPr="00F7754A" w:rsidRDefault="00953505" w:rsidP="00953505">
            <w:pPr>
              <w:jc w:val="both"/>
              <w:rPr>
                <w:rFonts w:ascii="ITC Avant Garde" w:hAnsi="ITC Avant Garde"/>
                <w:sz w:val="18"/>
                <w:szCs w:val="18"/>
              </w:rPr>
            </w:pPr>
            <w:r w:rsidRPr="00F7754A">
              <w:rPr>
                <w:rFonts w:ascii="ITC Avant Garde" w:hAnsi="ITC Avant Garde"/>
                <w:sz w:val="18"/>
                <w:szCs w:val="18"/>
              </w:rPr>
              <w:t>1.- 92 empresas, con 0 a 5 empleados.</w:t>
            </w:r>
          </w:p>
          <w:p w14:paraId="4AE8C4AF" w14:textId="77777777" w:rsidR="00953505" w:rsidRPr="00F7754A" w:rsidRDefault="00953505" w:rsidP="00953505">
            <w:pPr>
              <w:jc w:val="both"/>
              <w:rPr>
                <w:rFonts w:ascii="ITC Avant Garde" w:hAnsi="ITC Avant Garde"/>
                <w:sz w:val="18"/>
                <w:szCs w:val="18"/>
              </w:rPr>
            </w:pPr>
            <w:r w:rsidRPr="00F7754A">
              <w:rPr>
                <w:rFonts w:ascii="ITC Avant Garde" w:hAnsi="ITC Avant Garde"/>
                <w:sz w:val="18"/>
                <w:szCs w:val="18"/>
              </w:rPr>
              <w:t>2.- 13 empresas, con 5 a 10 empleados</w:t>
            </w:r>
          </w:p>
          <w:p w14:paraId="5ECE42C4" w14:textId="5D61769F" w:rsidR="00953505" w:rsidRPr="00F7754A" w:rsidRDefault="00953505" w:rsidP="00953505">
            <w:pPr>
              <w:jc w:val="both"/>
              <w:rPr>
                <w:rFonts w:ascii="ITC Avant Garde" w:hAnsi="ITC Avant Garde"/>
                <w:sz w:val="18"/>
                <w:szCs w:val="18"/>
              </w:rPr>
            </w:pPr>
            <w:r w:rsidRPr="00F7754A">
              <w:rPr>
                <w:rFonts w:ascii="ITC Avant Garde" w:hAnsi="ITC Avant Garde"/>
                <w:sz w:val="18"/>
                <w:szCs w:val="18"/>
              </w:rPr>
              <w:t>3.- 12 empresas, con 11 a 30 empleados.</w:t>
            </w:r>
          </w:p>
          <w:p w14:paraId="29E44733" w14:textId="77777777" w:rsidR="00953505" w:rsidRPr="00F7754A" w:rsidRDefault="00953505" w:rsidP="00953505">
            <w:pPr>
              <w:jc w:val="both"/>
              <w:rPr>
                <w:rFonts w:ascii="ITC Avant Garde" w:hAnsi="ITC Avant Garde"/>
                <w:sz w:val="18"/>
                <w:szCs w:val="18"/>
              </w:rPr>
            </w:pPr>
            <w:r w:rsidRPr="00F7754A">
              <w:rPr>
                <w:rFonts w:ascii="ITC Avant Garde" w:hAnsi="ITC Avant Garde"/>
                <w:sz w:val="18"/>
                <w:szCs w:val="18"/>
              </w:rPr>
              <w:t>4.- 4 empresas, con 31 a 50 empleados</w:t>
            </w:r>
          </w:p>
          <w:p w14:paraId="358C3BE1" w14:textId="77777777" w:rsidR="00953505" w:rsidRPr="00F7754A" w:rsidRDefault="00953505" w:rsidP="00953505">
            <w:pPr>
              <w:jc w:val="both"/>
              <w:rPr>
                <w:rFonts w:ascii="ITC Avant Garde" w:hAnsi="ITC Avant Garde"/>
                <w:sz w:val="18"/>
                <w:szCs w:val="18"/>
              </w:rPr>
            </w:pPr>
            <w:r w:rsidRPr="00F7754A">
              <w:rPr>
                <w:rFonts w:ascii="ITC Avant Garde" w:hAnsi="ITC Avant Garde"/>
                <w:sz w:val="18"/>
                <w:szCs w:val="18"/>
              </w:rPr>
              <w:t>5.- 3 empresas, con 51 a 100 empleados</w:t>
            </w:r>
          </w:p>
          <w:p w14:paraId="5FE20419" w14:textId="77777777" w:rsidR="00953505" w:rsidRPr="00F7754A" w:rsidRDefault="00953505" w:rsidP="00953505">
            <w:pPr>
              <w:jc w:val="both"/>
              <w:rPr>
                <w:rFonts w:ascii="ITC Avant Garde" w:hAnsi="ITC Avant Garde"/>
                <w:sz w:val="18"/>
                <w:szCs w:val="18"/>
              </w:rPr>
            </w:pPr>
            <w:r w:rsidRPr="00F7754A">
              <w:rPr>
                <w:rFonts w:ascii="ITC Avant Garde" w:hAnsi="ITC Avant Garde"/>
                <w:sz w:val="18"/>
                <w:szCs w:val="18"/>
              </w:rPr>
              <w:t>6.- 3 empresas, con 101 a 250 empleados</w:t>
            </w:r>
          </w:p>
          <w:p w14:paraId="7CC4195B" w14:textId="77777777" w:rsidR="00953505" w:rsidRPr="00F7754A" w:rsidRDefault="00953505" w:rsidP="00953505">
            <w:pPr>
              <w:jc w:val="both"/>
              <w:rPr>
                <w:rFonts w:ascii="ITC Avant Garde" w:hAnsi="ITC Avant Garde"/>
                <w:sz w:val="18"/>
                <w:szCs w:val="18"/>
              </w:rPr>
            </w:pPr>
            <w:r w:rsidRPr="00F7754A">
              <w:rPr>
                <w:rFonts w:ascii="ITC Avant Garde" w:hAnsi="ITC Avant Garde"/>
                <w:sz w:val="18"/>
                <w:szCs w:val="18"/>
              </w:rPr>
              <w:t>7.- 1 empresa, con más de 251 empleados.</w:t>
            </w:r>
          </w:p>
          <w:p w14:paraId="0A0DB5F1" w14:textId="77777777" w:rsidR="00953505" w:rsidRPr="00F7754A" w:rsidRDefault="00953505" w:rsidP="00953505">
            <w:pPr>
              <w:jc w:val="both"/>
              <w:rPr>
                <w:rFonts w:ascii="ITC Avant Garde" w:hAnsi="ITC Avant Garde"/>
                <w:sz w:val="18"/>
                <w:szCs w:val="18"/>
              </w:rPr>
            </w:pPr>
          </w:p>
          <w:p w14:paraId="4B099805" w14:textId="77777777" w:rsidR="00953505" w:rsidRPr="00F7754A" w:rsidRDefault="00953505" w:rsidP="00953505">
            <w:pPr>
              <w:jc w:val="both"/>
              <w:rPr>
                <w:rFonts w:ascii="ITC Avant Garde" w:hAnsi="ITC Avant Garde"/>
                <w:sz w:val="18"/>
                <w:szCs w:val="18"/>
              </w:rPr>
            </w:pPr>
            <w:r w:rsidRPr="00F7754A">
              <w:rPr>
                <w:rFonts w:ascii="ITC Avant Garde" w:hAnsi="ITC Avant Garde"/>
                <w:sz w:val="18"/>
                <w:szCs w:val="18"/>
              </w:rPr>
              <w:t xml:space="preserve">Lo anterior, de conformidad con el Directorio Estadístico Nacional de Unidades Económicas, consultable en el enlace electrónico </w:t>
            </w:r>
            <w:hyperlink r:id="rId14" w:history="1">
              <w:r w:rsidRPr="00F7754A">
                <w:rPr>
                  <w:rStyle w:val="Hipervnculo"/>
                  <w:rFonts w:ascii="ITC Avant Garde" w:hAnsi="ITC Avant Garde"/>
                  <w:sz w:val="18"/>
                  <w:szCs w:val="18"/>
                </w:rPr>
                <w:t>https://www.inegi.org.mx/app/mapa/denue/</w:t>
              </w:r>
            </w:hyperlink>
          </w:p>
          <w:p w14:paraId="25748DC9" w14:textId="03701397" w:rsidR="00CB33C7" w:rsidRPr="00F7754A" w:rsidRDefault="00CB33C7" w:rsidP="00AF0732">
            <w:pPr>
              <w:jc w:val="both"/>
              <w:rPr>
                <w:rFonts w:ascii="ITC Avant Garde" w:hAnsi="ITC Avant Garde"/>
                <w:sz w:val="18"/>
                <w:szCs w:val="18"/>
              </w:rPr>
            </w:pPr>
          </w:p>
          <w:p w14:paraId="7DAC4AD7" w14:textId="6407C740" w:rsidR="00CB33C7" w:rsidRPr="005C27A6" w:rsidRDefault="00CB33C7" w:rsidP="00AF0732">
            <w:pPr>
              <w:jc w:val="both"/>
              <w:rPr>
                <w:rFonts w:ascii="ITC Avant Garde" w:hAnsi="ITC Avant Garde"/>
                <w:sz w:val="18"/>
                <w:szCs w:val="18"/>
              </w:rPr>
            </w:pPr>
            <w:r w:rsidRPr="00F7754A">
              <w:rPr>
                <w:rFonts w:ascii="ITC Avant Garde" w:hAnsi="ITC Avant Garde"/>
                <w:sz w:val="18"/>
                <w:szCs w:val="18"/>
              </w:rPr>
              <w:t xml:space="preserve">Inclusive, la propia regulación trasciende a la población en general al constituir un instrumento normativo de orden público y que trasciende a las hipótesis normativas que la misma contiene. </w:t>
            </w:r>
            <w:r w:rsidR="00F4381E" w:rsidRPr="00F7754A">
              <w:rPr>
                <w:rFonts w:ascii="ITC Avant Garde" w:hAnsi="ITC Avant Garde"/>
                <w:sz w:val="18"/>
                <w:szCs w:val="18"/>
              </w:rPr>
              <w:t xml:space="preserve">En específico, las </w:t>
            </w:r>
            <w:r w:rsidR="00F4381E" w:rsidRPr="00C00F26">
              <w:rPr>
                <w:rFonts w:ascii="ITC Avant Garde" w:hAnsi="ITC Avant Garde"/>
                <w:sz w:val="18"/>
                <w:szCs w:val="18"/>
              </w:rPr>
              <w:t>16</w:t>
            </w:r>
            <w:r w:rsidR="000E6146">
              <w:rPr>
                <w:rFonts w:ascii="ITC Avant Garde" w:hAnsi="ITC Avant Garde"/>
                <w:sz w:val="18"/>
                <w:szCs w:val="18"/>
              </w:rPr>
              <w:t>6</w:t>
            </w:r>
            <w:r w:rsidR="00F4381E" w:rsidRPr="00C00F26">
              <w:rPr>
                <w:rFonts w:ascii="ITC Avant Garde" w:hAnsi="ITC Avant Garde"/>
                <w:sz w:val="18"/>
                <w:szCs w:val="18"/>
              </w:rPr>
              <w:t>0</w:t>
            </w:r>
            <w:r w:rsidR="00F4381E" w:rsidRPr="00F7754A">
              <w:rPr>
                <w:rFonts w:ascii="ITC Avant Garde" w:hAnsi="ITC Avant Garde"/>
                <w:sz w:val="18"/>
                <w:szCs w:val="18"/>
              </w:rPr>
              <w:t xml:space="preserve"> personas corresponden al personal ocupado en las empresas que han quedado identificadas en los operadores de servicios de telecomunicaciones vía satélite, que incluye a los dependientes (</w:t>
            </w:r>
            <w:r w:rsidR="00F4381E" w:rsidRPr="005C27A6">
              <w:rPr>
                <w:rFonts w:ascii="ITC Avant Garde" w:hAnsi="ITC Avant Garde"/>
                <w:sz w:val="18"/>
                <w:szCs w:val="18"/>
              </w:rPr>
              <w:t>p</w:t>
            </w:r>
            <w:r w:rsidR="00F4381E" w:rsidRPr="005C27A6">
              <w:rPr>
                <w:rFonts w:ascii="ITC Avant Garde" w:hAnsi="ITC Avant Garde" w:cs="Calibri"/>
                <w:sz w:val="18"/>
                <w:szCs w:val="18"/>
                <w:shd w:val="clear" w:color="auto" w:fill="FFFFFF"/>
              </w:rPr>
              <w:t>ropietarios, familiares, otros trabajadores y personal remunerado/ y no dependientes.</w:t>
            </w:r>
          </w:p>
          <w:p w14:paraId="53B6BF06" w14:textId="77777777" w:rsidR="009B26FE" w:rsidRPr="009B26FE" w:rsidRDefault="009B26FE" w:rsidP="00AF0732">
            <w:pPr>
              <w:jc w:val="both"/>
              <w:rPr>
                <w:rFonts w:ascii="ITC Avant Garde" w:hAnsi="ITC Avant Garde"/>
                <w:sz w:val="18"/>
                <w:szCs w:val="18"/>
                <w:vertAlign w:val="superscript"/>
              </w:rPr>
            </w:pPr>
          </w:p>
          <w:tbl>
            <w:tblPr>
              <w:tblStyle w:val="Tablaconcuadrcula"/>
              <w:tblW w:w="0" w:type="auto"/>
              <w:tblLook w:val="04A0" w:firstRow="1" w:lastRow="0" w:firstColumn="1" w:lastColumn="0" w:noHBand="0" w:noVBand="1"/>
            </w:tblPr>
            <w:tblGrid>
              <w:gridCol w:w="8602"/>
            </w:tblGrid>
            <w:tr w:rsidR="00F0449E" w:rsidRPr="00DD06A0" w14:paraId="22782C8E" w14:textId="77777777" w:rsidTr="00225DA6">
              <w:tc>
                <w:tcPr>
                  <w:tcW w:w="8602" w:type="dxa"/>
                  <w:shd w:val="clear" w:color="auto" w:fill="A8D08D" w:themeFill="accent6" w:themeFillTint="99"/>
                </w:tcPr>
                <w:p w14:paraId="24CB3335" w14:textId="77777777" w:rsidR="00F0449E" w:rsidRPr="00DD06A0" w:rsidRDefault="00F0449E" w:rsidP="00AF0732">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23037E7F" w14:textId="77777777" w:rsidTr="00225DA6">
              <w:tc>
                <w:tcPr>
                  <w:tcW w:w="8602" w:type="dxa"/>
                  <w:shd w:val="clear" w:color="auto" w:fill="E2EFD9" w:themeFill="accent6" w:themeFillTint="33"/>
                </w:tcPr>
                <w:p w14:paraId="7752152E" w14:textId="19CA9FF1" w:rsidR="00F0449E" w:rsidRPr="00DD06A0" w:rsidRDefault="00A404A5" w:rsidP="00AF0732">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223740">
                        <w:rPr>
                          <w:rFonts w:ascii="ITC Avant Garde" w:hAnsi="ITC Avant Garde"/>
                          <w:sz w:val="18"/>
                          <w:szCs w:val="18"/>
                        </w:rPr>
                        <w:t>517410 Operadores de servicios de telecomunicaciones vía satélite</w:t>
                      </w:r>
                    </w:sdtContent>
                  </w:sdt>
                </w:p>
              </w:tc>
            </w:tr>
          </w:tbl>
          <w:p w14:paraId="5818A07B" w14:textId="77777777" w:rsidR="002025CB" w:rsidRPr="00DD06A0" w:rsidRDefault="002025CB" w:rsidP="00AF0732">
            <w:pPr>
              <w:jc w:val="both"/>
              <w:rPr>
                <w:rFonts w:ascii="ITC Avant Garde" w:hAnsi="ITC Avant Garde"/>
                <w:b/>
                <w:sz w:val="18"/>
                <w:szCs w:val="18"/>
              </w:rPr>
            </w:pPr>
          </w:p>
        </w:tc>
      </w:tr>
    </w:tbl>
    <w:p w14:paraId="5738A518" w14:textId="77777777" w:rsidR="00F0449E" w:rsidRPr="00DD06A0" w:rsidRDefault="00F0449E" w:rsidP="00AF0732">
      <w:pPr>
        <w:spacing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596A5A17" w14:textId="77777777" w:rsidTr="003C3084">
        <w:tc>
          <w:tcPr>
            <w:tcW w:w="8828" w:type="dxa"/>
          </w:tcPr>
          <w:p w14:paraId="33227F35" w14:textId="34083BF4" w:rsidR="003C3084" w:rsidRPr="00DD06A0" w:rsidRDefault="00C9396B" w:rsidP="00AF0732">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4D76E6E6" w14:textId="77777777" w:rsidR="003C3084" w:rsidRPr="00DD06A0" w:rsidRDefault="003C3084" w:rsidP="00AF0732">
            <w:pPr>
              <w:jc w:val="both"/>
              <w:rPr>
                <w:rFonts w:ascii="ITC Avant Garde" w:hAnsi="ITC Avant Garde"/>
                <w:sz w:val="18"/>
                <w:szCs w:val="18"/>
              </w:rPr>
            </w:pPr>
          </w:p>
          <w:p w14:paraId="6584ECCE" w14:textId="0CBF8811" w:rsidR="00970C1F" w:rsidRDefault="00E63F0B" w:rsidP="00AF0732">
            <w:pPr>
              <w:jc w:val="both"/>
              <w:rPr>
                <w:rFonts w:ascii="ITC Avant Garde" w:hAnsi="ITC Avant Garde"/>
                <w:sz w:val="18"/>
                <w:szCs w:val="18"/>
              </w:rPr>
            </w:pPr>
            <w:r>
              <w:rPr>
                <w:rFonts w:ascii="ITC Avant Garde" w:hAnsi="ITC Avant Garde"/>
                <w:sz w:val="18"/>
                <w:szCs w:val="18"/>
              </w:rPr>
              <w:t xml:space="preserve">El </w:t>
            </w:r>
            <w:r w:rsidRPr="00E63F0B">
              <w:rPr>
                <w:rFonts w:ascii="ITC Avant Garde" w:hAnsi="ITC Avant Garde"/>
                <w:sz w:val="18"/>
                <w:szCs w:val="18"/>
              </w:rPr>
              <w:t xml:space="preserve">artículo 28, párrafo vigésimo, fracción IV de la </w:t>
            </w:r>
            <w:r w:rsidR="007338FA" w:rsidRPr="00B82159">
              <w:rPr>
                <w:rFonts w:ascii="ITC Avant Garde" w:hAnsi="ITC Avant Garde"/>
                <w:sz w:val="18"/>
                <w:szCs w:val="18"/>
              </w:rPr>
              <w:t>Constitución Política de los Estados Unidos Mexicanos</w:t>
            </w:r>
            <w:r w:rsidR="007338FA" w:rsidRPr="00E63F0B">
              <w:rPr>
                <w:rFonts w:ascii="ITC Avant Garde" w:hAnsi="ITC Avant Garde"/>
                <w:sz w:val="18"/>
                <w:szCs w:val="18"/>
              </w:rPr>
              <w:t xml:space="preserve"> </w:t>
            </w:r>
            <w:r w:rsidR="007338FA">
              <w:rPr>
                <w:rFonts w:ascii="ITC Avant Garde" w:hAnsi="ITC Avant Garde"/>
                <w:sz w:val="18"/>
                <w:szCs w:val="18"/>
              </w:rPr>
              <w:t>(</w:t>
            </w:r>
            <w:r w:rsidRPr="00E63F0B">
              <w:rPr>
                <w:rFonts w:ascii="ITC Avant Garde" w:hAnsi="ITC Avant Garde"/>
                <w:sz w:val="18"/>
                <w:szCs w:val="18"/>
              </w:rPr>
              <w:t>Constitución</w:t>
            </w:r>
            <w:r w:rsidR="007338FA">
              <w:rPr>
                <w:rFonts w:ascii="ITC Avant Garde" w:hAnsi="ITC Avant Garde"/>
                <w:sz w:val="18"/>
                <w:szCs w:val="18"/>
              </w:rPr>
              <w:t>)</w:t>
            </w:r>
            <w:r>
              <w:rPr>
                <w:rFonts w:ascii="ITC Avant Garde" w:hAnsi="ITC Avant Garde"/>
                <w:sz w:val="18"/>
                <w:szCs w:val="18"/>
              </w:rPr>
              <w:t xml:space="preserve">; </w:t>
            </w:r>
            <w:r w:rsidRPr="00E63F0B">
              <w:rPr>
                <w:rFonts w:ascii="ITC Avant Garde" w:hAnsi="ITC Avant Garde"/>
                <w:sz w:val="18"/>
                <w:szCs w:val="18"/>
              </w:rPr>
              <w:t>los</w:t>
            </w:r>
            <w:r>
              <w:rPr>
                <w:rFonts w:ascii="ITC Avant Garde" w:hAnsi="ITC Avant Garde"/>
                <w:sz w:val="18"/>
                <w:szCs w:val="18"/>
              </w:rPr>
              <w:t xml:space="preserve"> artículos 6, fracción I, 7 párrafo segundo,</w:t>
            </w:r>
            <w:r w:rsidR="00E17FC9">
              <w:rPr>
                <w:rFonts w:ascii="ITC Avant Garde" w:hAnsi="ITC Avant Garde"/>
                <w:sz w:val="18"/>
                <w:szCs w:val="18"/>
              </w:rPr>
              <w:t xml:space="preserve"> </w:t>
            </w:r>
            <w:r>
              <w:rPr>
                <w:rFonts w:ascii="ITC Avant Garde" w:hAnsi="ITC Avant Garde"/>
                <w:sz w:val="18"/>
                <w:szCs w:val="18"/>
              </w:rPr>
              <w:t>15, fracción I</w:t>
            </w:r>
            <w:r w:rsidRPr="00E63F0B">
              <w:rPr>
                <w:rFonts w:ascii="ITC Avant Garde" w:hAnsi="ITC Avant Garde"/>
                <w:sz w:val="18"/>
                <w:szCs w:val="18"/>
              </w:rPr>
              <w:t>, 16, 17 fracción I, 54, 92, 93, 94, 95, 96, 9</w:t>
            </w:r>
            <w:r>
              <w:rPr>
                <w:rFonts w:ascii="ITC Avant Garde" w:hAnsi="ITC Avant Garde"/>
                <w:sz w:val="18"/>
                <w:szCs w:val="18"/>
              </w:rPr>
              <w:t xml:space="preserve">7, 98, 150, 151, 152, 153 y 154 y demás correspondientes </w:t>
            </w:r>
            <w:r w:rsidRPr="00E63F0B">
              <w:rPr>
                <w:rFonts w:ascii="ITC Avant Garde" w:hAnsi="ITC Avant Garde"/>
                <w:sz w:val="18"/>
                <w:szCs w:val="18"/>
              </w:rPr>
              <w:t xml:space="preserve">de la </w:t>
            </w:r>
            <w:r w:rsidR="00E17FC9">
              <w:rPr>
                <w:rFonts w:ascii="ITC Avant Garde" w:hAnsi="ITC Avant Garde"/>
                <w:sz w:val="18"/>
                <w:szCs w:val="18"/>
              </w:rPr>
              <w:t>LFTR</w:t>
            </w:r>
            <w:r w:rsidRPr="00E63F0B">
              <w:rPr>
                <w:rFonts w:ascii="ITC Avant Garde" w:hAnsi="ITC Avant Garde"/>
                <w:sz w:val="18"/>
                <w:szCs w:val="18"/>
              </w:rPr>
              <w:t>, así como los artículos 27 y 28 fracciones I y XX del Estatuto Orgánico del Instituto Federal de Telecomunicaciones</w:t>
            </w:r>
            <w:r>
              <w:rPr>
                <w:rFonts w:ascii="ITC Avant Garde" w:hAnsi="ITC Avant Garde"/>
                <w:sz w:val="18"/>
                <w:szCs w:val="18"/>
              </w:rPr>
              <w:t>.</w:t>
            </w:r>
          </w:p>
          <w:p w14:paraId="377D8037" w14:textId="77777777" w:rsidR="00B82159" w:rsidRDefault="00B82159" w:rsidP="00AF0732">
            <w:pPr>
              <w:jc w:val="both"/>
              <w:rPr>
                <w:rFonts w:ascii="ITC Avant Garde" w:hAnsi="ITC Avant Garde"/>
                <w:sz w:val="18"/>
                <w:szCs w:val="18"/>
              </w:rPr>
            </w:pPr>
          </w:p>
          <w:p w14:paraId="64AC8E9A" w14:textId="77777777" w:rsidR="00B82159" w:rsidRDefault="00B82159" w:rsidP="00AF0732">
            <w:pPr>
              <w:pStyle w:val="Prrafodelista"/>
              <w:numPr>
                <w:ilvl w:val="0"/>
                <w:numId w:val="3"/>
              </w:numPr>
              <w:jc w:val="both"/>
              <w:rPr>
                <w:rFonts w:ascii="ITC Avant Garde" w:hAnsi="ITC Avant Garde"/>
                <w:sz w:val="18"/>
                <w:szCs w:val="18"/>
              </w:rPr>
            </w:pPr>
            <w:r w:rsidRPr="007338FA">
              <w:rPr>
                <w:rFonts w:ascii="ITC Avant Garde" w:hAnsi="ITC Avant Garde"/>
                <w:i/>
                <w:sz w:val="18"/>
                <w:szCs w:val="18"/>
              </w:rPr>
              <w:t>Decreto por el que se reforman y adicionan diversas disposiciones de los artículos 6o., 7o., 27, 28, 73, 78, 94 y 105 de la Constitución Política de los Estados Unidos Mexicanos, en materia de telecomunicaciones</w:t>
            </w:r>
            <w:r w:rsidRPr="00B82159">
              <w:rPr>
                <w:rFonts w:ascii="ITC Avant Garde" w:hAnsi="ITC Avant Garde"/>
                <w:sz w:val="18"/>
                <w:szCs w:val="18"/>
              </w:rPr>
              <w:t xml:space="preserve"> public</w:t>
            </w:r>
            <w:r>
              <w:rPr>
                <w:rFonts w:ascii="ITC Avant Garde" w:hAnsi="ITC Avant Garde"/>
                <w:sz w:val="18"/>
                <w:szCs w:val="18"/>
              </w:rPr>
              <w:t>ado</w:t>
            </w:r>
            <w:r w:rsidRPr="00B82159">
              <w:rPr>
                <w:rFonts w:ascii="ITC Avant Garde" w:hAnsi="ITC Avant Garde"/>
                <w:sz w:val="18"/>
                <w:szCs w:val="18"/>
              </w:rPr>
              <w:t xml:space="preserve"> en el Diario Oficial de la Federación (DOF)</w:t>
            </w:r>
            <w:r>
              <w:rPr>
                <w:rFonts w:ascii="ITC Avant Garde" w:hAnsi="ITC Avant Garde"/>
                <w:sz w:val="18"/>
                <w:szCs w:val="18"/>
              </w:rPr>
              <w:t xml:space="preserve"> el 11 de junio de 2013</w:t>
            </w:r>
          </w:p>
          <w:p w14:paraId="4AE794DE" w14:textId="77777777" w:rsidR="00B82159" w:rsidRDefault="00B82159" w:rsidP="00AF0732">
            <w:pPr>
              <w:pStyle w:val="Prrafodelista"/>
              <w:numPr>
                <w:ilvl w:val="0"/>
                <w:numId w:val="3"/>
              </w:numPr>
              <w:jc w:val="both"/>
              <w:rPr>
                <w:rFonts w:ascii="ITC Avant Garde" w:hAnsi="ITC Avant Garde"/>
                <w:sz w:val="18"/>
                <w:szCs w:val="18"/>
              </w:rPr>
            </w:pPr>
            <w:r w:rsidRPr="007338FA">
              <w:rPr>
                <w:rFonts w:ascii="ITC Avant Garde" w:hAnsi="ITC Avant Garde"/>
                <w:i/>
                <w:sz w:val="18"/>
                <w:szCs w:val="18"/>
              </w:rPr>
              <w:t>Ley Federal de Telecomunicaciones y Radiodifusión</w:t>
            </w:r>
            <w:r w:rsidRPr="00B82159">
              <w:rPr>
                <w:rFonts w:ascii="ITC Avant Garde" w:hAnsi="ITC Avant Garde"/>
                <w:sz w:val="18"/>
                <w:szCs w:val="18"/>
              </w:rPr>
              <w:t xml:space="preserve"> </w:t>
            </w:r>
            <w:r>
              <w:rPr>
                <w:rFonts w:ascii="ITC Avant Garde" w:hAnsi="ITC Avant Garde"/>
                <w:sz w:val="18"/>
                <w:szCs w:val="18"/>
              </w:rPr>
              <w:t xml:space="preserve">publicada </w:t>
            </w:r>
            <w:r w:rsidRPr="00B82159">
              <w:rPr>
                <w:rFonts w:ascii="ITC Avant Garde" w:hAnsi="ITC Avant Garde"/>
                <w:sz w:val="18"/>
                <w:szCs w:val="18"/>
              </w:rPr>
              <w:t>en el DOF 14 de julio de 2014</w:t>
            </w:r>
          </w:p>
          <w:p w14:paraId="3146EA35" w14:textId="77777777" w:rsidR="00B82159" w:rsidRPr="00B82159" w:rsidRDefault="00B82159" w:rsidP="00AF0732">
            <w:pPr>
              <w:pStyle w:val="Prrafodelista"/>
              <w:numPr>
                <w:ilvl w:val="0"/>
                <w:numId w:val="3"/>
              </w:numPr>
              <w:jc w:val="both"/>
              <w:rPr>
                <w:rFonts w:ascii="ITC Avant Garde" w:hAnsi="ITC Avant Garde"/>
                <w:sz w:val="18"/>
                <w:szCs w:val="18"/>
              </w:rPr>
            </w:pPr>
            <w:r w:rsidRPr="007338FA">
              <w:rPr>
                <w:rFonts w:ascii="ITC Avant Garde" w:hAnsi="ITC Avant Garde"/>
                <w:i/>
                <w:sz w:val="18"/>
                <w:szCs w:val="18"/>
              </w:rPr>
              <w:t>Estatuto Orgánico del Instituto Federal de Telecomunicaciones</w:t>
            </w:r>
            <w:r>
              <w:rPr>
                <w:rFonts w:ascii="ITC Avant Garde" w:hAnsi="ITC Avant Garde"/>
                <w:sz w:val="18"/>
                <w:szCs w:val="18"/>
              </w:rPr>
              <w:t xml:space="preserve"> publicado en el DOF el 4 de septiembre de 2014</w:t>
            </w:r>
          </w:p>
          <w:p w14:paraId="0893B9C4" w14:textId="77777777" w:rsidR="00E02794" w:rsidRDefault="00E02794" w:rsidP="00AF0732">
            <w:pPr>
              <w:jc w:val="both"/>
              <w:rPr>
                <w:rFonts w:ascii="ITC Avant Garde" w:hAnsi="ITC Avant Garde"/>
                <w:sz w:val="18"/>
                <w:szCs w:val="18"/>
              </w:rPr>
            </w:pPr>
          </w:p>
          <w:p w14:paraId="264A44C2" w14:textId="75DB5090" w:rsidR="00E02794" w:rsidRDefault="00E02794" w:rsidP="00AF0732">
            <w:pPr>
              <w:jc w:val="both"/>
              <w:rPr>
                <w:rFonts w:ascii="ITC Avant Garde" w:hAnsi="ITC Avant Garde"/>
                <w:sz w:val="18"/>
                <w:szCs w:val="18"/>
              </w:rPr>
            </w:pPr>
            <w:r w:rsidRPr="00E02794">
              <w:rPr>
                <w:rFonts w:ascii="ITC Avant Garde" w:hAnsi="ITC Avant Garde"/>
                <w:sz w:val="18"/>
                <w:szCs w:val="18"/>
              </w:rPr>
              <w:t xml:space="preserve">El Instituto en uso de su facultad regulatoria, al emitir un instrumento jurídico con </w:t>
            </w:r>
            <w:r w:rsidR="00877E8A">
              <w:rPr>
                <w:rFonts w:ascii="ITC Avant Garde" w:hAnsi="ITC Avant Garde"/>
                <w:sz w:val="18"/>
                <w:szCs w:val="18"/>
              </w:rPr>
              <w:t>D</w:t>
            </w:r>
            <w:r w:rsidRPr="00E02794">
              <w:rPr>
                <w:rFonts w:ascii="ITC Avant Garde" w:hAnsi="ITC Avant Garde"/>
                <w:sz w:val="18"/>
                <w:szCs w:val="18"/>
              </w:rPr>
              <w:t xml:space="preserve">isposiciones </w:t>
            </w:r>
            <w:r w:rsidR="00877E8A">
              <w:rPr>
                <w:rFonts w:ascii="ITC Avant Garde" w:hAnsi="ITC Avant Garde"/>
                <w:sz w:val="18"/>
                <w:szCs w:val="18"/>
              </w:rPr>
              <w:t>R</w:t>
            </w:r>
            <w:r w:rsidRPr="00E02794">
              <w:rPr>
                <w:rFonts w:ascii="ITC Avant Garde" w:hAnsi="ITC Avant Garde"/>
                <w:sz w:val="18"/>
                <w:szCs w:val="18"/>
              </w:rPr>
              <w:t xml:space="preserve">egulatorias en materia de </w:t>
            </w:r>
            <w:r w:rsidR="00877E8A">
              <w:rPr>
                <w:rFonts w:ascii="ITC Avant Garde" w:hAnsi="ITC Avant Garde"/>
                <w:sz w:val="18"/>
                <w:szCs w:val="18"/>
              </w:rPr>
              <w:t>C</w:t>
            </w:r>
            <w:r w:rsidR="00945A7F">
              <w:rPr>
                <w:rFonts w:ascii="ITC Avant Garde" w:hAnsi="ITC Avant Garde"/>
                <w:sz w:val="18"/>
                <w:szCs w:val="18"/>
              </w:rPr>
              <w:t xml:space="preserve">omunicación </w:t>
            </w:r>
            <w:r w:rsidR="00877E8A">
              <w:rPr>
                <w:rFonts w:ascii="ITC Avant Garde" w:hAnsi="ITC Avant Garde"/>
                <w:sz w:val="18"/>
                <w:szCs w:val="18"/>
              </w:rPr>
              <w:t>V</w:t>
            </w:r>
            <w:r w:rsidR="00945A7F">
              <w:rPr>
                <w:rFonts w:ascii="ITC Avant Garde" w:hAnsi="ITC Avant Garde"/>
                <w:sz w:val="18"/>
                <w:szCs w:val="18"/>
              </w:rPr>
              <w:t xml:space="preserve">ía </w:t>
            </w:r>
            <w:r w:rsidR="00877E8A">
              <w:rPr>
                <w:rFonts w:ascii="ITC Avant Garde" w:hAnsi="ITC Avant Garde"/>
                <w:sz w:val="18"/>
                <w:szCs w:val="18"/>
              </w:rPr>
              <w:t>S</w:t>
            </w:r>
            <w:r w:rsidR="00945A7F">
              <w:rPr>
                <w:rFonts w:ascii="ITC Avant Garde" w:hAnsi="ITC Avant Garde"/>
                <w:sz w:val="18"/>
                <w:szCs w:val="18"/>
              </w:rPr>
              <w:t xml:space="preserve">atélite </w:t>
            </w:r>
            <w:r w:rsidRPr="00E02794">
              <w:rPr>
                <w:rFonts w:ascii="ITC Avant Garde" w:hAnsi="ITC Avant Garde"/>
                <w:sz w:val="18"/>
                <w:szCs w:val="18"/>
              </w:rPr>
              <w:t>al margen</w:t>
            </w:r>
            <w:r w:rsidR="000940DF">
              <w:rPr>
                <w:rFonts w:ascii="ITC Avant Garde" w:hAnsi="ITC Avant Garde"/>
                <w:sz w:val="18"/>
                <w:szCs w:val="18"/>
              </w:rPr>
              <w:t xml:space="preserve"> de </w:t>
            </w:r>
            <w:r w:rsidRPr="00E02794">
              <w:rPr>
                <w:rFonts w:ascii="ITC Avant Garde" w:hAnsi="ITC Avant Garde"/>
                <w:sz w:val="18"/>
                <w:szCs w:val="18"/>
              </w:rPr>
              <w:t xml:space="preserve">lo dispuesto en la Constitución y la </w:t>
            </w:r>
            <w:r w:rsidR="00E17FC9">
              <w:rPr>
                <w:rFonts w:ascii="ITC Avant Garde" w:hAnsi="ITC Avant Garde"/>
                <w:sz w:val="18"/>
                <w:szCs w:val="18"/>
              </w:rPr>
              <w:t>LFTR</w:t>
            </w:r>
            <w:r w:rsidRPr="00E02794">
              <w:rPr>
                <w:rFonts w:ascii="ITC Avant Garde" w:hAnsi="ITC Avant Garde"/>
                <w:sz w:val="18"/>
                <w:szCs w:val="18"/>
              </w:rPr>
              <w:t xml:space="preserve">, </w:t>
            </w:r>
            <w:r>
              <w:rPr>
                <w:rFonts w:ascii="ITC Avant Garde" w:hAnsi="ITC Avant Garde"/>
                <w:sz w:val="18"/>
                <w:szCs w:val="18"/>
              </w:rPr>
              <w:t>en los artículos antes señalados</w:t>
            </w:r>
            <w:r w:rsidR="008B2720">
              <w:rPr>
                <w:rFonts w:ascii="ITC Avant Garde" w:hAnsi="ITC Avant Garde"/>
                <w:sz w:val="18"/>
                <w:szCs w:val="18"/>
              </w:rPr>
              <w:t>,</w:t>
            </w:r>
            <w:r>
              <w:rPr>
                <w:rFonts w:ascii="ITC Avant Garde" w:hAnsi="ITC Avant Garde"/>
                <w:sz w:val="18"/>
                <w:szCs w:val="18"/>
              </w:rPr>
              <w:t xml:space="preserve"> </w:t>
            </w:r>
            <w:r w:rsidRPr="00E02794">
              <w:rPr>
                <w:rFonts w:ascii="ITC Avant Garde" w:hAnsi="ITC Avant Garde"/>
                <w:sz w:val="18"/>
                <w:szCs w:val="18"/>
              </w:rPr>
              <w:t xml:space="preserve">en automático dejaría sin vigencia el resto de las disposiciones que aún continúan aplicables </w:t>
            </w:r>
            <w:r w:rsidR="001441AC">
              <w:rPr>
                <w:rFonts w:ascii="ITC Avant Garde" w:hAnsi="ITC Avant Garde"/>
                <w:sz w:val="18"/>
                <w:szCs w:val="18"/>
              </w:rPr>
              <w:t>en el Reglamento</w:t>
            </w:r>
            <w:r w:rsidR="00B82159">
              <w:rPr>
                <w:rFonts w:ascii="ITC Avant Garde" w:hAnsi="ITC Avant Garde"/>
                <w:sz w:val="18"/>
                <w:szCs w:val="18"/>
              </w:rPr>
              <w:t>, publicado en el DOF</w:t>
            </w:r>
            <w:r w:rsidR="006E2800">
              <w:rPr>
                <w:rFonts w:ascii="ITC Avant Garde" w:hAnsi="ITC Avant Garde"/>
                <w:sz w:val="18"/>
                <w:szCs w:val="18"/>
              </w:rPr>
              <w:t xml:space="preserve"> el 1</w:t>
            </w:r>
            <w:r w:rsidR="001441AC">
              <w:rPr>
                <w:rFonts w:ascii="ITC Avant Garde" w:hAnsi="ITC Avant Garde"/>
                <w:sz w:val="18"/>
                <w:szCs w:val="18"/>
              </w:rPr>
              <w:t xml:space="preserve"> de agosto de 1997. </w:t>
            </w:r>
          </w:p>
          <w:p w14:paraId="520ABA94" w14:textId="77777777" w:rsidR="00E17FC9" w:rsidRDefault="00E17FC9" w:rsidP="00AF0732">
            <w:pPr>
              <w:jc w:val="both"/>
              <w:rPr>
                <w:rFonts w:ascii="ITC Avant Garde" w:hAnsi="ITC Avant Garde"/>
                <w:sz w:val="18"/>
                <w:szCs w:val="18"/>
              </w:rPr>
            </w:pPr>
          </w:p>
          <w:p w14:paraId="7D64A9A1" w14:textId="77777777" w:rsidR="0014179C" w:rsidRDefault="000841BB" w:rsidP="000940DF">
            <w:pPr>
              <w:jc w:val="both"/>
              <w:rPr>
                <w:rFonts w:ascii="ITC Avant Garde" w:hAnsi="ITC Avant Garde"/>
                <w:bCs/>
                <w:sz w:val="18"/>
                <w:szCs w:val="18"/>
              </w:rPr>
            </w:pPr>
            <w:r>
              <w:rPr>
                <w:rFonts w:ascii="ITC Avant Garde" w:hAnsi="ITC Avant Garde"/>
                <w:sz w:val="18"/>
                <w:szCs w:val="18"/>
              </w:rPr>
              <w:t>Asimismo, se prevé que se modificará</w:t>
            </w:r>
            <w:r w:rsidR="00CB2C7F">
              <w:rPr>
                <w:rFonts w:ascii="ITC Avant Garde" w:hAnsi="ITC Avant Garde"/>
                <w:sz w:val="18"/>
                <w:szCs w:val="18"/>
              </w:rPr>
              <w:t>n</w:t>
            </w:r>
            <w:r>
              <w:rPr>
                <w:rFonts w:ascii="ITC Avant Garde" w:hAnsi="ITC Avant Garde"/>
                <w:sz w:val="18"/>
                <w:szCs w:val="18"/>
              </w:rPr>
              <w:t xml:space="preserve"> y com</w:t>
            </w:r>
            <w:r w:rsidRPr="00B74A4F">
              <w:rPr>
                <w:rFonts w:ascii="ITC Avant Garde" w:hAnsi="ITC Avant Garde"/>
                <w:sz w:val="18"/>
                <w:szCs w:val="18"/>
              </w:rPr>
              <w:t xml:space="preserve">plementarán los </w:t>
            </w:r>
            <w:r w:rsidR="0040592B" w:rsidRPr="00B74A4F">
              <w:rPr>
                <w:rFonts w:ascii="ITC Avant Garde" w:hAnsi="ITC Avant Garde"/>
                <w:bCs/>
                <w:sz w:val="18"/>
                <w:szCs w:val="18"/>
              </w:rPr>
              <w:t xml:space="preserve">Lineamientos </w:t>
            </w:r>
            <w:r w:rsidR="00B74A4F" w:rsidRPr="00B74A4F">
              <w:rPr>
                <w:rFonts w:ascii="ITC Avant Garde" w:hAnsi="ITC Avant Garde"/>
                <w:bCs/>
                <w:sz w:val="18"/>
                <w:szCs w:val="18"/>
              </w:rPr>
              <w:t xml:space="preserve">de </w:t>
            </w:r>
            <w:r w:rsidR="0040592B" w:rsidRPr="00B74A4F">
              <w:rPr>
                <w:rFonts w:ascii="ITC Avant Garde" w:hAnsi="ITC Avant Garde"/>
                <w:bCs/>
                <w:sz w:val="18"/>
                <w:szCs w:val="18"/>
              </w:rPr>
              <w:t>concesiones y las Reglas de autorizaciones</w:t>
            </w:r>
            <w:r w:rsidR="000940DF">
              <w:rPr>
                <w:rFonts w:ascii="ITC Avant Garde" w:hAnsi="ITC Avant Garde"/>
                <w:bCs/>
                <w:sz w:val="18"/>
                <w:szCs w:val="18"/>
              </w:rPr>
              <w:t xml:space="preserve">, en virtud de que dichas disposiciones darán certeza jurídica a los interesados que </w:t>
            </w:r>
            <w:r w:rsidR="000940DF" w:rsidRPr="009A3C54">
              <w:rPr>
                <w:rFonts w:ascii="ITC Avant Garde" w:hAnsi="ITC Avant Garde"/>
                <w:sz w:val="18"/>
                <w:szCs w:val="18"/>
              </w:rPr>
              <w:t>manif</w:t>
            </w:r>
            <w:r w:rsidR="000940DF">
              <w:rPr>
                <w:rFonts w:ascii="ITC Avant Garde" w:hAnsi="ITC Avant Garde"/>
                <w:sz w:val="18"/>
                <w:szCs w:val="18"/>
              </w:rPr>
              <w:t>iesten su</w:t>
            </w:r>
            <w:r w:rsidR="000940DF" w:rsidRPr="009A3C54">
              <w:rPr>
                <w:rFonts w:ascii="ITC Avant Garde" w:hAnsi="ITC Avant Garde"/>
                <w:sz w:val="18"/>
                <w:szCs w:val="18"/>
              </w:rPr>
              <w:t xml:space="preserve"> interés para que el Gobierno Federal obtenga </w:t>
            </w:r>
            <w:r w:rsidR="0014179C">
              <w:rPr>
                <w:rFonts w:ascii="ITC Avant Garde" w:hAnsi="ITC Avant Garde"/>
                <w:sz w:val="18"/>
                <w:szCs w:val="18"/>
              </w:rPr>
              <w:t>R</w:t>
            </w:r>
            <w:r w:rsidR="000940DF" w:rsidRPr="009A3C54">
              <w:rPr>
                <w:rFonts w:ascii="ITC Avant Garde" w:hAnsi="ITC Avant Garde"/>
                <w:sz w:val="18"/>
                <w:szCs w:val="18"/>
              </w:rPr>
              <w:t xml:space="preserve">ecursos </w:t>
            </w:r>
            <w:r w:rsidR="0014179C">
              <w:rPr>
                <w:rFonts w:ascii="ITC Avant Garde" w:hAnsi="ITC Avant Garde"/>
                <w:sz w:val="18"/>
                <w:szCs w:val="18"/>
              </w:rPr>
              <w:t>O</w:t>
            </w:r>
            <w:r w:rsidR="000940DF" w:rsidRPr="009A3C54">
              <w:rPr>
                <w:rFonts w:ascii="ITC Avant Garde" w:hAnsi="ITC Avant Garde"/>
                <w:sz w:val="18"/>
                <w:szCs w:val="18"/>
              </w:rPr>
              <w:t xml:space="preserve">rbitales a </w:t>
            </w:r>
            <w:r w:rsidR="000940DF" w:rsidRPr="009A3C54">
              <w:rPr>
                <w:rFonts w:ascii="ITC Avant Garde" w:hAnsi="ITC Avant Garde"/>
                <w:sz w:val="18"/>
                <w:szCs w:val="18"/>
              </w:rPr>
              <w:lastRenderedPageBreak/>
              <w:t>favor del Estado Mexicano</w:t>
            </w:r>
            <w:r w:rsidR="000940DF">
              <w:rPr>
                <w:rFonts w:ascii="ITC Avant Garde" w:hAnsi="ITC Avant Garde"/>
                <w:sz w:val="18"/>
                <w:szCs w:val="18"/>
              </w:rPr>
              <w:t xml:space="preserve"> para</w:t>
            </w:r>
            <w:r w:rsidR="00E134C7">
              <w:rPr>
                <w:rFonts w:ascii="ITC Avant Garde" w:hAnsi="ITC Avant Garde"/>
                <w:sz w:val="18"/>
                <w:szCs w:val="18"/>
              </w:rPr>
              <w:t>, en su caso, ser titulares de</w:t>
            </w:r>
            <w:r w:rsidR="000940DF">
              <w:rPr>
                <w:rFonts w:ascii="ITC Avant Garde" w:hAnsi="ITC Avant Garde"/>
                <w:bCs/>
                <w:sz w:val="18"/>
                <w:szCs w:val="18"/>
              </w:rPr>
              <w:t xml:space="preserve"> una </w:t>
            </w:r>
            <w:r w:rsidR="00E134C7">
              <w:rPr>
                <w:rFonts w:ascii="ITC Avant Garde" w:hAnsi="ITC Avant Garde"/>
                <w:bCs/>
                <w:sz w:val="18"/>
                <w:szCs w:val="18"/>
              </w:rPr>
              <w:t>C</w:t>
            </w:r>
            <w:r w:rsidR="000940DF">
              <w:rPr>
                <w:rFonts w:ascii="ITC Avant Garde" w:hAnsi="ITC Avant Garde"/>
                <w:bCs/>
                <w:sz w:val="18"/>
                <w:szCs w:val="18"/>
              </w:rPr>
              <w:t>oncesión</w:t>
            </w:r>
            <w:r w:rsidR="00E134C7">
              <w:rPr>
                <w:rFonts w:ascii="ITC Avant Garde" w:hAnsi="ITC Avant Garde"/>
                <w:bCs/>
                <w:sz w:val="18"/>
                <w:szCs w:val="18"/>
              </w:rPr>
              <w:t xml:space="preserve"> de Recursos Orbitales</w:t>
            </w:r>
            <w:r w:rsidR="003275EA">
              <w:rPr>
                <w:rFonts w:ascii="ITC Avant Garde" w:hAnsi="ITC Avant Garde"/>
                <w:bCs/>
                <w:sz w:val="18"/>
                <w:szCs w:val="18"/>
              </w:rPr>
              <w:t xml:space="preserve">, ya que podrán conocer los requisitos </w:t>
            </w:r>
            <w:r w:rsidR="00222495">
              <w:rPr>
                <w:rFonts w:ascii="ITC Avant Garde" w:hAnsi="ITC Avant Garde"/>
                <w:bCs/>
                <w:sz w:val="18"/>
                <w:szCs w:val="18"/>
              </w:rPr>
              <w:t xml:space="preserve">y el procedimiento a seguir </w:t>
            </w:r>
            <w:r w:rsidR="003275EA">
              <w:rPr>
                <w:rFonts w:ascii="ITC Avant Garde" w:hAnsi="ITC Avant Garde"/>
                <w:bCs/>
                <w:sz w:val="18"/>
                <w:szCs w:val="18"/>
              </w:rPr>
              <w:t>para que el Instituto junto con la Secretaría de Infraestructura, Comunicaciones y Transportes (SICT)</w:t>
            </w:r>
            <w:r w:rsidR="00222495">
              <w:rPr>
                <w:rFonts w:ascii="ITC Avant Garde" w:hAnsi="ITC Avant Garde"/>
                <w:bCs/>
                <w:sz w:val="18"/>
                <w:szCs w:val="18"/>
              </w:rPr>
              <w:t xml:space="preserve"> realice las gestiones necesarias para tal efecto ante la UIT</w:t>
            </w:r>
            <w:r w:rsidR="0014179C">
              <w:rPr>
                <w:rFonts w:ascii="ITC Avant Garde" w:hAnsi="ITC Avant Garde"/>
                <w:bCs/>
                <w:sz w:val="18"/>
                <w:szCs w:val="18"/>
              </w:rPr>
              <w:t xml:space="preserve">. </w:t>
            </w:r>
          </w:p>
          <w:p w14:paraId="4EAABC48" w14:textId="77777777" w:rsidR="0014179C" w:rsidRDefault="0014179C" w:rsidP="000940DF">
            <w:pPr>
              <w:jc w:val="both"/>
              <w:rPr>
                <w:rFonts w:ascii="ITC Avant Garde" w:hAnsi="ITC Avant Garde"/>
                <w:bCs/>
                <w:sz w:val="18"/>
                <w:szCs w:val="18"/>
              </w:rPr>
            </w:pPr>
          </w:p>
          <w:p w14:paraId="2D67F113" w14:textId="64623918" w:rsidR="000940DF" w:rsidRDefault="0014179C" w:rsidP="000940DF">
            <w:pPr>
              <w:jc w:val="both"/>
              <w:rPr>
                <w:rFonts w:ascii="ITC Avant Garde" w:hAnsi="ITC Avant Garde"/>
                <w:bCs/>
                <w:i/>
                <w:sz w:val="18"/>
                <w:szCs w:val="18"/>
              </w:rPr>
            </w:pPr>
            <w:r>
              <w:rPr>
                <w:rFonts w:ascii="ITC Avant Garde" w:hAnsi="ITC Avant Garde"/>
                <w:bCs/>
                <w:sz w:val="18"/>
                <w:szCs w:val="18"/>
              </w:rPr>
              <w:t>E</w:t>
            </w:r>
            <w:r w:rsidR="00222495">
              <w:rPr>
                <w:rFonts w:ascii="ITC Avant Garde" w:hAnsi="ITC Avant Garde"/>
                <w:bCs/>
                <w:sz w:val="18"/>
                <w:szCs w:val="18"/>
              </w:rPr>
              <w:t xml:space="preserve">n cuanto a las </w:t>
            </w:r>
            <w:r w:rsidR="00222495" w:rsidRPr="00B74A4F">
              <w:rPr>
                <w:rFonts w:ascii="ITC Avant Garde" w:hAnsi="ITC Avant Garde"/>
                <w:bCs/>
                <w:sz w:val="18"/>
                <w:szCs w:val="18"/>
              </w:rPr>
              <w:t>Reglas de autorizaciones</w:t>
            </w:r>
            <w:r w:rsidR="005F3347">
              <w:rPr>
                <w:rFonts w:ascii="ITC Avant Garde" w:hAnsi="ITC Avant Garde"/>
                <w:bCs/>
                <w:sz w:val="18"/>
                <w:szCs w:val="18"/>
              </w:rPr>
              <w:t>, estas prevén los</w:t>
            </w:r>
            <w:r w:rsidR="00F031C9">
              <w:rPr>
                <w:rFonts w:ascii="ITC Avant Garde" w:hAnsi="ITC Avant Garde"/>
                <w:bCs/>
                <w:sz w:val="18"/>
                <w:szCs w:val="18"/>
              </w:rPr>
              <w:t xml:space="preserve"> requisitos y el </w:t>
            </w:r>
            <w:r w:rsidR="00AA6E4C">
              <w:rPr>
                <w:rFonts w:ascii="ITC Avant Garde" w:hAnsi="ITC Avant Garde"/>
                <w:bCs/>
                <w:sz w:val="18"/>
                <w:szCs w:val="18"/>
              </w:rPr>
              <w:t>procedimiento</w:t>
            </w:r>
            <w:r w:rsidR="00F031C9">
              <w:rPr>
                <w:rFonts w:ascii="ITC Avant Garde" w:hAnsi="ITC Avant Garde"/>
                <w:bCs/>
                <w:sz w:val="18"/>
                <w:szCs w:val="18"/>
              </w:rPr>
              <w:t xml:space="preserve"> para el trámite de solicitud de las autorizaciones previstas en el artículo 170 de la LFTR, pero con las </w:t>
            </w:r>
            <w:r w:rsidR="00877E8A">
              <w:rPr>
                <w:rFonts w:ascii="ITC Avant Garde" w:hAnsi="ITC Avant Garde"/>
                <w:sz w:val="18"/>
                <w:szCs w:val="18"/>
              </w:rPr>
              <w:t>D</w:t>
            </w:r>
            <w:r w:rsidR="00877E8A" w:rsidRPr="00E02794">
              <w:rPr>
                <w:rFonts w:ascii="ITC Avant Garde" w:hAnsi="ITC Avant Garde"/>
                <w:sz w:val="18"/>
                <w:szCs w:val="18"/>
              </w:rPr>
              <w:t xml:space="preserve">isposiciones </w:t>
            </w:r>
            <w:r w:rsidR="00877E8A">
              <w:rPr>
                <w:rFonts w:ascii="ITC Avant Garde" w:hAnsi="ITC Avant Garde"/>
                <w:sz w:val="18"/>
                <w:szCs w:val="18"/>
              </w:rPr>
              <w:t>R</w:t>
            </w:r>
            <w:r w:rsidR="00877E8A" w:rsidRPr="00E02794">
              <w:rPr>
                <w:rFonts w:ascii="ITC Avant Garde" w:hAnsi="ITC Avant Garde"/>
                <w:sz w:val="18"/>
                <w:szCs w:val="18"/>
              </w:rPr>
              <w:t xml:space="preserve">egulatorias en materia de </w:t>
            </w:r>
            <w:r w:rsidR="00877E8A">
              <w:rPr>
                <w:rFonts w:ascii="ITC Avant Garde" w:hAnsi="ITC Avant Garde"/>
                <w:sz w:val="18"/>
                <w:szCs w:val="18"/>
              </w:rPr>
              <w:t xml:space="preserve">Comunicación Vía Satélite los operadores </w:t>
            </w:r>
            <w:r w:rsidR="005F3347" w:rsidRPr="00113333">
              <w:rPr>
                <w:rFonts w:ascii="ITC Avant Garde" w:hAnsi="ITC Avant Garde"/>
                <w:sz w:val="18"/>
                <w:szCs w:val="18"/>
              </w:rPr>
              <w:t xml:space="preserve">de </w:t>
            </w:r>
            <w:r>
              <w:rPr>
                <w:rFonts w:ascii="ITC Avant Garde" w:hAnsi="ITC Avant Garde"/>
                <w:sz w:val="18"/>
                <w:szCs w:val="18"/>
              </w:rPr>
              <w:t>S</w:t>
            </w:r>
            <w:r w:rsidR="005F3347" w:rsidRPr="00113333">
              <w:rPr>
                <w:rFonts w:ascii="ITC Avant Garde" w:hAnsi="ITC Avant Garde"/>
                <w:sz w:val="18"/>
                <w:szCs w:val="18"/>
              </w:rPr>
              <w:t xml:space="preserve">istemas </w:t>
            </w:r>
            <w:r>
              <w:rPr>
                <w:rFonts w:ascii="ITC Avant Garde" w:hAnsi="ITC Avant Garde"/>
                <w:sz w:val="18"/>
                <w:szCs w:val="18"/>
              </w:rPr>
              <w:t>S</w:t>
            </w:r>
            <w:r w:rsidR="005F3347" w:rsidRPr="00113333">
              <w:rPr>
                <w:rFonts w:ascii="ITC Avant Garde" w:hAnsi="ITC Avant Garde"/>
                <w:sz w:val="18"/>
                <w:szCs w:val="18"/>
              </w:rPr>
              <w:t xml:space="preserve">atelitales </w:t>
            </w:r>
            <w:r>
              <w:rPr>
                <w:rFonts w:ascii="ITC Avant Garde" w:hAnsi="ITC Avant Garde"/>
                <w:sz w:val="18"/>
                <w:szCs w:val="18"/>
              </w:rPr>
              <w:t>E</w:t>
            </w:r>
            <w:r w:rsidR="005F3347" w:rsidRPr="00113333">
              <w:rPr>
                <w:rFonts w:ascii="ITC Avant Garde" w:hAnsi="ITC Avant Garde"/>
                <w:sz w:val="18"/>
                <w:szCs w:val="18"/>
              </w:rPr>
              <w:t>xtranjeros</w:t>
            </w:r>
            <w:r w:rsidR="00877E8A">
              <w:rPr>
                <w:rFonts w:ascii="ITC Avant Garde" w:hAnsi="ITC Avant Garde"/>
                <w:sz w:val="18"/>
                <w:szCs w:val="18"/>
              </w:rPr>
              <w:t xml:space="preserve"> podrán tener certeza jurídica respecto de la regulación detallada de algunas figuras como las</w:t>
            </w:r>
            <w:r w:rsidR="005F3347" w:rsidRPr="00113333">
              <w:rPr>
                <w:rFonts w:ascii="ITC Avant Garde" w:hAnsi="ITC Avant Garde"/>
                <w:sz w:val="18"/>
                <w:szCs w:val="18"/>
              </w:rPr>
              <w:t xml:space="preserve"> </w:t>
            </w:r>
            <w:r>
              <w:rPr>
                <w:rFonts w:ascii="ITC Avant Garde" w:hAnsi="ITC Avant Garde"/>
                <w:sz w:val="18"/>
                <w:szCs w:val="18"/>
              </w:rPr>
              <w:t>A</w:t>
            </w:r>
            <w:r w:rsidR="00877E8A" w:rsidRPr="00113333">
              <w:rPr>
                <w:rFonts w:ascii="ITC Avant Garde" w:hAnsi="ITC Avant Garde"/>
                <w:sz w:val="18"/>
                <w:szCs w:val="18"/>
              </w:rPr>
              <w:t>utorizacion</w:t>
            </w:r>
            <w:r w:rsidR="00877E8A">
              <w:rPr>
                <w:rFonts w:ascii="ITC Avant Garde" w:hAnsi="ITC Avant Garde"/>
                <w:sz w:val="18"/>
                <w:szCs w:val="18"/>
              </w:rPr>
              <w:t>es</w:t>
            </w:r>
            <w:r w:rsidR="005F3347" w:rsidRPr="00113333">
              <w:rPr>
                <w:rFonts w:ascii="ITC Avant Garde" w:hAnsi="ITC Avant Garde"/>
                <w:sz w:val="18"/>
                <w:szCs w:val="18"/>
              </w:rPr>
              <w:t xml:space="preserve"> de </w:t>
            </w:r>
            <w:r>
              <w:rPr>
                <w:rFonts w:ascii="ITC Avant Garde" w:hAnsi="ITC Avant Garde"/>
                <w:sz w:val="18"/>
                <w:szCs w:val="18"/>
              </w:rPr>
              <w:t>A</w:t>
            </w:r>
            <w:r w:rsidR="005F3347" w:rsidRPr="00113333">
              <w:rPr>
                <w:rFonts w:ascii="ITC Avant Garde" w:hAnsi="ITC Avant Garde"/>
                <w:sz w:val="18"/>
                <w:szCs w:val="18"/>
              </w:rPr>
              <w:t xml:space="preserve">terrizaje de </w:t>
            </w:r>
            <w:r>
              <w:rPr>
                <w:rFonts w:ascii="ITC Avant Garde" w:hAnsi="ITC Avant Garde"/>
                <w:sz w:val="18"/>
                <w:szCs w:val="18"/>
              </w:rPr>
              <w:t>S</w:t>
            </w:r>
            <w:r w:rsidR="005F3347" w:rsidRPr="00113333">
              <w:rPr>
                <w:rFonts w:ascii="ITC Avant Garde" w:hAnsi="ITC Avant Garde"/>
                <w:sz w:val="18"/>
                <w:szCs w:val="18"/>
              </w:rPr>
              <w:t>eñales</w:t>
            </w:r>
            <w:r>
              <w:rPr>
                <w:rFonts w:ascii="ITC Avant Garde" w:hAnsi="ITC Avant Garde"/>
                <w:sz w:val="18"/>
                <w:szCs w:val="18"/>
              </w:rPr>
              <w:t>. Por otra parte, se da certeza jurídica en cuanto a las</w:t>
            </w:r>
            <w:r w:rsidR="005F3347" w:rsidRPr="00113333">
              <w:rPr>
                <w:rFonts w:ascii="ITC Avant Garde" w:hAnsi="ITC Avant Garde"/>
                <w:sz w:val="18"/>
                <w:szCs w:val="18"/>
              </w:rPr>
              <w:t xml:space="preserve"> </w:t>
            </w:r>
            <w:r>
              <w:rPr>
                <w:rFonts w:ascii="ITC Avant Garde" w:hAnsi="ITC Avant Garde"/>
                <w:sz w:val="18"/>
                <w:szCs w:val="18"/>
              </w:rPr>
              <w:t>A</w:t>
            </w:r>
            <w:r w:rsidR="005F3347" w:rsidRPr="00113333">
              <w:rPr>
                <w:rFonts w:ascii="ITC Avant Garde" w:hAnsi="ITC Avant Garde"/>
                <w:sz w:val="18"/>
                <w:szCs w:val="18"/>
              </w:rPr>
              <w:t xml:space="preserve">utorizaciones de </w:t>
            </w:r>
            <w:r>
              <w:rPr>
                <w:rFonts w:ascii="ITC Avant Garde" w:hAnsi="ITC Avant Garde"/>
                <w:sz w:val="18"/>
                <w:szCs w:val="18"/>
              </w:rPr>
              <w:t>E</w:t>
            </w:r>
            <w:r w:rsidR="005F3347" w:rsidRPr="00113333">
              <w:rPr>
                <w:rFonts w:ascii="ITC Avant Garde" w:hAnsi="ITC Avant Garde"/>
                <w:sz w:val="18"/>
                <w:szCs w:val="18"/>
              </w:rPr>
              <w:t xml:space="preserve">staciones </w:t>
            </w:r>
            <w:r>
              <w:rPr>
                <w:rFonts w:ascii="ITC Avant Garde" w:hAnsi="ITC Avant Garde"/>
                <w:sz w:val="18"/>
                <w:szCs w:val="18"/>
              </w:rPr>
              <w:t>T</w:t>
            </w:r>
            <w:r w:rsidR="005F3347" w:rsidRPr="00113333">
              <w:rPr>
                <w:rFonts w:ascii="ITC Avant Garde" w:hAnsi="ITC Avant Garde"/>
                <w:sz w:val="18"/>
                <w:szCs w:val="18"/>
              </w:rPr>
              <w:t xml:space="preserve">errenas </w:t>
            </w:r>
            <w:r w:rsidR="00850063">
              <w:rPr>
                <w:rFonts w:ascii="ITC Avant Garde" w:hAnsi="ITC Avant Garde"/>
                <w:sz w:val="18"/>
                <w:szCs w:val="18"/>
              </w:rPr>
              <w:t>T</w:t>
            </w:r>
            <w:r w:rsidR="00850063" w:rsidRPr="00113333">
              <w:rPr>
                <w:rFonts w:ascii="ITC Avant Garde" w:hAnsi="ITC Avant Garde"/>
                <w:sz w:val="18"/>
                <w:szCs w:val="18"/>
              </w:rPr>
              <w:t>ransmisoras,</w:t>
            </w:r>
            <w:r w:rsidR="00850063">
              <w:rPr>
                <w:rFonts w:ascii="ITC Avant Garde" w:hAnsi="ITC Avant Garde"/>
                <w:sz w:val="18"/>
                <w:szCs w:val="18"/>
              </w:rPr>
              <w:t xml:space="preserve"> así como aquellas Estaciones Terrenas Transmisoras que, en virtud del artículo 170 párrafo segundo de la LFTR, pueden estar exentas de dicha autorización, lo cual no se encuentra previsto en la regulación existente</w:t>
            </w:r>
            <w:r w:rsidR="007B310F">
              <w:rPr>
                <w:rFonts w:ascii="ITC Avant Garde" w:hAnsi="ITC Avant Garde"/>
                <w:sz w:val="18"/>
                <w:szCs w:val="18"/>
              </w:rPr>
              <w:t>.</w:t>
            </w:r>
          </w:p>
          <w:p w14:paraId="512A28C1" w14:textId="77777777" w:rsidR="00E02794" w:rsidRPr="00DD06A0" w:rsidRDefault="00E02794" w:rsidP="00AF0732">
            <w:pPr>
              <w:jc w:val="both"/>
              <w:rPr>
                <w:rFonts w:ascii="ITC Avant Garde" w:hAnsi="ITC Avant Garde"/>
                <w:sz w:val="18"/>
                <w:szCs w:val="18"/>
              </w:rPr>
            </w:pPr>
          </w:p>
        </w:tc>
      </w:tr>
    </w:tbl>
    <w:p w14:paraId="2E7FA553" w14:textId="77777777" w:rsidR="00310BB1" w:rsidRPr="00DD06A0" w:rsidRDefault="00310BB1" w:rsidP="00AF0732">
      <w:pPr>
        <w:spacing w:line="240" w:lineRule="auto"/>
        <w:jc w:val="both"/>
        <w:rPr>
          <w:rFonts w:ascii="ITC Avant Garde" w:hAnsi="ITC Avant Garde"/>
          <w:sz w:val="18"/>
          <w:szCs w:val="18"/>
        </w:rPr>
      </w:pPr>
    </w:p>
    <w:p w14:paraId="3B73E7BD" w14:textId="77777777" w:rsidR="003C3084" w:rsidRPr="00DD06A0" w:rsidRDefault="003C3084" w:rsidP="00AF0732">
      <w:pPr>
        <w:shd w:val="clear" w:color="auto" w:fill="A8D08D" w:themeFill="accent6" w:themeFillTint="99"/>
        <w:spacing w:line="240" w:lineRule="auto"/>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8784" w:type="dxa"/>
        <w:tblLayout w:type="fixed"/>
        <w:tblLook w:val="04A0" w:firstRow="1" w:lastRow="0" w:firstColumn="1" w:lastColumn="0" w:noHBand="0" w:noVBand="1"/>
      </w:tblPr>
      <w:tblGrid>
        <w:gridCol w:w="8784"/>
      </w:tblGrid>
      <w:tr w:rsidR="003C3084" w:rsidRPr="00DD06A0" w14:paraId="11C0F325" w14:textId="77777777" w:rsidTr="00C86B64">
        <w:tc>
          <w:tcPr>
            <w:tcW w:w="8784" w:type="dxa"/>
          </w:tcPr>
          <w:p w14:paraId="688E2236" w14:textId="3AF0E1CC" w:rsidR="003C3084" w:rsidRPr="00DD06A0" w:rsidRDefault="00C9396B" w:rsidP="00AF0732">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2FC368AE" w14:textId="77777777" w:rsidR="003C3084" w:rsidRDefault="003C3084" w:rsidP="00AF0732">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693A6BC" w14:textId="77777777" w:rsidR="003C3084" w:rsidRPr="00DD06A0" w:rsidRDefault="003C3084" w:rsidP="00AF0732">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405"/>
              <w:gridCol w:w="2510"/>
              <w:gridCol w:w="2342"/>
              <w:gridCol w:w="2345"/>
            </w:tblGrid>
            <w:tr w:rsidR="007140E1" w:rsidRPr="00DD06A0" w14:paraId="77E6832F" w14:textId="77777777" w:rsidTr="00421377">
              <w:tc>
                <w:tcPr>
                  <w:tcW w:w="1405" w:type="dxa"/>
                  <w:tcBorders>
                    <w:bottom w:val="single" w:sz="4" w:space="0" w:color="auto"/>
                  </w:tcBorders>
                  <w:shd w:val="clear" w:color="auto" w:fill="A8D08D" w:themeFill="accent6" w:themeFillTint="99"/>
                  <w:vAlign w:val="center"/>
                </w:tcPr>
                <w:p w14:paraId="19707E19" w14:textId="77777777" w:rsidR="007140E1" w:rsidRPr="00DD06A0" w:rsidRDefault="007140E1" w:rsidP="00AF0732">
                  <w:pPr>
                    <w:jc w:val="center"/>
                    <w:rPr>
                      <w:rFonts w:ascii="ITC Avant Garde" w:hAnsi="ITC Avant Garde"/>
                      <w:b/>
                      <w:sz w:val="18"/>
                      <w:szCs w:val="18"/>
                    </w:rPr>
                  </w:pPr>
                  <w:r w:rsidRPr="00DD06A0">
                    <w:rPr>
                      <w:rFonts w:ascii="ITC Avant Garde" w:hAnsi="ITC Avant Garde"/>
                      <w:b/>
                      <w:sz w:val="18"/>
                      <w:szCs w:val="18"/>
                    </w:rPr>
                    <w:t>Alternativa evaluada</w:t>
                  </w:r>
                </w:p>
              </w:tc>
              <w:tc>
                <w:tcPr>
                  <w:tcW w:w="2510" w:type="dxa"/>
                  <w:shd w:val="clear" w:color="auto" w:fill="A8D08D" w:themeFill="accent6" w:themeFillTint="99"/>
                  <w:vAlign w:val="center"/>
                </w:tcPr>
                <w:p w14:paraId="0BA24C0B" w14:textId="77777777" w:rsidR="007140E1" w:rsidRPr="00DD06A0" w:rsidRDefault="007140E1" w:rsidP="00AF0732">
                  <w:pPr>
                    <w:jc w:val="center"/>
                    <w:rPr>
                      <w:rFonts w:ascii="ITC Avant Garde" w:hAnsi="ITC Avant Garde"/>
                      <w:b/>
                      <w:sz w:val="18"/>
                      <w:szCs w:val="18"/>
                    </w:rPr>
                  </w:pPr>
                  <w:r w:rsidRPr="00DD06A0">
                    <w:rPr>
                      <w:rFonts w:ascii="ITC Avant Garde" w:hAnsi="ITC Avant Garde"/>
                      <w:b/>
                      <w:sz w:val="18"/>
                      <w:szCs w:val="18"/>
                    </w:rPr>
                    <w:t>Descripción</w:t>
                  </w:r>
                </w:p>
              </w:tc>
              <w:tc>
                <w:tcPr>
                  <w:tcW w:w="2342" w:type="dxa"/>
                  <w:shd w:val="clear" w:color="auto" w:fill="A8D08D" w:themeFill="accent6" w:themeFillTint="99"/>
                  <w:vAlign w:val="center"/>
                </w:tcPr>
                <w:p w14:paraId="6C4BF5FE" w14:textId="77777777" w:rsidR="007140E1" w:rsidRPr="00DD06A0" w:rsidRDefault="007140E1" w:rsidP="00AF0732">
                  <w:pPr>
                    <w:jc w:val="center"/>
                    <w:rPr>
                      <w:rFonts w:ascii="ITC Avant Garde" w:hAnsi="ITC Avant Garde"/>
                      <w:b/>
                      <w:sz w:val="18"/>
                      <w:szCs w:val="18"/>
                    </w:rPr>
                  </w:pPr>
                  <w:r w:rsidRPr="00DD06A0">
                    <w:rPr>
                      <w:rFonts w:ascii="ITC Avant Garde" w:hAnsi="ITC Avant Garde"/>
                      <w:b/>
                      <w:sz w:val="18"/>
                      <w:szCs w:val="18"/>
                    </w:rPr>
                    <w:t>Ventajas</w:t>
                  </w:r>
                </w:p>
              </w:tc>
              <w:tc>
                <w:tcPr>
                  <w:tcW w:w="2345" w:type="dxa"/>
                  <w:shd w:val="clear" w:color="auto" w:fill="A8D08D" w:themeFill="accent6" w:themeFillTint="99"/>
                  <w:vAlign w:val="center"/>
                </w:tcPr>
                <w:p w14:paraId="392913B9" w14:textId="77777777" w:rsidR="007140E1" w:rsidRPr="00DD06A0" w:rsidRDefault="007140E1" w:rsidP="00AF0732">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0456485" w14:textId="77777777" w:rsidTr="007A5B4A">
              <w:sdt>
                <w:sdtPr>
                  <w:rPr>
                    <w:rFonts w:ascii="ITC Avant Garde" w:hAnsi="ITC Avant Garde"/>
                    <w:i/>
                    <w:sz w:val="16"/>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43A040" w14:textId="0EDB5E1A" w:rsidR="007140E1" w:rsidRPr="00526385" w:rsidRDefault="00223740" w:rsidP="00AF0732">
                      <w:pPr>
                        <w:jc w:val="center"/>
                        <w:rPr>
                          <w:rFonts w:ascii="ITC Avant Garde" w:hAnsi="ITC Avant Garde"/>
                          <w:i/>
                          <w:sz w:val="16"/>
                          <w:szCs w:val="18"/>
                        </w:rPr>
                      </w:pPr>
                      <w:r w:rsidRPr="00526385">
                        <w:rPr>
                          <w:rFonts w:ascii="ITC Avant Garde" w:hAnsi="ITC Avant Garde"/>
                          <w:i/>
                          <w:sz w:val="16"/>
                          <w:szCs w:val="18"/>
                        </w:rPr>
                        <w:t>No emitir regulación alguna</w:t>
                      </w:r>
                    </w:p>
                  </w:tc>
                </w:sdtContent>
              </w:sdt>
              <w:tc>
                <w:tcPr>
                  <w:tcW w:w="2510" w:type="dxa"/>
                  <w:tcBorders>
                    <w:left w:val="single" w:sz="4" w:space="0" w:color="auto"/>
                  </w:tcBorders>
                  <w:vAlign w:val="center"/>
                </w:tcPr>
                <w:p w14:paraId="7A67B2F4" w14:textId="0D121284" w:rsidR="007140E1" w:rsidRPr="009F2FDE" w:rsidRDefault="006E2800" w:rsidP="00AF0732">
                  <w:pPr>
                    <w:jc w:val="both"/>
                    <w:rPr>
                      <w:rFonts w:ascii="ITC Avant Garde" w:hAnsi="ITC Avant Garde"/>
                      <w:sz w:val="16"/>
                      <w:szCs w:val="18"/>
                    </w:rPr>
                  </w:pPr>
                  <w:r>
                    <w:rPr>
                      <w:rFonts w:ascii="ITC Avant Garde" w:hAnsi="ITC Avant Garde"/>
                      <w:sz w:val="16"/>
                      <w:szCs w:val="18"/>
                    </w:rPr>
                    <w:t xml:space="preserve">Continuar aplicando lo establecido en la </w:t>
                  </w:r>
                  <w:r w:rsidR="00526385">
                    <w:rPr>
                      <w:rFonts w:ascii="ITC Avant Garde" w:hAnsi="ITC Avant Garde"/>
                      <w:sz w:val="16"/>
                      <w:szCs w:val="18"/>
                    </w:rPr>
                    <w:t>LFTR</w:t>
                  </w:r>
                  <w:r>
                    <w:rPr>
                      <w:rFonts w:ascii="ITC Avant Garde" w:hAnsi="ITC Avant Garde"/>
                      <w:sz w:val="16"/>
                      <w:szCs w:val="18"/>
                    </w:rPr>
                    <w:t xml:space="preserve"> y el</w:t>
                  </w:r>
                  <w:r w:rsidR="00205038" w:rsidRPr="009F2FDE">
                    <w:rPr>
                      <w:rFonts w:ascii="ITC Avant Garde" w:hAnsi="ITC Avant Garde"/>
                      <w:sz w:val="16"/>
                      <w:szCs w:val="18"/>
                    </w:rPr>
                    <w:t xml:space="preserve"> Reglamento </w:t>
                  </w:r>
                  <w:r w:rsidR="009E3F35">
                    <w:rPr>
                      <w:rFonts w:ascii="ITC Avant Garde" w:hAnsi="ITC Avant Garde"/>
                      <w:sz w:val="16"/>
                      <w:szCs w:val="18"/>
                    </w:rPr>
                    <w:t>de Comunicación Vía Satélite.</w:t>
                  </w:r>
                </w:p>
              </w:tc>
              <w:tc>
                <w:tcPr>
                  <w:tcW w:w="2342" w:type="dxa"/>
                  <w:vAlign w:val="center"/>
                </w:tcPr>
                <w:p w14:paraId="77493692" w14:textId="7159B79E" w:rsidR="007140E1" w:rsidRPr="009F2FDE" w:rsidRDefault="009E3F35" w:rsidP="00AF0732">
                  <w:pPr>
                    <w:jc w:val="both"/>
                    <w:rPr>
                      <w:rFonts w:ascii="ITC Avant Garde" w:hAnsi="ITC Avant Garde"/>
                      <w:sz w:val="16"/>
                      <w:szCs w:val="18"/>
                    </w:rPr>
                  </w:pPr>
                  <w:r>
                    <w:rPr>
                      <w:rFonts w:ascii="ITC Avant Garde" w:hAnsi="ITC Avant Garde"/>
                      <w:sz w:val="16"/>
                      <w:szCs w:val="18"/>
                    </w:rPr>
                    <w:t xml:space="preserve">No se </w:t>
                  </w:r>
                  <w:r w:rsidR="00DE1609">
                    <w:rPr>
                      <w:rFonts w:ascii="ITC Avant Garde" w:hAnsi="ITC Avant Garde"/>
                      <w:sz w:val="16"/>
                      <w:szCs w:val="18"/>
                    </w:rPr>
                    <w:t>harían</w:t>
                  </w:r>
                  <w:r>
                    <w:rPr>
                      <w:rFonts w:ascii="ITC Avant Garde" w:hAnsi="ITC Avant Garde"/>
                      <w:sz w:val="16"/>
                      <w:szCs w:val="18"/>
                    </w:rPr>
                    <w:t xml:space="preserve"> modificaciones a la regulación actual y se atenderían situaciones </w:t>
                  </w:r>
                  <w:r w:rsidR="00667A76">
                    <w:rPr>
                      <w:rFonts w:ascii="ITC Avant Garde" w:hAnsi="ITC Avant Garde"/>
                      <w:sz w:val="16"/>
                      <w:szCs w:val="18"/>
                    </w:rPr>
                    <w:t xml:space="preserve">específicas solicitadas por la industria, </w:t>
                  </w:r>
                  <w:r>
                    <w:rPr>
                      <w:rFonts w:ascii="ITC Avant Garde" w:hAnsi="ITC Avant Garde"/>
                      <w:sz w:val="16"/>
                      <w:szCs w:val="18"/>
                    </w:rPr>
                    <w:t>caso por caso</w:t>
                  </w:r>
                  <w:r w:rsidR="00667A76">
                    <w:rPr>
                      <w:rFonts w:ascii="ITC Avant Garde" w:hAnsi="ITC Avant Garde"/>
                      <w:sz w:val="16"/>
                      <w:szCs w:val="18"/>
                    </w:rPr>
                    <w:t>.</w:t>
                  </w:r>
                </w:p>
              </w:tc>
              <w:tc>
                <w:tcPr>
                  <w:tcW w:w="2345" w:type="dxa"/>
                  <w:vAlign w:val="center"/>
                </w:tcPr>
                <w:p w14:paraId="4EBF69A9" w14:textId="293B411C" w:rsidR="007140E1" w:rsidRPr="009F2FDE" w:rsidRDefault="006E2800" w:rsidP="00AF0732">
                  <w:pPr>
                    <w:jc w:val="both"/>
                    <w:rPr>
                      <w:rFonts w:ascii="ITC Avant Garde" w:hAnsi="ITC Avant Garde"/>
                      <w:sz w:val="16"/>
                      <w:szCs w:val="18"/>
                    </w:rPr>
                  </w:pPr>
                  <w:r>
                    <w:rPr>
                      <w:rFonts w:ascii="ITC Avant Garde" w:hAnsi="ITC Avant Garde"/>
                      <w:sz w:val="16"/>
                    </w:rPr>
                    <w:t xml:space="preserve">Se mantendría </w:t>
                  </w:r>
                  <w:r w:rsidR="009E3F35">
                    <w:rPr>
                      <w:rFonts w:ascii="ITC Avant Garde" w:hAnsi="ITC Avant Garde"/>
                      <w:sz w:val="16"/>
                    </w:rPr>
                    <w:t>la regulación</w:t>
                  </w:r>
                  <w:r>
                    <w:rPr>
                      <w:rFonts w:ascii="ITC Avant Garde" w:hAnsi="ITC Avant Garde"/>
                      <w:sz w:val="16"/>
                    </w:rPr>
                    <w:t xml:space="preserve"> </w:t>
                  </w:r>
                  <w:r w:rsidR="009E3F35">
                    <w:rPr>
                      <w:rFonts w:ascii="ITC Avant Garde" w:hAnsi="ITC Avant Garde"/>
                      <w:sz w:val="16"/>
                    </w:rPr>
                    <w:t>vigente, en la cual,</w:t>
                  </w:r>
                  <w:r>
                    <w:rPr>
                      <w:rFonts w:ascii="ITC Avant Garde" w:hAnsi="ITC Avant Garde"/>
                      <w:sz w:val="16"/>
                    </w:rPr>
                    <w:t xml:space="preserve"> </w:t>
                  </w:r>
                  <w:r w:rsidRPr="00223740">
                    <w:rPr>
                      <w:rFonts w:ascii="ITC Avant Garde" w:hAnsi="ITC Avant Garde"/>
                      <w:sz w:val="16"/>
                    </w:rPr>
                    <w:t>no se brinda certeza jurídica</w:t>
                  </w:r>
                  <w:r w:rsidRPr="00B226CF">
                    <w:rPr>
                      <w:rFonts w:ascii="ITC Avant Garde" w:hAnsi="ITC Avant Garde"/>
                      <w:sz w:val="16"/>
                    </w:rPr>
                    <w:t xml:space="preserve"> y</w:t>
                  </w:r>
                  <w:r>
                    <w:rPr>
                      <w:rFonts w:ascii="ITC Avant Garde" w:hAnsi="ITC Avant Garde"/>
                      <w:sz w:val="16"/>
                    </w:rPr>
                    <w:t xml:space="preserve"> no se atienden las necesidades actuales del sector en muchos aspectos no desarrollados o no previstos </w:t>
                  </w:r>
                  <w:r w:rsidR="00072AE2">
                    <w:rPr>
                      <w:rFonts w:ascii="ITC Avant Garde" w:hAnsi="ITC Avant Garde"/>
                      <w:sz w:val="16"/>
                    </w:rPr>
                    <w:t xml:space="preserve">claramente </w:t>
                  </w:r>
                  <w:r>
                    <w:rPr>
                      <w:rFonts w:ascii="ITC Avant Garde" w:hAnsi="ITC Avant Garde"/>
                      <w:sz w:val="16"/>
                    </w:rPr>
                    <w:t xml:space="preserve">en la </w:t>
                  </w:r>
                  <w:r w:rsidR="00526385">
                    <w:rPr>
                      <w:rFonts w:ascii="ITC Avant Garde" w:hAnsi="ITC Avant Garde"/>
                      <w:sz w:val="16"/>
                    </w:rPr>
                    <w:t>LFTR.</w:t>
                  </w:r>
                  <w:r w:rsidR="00667A76">
                    <w:rPr>
                      <w:rFonts w:ascii="ITC Avant Garde" w:hAnsi="ITC Avant Garde"/>
                      <w:sz w:val="16"/>
                    </w:rPr>
                    <w:t xml:space="preserve"> Esto puede tener como implicación que se desincentive la inversión en materia satelital en México.</w:t>
                  </w:r>
                </w:p>
              </w:tc>
            </w:tr>
            <w:tr w:rsidR="0031596E" w:rsidRPr="00DD06A0" w14:paraId="7BE5D4D3" w14:textId="77777777" w:rsidTr="007A5B4A">
              <w:sdt>
                <w:sdtPr>
                  <w:rPr>
                    <w:rFonts w:ascii="ITC Avant Garde" w:hAnsi="ITC Avant Garde"/>
                    <w:i/>
                    <w:sz w:val="16"/>
                    <w:szCs w:val="18"/>
                  </w:rPr>
                  <w:alias w:val="Alternativa evaluada"/>
                  <w:tag w:val="Alternativa evaluada"/>
                  <w:id w:val="-1978058223"/>
                  <w:placeholder>
                    <w:docPart w:val="582435D051C94042B808C972934DFD8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98D7A7" w14:textId="6E7E48F8" w:rsidR="0031596E" w:rsidRDefault="0031596E" w:rsidP="0031596E">
                      <w:pPr>
                        <w:jc w:val="center"/>
                        <w:rPr>
                          <w:rFonts w:ascii="ITC Avant Garde" w:hAnsi="ITC Avant Garde"/>
                          <w:i/>
                          <w:sz w:val="16"/>
                          <w:szCs w:val="18"/>
                        </w:rPr>
                      </w:pPr>
                      <w:r>
                        <w:rPr>
                          <w:rFonts w:ascii="ITC Avant Garde" w:hAnsi="ITC Avant Garde"/>
                          <w:i/>
                          <w:sz w:val="16"/>
                          <w:szCs w:val="18"/>
                        </w:rPr>
                        <w:t>Eliminar regulación</w:t>
                      </w:r>
                    </w:p>
                  </w:tc>
                </w:sdtContent>
              </w:sdt>
              <w:tc>
                <w:tcPr>
                  <w:tcW w:w="2510" w:type="dxa"/>
                  <w:tcBorders>
                    <w:left w:val="single" w:sz="4" w:space="0" w:color="auto"/>
                  </w:tcBorders>
                  <w:vAlign w:val="center"/>
                </w:tcPr>
                <w:p w14:paraId="2138523D" w14:textId="77777777" w:rsidR="0031596E" w:rsidRDefault="0031596E" w:rsidP="0031596E">
                  <w:pPr>
                    <w:jc w:val="both"/>
                    <w:rPr>
                      <w:rFonts w:ascii="ITC Avant Garde" w:hAnsi="ITC Avant Garde"/>
                      <w:sz w:val="16"/>
                      <w:szCs w:val="18"/>
                    </w:rPr>
                  </w:pPr>
                </w:p>
                <w:p w14:paraId="0CABC33F" w14:textId="29D684A7" w:rsidR="0031596E" w:rsidRDefault="0031596E" w:rsidP="0031596E">
                  <w:pPr>
                    <w:jc w:val="both"/>
                    <w:rPr>
                      <w:rFonts w:ascii="ITC Avant Garde" w:hAnsi="ITC Avant Garde"/>
                      <w:sz w:val="16"/>
                      <w:szCs w:val="18"/>
                    </w:rPr>
                  </w:pPr>
                  <w:r>
                    <w:rPr>
                      <w:rFonts w:ascii="ITC Avant Garde" w:hAnsi="ITC Avant Garde"/>
                      <w:sz w:val="16"/>
                      <w:szCs w:val="18"/>
                    </w:rPr>
                    <w:t xml:space="preserve">Emitir un acuerdo en el que se deroguen las disposiciones que prevé el Reglamento de Comunicación Vía Satélite. </w:t>
                  </w:r>
                </w:p>
                <w:p w14:paraId="1A9618F5" w14:textId="08B7C275" w:rsidR="0031596E" w:rsidRPr="009F2FDE" w:rsidDel="00DE1609" w:rsidRDefault="0031596E" w:rsidP="0031596E">
                  <w:pPr>
                    <w:jc w:val="both"/>
                    <w:rPr>
                      <w:rFonts w:ascii="ITC Avant Garde" w:hAnsi="ITC Avant Garde"/>
                      <w:sz w:val="16"/>
                      <w:szCs w:val="18"/>
                    </w:rPr>
                  </w:pPr>
                </w:p>
              </w:tc>
              <w:tc>
                <w:tcPr>
                  <w:tcW w:w="2342" w:type="dxa"/>
                  <w:vAlign w:val="center"/>
                </w:tcPr>
                <w:p w14:paraId="0B482914" w14:textId="16B4007E" w:rsidR="0031596E" w:rsidDel="00DE1609" w:rsidRDefault="004F47B8" w:rsidP="0031596E">
                  <w:pPr>
                    <w:jc w:val="both"/>
                    <w:rPr>
                      <w:rFonts w:ascii="ITC Avant Garde" w:hAnsi="ITC Avant Garde"/>
                      <w:sz w:val="16"/>
                      <w:szCs w:val="18"/>
                    </w:rPr>
                  </w:pPr>
                  <w:r w:rsidRPr="004F47B8">
                    <w:rPr>
                      <w:rFonts w:ascii="ITC Avant Garde" w:hAnsi="ITC Avant Garde"/>
                      <w:sz w:val="16"/>
                      <w:szCs w:val="18"/>
                    </w:rPr>
                    <w:t>Dejará de aplicar, en lo conducente el Reglamento de Comunicación Vía Satélite y dejará de generar confusiones, principalmente a la industria</w:t>
                  </w:r>
                  <w:r w:rsidR="00FF59B1">
                    <w:rPr>
                      <w:rFonts w:ascii="ITC Avant Garde" w:hAnsi="ITC Avant Garde"/>
                      <w:sz w:val="16"/>
                      <w:szCs w:val="18"/>
                    </w:rPr>
                    <w:t>, aplicando solo lo dispuesto en la LFTR</w:t>
                  </w:r>
                  <w:r w:rsidR="0073719B">
                    <w:rPr>
                      <w:rFonts w:ascii="ITC Avant Garde" w:hAnsi="ITC Avant Garde"/>
                      <w:sz w:val="16"/>
                      <w:szCs w:val="18"/>
                    </w:rPr>
                    <w:t>, y lo que compete a la SICT</w:t>
                  </w:r>
                  <w:r w:rsidR="00FF59B1">
                    <w:rPr>
                      <w:rFonts w:ascii="ITC Avant Garde" w:hAnsi="ITC Avant Garde"/>
                      <w:sz w:val="16"/>
                      <w:szCs w:val="18"/>
                    </w:rPr>
                    <w:t xml:space="preserve">. </w:t>
                  </w:r>
                </w:p>
              </w:tc>
              <w:tc>
                <w:tcPr>
                  <w:tcW w:w="2345" w:type="dxa"/>
                  <w:vAlign w:val="center"/>
                </w:tcPr>
                <w:p w14:paraId="6A5C8EF9" w14:textId="18E646D8" w:rsidR="0031596E" w:rsidRDefault="00072AE2" w:rsidP="0031596E">
                  <w:pPr>
                    <w:jc w:val="both"/>
                    <w:rPr>
                      <w:rFonts w:ascii="ITC Avant Garde" w:hAnsi="ITC Avant Garde"/>
                      <w:sz w:val="16"/>
                      <w:szCs w:val="18"/>
                    </w:rPr>
                  </w:pPr>
                  <w:r w:rsidRPr="00072AE2">
                    <w:rPr>
                      <w:rFonts w:ascii="ITC Avant Garde" w:hAnsi="ITC Avant Garde"/>
                      <w:sz w:val="16"/>
                      <w:szCs w:val="18"/>
                    </w:rPr>
                    <w:t>No se soluciona de manera efectiva el problema</w:t>
                  </w:r>
                  <w:r w:rsidR="0073719B">
                    <w:rPr>
                      <w:rFonts w:ascii="ITC Avant Garde" w:hAnsi="ITC Avant Garde"/>
                      <w:sz w:val="16"/>
                      <w:szCs w:val="18"/>
                    </w:rPr>
                    <w:t>, no se otorgaría</w:t>
                  </w:r>
                  <w:r w:rsidRPr="00072AE2">
                    <w:rPr>
                      <w:rFonts w:ascii="ITC Avant Garde" w:hAnsi="ITC Avant Garde"/>
                      <w:sz w:val="16"/>
                      <w:szCs w:val="18"/>
                    </w:rPr>
                    <w:t xml:space="preserve"> certeza jurídica a los regulados.</w:t>
                  </w:r>
                  <w:r w:rsidR="0073719B">
                    <w:rPr>
                      <w:rFonts w:ascii="ITC Avant Garde" w:hAnsi="ITC Avant Garde"/>
                      <w:sz w:val="16"/>
                      <w:szCs w:val="18"/>
                    </w:rPr>
                    <w:t xml:space="preserve"> </w:t>
                  </w:r>
                </w:p>
              </w:tc>
            </w:tr>
            <w:tr w:rsidR="00790373" w:rsidRPr="00DD06A0" w14:paraId="482CEBB9" w14:textId="77777777" w:rsidTr="007A5B4A">
              <w:sdt>
                <w:sdtPr>
                  <w:rPr>
                    <w:rFonts w:ascii="ITC Avant Garde" w:hAnsi="ITC Avant Garde"/>
                    <w:i/>
                    <w:sz w:val="16"/>
                    <w:szCs w:val="18"/>
                  </w:rPr>
                  <w:alias w:val="Alternativa evaluada"/>
                  <w:tag w:val="Alternativa evaluada"/>
                  <w:id w:val="-953243621"/>
                  <w:placeholder>
                    <w:docPart w:val="C6C7277B08E84A1EBC834CE7C19318E0"/>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2DF9EA" w14:textId="35EAA7DB" w:rsidR="00790373" w:rsidRPr="00526385" w:rsidRDefault="00DE1609" w:rsidP="00AF0732">
                      <w:pPr>
                        <w:jc w:val="center"/>
                        <w:rPr>
                          <w:rFonts w:ascii="ITC Avant Garde" w:hAnsi="ITC Avant Garde"/>
                          <w:i/>
                          <w:sz w:val="16"/>
                          <w:szCs w:val="18"/>
                        </w:rPr>
                      </w:pPr>
                      <w:r>
                        <w:rPr>
                          <w:rFonts w:ascii="ITC Avant Garde" w:hAnsi="ITC Avant Garde"/>
                          <w:i/>
                          <w:sz w:val="16"/>
                          <w:szCs w:val="18"/>
                        </w:rPr>
                        <w:t>Otro tipo de regulación</w:t>
                      </w:r>
                    </w:p>
                  </w:tc>
                </w:sdtContent>
              </w:sdt>
              <w:tc>
                <w:tcPr>
                  <w:tcW w:w="2510" w:type="dxa"/>
                  <w:tcBorders>
                    <w:left w:val="single" w:sz="4" w:space="0" w:color="auto"/>
                  </w:tcBorders>
                  <w:vAlign w:val="center"/>
                </w:tcPr>
                <w:p w14:paraId="7BD9574D" w14:textId="69EBA346" w:rsidR="00790373" w:rsidRPr="009F2FDE" w:rsidRDefault="00DE1609" w:rsidP="00AF0732">
                  <w:pPr>
                    <w:jc w:val="both"/>
                    <w:rPr>
                      <w:rFonts w:ascii="ITC Avant Garde" w:hAnsi="ITC Avant Garde"/>
                      <w:sz w:val="16"/>
                      <w:szCs w:val="18"/>
                    </w:rPr>
                  </w:pPr>
                  <w:r w:rsidRPr="009F2FDE">
                    <w:rPr>
                      <w:rFonts w:ascii="ITC Avant Garde" w:hAnsi="ITC Avant Garde"/>
                      <w:sz w:val="16"/>
                      <w:szCs w:val="18"/>
                    </w:rPr>
                    <w:t>Modifica</w:t>
                  </w:r>
                  <w:r>
                    <w:rPr>
                      <w:rFonts w:ascii="ITC Avant Garde" w:hAnsi="ITC Avant Garde"/>
                      <w:sz w:val="16"/>
                      <w:szCs w:val="18"/>
                    </w:rPr>
                    <w:t>r</w:t>
                  </w:r>
                  <w:r w:rsidRPr="009F2FDE">
                    <w:rPr>
                      <w:rFonts w:ascii="ITC Avant Garde" w:hAnsi="ITC Avant Garde"/>
                      <w:sz w:val="16"/>
                      <w:szCs w:val="18"/>
                    </w:rPr>
                    <w:t xml:space="preserve"> </w:t>
                  </w:r>
                  <w:r w:rsidR="00205038" w:rsidRPr="009F2FDE">
                    <w:rPr>
                      <w:rFonts w:ascii="ITC Avant Garde" w:hAnsi="ITC Avant Garde"/>
                      <w:sz w:val="16"/>
                      <w:szCs w:val="18"/>
                    </w:rPr>
                    <w:t xml:space="preserve">los Lineamientos de </w:t>
                  </w:r>
                  <w:r w:rsidR="00526385">
                    <w:rPr>
                      <w:rFonts w:ascii="ITC Avant Garde" w:hAnsi="ITC Avant Garde"/>
                      <w:sz w:val="16"/>
                      <w:szCs w:val="18"/>
                    </w:rPr>
                    <w:t>c</w:t>
                  </w:r>
                  <w:r w:rsidR="00205038" w:rsidRPr="009F2FDE">
                    <w:rPr>
                      <w:rFonts w:ascii="ITC Avant Garde" w:hAnsi="ITC Avant Garde"/>
                      <w:sz w:val="16"/>
                      <w:szCs w:val="18"/>
                    </w:rPr>
                    <w:t xml:space="preserve">oncesiones y Reglas de </w:t>
                  </w:r>
                  <w:r w:rsidR="00526385">
                    <w:rPr>
                      <w:rFonts w:ascii="ITC Avant Garde" w:hAnsi="ITC Avant Garde"/>
                      <w:sz w:val="16"/>
                      <w:szCs w:val="18"/>
                    </w:rPr>
                    <w:t>a</w:t>
                  </w:r>
                  <w:r w:rsidR="00205038" w:rsidRPr="009F2FDE">
                    <w:rPr>
                      <w:rFonts w:ascii="ITC Avant Garde" w:hAnsi="ITC Avant Garde"/>
                      <w:sz w:val="16"/>
                      <w:szCs w:val="18"/>
                    </w:rPr>
                    <w:t>utorización</w:t>
                  </w:r>
                  <w:r w:rsidR="00072AE2">
                    <w:rPr>
                      <w:rFonts w:ascii="ITC Avant Garde" w:hAnsi="ITC Avant Garde"/>
                      <w:sz w:val="16"/>
                      <w:szCs w:val="18"/>
                    </w:rPr>
                    <w:t>.</w:t>
                  </w:r>
                </w:p>
              </w:tc>
              <w:tc>
                <w:tcPr>
                  <w:tcW w:w="2342" w:type="dxa"/>
                  <w:vAlign w:val="center"/>
                </w:tcPr>
                <w:p w14:paraId="5BF7283F" w14:textId="32E98213" w:rsidR="00790373" w:rsidRPr="009F2FDE" w:rsidRDefault="00DE1609" w:rsidP="00AF0732">
                  <w:pPr>
                    <w:jc w:val="both"/>
                    <w:rPr>
                      <w:rFonts w:ascii="ITC Avant Garde" w:hAnsi="ITC Avant Garde"/>
                      <w:sz w:val="16"/>
                      <w:szCs w:val="18"/>
                    </w:rPr>
                  </w:pPr>
                  <w:r>
                    <w:rPr>
                      <w:rFonts w:ascii="ITC Avant Garde" w:hAnsi="ITC Avant Garde"/>
                      <w:sz w:val="16"/>
                      <w:szCs w:val="18"/>
                    </w:rPr>
                    <w:t>S</w:t>
                  </w:r>
                  <w:r w:rsidR="009F2FDE">
                    <w:rPr>
                      <w:rFonts w:ascii="ITC Avant Garde" w:hAnsi="ITC Avant Garde"/>
                      <w:sz w:val="16"/>
                      <w:szCs w:val="18"/>
                    </w:rPr>
                    <w:t xml:space="preserve">e </w:t>
                  </w:r>
                  <w:r w:rsidR="00C4758A">
                    <w:rPr>
                      <w:rFonts w:ascii="ITC Avant Garde" w:hAnsi="ITC Avant Garde"/>
                      <w:sz w:val="16"/>
                      <w:szCs w:val="18"/>
                    </w:rPr>
                    <w:t>harían</w:t>
                  </w:r>
                  <w:r>
                    <w:rPr>
                      <w:rFonts w:ascii="ITC Avant Garde" w:hAnsi="ITC Avant Garde"/>
                      <w:sz w:val="16"/>
                      <w:szCs w:val="18"/>
                    </w:rPr>
                    <w:t xml:space="preserve"> modificaciones</w:t>
                  </w:r>
                  <w:r w:rsidR="009F2FDE">
                    <w:rPr>
                      <w:rFonts w:ascii="ITC Avant Garde" w:hAnsi="ITC Avant Garde"/>
                      <w:sz w:val="16"/>
                      <w:szCs w:val="18"/>
                    </w:rPr>
                    <w:t xml:space="preserve"> concisa</w:t>
                  </w:r>
                  <w:r>
                    <w:rPr>
                      <w:rFonts w:ascii="ITC Avant Garde" w:hAnsi="ITC Avant Garde"/>
                      <w:sz w:val="16"/>
                      <w:szCs w:val="18"/>
                    </w:rPr>
                    <w:t xml:space="preserve">s </w:t>
                  </w:r>
                  <w:r w:rsidR="00C4758A">
                    <w:rPr>
                      <w:rFonts w:ascii="ITC Avant Garde" w:hAnsi="ITC Avant Garde"/>
                      <w:sz w:val="16"/>
                      <w:szCs w:val="18"/>
                    </w:rPr>
                    <w:t xml:space="preserve">y específicas </w:t>
                  </w:r>
                  <w:r>
                    <w:rPr>
                      <w:rFonts w:ascii="ITC Avant Garde" w:hAnsi="ITC Avant Garde"/>
                      <w:sz w:val="16"/>
                      <w:szCs w:val="18"/>
                    </w:rPr>
                    <w:t>a numerales aplicables a las figuras jurídicas de la comunicación vía satélite que se encuentran de las Lineamientos de concesiones y Reglas de autorización</w:t>
                  </w:r>
                  <w:r w:rsidR="00C4758A">
                    <w:rPr>
                      <w:rFonts w:ascii="ITC Avant Garde" w:hAnsi="ITC Avant Garde"/>
                      <w:sz w:val="16"/>
                      <w:szCs w:val="18"/>
                    </w:rPr>
                    <w:t xml:space="preserve">, a fin de </w:t>
                  </w:r>
                  <w:r>
                    <w:rPr>
                      <w:rFonts w:ascii="ITC Avant Garde" w:hAnsi="ITC Avant Garde"/>
                      <w:sz w:val="16"/>
                      <w:szCs w:val="18"/>
                    </w:rPr>
                    <w:lastRenderedPageBreak/>
                    <w:t xml:space="preserve">adecuarlos </w:t>
                  </w:r>
                  <w:r w:rsidR="00C4758A">
                    <w:rPr>
                      <w:rFonts w:ascii="ITC Avant Garde" w:hAnsi="ITC Avant Garde"/>
                      <w:sz w:val="16"/>
                      <w:szCs w:val="18"/>
                    </w:rPr>
                    <w:t>a la actualidad</w:t>
                  </w:r>
                  <w:r w:rsidR="00526385">
                    <w:rPr>
                      <w:rFonts w:ascii="ITC Avant Garde" w:hAnsi="ITC Avant Garde"/>
                      <w:sz w:val="16"/>
                      <w:szCs w:val="18"/>
                    </w:rPr>
                    <w:t>.</w:t>
                  </w:r>
                </w:p>
              </w:tc>
              <w:tc>
                <w:tcPr>
                  <w:tcW w:w="2345" w:type="dxa"/>
                  <w:vAlign w:val="center"/>
                </w:tcPr>
                <w:p w14:paraId="33CFDBB8" w14:textId="3F2C1811" w:rsidR="00790373" w:rsidRPr="009F2FDE" w:rsidRDefault="009F2FDE" w:rsidP="00AF0732">
                  <w:pPr>
                    <w:jc w:val="both"/>
                    <w:rPr>
                      <w:rFonts w:ascii="ITC Avant Garde" w:hAnsi="ITC Avant Garde"/>
                      <w:sz w:val="16"/>
                      <w:szCs w:val="18"/>
                    </w:rPr>
                  </w:pPr>
                  <w:r>
                    <w:rPr>
                      <w:rFonts w:ascii="ITC Avant Garde" w:hAnsi="ITC Avant Garde"/>
                      <w:sz w:val="16"/>
                      <w:szCs w:val="18"/>
                    </w:rPr>
                    <w:lastRenderedPageBreak/>
                    <w:t xml:space="preserve">Las modificaciones </w:t>
                  </w:r>
                  <w:r w:rsidR="00C4758A">
                    <w:rPr>
                      <w:rFonts w:ascii="ITC Avant Garde" w:hAnsi="ITC Avant Garde"/>
                      <w:sz w:val="16"/>
                      <w:szCs w:val="18"/>
                    </w:rPr>
                    <w:t>serían</w:t>
                  </w:r>
                  <w:r>
                    <w:rPr>
                      <w:rFonts w:ascii="ITC Avant Garde" w:hAnsi="ITC Avant Garde"/>
                      <w:sz w:val="16"/>
                      <w:szCs w:val="18"/>
                    </w:rPr>
                    <w:t xml:space="preserve"> específica</w:t>
                  </w:r>
                  <w:r w:rsidR="00C4758A">
                    <w:rPr>
                      <w:rFonts w:ascii="ITC Avant Garde" w:hAnsi="ITC Avant Garde"/>
                      <w:sz w:val="16"/>
                      <w:szCs w:val="18"/>
                    </w:rPr>
                    <w:t>s</w:t>
                  </w:r>
                  <w:r>
                    <w:rPr>
                      <w:rFonts w:ascii="ITC Avant Garde" w:hAnsi="ITC Avant Garde"/>
                      <w:sz w:val="16"/>
                      <w:szCs w:val="18"/>
                    </w:rPr>
                    <w:t xml:space="preserve"> y concreta</w:t>
                  </w:r>
                  <w:r w:rsidR="00C4758A">
                    <w:rPr>
                      <w:rFonts w:ascii="ITC Avant Garde" w:hAnsi="ITC Avant Garde"/>
                      <w:sz w:val="16"/>
                      <w:szCs w:val="18"/>
                    </w:rPr>
                    <w:t>s</w:t>
                  </w:r>
                  <w:r>
                    <w:rPr>
                      <w:rFonts w:ascii="ITC Avant Garde" w:hAnsi="ITC Avant Garde"/>
                      <w:sz w:val="16"/>
                      <w:szCs w:val="18"/>
                    </w:rPr>
                    <w:t xml:space="preserve">, y </w:t>
                  </w:r>
                  <w:r w:rsidR="00C4758A">
                    <w:rPr>
                      <w:rFonts w:ascii="ITC Avant Garde" w:hAnsi="ITC Avant Garde"/>
                      <w:sz w:val="16"/>
                      <w:szCs w:val="18"/>
                    </w:rPr>
                    <w:t xml:space="preserve">solo </w:t>
                  </w:r>
                  <w:r>
                    <w:rPr>
                      <w:rFonts w:ascii="ITC Avant Garde" w:hAnsi="ITC Avant Garde"/>
                      <w:sz w:val="16"/>
                      <w:szCs w:val="18"/>
                    </w:rPr>
                    <w:t xml:space="preserve">abarcarían </w:t>
                  </w:r>
                  <w:r w:rsidR="00C4758A">
                    <w:rPr>
                      <w:rFonts w:ascii="ITC Avant Garde" w:hAnsi="ITC Avant Garde"/>
                      <w:sz w:val="16"/>
                      <w:szCs w:val="18"/>
                    </w:rPr>
                    <w:t>aspectos de trámite</w:t>
                  </w:r>
                  <w:r>
                    <w:rPr>
                      <w:rFonts w:ascii="ITC Avant Garde" w:hAnsi="ITC Avant Garde"/>
                      <w:sz w:val="16"/>
                      <w:szCs w:val="18"/>
                    </w:rPr>
                    <w:t xml:space="preserve"> </w:t>
                  </w:r>
                  <w:r w:rsidR="00C4758A">
                    <w:rPr>
                      <w:rFonts w:ascii="ITC Avant Garde" w:hAnsi="ITC Avant Garde"/>
                      <w:sz w:val="16"/>
                      <w:szCs w:val="18"/>
                    </w:rPr>
                    <w:t>principalmente. No se regularían otros temas en materia de comunicación vía satélite, por lo que seguiría habiendo lagunas jurídicas</w:t>
                  </w:r>
                  <w:r w:rsidR="00072AE2">
                    <w:rPr>
                      <w:rFonts w:ascii="ITC Avant Garde" w:hAnsi="ITC Avant Garde"/>
                      <w:sz w:val="16"/>
                      <w:szCs w:val="18"/>
                    </w:rPr>
                    <w:t xml:space="preserve"> </w:t>
                  </w:r>
                  <w:r w:rsidR="00072AE2">
                    <w:rPr>
                      <w:rFonts w:ascii="ITC Avant Garde" w:hAnsi="ITC Avant Garde"/>
                      <w:sz w:val="16"/>
                      <w:szCs w:val="18"/>
                    </w:rPr>
                    <w:lastRenderedPageBreak/>
                    <w:t>y con ello, incertidumbre para los regulados.</w:t>
                  </w:r>
                  <w:r w:rsidR="00C4758A">
                    <w:rPr>
                      <w:rFonts w:ascii="ITC Avant Garde" w:hAnsi="ITC Avant Garde"/>
                      <w:sz w:val="16"/>
                      <w:szCs w:val="18"/>
                    </w:rPr>
                    <w:t xml:space="preserve"> </w:t>
                  </w:r>
                </w:p>
              </w:tc>
            </w:tr>
            <w:tr w:rsidR="00704892" w:rsidRPr="00DD06A0" w14:paraId="0F0EB2E4" w14:textId="77777777" w:rsidTr="007A5B4A">
              <w:sdt>
                <w:sdtPr>
                  <w:rPr>
                    <w:rFonts w:ascii="ITC Avant Garde" w:hAnsi="ITC Avant Garde"/>
                    <w:i/>
                    <w:sz w:val="16"/>
                    <w:szCs w:val="18"/>
                  </w:rPr>
                  <w:alias w:val="Alternativa evaluada"/>
                  <w:tag w:val="Alternativa evaluada"/>
                  <w:id w:val="463395124"/>
                  <w:placeholder>
                    <w:docPart w:val="B5349A27E5394E399343572F5D03D0F4"/>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ADC97F" w14:textId="571E65F7" w:rsidR="00704892" w:rsidRDefault="00704892" w:rsidP="00704892">
                      <w:pPr>
                        <w:jc w:val="center"/>
                        <w:rPr>
                          <w:rFonts w:ascii="ITC Avant Garde" w:hAnsi="ITC Avant Garde"/>
                          <w:i/>
                          <w:sz w:val="16"/>
                          <w:szCs w:val="18"/>
                        </w:rPr>
                      </w:pPr>
                      <w:r>
                        <w:rPr>
                          <w:rFonts w:ascii="ITC Avant Garde" w:hAnsi="ITC Avant Garde"/>
                          <w:i/>
                          <w:sz w:val="16"/>
                          <w:szCs w:val="18"/>
                        </w:rPr>
                        <w:t>Otro tipo de regulación</w:t>
                      </w:r>
                    </w:p>
                  </w:tc>
                </w:sdtContent>
              </w:sdt>
              <w:tc>
                <w:tcPr>
                  <w:tcW w:w="2510" w:type="dxa"/>
                  <w:tcBorders>
                    <w:left w:val="single" w:sz="4" w:space="0" w:color="auto"/>
                  </w:tcBorders>
                  <w:vAlign w:val="center"/>
                </w:tcPr>
                <w:p w14:paraId="2517D6DE" w14:textId="5E64D61F" w:rsidR="00704892" w:rsidRPr="00704892" w:rsidDel="00DE1609" w:rsidRDefault="00704892" w:rsidP="00704892">
                  <w:pPr>
                    <w:jc w:val="both"/>
                    <w:rPr>
                      <w:rFonts w:ascii="ITC Avant Garde" w:hAnsi="ITC Avant Garde"/>
                      <w:sz w:val="16"/>
                      <w:szCs w:val="18"/>
                    </w:rPr>
                  </w:pPr>
                  <w:r>
                    <w:rPr>
                      <w:rFonts w:ascii="ITC Avant Garde" w:hAnsi="ITC Avant Garde"/>
                      <w:sz w:val="16"/>
                      <w:szCs w:val="18"/>
                    </w:rPr>
                    <w:t xml:space="preserve">Emitir </w:t>
                  </w:r>
                  <w:proofErr w:type="spellStart"/>
                  <w:r w:rsidRPr="00155E08">
                    <w:rPr>
                      <w:rFonts w:ascii="ITC Avant Garde" w:hAnsi="ITC Avant Garde"/>
                      <w:i/>
                      <w:iCs/>
                      <w:sz w:val="16"/>
                      <w:szCs w:val="18"/>
                    </w:rPr>
                    <w:t>soft</w:t>
                  </w:r>
                  <w:proofErr w:type="spellEnd"/>
                  <w:r w:rsidRPr="00155E08">
                    <w:rPr>
                      <w:rFonts w:ascii="ITC Avant Garde" w:hAnsi="ITC Avant Garde"/>
                      <w:i/>
                      <w:iCs/>
                      <w:sz w:val="16"/>
                      <w:szCs w:val="18"/>
                    </w:rPr>
                    <w:t xml:space="preserve"> </w:t>
                  </w:r>
                  <w:proofErr w:type="spellStart"/>
                  <w:r w:rsidRPr="00155E08">
                    <w:rPr>
                      <w:rFonts w:ascii="ITC Avant Garde" w:hAnsi="ITC Avant Garde"/>
                      <w:i/>
                      <w:iCs/>
                      <w:sz w:val="16"/>
                      <w:szCs w:val="18"/>
                    </w:rPr>
                    <w:t>law</w:t>
                  </w:r>
                  <w:proofErr w:type="spellEnd"/>
                  <w:r>
                    <w:rPr>
                      <w:rFonts w:ascii="ITC Avant Garde" w:hAnsi="ITC Avant Garde"/>
                      <w:i/>
                      <w:iCs/>
                      <w:sz w:val="16"/>
                      <w:szCs w:val="18"/>
                    </w:rPr>
                    <w:t xml:space="preserve">, </w:t>
                  </w:r>
                  <w:r>
                    <w:rPr>
                      <w:rFonts w:ascii="ITC Avant Garde" w:hAnsi="ITC Avant Garde"/>
                      <w:sz w:val="16"/>
                      <w:szCs w:val="18"/>
                    </w:rPr>
                    <w:t xml:space="preserve">es decir, guías, manuales, recomendaciones  </w:t>
                  </w:r>
                </w:p>
              </w:tc>
              <w:tc>
                <w:tcPr>
                  <w:tcW w:w="2342" w:type="dxa"/>
                  <w:vAlign w:val="center"/>
                </w:tcPr>
                <w:p w14:paraId="1E9AD24D" w14:textId="400E8916" w:rsidR="00704892" w:rsidDel="00DE1609" w:rsidRDefault="00A00FF3" w:rsidP="00704892">
                  <w:pPr>
                    <w:jc w:val="both"/>
                    <w:rPr>
                      <w:rFonts w:ascii="ITC Avant Garde" w:hAnsi="ITC Avant Garde"/>
                      <w:sz w:val="16"/>
                      <w:szCs w:val="18"/>
                    </w:rPr>
                  </w:pPr>
                  <w:r>
                    <w:rPr>
                      <w:rFonts w:ascii="ITC Avant Garde" w:hAnsi="ITC Avant Garde"/>
                      <w:sz w:val="16"/>
                      <w:szCs w:val="18"/>
                    </w:rPr>
                    <w:t xml:space="preserve">No pasarían por un proceso de mejora regulatoria, es decir, de consulta pública y análisis de impacto regulatorio. Se dejaría que la industria se regulara y de haber dudas de aplicación, se tendrían en las guías, manuales o recomendaciones. </w:t>
                  </w:r>
                </w:p>
              </w:tc>
              <w:tc>
                <w:tcPr>
                  <w:tcW w:w="2345" w:type="dxa"/>
                  <w:vAlign w:val="center"/>
                </w:tcPr>
                <w:p w14:paraId="34828AAC" w14:textId="59A5019D" w:rsidR="00704892" w:rsidRDefault="00507C7D" w:rsidP="00704892">
                  <w:pPr>
                    <w:jc w:val="both"/>
                    <w:rPr>
                      <w:rFonts w:ascii="ITC Avant Garde" w:hAnsi="ITC Avant Garde"/>
                      <w:sz w:val="16"/>
                      <w:szCs w:val="18"/>
                    </w:rPr>
                  </w:pPr>
                  <w:r>
                    <w:rPr>
                      <w:rFonts w:ascii="ITC Avant Garde" w:hAnsi="ITC Avant Garde"/>
                      <w:sz w:val="16"/>
                      <w:szCs w:val="18"/>
                    </w:rPr>
                    <w:t>No se daría certeza jurídica, debido a que dichos instrumentos no son vinculantes, además que no habría mecanismos de cumplimiento o de verificación, incluyendo, en su caso, posibles sanciones.</w:t>
                  </w:r>
                </w:p>
              </w:tc>
            </w:tr>
            <w:tr w:rsidR="00704892" w:rsidRPr="00DD06A0" w14:paraId="20D07317" w14:textId="77777777" w:rsidTr="007A5B4A">
              <w:sdt>
                <w:sdtPr>
                  <w:rPr>
                    <w:rFonts w:ascii="ITC Avant Garde" w:hAnsi="ITC Avant Garde"/>
                    <w:i/>
                    <w:sz w:val="16"/>
                    <w:szCs w:val="18"/>
                  </w:rPr>
                  <w:alias w:val="Alternativa evaluada"/>
                  <w:tag w:val="Alternativa evaluada"/>
                  <w:id w:val="-1331670406"/>
                  <w:placeholder>
                    <w:docPart w:val="D6E3F8E2091542C49DBEDA35127D1CD2"/>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1945F4" w14:textId="14CA7D0A" w:rsidR="00704892" w:rsidRDefault="00704892" w:rsidP="00704892">
                      <w:pPr>
                        <w:jc w:val="center"/>
                        <w:rPr>
                          <w:rFonts w:ascii="ITC Avant Garde" w:hAnsi="ITC Avant Garde"/>
                          <w:i/>
                          <w:sz w:val="16"/>
                          <w:szCs w:val="18"/>
                        </w:rPr>
                      </w:pPr>
                      <w:r>
                        <w:rPr>
                          <w:rFonts w:ascii="ITC Avant Garde" w:hAnsi="ITC Avant Garde"/>
                          <w:i/>
                          <w:sz w:val="16"/>
                          <w:szCs w:val="18"/>
                        </w:rPr>
                        <w:t>Otro tipo de regulación</w:t>
                      </w:r>
                    </w:p>
                  </w:tc>
                </w:sdtContent>
              </w:sdt>
              <w:tc>
                <w:tcPr>
                  <w:tcW w:w="2510" w:type="dxa"/>
                  <w:tcBorders>
                    <w:left w:val="single" w:sz="4" w:space="0" w:color="auto"/>
                  </w:tcBorders>
                  <w:vAlign w:val="center"/>
                </w:tcPr>
                <w:p w14:paraId="779D77E1" w14:textId="7D0F2387" w:rsidR="00704892" w:rsidRDefault="00E31270" w:rsidP="00704892">
                  <w:pPr>
                    <w:jc w:val="both"/>
                    <w:rPr>
                      <w:rFonts w:ascii="ITC Avant Garde" w:hAnsi="ITC Avant Garde"/>
                      <w:sz w:val="16"/>
                      <w:szCs w:val="18"/>
                    </w:rPr>
                  </w:pPr>
                  <w:r>
                    <w:rPr>
                      <w:rFonts w:ascii="ITC Avant Garde" w:hAnsi="ITC Avant Garde"/>
                      <w:sz w:val="16"/>
                      <w:szCs w:val="18"/>
                    </w:rPr>
                    <w:t>Emitir ordenamientos técnicos.</w:t>
                  </w:r>
                </w:p>
              </w:tc>
              <w:tc>
                <w:tcPr>
                  <w:tcW w:w="2342" w:type="dxa"/>
                  <w:vAlign w:val="center"/>
                </w:tcPr>
                <w:p w14:paraId="6F0CF58F" w14:textId="7CD4D0B7" w:rsidR="00704892" w:rsidDel="00DE1609" w:rsidRDefault="00E93437" w:rsidP="00704892">
                  <w:pPr>
                    <w:jc w:val="both"/>
                    <w:rPr>
                      <w:rFonts w:ascii="ITC Avant Garde" w:hAnsi="ITC Avant Garde"/>
                      <w:sz w:val="16"/>
                      <w:szCs w:val="18"/>
                    </w:rPr>
                  </w:pPr>
                  <w:r>
                    <w:rPr>
                      <w:rFonts w:ascii="ITC Avant Garde" w:hAnsi="ITC Avant Garde"/>
                      <w:sz w:val="16"/>
                      <w:szCs w:val="18"/>
                    </w:rPr>
                    <w:t xml:space="preserve">Se establecerían únicamente criterios técnicos relacionados con la operación de las comunicaciones satelitales, que resolverían algunos problemas, por ejemplo, de interferencias perjudiciales. </w:t>
                  </w:r>
                </w:p>
              </w:tc>
              <w:tc>
                <w:tcPr>
                  <w:tcW w:w="2345" w:type="dxa"/>
                  <w:vAlign w:val="center"/>
                </w:tcPr>
                <w:p w14:paraId="5F3574D8" w14:textId="4886D326" w:rsidR="00704892" w:rsidRDefault="00E93437" w:rsidP="00704892">
                  <w:pPr>
                    <w:jc w:val="both"/>
                    <w:rPr>
                      <w:rFonts w:ascii="ITC Avant Garde" w:hAnsi="ITC Avant Garde"/>
                      <w:sz w:val="16"/>
                      <w:szCs w:val="18"/>
                    </w:rPr>
                  </w:pPr>
                  <w:r>
                    <w:rPr>
                      <w:rFonts w:ascii="ITC Avant Garde" w:hAnsi="ITC Avant Garde"/>
                      <w:sz w:val="16"/>
                      <w:szCs w:val="18"/>
                    </w:rPr>
                    <w:t>No se daría certeza jurídica sobre los trámites o la aplicación e implicación de incumplimientos. Además</w:t>
                  </w:r>
                  <w:r w:rsidR="00C20BAB">
                    <w:rPr>
                      <w:rFonts w:ascii="ITC Avant Garde" w:hAnsi="ITC Avant Garde"/>
                      <w:sz w:val="16"/>
                      <w:szCs w:val="18"/>
                    </w:rPr>
                    <w:t>,</w:t>
                  </w:r>
                  <w:r>
                    <w:rPr>
                      <w:rFonts w:ascii="ITC Avant Garde" w:hAnsi="ITC Avant Garde"/>
                      <w:sz w:val="16"/>
                      <w:szCs w:val="18"/>
                    </w:rPr>
                    <w:t xml:space="preserve"> no se preverían todos los tópicos que implican las comunicaciones vía satélite, por lo que se tendrían que emitir diversas disposiciones técnicas y no estarían contenidas en un solo instrumento técnico-jurídico. </w:t>
                  </w:r>
                </w:p>
              </w:tc>
            </w:tr>
            <w:tr w:rsidR="00790373" w:rsidRPr="00DD06A0" w14:paraId="7AB1CEF1" w14:textId="77777777" w:rsidTr="007A5B4A">
              <w:sdt>
                <w:sdtPr>
                  <w:rPr>
                    <w:rFonts w:ascii="ITC Avant Garde" w:hAnsi="ITC Avant Garde"/>
                    <w:i/>
                    <w:sz w:val="16"/>
                    <w:szCs w:val="18"/>
                  </w:rPr>
                  <w:alias w:val="Alternativa evaluada"/>
                  <w:tag w:val="Alternativa evaluada"/>
                  <w:id w:val="-1731758609"/>
                  <w:placeholder>
                    <w:docPart w:val="A1B57F9BBBC74E0ABB461FAF991D91B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4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5BF5CA" w14:textId="34D10ED8" w:rsidR="00790373" w:rsidRPr="00526385" w:rsidRDefault="00223740" w:rsidP="00AF0732">
                      <w:pPr>
                        <w:jc w:val="center"/>
                        <w:rPr>
                          <w:rFonts w:ascii="ITC Avant Garde" w:hAnsi="ITC Avant Garde"/>
                          <w:i/>
                          <w:sz w:val="16"/>
                          <w:szCs w:val="18"/>
                        </w:rPr>
                      </w:pPr>
                      <w:r w:rsidRPr="00526385">
                        <w:rPr>
                          <w:rFonts w:ascii="ITC Avant Garde" w:hAnsi="ITC Avant Garde"/>
                          <w:i/>
                          <w:sz w:val="16"/>
                          <w:szCs w:val="18"/>
                        </w:rPr>
                        <w:t>Otro tipo de regulación</w:t>
                      </w:r>
                    </w:p>
                  </w:tc>
                </w:sdtContent>
              </w:sdt>
              <w:tc>
                <w:tcPr>
                  <w:tcW w:w="2510" w:type="dxa"/>
                  <w:tcBorders>
                    <w:left w:val="single" w:sz="4" w:space="0" w:color="auto"/>
                  </w:tcBorders>
                  <w:vAlign w:val="center"/>
                </w:tcPr>
                <w:p w14:paraId="28F14191" w14:textId="656FDFAE" w:rsidR="00790373" w:rsidRPr="009F2FDE" w:rsidRDefault="00205038" w:rsidP="00AF0732">
                  <w:pPr>
                    <w:jc w:val="both"/>
                    <w:rPr>
                      <w:rFonts w:ascii="ITC Avant Garde" w:hAnsi="ITC Avant Garde"/>
                      <w:sz w:val="16"/>
                      <w:szCs w:val="18"/>
                    </w:rPr>
                  </w:pPr>
                  <w:r w:rsidRPr="009F2FDE">
                    <w:rPr>
                      <w:rFonts w:ascii="ITC Avant Garde" w:hAnsi="ITC Avant Garde"/>
                      <w:sz w:val="16"/>
                      <w:szCs w:val="18"/>
                    </w:rPr>
                    <w:t xml:space="preserve">Elaboración de un instrumento regulatorio que contenga disposiciones generales en materia </w:t>
                  </w:r>
                  <w:r w:rsidR="00072AE2">
                    <w:rPr>
                      <w:rFonts w:ascii="ITC Avant Garde" w:hAnsi="ITC Avant Garde"/>
                      <w:sz w:val="16"/>
                      <w:szCs w:val="18"/>
                    </w:rPr>
                    <w:t>de comunicación vía</w:t>
                  </w:r>
                  <w:r w:rsidR="0031596E" w:rsidRPr="009F2FDE">
                    <w:rPr>
                      <w:rFonts w:ascii="ITC Avant Garde" w:hAnsi="ITC Avant Garde"/>
                      <w:sz w:val="16"/>
                      <w:szCs w:val="18"/>
                    </w:rPr>
                    <w:t xml:space="preserve"> </w:t>
                  </w:r>
                  <w:r w:rsidR="00072AE2">
                    <w:rPr>
                      <w:rFonts w:ascii="ITC Avant Garde" w:hAnsi="ITC Avant Garde"/>
                      <w:sz w:val="16"/>
                      <w:szCs w:val="18"/>
                    </w:rPr>
                    <w:t xml:space="preserve">satélite y órbitas satelitales. </w:t>
                  </w:r>
                </w:p>
              </w:tc>
              <w:tc>
                <w:tcPr>
                  <w:tcW w:w="2342" w:type="dxa"/>
                  <w:vAlign w:val="center"/>
                </w:tcPr>
                <w:p w14:paraId="5EC73453" w14:textId="77777777" w:rsidR="0031596E" w:rsidRDefault="002C1773" w:rsidP="0031596E">
                  <w:pPr>
                    <w:jc w:val="both"/>
                    <w:rPr>
                      <w:rFonts w:ascii="ITC Avant Garde" w:hAnsi="ITC Avant Garde"/>
                      <w:sz w:val="16"/>
                      <w:szCs w:val="18"/>
                    </w:rPr>
                  </w:pPr>
                  <w:r>
                    <w:rPr>
                      <w:rFonts w:ascii="ITC Avant Garde" w:hAnsi="ITC Avant Garde"/>
                      <w:sz w:val="16"/>
                      <w:szCs w:val="18"/>
                    </w:rPr>
                    <w:t>Se abarcarían todos los temas relativos a la comunicación vía satélite y recursos orbitales, haciendo una compilación, en lo que respecta a las atribuciones del Instituto.</w:t>
                  </w:r>
                </w:p>
                <w:p w14:paraId="36845489" w14:textId="77777777" w:rsidR="00072AE2" w:rsidRDefault="00072AE2" w:rsidP="0031596E">
                  <w:pPr>
                    <w:jc w:val="both"/>
                    <w:rPr>
                      <w:rFonts w:ascii="ITC Avant Garde" w:hAnsi="ITC Avant Garde"/>
                      <w:sz w:val="16"/>
                      <w:szCs w:val="18"/>
                    </w:rPr>
                  </w:pPr>
                  <w:r>
                    <w:rPr>
                      <w:rFonts w:ascii="ITC Avant Garde" w:hAnsi="ITC Avant Garde"/>
                      <w:sz w:val="16"/>
                      <w:szCs w:val="18"/>
                    </w:rPr>
                    <w:t>Se otorgaría certeza jurídica a los regulados.</w:t>
                  </w:r>
                </w:p>
                <w:p w14:paraId="7B1C29F9" w14:textId="77777777" w:rsidR="00072AE2" w:rsidRDefault="00072AE2" w:rsidP="0031596E">
                  <w:pPr>
                    <w:jc w:val="both"/>
                    <w:rPr>
                      <w:rFonts w:ascii="ITC Avant Garde" w:hAnsi="ITC Avant Garde"/>
                      <w:sz w:val="16"/>
                      <w:szCs w:val="18"/>
                    </w:rPr>
                  </w:pPr>
                  <w:r>
                    <w:rPr>
                      <w:rFonts w:ascii="ITC Avant Garde" w:hAnsi="ITC Avant Garde"/>
                      <w:sz w:val="16"/>
                      <w:szCs w:val="18"/>
                    </w:rPr>
                    <w:t>Se daría claridad a diversos aspectos contemplados en la LFTR.</w:t>
                  </w:r>
                </w:p>
                <w:p w14:paraId="4A6D22D4" w14:textId="7900B8C9" w:rsidR="00790373" w:rsidRPr="009F2FDE" w:rsidRDefault="00072AE2" w:rsidP="00AF0732">
                  <w:pPr>
                    <w:jc w:val="both"/>
                    <w:rPr>
                      <w:rFonts w:ascii="ITC Avant Garde" w:hAnsi="ITC Avant Garde"/>
                      <w:sz w:val="16"/>
                      <w:szCs w:val="18"/>
                    </w:rPr>
                  </w:pPr>
                  <w:r>
                    <w:rPr>
                      <w:rFonts w:ascii="ITC Avant Garde" w:hAnsi="ITC Avant Garde"/>
                      <w:sz w:val="16"/>
                      <w:szCs w:val="18"/>
                    </w:rPr>
                    <w:t xml:space="preserve">Se analizarían e incorporarían figuras necesarias para otorgar certeza jurídica, mismas que comprenden los avances tecnológicos en la industria. </w:t>
                  </w:r>
                </w:p>
              </w:tc>
              <w:tc>
                <w:tcPr>
                  <w:tcW w:w="2345" w:type="dxa"/>
                  <w:vAlign w:val="center"/>
                </w:tcPr>
                <w:p w14:paraId="57DDFFF9" w14:textId="3E5259A1" w:rsidR="00790373" w:rsidRPr="009F2FDE" w:rsidRDefault="002C1773" w:rsidP="00AF0732">
                  <w:pPr>
                    <w:jc w:val="both"/>
                    <w:rPr>
                      <w:rFonts w:ascii="ITC Avant Garde" w:hAnsi="ITC Avant Garde"/>
                      <w:sz w:val="16"/>
                      <w:szCs w:val="18"/>
                    </w:rPr>
                  </w:pPr>
                  <w:r>
                    <w:rPr>
                      <w:rFonts w:ascii="ITC Avant Garde" w:hAnsi="ITC Avant Garde"/>
                      <w:sz w:val="16"/>
                      <w:szCs w:val="18"/>
                    </w:rPr>
                    <w:t>El tiempo dedicado al proyecto es extenso, debido a que es un proyecto ambicioso que pretende abarcar los más posibles tópicos sobre recursos orbitales y comunicación vía satélite.</w:t>
                  </w:r>
                </w:p>
              </w:tc>
            </w:tr>
          </w:tbl>
          <w:p w14:paraId="125CEB70" w14:textId="77777777" w:rsidR="002025CB" w:rsidRPr="00DD06A0" w:rsidRDefault="002025CB" w:rsidP="00AF0732">
            <w:pPr>
              <w:jc w:val="both"/>
              <w:rPr>
                <w:rFonts w:ascii="ITC Avant Garde" w:hAnsi="ITC Avant Garde"/>
                <w:sz w:val="18"/>
                <w:szCs w:val="18"/>
              </w:rPr>
            </w:pPr>
          </w:p>
        </w:tc>
      </w:tr>
      <w:tr w:rsidR="00DC156F" w:rsidRPr="00DD06A0" w14:paraId="16F6479B" w14:textId="77777777" w:rsidTr="00C86B64">
        <w:tc>
          <w:tcPr>
            <w:tcW w:w="8784" w:type="dxa"/>
          </w:tcPr>
          <w:p w14:paraId="1157A748" w14:textId="77777777" w:rsidR="00526385" w:rsidRDefault="00DC156F" w:rsidP="00AF0732">
            <w:pPr>
              <w:jc w:val="both"/>
              <w:rPr>
                <w:rFonts w:ascii="ITC Avant Garde" w:hAnsi="ITC Avant Garde"/>
                <w:sz w:val="18"/>
                <w:szCs w:val="18"/>
              </w:rPr>
            </w:pPr>
            <w:r w:rsidRPr="00DD06A0">
              <w:rPr>
                <w:rFonts w:ascii="ITC Avant Garde" w:hAnsi="ITC Avant Garde"/>
                <w:sz w:val="18"/>
                <w:szCs w:val="18"/>
              </w:rPr>
              <w:lastRenderedPageBreak/>
              <w:br w:type="page"/>
            </w:r>
          </w:p>
          <w:p w14:paraId="323C828C" w14:textId="0A73A398" w:rsidR="00DC156F" w:rsidRPr="00DD06A0" w:rsidRDefault="00C9396B" w:rsidP="00AF0732">
            <w:pPr>
              <w:jc w:val="both"/>
              <w:rPr>
                <w:rFonts w:ascii="ITC Avant Garde" w:hAnsi="ITC Avant Garde"/>
                <w:sz w:val="18"/>
                <w:szCs w:val="18"/>
              </w:rPr>
            </w:pPr>
            <w:r w:rsidRPr="00DD06A0">
              <w:rPr>
                <w:rFonts w:ascii="ITC Avant Garde" w:hAnsi="ITC Avant Garde"/>
                <w:b/>
                <w:sz w:val="18"/>
                <w:szCs w:val="18"/>
              </w:rPr>
              <w:t>7</w:t>
            </w:r>
            <w:r w:rsidR="00DC156F"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668FFDD" w14:textId="77777777" w:rsidR="00DC156F" w:rsidRPr="00DD06A0" w:rsidRDefault="00DC156F" w:rsidP="00AF0732">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152C944F" w14:textId="2E6CAD14" w:rsidR="00DC156F" w:rsidRDefault="00DC156F" w:rsidP="00AF0732">
            <w:pPr>
              <w:jc w:val="both"/>
              <w:rPr>
                <w:rFonts w:ascii="ITC Avant Garde" w:hAnsi="ITC Avant Garde"/>
                <w:sz w:val="18"/>
                <w:szCs w:val="18"/>
              </w:rPr>
            </w:pPr>
          </w:p>
          <w:tbl>
            <w:tblPr>
              <w:tblStyle w:val="Tablaconcuadrcula"/>
              <w:tblW w:w="5000" w:type="pct"/>
              <w:jc w:val="center"/>
              <w:tblLayout w:type="fixed"/>
              <w:tblLook w:val="04A0" w:firstRow="1" w:lastRow="0" w:firstColumn="1" w:lastColumn="0" w:noHBand="0" w:noVBand="1"/>
            </w:tblPr>
            <w:tblGrid>
              <w:gridCol w:w="1578"/>
              <w:gridCol w:w="6980"/>
            </w:tblGrid>
            <w:tr w:rsidR="009B406B" w:rsidRPr="00421377" w14:paraId="228D841C" w14:textId="77777777" w:rsidTr="009B406B">
              <w:trPr>
                <w:jc w:val="center"/>
              </w:trPr>
              <w:tc>
                <w:tcPr>
                  <w:tcW w:w="5000" w:type="pct"/>
                  <w:gridSpan w:val="2"/>
                  <w:shd w:val="clear" w:color="auto" w:fill="A8D08D" w:themeFill="accent6" w:themeFillTint="99"/>
                  <w:vAlign w:val="center"/>
                </w:tcPr>
                <w:p w14:paraId="6CBCD03C" w14:textId="77777777" w:rsidR="009B406B" w:rsidRPr="00421377" w:rsidRDefault="009B406B" w:rsidP="00AF0732">
                  <w:pPr>
                    <w:jc w:val="both"/>
                    <w:rPr>
                      <w:rFonts w:ascii="ITC Avant Garde" w:hAnsi="ITC Avant Garde"/>
                      <w:b/>
                      <w:sz w:val="18"/>
                      <w:szCs w:val="18"/>
                    </w:rPr>
                  </w:pPr>
                  <w:r w:rsidRPr="00421377">
                    <w:rPr>
                      <w:rFonts w:ascii="ITC Avant Garde" w:hAnsi="ITC Avant Garde"/>
                      <w:b/>
                      <w:sz w:val="18"/>
                      <w:szCs w:val="18"/>
                    </w:rPr>
                    <w:t>Caso 1</w:t>
                  </w:r>
                </w:p>
              </w:tc>
            </w:tr>
            <w:tr w:rsidR="009B406B" w:rsidRPr="00421377" w14:paraId="5ECE10B9" w14:textId="77777777" w:rsidTr="009B406B">
              <w:trPr>
                <w:trHeight w:val="749"/>
                <w:jc w:val="center"/>
              </w:trPr>
              <w:tc>
                <w:tcPr>
                  <w:tcW w:w="922" w:type="pct"/>
                  <w:vAlign w:val="center"/>
                </w:tcPr>
                <w:p w14:paraId="2A11F8D2" w14:textId="77777777" w:rsidR="009B406B" w:rsidRPr="00421377" w:rsidRDefault="009B406B" w:rsidP="00AF0732">
                  <w:pPr>
                    <w:jc w:val="both"/>
                    <w:rPr>
                      <w:rFonts w:ascii="ITC Avant Garde" w:hAnsi="ITC Avant Garde"/>
                      <w:sz w:val="18"/>
                      <w:szCs w:val="18"/>
                    </w:rPr>
                  </w:pPr>
                  <w:r w:rsidRPr="00421377">
                    <w:rPr>
                      <w:rFonts w:ascii="ITC Avant Garde" w:hAnsi="ITC Avant Garde"/>
                      <w:sz w:val="18"/>
                      <w:szCs w:val="18"/>
                    </w:rPr>
                    <w:t>País o región analizado:</w:t>
                  </w:r>
                </w:p>
              </w:tc>
              <w:tc>
                <w:tcPr>
                  <w:tcW w:w="4078" w:type="pct"/>
                  <w:vAlign w:val="center"/>
                </w:tcPr>
                <w:p w14:paraId="0E83512E" w14:textId="74E3D9AA" w:rsidR="009B406B" w:rsidRPr="00421377" w:rsidRDefault="007E5759" w:rsidP="00AF0732">
                  <w:pPr>
                    <w:rPr>
                      <w:rFonts w:ascii="ITC Avant Garde" w:hAnsi="ITC Avant Garde"/>
                      <w:sz w:val="18"/>
                      <w:szCs w:val="18"/>
                    </w:rPr>
                  </w:pPr>
                  <w:r>
                    <w:rPr>
                      <w:rFonts w:ascii="ITC Avant Garde" w:hAnsi="ITC Avant Garde"/>
                      <w:sz w:val="18"/>
                      <w:szCs w:val="18"/>
                    </w:rPr>
                    <w:t>Alemania</w:t>
                  </w:r>
                </w:p>
              </w:tc>
            </w:tr>
            <w:tr w:rsidR="009B406B" w:rsidRPr="00421377" w14:paraId="255E69B6" w14:textId="77777777" w:rsidTr="009B406B">
              <w:trPr>
                <w:trHeight w:val="562"/>
                <w:jc w:val="center"/>
              </w:trPr>
              <w:tc>
                <w:tcPr>
                  <w:tcW w:w="922" w:type="pct"/>
                  <w:vAlign w:val="center"/>
                </w:tcPr>
                <w:p w14:paraId="22648032" w14:textId="77777777" w:rsidR="009B406B" w:rsidRPr="00421377" w:rsidRDefault="009B406B" w:rsidP="00AF0732">
                  <w:pPr>
                    <w:jc w:val="both"/>
                    <w:rPr>
                      <w:rFonts w:ascii="ITC Avant Garde" w:hAnsi="ITC Avant Garde"/>
                      <w:sz w:val="18"/>
                      <w:szCs w:val="18"/>
                    </w:rPr>
                  </w:pPr>
                  <w:r w:rsidRPr="00421377">
                    <w:rPr>
                      <w:rFonts w:ascii="ITC Avant Garde" w:hAnsi="ITC Avant Garde"/>
                      <w:sz w:val="18"/>
                      <w:szCs w:val="18"/>
                    </w:rPr>
                    <w:t>Nombre de la regulación:</w:t>
                  </w:r>
                </w:p>
              </w:tc>
              <w:tc>
                <w:tcPr>
                  <w:tcW w:w="4078" w:type="pct"/>
                  <w:vAlign w:val="center"/>
                </w:tcPr>
                <w:p w14:paraId="26B914C4" w14:textId="7E6BE0CC" w:rsidR="009B406B" w:rsidRPr="007E5759" w:rsidRDefault="007E5759" w:rsidP="00AF0732">
                  <w:pPr>
                    <w:rPr>
                      <w:rFonts w:ascii="ITC Avant Garde" w:hAnsi="ITC Avant Garde"/>
                      <w:sz w:val="18"/>
                      <w:szCs w:val="18"/>
                    </w:rPr>
                  </w:pPr>
                  <w:r w:rsidRPr="007E5759">
                    <w:rPr>
                      <w:rFonts w:ascii="ITC Avant Garde" w:hAnsi="ITC Avant Garde" w:cs="Arial"/>
                      <w:sz w:val="18"/>
                      <w:szCs w:val="18"/>
                    </w:rPr>
                    <w:t>Ley de Telecomunicaciones</w:t>
                  </w:r>
                </w:p>
              </w:tc>
            </w:tr>
            <w:tr w:rsidR="009B406B" w:rsidRPr="00421377" w14:paraId="3DF39329" w14:textId="77777777" w:rsidTr="0017325A">
              <w:trPr>
                <w:trHeight w:val="2145"/>
                <w:jc w:val="center"/>
              </w:trPr>
              <w:tc>
                <w:tcPr>
                  <w:tcW w:w="922" w:type="pct"/>
                  <w:vAlign w:val="center"/>
                </w:tcPr>
                <w:p w14:paraId="320A4209" w14:textId="77777777" w:rsidR="009B406B" w:rsidRPr="00421377" w:rsidRDefault="009B406B" w:rsidP="00AF0732">
                  <w:pPr>
                    <w:jc w:val="both"/>
                    <w:rPr>
                      <w:rFonts w:ascii="ITC Avant Garde" w:hAnsi="ITC Avant Garde"/>
                      <w:sz w:val="18"/>
                      <w:szCs w:val="18"/>
                    </w:rPr>
                  </w:pPr>
                  <w:r w:rsidRPr="00421377">
                    <w:rPr>
                      <w:rFonts w:ascii="ITC Avant Garde" w:hAnsi="ITC Avant Garde"/>
                      <w:sz w:val="18"/>
                      <w:szCs w:val="18"/>
                    </w:rPr>
                    <w:lastRenderedPageBreak/>
                    <w:t>Principales resultados:</w:t>
                  </w:r>
                </w:p>
              </w:tc>
              <w:tc>
                <w:tcPr>
                  <w:tcW w:w="4078" w:type="pct"/>
                  <w:vAlign w:val="center"/>
                </w:tcPr>
                <w:p w14:paraId="6422363B" w14:textId="77777777" w:rsidR="007E5759" w:rsidRPr="007E5759" w:rsidRDefault="007E5759" w:rsidP="00852B09">
                  <w:pPr>
                    <w:pStyle w:val="Prrafodelista"/>
                    <w:numPr>
                      <w:ilvl w:val="0"/>
                      <w:numId w:val="29"/>
                    </w:numPr>
                    <w:jc w:val="both"/>
                    <w:rPr>
                      <w:rFonts w:ascii="ITC Avant Garde" w:hAnsi="ITC Avant Garde" w:cs="Arial"/>
                      <w:sz w:val="18"/>
                      <w:szCs w:val="18"/>
                    </w:rPr>
                  </w:pPr>
                  <w:r w:rsidRPr="007E5759">
                    <w:rPr>
                      <w:rFonts w:ascii="ITC Avant Garde" w:hAnsi="ITC Avant Garde" w:cs="Arial"/>
                      <w:sz w:val="18"/>
                      <w:szCs w:val="18"/>
                    </w:rPr>
                    <w:t>El gobierno alemán no emite licencia, transfiere los derechos de uso de órbita y bandas de frecuencias de espectro.</w:t>
                  </w:r>
                </w:p>
                <w:p w14:paraId="0F876FCB" w14:textId="77777777" w:rsidR="007E5759" w:rsidRPr="007E5759" w:rsidRDefault="007E5759" w:rsidP="00852B09">
                  <w:pPr>
                    <w:pStyle w:val="Prrafodelista"/>
                    <w:numPr>
                      <w:ilvl w:val="0"/>
                      <w:numId w:val="29"/>
                    </w:numPr>
                    <w:jc w:val="both"/>
                    <w:rPr>
                      <w:rFonts w:ascii="ITC Avant Garde" w:hAnsi="ITC Avant Garde" w:cs="Arial"/>
                      <w:sz w:val="18"/>
                      <w:szCs w:val="18"/>
                    </w:rPr>
                  </w:pPr>
                  <w:r w:rsidRPr="007E5759">
                    <w:rPr>
                      <w:rFonts w:ascii="ITC Avant Garde" w:hAnsi="ITC Avant Garde" w:cs="Arial"/>
                      <w:sz w:val="18"/>
                      <w:szCs w:val="18"/>
                    </w:rPr>
                    <w:t>La Ley prevé la protección técnica, privacidad en las telecomunicaciones y protección de datos personales.</w:t>
                  </w:r>
                </w:p>
                <w:p w14:paraId="59D889F9" w14:textId="77777777" w:rsidR="007E5759" w:rsidRPr="007E5759" w:rsidRDefault="007E5759" w:rsidP="00852B09">
                  <w:pPr>
                    <w:pStyle w:val="Prrafodelista"/>
                    <w:numPr>
                      <w:ilvl w:val="0"/>
                      <w:numId w:val="29"/>
                    </w:numPr>
                    <w:jc w:val="both"/>
                    <w:rPr>
                      <w:rFonts w:ascii="ITC Avant Garde" w:hAnsi="ITC Avant Garde" w:cs="Arial"/>
                      <w:sz w:val="18"/>
                      <w:szCs w:val="18"/>
                    </w:rPr>
                  </w:pPr>
                  <w:r w:rsidRPr="007E5759">
                    <w:rPr>
                      <w:rFonts w:ascii="ITC Avant Garde" w:hAnsi="ITC Avant Garde" w:cs="Arial"/>
                      <w:sz w:val="18"/>
                      <w:szCs w:val="18"/>
                    </w:rPr>
                    <w:t>Regula la teledetección de la tierra de alta calidad y difusión de datos</w:t>
                  </w:r>
                </w:p>
                <w:p w14:paraId="7ADE51C3" w14:textId="3163B247" w:rsidR="009B406B" w:rsidRPr="0017325A" w:rsidRDefault="007E5759" w:rsidP="00852B09">
                  <w:pPr>
                    <w:pStyle w:val="Prrafodelista"/>
                    <w:numPr>
                      <w:ilvl w:val="0"/>
                      <w:numId w:val="29"/>
                    </w:numPr>
                    <w:jc w:val="both"/>
                    <w:rPr>
                      <w:rFonts w:ascii="ITC Avant Garde" w:hAnsi="ITC Avant Garde" w:cs="Arial"/>
                      <w:sz w:val="18"/>
                      <w:szCs w:val="18"/>
                    </w:rPr>
                  </w:pPr>
                  <w:r w:rsidRPr="007E5759">
                    <w:rPr>
                      <w:rFonts w:ascii="ITC Avant Garde" w:hAnsi="ITC Avant Garde" w:cs="Arial"/>
                      <w:sz w:val="18"/>
                      <w:szCs w:val="18"/>
                    </w:rPr>
                    <w:t>Prevé la revocación de la cesión de uso de derechos de órbita y bandas de frecuencia de espectro, si en un año no se ha(n) ocupado o si los operadores satelitales están incumplimiento conforme a la cesión de derechos.</w:t>
                  </w:r>
                </w:p>
              </w:tc>
            </w:tr>
            <w:tr w:rsidR="009B406B" w:rsidRPr="00421377" w14:paraId="07E599E6" w14:textId="77777777" w:rsidTr="009B406B">
              <w:trPr>
                <w:trHeight w:val="947"/>
                <w:jc w:val="center"/>
              </w:trPr>
              <w:tc>
                <w:tcPr>
                  <w:tcW w:w="922" w:type="pct"/>
                  <w:vAlign w:val="center"/>
                </w:tcPr>
                <w:p w14:paraId="44616655" w14:textId="77777777" w:rsidR="009B406B" w:rsidRPr="00421377" w:rsidRDefault="009B406B" w:rsidP="00AF0732">
                  <w:pPr>
                    <w:jc w:val="both"/>
                    <w:rPr>
                      <w:rFonts w:ascii="ITC Avant Garde" w:hAnsi="ITC Avant Garde"/>
                      <w:sz w:val="18"/>
                      <w:szCs w:val="18"/>
                    </w:rPr>
                  </w:pPr>
                  <w:r w:rsidRPr="00421377">
                    <w:rPr>
                      <w:rFonts w:ascii="ITC Avant Garde" w:hAnsi="ITC Avant Garde"/>
                      <w:sz w:val="18"/>
                      <w:szCs w:val="18"/>
                    </w:rPr>
                    <w:t>Referencia jurídica de emisión oficial:</w:t>
                  </w:r>
                </w:p>
              </w:tc>
              <w:tc>
                <w:tcPr>
                  <w:tcW w:w="4078" w:type="pct"/>
                  <w:vAlign w:val="center"/>
                </w:tcPr>
                <w:p w14:paraId="73E0889B" w14:textId="41023514" w:rsidR="009B406B" w:rsidRPr="00421377" w:rsidRDefault="0017325A" w:rsidP="00AF0732">
                  <w:pPr>
                    <w:rPr>
                      <w:rFonts w:ascii="ITC Avant Garde" w:hAnsi="ITC Avant Garde"/>
                      <w:sz w:val="18"/>
                      <w:szCs w:val="18"/>
                    </w:rPr>
                  </w:pPr>
                  <w:r w:rsidRPr="007E5759">
                    <w:rPr>
                      <w:rFonts w:ascii="ITC Avant Garde" w:hAnsi="ITC Avant Garde" w:cs="Arial"/>
                      <w:sz w:val="18"/>
                      <w:szCs w:val="18"/>
                    </w:rPr>
                    <w:t xml:space="preserve">Ley de Telecomunicaciones </w:t>
                  </w:r>
                  <w:r>
                    <w:rPr>
                      <w:rFonts w:ascii="ITC Avant Garde" w:hAnsi="ITC Avant Garde" w:cs="Arial"/>
                      <w:sz w:val="18"/>
                      <w:szCs w:val="18"/>
                    </w:rPr>
                    <w:t>cuya ú</w:t>
                  </w:r>
                  <w:r w:rsidRPr="007E5759">
                    <w:rPr>
                      <w:rFonts w:ascii="ITC Avant Garde" w:hAnsi="ITC Avant Garde" w:cs="Arial"/>
                      <w:sz w:val="18"/>
                      <w:szCs w:val="18"/>
                    </w:rPr>
                    <w:t>ltima modificación de su legislación se llevó a cabo en 2021</w:t>
                  </w:r>
                </w:p>
              </w:tc>
            </w:tr>
            <w:tr w:rsidR="009B406B" w:rsidRPr="00421377" w14:paraId="7F50B8D6" w14:textId="77777777" w:rsidTr="009B406B">
              <w:trPr>
                <w:trHeight w:val="1047"/>
                <w:jc w:val="center"/>
              </w:trPr>
              <w:tc>
                <w:tcPr>
                  <w:tcW w:w="922" w:type="pct"/>
                  <w:vAlign w:val="center"/>
                </w:tcPr>
                <w:p w14:paraId="0E4DBC23" w14:textId="77777777" w:rsidR="009B406B" w:rsidRPr="00421377" w:rsidRDefault="009B406B" w:rsidP="00AF0732">
                  <w:pPr>
                    <w:jc w:val="both"/>
                    <w:rPr>
                      <w:rFonts w:ascii="ITC Avant Garde" w:hAnsi="ITC Avant Garde"/>
                      <w:sz w:val="18"/>
                      <w:szCs w:val="18"/>
                    </w:rPr>
                  </w:pPr>
                  <w:r w:rsidRPr="00421377">
                    <w:rPr>
                      <w:rFonts w:ascii="ITC Avant Garde" w:hAnsi="ITC Avant Garde"/>
                      <w:sz w:val="18"/>
                      <w:szCs w:val="18"/>
                    </w:rPr>
                    <w:t>Vínculos electrónicos de identificación:</w:t>
                  </w:r>
                </w:p>
              </w:tc>
              <w:tc>
                <w:tcPr>
                  <w:tcW w:w="4078" w:type="pct"/>
                  <w:vAlign w:val="center"/>
                </w:tcPr>
                <w:p w14:paraId="564479F5" w14:textId="77777777" w:rsidR="009B406B" w:rsidRPr="00945B7D" w:rsidRDefault="00A404A5" w:rsidP="00AF0732">
                  <w:pPr>
                    <w:jc w:val="both"/>
                    <w:rPr>
                      <w:rStyle w:val="Hipervnculo"/>
                      <w:rFonts w:ascii="ITC Avant Garde" w:hAnsi="ITC Avant Garde" w:cs="Arial"/>
                      <w:sz w:val="16"/>
                      <w:szCs w:val="16"/>
                    </w:rPr>
                  </w:pPr>
                  <w:hyperlink r:id="rId15" w:history="1">
                    <w:r w:rsidR="0017325A" w:rsidRPr="00945B7D">
                      <w:rPr>
                        <w:rStyle w:val="Hipervnculo"/>
                        <w:rFonts w:ascii="ITC Avant Garde" w:hAnsi="ITC Avant Garde" w:cs="Arial"/>
                        <w:sz w:val="16"/>
                        <w:szCs w:val="16"/>
                      </w:rPr>
                      <w:t>https://www.gesetze-im-internet.de/tkg_2021/TKG.pdf</w:t>
                    </w:r>
                  </w:hyperlink>
                </w:p>
                <w:p w14:paraId="1C079402" w14:textId="77777777" w:rsidR="0017325A" w:rsidRPr="00945B7D" w:rsidRDefault="00A404A5" w:rsidP="00AF0732">
                  <w:pPr>
                    <w:jc w:val="both"/>
                    <w:rPr>
                      <w:rFonts w:ascii="ITC Avant Garde" w:hAnsi="ITC Avant Garde" w:cs="Arial"/>
                      <w:sz w:val="16"/>
                      <w:szCs w:val="16"/>
                    </w:rPr>
                  </w:pPr>
                  <w:hyperlink r:id="rId16" w:history="1">
                    <w:r w:rsidR="0017325A" w:rsidRPr="00945B7D">
                      <w:rPr>
                        <w:rStyle w:val="Hipervnculo"/>
                        <w:rFonts w:ascii="ITC Avant Garde" w:hAnsi="ITC Avant Garde" w:cs="Arial"/>
                        <w:sz w:val="16"/>
                        <w:szCs w:val="16"/>
                      </w:rPr>
                      <w:t>https://www.bmwi.de/Redaktion/DE/Artikel/Service/Gesetzesvorhaben/telekommunikationsmodernisierungsgesetz-2021.html</w:t>
                    </w:r>
                  </w:hyperlink>
                  <w:r w:rsidR="0017325A" w:rsidRPr="00945B7D">
                    <w:rPr>
                      <w:rFonts w:ascii="ITC Avant Garde" w:hAnsi="ITC Avant Garde" w:cs="Arial"/>
                      <w:sz w:val="16"/>
                      <w:szCs w:val="16"/>
                    </w:rPr>
                    <w:t xml:space="preserve"> </w:t>
                  </w:r>
                </w:p>
                <w:p w14:paraId="69C5C8B2" w14:textId="77777777" w:rsidR="0017325A" w:rsidRPr="00945B7D" w:rsidRDefault="00A404A5" w:rsidP="00AF0732">
                  <w:pPr>
                    <w:jc w:val="both"/>
                    <w:rPr>
                      <w:rFonts w:ascii="ITC Avant Garde" w:hAnsi="ITC Avant Garde" w:cs="Arial"/>
                      <w:sz w:val="16"/>
                      <w:szCs w:val="16"/>
                    </w:rPr>
                  </w:pPr>
                  <w:hyperlink r:id="rId17" w:history="1">
                    <w:r w:rsidR="0017325A" w:rsidRPr="00945B7D">
                      <w:rPr>
                        <w:rStyle w:val="Hipervnculo"/>
                        <w:rFonts w:ascii="ITC Avant Garde" w:hAnsi="ITC Avant Garde" w:cs="Arial"/>
                        <w:sz w:val="16"/>
                        <w:szCs w:val="16"/>
                      </w:rPr>
                      <w:t>https://www.bundesnetzagentur.de/SharedDocs/Downloads/EN/Areas/Telecommunications/Companies/TelecomRegulation/FrequencyManagement/FrequencyAssignment/SatelliteCommunications/20190313_VVSatSys_EN_pdf.pdf?__blob=publicationFile&amp;v=1</w:t>
                    </w:r>
                  </w:hyperlink>
                  <w:r w:rsidR="0017325A" w:rsidRPr="00945B7D">
                    <w:rPr>
                      <w:rFonts w:ascii="ITC Avant Garde" w:hAnsi="ITC Avant Garde" w:cs="Arial"/>
                      <w:sz w:val="16"/>
                      <w:szCs w:val="16"/>
                    </w:rPr>
                    <w:t xml:space="preserve"> </w:t>
                  </w:r>
                </w:p>
                <w:p w14:paraId="63B148CD" w14:textId="77777777" w:rsidR="0017325A" w:rsidRPr="00945B7D" w:rsidRDefault="00A404A5" w:rsidP="00AF0732">
                  <w:pPr>
                    <w:jc w:val="both"/>
                    <w:rPr>
                      <w:rFonts w:ascii="ITC Avant Garde" w:hAnsi="ITC Avant Garde" w:cs="Arial"/>
                      <w:sz w:val="16"/>
                      <w:szCs w:val="16"/>
                    </w:rPr>
                  </w:pPr>
                  <w:hyperlink r:id="rId18" w:history="1">
                    <w:r w:rsidR="0017325A" w:rsidRPr="00945B7D">
                      <w:rPr>
                        <w:rStyle w:val="Hipervnculo"/>
                        <w:rFonts w:ascii="ITC Avant Garde" w:hAnsi="ITC Avant Garde" w:cs="Arial"/>
                        <w:sz w:val="16"/>
                        <w:szCs w:val="16"/>
                      </w:rPr>
                      <w:t>https://www.bundesnetzagentur.de/EN/Areas/Telecommunications/Companies/FrequencyManagement/FrequencyAssignment/SatelliteCommunications/ablvfgorder82005_Basepage.html</w:t>
                    </w:r>
                  </w:hyperlink>
                  <w:r w:rsidR="0017325A" w:rsidRPr="00945B7D">
                    <w:rPr>
                      <w:rFonts w:ascii="ITC Avant Garde" w:hAnsi="ITC Avant Garde" w:cs="Arial"/>
                      <w:sz w:val="16"/>
                      <w:szCs w:val="16"/>
                    </w:rPr>
                    <w:t xml:space="preserve"> </w:t>
                  </w:r>
                </w:p>
                <w:p w14:paraId="2342CF25" w14:textId="77777777" w:rsidR="0017325A" w:rsidRPr="00945B7D" w:rsidRDefault="00A404A5" w:rsidP="00AF0732">
                  <w:pPr>
                    <w:jc w:val="both"/>
                    <w:rPr>
                      <w:rFonts w:ascii="ITC Avant Garde" w:hAnsi="ITC Avant Garde" w:cs="Arial"/>
                      <w:sz w:val="16"/>
                      <w:szCs w:val="16"/>
                    </w:rPr>
                  </w:pPr>
                  <w:hyperlink r:id="rId19" w:history="1">
                    <w:r w:rsidR="0017325A" w:rsidRPr="00945B7D">
                      <w:rPr>
                        <w:rStyle w:val="Hipervnculo"/>
                        <w:rFonts w:ascii="ITC Avant Garde" w:hAnsi="ITC Avant Garde" w:cs="Arial"/>
                        <w:sz w:val="16"/>
                        <w:szCs w:val="16"/>
                      </w:rPr>
                      <w:t>https://www.bundesnetzagentur.de/SharedDocs/Downloads/EN/Areas/Telecommunications/Companies/TelecomRegulation/FrequencyManagement/FrequencyAssignment/SatelliteCommunications/VVSatFu05E100301_pdf.pdf?__blob=publicationFile&amp;v=2</w:t>
                    </w:r>
                  </w:hyperlink>
                  <w:r w:rsidR="0017325A" w:rsidRPr="00945B7D">
                    <w:rPr>
                      <w:rFonts w:ascii="ITC Avant Garde" w:hAnsi="ITC Avant Garde" w:cs="Arial"/>
                      <w:sz w:val="16"/>
                      <w:szCs w:val="16"/>
                    </w:rPr>
                    <w:t xml:space="preserve"> </w:t>
                  </w:r>
                </w:p>
                <w:p w14:paraId="55117CC8" w14:textId="77777777" w:rsidR="0017325A" w:rsidRPr="00945B7D" w:rsidRDefault="00A404A5" w:rsidP="00AF0732">
                  <w:pPr>
                    <w:jc w:val="both"/>
                    <w:rPr>
                      <w:rFonts w:ascii="ITC Avant Garde" w:hAnsi="ITC Avant Garde" w:cs="Arial"/>
                      <w:sz w:val="16"/>
                      <w:szCs w:val="16"/>
                    </w:rPr>
                  </w:pPr>
                  <w:hyperlink r:id="rId20" w:history="1">
                    <w:r w:rsidR="0017325A" w:rsidRPr="00945B7D">
                      <w:rPr>
                        <w:rStyle w:val="Hipervnculo"/>
                        <w:rFonts w:ascii="ITC Avant Garde" w:hAnsi="ITC Avant Garde" w:cs="Arial"/>
                        <w:sz w:val="16"/>
                        <w:szCs w:val="16"/>
                      </w:rPr>
                      <w:t>https://www.bundesnetzagentur.de/SharedDocs/Downloads/DE/Sachgebiete/Telekommunikation/Unternehmen_Institutionen/Frequenzen/SpezielleAnwendungen/Satellitenfunk/Satellitenfunknetze.pdf?__blob=publicationFile&amp;v=34</w:t>
                    </w:r>
                  </w:hyperlink>
                  <w:r w:rsidR="0017325A" w:rsidRPr="00945B7D">
                    <w:rPr>
                      <w:rFonts w:ascii="ITC Avant Garde" w:hAnsi="ITC Avant Garde" w:cs="Arial"/>
                      <w:sz w:val="16"/>
                      <w:szCs w:val="16"/>
                    </w:rPr>
                    <w:t xml:space="preserve"> </w:t>
                  </w:r>
                </w:p>
                <w:p w14:paraId="57374B4D" w14:textId="14A698E6" w:rsidR="0017325A" w:rsidRPr="00945B7D" w:rsidRDefault="0017325A" w:rsidP="00AF0732">
                  <w:pPr>
                    <w:jc w:val="both"/>
                    <w:rPr>
                      <w:rFonts w:ascii="Arial" w:hAnsi="Arial" w:cs="Arial"/>
                      <w:sz w:val="16"/>
                      <w:szCs w:val="16"/>
                    </w:rPr>
                  </w:pPr>
                </w:p>
              </w:tc>
            </w:tr>
            <w:tr w:rsidR="009B406B" w:rsidRPr="00421377" w14:paraId="0D070548" w14:textId="77777777" w:rsidTr="009B406B">
              <w:trPr>
                <w:trHeight w:val="611"/>
                <w:jc w:val="center"/>
              </w:trPr>
              <w:tc>
                <w:tcPr>
                  <w:tcW w:w="922" w:type="pct"/>
                  <w:vAlign w:val="center"/>
                </w:tcPr>
                <w:p w14:paraId="56CFF136" w14:textId="77777777" w:rsidR="009B406B" w:rsidRPr="00421377" w:rsidRDefault="009B406B" w:rsidP="00AF0732">
                  <w:pPr>
                    <w:jc w:val="both"/>
                    <w:rPr>
                      <w:rFonts w:ascii="ITC Avant Garde" w:hAnsi="ITC Avant Garde"/>
                      <w:sz w:val="18"/>
                      <w:szCs w:val="18"/>
                    </w:rPr>
                  </w:pPr>
                  <w:r w:rsidRPr="00421377">
                    <w:rPr>
                      <w:rFonts w:ascii="ITC Avant Garde" w:hAnsi="ITC Avant Garde"/>
                      <w:sz w:val="18"/>
                      <w:szCs w:val="18"/>
                    </w:rPr>
                    <w:t>Información adicional:</w:t>
                  </w:r>
                </w:p>
              </w:tc>
              <w:tc>
                <w:tcPr>
                  <w:tcW w:w="4078" w:type="pct"/>
                  <w:vAlign w:val="center"/>
                </w:tcPr>
                <w:p w14:paraId="02658E0C" w14:textId="3926AC4C" w:rsidR="009B406B" w:rsidRPr="00421377" w:rsidRDefault="00743562" w:rsidP="0028073F">
                  <w:pPr>
                    <w:jc w:val="both"/>
                    <w:rPr>
                      <w:rFonts w:ascii="ITC Avant Garde" w:hAnsi="ITC Avant Garde"/>
                      <w:sz w:val="18"/>
                      <w:szCs w:val="18"/>
                    </w:rPr>
                  </w:pPr>
                  <w:r>
                    <w:rPr>
                      <w:rFonts w:ascii="ITC Avant Garde" w:hAnsi="ITC Avant Garde"/>
                      <w:sz w:val="18"/>
                      <w:szCs w:val="18"/>
                    </w:rPr>
                    <w:t xml:space="preserve">Se </w:t>
                  </w:r>
                  <w:r w:rsidR="003D7E51">
                    <w:rPr>
                      <w:rFonts w:ascii="ITC Avant Garde" w:hAnsi="ITC Avant Garde"/>
                      <w:sz w:val="18"/>
                      <w:szCs w:val="18"/>
                    </w:rPr>
                    <w:t>t</w:t>
                  </w:r>
                  <w:r>
                    <w:rPr>
                      <w:rFonts w:ascii="ITC Avant Garde" w:hAnsi="ITC Avant Garde"/>
                      <w:sz w:val="18"/>
                      <w:szCs w:val="18"/>
                    </w:rPr>
                    <w:t xml:space="preserve">omó </w:t>
                  </w:r>
                  <w:r w:rsidR="003D7E51">
                    <w:rPr>
                      <w:rFonts w:ascii="ITC Avant Garde" w:hAnsi="ITC Avant Garde"/>
                      <w:sz w:val="18"/>
                      <w:szCs w:val="18"/>
                    </w:rPr>
                    <w:t xml:space="preserve">como referencia para la construcción del apartado relativo a la asignación de recursos orbitales por solitud de parte interesada, a fin de que la industria tenga conocimiento sobre cómo llevar a cabo el procedimiento respectivo. Lo anterior, ya que la regulación alemana en materia de comunicación vía satélite contiene </w:t>
                  </w:r>
                  <w:r>
                    <w:rPr>
                      <w:rFonts w:ascii="ITC Avant Garde" w:hAnsi="ITC Avant Garde"/>
                      <w:sz w:val="18"/>
                      <w:szCs w:val="18"/>
                    </w:rPr>
                    <w:t xml:space="preserve">la información relativa a </w:t>
                  </w:r>
                  <w:r w:rsidR="003D7E51">
                    <w:rPr>
                      <w:rFonts w:ascii="ITC Avant Garde" w:hAnsi="ITC Avant Garde"/>
                      <w:sz w:val="18"/>
                      <w:szCs w:val="18"/>
                    </w:rPr>
                    <w:t>conocer claramente el procedimiento para obtener la asignación de los derechos de uso de órbita y frecuencias asociada. Aunado a ello, se retomó la idea de monitorear las “licencias” de uso de órbita, a fin de que ésta se ocupe de manera efectiva, de no ser así pueden imponerse sanciones o revocar la “licencia”, lo cual queda conforme al marco regulatorio mexicanos</w:t>
                  </w:r>
                  <w:r w:rsidR="009C15E6">
                    <w:rPr>
                      <w:rFonts w:ascii="ITC Avant Garde" w:hAnsi="ITC Avant Garde"/>
                      <w:sz w:val="18"/>
                      <w:szCs w:val="18"/>
                    </w:rPr>
                    <w:t>.</w:t>
                  </w:r>
                </w:p>
              </w:tc>
            </w:tr>
          </w:tbl>
          <w:p w14:paraId="1A38AC56" w14:textId="0B383171" w:rsidR="009B406B" w:rsidRDefault="009B406B" w:rsidP="00AF0732">
            <w:pPr>
              <w:jc w:val="both"/>
              <w:rPr>
                <w:rFonts w:ascii="ITC Avant Garde" w:hAnsi="ITC Avant Garde"/>
                <w:sz w:val="18"/>
                <w:szCs w:val="18"/>
              </w:rPr>
            </w:pPr>
          </w:p>
          <w:tbl>
            <w:tblPr>
              <w:tblStyle w:val="Tablaconcuadrcula"/>
              <w:tblW w:w="5000" w:type="pct"/>
              <w:jc w:val="center"/>
              <w:tblLayout w:type="fixed"/>
              <w:tblLook w:val="04A0" w:firstRow="1" w:lastRow="0" w:firstColumn="1" w:lastColumn="0" w:noHBand="0" w:noVBand="1"/>
            </w:tblPr>
            <w:tblGrid>
              <w:gridCol w:w="1578"/>
              <w:gridCol w:w="6980"/>
            </w:tblGrid>
            <w:tr w:rsidR="00ED35B4" w:rsidRPr="00421377" w14:paraId="0CD9421E" w14:textId="77777777" w:rsidTr="007A5B4A">
              <w:trPr>
                <w:jc w:val="center"/>
              </w:trPr>
              <w:tc>
                <w:tcPr>
                  <w:tcW w:w="5000" w:type="pct"/>
                  <w:gridSpan w:val="2"/>
                  <w:shd w:val="clear" w:color="auto" w:fill="A8D08D" w:themeFill="accent6" w:themeFillTint="99"/>
                  <w:vAlign w:val="center"/>
                </w:tcPr>
                <w:p w14:paraId="362A38FE" w14:textId="4F616C94" w:rsidR="00ED35B4" w:rsidRPr="00421377" w:rsidRDefault="00ED35B4" w:rsidP="00AF0732">
                  <w:pPr>
                    <w:jc w:val="both"/>
                    <w:rPr>
                      <w:rFonts w:ascii="ITC Avant Garde" w:hAnsi="ITC Avant Garde"/>
                      <w:b/>
                      <w:sz w:val="18"/>
                      <w:szCs w:val="18"/>
                    </w:rPr>
                  </w:pPr>
                  <w:r w:rsidRPr="00421377">
                    <w:rPr>
                      <w:rFonts w:ascii="ITC Avant Garde" w:hAnsi="ITC Avant Garde"/>
                      <w:b/>
                      <w:sz w:val="18"/>
                      <w:szCs w:val="18"/>
                    </w:rPr>
                    <w:t xml:space="preserve">Caso </w:t>
                  </w:r>
                  <w:r>
                    <w:rPr>
                      <w:rFonts w:ascii="ITC Avant Garde" w:hAnsi="ITC Avant Garde"/>
                      <w:b/>
                      <w:sz w:val="18"/>
                      <w:szCs w:val="18"/>
                    </w:rPr>
                    <w:t>2</w:t>
                  </w:r>
                </w:p>
              </w:tc>
            </w:tr>
            <w:tr w:rsidR="00ED35B4" w:rsidRPr="00421377" w14:paraId="2BF92E2B" w14:textId="77777777" w:rsidTr="007A5B4A">
              <w:trPr>
                <w:trHeight w:val="749"/>
                <w:jc w:val="center"/>
              </w:trPr>
              <w:tc>
                <w:tcPr>
                  <w:tcW w:w="922" w:type="pct"/>
                  <w:vAlign w:val="center"/>
                </w:tcPr>
                <w:p w14:paraId="05CA2436" w14:textId="77777777" w:rsidR="00ED35B4" w:rsidRPr="00421377" w:rsidRDefault="00ED35B4" w:rsidP="00AF0732">
                  <w:pPr>
                    <w:jc w:val="both"/>
                    <w:rPr>
                      <w:rFonts w:ascii="ITC Avant Garde" w:hAnsi="ITC Avant Garde"/>
                      <w:sz w:val="18"/>
                      <w:szCs w:val="18"/>
                    </w:rPr>
                  </w:pPr>
                  <w:r w:rsidRPr="00421377">
                    <w:rPr>
                      <w:rFonts w:ascii="ITC Avant Garde" w:hAnsi="ITC Avant Garde"/>
                      <w:sz w:val="18"/>
                      <w:szCs w:val="18"/>
                    </w:rPr>
                    <w:t>País o región analizado:</w:t>
                  </w:r>
                </w:p>
              </w:tc>
              <w:tc>
                <w:tcPr>
                  <w:tcW w:w="4078" w:type="pct"/>
                  <w:vAlign w:val="center"/>
                </w:tcPr>
                <w:p w14:paraId="36DBDEA5" w14:textId="7A0B1C32" w:rsidR="00ED35B4" w:rsidRPr="00421377" w:rsidRDefault="00232866" w:rsidP="00AF0732">
                  <w:pPr>
                    <w:rPr>
                      <w:rFonts w:ascii="ITC Avant Garde" w:hAnsi="ITC Avant Garde"/>
                      <w:sz w:val="18"/>
                      <w:szCs w:val="18"/>
                    </w:rPr>
                  </w:pPr>
                  <w:r>
                    <w:rPr>
                      <w:rFonts w:ascii="ITC Avant Garde" w:hAnsi="ITC Avant Garde"/>
                      <w:sz w:val="18"/>
                      <w:szCs w:val="18"/>
                    </w:rPr>
                    <w:t>Argentina</w:t>
                  </w:r>
                </w:p>
              </w:tc>
            </w:tr>
            <w:tr w:rsidR="00ED35B4" w:rsidRPr="00421377" w14:paraId="26A98CC9" w14:textId="77777777" w:rsidTr="007A5B4A">
              <w:trPr>
                <w:trHeight w:val="562"/>
                <w:jc w:val="center"/>
              </w:trPr>
              <w:tc>
                <w:tcPr>
                  <w:tcW w:w="922" w:type="pct"/>
                  <w:vAlign w:val="center"/>
                </w:tcPr>
                <w:p w14:paraId="116CF360" w14:textId="77777777" w:rsidR="00ED35B4" w:rsidRPr="00421377" w:rsidRDefault="00ED35B4" w:rsidP="00AF0732">
                  <w:pPr>
                    <w:jc w:val="both"/>
                    <w:rPr>
                      <w:rFonts w:ascii="ITC Avant Garde" w:hAnsi="ITC Avant Garde"/>
                      <w:sz w:val="18"/>
                      <w:szCs w:val="18"/>
                    </w:rPr>
                  </w:pPr>
                  <w:r w:rsidRPr="00421377">
                    <w:rPr>
                      <w:rFonts w:ascii="ITC Avant Garde" w:hAnsi="ITC Avant Garde"/>
                      <w:sz w:val="18"/>
                      <w:szCs w:val="18"/>
                    </w:rPr>
                    <w:t>Nombre de la regulación:</w:t>
                  </w:r>
                </w:p>
              </w:tc>
              <w:tc>
                <w:tcPr>
                  <w:tcW w:w="4078" w:type="pct"/>
                  <w:vAlign w:val="center"/>
                </w:tcPr>
                <w:p w14:paraId="67D30D13" w14:textId="193924C8" w:rsidR="00ED35B4" w:rsidRPr="00232866" w:rsidRDefault="00232866" w:rsidP="00AF0732">
                  <w:pPr>
                    <w:rPr>
                      <w:rFonts w:ascii="ITC Avant Garde" w:hAnsi="ITC Avant Garde"/>
                      <w:sz w:val="18"/>
                      <w:szCs w:val="18"/>
                    </w:rPr>
                  </w:pPr>
                  <w:r w:rsidRPr="00232866">
                    <w:rPr>
                      <w:rFonts w:ascii="ITC Avant Garde" w:hAnsi="ITC Avant Garde" w:cs="Arial"/>
                      <w:sz w:val="18"/>
                      <w:szCs w:val="18"/>
                    </w:rPr>
                    <w:t>Reglamento General de Gestión y Servicios Satelitales</w:t>
                  </w:r>
                </w:p>
              </w:tc>
            </w:tr>
            <w:tr w:rsidR="00ED35B4" w:rsidRPr="00421377" w14:paraId="30DD3411" w14:textId="77777777" w:rsidTr="00232866">
              <w:trPr>
                <w:trHeight w:val="1596"/>
                <w:jc w:val="center"/>
              </w:trPr>
              <w:tc>
                <w:tcPr>
                  <w:tcW w:w="922" w:type="pct"/>
                  <w:vAlign w:val="center"/>
                </w:tcPr>
                <w:p w14:paraId="518AD0A9" w14:textId="77777777" w:rsidR="00ED35B4" w:rsidRPr="00421377" w:rsidRDefault="00ED35B4" w:rsidP="00AF0732">
                  <w:pPr>
                    <w:jc w:val="both"/>
                    <w:rPr>
                      <w:rFonts w:ascii="ITC Avant Garde" w:hAnsi="ITC Avant Garde"/>
                      <w:sz w:val="18"/>
                      <w:szCs w:val="18"/>
                    </w:rPr>
                  </w:pPr>
                  <w:r w:rsidRPr="00421377">
                    <w:rPr>
                      <w:rFonts w:ascii="ITC Avant Garde" w:hAnsi="ITC Avant Garde"/>
                      <w:sz w:val="18"/>
                      <w:szCs w:val="18"/>
                    </w:rPr>
                    <w:t>Principales resultados:</w:t>
                  </w:r>
                </w:p>
              </w:tc>
              <w:tc>
                <w:tcPr>
                  <w:tcW w:w="4078" w:type="pct"/>
                  <w:vAlign w:val="center"/>
                </w:tcPr>
                <w:p w14:paraId="1647FE7B" w14:textId="77777777" w:rsidR="00232866" w:rsidRPr="00B06B6C" w:rsidRDefault="00232866" w:rsidP="00852B09">
                  <w:pPr>
                    <w:pStyle w:val="Prrafodelista"/>
                    <w:numPr>
                      <w:ilvl w:val="0"/>
                      <w:numId w:val="30"/>
                    </w:numPr>
                    <w:ind w:left="553" w:hanging="283"/>
                    <w:jc w:val="both"/>
                    <w:rPr>
                      <w:rFonts w:ascii="ITC Avant Garde" w:hAnsi="ITC Avant Garde" w:cs="Arial"/>
                      <w:sz w:val="18"/>
                      <w:szCs w:val="18"/>
                    </w:rPr>
                  </w:pPr>
                  <w:r w:rsidRPr="00B06B6C">
                    <w:rPr>
                      <w:rFonts w:ascii="ITC Avant Garde" w:hAnsi="ITC Avant Garde" w:cs="Arial"/>
                      <w:sz w:val="18"/>
                      <w:szCs w:val="18"/>
                    </w:rPr>
                    <w:t>Se prevé el uso ocasional el acceso a las facilidades satelitales que puede ser de libre contratación y no requiere que los satélites se encuentren previamente autorizados.</w:t>
                  </w:r>
                </w:p>
                <w:p w14:paraId="65BD7924" w14:textId="0EC9C158" w:rsidR="00ED35B4" w:rsidRPr="00B06B6C" w:rsidRDefault="00232866" w:rsidP="00852B09">
                  <w:pPr>
                    <w:pStyle w:val="Prrafodelista"/>
                    <w:numPr>
                      <w:ilvl w:val="0"/>
                      <w:numId w:val="30"/>
                    </w:numPr>
                    <w:ind w:left="553" w:hanging="283"/>
                    <w:jc w:val="both"/>
                    <w:rPr>
                      <w:rFonts w:ascii="ITC Avant Garde" w:hAnsi="ITC Avant Garde" w:cs="Arial"/>
                      <w:sz w:val="18"/>
                      <w:szCs w:val="18"/>
                    </w:rPr>
                  </w:pPr>
                  <w:r w:rsidRPr="00B06B6C">
                    <w:rPr>
                      <w:rFonts w:ascii="ITC Avant Garde" w:hAnsi="ITC Avant Garde" w:cs="Arial"/>
                      <w:sz w:val="18"/>
                      <w:szCs w:val="18"/>
                    </w:rPr>
                    <w:t xml:space="preserve">Cuenta con una provisión de servicios mundiales de comunicaciones por satélites a través de constelaciones de satélite de orbita no geoestacionaria. </w:t>
                  </w:r>
                </w:p>
              </w:tc>
            </w:tr>
            <w:tr w:rsidR="00ED35B4" w:rsidRPr="00421377" w14:paraId="0CF0ED4B" w14:textId="77777777" w:rsidTr="007A5B4A">
              <w:trPr>
                <w:trHeight w:val="947"/>
                <w:jc w:val="center"/>
              </w:trPr>
              <w:tc>
                <w:tcPr>
                  <w:tcW w:w="922" w:type="pct"/>
                  <w:vAlign w:val="center"/>
                </w:tcPr>
                <w:p w14:paraId="31234FC9" w14:textId="77777777" w:rsidR="00ED35B4" w:rsidRPr="00421377" w:rsidRDefault="00ED35B4" w:rsidP="00AF0732">
                  <w:pPr>
                    <w:jc w:val="both"/>
                    <w:rPr>
                      <w:rFonts w:ascii="ITC Avant Garde" w:hAnsi="ITC Avant Garde"/>
                      <w:sz w:val="18"/>
                      <w:szCs w:val="18"/>
                    </w:rPr>
                  </w:pPr>
                  <w:r w:rsidRPr="00421377">
                    <w:rPr>
                      <w:rFonts w:ascii="ITC Avant Garde" w:hAnsi="ITC Avant Garde"/>
                      <w:sz w:val="18"/>
                      <w:szCs w:val="18"/>
                    </w:rPr>
                    <w:lastRenderedPageBreak/>
                    <w:t>Referencia jurídica de emisión oficial:</w:t>
                  </w:r>
                </w:p>
              </w:tc>
              <w:tc>
                <w:tcPr>
                  <w:tcW w:w="4078" w:type="pct"/>
                  <w:vAlign w:val="center"/>
                </w:tcPr>
                <w:p w14:paraId="70587798" w14:textId="38B98439" w:rsidR="00ED35B4" w:rsidRPr="00232866" w:rsidRDefault="00232866" w:rsidP="00AF0732">
                  <w:pPr>
                    <w:jc w:val="both"/>
                    <w:rPr>
                      <w:rFonts w:ascii="ITC Avant Garde" w:hAnsi="ITC Avant Garde" w:cs="Arial"/>
                      <w:sz w:val="18"/>
                      <w:szCs w:val="18"/>
                    </w:rPr>
                  </w:pPr>
                  <w:r w:rsidRPr="00232866">
                    <w:rPr>
                      <w:rFonts w:ascii="ITC Avant Garde" w:hAnsi="ITC Avant Garde" w:cs="Arial"/>
                      <w:sz w:val="18"/>
                      <w:szCs w:val="18"/>
                    </w:rPr>
                    <w:t xml:space="preserve">Aunado al Reglamento General de Gestión y Servicios Satelitales </w:t>
                  </w:r>
                  <w:r>
                    <w:rPr>
                      <w:rFonts w:ascii="ITC Avant Garde" w:hAnsi="ITC Avant Garde" w:cs="Arial"/>
                      <w:sz w:val="18"/>
                      <w:szCs w:val="18"/>
                    </w:rPr>
                    <w:t xml:space="preserve">publicado en 2017, </w:t>
                  </w:r>
                  <w:r w:rsidRPr="00232866">
                    <w:rPr>
                      <w:rFonts w:ascii="ITC Avant Garde" w:hAnsi="ITC Avant Garde" w:cs="Arial"/>
                      <w:sz w:val="18"/>
                      <w:szCs w:val="18"/>
                    </w:rPr>
                    <w:t>existe una segunda parte al mismo referente a la Gestión y Servicios Satelitales, referida a la "Provisión de Servicios Mundiales de Comunicaciones por Satélite a través de Constelaciones de Satélite de Orbita no Geoestacionaria”.</w:t>
                  </w:r>
                </w:p>
              </w:tc>
            </w:tr>
            <w:tr w:rsidR="00ED35B4" w:rsidRPr="00421377" w14:paraId="3C00B86C" w14:textId="77777777" w:rsidTr="00E17FC9">
              <w:trPr>
                <w:trHeight w:val="450"/>
                <w:jc w:val="center"/>
              </w:trPr>
              <w:tc>
                <w:tcPr>
                  <w:tcW w:w="922" w:type="pct"/>
                  <w:vAlign w:val="center"/>
                </w:tcPr>
                <w:p w14:paraId="11CC1F74" w14:textId="77777777" w:rsidR="00ED35B4" w:rsidRPr="00421377" w:rsidRDefault="00ED35B4" w:rsidP="00AF0732">
                  <w:pPr>
                    <w:jc w:val="both"/>
                    <w:rPr>
                      <w:rFonts w:ascii="ITC Avant Garde" w:hAnsi="ITC Avant Garde"/>
                      <w:sz w:val="18"/>
                      <w:szCs w:val="18"/>
                    </w:rPr>
                  </w:pPr>
                  <w:r w:rsidRPr="00421377">
                    <w:rPr>
                      <w:rFonts w:ascii="ITC Avant Garde" w:hAnsi="ITC Avant Garde"/>
                      <w:sz w:val="18"/>
                      <w:szCs w:val="18"/>
                    </w:rPr>
                    <w:t>Vínculos electrónicos de identificación:</w:t>
                  </w:r>
                </w:p>
              </w:tc>
              <w:tc>
                <w:tcPr>
                  <w:tcW w:w="4078" w:type="pct"/>
                  <w:vAlign w:val="center"/>
                </w:tcPr>
                <w:p w14:paraId="54736CFC" w14:textId="77777777" w:rsidR="00232866" w:rsidRPr="00232866" w:rsidRDefault="00A404A5" w:rsidP="00AF0732">
                  <w:pPr>
                    <w:jc w:val="both"/>
                    <w:rPr>
                      <w:rFonts w:ascii="ITC Avant Garde" w:hAnsi="ITC Avant Garde"/>
                      <w:sz w:val="16"/>
                    </w:rPr>
                  </w:pPr>
                  <w:hyperlink r:id="rId21" w:history="1">
                    <w:r w:rsidR="00232866" w:rsidRPr="00232866">
                      <w:rPr>
                        <w:rStyle w:val="Hipervnculo"/>
                        <w:rFonts w:ascii="ITC Avant Garde" w:hAnsi="ITC Avant Garde"/>
                        <w:sz w:val="16"/>
                      </w:rPr>
                      <w:t>https://www.argentina.gob.ar/sites/default/files/comunicaciones_resolucion_stiyc_6_2017_consulta_reglament_general_gestion_servicios_satelitales_anexo.pdf</w:t>
                    </w:r>
                  </w:hyperlink>
                  <w:r w:rsidR="00232866" w:rsidRPr="00232866">
                    <w:rPr>
                      <w:rFonts w:ascii="ITC Avant Garde" w:hAnsi="ITC Avant Garde"/>
                      <w:sz w:val="16"/>
                    </w:rPr>
                    <w:t xml:space="preserve"> </w:t>
                  </w:r>
                </w:p>
                <w:p w14:paraId="6B28D317" w14:textId="77777777" w:rsidR="00232866" w:rsidRPr="00232866" w:rsidRDefault="00A404A5" w:rsidP="00AF0732">
                  <w:pPr>
                    <w:jc w:val="both"/>
                    <w:rPr>
                      <w:rFonts w:ascii="ITC Avant Garde" w:hAnsi="ITC Avant Garde"/>
                      <w:sz w:val="16"/>
                    </w:rPr>
                  </w:pPr>
                  <w:hyperlink r:id="rId22" w:history="1">
                    <w:r w:rsidR="00232866" w:rsidRPr="00232866">
                      <w:rPr>
                        <w:rStyle w:val="Hipervnculo"/>
                        <w:rFonts w:ascii="ITC Avant Garde" w:hAnsi="ITC Avant Garde"/>
                        <w:sz w:val="16"/>
                      </w:rPr>
                      <w:t>https://www.argentina.gob.ar/sites/default/files/resolucion_2325_97_sc.pdf</w:t>
                    </w:r>
                  </w:hyperlink>
                  <w:r w:rsidR="00232866" w:rsidRPr="00232866">
                    <w:rPr>
                      <w:rFonts w:ascii="ITC Avant Garde" w:hAnsi="ITC Avant Garde"/>
                      <w:sz w:val="16"/>
                    </w:rPr>
                    <w:t xml:space="preserve"> </w:t>
                  </w:r>
                </w:p>
                <w:p w14:paraId="18370781" w14:textId="77777777" w:rsidR="00232866" w:rsidRPr="00232866" w:rsidRDefault="00A404A5" w:rsidP="00AF0732">
                  <w:pPr>
                    <w:jc w:val="both"/>
                    <w:rPr>
                      <w:rFonts w:ascii="ITC Avant Garde" w:hAnsi="ITC Avant Garde"/>
                      <w:sz w:val="16"/>
                    </w:rPr>
                  </w:pPr>
                  <w:hyperlink r:id="rId23" w:history="1">
                    <w:r w:rsidR="00232866" w:rsidRPr="00232866">
                      <w:rPr>
                        <w:rStyle w:val="Hipervnculo"/>
                        <w:rFonts w:ascii="ITC Avant Garde" w:hAnsi="ITC Avant Garde"/>
                        <w:sz w:val="16"/>
                      </w:rPr>
                      <w:t>https://www.argentina.gob.ar/jefatura/innovacion-publica/ssetic/das/estaciones-terrenas</w:t>
                    </w:r>
                  </w:hyperlink>
                  <w:r w:rsidR="00232866" w:rsidRPr="00232866">
                    <w:rPr>
                      <w:rFonts w:ascii="ITC Avant Garde" w:hAnsi="ITC Avant Garde"/>
                      <w:sz w:val="16"/>
                    </w:rPr>
                    <w:t xml:space="preserve"> </w:t>
                  </w:r>
                </w:p>
                <w:p w14:paraId="122793F1" w14:textId="77777777" w:rsidR="00232866" w:rsidRPr="00232866" w:rsidRDefault="00A404A5" w:rsidP="00AF0732">
                  <w:pPr>
                    <w:jc w:val="both"/>
                    <w:rPr>
                      <w:rFonts w:ascii="ITC Avant Garde" w:hAnsi="ITC Avant Garde"/>
                      <w:sz w:val="16"/>
                    </w:rPr>
                  </w:pPr>
                  <w:hyperlink r:id="rId24" w:history="1">
                    <w:r w:rsidR="00232866" w:rsidRPr="00232866">
                      <w:rPr>
                        <w:rStyle w:val="Hipervnculo"/>
                        <w:rFonts w:ascii="ITC Avant Garde" w:hAnsi="ITC Avant Garde"/>
                        <w:sz w:val="16"/>
                      </w:rPr>
                      <w:t>https://www.argentina.gob.ar/jefatura/innovacion-publica/ssetic/das/movil-por-satelite-geo</w:t>
                    </w:r>
                  </w:hyperlink>
                  <w:r w:rsidR="00232866" w:rsidRPr="00232866">
                    <w:rPr>
                      <w:rFonts w:ascii="ITC Avant Garde" w:hAnsi="ITC Avant Garde"/>
                      <w:sz w:val="16"/>
                    </w:rPr>
                    <w:t xml:space="preserve"> </w:t>
                  </w:r>
                </w:p>
                <w:p w14:paraId="1363413F" w14:textId="77777777" w:rsidR="00232866" w:rsidRPr="00232866" w:rsidRDefault="00A404A5" w:rsidP="00AF0732">
                  <w:pPr>
                    <w:jc w:val="both"/>
                    <w:rPr>
                      <w:rFonts w:ascii="ITC Avant Garde" w:hAnsi="ITC Avant Garde"/>
                      <w:sz w:val="16"/>
                    </w:rPr>
                  </w:pPr>
                  <w:hyperlink r:id="rId25" w:history="1">
                    <w:r w:rsidR="00232866" w:rsidRPr="00232866">
                      <w:rPr>
                        <w:rStyle w:val="Hipervnculo"/>
                        <w:rFonts w:ascii="ITC Avant Garde" w:hAnsi="ITC Avant Garde"/>
                        <w:sz w:val="16"/>
                      </w:rPr>
                      <w:t>https://www.argentina.gob.ar/jefatura/innovacion-publica/ssetic/das/fijo-por-satelite-geo</w:t>
                    </w:r>
                  </w:hyperlink>
                  <w:r w:rsidR="00232866" w:rsidRPr="00232866">
                    <w:rPr>
                      <w:rFonts w:ascii="ITC Avant Garde" w:hAnsi="ITC Avant Garde"/>
                      <w:sz w:val="16"/>
                    </w:rPr>
                    <w:t xml:space="preserve"> </w:t>
                  </w:r>
                </w:p>
                <w:p w14:paraId="61CAC64E" w14:textId="77777777" w:rsidR="00232866" w:rsidRPr="00232866" w:rsidRDefault="00A404A5" w:rsidP="00AF0732">
                  <w:pPr>
                    <w:jc w:val="both"/>
                    <w:rPr>
                      <w:rFonts w:ascii="ITC Avant Garde" w:hAnsi="ITC Avant Garde"/>
                      <w:sz w:val="16"/>
                    </w:rPr>
                  </w:pPr>
                  <w:hyperlink r:id="rId26" w:history="1">
                    <w:r w:rsidR="00232866" w:rsidRPr="00232866">
                      <w:rPr>
                        <w:rStyle w:val="Hipervnculo"/>
                        <w:rFonts w:ascii="ITC Avant Garde" w:hAnsi="ITC Avant Garde"/>
                        <w:sz w:val="16"/>
                      </w:rPr>
                      <w:t>https://www.argentina.gob.ar/jefatura/innovacion-publica/ssetic/das/fijo-y-movil-por-satelite-no-geo</w:t>
                    </w:r>
                  </w:hyperlink>
                  <w:r w:rsidR="00232866" w:rsidRPr="00232866">
                    <w:rPr>
                      <w:rFonts w:ascii="ITC Avant Garde" w:hAnsi="ITC Avant Garde"/>
                      <w:sz w:val="16"/>
                    </w:rPr>
                    <w:t xml:space="preserve"> </w:t>
                  </w:r>
                </w:p>
                <w:p w14:paraId="5EDF6A5F" w14:textId="488FC347" w:rsidR="00ED35B4" w:rsidRPr="00421377" w:rsidRDefault="00A404A5" w:rsidP="00AF0732">
                  <w:pPr>
                    <w:jc w:val="both"/>
                    <w:rPr>
                      <w:rFonts w:ascii="ITC Avant Garde" w:hAnsi="ITC Avant Garde"/>
                      <w:sz w:val="16"/>
                    </w:rPr>
                  </w:pPr>
                  <w:hyperlink r:id="rId27" w:history="1">
                    <w:r w:rsidR="00232866" w:rsidRPr="00232866">
                      <w:rPr>
                        <w:rStyle w:val="Hipervnculo"/>
                        <w:rFonts w:ascii="ITC Avant Garde" w:hAnsi="ITC Avant Garde"/>
                        <w:sz w:val="16"/>
                      </w:rPr>
                      <w:t>https://www.argentina.gob.ar/jefatura/innovacion-publica/ssetic/das/sistemas-espaciales</w:t>
                    </w:r>
                  </w:hyperlink>
                  <w:r w:rsidR="00232866" w:rsidRPr="00232866">
                    <w:rPr>
                      <w:rFonts w:ascii="ITC Avant Garde" w:hAnsi="ITC Avant Garde"/>
                      <w:sz w:val="16"/>
                    </w:rPr>
                    <w:t xml:space="preserve"> </w:t>
                  </w:r>
                </w:p>
              </w:tc>
            </w:tr>
            <w:tr w:rsidR="00ED35B4" w:rsidRPr="00421377" w14:paraId="46FA9C25" w14:textId="77777777" w:rsidTr="007A5B4A">
              <w:trPr>
                <w:trHeight w:val="611"/>
                <w:jc w:val="center"/>
              </w:trPr>
              <w:tc>
                <w:tcPr>
                  <w:tcW w:w="922" w:type="pct"/>
                  <w:vAlign w:val="center"/>
                </w:tcPr>
                <w:p w14:paraId="02AFCF05" w14:textId="77777777" w:rsidR="00ED35B4" w:rsidRPr="00421377" w:rsidRDefault="00ED35B4" w:rsidP="00AF0732">
                  <w:pPr>
                    <w:jc w:val="both"/>
                    <w:rPr>
                      <w:rFonts w:ascii="ITC Avant Garde" w:hAnsi="ITC Avant Garde"/>
                      <w:sz w:val="18"/>
                      <w:szCs w:val="18"/>
                    </w:rPr>
                  </w:pPr>
                  <w:r w:rsidRPr="00421377">
                    <w:rPr>
                      <w:rFonts w:ascii="ITC Avant Garde" w:hAnsi="ITC Avant Garde"/>
                      <w:sz w:val="18"/>
                      <w:szCs w:val="18"/>
                    </w:rPr>
                    <w:t>Información adicional:</w:t>
                  </w:r>
                </w:p>
              </w:tc>
              <w:tc>
                <w:tcPr>
                  <w:tcW w:w="4078" w:type="pct"/>
                  <w:vAlign w:val="center"/>
                </w:tcPr>
                <w:p w14:paraId="2DA5A6BE" w14:textId="5D1371CE" w:rsidR="00ED35B4" w:rsidRPr="00421377" w:rsidRDefault="008810B5" w:rsidP="008810B5">
                  <w:pPr>
                    <w:jc w:val="both"/>
                    <w:rPr>
                      <w:rFonts w:ascii="ITC Avant Garde" w:hAnsi="ITC Avant Garde"/>
                      <w:sz w:val="18"/>
                      <w:szCs w:val="18"/>
                    </w:rPr>
                  </w:pPr>
                  <w:r>
                    <w:rPr>
                      <w:rFonts w:ascii="ITC Avant Garde" w:hAnsi="ITC Avant Garde"/>
                      <w:sz w:val="18"/>
                      <w:szCs w:val="18"/>
                    </w:rPr>
                    <w:t xml:space="preserve">Se tomó como referencia para la construcción del apartado </w:t>
                  </w:r>
                  <w:r w:rsidRPr="008810B5">
                    <w:rPr>
                      <w:rFonts w:ascii="ITC Avant Garde" w:hAnsi="ITC Avant Garde"/>
                      <w:sz w:val="18"/>
                      <w:szCs w:val="18"/>
                    </w:rPr>
                    <w:t>relativo a la asignación de recursos orbitales por solitud de parte interesada, a fin de que la industria tenga conocimiento sobre cómo llevar a cabo el procedimiento respectivo. Lo anterior, ya que la regulación a</w:t>
                  </w:r>
                  <w:r>
                    <w:rPr>
                      <w:rFonts w:ascii="ITC Avant Garde" w:hAnsi="ITC Avant Garde"/>
                      <w:sz w:val="18"/>
                      <w:szCs w:val="18"/>
                    </w:rPr>
                    <w:t xml:space="preserve">rgentina señalada </w:t>
                  </w:r>
                  <w:r w:rsidRPr="008810B5">
                    <w:rPr>
                      <w:rFonts w:ascii="ITC Avant Garde" w:hAnsi="ITC Avant Garde"/>
                      <w:sz w:val="18"/>
                      <w:szCs w:val="18"/>
                    </w:rPr>
                    <w:t xml:space="preserve">contiene la información relativa a conocer </w:t>
                  </w:r>
                  <w:r>
                    <w:rPr>
                      <w:rFonts w:ascii="ITC Avant Garde" w:hAnsi="ITC Avant Garde"/>
                      <w:sz w:val="18"/>
                      <w:szCs w:val="18"/>
                    </w:rPr>
                    <w:t xml:space="preserve">que, para el licenciamiento, del uso de las órbitas y sus frecuencias, se requiere de coordinación y notificación del uso de las frecuencias y posiciones orbitales ante la UIT.  Asimismo, sirvió de referencia para </w:t>
                  </w:r>
                  <w:r w:rsidR="00260375">
                    <w:rPr>
                      <w:rFonts w:ascii="ITC Avant Garde" w:hAnsi="ITC Avant Garde"/>
                      <w:sz w:val="18"/>
                      <w:szCs w:val="18"/>
                    </w:rPr>
                    <w:t>elaborar el apartado relativo al aterrizaje de señales extranjeros en territorio mexicano, pues en la regulación argentina se dan “facilidades” mediante la figura de autorización, la cual se prevé también en la Ley Federal de Telecomunicaciones y Radiodifusión mexicana.</w:t>
                  </w:r>
                </w:p>
              </w:tc>
            </w:tr>
          </w:tbl>
          <w:p w14:paraId="714DE2F7" w14:textId="77777777" w:rsidR="00945B7D" w:rsidRDefault="00945B7D" w:rsidP="00AF0732">
            <w:pPr>
              <w:jc w:val="both"/>
              <w:rPr>
                <w:rFonts w:ascii="ITC Avant Garde" w:hAnsi="ITC Avant Garde"/>
                <w:sz w:val="18"/>
                <w:szCs w:val="18"/>
              </w:rPr>
            </w:pPr>
          </w:p>
          <w:tbl>
            <w:tblPr>
              <w:tblStyle w:val="Tablaconcuadrcula"/>
              <w:tblW w:w="5000" w:type="pct"/>
              <w:jc w:val="center"/>
              <w:tblLayout w:type="fixed"/>
              <w:tblLook w:val="04A0" w:firstRow="1" w:lastRow="0" w:firstColumn="1" w:lastColumn="0" w:noHBand="0" w:noVBand="1"/>
            </w:tblPr>
            <w:tblGrid>
              <w:gridCol w:w="1578"/>
              <w:gridCol w:w="6980"/>
            </w:tblGrid>
            <w:tr w:rsidR="00232866" w:rsidRPr="00421377" w14:paraId="7A33FFA3" w14:textId="77777777" w:rsidTr="007A5B4A">
              <w:trPr>
                <w:jc w:val="center"/>
              </w:trPr>
              <w:tc>
                <w:tcPr>
                  <w:tcW w:w="5000" w:type="pct"/>
                  <w:gridSpan w:val="2"/>
                  <w:shd w:val="clear" w:color="auto" w:fill="A8D08D" w:themeFill="accent6" w:themeFillTint="99"/>
                  <w:vAlign w:val="center"/>
                </w:tcPr>
                <w:p w14:paraId="10572506" w14:textId="069EBEEF" w:rsidR="00232866" w:rsidRPr="00421377" w:rsidRDefault="00232866" w:rsidP="00AF0732">
                  <w:pPr>
                    <w:jc w:val="both"/>
                    <w:rPr>
                      <w:rFonts w:ascii="ITC Avant Garde" w:hAnsi="ITC Avant Garde"/>
                      <w:b/>
                      <w:sz w:val="18"/>
                      <w:szCs w:val="18"/>
                    </w:rPr>
                  </w:pPr>
                  <w:r w:rsidRPr="00421377">
                    <w:rPr>
                      <w:rFonts w:ascii="ITC Avant Garde" w:hAnsi="ITC Avant Garde"/>
                      <w:b/>
                      <w:sz w:val="18"/>
                      <w:szCs w:val="18"/>
                    </w:rPr>
                    <w:t xml:space="preserve">Caso </w:t>
                  </w:r>
                  <w:r>
                    <w:rPr>
                      <w:rFonts w:ascii="ITC Avant Garde" w:hAnsi="ITC Avant Garde"/>
                      <w:b/>
                      <w:sz w:val="18"/>
                      <w:szCs w:val="18"/>
                    </w:rPr>
                    <w:t>3</w:t>
                  </w:r>
                </w:p>
              </w:tc>
            </w:tr>
            <w:tr w:rsidR="00232866" w:rsidRPr="00421377" w14:paraId="252D82F3" w14:textId="77777777" w:rsidTr="007A5B4A">
              <w:trPr>
                <w:trHeight w:val="749"/>
                <w:jc w:val="center"/>
              </w:trPr>
              <w:tc>
                <w:tcPr>
                  <w:tcW w:w="922" w:type="pct"/>
                  <w:vAlign w:val="center"/>
                </w:tcPr>
                <w:p w14:paraId="37E313B7" w14:textId="77777777" w:rsidR="00232866" w:rsidRPr="00421377" w:rsidRDefault="00232866" w:rsidP="00AF0732">
                  <w:pPr>
                    <w:jc w:val="both"/>
                    <w:rPr>
                      <w:rFonts w:ascii="ITC Avant Garde" w:hAnsi="ITC Avant Garde"/>
                      <w:sz w:val="18"/>
                      <w:szCs w:val="18"/>
                    </w:rPr>
                  </w:pPr>
                  <w:r w:rsidRPr="00421377">
                    <w:rPr>
                      <w:rFonts w:ascii="ITC Avant Garde" w:hAnsi="ITC Avant Garde"/>
                      <w:sz w:val="18"/>
                      <w:szCs w:val="18"/>
                    </w:rPr>
                    <w:t>País o región analizado:</w:t>
                  </w:r>
                </w:p>
              </w:tc>
              <w:tc>
                <w:tcPr>
                  <w:tcW w:w="4078" w:type="pct"/>
                  <w:vAlign w:val="center"/>
                </w:tcPr>
                <w:p w14:paraId="1D7824EE" w14:textId="4DAB3D74" w:rsidR="00232866" w:rsidRPr="00421377" w:rsidRDefault="00232866" w:rsidP="00AF0732">
                  <w:pPr>
                    <w:rPr>
                      <w:rFonts w:ascii="ITC Avant Garde" w:hAnsi="ITC Avant Garde"/>
                      <w:sz w:val="18"/>
                      <w:szCs w:val="18"/>
                    </w:rPr>
                  </w:pPr>
                  <w:r>
                    <w:rPr>
                      <w:rFonts w:ascii="ITC Avant Garde" w:hAnsi="ITC Avant Garde"/>
                      <w:sz w:val="18"/>
                      <w:szCs w:val="18"/>
                    </w:rPr>
                    <w:t>Australia</w:t>
                  </w:r>
                </w:p>
              </w:tc>
            </w:tr>
            <w:tr w:rsidR="00232866" w:rsidRPr="00421377" w14:paraId="59E4DC65" w14:textId="77777777" w:rsidTr="007A5B4A">
              <w:trPr>
                <w:trHeight w:val="562"/>
                <w:jc w:val="center"/>
              </w:trPr>
              <w:tc>
                <w:tcPr>
                  <w:tcW w:w="922" w:type="pct"/>
                  <w:vAlign w:val="center"/>
                </w:tcPr>
                <w:p w14:paraId="5E055880" w14:textId="77777777" w:rsidR="00232866" w:rsidRPr="00421377" w:rsidRDefault="00232866" w:rsidP="00AF0732">
                  <w:pPr>
                    <w:jc w:val="both"/>
                    <w:rPr>
                      <w:rFonts w:ascii="ITC Avant Garde" w:hAnsi="ITC Avant Garde"/>
                      <w:sz w:val="18"/>
                      <w:szCs w:val="18"/>
                    </w:rPr>
                  </w:pPr>
                  <w:r w:rsidRPr="00421377">
                    <w:rPr>
                      <w:rFonts w:ascii="ITC Avant Garde" w:hAnsi="ITC Avant Garde"/>
                      <w:sz w:val="18"/>
                      <w:szCs w:val="18"/>
                    </w:rPr>
                    <w:t>Nombre de la regulación:</w:t>
                  </w:r>
                </w:p>
              </w:tc>
              <w:tc>
                <w:tcPr>
                  <w:tcW w:w="4078" w:type="pct"/>
                  <w:vAlign w:val="center"/>
                </w:tcPr>
                <w:p w14:paraId="358A45BE" w14:textId="77777777" w:rsidR="0051037D" w:rsidRPr="001D511F" w:rsidRDefault="0051037D" w:rsidP="00AF0732">
                  <w:pPr>
                    <w:jc w:val="both"/>
                    <w:rPr>
                      <w:rFonts w:ascii="ITC Avant Garde" w:hAnsi="ITC Avant Garde"/>
                      <w:sz w:val="18"/>
                      <w:szCs w:val="18"/>
                    </w:rPr>
                  </w:pPr>
                  <w:r w:rsidRPr="001D511F">
                    <w:rPr>
                      <w:rFonts w:ascii="ITC Avant Garde" w:hAnsi="ITC Avant Garde"/>
                      <w:sz w:val="18"/>
                      <w:szCs w:val="18"/>
                    </w:rPr>
                    <w:t>Ley de Radiocomunicaciones</w:t>
                  </w:r>
                </w:p>
                <w:p w14:paraId="268F1351" w14:textId="3075A681" w:rsidR="00232866" w:rsidRPr="00421377" w:rsidRDefault="0051037D" w:rsidP="00AF0732">
                  <w:pPr>
                    <w:rPr>
                      <w:rFonts w:ascii="ITC Avant Garde" w:hAnsi="ITC Avant Garde"/>
                      <w:sz w:val="18"/>
                      <w:szCs w:val="18"/>
                    </w:rPr>
                  </w:pPr>
                  <w:r w:rsidRPr="001D511F">
                    <w:rPr>
                      <w:rFonts w:ascii="ITC Avant Garde" w:hAnsi="ITC Avant Garde"/>
                      <w:sz w:val="18"/>
                      <w:szCs w:val="18"/>
                    </w:rPr>
                    <w:t>(</w:t>
                  </w:r>
                  <w:proofErr w:type="spellStart"/>
                  <w:r w:rsidRPr="001D511F">
                    <w:rPr>
                      <w:rFonts w:ascii="ITC Avant Garde" w:hAnsi="ITC Avant Garde"/>
                      <w:i/>
                      <w:sz w:val="18"/>
                      <w:szCs w:val="18"/>
                    </w:rPr>
                    <w:t>Radiocommunications</w:t>
                  </w:r>
                  <w:proofErr w:type="spellEnd"/>
                  <w:r w:rsidRPr="001D511F">
                    <w:rPr>
                      <w:rFonts w:ascii="ITC Avant Garde" w:hAnsi="ITC Avant Garde"/>
                      <w:i/>
                      <w:sz w:val="18"/>
                      <w:szCs w:val="18"/>
                    </w:rPr>
                    <w:t xml:space="preserve"> </w:t>
                  </w:r>
                  <w:proofErr w:type="spellStart"/>
                  <w:r w:rsidRPr="001D511F">
                    <w:rPr>
                      <w:rFonts w:ascii="ITC Avant Garde" w:hAnsi="ITC Avant Garde"/>
                      <w:i/>
                      <w:sz w:val="18"/>
                      <w:szCs w:val="18"/>
                    </w:rPr>
                    <w:t>Act</w:t>
                  </w:r>
                  <w:proofErr w:type="spellEnd"/>
                  <w:r w:rsidRPr="001D511F">
                    <w:rPr>
                      <w:rFonts w:ascii="ITC Avant Garde" w:hAnsi="ITC Avant Garde"/>
                      <w:sz w:val="18"/>
                      <w:szCs w:val="18"/>
                    </w:rPr>
                    <w:t>)</w:t>
                  </w:r>
                </w:p>
              </w:tc>
            </w:tr>
            <w:tr w:rsidR="00232866" w:rsidRPr="00421377" w14:paraId="2D0A45D9" w14:textId="77777777" w:rsidTr="0051037D">
              <w:trPr>
                <w:trHeight w:val="2690"/>
                <w:jc w:val="center"/>
              </w:trPr>
              <w:tc>
                <w:tcPr>
                  <w:tcW w:w="922" w:type="pct"/>
                  <w:vAlign w:val="center"/>
                </w:tcPr>
                <w:p w14:paraId="3BE803F4" w14:textId="77777777" w:rsidR="00232866" w:rsidRPr="00421377" w:rsidRDefault="00232866" w:rsidP="00AF0732">
                  <w:pPr>
                    <w:jc w:val="both"/>
                    <w:rPr>
                      <w:rFonts w:ascii="ITC Avant Garde" w:hAnsi="ITC Avant Garde"/>
                      <w:sz w:val="18"/>
                      <w:szCs w:val="18"/>
                    </w:rPr>
                  </w:pPr>
                  <w:r w:rsidRPr="00421377">
                    <w:rPr>
                      <w:rFonts w:ascii="ITC Avant Garde" w:hAnsi="ITC Avant Garde"/>
                      <w:sz w:val="18"/>
                      <w:szCs w:val="18"/>
                    </w:rPr>
                    <w:t>Principales resultados:</w:t>
                  </w:r>
                </w:p>
              </w:tc>
              <w:tc>
                <w:tcPr>
                  <w:tcW w:w="4078" w:type="pct"/>
                  <w:vAlign w:val="center"/>
                </w:tcPr>
                <w:p w14:paraId="18473BFC" w14:textId="77777777" w:rsidR="0051037D" w:rsidRPr="0051037D" w:rsidRDefault="0051037D" w:rsidP="00852B09">
                  <w:pPr>
                    <w:pStyle w:val="Prrafodelista"/>
                    <w:numPr>
                      <w:ilvl w:val="0"/>
                      <w:numId w:val="31"/>
                    </w:numPr>
                    <w:jc w:val="both"/>
                    <w:rPr>
                      <w:rFonts w:ascii="ITC Avant Garde" w:hAnsi="ITC Avant Garde" w:cs="Arial"/>
                      <w:sz w:val="18"/>
                      <w:szCs w:val="18"/>
                    </w:rPr>
                  </w:pPr>
                  <w:r w:rsidRPr="0051037D">
                    <w:rPr>
                      <w:rFonts w:ascii="ITC Avant Garde" w:hAnsi="ITC Avant Garde" w:cs="Arial"/>
                      <w:sz w:val="18"/>
                      <w:szCs w:val="18"/>
                    </w:rPr>
                    <w:t xml:space="preserve">Licencia por separado los componentes de enlace ascendente y descendente de satélite y los transmisores y receptores satelitales. </w:t>
                  </w:r>
                </w:p>
                <w:p w14:paraId="7FD4FCCC" w14:textId="77777777" w:rsidR="0051037D" w:rsidRPr="0051037D" w:rsidRDefault="0051037D" w:rsidP="00852B09">
                  <w:pPr>
                    <w:pStyle w:val="Prrafodelista"/>
                    <w:numPr>
                      <w:ilvl w:val="0"/>
                      <w:numId w:val="31"/>
                    </w:numPr>
                    <w:jc w:val="both"/>
                    <w:rPr>
                      <w:rFonts w:ascii="ITC Avant Garde" w:hAnsi="ITC Avant Garde" w:cs="Arial"/>
                      <w:sz w:val="18"/>
                      <w:szCs w:val="18"/>
                    </w:rPr>
                  </w:pPr>
                  <w:r w:rsidRPr="0051037D">
                    <w:rPr>
                      <w:rFonts w:ascii="ITC Avant Garde" w:hAnsi="ITC Avant Garde" w:cs="Arial"/>
                      <w:sz w:val="18"/>
                      <w:szCs w:val="18"/>
                    </w:rPr>
                    <w:t xml:space="preserve">Además, para operar se requiere de licencia de uso de frecuencias por parte de los operadores satelitales. </w:t>
                  </w:r>
                </w:p>
                <w:p w14:paraId="28F31E8A" w14:textId="77777777" w:rsidR="0051037D" w:rsidRPr="0051037D" w:rsidRDefault="0051037D" w:rsidP="00852B09">
                  <w:pPr>
                    <w:pStyle w:val="Prrafodelista"/>
                    <w:numPr>
                      <w:ilvl w:val="0"/>
                      <w:numId w:val="31"/>
                    </w:numPr>
                    <w:jc w:val="both"/>
                    <w:rPr>
                      <w:rFonts w:ascii="ITC Avant Garde" w:hAnsi="ITC Avant Garde" w:cs="Arial"/>
                      <w:sz w:val="18"/>
                      <w:szCs w:val="18"/>
                    </w:rPr>
                  </w:pPr>
                  <w:r w:rsidRPr="0051037D">
                    <w:rPr>
                      <w:rFonts w:ascii="ITC Avant Garde" w:hAnsi="ITC Avant Garde" w:cs="Arial"/>
                      <w:sz w:val="18"/>
                      <w:szCs w:val="18"/>
                    </w:rPr>
                    <w:t>También se requiere de una licencia de red satelital antes de emitir transmisiones en Australia.</w:t>
                  </w:r>
                </w:p>
                <w:p w14:paraId="11E75480" w14:textId="77777777" w:rsidR="0051037D" w:rsidRPr="0051037D" w:rsidRDefault="0051037D" w:rsidP="00852B09">
                  <w:pPr>
                    <w:pStyle w:val="Prrafodelista"/>
                    <w:numPr>
                      <w:ilvl w:val="0"/>
                      <w:numId w:val="31"/>
                    </w:numPr>
                    <w:jc w:val="both"/>
                    <w:rPr>
                      <w:rFonts w:ascii="ITC Avant Garde" w:hAnsi="ITC Avant Garde" w:cs="Arial"/>
                      <w:sz w:val="18"/>
                      <w:szCs w:val="18"/>
                    </w:rPr>
                  </w:pPr>
                  <w:r w:rsidRPr="0051037D">
                    <w:rPr>
                      <w:rFonts w:ascii="ITC Avant Garde" w:hAnsi="ITC Avant Garde" w:cs="Arial"/>
                      <w:sz w:val="18"/>
                      <w:szCs w:val="18"/>
                    </w:rPr>
                    <w:t xml:space="preserve">La nueva legislación simplifica el sistema de licenciamiento y en ocasiones se otorgan solo una licencia para espectro y aparatos. </w:t>
                  </w:r>
                </w:p>
                <w:p w14:paraId="72A16719" w14:textId="77777777" w:rsidR="0051037D" w:rsidRPr="0051037D" w:rsidRDefault="0051037D" w:rsidP="00852B09">
                  <w:pPr>
                    <w:pStyle w:val="Prrafodelista"/>
                    <w:numPr>
                      <w:ilvl w:val="0"/>
                      <w:numId w:val="31"/>
                    </w:numPr>
                    <w:jc w:val="both"/>
                    <w:rPr>
                      <w:rFonts w:ascii="ITC Avant Garde" w:hAnsi="ITC Avant Garde" w:cs="Arial"/>
                      <w:sz w:val="18"/>
                      <w:szCs w:val="18"/>
                    </w:rPr>
                  </w:pPr>
                  <w:r w:rsidRPr="0051037D">
                    <w:rPr>
                      <w:rFonts w:ascii="ITC Avant Garde" w:hAnsi="ITC Avant Garde" w:cs="Arial"/>
                      <w:sz w:val="18"/>
                      <w:szCs w:val="18"/>
                    </w:rPr>
                    <w:t xml:space="preserve">Se prevén trámites para operar una nueva red satelital y para lanzar o llevar a cabo comunicaciones con pequeños satélites o </w:t>
                  </w:r>
                  <w:proofErr w:type="spellStart"/>
                  <w:r w:rsidRPr="0051037D">
                    <w:rPr>
                      <w:rFonts w:ascii="ITC Avant Garde" w:hAnsi="ITC Avant Garde" w:cs="Arial"/>
                      <w:i/>
                      <w:iCs/>
                      <w:sz w:val="18"/>
                      <w:szCs w:val="18"/>
                    </w:rPr>
                    <w:t>cubesa</w:t>
                  </w:r>
                  <w:r w:rsidRPr="0051037D">
                    <w:rPr>
                      <w:rFonts w:ascii="ITC Avant Garde" w:hAnsi="ITC Avant Garde" w:cs="Arial"/>
                      <w:sz w:val="18"/>
                      <w:szCs w:val="18"/>
                    </w:rPr>
                    <w:t>t</w:t>
                  </w:r>
                  <w:proofErr w:type="spellEnd"/>
                  <w:r w:rsidRPr="0051037D">
                    <w:rPr>
                      <w:rFonts w:ascii="ITC Avant Garde" w:hAnsi="ITC Avant Garde" w:cs="Arial"/>
                      <w:sz w:val="18"/>
                      <w:szCs w:val="18"/>
                    </w:rPr>
                    <w:t xml:space="preserve">. </w:t>
                  </w:r>
                </w:p>
                <w:p w14:paraId="1722CC74" w14:textId="20122516" w:rsidR="00232866" w:rsidRPr="0051037D" w:rsidRDefault="0051037D" w:rsidP="00852B09">
                  <w:pPr>
                    <w:pStyle w:val="Prrafodelista"/>
                    <w:numPr>
                      <w:ilvl w:val="0"/>
                      <w:numId w:val="31"/>
                    </w:numPr>
                    <w:jc w:val="both"/>
                    <w:rPr>
                      <w:rFonts w:ascii="ITC Avant Garde" w:hAnsi="ITC Avant Garde" w:cs="Arial"/>
                      <w:sz w:val="18"/>
                      <w:szCs w:val="18"/>
                    </w:rPr>
                  </w:pPr>
                  <w:r w:rsidRPr="0051037D">
                    <w:rPr>
                      <w:rFonts w:ascii="ITC Avant Garde" w:hAnsi="ITC Avant Garde" w:cs="Arial"/>
                      <w:sz w:val="18"/>
                      <w:szCs w:val="18"/>
                    </w:rPr>
                    <w:t>La última modificación de su legislación se llevó a cabo en 2020.</w:t>
                  </w:r>
                </w:p>
              </w:tc>
            </w:tr>
            <w:tr w:rsidR="00232866" w:rsidRPr="00CF4528" w14:paraId="50036830" w14:textId="77777777" w:rsidTr="007A5B4A">
              <w:trPr>
                <w:trHeight w:val="947"/>
                <w:jc w:val="center"/>
              </w:trPr>
              <w:tc>
                <w:tcPr>
                  <w:tcW w:w="922" w:type="pct"/>
                  <w:vAlign w:val="center"/>
                </w:tcPr>
                <w:p w14:paraId="7E266926" w14:textId="77777777" w:rsidR="00232866" w:rsidRPr="00421377" w:rsidRDefault="00232866" w:rsidP="00AF0732">
                  <w:pPr>
                    <w:jc w:val="both"/>
                    <w:rPr>
                      <w:rFonts w:ascii="ITC Avant Garde" w:hAnsi="ITC Avant Garde"/>
                      <w:sz w:val="18"/>
                      <w:szCs w:val="18"/>
                    </w:rPr>
                  </w:pPr>
                  <w:r w:rsidRPr="00421377">
                    <w:rPr>
                      <w:rFonts w:ascii="ITC Avant Garde" w:hAnsi="ITC Avant Garde"/>
                      <w:sz w:val="18"/>
                      <w:szCs w:val="18"/>
                    </w:rPr>
                    <w:t>Referencia jurídica de emisión oficial:</w:t>
                  </w:r>
                </w:p>
              </w:tc>
              <w:tc>
                <w:tcPr>
                  <w:tcW w:w="4078" w:type="pct"/>
                  <w:vAlign w:val="center"/>
                </w:tcPr>
                <w:p w14:paraId="47D37786" w14:textId="77777777" w:rsidR="0051037D" w:rsidRPr="003E1D53" w:rsidRDefault="0051037D" w:rsidP="00AF0732">
                  <w:pPr>
                    <w:jc w:val="both"/>
                    <w:rPr>
                      <w:rFonts w:ascii="ITC Avant Garde" w:hAnsi="ITC Avant Garde"/>
                      <w:sz w:val="18"/>
                      <w:szCs w:val="18"/>
                    </w:rPr>
                  </w:pPr>
                  <w:r w:rsidRPr="003E1D53">
                    <w:rPr>
                      <w:rFonts w:ascii="ITC Avant Garde" w:hAnsi="ITC Avant Garde"/>
                      <w:sz w:val="18"/>
                      <w:szCs w:val="18"/>
                    </w:rPr>
                    <w:t>Ley de Radiocomunicaciones</w:t>
                  </w:r>
                </w:p>
                <w:p w14:paraId="169D38CF" w14:textId="2C816A0C" w:rsidR="0051037D" w:rsidRPr="003E1D53" w:rsidRDefault="0051037D" w:rsidP="00AF0732">
                  <w:pPr>
                    <w:jc w:val="both"/>
                    <w:rPr>
                      <w:rFonts w:ascii="ITC Avant Garde" w:hAnsi="ITC Avant Garde"/>
                      <w:i/>
                      <w:sz w:val="18"/>
                      <w:szCs w:val="18"/>
                    </w:rPr>
                  </w:pPr>
                  <w:r w:rsidRPr="003E1D53">
                    <w:rPr>
                      <w:rFonts w:ascii="ITC Avant Garde" w:hAnsi="ITC Avant Garde"/>
                      <w:i/>
                      <w:sz w:val="18"/>
                      <w:szCs w:val="18"/>
                    </w:rPr>
                    <w:t>(</w:t>
                  </w:r>
                  <w:proofErr w:type="spellStart"/>
                  <w:r w:rsidRPr="003E1D53">
                    <w:rPr>
                      <w:rFonts w:ascii="ITC Avant Garde" w:hAnsi="ITC Avant Garde"/>
                      <w:i/>
                      <w:sz w:val="18"/>
                      <w:szCs w:val="18"/>
                    </w:rPr>
                    <w:t>Radiocommunications</w:t>
                  </w:r>
                  <w:proofErr w:type="spellEnd"/>
                  <w:r w:rsidRPr="003E1D53">
                    <w:rPr>
                      <w:rFonts w:ascii="ITC Avant Garde" w:hAnsi="ITC Avant Garde"/>
                      <w:i/>
                      <w:sz w:val="18"/>
                      <w:szCs w:val="18"/>
                    </w:rPr>
                    <w:t xml:space="preserve"> </w:t>
                  </w:r>
                  <w:proofErr w:type="spellStart"/>
                  <w:r w:rsidRPr="003E1D53">
                    <w:rPr>
                      <w:rFonts w:ascii="ITC Avant Garde" w:hAnsi="ITC Avant Garde"/>
                      <w:i/>
                      <w:sz w:val="18"/>
                      <w:szCs w:val="18"/>
                    </w:rPr>
                    <w:t>Act</w:t>
                  </w:r>
                  <w:proofErr w:type="spellEnd"/>
                  <w:r w:rsidRPr="003E1D53">
                    <w:rPr>
                      <w:rFonts w:ascii="ITC Avant Garde" w:hAnsi="ITC Avant Garde"/>
                      <w:i/>
                      <w:sz w:val="18"/>
                      <w:szCs w:val="18"/>
                    </w:rPr>
                    <w:t>)</w:t>
                  </w:r>
                </w:p>
                <w:p w14:paraId="28990A9C" w14:textId="77777777" w:rsidR="0051037D" w:rsidRPr="00B406D1" w:rsidRDefault="0051037D" w:rsidP="00AF0732">
                  <w:pPr>
                    <w:jc w:val="both"/>
                    <w:rPr>
                      <w:rFonts w:ascii="ITC Avant Garde" w:hAnsi="ITC Avant Garde"/>
                      <w:i/>
                      <w:sz w:val="18"/>
                      <w:szCs w:val="18"/>
                      <w:lang w:val="en-GB"/>
                    </w:rPr>
                  </w:pPr>
                  <w:r w:rsidRPr="00B406D1">
                    <w:rPr>
                      <w:rFonts w:ascii="ITC Avant Garde" w:hAnsi="ITC Avant Garde"/>
                      <w:i/>
                      <w:sz w:val="18"/>
                      <w:szCs w:val="18"/>
                      <w:lang w:val="en-GB"/>
                    </w:rPr>
                    <w:t>Australian proceeding coordination notification of satellite systems</w:t>
                  </w:r>
                </w:p>
                <w:p w14:paraId="75DA3A81" w14:textId="1238B8FF" w:rsidR="00232866" w:rsidRPr="0051037D" w:rsidRDefault="0051037D" w:rsidP="00AF0732">
                  <w:pPr>
                    <w:rPr>
                      <w:rFonts w:ascii="ITC Avant Garde" w:hAnsi="ITC Avant Garde"/>
                      <w:sz w:val="18"/>
                      <w:szCs w:val="18"/>
                      <w:lang w:val="en-US"/>
                    </w:rPr>
                  </w:pPr>
                  <w:r w:rsidRPr="00B406D1">
                    <w:rPr>
                      <w:rFonts w:ascii="ITC Avant Garde" w:hAnsi="ITC Avant Garde"/>
                      <w:i/>
                      <w:sz w:val="18"/>
                      <w:szCs w:val="18"/>
                      <w:lang w:val="en-GB"/>
                    </w:rPr>
                    <w:t>BOP Restriction on earth station apparatus licensing</w:t>
                  </w:r>
                </w:p>
              </w:tc>
            </w:tr>
            <w:tr w:rsidR="00232866" w:rsidRPr="00421377" w14:paraId="5BCC0DC1" w14:textId="77777777" w:rsidTr="007A5B4A">
              <w:trPr>
                <w:trHeight w:val="1047"/>
                <w:jc w:val="center"/>
              </w:trPr>
              <w:tc>
                <w:tcPr>
                  <w:tcW w:w="922" w:type="pct"/>
                  <w:vAlign w:val="center"/>
                </w:tcPr>
                <w:p w14:paraId="2DC0E70F" w14:textId="77777777" w:rsidR="00232866" w:rsidRPr="00421377" w:rsidRDefault="00232866" w:rsidP="00AF0732">
                  <w:pPr>
                    <w:jc w:val="both"/>
                    <w:rPr>
                      <w:rFonts w:ascii="ITC Avant Garde" w:hAnsi="ITC Avant Garde"/>
                      <w:sz w:val="18"/>
                      <w:szCs w:val="18"/>
                    </w:rPr>
                  </w:pPr>
                  <w:r w:rsidRPr="00421377">
                    <w:rPr>
                      <w:rFonts w:ascii="ITC Avant Garde" w:hAnsi="ITC Avant Garde"/>
                      <w:sz w:val="18"/>
                      <w:szCs w:val="18"/>
                    </w:rPr>
                    <w:lastRenderedPageBreak/>
                    <w:t>Vínculos electrónicos de identificación:</w:t>
                  </w:r>
                </w:p>
              </w:tc>
              <w:tc>
                <w:tcPr>
                  <w:tcW w:w="4078" w:type="pct"/>
                  <w:vAlign w:val="center"/>
                </w:tcPr>
                <w:p w14:paraId="6D280962" w14:textId="77777777" w:rsidR="0051037D" w:rsidRPr="00945B7D" w:rsidRDefault="00A404A5" w:rsidP="00AF0732">
                  <w:pPr>
                    <w:jc w:val="both"/>
                    <w:rPr>
                      <w:rStyle w:val="Hipervnculo"/>
                      <w:rFonts w:ascii="ITC Avant Garde" w:hAnsi="ITC Avant Garde" w:cs="Arial"/>
                      <w:sz w:val="16"/>
                      <w:szCs w:val="16"/>
                    </w:rPr>
                  </w:pPr>
                  <w:hyperlink r:id="rId28" w:history="1">
                    <w:r w:rsidR="0051037D" w:rsidRPr="00945B7D">
                      <w:rPr>
                        <w:rStyle w:val="Hipervnculo"/>
                        <w:rFonts w:ascii="ITC Avant Garde" w:hAnsi="ITC Avant Garde" w:cs="Arial"/>
                        <w:sz w:val="16"/>
                        <w:szCs w:val="16"/>
                      </w:rPr>
                      <w:t>https://www.acma.gov.au/satellites-and-space-systems</w:t>
                    </w:r>
                  </w:hyperlink>
                </w:p>
                <w:p w14:paraId="33FCEE36" w14:textId="77777777" w:rsidR="0051037D" w:rsidRPr="00945B7D" w:rsidRDefault="00A404A5" w:rsidP="00AF0732">
                  <w:pPr>
                    <w:jc w:val="both"/>
                    <w:rPr>
                      <w:rFonts w:ascii="ITC Avant Garde" w:hAnsi="ITC Avant Garde" w:cs="Arial"/>
                      <w:sz w:val="16"/>
                      <w:szCs w:val="16"/>
                    </w:rPr>
                  </w:pPr>
                  <w:hyperlink r:id="rId29" w:history="1">
                    <w:r w:rsidR="0051037D" w:rsidRPr="00945B7D">
                      <w:rPr>
                        <w:rStyle w:val="Hipervnculo"/>
                        <w:rFonts w:ascii="ITC Avant Garde" w:hAnsi="ITC Avant Garde" w:cs="Arial"/>
                        <w:sz w:val="16"/>
                        <w:szCs w:val="16"/>
                      </w:rPr>
                      <w:t>https://www.acma.gov.au/sites/default/files/2019-11/satellite_coordination_notification_regulatory_environment%20pdf.pdf</w:t>
                    </w:r>
                  </w:hyperlink>
                  <w:r w:rsidR="0051037D" w:rsidRPr="00945B7D">
                    <w:rPr>
                      <w:rFonts w:ascii="ITC Avant Garde" w:hAnsi="ITC Avant Garde" w:cs="Arial"/>
                      <w:sz w:val="16"/>
                      <w:szCs w:val="16"/>
                    </w:rPr>
                    <w:t xml:space="preserve"> </w:t>
                  </w:r>
                </w:p>
                <w:p w14:paraId="094B5FF8" w14:textId="77777777" w:rsidR="0051037D" w:rsidRPr="00945B7D" w:rsidRDefault="00A404A5" w:rsidP="00AF0732">
                  <w:pPr>
                    <w:jc w:val="both"/>
                    <w:rPr>
                      <w:rFonts w:ascii="ITC Avant Garde" w:hAnsi="ITC Avant Garde" w:cs="Arial"/>
                      <w:sz w:val="16"/>
                      <w:szCs w:val="16"/>
                    </w:rPr>
                  </w:pPr>
                  <w:hyperlink r:id="rId30" w:history="1">
                    <w:r w:rsidR="0051037D" w:rsidRPr="00945B7D">
                      <w:rPr>
                        <w:rStyle w:val="Hipervnculo"/>
                        <w:rFonts w:ascii="ITC Avant Garde" w:hAnsi="ITC Avant Garde" w:cs="Arial"/>
                        <w:sz w:val="16"/>
                        <w:szCs w:val="16"/>
                      </w:rPr>
                      <w:t>https://www.acma.gov.au/set-and-operate-new-satellite-network</w:t>
                    </w:r>
                  </w:hyperlink>
                  <w:r w:rsidR="0051037D" w:rsidRPr="00945B7D">
                    <w:rPr>
                      <w:rFonts w:ascii="ITC Avant Garde" w:hAnsi="ITC Avant Garde" w:cs="Arial"/>
                      <w:sz w:val="16"/>
                      <w:szCs w:val="16"/>
                    </w:rPr>
                    <w:t xml:space="preserve"> </w:t>
                  </w:r>
                </w:p>
                <w:p w14:paraId="2BAD521C" w14:textId="77777777" w:rsidR="0051037D" w:rsidRPr="00945B7D" w:rsidRDefault="00A404A5" w:rsidP="00AF0732">
                  <w:pPr>
                    <w:jc w:val="both"/>
                    <w:rPr>
                      <w:rFonts w:ascii="ITC Avant Garde" w:hAnsi="ITC Avant Garde" w:cs="Arial"/>
                      <w:sz w:val="16"/>
                      <w:szCs w:val="16"/>
                    </w:rPr>
                  </w:pPr>
                  <w:hyperlink r:id="rId31" w:history="1">
                    <w:r w:rsidR="0051037D" w:rsidRPr="00945B7D">
                      <w:rPr>
                        <w:rStyle w:val="Hipervnculo"/>
                        <w:rFonts w:ascii="ITC Avant Garde" w:hAnsi="ITC Avant Garde" w:cs="Arial"/>
                        <w:sz w:val="16"/>
                        <w:szCs w:val="16"/>
                      </w:rPr>
                      <w:t>https://www.acma.gov.au/launch-or-communicate-small-satellite-or-cubesat</w:t>
                    </w:r>
                  </w:hyperlink>
                  <w:r w:rsidR="0051037D" w:rsidRPr="00945B7D">
                    <w:rPr>
                      <w:rFonts w:ascii="ITC Avant Garde" w:hAnsi="ITC Avant Garde" w:cs="Arial"/>
                      <w:sz w:val="16"/>
                      <w:szCs w:val="16"/>
                    </w:rPr>
                    <w:t xml:space="preserve"> </w:t>
                  </w:r>
                </w:p>
                <w:p w14:paraId="3333CBAC" w14:textId="77777777" w:rsidR="0051037D" w:rsidRPr="00945B7D" w:rsidRDefault="00A404A5" w:rsidP="00AF0732">
                  <w:pPr>
                    <w:jc w:val="both"/>
                    <w:rPr>
                      <w:rFonts w:ascii="ITC Avant Garde" w:hAnsi="ITC Avant Garde" w:cs="Arial"/>
                      <w:sz w:val="16"/>
                      <w:szCs w:val="16"/>
                    </w:rPr>
                  </w:pPr>
                  <w:hyperlink r:id="rId32" w:history="1">
                    <w:r w:rsidR="0051037D" w:rsidRPr="00945B7D">
                      <w:rPr>
                        <w:rStyle w:val="Hipervnculo"/>
                        <w:rFonts w:ascii="ITC Avant Garde" w:hAnsi="ITC Avant Garde" w:cs="Arial"/>
                        <w:sz w:val="16"/>
                        <w:szCs w:val="16"/>
                      </w:rPr>
                      <w:t>https://www.industry.gov.au/sites/default/files/May%202018/document/pdf/australias_satellite_utilisation_policy.pdf?acsf_files_redirect</w:t>
                    </w:r>
                  </w:hyperlink>
                  <w:r w:rsidR="0051037D" w:rsidRPr="00945B7D">
                    <w:rPr>
                      <w:rFonts w:ascii="ITC Avant Garde" w:hAnsi="ITC Avant Garde" w:cs="Arial"/>
                      <w:sz w:val="16"/>
                      <w:szCs w:val="16"/>
                    </w:rPr>
                    <w:t xml:space="preserve"> </w:t>
                  </w:r>
                </w:p>
                <w:p w14:paraId="6519549B" w14:textId="77777777" w:rsidR="0051037D" w:rsidRPr="00945B7D" w:rsidRDefault="00A404A5" w:rsidP="00AF0732">
                  <w:pPr>
                    <w:jc w:val="both"/>
                    <w:rPr>
                      <w:rFonts w:ascii="ITC Avant Garde" w:hAnsi="ITC Avant Garde" w:cs="Arial"/>
                      <w:sz w:val="16"/>
                      <w:szCs w:val="16"/>
                    </w:rPr>
                  </w:pPr>
                  <w:hyperlink r:id="rId33" w:history="1">
                    <w:r w:rsidR="0051037D" w:rsidRPr="00945B7D">
                      <w:rPr>
                        <w:rStyle w:val="Hipervnculo"/>
                        <w:rFonts w:ascii="ITC Avant Garde" w:hAnsi="ITC Avant Garde" w:cs="Arial"/>
                        <w:sz w:val="16"/>
                        <w:szCs w:val="16"/>
                      </w:rPr>
                      <w:t>https://spaceaustralia.com/news/jp9102-australias-home-grown-satellite-communications-project</w:t>
                    </w:r>
                  </w:hyperlink>
                  <w:r w:rsidR="0051037D" w:rsidRPr="00945B7D">
                    <w:rPr>
                      <w:rFonts w:ascii="ITC Avant Garde" w:hAnsi="ITC Avant Garde" w:cs="Arial"/>
                      <w:sz w:val="16"/>
                      <w:szCs w:val="16"/>
                    </w:rPr>
                    <w:t xml:space="preserve"> </w:t>
                  </w:r>
                </w:p>
                <w:p w14:paraId="17CFB752" w14:textId="77777777" w:rsidR="0051037D" w:rsidRPr="00945B7D" w:rsidRDefault="00A404A5" w:rsidP="00AF0732">
                  <w:pPr>
                    <w:jc w:val="both"/>
                    <w:rPr>
                      <w:rFonts w:ascii="ITC Avant Garde" w:hAnsi="ITC Avant Garde" w:cs="Arial"/>
                      <w:sz w:val="16"/>
                      <w:szCs w:val="16"/>
                    </w:rPr>
                  </w:pPr>
                  <w:hyperlink r:id="rId34" w:history="1">
                    <w:r w:rsidR="0051037D" w:rsidRPr="00945B7D">
                      <w:rPr>
                        <w:rStyle w:val="Hipervnculo"/>
                        <w:rFonts w:ascii="ITC Avant Garde" w:hAnsi="ITC Avant Garde" w:cs="Arial"/>
                        <w:sz w:val="16"/>
                        <w:szCs w:val="16"/>
                      </w:rPr>
                      <w:t>https://www.legislation.gov.au/Details/C2021C00394</w:t>
                    </w:r>
                  </w:hyperlink>
                </w:p>
                <w:p w14:paraId="5C6CFA52" w14:textId="3A74DE01" w:rsidR="00232866" w:rsidRPr="0051037D" w:rsidRDefault="00A404A5" w:rsidP="00AF0732">
                  <w:pPr>
                    <w:jc w:val="both"/>
                    <w:rPr>
                      <w:rFonts w:ascii="ITC Avant Garde" w:hAnsi="ITC Avant Garde" w:cs="Arial"/>
                      <w:sz w:val="16"/>
                      <w:szCs w:val="16"/>
                    </w:rPr>
                  </w:pPr>
                  <w:hyperlink r:id="rId35" w:history="1">
                    <w:r w:rsidR="0051037D" w:rsidRPr="00945B7D">
                      <w:rPr>
                        <w:rStyle w:val="Hipervnculo"/>
                        <w:rFonts w:ascii="ITC Avant Garde" w:hAnsi="ITC Avant Garde" w:cs="Arial"/>
                        <w:sz w:val="16"/>
                        <w:szCs w:val="16"/>
                      </w:rPr>
                      <w:t>https://www.industry.gov.au/regulations-and-standards/regulating-australian-space-activities</w:t>
                    </w:r>
                  </w:hyperlink>
                  <w:r w:rsidR="0051037D" w:rsidRPr="00945B7D">
                    <w:rPr>
                      <w:rFonts w:ascii="ITC Avant Garde" w:hAnsi="ITC Avant Garde" w:cs="Arial"/>
                      <w:sz w:val="16"/>
                      <w:szCs w:val="16"/>
                    </w:rPr>
                    <w:t xml:space="preserve"> </w:t>
                  </w:r>
                </w:p>
              </w:tc>
            </w:tr>
            <w:tr w:rsidR="00232866" w:rsidRPr="00421377" w14:paraId="1EBEB10A" w14:textId="77777777" w:rsidTr="007A5B4A">
              <w:trPr>
                <w:trHeight w:val="611"/>
                <w:jc w:val="center"/>
              </w:trPr>
              <w:tc>
                <w:tcPr>
                  <w:tcW w:w="922" w:type="pct"/>
                  <w:vAlign w:val="center"/>
                </w:tcPr>
                <w:p w14:paraId="3E388985" w14:textId="77777777" w:rsidR="00232866" w:rsidRPr="00421377" w:rsidRDefault="00232866" w:rsidP="00AF0732">
                  <w:pPr>
                    <w:jc w:val="both"/>
                    <w:rPr>
                      <w:rFonts w:ascii="ITC Avant Garde" w:hAnsi="ITC Avant Garde"/>
                      <w:sz w:val="18"/>
                      <w:szCs w:val="18"/>
                    </w:rPr>
                  </w:pPr>
                  <w:r w:rsidRPr="00421377">
                    <w:rPr>
                      <w:rFonts w:ascii="ITC Avant Garde" w:hAnsi="ITC Avant Garde"/>
                      <w:sz w:val="18"/>
                      <w:szCs w:val="18"/>
                    </w:rPr>
                    <w:t>Información adicional:</w:t>
                  </w:r>
                </w:p>
              </w:tc>
              <w:tc>
                <w:tcPr>
                  <w:tcW w:w="4078" w:type="pct"/>
                  <w:vAlign w:val="center"/>
                </w:tcPr>
                <w:p w14:paraId="1A007615" w14:textId="56C42405" w:rsidR="00232866" w:rsidRPr="00421377" w:rsidRDefault="0028073F" w:rsidP="0028073F">
                  <w:pPr>
                    <w:jc w:val="both"/>
                    <w:rPr>
                      <w:rFonts w:ascii="ITC Avant Garde" w:hAnsi="ITC Avant Garde"/>
                      <w:sz w:val="18"/>
                      <w:szCs w:val="18"/>
                    </w:rPr>
                  </w:pPr>
                  <w:r>
                    <w:rPr>
                      <w:rFonts w:ascii="ITC Avant Garde" w:hAnsi="ITC Avant Garde"/>
                      <w:sz w:val="18"/>
                      <w:szCs w:val="18"/>
                    </w:rPr>
                    <w:t>La regulación australiana sirvió como referencia</w:t>
                  </w:r>
                  <w:r w:rsidR="00EC32A9">
                    <w:rPr>
                      <w:rFonts w:ascii="ITC Avant Garde" w:hAnsi="ITC Avant Garde"/>
                      <w:sz w:val="18"/>
                      <w:szCs w:val="18"/>
                    </w:rPr>
                    <w:t xml:space="preserve"> en los mecanismos de asignación de espectro, así como en la reducción de barreras regulatorias aplicables a las concesiones de recursos orbitales y autorizaciones de estaciones terrenas transmisoras, a fin de agilizar los procesos e incentivar la inversión. Asimismo, sirvió como marco comparativo con relación a las licencias (en México autorizaciones) relacionadas con redes satelitales extranjeras, para evitar interferencias perjudiciales con otros sistemas. Finalmente se observó la regulación australiana relativa a satélites pequeños, a fin de hallar la manera más conveniente para regular dicho tipo de comunicaciones satelitales en México. </w:t>
                  </w:r>
                </w:p>
              </w:tc>
            </w:tr>
          </w:tbl>
          <w:p w14:paraId="4813A751" w14:textId="3506ABA3" w:rsidR="00232866" w:rsidRDefault="00232866" w:rsidP="00AF0732">
            <w:pPr>
              <w:jc w:val="both"/>
              <w:rPr>
                <w:rFonts w:ascii="ITC Avant Garde" w:hAnsi="ITC Avant Garde"/>
                <w:sz w:val="18"/>
                <w:szCs w:val="18"/>
              </w:rPr>
            </w:pPr>
          </w:p>
          <w:tbl>
            <w:tblPr>
              <w:tblStyle w:val="Tablaconcuadrcula"/>
              <w:tblW w:w="5000" w:type="pct"/>
              <w:jc w:val="center"/>
              <w:tblLayout w:type="fixed"/>
              <w:tblLook w:val="04A0" w:firstRow="1" w:lastRow="0" w:firstColumn="1" w:lastColumn="0" w:noHBand="0" w:noVBand="1"/>
            </w:tblPr>
            <w:tblGrid>
              <w:gridCol w:w="1578"/>
              <w:gridCol w:w="6980"/>
            </w:tblGrid>
            <w:tr w:rsidR="00232866" w:rsidRPr="00421377" w14:paraId="0739BE0E" w14:textId="77777777" w:rsidTr="007A5B4A">
              <w:trPr>
                <w:jc w:val="center"/>
              </w:trPr>
              <w:tc>
                <w:tcPr>
                  <w:tcW w:w="5000" w:type="pct"/>
                  <w:gridSpan w:val="2"/>
                  <w:shd w:val="clear" w:color="auto" w:fill="A8D08D" w:themeFill="accent6" w:themeFillTint="99"/>
                  <w:vAlign w:val="center"/>
                </w:tcPr>
                <w:p w14:paraId="23657B59" w14:textId="204CCCE4" w:rsidR="00232866" w:rsidRPr="00421377" w:rsidRDefault="00232866" w:rsidP="00AF0732">
                  <w:pPr>
                    <w:jc w:val="both"/>
                    <w:rPr>
                      <w:rFonts w:ascii="ITC Avant Garde" w:hAnsi="ITC Avant Garde"/>
                      <w:b/>
                      <w:sz w:val="18"/>
                      <w:szCs w:val="18"/>
                    </w:rPr>
                  </w:pPr>
                  <w:r w:rsidRPr="00421377">
                    <w:rPr>
                      <w:rFonts w:ascii="ITC Avant Garde" w:hAnsi="ITC Avant Garde"/>
                      <w:b/>
                      <w:sz w:val="18"/>
                      <w:szCs w:val="18"/>
                    </w:rPr>
                    <w:t xml:space="preserve">Caso </w:t>
                  </w:r>
                  <w:r>
                    <w:rPr>
                      <w:rFonts w:ascii="ITC Avant Garde" w:hAnsi="ITC Avant Garde"/>
                      <w:b/>
                      <w:sz w:val="18"/>
                      <w:szCs w:val="18"/>
                    </w:rPr>
                    <w:t>4</w:t>
                  </w:r>
                </w:p>
              </w:tc>
            </w:tr>
            <w:tr w:rsidR="00232866" w:rsidRPr="00421377" w14:paraId="002A7DD7" w14:textId="77777777" w:rsidTr="007A5B4A">
              <w:trPr>
                <w:trHeight w:val="749"/>
                <w:jc w:val="center"/>
              </w:trPr>
              <w:tc>
                <w:tcPr>
                  <w:tcW w:w="922" w:type="pct"/>
                  <w:vAlign w:val="center"/>
                </w:tcPr>
                <w:p w14:paraId="4D3CE5D1" w14:textId="77777777" w:rsidR="00232866" w:rsidRPr="00421377" w:rsidRDefault="00232866" w:rsidP="00AF0732">
                  <w:pPr>
                    <w:jc w:val="both"/>
                    <w:rPr>
                      <w:rFonts w:ascii="ITC Avant Garde" w:hAnsi="ITC Avant Garde"/>
                      <w:sz w:val="18"/>
                      <w:szCs w:val="18"/>
                    </w:rPr>
                  </w:pPr>
                  <w:r w:rsidRPr="00421377">
                    <w:rPr>
                      <w:rFonts w:ascii="ITC Avant Garde" w:hAnsi="ITC Avant Garde"/>
                      <w:sz w:val="18"/>
                      <w:szCs w:val="18"/>
                    </w:rPr>
                    <w:t>País o región analizado:</w:t>
                  </w:r>
                </w:p>
              </w:tc>
              <w:tc>
                <w:tcPr>
                  <w:tcW w:w="4078" w:type="pct"/>
                  <w:vAlign w:val="center"/>
                </w:tcPr>
                <w:p w14:paraId="34496EC0" w14:textId="6B56C41D" w:rsidR="00232866" w:rsidRPr="00421377" w:rsidRDefault="00232866" w:rsidP="00AF0732">
                  <w:pPr>
                    <w:rPr>
                      <w:rFonts w:ascii="ITC Avant Garde" w:hAnsi="ITC Avant Garde"/>
                      <w:sz w:val="18"/>
                      <w:szCs w:val="18"/>
                    </w:rPr>
                  </w:pPr>
                  <w:r>
                    <w:rPr>
                      <w:rFonts w:ascii="ITC Avant Garde" w:hAnsi="ITC Avant Garde"/>
                      <w:sz w:val="18"/>
                      <w:szCs w:val="18"/>
                    </w:rPr>
                    <w:t xml:space="preserve">Brasil </w:t>
                  </w:r>
                </w:p>
              </w:tc>
            </w:tr>
            <w:tr w:rsidR="00232866" w:rsidRPr="00421377" w14:paraId="58A5672C" w14:textId="77777777" w:rsidTr="007A5B4A">
              <w:trPr>
                <w:trHeight w:val="562"/>
                <w:jc w:val="center"/>
              </w:trPr>
              <w:tc>
                <w:tcPr>
                  <w:tcW w:w="922" w:type="pct"/>
                  <w:vAlign w:val="center"/>
                </w:tcPr>
                <w:p w14:paraId="792A5C85" w14:textId="77777777" w:rsidR="00232866" w:rsidRPr="00B06B6C" w:rsidRDefault="00232866" w:rsidP="00AF0732">
                  <w:pPr>
                    <w:jc w:val="both"/>
                    <w:rPr>
                      <w:rFonts w:ascii="ITC Avant Garde" w:hAnsi="ITC Avant Garde"/>
                      <w:sz w:val="18"/>
                      <w:szCs w:val="18"/>
                    </w:rPr>
                  </w:pPr>
                  <w:r w:rsidRPr="00B06B6C">
                    <w:rPr>
                      <w:rFonts w:ascii="ITC Avant Garde" w:hAnsi="ITC Avant Garde"/>
                      <w:sz w:val="18"/>
                      <w:szCs w:val="18"/>
                    </w:rPr>
                    <w:t>Nombre de la regulación:</w:t>
                  </w:r>
                </w:p>
              </w:tc>
              <w:tc>
                <w:tcPr>
                  <w:tcW w:w="4078" w:type="pct"/>
                  <w:vAlign w:val="center"/>
                </w:tcPr>
                <w:p w14:paraId="65D5DDA8" w14:textId="61A073E6" w:rsidR="00232866" w:rsidRPr="00B06B6C" w:rsidRDefault="00B06B6C" w:rsidP="00AF0732">
                  <w:pPr>
                    <w:jc w:val="both"/>
                    <w:rPr>
                      <w:rFonts w:ascii="ITC Avant Garde" w:hAnsi="ITC Avant Garde"/>
                      <w:sz w:val="18"/>
                      <w:szCs w:val="18"/>
                    </w:rPr>
                  </w:pPr>
                  <w:r w:rsidRPr="00B06B6C">
                    <w:rPr>
                      <w:rFonts w:ascii="ITC Avant Garde" w:hAnsi="ITC Avant Garde" w:cs="Arial"/>
                      <w:sz w:val="18"/>
                      <w:szCs w:val="18"/>
                    </w:rPr>
                    <w:t>Ley General de Telecomunicaciones (Ley No. 9.472 del 16 de julio de 1997)</w:t>
                  </w:r>
                </w:p>
              </w:tc>
            </w:tr>
            <w:tr w:rsidR="00B06B6C" w:rsidRPr="00421377" w14:paraId="34712B6C" w14:textId="77777777" w:rsidTr="007A5B4A">
              <w:trPr>
                <w:trHeight w:val="3118"/>
                <w:jc w:val="center"/>
              </w:trPr>
              <w:tc>
                <w:tcPr>
                  <w:tcW w:w="922" w:type="pct"/>
                  <w:vAlign w:val="center"/>
                </w:tcPr>
                <w:p w14:paraId="5C73E776" w14:textId="77777777" w:rsidR="00B06B6C" w:rsidRPr="00421377" w:rsidRDefault="00B06B6C" w:rsidP="00AF0732">
                  <w:pPr>
                    <w:jc w:val="both"/>
                    <w:rPr>
                      <w:rFonts w:ascii="ITC Avant Garde" w:hAnsi="ITC Avant Garde"/>
                      <w:sz w:val="18"/>
                      <w:szCs w:val="18"/>
                    </w:rPr>
                  </w:pPr>
                  <w:r w:rsidRPr="00421377">
                    <w:rPr>
                      <w:rFonts w:ascii="ITC Avant Garde" w:hAnsi="ITC Avant Garde"/>
                      <w:sz w:val="18"/>
                      <w:szCs w:val="18"/>
                    </w:rPr>
                    <w:t>Principales resultados:</w:t>
                  </w:r>
                </w:p>
              </w:tc>
              <w:tc>
                <w:tcPr>
                  <w:tcW w:w="4078" w:type="pct"/>
                  <w:vAlign w:val="center"/>
                </w:tcPr>
                <w:p w14:paraId="21F1E121" w14:textId="77777777" w:rsidR="00B06B6C" w:rsidRPr="00B06B6C" w:rsidRDefault="00B06B6C" w:rsidP="00852B09">
                  <w:pPr>
                    <w:pStyle w:val="Prrafodelista"/>
                    <w:numPr>
                      <w:ilvl w:val="0"/>
                      <w:numId w:val="32"/>
                    </w:numPr>
                    <w:jc w:val="both"/>
                    <w:rPr>
                      <w:rFonts w:ascii="ITC Avant Garde" w:hAnsi="ITC Avant Garde" w:cs="Arial"/>
                      <w:sz w:val="18"/>
                      <w:szCs w:val="18"/>
                    </w:rPr>
                  </w:pPr>
                  <w:r w:rsidRPr="00B06B6C">
                    <w:rPr>
                      <w:rFonts w:ascii="ITC Avant Garde" w:hAnsi="ITC Avant Garde" w:cs="Arial"/>
                      <w:sz w:val="18"/>
                      <w:szCs w:val="18"/>
                    </w:rPr>
                    <w:t xml:space="preserve">Se requieren autorizaciones para ocupar posiciones orbitales y frecuencias de espectro, proporcionando capacidad satelital en territorio brasileño para la prestación de servicios de telecomunicaciones a través de satélites. </w:t>
                  </w:r>
                </w:p>
                <w:p w14:paraId="57566D7A" w14:textId="77777777" w:rsidR="00B06B6C" w:rsidRPr="00B06B6C" w:rsidRDefault="00B06B6C" w:rsidP="00852B09">
                  <w:pPr>
                    <w:pStyle w:val="Prrafodelista"/>
                    <w:numPr>
                      <w:ilvl w:val="0"/>
                      <w:numId w:val="32"/>
                    </w:numPr>
                    <w:jc w:val="both"/>
                    <w:rPr>
                      <w:rFonts w:ascii="ITC Avant Garde" w:hAnsi="ITC Avant Garde" w:cs="Arial"/>
                      <w:sz w:val="18"/>
                      <w:szCs w:val="18"/>
                    </w:rPr>
                  </w:pPr>
                  <w:r w:rsidRPr="00B06B6C">
                    <w:rPr>
                      <w:rFonts w:ascii="ITC Avant Garde" w:hAnsi="ITC Avant Garde" w:cs="Arial"/>
                      <w:sz w:val="18"/>
                      <w:szCs w:val="18"/>
                    </w:rPr>
                    <w:t xml:space="preserve">Prevé la explotación de satélites nacionales y extranjeros en territorio brasileño, así como las estaciones terrenas asociadas a los sistemas satelitales. </w:t>
                  </w:r>
                </w:p>
                <w:p w14:paraId="29B2CDE5" w14:textId="77777777" w:rsidR="00B06B6C" w:rsidRPr="00B06B6C" w:rsidRDefault="00B06B6C" w:rsidP="00852B09">
                  <w:pPr>
                    <w:pStyle w:val="Prrafodelista"/>
                    <w:numPr>
                      <w:ilvl w:val="0"/>
                      <w:numId w:val="32"/>
                    </w:numPr>
                    <w:jc w:val="both"/>
                    <w:rPr>
                      <w:rFonts w:ascii="ITC Avant Garde" w:hAnsi="ITC Avant Garde" w:cs="Arial"/>
                      <w:sz w:val="18"/>
                      <w:szCs w:val="18"/>
                    </w:rPr>
                  </w:pPr>
                  <w:r w:rsidRPr="00B06B6C">
                    <w:rPr>
                      <w:rFonts w:ascii="ITC Avant Garde" w:hAnsi="ITC Avant Garde" w:cs="Arial"/>
                      <w:sz w:val="18"/>
                      <w:szCs w:val="18"/>
                    </w:rPr>
                    <w:t>Se eliminan las licitaciones y se establece un régimen de orden de llegada de solicitudes.</w:t>
                  </w:r>
                </w:p>
                <w:p w14:paraId="4B91853C" w14:textId="77777777" w:rsidR="00B06B6C" w:rsidRPr="00B06B6C" w:rsidRDefault="00B06B6C" w:rsidP="00852B09">
                  <w:pPr>
                    <w:pStyle w:val="Prrafodelista"/>
                    <w:numPr>
                      <w:ilvl w:val="0"/>
                      <w:numId w:val="32"/>
                    </w:numPr>
                    <w:jc w:val="both"/>
                    <w:rPr>
                      <w:rFonts w:ascii="ITC Avant Garde" w:hAnsi="ITC Avant Garde" w:cs="Arial"/>
                      <w:sz w:val="18"/>
                      <w:szCs w:val="18"/>
                    </w:rPr>
                  </w:pPr>
                  <w:r w:rsidRPr="00B06B6C">
                    <w:rPr>
                      <w:rFonts w:ascii="ITC Avant Garde" w:hAnsi="ITC Avant Garde" w:cs="Arial"/>
                      <w:sz w:val="18"/>
                      <w:szCs w:val="18"/>
                    </w:rPr>
                    <w:t>El plazo de prórroga de una licencia será equivalente a la vida útil del satélite.</w:t>
                  </w:r>
                </w:p>
                <w:p w14:paraId="28B12DBC" w14:textId="77777777" w:rsidR="00B06B6C" w:rsidRPr="00B06B6C" w:rsidRDefault="00B06B6C" w:rsidP="00852B09">
                  <w:pPr>
                    <w:pStyle w:val="Prrafodelista"/>
                    <w:numPr>
                      <w:ilvl w:val="0"/>
                      <w:numId w:val="32"/>
                    </w:numPr>
                    <w:jc w:val="both"/>
                    <w:rPr>
                      <w:rFonts w:ascii="ITC Avant Garde" w:hAnsi="ITC Avant Garde" w:cs="Arial"/>
                      <w:sz w:val="18"/>
                      <w:szCs w:val="18"/>
                    </w:rPr>
                  </w:pPr>
                  <w:r w:rsidRPr="00B06B6C">
                    <w:rPr>
                      <w:rFonts w:ascii="ITC Avant Garde" w:hAnsi="ITC Avant Garde" w:cs="Arial"/>
                      <w:sz w:val="18"/>
                      <w:szCs w:val="18"/>
                    </w:rPr>
                    <w:t>Permite la sustitución de satélites no geoestacionarios sin la necesidad de una nueva autorización.</w:t>
                  </w:r>
                </w:p>
                <w:p w14:paraId="0AF0015E" w14:textId="36B8CF48" w:rsidR="00B06B6C" w:rsidRPr="00B06B6C" w:rsidRDefault="00B06B6C" w:rsidP="00852B09">
                  <w:pPr>
                    <w:pStyle w:val="Prrafodelista"/>
                    <w:numPr>
                      <w:ilvl w:val="0"/>
                      <w:numId w:val="32"/>
                    </w:numPr>
                    <w:jc w:val="both"/>
                    <w:rPr>
                      <w:rFonts w:ascii="ITC Avant Garde" w:hAnsi="ITC Avant Garde" w:cs="Arial"/>
                      <w:sz w:val="18"/>
                      <w:szCs w:val="18"/>
                    </w:rPr>
                  </w:pPr>
                  <w:r w:rsidRPr="00B06B6C">
                    <w:rPr>
                      <w:rFonts w:ascii="ITC Avant Garde" w:hAnsi="ITC Avant Garde" w:cs="Arial"/>
                      <w:sz w:val="18"/>
                      <w:szCs w:val="18"/>
                    </w:rPr>
                    <w:t>La última modificación a su legislación se hizo en 2021 (se emitió el Reglamento de Explotación Satelital)</w:t>
                  </w:r>
                </w:p>
              </w:tc>
            </w:tr>
            <w:tr w:rsidR="00B06B6C" w:rsidRPr="00421377" w14:paraId="4377EECF" w14:textId="77777777" w:rsidTr="007A5B4A">
              <w:trPr>
                <w:trHeight w:val="947"/>
                <w:jc w:val="center"/>
              </w:trPr>
              <w:tc>
                <w:tcPr>
                  <w:tcW w:w="922" w:type="pct"/>
                  <w:vAlign w:val="center"/>
                </w:tcPr>
                <w:p w14:paraId="749B9184" w14:textId="77777777" w:rsidR="00B06B6C" w:rsidRPr="00421377" w:rsidRDefault="00B06B6C" w:rsidP="00AF0732">
                  <w:pPr>
                    <w:jc w:val="both"/>
                    <w:rPr>
                      <w:rFonts w:ascii="ITC Avant Garde" w:hAnsi="ITC Avant Garde"/>
                      <w:sz w:val="18"/>
                      <w:szCs w:val="18"/>
                    </w:rPr>
                  </w:pPr>
                  <w:r w:rsidRPr="00421377">
                    <w:rPr>
                      <w:rFonts w:ascii="ITC Avant Garde" w:hAnsi="ITC Avant Garde"/>
                      <w:sz w:val="18"/>
                      <w:szCs w:val="18"/>
                    </w:rPr>
                    <w:t>Referencia jurídica de emisión oficial:</w:t>
                  </w:r>
                </w:p>
              </w:tc>
              <w:tc>
                <w:tcPr>
                  <w:tcW w:w="4078" w:type="pct"/>
                  <w:vAlign w:val="center"/>
                </w:tcPr>
                <w:p w14:paraId="23E25C25" w14:textId="77777777" w:rsidR="00B06B6C" w:rsidRPr="00B06B6C" w:rsidRDefault="00B06B6C" w:rsidP="00852B09">
                  <w:pPr>
                    <w:pStyle w:val="Prrafodelista"/>
                    <w:numPr>
                      <w:ilvl w:val="0"/>
                      <w:numId w:val="28"/>
                    </w:numPr>
                    <w:jc w:val="both"/>
                    <w:rPr>
                      <w:rFonts w:ascii="ITC Avant Garde" w:hAnsi="ITC Avant Garde" w:cs="Arial"/>
                      <w:sz w:val="18"/>
                      <w:szCs w:val="18"/>
                    </w:rPr>
                  </w:pPr>
                  <w:r w:rsidRPr="00B06B6C">
                    <w:rPr>
                      <w:rFonts w:ascii="ITC Avant Garde" w:hAnsi="ITC Avant Garde" w:cs="Arial"/>
                      <w:sz w:val="18"/>
                      <w:szCs w:val="18"/>
                    </w:rPr>
                    <w:t>Reglamento General de Explotación Satelital – Resolución no. 748/2021</w:t>
                  </w:r>
                </w:p>
                <w:p w14:paraId="3DF5CB70" w14:textId="77777777" w:rsidR="00B06B6C" w:rsidRPr="00B06B6C" w:rsidRDefault="00B06B6C" w:rsidP="00852B09">
                  <w:pPr>
                    <w:pStyle w:val="Prrafodelista"/>
                    <w:numPr>
                      <w:ilvl w:val="0"/>
                      <w:numId w:val="28"/>
                    </w:numPr>
                    <w:jc w:val="both"/>
                    <w:rPr>
                      <w:rFonts w:ascii="ITC Avant Garde" w:hAnsi="ITC Avant Garde" w:cs="Arial"/>
                      <w:sz w:val="18"/>
                      <w:szCs w:val="18"/>
                    </w:rPr>
                  </w:pPr>
                  <w:r w:rsidRPr="00B06B6C">
                    <w:rPr>
                      <w:rFonts w:ascii="ITC Avant Garde" w:hAnsi="ITC Avant Garde" w:cs="Arial"/>
                      <w:sz w:val="18"/>
                      <w:szCs w:val="18"/>
                    </w:rPr>
                    <w:t>Subvención de servicio privado limitado – Resolución no. 617/2013</w:t>
                  </w:r>
                </w:p>
                <w:p w14:paraId="198A52EB" w14:textId="77777777" w:rsidR="00B06B6C" w:rsidRPr="00B06B6C" w:rsidRDefault="00B06B6C" w:rsidP="00852B09">
                  <w:pPr>
                    <w:pStyle w:val="Prrafodelista"/>
                    <w:numPr>
                      <w:ilvl w:val="0"/>
                      <w:numId w:val="28"/>
                    </w:numPr>
                    <w:jc w:val="both"/>
                    <w:rPr>
                      <w:rFonts w:ascii="ITC Avant Garde" w:hAnsi="ITC Avant Garde" w:cs="Arial"/>
                      <w:sz w:val="18"/>
                      <w:szCs w:val="18"/>
                    </w:rPr>
                  </w:pPr>
                  <w:r w:rsidRPr="00B06B6C">
                    <w:rPr>
                      <w:rFonts w:ascii="ITC Avant Garde" w:hAnsi="ITC Avant Garde" w:cs="Arial"/>
                      <w:sz w:val="18"/>
                      <w:szCs w:val="18"/>
                    </w:rPr>
                    <w:t>Reglamento de Uso del Espectro – Resolución no. 671/2016</w:t>
                  </w:r>
                </w:p>
                <w:p w14:paraId="6A9BC2EE" w14:textId="77777777" w:rsidR="00B06B6C" w:rsidRPr="00B06B6C" w:rsidRDefault="00B06B6C" w:rsidP="00852B09">
                  <w:pPr>
                    <w:pStyle w:val="Prrafodelista"/>
                    <w:numPr>
                      <w:ilvl w:val="0"/>
                      <w:numId w:val="28"/>
                    </w:numPr>
                    <w:jc w:val="both"/>
                    <w:rPr>
                      <w:rFonts w:ascii="ITC Avant Garde" w:hAnsi="ITC Avant Garde" w:cs="Arial"/>
                      <w:sz w:val="18"/>
                      <w:szCs w:val="18"/>
                    </w:rPr>
                  </w:pPr>
                  <w:r w:rsidRPr="00B06B6C">
                    <w:rPr>
                      <w:rFonts w:ascii="ITC Avant Garde" w:hAnsi="ITC Avant Garde" w:cs="Arial"/>
                      <w:sz w:val="18"/>
                      <w:szCs w:val="18"/>
                    </w:rPr>
                    <w:t>Reglamento de Servicio de Radioaficionados – Resolución no. 449/2006</w:t>
                  </w:r>
                </w:p>
                <w:p w14:paraId="74922230" w14:textId="77777777" w:rsidR="00B06B6C" w:rsidRPr="00B06B6C" w:rsidRDefault="00B06B6C" w:rsidP="00852B09">
                  <w:pPr>
                    <w:pStyle w:val="Prrafodelista"/>
                    <w:numPr>
                      <w:ilvl w:val="0"/>
                      <w:numId w:val="28"/>
                    </w:numPr>
                    <w:jc w:val="both"/>
                    <w:rPr>
                      <w:rFonts w:ascii="ITC Avant Garde" w:hAnsi="ITC Avant Garde" w:cs="Arial"/>
                      <w:sz w:val="18"/>
                      <w:szCs w:val="18"/>
                    </w:rPr>
                  </w:pPr>
                  <w:r w:rsidRPr="00B06B6C">
                    <w:rPr>
                      <w:rFonts w:ascii="ITC Avant Garde" w:hAnsi="ITC Avant Garde" w:cs="Arial"/>
                      <w:sz w:val="18"/>
                      <w:szCs w:val="18"/>
                    </w:rPr>
                    <w:t>Requisitos Técnicos y Operacionales para Sistemas de Comunicación vía Satélite – Acto No. 9523/2021</w:t>
                  </w:r>
                </w:p>
                <w:p w14:paraId="253683B3" w14:textId="77777777" w:rsidR="00B06B6C" w:rsidRPr="00B06B6C" w:rsidRDefault="00B06B6C" w:rsidP="00852B09">
                  <w:pPr>
                    <w:pStyle w:val="Prrafodelista"/>
                    <w:numPr>
                      <w:ilvl w:val="0"/>
                      <w:numId w:val="28"/>
                    </w:numPr>
                    <w:jc w:val="both"/>
                    <w:rPr>
                      <w:rFonts w:ascii="ITC Avant Garde" w:hAnsi="ITC Avant Garde" w:cs="Arial"/>
                      <w:sz w:val="18"/>
                      <w:szCs w:val="18"/>
                    </w:rPr>
                  </w:pPr>
                  <w:r w:rsidRPr="00B06B6C">
                    <w:rPr>
                      <w:rFonts w:ascii="ITC Avant Garde" w:hAnsi="ITC Avant Garde" w:cs="Arial"/>
                      <w:sz w:val="18"/>
                      <w:szCs w:val="18"/>
                    </w:rPr>
                    <w:t>Requisitos Técnicos y Operacionales para la Convivencia entre Estaciones que Operan en Banda C – Acto No. 9426/2021</w:t>
                  </w:r>
                </w:p>
                <w:p w14:paraId="1B387F03" w14:textId="77777777" w:rsidR="00B06B6C" w:rsidRDefault="00B06B6C" w:rsidP="00852B09">
                  <w:pPr>
                    <w:pStyle w:val="Prrafodelista"/>
                    <w:numPr>
                      <w:ilvl w:val="0"/>
                      <w:numId w:val="28"/>
                    </w:numPr>
                    <w:jc w:val="both"/>
                    <w:rPr>
                      <w:rFonts w:ascii="ITC Avant Garde" w:hAnsi="ITC Avant Garde" w:cs="Arial"/>
                      <w:sz w:val="18"/>
                      <w:szCs w:val="18"/>
                    </w:rPr>
                  </w:pPr>
                  <w:r w:rsidRPr="00B06B6C">
                    <w:rPr>
                      <w:rFonts w:ascii="ITC Avant Garde" w:hAnsi="ITC Avant Garde" w:cs="Arial"/>
                      <w:sz w:val="18"/>
                      <w:szCs w:val="18"/>
                    </w:rPr>
                    <w:lastRenderedPageBreak/>
                    <w:t>Estándar mundial del servicio móvil por satélite – Norma no. 16/197</w:t>
                  </w:r>
                </w:p>
                <w:p w14:paraId="6B8409C6" w14:textId="584CF3F9" w:rsidR="00B06B6C" w:rsidRPr="00B06B6C" w:rsidRDefault="00B06B6C" w:rsidP="00852B09">
                  <w:pPr>
                    <w:pStyle w:val="Prrafodelista"/>
                    <w:numPr>
                      <w:ilvl w:val="0"/>
                      <w:numId w:val="28"/>
                    </w:numPr>
                    <w:jc w:val="both"/>
                    <w:rPr>
                      <w:rFonts w:ascii="ITC Avant Garde" w:hAnsi="ITC Avant Garde" w:cs="Arial"/>
                      <w:sz w:val="18"/>
                      <w:szCs w:val="18"/>
                    </w:rPr>
                  </w:pPr>
                  <w:r w:rsidRPr="00B06B6C">
                    <w:rPr>
                      <w:rFonts w:ascii="ITC Avant Garde" w:hAnsi="ITC Avant Garde" w:cs="Arial"/>
                      <w:sz w:val="18"/>
                      <w:szCs w:val="18"/>
                    </w:rPr>
                    <w:t>Recolección periódica de datos técnico-operacionales y económico-financieros de exploradores satelitales – Decisión no. 8/2021/SUE</w:t>
                  </w:r>
                </w:p>
              </w:tc>
            </w:tr>
            <w:tr w:rsidR="00B06B6C" w:rsidRPr="00421377" w14:paraId="4CAFCB21" w14:textId="77777777" w:rsidTr="007A5B4A">
              <w:trPr>
                <w:trHeight w:val="1047"/>
                <w:jc w:val="center"/>
              </w:trPr>
              <w:tc>
                <w:tcPr>
                  <w:tcW w:w="922" w:type="pct"/>
                  <w:vAlign w:val="center"/>
                </w:tcPr>
                <w:p w14:paraId="6B115B08" w14:textId="77777777" w:rsidR="00B06B6C" w:rsidRPr="00421377" w:rsidRDefault="00B06B6C" w:rsidP="00AF0732">
                  <w:pPr>
                    <w:jc w:val="both"/>
                    <w:rPr>
                      <w:rFonts w:ascii="ITC Avant Garde" w:hAnsi="ITC Avant Garde"/>
                      <w:sz w:val="18"/>
                      <w:szCs w:val="18"/>
                    </w:rPr>
                  </w:pPr>
                  <w:r w:rsidRPr="00421377">
                    <w:rPr>
                      <w:rFonts w:ascii="ITC Avant Garde" w:hAnsi="ITC Avant Garde"/>
                      <w:sz w:val="18"/>
                      <w:szCs w:val="18"/>
                    </w:rPr>
                    <w:lastRenderedPageBreak/>
                    <w:t>Vínculos electrónicos de identificación:</w:t>
                  </w:r>
                </w:p>
              </w:tc>
              <w:tc>
                <w:tcPr>
                  <w:tcW w:w="4078" w:type="pct"/>
                  <w:vAlign w:val="center"/>
                </w:tcPr>
                <w:p w14:paraId="4E37BB15" w14:textId="77777777" w:rsidR="00B06B6C" w:rsidRPr="00945B7D" w:rsidRDefault="00A404A5" w:rsidP="00AF0732">
                  <w:pPr>
                    <w:jc w:val="both"/>
                    <w:rPr>
                      <w:rFonts w:ascii="ITC Avant Garde" w:hAnsi="ITC Avant Garde" w:cs="Arial"/>
                      <w:sz w:val="16"/>
                      <w:szCs w:val="16"/>
                    </w:rPr>
                  </w:pPr>
                  <w:hyperlink r:id="rId36" w:history="1">
                    <w:r w:rsidR="00B06B6C" w:rsidRPr="00945B7D">
                      <w:rPr>
                        <w:rStyle w:val="Hipervnculo"/>
                        <w:rFonts w:ascii="ITC Avant Garde" w:hAnsi="ITC Avant Garde" w:cs="Arial"/>
                        <w:sz w:val="16"/>
                        <w:szCs w:val="16"/>
                      </w:rPr>
                      <w:t>https://www.gov.br/anatel/pt-br/regulado/satelite/regulamentacao</w:t>
                    </w:r>
                  </w:hyperlink>
                  <w:r w:rsidR="00B06B6C" w:rsidRPr="00945B7D">
                    <w:rPr>
                      <w:rFonts w:ascii="ITC Avant Garde" w:hAnsi="ITC Avant Garde" w:cs="Arial"/>
                      <w:sz w:val="16"/>
                      <w:szCs w:val="16"/>
                    </w:rPr>
                    <w:t xml:space="preserve"> </w:t>
                  </w:r>
                </w:p>
                <w:p w14:paraId="4B10EE65" w14:textId="77777777" w:rsidR="00B06B6C" w:rsidRPr="00945B7D" w:rsidRDefault="00A404A5" w:rsidP="00AF0732">
                  <w:pPr>
                    <w:jc w:val="both"/>
                    <w:rPr>
                      <w:rFonts w:ascii="ITC Avant Garde" w:hAnsi="ITC Avant Garde" w:cs="Arial"/>
                      <w:sz w:val="16"/>
                      <w:szCs w:val="16"/>
                    </w:rPr>
                  </w:pPr>
                  <w:hyperlink r:id="rId37" w:history="1">
                    <w:r w:rsidR="00B06B6C" w:rsidRPr="00945B7D">
                      <w:rPr>
                        <w:rStyle w:val="Hipervnculo"/>
                        <w:rFonts w:ascii="ITC Avant Garde" w:hAnsi="ITC Avant Garde" w:cs="Arial"/>
                        <w:sz w:val="16"/>
                        <w:szCs w:val="16"/>
                      </w:rPr>
                      <w:t>https://informacoes.anatel.gov.br/legislacao/leis/2-lei-9472</w:t>
                    </w:r>
                  </w:hyperlink>
                  <w:r w:rsidR="00B06B6C" w:rsidRPr="00945B7D">
                    <w:rPr>
                      <w:rFonts w:ascii="ITC Avant Garde" w:hAnsi="ITC Avant Garde" w:cs="Arial"/>
                      <w:sz w:val="16"/>
                      <w:szCs w:val="16"/>
                    </w:rPr>
                    <w:t xml:space="preserve"> </w:t>
                  </w:r>
                </w:p>
                <w:p w14:paraId="63966365" w14:textId="77777777" w:rsidR="00B06B6C" w:rsidRPr="00945B7D" w:rsidRDefault="00A404A5" w:rsidP="00AF0732">
                  <w:pPr>
                    <w:jc w:val="both"/>
                    <w:rPr>
                      <w:rFonts w:ascii="ITC Avant Garde" w:hAnsi="ITC Avant Garde" w:cs="Arial"/>
                      <w:sz w:val="16"/>
                      <w:szCs w:val="16"/>
                    </w:rPr>
                  </w:pPr>
                  <w:hyperlink r:id="rId38" w:history="1">
                    <w:r w:rsidR="00B06B6C" w:rsidRPr="00945B7D">
                      <w:rPr>
                        <w:rStyle w:val="Hipervnculo"/>
                        <w:rFonts w:ascii="ITC Avant Garde" w:hAnsi="ITC Avant Garde" w:cs="Arial"/>
                        <w:sz w:val="16"/>
                        <w:szCs w:val="16"/>
                      </w:rPr>
                      <w:t>https://informacoes.anatel.gov.br/legislacao/resolucoes/2019/1351-resolucao-716</w:t>
                    </w:r>
                  </w:hyperlink>
                  <w:r w:rsidR="00B06B6C" w:rsidRPr="00945B7D">
                    <w:rPr>
                      <w:rFonts w:ascii="ITC Avant Garde" w:hAnsi="ITC Avant Garde" w:cs="Arial"/>
                      <w:sz w:val="16"/>
                      <w:szCs w:val="16"/>
                    </w:rPr>
                    <w:t xml:space="preserve"> </w:t>
                  </w:r>
                </w:p>
                <w:p w14:paraId="1B6FF734" w14:textId="77777777" w:rsidR="00B06B6C" w:rsidRPr="00945B7D" w:rsidRDefault="00A404A5" w:rsidP="00AF0732">
                  <w:pPr>
                    <w:jc w:val="both"/>
                    <w:rPr>
                      <w:rFonts w:ascii="ITC Avant Garde" w:hAnsi="ITC Avant Garde" w:cs="Arial"/>
                      <w:sz w:val="16"/>
                      <w:szCs w:val="16"/>
                    </w:rPr>
                  </w:pPr>
                  <w:hyperlink r:id="rId39" w:history="1">
                    <w:r w:rsidR="00B06B6C" w:rsidRPr="00945B7D">
                      <w:rPr>
                        <w:rStyle w:val="Hipervnculo"/>
                        <w:rFonts w:ascii="ITC Avant Garde" w:hAnsi="ITC Avant Garde" w:cs="Arial"/>
                        <w:sz w:val="16"/>
                        <w:szCs w:val="16"/>
                      </w:rPr>
                      <w:t>https://informacoes.anatel.gov.br/legislacao/resolucoes/2021/1595-resolucao-748</w:t>
                    </w:r>
                  </w:hyperlink>
                  <w:r w:rsidR="00B06B6C" w:rsidRPr="00945B7D">
                    <w:rPr>
                      <w:rFonts w:ascii="ITC Avant Garde" w:hAnsi="ITC Avant Garde" w:cs="Arial"/>
                      <w:sz w:val="16"/>
                      <w:szCs w:val="16"/>
                    </w:rPr>
                    <w:t xml:space="preserve"> </w:t>
                  </w:r>
                </w:p>
                <w:p w14:paraId="316B53BE" w14:textId="77777777" w:rsidR="00B06B6C" w:rsidRPr="00945B7D" w:rsidRDefault="00A404A5" w:rsidP="00AF0732">
                  <w:pPr>
                    <w:jc w:val="both"/>
                    <w:rPr>
                      <w:rFonts w:ascii="ITC Avant Garde" w:hAnsi="ITC Avant Garde" w:cs="Arial"/>
                      <w:sz w:val="16"/>
                      <w:szCs w:val="16"/>
                    </w:rPr>
                  </w:pPr>
                  <w:hyperlink r:id="rId40" w:history="1">
                    <w:r w:rsidR="00B06B6C" w:rsidRPr="00945B7D">
                      <w:rPr>
                        <w:rStyle w:val="Hipervnculo"/>
                        <w:rFonts w:ascii="ITC Avant Garde" w:hAnsi="ITC Avant Garde" w:cs="Arial"/>
                        <w:sz w:val="16"/>
                        <w:szCs w:val="16"/>
                      </w:rPr>
                      <w:t>https://informacoes.anatel.gov.br/legislacao/resolucoes/2013/480-resolucao-617</w:t>
                    </w:r>
                  </w:hyperlink>
                </w:p>
                <w:p w14:paraId="7D786F4B" w14:textId="77777777" w:rsidR="00B06B6C" w:rsidRPr="00945B7D" w:rsidRDefault="00A404A5" w:rsidP="00AF0732">
                  <w:pPr>
                    <w:jc w:val="both"/>
                    <w:rPr>
                      <w:rFonts w:ascii="ITC Avant Garde" w:hAnsi="ITC Avant Garde" w:cs="Arial"/>
                      <w:sz w:val="16"/>
                      <w:szCs w:val="16"/>
                    </w:rPr>
                  </w:pPr>
                  <w:hyperlink r:id="rId41" w:history="1">
                    <w:r w:rsidR="00B06B6C" w:rsidRPr="00945B7D">
                      <w:rPr>
                        <w:rStyle w:val="Hipervnculo"/>
                        <w:rFonts w:ascii="ITC Avant Garde" w:hAnsi="ITC Avant Garde" w:cs="Arial"/>
                        <w:sz w:val="16"/>
                        <w:szCs w:val="16"/>
                      </w:rPr>
                      <w:t>https://informacoes.anatel.gov.br/legislacao/resolucoes/2016/911-resolucao-671</w:t>
                    </w:r>
                  </w:hyperlink>
                  <w:r w:rsidR="00B06B6C" w:rsidRPr="00945B7D">
                    <w:rPr>
                      <w:rFonts w:ascii="ITC Avant Garde" w:hAnsi="ITC Avant Garde" w:cs="Arial"/>
                      <w:sz w:val="16"/>
                      <w:szCs w:val="16"/>
                    </w:rPr>
                    <w:t xml:space="preserve"> </w:t>
                  </w:r>
                </w:p>
                <w:p w14:paraId="10529732" w14:textId="77777777" w:rsidR="00B06B6C" w:rsidRPr="00945B7D" w:rsidRDefault="00A404A5" w:rsidP="00AF0732">
                  <w:pPr>
                    <w:jc w:val="both"/>
                    <w:rPr>
                      <w:rFonts w:ascii="ITC Avant Garde" w:hAnsi="ITC Avant Garde" w:cs="Arial"/>
                      <w:sz w:val="16"/>
                      <w:szCs w:val="16"/>
                    </w:rPr>
                  </w:pPr>
                  <w:hyperlink r:id="rId42" w:history="1">
                    <w:r w:rsidR="00B06B6C" w:rsidRPr="00945B7D">
                      <w:rPr>
                        <w:rStyle w:val="Hipervnculo"/>
                        <w:rFonts w:ascii="ITC Avant Garde" w:hAnsi="ITC Avant Garde" w:cs="Arial"/>
                        <w:sz w:val="16"/>
                        <w:szCs w:val="16"/>
                      </w:rPr>
                      <w:t>https://informacoes.anatel.gov.br/legislacao/resolucoes/21-2006/93-resolucao-449</w:t>
                    </w:r>
                  </w:hyperlink>
                </w:p>
                <w:p w14:paraId="4B7F11E2" w14:textId="77777777" w:rsidR="00B06B6C" w:rsidRPr="00945B7D" w:rsidRDefault="00A404A5" w:rsidP="00AF0732">
                  <w:pPr>
                    <w:jc w:val="both"/>
                    <w:rPr>
                      <w:rFonts w:ascii="ITC Avant Garde" w:hAnsi="ITC Avant Garde" w:cs="Arial"/>
                      <w:sz w:val="16"/>
                      <w:szCs w:val="16"/>
                    </w:rPr>
                  </w:pPr>
                  <w:hyperlink r:id="rId43" w:history="1">
                    <w:r w:rsidR="00B06B6C" w:rsidRPr="00945B7D">
                      <w:rPr>
                        <w:rStyle w:val="Hipervnculo"/>
                        <w:rFonts w:ascii="ITC Avant Garde" w:hAnsi="ITC Avant Garde" w:cs="Arial"/>
                        <w:sz w:val="16"/>
                        <w:szCs w:val="16"/>
                      </w:rPr>
                      <w:t>https://sei.anatel.gov.br/sei/publicacoes/controlador_publicacoes.php?acao=publicacao_visualizar&amp;id_documento=8579191&amp;id_orgao_publicacao=0</w:t>
                    </w:r>
                  </w:hyperlink>
                </w:p>
                <w:p w14:paraId="64DDF832" w14:textId="77777777" w:rsidR="00B06B6C" w:rsidRPr="00945B7D" w:rsidRDefault="00A404A5" w:rsidP="00AF0732">
                  <w:pPr>
                    <w:jc w:val="both"/>
                    <w:rPr>
                      <w:rFonts w:ascii="ITC Avant Garde" w:hAnsi="ITC Avant Garde" w:cs="Arial"/>
                      <w:sz w:val="16"/>
                      <w:szCs w:val="16"/>
                    </w:rPr>
                  </w:pPr>
                  <w:hyperlink r:id="rId44" w:history="1">
                    <w:r w:rsidR="00B06B6C" w:rsidRPr="00945B7D">
                      <w:rPr>
                        <w:rStyle w:val="Hipervnculo"/>
                        <w:rFonts w:ascii="ITC Avant Garde" w:hAnsi="ITC Avant Garde" w:cs="Arial"/>
                        <w:sz w:val="16"/>
                        <w:szCs w:val="16"/>
                      </w:rPr>
                      <w:t>https://sei.anatel.gov.br/sei/publicacoes/controlador_publicacoes.php?acao=publicacao_visualizar&amp;id_documento=8561944&amp;id_orgao_publicacao=0</w:t>
                    </w:r>
                  </w:hyperlink>
                </w:p>
                <w:p w14:paraId="328781FD" w14:textId="77777777" w:rsidR="00B06B6C" w:rsidRPr="00945B7D" w:rsidRDefault="00A404A5" w:rsidP="00AF0732">
                  <w:pPr>
                    <w:jc w:val="both"/>
                    <w:rPr>
                      <w:rFonts w:ascii="ITC Avant Garde" w:hAnsi="ITC Avant Garde" w:cs="Arial"/>
                      <w:sz w:val="16"/>
                      <w:szCs w:val="16"/>
                    </w:rPr>
                  </w:pPr>
                  <w:hyperlink r:id="rId45" w:history="1">
                    <w:r w:rsidR="00B06B6C" w:rsidRPr="00945B7D">
                      <w:rPr>
                        <w:rStyle w:val="Hipervnculo"/>
                        <w:rFonts w:ascii="ITC Avant Garde" w:hAnsi="ITC Avant Garde" w:cs="Arial"/>
                        <w:sz w:val="16"/>
                        <w:szCs w:val="16"/>
                      </w:rPr>
                      <w:t>https://informacoes.anatel.gov.br/legislacao/normas-do-mc/185-portaria-560</w:t>
                    </w:r>
                  </w:hyperlink>
                </w:p>
                <w:p w14:paraId="13DE27F6" w14:textId="234B7586" w:rsidR="00B06B6C" w:rsidRPr="00B06B6C" w:rsidRDefault="00A404A5" w:rsidP="00AF0732">
                  <w:pPr>
                    <w:jc w:val="both"/>
                    <w:rPr>
                      <w:rFonts w:ascii="ITC Avant Garde" w:hAnsi="ITC Avant Garde" w:cs="Arial"/>
                      <w:sz w:val="18"/>
                      <w:szCs w:val="18"/>
                    </w:rPr>
                  </w:pPr>
                  <w:hyperlink r:id="rId46" w:history="1">
                    <w:r w:rsidR="00B06B6C" w:rsidRPr="00945B7D">
                      <w:rPr>
                        <w:rStyle w:val="Hipervnculo"/>
                        <w:rFonts w:ascii="ITC Avant Garde" w:hAnsi="ITC Avant Garde" w:cs="Arial"/>
                        <w:sz w:val="16"/>
                        <w:szCs w:val="16"/>
                      </w:rPr>
                      <w:t>https://sei.anatel.gov.br/sei/modulos/pesquisa/md_pesq_documento_consulta_externa.php?eEP-wqk1skrd8hSlk5Z3rN4EVg9uLJqrLYJw_9INcO75syDQmr5nq_s7llX129bm6QPjnS2M7cvy4TV2mXUPu4d8NXPOCl0wt-tO6wvZ1Ro8t1XSTZrStKQD2Uq_rj1i</w:t>
                    </w:r>
                  </w:hyperlink>
                  <w:r w:rsidR="00B06B6C" w:rsidRPr="00B06B6C">
                    <w:rPr>
                      <w:rFonts w:ascii="ITC Avant Garde" w:hAnsi="ITC Avant Garde" w:cs="Arial"/>
                      <w:sz w:val="18"/>
                      <w:szCs w:val="18"/>
                    </w:rPr>
                    <w:t xml:space="preserve"> </w:t>
                  </w:r>
                </w:p>
              </w:tc>
            </w:tr>
            <w:tr w:rsidR="00B06B6C" w:rsidRPr="00421377" w14:paraId="3434902F" w14:textId="77777777" w:rsidTr="007A5B4A">
              <w:trPr>
                <w:trHeight w:val="611"/>
                <w:jc w:val="center"/>
              </w:trPr>
              <w:tc>
                <w:tcPr>
                  <w:tcW w:w="922" w:type="pct"/>
                  <w:vAlign w:val="center"/>
                </w:tcPr>
                <w:p w14:paraId="0F1084C3" w14:textId="77777777" w:rsidR="00B06B6C" w:rsidRPr="00421377" w:rsidRDefault="00B06B6C" w:rsidP="00AF0732">
                  <w:pPr>
                    <w:jc w:val="both"/>
                    <w:rPr>
                      <w:rFonts w:ascii="ITC Avant Garde" w:hAnsi="ITC Avant Garde"/>
                      <w:sz w:val="18"/>
                      <w:szCs w:val="18"/>
                    </w:rPr>
                  </w:pPr>
                  <w:r w:rsidRPr="00421377">
                    <w:rPr>
                      <w:rFonts w:ascii="ITC Avant Garde" w:hAnsi="ITC Avant Garde"/>
                      <w:sz w:val="18"/>
                      <w:szCs w:val="18"/>
                    </w:rPr>
                    <w:t>Información adicional:</w:t>
                  </w:r>
                </w:p>
              </w:tc>
              <w:tc>
                <w:tcPr>
                  <w:tcW w:w="4078" w:type="pct"/>
                  <w:vAlign w:val="center"/>
                </w:tcPr>
                <w:p w14:paraId="788B5494" w14:textId="39DD57E9" w:rsidR="00B06B6C" w:rsidRDefault="00AF44CB" w:rsidP="00422633">
                  <w:pPr>
                    <w:jc w:val="both"/>
                    <w:rPr>
                      <w:rFonts w:ascii="ITC Avant Garde" w:hAnsi="ITC Avant Garde"/>
                      <w:sz w:val="18"/>
                      <w:szCs w:val="18"/>
                    </w:rPr>
                  </w:pPr>
                  <w:r>
                    <w:rPr>
                      <w:rFonts w:ascii="ITC Avant Garde" w:hAnsi="ITC Avant Garde"/>
                      <w:sz w:val="18"/>
                      <w:szCs w:val="18"/>
                    </w:rPr>
                    <w:t xml:space="preserve"> Se analizó la regulación brasileña, con la finalidad de conocer cómo se regulan las comunicaciones satelitales en Latinoamérica</w:t>
                  </w:r>
                  <w:r w:rsidR="00422633">
                    <w:rPr>
                      <w:rFonts w:ascii="ITC Avant Garde" w:hAnsi="ITC Avant Garde"/>
                      <w:sz w:val="18"/>
                      <w:szCs w:val="18"/>
                    </w:rPr>
                    <w:t xml:space="preserve">, de lo cual se retomó que la tendencia es establecer en un solo instrumento regulatorio la operación de satélites, eliminando la diversidad de regulaciones en la materia para compilarlas en una sola. </w:t>
                  </w:r>
                </w:p>
                <w:p w14:paraId="07C1E32B" w14:textId="7BED9FC0" w:rsidR="00B06B6C" w:rsidRPr="00421377" w:rsidRDefault="00422633" w:rsidP="00422633">
                  <w:pPr>
                    <w:jc w:val="both"/>
                    <w:rPr>
                      <w:rFonts w:ascii="ITC Avant Garde" w:hAnsi="ITC Avant Garde"/>
                      <w:sz w:val="18"/>
                      <w:szCs w:val="18"/>
                    </w:rPr>
                  </w:pPr>
                  <w:r>
                    <w:rPr>
                      <w:rFonts w:ascii="ITC Avant Garde" w:hAnsi="ITC Avant Garde"/>
                      <w:sz w:val="18"/>
                      <w:szCs w:val="18"/>
                    </w:rPr>
                    <w:t xml:space="preserve">Asimismo, de la regulación brasileña se analizó que prevé la posibilidad de sustituir satélites no geoestacionarios sin necesidad de otorgar una nueva autorización. </w:t>
                  </w:r>
                </w:p>
              </w:tc>
            </w:tr>
          </w:tbl>
          <w:p w14:paraId="3658C6DC" w14:textId="06D1C768" w:rsidR="00B06B6C" w:rsidRDefault="00B06B6C" w:rsidP="00AF0732">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1586"/>
              <w:gridCol w:w="7225"/>
            </w:tblGrid>
            <w:tr w:rsidR="00B06B6C" w:rsidRPr="00DD06A0" w14:paraId="58374717" w14:textId="77777777" w:rsidTr="00945B7D">
              <w:tc>
                <w:tcPr>
                  <w:tcW w:w="8811" w:type="dxa"/>
                  <w:gridSpan w:val="2"/>
                  <w:shd w:val="clear" w:color="auto" w:fill="A8D08D" w:themeFill="accent6" w:themeFillTint="99"/>
                </w:tcPr>
                <w:p w14:paraId="5CA244D3" w14:textId="7D0BEBED" w:rsidR="00B06B6C" w:rsidRPr="00DD06A0" w:rsidRDefault="00B06B6C" w:rsidP="00AF0732">
                  <w:pPr>
                    <w:jc w:val="both"/>
                    <w:rPr>
                      <w:rFonts w:ascii="ITC Avant Garde" w:hAnsi="ITC Avant Garde"/>
                      <w:b/>
                      <w:sz w:val="18"/>
                      <w:szCs w:val="18"/>
                    </w:rPr>
                  </w:pPr>
                  <w:r w:rsidRPr="00DD06A0">
                    <w:rPr>
                      <w:rFonts w:ascii="ITC Avant Garde" w:hAnsi="ITC Avant Garde"/>
                      <w:b/>
                      <w:sz w:val="18"/>
                      <w:szCs w:val="18"/>
                    </w:rPr>
                    <w:t xml:space="preserve">Caso </w:t>
                  </w:r>
                  <w:r w:rsidR="00945B7D">
                    <w:rPr>
                      <w:rFonts w:ascii="ITC Avant Garde" w:hAnsi="ITC Avant Garde"/>
                      <w:b/>
                      <w:sz w:val="18"/>
                      <w:szCs w:val="18"/>
                    </w:rPr>
                    <w:t>5</w:t>
                  </w:r>
                </w:p>
              </w:tc>
            </w:tr>
            <w:tr w:rsidR="00B06B6C" w:rsidRPr="00DD06A0" w14:paraId="50B0C20B" w14:textId="77777777" w:rsidTr="00945B7D">
              <w:tc>
                <w:tcPr>
                  <w:tcW w:w="1586" w:type="dxa"/>
                </w:tcPr>
                <w:p w14:paraId="5BAF2189" w14:textId="77777777" w:rsidR="00B06B6C" w:rsidRPr="00DD06A0" w:rsidRDefault="00B06B6C" w:rsidP="00AF0732">
                  <w:pPr>
                    <w:jc w:val="both"/>
                    <w:rPr>
                      <w:rFonts w:ascii="ITC Avant Garde" w:hAnsi="ITC Avant Garde"/>
                      <w:sz w:val="18"/>
                      <w:szCs w:val="18"/>
                    </w:rPr>
                  </w:pPr>
                  <w:r w:rsidRPr="00DD06A0">
                    <w:rPr>
                      <w:rFonts w:ascii="ITC Avant Garde" w:hAnsi="ITC Avant Garde"/>
                      <w:sz w:val="18"/>
                      <w:szCs w:val="18"/>
                    </w:rPr>
                    <w:t>País o región analizado:</w:t>
                  </w:r>
                </w:p>
              </w:tc>
              <w:tc>
                <w:tcPr>
                  <w:tcW w:w="7225" w:type="dxa"/>
                  <w:vAlign w:val="center"/>
                </w:tcPr>
                <w:p w14:paraId="68A658FD" w14:textId="77777777" w:rsidR="00B06B6C" w:rsidRPr="00DD06A0" w:rsidRDefault="00B06B6C" w:rsidP="00AF0732">
                  <w:pPr>
                    <w:jc w:val="both"/>
                    <w:rPr>
                      <w:rFonts w:ascii="ITC Avant Garde" w:hAnsi="ITC Avant Garde"/>
                      <w:sz w:val="18"/>
                      <w:szCs w:val="18"/>
                    </w:rPr>
                  </w:pPr>
                  <w:r>
                    <w:rPr>
                      <w:rFonts w:ascii="ITC Avant Garde" w:hAnsi="ITC Avant Garde"/>
                      <w:sz w:val="18"/>
                      <w:szCs w:val="18"/>
                    </w:rPr>
                    <w:t>Canadá</w:t>
                  </w:r>
                </w:p>
              </w:tc>
            </w:tr>
            <w:tr w:rsidR="00B06B6C" w:rsidRPr="00DD06A0" w14:paraId="20EE8172" w14:textId="77777777" w:rsidTr="00945B7D">
              <w:tc>
                <w:tcPr>
                  <w:tcW w:w="1586" w:type="dxa"/>
                </w:tcPr>
                <w:p w14:paraId="2810FB8F" w14:textId="77777777" w:rsidR="00B06B6C" w:rsidRPr="00DD06A0" w:rsidRDefault="00B06B6C" w:rsidP="00AF0732">
                  <w:pPr>
                    <w:jc w:val="both"/>
                    <w:rPr>
                      <w:rFonts w:ascii="ITC Avant Garde" w:hAnsi="ITC Avant Garde"/>
                      <w:sz w:val="18"/>
                      <w:szCs w:val="18"/>
                    </w:rPr>
                  </w:pPr>
                  <w:r w:rsidRPr="00DD06A0">
                    <w:rPr>
                      <w:rFonts w:ascii="ITC Avant Garde" w:hAnsi="ITC Avant Garde"/>
                      <w:sz w:val="18"/>
                      <w:szCs w:val="18"/>
                    </w:rPr>
                    <w:t>Nombre de la regulación:</w:t>
                  </w:r>
                </w:p>
              </w:tc>
              <w:tc>
                <w:tcPr>
                  <w:tcW w:w="7225" w:type="dxa"/>
                </w:tcPr>
                <w:p w14:paraId="2E8F7571" w14:textId="77777777" w:rsidR="00B06B6C" w:rsidRDefault="00B06B6C" w:rsidP="00AF0732">
                  <w:pPr>
                    <w:jc w:val="both"/>
                    <w:rPr>
                      <w:rFonts w:ascii="ITC Avant Garde" w:hAnsi="ITC Avant Garde"/>
                      <w:sz w:val="18"/>
                    </w:rPr>
                  </w:pPr>
                  <w:r w:rsidRPr="001D511F">
                    <w:rPr>
                      <w:rFonts w:ascii="ITC Avant Garde" w:hAnsi="ITC Avant Garde"/>
                      <w:sz w:val="18"/>
                    </w:rPr>
                    <w:t>Regulaciones de Radiocomunicaciones</w:t>
                  </w:r>
                </w:p>
                <w:p w14:paraId="50993762" w14:textId="77777777" w:rsidR="00B06B6C" w:rsidRPr="00DD06A0" w:rsidRDefault="00B06B6C" w:rsidP="00AF0732">
                  <w:pPr>
                    <w:jc w:val="both"/>
                    <w:rPr>
                      <w:rFonts w:ascii="ITC Avant Garde" w:hAnsi="ITC Avant Garde"/>
                      <w:sz w:val="18"/>
                      <w:szCs w:val="18"/>
                    </w:rPr>
                  </w:pPr>
                  <w:r>
                    <w:rPr>
                      <w:rFonts w:ascii="ITC Avant Garde" w:hAnsi="ITC Avant Garde"/>
                      <w:i/>
                      <w:sz w:val="18"/>
                    </w:rPr>
                    <w:t xml:space="preserve"> (</w:t>
                  </w:r>
                  <w:proofErr w:type="spellStart"/>
                  <w:r w:rsidRPr="007C264E">
                    <w:rPr>
                      <w:rFonts w:ascii="ITC Avant Garde" w:hAnsi="ITC Avant Garde"/>
                      <w:i/>
                      <w:sz w:val="18"/>
                    </w:rPr>
                    <w:t>Radiocommunication</w:t>
                  </w:r>
                  <w:proofErr w:type="spellEnd"/>
                  <w:r w:rsidRPr="007C264E">
                    <w:rPr>
                      <w:rFonts w:ascii="ITC Avant Garde" w:hAnsi="ITC Avant Garde"/>
                      <w:i/>
                      <w:sz w:val="18"/>
                    </w:rPr>
                    <w:t xml:space="preserve"> </w:t>
                  </w:r>
                  <w:proofErr w:type="spellStart"/>
                  <w:r w:rsidRPr="007C264E">
                    <w:rPr>
                      <w:rFonts w:ascii="ITC Avant Garde" w:hAnsi="ITC Avant Garde"/>
                      <w:i/>
                      <w:sz w:val="18"/>
                    </w:rPr>
                    <w:t>Regulations</w:t>
                  </w:r>
                  <w:proofErr w:type="spellEnd"/>
                  <w:r>
                    <w:rPr>
                      <w:rFonts w:ascii="ITC Avant Garde" w:hAnsi="ITC Avant Garde"/>
                      <w:i/>
                      <w:sz w:val="18"/>
                    </w:rPr>
                    <w:t>)</w:t>
                  </w:r>
                </w:p>
              </w:tc>
            </w:tr>
            <w:tr w:rsidR="00B06B6C" w:rsidRPr="00DD06A0" w14:paraId="628C953B" w14:textId="77777777" w:rsidTr="00945B7D">
              <w:tc>
                <w:tcPr>
                  <w:tcW w:w="1586" w:type="dxa"/>
                </w:tcPr>
                <w:p w14:paraId="78E8B9E4" w14:textId="77777777" w:rsidR="00B06B6C" w:rsidRPr="00DD06A0" w:rsidRDefault="00B06B6C" w:rsidP="00AF0732">
                  <w:pPr>
                    <w:jc w:val="both"/>
                    <w:rPr>
                      <w:rFonts w:ascii="ITC Avant Garde" w:hAnsi="ITC Avant Garde"/>
                      <w:sz w:val="18"/>
                      <w:szCs w:val="18"/>
                    </w:rPr>
                  </w:pPr>
                  <w:r w:rsidRPr="00DD06A0">
                    <w:rPr>
                      <w:rFonts w:ascii="ITC Avant Garde" w:hAnsi="ITC Avant Garde"/>
                      <w:sz w:val="18"/>
                      <w:szCs w:val="18"/>
                    </w:rPr>
                    <w:t>Principales resultados:</w:t>
                  </w:r>
                </w:p>
              </w:tc>
              <w:tc>
                <w:tcPr>
                  <w:tcW w:w="7225" w:type="dxa"/>
                </w:tcPr>
                <w:p w14:paraId="13306AF9" w14:textId="77777777" w:rsidR="00B06B6C" w:rsidRDefault="00B06B6C" w:rsidP="00AF0732">
                  <w:pPr>
                    <w:pStyle w:val="Prrafodelista"/>
                    <w:numPr>
                      <w:ilvl w:val="0"/>
                      <w:numId w:val="5"/>
                    </w:numPr>
                    <w:jc w:val="both"/>
                    <w:rPr>
                      <w:rFonts w:ascii="ITC Avant Garde" w:hAnsi="ITC Avant Garde"/>
                      <w:sz w:val="18"/>
                    </w:rPr>
                  </w:pPr>
                  <w:r>
                    <w:rPr>
                      <w:rFonts w:ascii="ITC Avant Garde" w:hAnsi="ITC Avant Garde"/>
                      <w:sz w:val="18"/>
                    </w:rPr>
                    <w:t xml:space="preserve">Prevé como requisito el obtener una licencia </w:t>
                  </w:r>
                  <w:r w:rsidRPr="00815BC6">
                    <w:rPr>
                      <w:rFonts w:ascii="ITC Avant Garde" w:hAnsi="ITC Avant Garde"/>
                      <w:sz w:val="18"/>
                    </w:rPr>
                    <w:t>para</w:t>
                  </w:r>
                  <w:r>
                    <w:rPr>
                      <w:rFonts w:ascii="ITC Avant Garde" w:hAnsi="ITC Avant Garde"/>
                      <w:sz w:val="18"/>
                    </w:rPr>
                    <w:t xml:space="preserve"> estar en posibilidades de transmitir </w:t>
                  </w:r>
                  <w:r w:rsidRPr="00815BC6">
                    <w:rPr>
                      <w:rFonts w:ascii="ITC Avant Garde" w:hAnsi="ITC Avant Garde"/>
                      <w:sz w:val="18"/>
                    </w:rPr>
                    <w:t>señales que se comunican con estaciones espaciales y estaciones terrenas o fijas.</w:t>
                  </w:r>
                </w:p>
                <w:p w14:paraId="438491C6" w14:textId="77777777" w:rsidR="00B06B6C" w:rsidRDefault="00B06B6C" w:rsidP="00AF0732">
                  <w:pPr>
                    <w:pStyle w:val="Prrafodelista"/>
                    <w:numPr>
                      <w:ilvl w:val="0"/>
                      <w:numId w:val="5"/>
                    </w:numPr>
                    <w:jc w:val="both"/>
                    <w:rPr>
                      <w:rFonts w:ascii="ITC Avant Garde" w:hAnsi="ITC Avant Garde"/>
                      <w:sz w:val="18"/>
                    </w:rPr>
                  </w:pPr>
                  <w:r w:rsidRPr="00815BC6">
                    <w:rPr>
                      <w:rFonts w:ascii="ITC Avant Garde" w:hAnsi="ITC Avant Garde"/>
                      <w:sz w:val="18"/>
                    </w:rPr>
                    <w:t xml:space="preserve">Especifica el tipo de licencias a otorgar en cuanto a Servicio Fijo por Satélite o Móvil por Satélite, así como licencias para la exploración investigación, servicio fijo para telemetría, </w:t>
                  </w:r>
                  <w:proofErr w:type="spellStart"/>
                  <w:r w:rsidRPr="00815BC6">
                    <w:rPr>
                      <w:rFonts w:ascii="ITC Avant Garde" w:hAnsi="ITC Avant Garde"/>
                      <w:sz w:val="18"/>
                    </w:rPr>
                    <w:t>telecomando</w:t>
                  </w:r>
                  <w:proofErr w:type="spellEnd"/>
                  <w:r w:rsidRPr="00815BC6">
                    <w:rPr>
                      <w:rFonts w:ascii="ITC Avant Garde" w:hAnsi="ITC Avant Garde"/>
                      <w:sz w:val="18"/>
                    </w:rPr>
                    <w:t xml:space="preserve"> y control y enlaces de servicio móvil por satélite. </w:t>
                  </w:r>
                </w:p>
                <w:p w14:paraId="4FD91F10" w14:textId="77777777" w:rsidR="00B06B6C" w:rsidRDefault="00B06B6C" w:rsidP="00AF0732">
                  <w:pPr>
                    <w:pStyle w:val="Prrafodelista"/>
                    <w:numPr>
                      <w:ilvl w:val="0"/>
                      <w:numId w:val="5"/>
                    </w:numPr>
                    <w:jc w:val="both"/>
                    <w:rPr>
                      <w:rFonts w:ascii="ITC Avant Garde" w:hAnsi="ITC Avant Garde"/>
                      <w:sz w:val="18"/>
                    </w:rPr>
                  </w:pPr>
                  <w:r>
                    <w:rPr>
                      <w:rFonts w:ascii="ITC Avant Garde" w:hAnsi="ITC Avant Garde"/>
                      <w:sz w:val="18"/>
                    </w:rPr>
                    <w:t>Prevé licencias para el caso de constelaciones satelitales y sus particularidades. Establece que, para el caso de</w:t>
                  </w:r>
                  <w:r w:rsidRPr="00815BC6">
                    <w:rPr>
                      <w:rFonts w:ascii="ITC Avant Garde" w:hAnsi="ITC Avant Garde"/>
                      <w:sz w:val="18"/>
                    </w:rPr>
                    <w:t xml:space="preserve"> constelaciones en órbita no geoestacionaria, la licencia se otorga para un número máximo de satélites bajo una misma licencia.</w:t>
                  </w:r>
                </w:p>
                <w:p w14:paraId="57898340" w14:textId="77777777" w:rsidR="00B06B6C" w:rsidRDefault="00B06B6C" w:rsidP="00AF0732">
                  <w:pPr>
                    <w:pStyle w:val="Prrafodelista"/>
                    <w:numPr>
                      <w:ilvl w:val="0"/>
                      <w:numId w:val="5"/>
                    </w:numPr>
                    <w:jc w:val="both"/>
                    <w:rPr>
                      <w:rFonts w:ascii="ITC Avant Garde" w:hAnsi="ITC Avant Garde"/>
                      <w:sz w:val="18"/>
                    </w:rPr>
                  </w:pPr>
                  <w:r w:rsidRPr="00815BC6">
                    <w:rPr>
                      <w:rFonts w:ascii="ITC Avant Garde" w:hAnsi="ITC Avant Garde"/>
                      <w:sz w:val="18"/>
                    </w:rPr>
                    <w:t>No prevé solicitudes satélites en órbita geoestacionaria que estén posicionados fuera del arco canadiense, pero</w:t>
                  </w:r>
                  <w:r>
                    <w:rPr>
                      <w:rFonts w:ascii="ITC Avant Garde" w:hAnsi="ITC Avant Garde"/>
                      <w:sz w:val="18"/>
                    </w:rPr>
                    <w:t xml:space="preserve"> sí de aquellas que puedan </w:t>
                  </w:r>
                  <w:r w:rsidRPr="00815BC6">
                    <w:rPr>
                      <w:rFonts w:ascii="ITC Avant Garde" w:hAnsi="ITC Avant Garde"/>
                      <w:sz w:val="18"/>
                    </w:rPr>
                    <w:t>proveer servicios</w:t>
                  </w:r>
                  <w:r>
                    <w:rPr>
                      <w:rFonts w:ascii="ITC Avant Garde" w:hAnsi="ITC Avant Garde"/>
                      <w:sz w:val="18"/>
                    </w:rPr>
                    <w:t xml:space="preserve"> en al menos</w:t>
                  </w:r>
                  <w:r w:rsidRPr="00815BC6">
                    <w:rPr>
                      <w:rFonts w:ascii="ITC Avant Garde" w:hAnsi="ITC Avant Garde"/>
                      <w:sz w:val="18"/>
                    </w:rPr>
                    <w:t xml:space="preserve"> la mitad del territorio.</w:t>
                  </w:r>
                </w:p>
                <w:p w14:paraId="517D114E" w14:textId="77777777" w:rsidR="00B06B6C" w:rsidRPr="00815BC6" w:rsidRDefault="00B06B6C" w:rsidP="00AF0732">
                  <w:pPr>
                    <w:pStyle w:val="Prrafodelista"/>
                    <w:numPr>
                      <w:ilvl w:val="0"/>
                      <w:numId w:val="5"/>
                    </w:numPr>
                    <w:jc w:val="both"/>
                    <w:rPr>
                      <w:rFonts w:ascii="ITC Avant Garde" w:hAnsi="ITC Avant Garde"/>
                      <w:sz w:val="18"/>
                    </w:rPr>
                  </w:pPr>
                  <w:r w:rsidRPr="00815BC6">
                    <w:rPr>
                      <w:rFonts w:ascii="ITC Avant Garde" w:hAnsi="ITC Avant Garde"/>
                      <w:sz w:val="18"/>
                    </w:rPr>
                    <w:t xml:space="preserve">No admite solicitudes para aquellos sistemas satelitales no geoestacionarios para servicio de radiodifusión o servicio fijo por satélite diseñados para la provisión de servicios en tiempo real a los usuarios finales que no cumplan con los requerimientos de cobertura, a menos que ya cuente con una licencia similar y preste servicios en el 100% del territorio canadiense.  </w:t>
                  </w:r>
                </w:p>
                <w:p w14:paraId="460DBC1F" w14:textId="780D1698" w:rsidR="00B06B6C" w:rsidRDefault="00B06B6C" w:rsidP="00AF0732">
                  <w:pPr>
                    <w:pStyle w:val="Prrafodelista"/>
                    <w:numPr>
                      <w:ilvl w:val="0"/>
                      <w:numId w:val="5"/>
                    </w:numPr>
                    <w:jc w:val="both"/>
                    <w:rPr>
                      <w:rFonts w:ascii="ITC Avant Garde" w:hAnsi="ITC Avant Garde"/>
                      <w:sz w:val="18"/>
                    </w:rPr>
                  </w:pPr>
                  <w:r w:rsidRPr="00074A29">
                    <w:rPr>
                      <w:rFonts w:ascii="ITC Avant Garde" w:hAnsi="ITC Avant Garde"/>
                      <w:sz w:val="18"/>
                    </w:rPr>
                    <w:lastRenderedPageBreak/>
                    <w:t>Prevé que con las solicitu</w:t>
                  </w:r>
                  <w:r>
                    <w:rPr>
                      <w:rFonts w:ascii="ITC Avant Garde" w:hAnsi="ITC Avant Garde"/>
                      <w:sz w:val="18"/>
                    </w:rPr>
                    <w:t>des de licencia se presente un</w:t>
                  </w:r>
                  <w:r w:rsidRPr="00074A29">
                    <w:rPr>
                      <w:rFonts w:ascii="ITC Avant Garde" w:hAnsi="ITC Avant Garde"/>
                      <w:sz w:val="18"/>
                    </w:rPr>
                    <w:t xml:space="preserve"> plan técnico, es decir, la descripción del sistema, los requisitos que requiere la UIT, así como cobertura en servicio fijo y radiocomunicaciones por satélite, el mínimo de eficiencia espectral por satélite, un plan de mitigación de basura espacial (</w:t>
                  </w:r>
                  <w:proofErr w:type="spellStart"/>
                  <w:r w:rsidRPr="00074A29">
                    <w:rPr>
                      <w:rFonts w:ascii="ITC Avant Garde" w:hAnsi="ITC Avant Garde"/>
                      <w:sz w:val="18"/>
                    </w:rPr>
                    <w:t>desorbitación</w:t>
                  </w:r>
                  <w:proofErr w:type="spellEnd"/>
                  <w:r>
                    <w:rPr>
                      <w:rFonts w:ascii="ITC Avant Garde" w:hAnsi="ITC Avant Garde"/>
                      <w:sz w:val="18"/>
                    </w:rPr>
                    <w:t>, reubicación y desmantelamiento</w:t>
                  </w:r>
                  <w:r w:rsidRPr="00074A29">
                    <w:rPr>
                      <w:rFonts w:ascii="ITC Avant Garde" w:hAnsi="ITC Avant Garde"/>
                      <w:sz w:val="18"/>
                    </w:rPr>
                    <w:t xml:space="preserve"> de un satélite)</w:t>
                  </w:r>
                  <w:r w:rsidR="000E5E96">
                    <w:rPr>
                      <w:rFonts w:ascii="ITC Avant Garde" w:hAnsi="ITC Avant Garde"/>
                      <w:sz w:val="18"/>
                    </w:rPr>
                    <w:t>.</w:t>
                  </w:r>
                </w:p>
                <w:p w14:paraId="17F6C27D" w14:textId="77777777" w:rsidR="00B06B6C" w:rsidRDefault="00B06B6C" w:rsidP="00AF0732">
                  <w:pPr>
                    <w:pStyle w:val="Prrafodelista"/>
                    <w:numPr>
                      <w:ilvl w:val="0"/>
                      <w:numId w:val="5"/>
                    </w:numPr>
                    <w:jc w:val="both"/>
                    <w:rPr>
                      <w:rFonts w:ascii="ITC Avant Garde" w:hAnsi="ITC Avant Garde"/>
                      <w:sz w:val="18"/>
                    </w:rPr>
                  </w:pPr>
                  <w:r w:rsidRPr="00074A29">
                    <w:rPr>
                      <w:rFonts w:ascii="ITC Avant Garde" w:hAnsi="ITC Avant Garde"/>
                      <w:sz w:val="18"/>
                    </w:rPr>
                    <w:t>Prevé solicitudes para satélites no comerciales para proyectos específicos</w:t>
                  </w:r>
                  <w:r>
                    <w:rPr>
                      <w:rFonts w:ascii="ITC Avant Garde" w:hAnsi="ITC Avant Garde"/>
                      <w:sz w:val="18"/>
                    </w:rPr>
                    <w:t>.</w:t>
                  </w:r>
                </w:p>
                <w:p w14:paraId="708FE4FD" w14:textId="2928B144" w:rsidR="00B06B6C" w:rsidRDefault="00B06B6C" w:rsidP="00AF0732">
                  <w:pPr>
                    <w:pStyle w:val="Prrafodelista"/>
                    <w:numPr>
                      <w:ilvl w:val="0"/>
                      <w:numId w:val="5"/>
                    </w:numPr>
                    <w:jc w:val="both"/>
                    <w:rPr>
                      <w:rFonts w:ascii="ITC Avant Garde" w:hAnsi="ITC Avant Garde"/>
                      <w:sz w:val="18"/>
                    </w:rPr>
                  </w:pPr>
                  <w:r w:rsidRPr="00074A29">
                    <w:rPr>
                      <w:rFonts w:ascii="ITC Avant Garde" w:hAnsi="ITC Avant Garde"/>
                      <w:sz w:val="18"/>
                    </w:rPr>
                    <w:t>Prevé licencias de corto tiempo para derivar un satélite o para cargas útiles (no se requiere autorización de UIT para este efecto)</w:t>
                  </w:r>
                  <w:r w:rsidR="000E5E96">
                    <w:rPr>
                      <w:rFonts w:ascii="ITC Avant Garde" w:hAnsi="ITC Avant Garde"/>
                      <w:sz w:val="18"/>
                    </w:rPr>
                    <w:t>.</w:t>
                  </w:r>
                </w:p>
                <w:p w14:paraId="5B50A4DC" w14:textId="77777777" w:rsidR="00B06B6C" w:rsidRDefault="00B06B6C" w:rsidP="00AF0732">
                  <w:pPr>
                    <w:pStyle w:val="Prrafodelista"/>
                    <w:numPr>
                      <w:ilvl w:val="0"/>
                      <w:numId w:val="5"/>
                    </w:numPr>
                    <w:jc w:val="both"/>
                    <w:rPr>
                      <w:rFonts w:ascii="ITC Avant Garde" w:hAnsi="ITC Avant Garde"/>
                      <w:sz w:val="18"/>
                    </w:rPr>
                  </w:pPr>
                  <w:r>
                    <w:rPr>
                      <w:rFonts w:ascii="ITC Avant Garde" w:hAnsi="ITC Avant Garde"/>
                      <w:sz w:val="18"/>
                    </w:rPr>
                    <w:t>Establece disposiciones relativas al r</w:t>
                  </w:r>
                  <w:r w:rsidRPr="00074A29">
                    <w:rPr>
                      <w:rFonts w:ascii="ITC Avant Garde" w:hAnsi="ITC Avant Garde"/>
                      <w:sz w:val="18"/>
                    </w:rPr>
                    <w:t>eemplazo de satélites, satélites temporales y adicionales, revisando si son consistentes con las características de la autorización de la licencia, si es diferente conforme a los parámetros de orbita se requiere de una nueva solicitud de licencia</w:t>
                  </w:r>
                </w:p>
                <w:p w14:paraId="3FD17BF1" w14:textId="77777777" w:rsidR="00B06B6C" w:rsidRPr="00276C44" w:rsidRDefault="00B06B6C" w:rsidP="00AF0732">
                  <w:pPr>
                    <w:pStyle w:val="Prrafodelista"/>
                    <w:numPr>
                      <w:ilvl w:val="0"/>
                      <w:numId w:val="5"/>
                    </w:numPr>
                    <w:jc w:val="both"/>
                    <w:rPr>
                      <w:rFonts w:ascii="ITC Avant Garde" w:hAnsi="ITC Avant Garde"/>
                      <w:sz w:val="18"/>
                    </w:rPr>
                  </w:pPr>
                  <w:r w:rsidRPr="00276C44">
                    <w:rPr>
                      <w:rFonts w:ascii="ITC Avant Garde" w:hAnsi="ITC Avant Garde"/>
                      <w:sz w:val="18"/>
                    </w:rPr>
                    <w:t>Prevé una política específica para Servicio Fijo por Satélite y Servicio de Radiodifusión por Satélite en órbita no geoestacionaria.</w:t>
                  </w:r>
                </w:p>
              </w:tc>
            </w:tr>
            <w:tr w:rsidR="00B06B6C" w:rsidRPr="00CF4528" w14:paraId="1C41A182" w14:textId="77777777" w:rsidTr="00945B7D">
              <w:tc>
                <w:tcPr>
                  <w:tcW w:w="1586" w:type="dxa"/>
                </w:tcPr>
                <w:p w14:paraId="4645D99E" w14:textId="77777777" w:rsidR="00B06B6C" w:rsidRPr="00DD06A0" w:rsidRDefault="00B06B6C" w:rsidP="00AF0732">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7225" w:type="dxa"/>
                </w:tcPr>
                <w:p w14:paraId="00BA4C6F" w14:textId="77777777" w:rsidR="00B06B6C" w:rsidRPr="00C85A3B" w:rsidRDefault="00B06B6C" w:rsidP="00AF0732">
                  <w:pPr>
                    <w:jc w:val="both"/>
                    <w:rPr>
                      <w:rFonts w:ascii="ITC Avant Garde" w:hAnsi="ITC Avant Garde"/>
                      <w:i/>
                      <w:sz w:val="18"/>
                      <w:szCs w:val="18"/>
                      <w:lang w:val="en-GB"/>
                    </w:rPr>
                  </w:pPr>
                  <w:r w:rsidRPr="00C85A3B">
                    <w:rPr>
                      <w:rFonts w:ascii="ITC Avant Garde" w:hAnsi="ITC Avant Garde"/>
                      <w:i/>
                      <w:sz w:val="18"/>
                      <w:szCs w:val="18"/>
                      <w:lang w:val="en-GB"/>
                    </w:rPr>
                    <w:t>Radiocommunication Regulations</w:t>
                  </w:r>
                </w:p>
                <w:p w14:paraId="0612DD20" w14:textId="77777777" w:rsidR="00B06B6C" w:rsidRPr="00276C44" w:rsidRDefault="00B06B6C" w:rsidP="00AF0732">
                  <w:pPr>
                    <w:jc w:val="both"/>
                    <w:rPr>
                      <w:rFonts w:ascii="ITC Avant Garde" w:hAnsi="ITC Avant Garde"/>
                      <w:i/>
                      <w:sz w:val="18"/>
                      <w:szCs w:val="18"/>
                      <w:lang w:val="en-GB"/>
                    </w:rPr>
                  </w:pPr>
                  <w:r>
                    <w:rPr>
                      <w:rFonts w:ascii="ITC Avant Garde" w:hAnsi="ITC Avant Garde"/>
                      <w:i/>
                      <w:sz w:val="18"/>
                      <w:szCs w:val="18"/>
                      <w:lang w:val="en-GB"/>
                    </w:rPr>
                    <w:t>Licensing of Space Stations</w:t>
                  </w:r>
                </w:p>
                <w:p w14:paraId="1CB9BAD8" w14:textId="77777777" w:rsidR="00B06B6C" w:rsidRPr="00276C44" w:rsidRDefault="00B06B6C" w:rsidP="00AF0732">
                  <w:pPr>
                    <w:jc w:val="both"/>
                    <w:rPr>
                      <w:rFonts w:ascii="ITC Avant Garde" w:hAnsi="ITC Avant Garde"/>
                      <w:i/>
                      <w:sz w:val="18"/>
                      <w:szCs w:val="18"/>
                      <w:lang w:val="en-GB"/>
                    </w:rPr>
                  </w:pPr>
                  <w:r w:rsidRPr="00276C44">
                    <w:rPr>
                      <w:rFonts w:ascii="ITC Avant Garde" w:hAnsi="ITC Avant Garde"/>
                      <w:i/>
                      <w:sz w:val="18"/>
                      <w:szCs w:val="18"/>
                      <w:lang w:val="en-GB"/>
                    </w:rPr>
                    <w:t>Policy Framework for Fixed-Satellite S</w:t>
                  </w:r>
                  <w:r>
                    <w:rPr>
                      <w:rFonts w:ascii="ITC Avant Garde" w:hAnsi="ITC Avant Garde"/>
                      <w:i/>
                      <w:sz w:val="18"/>
                      <w:szCs w:val="18"/>
                      <w:lang w:val="en-GB"/>
                    </w:rPr>
                    <w:t>ervice and Broadcasting Service</w:t>
                  </w:r>
                </w:p>
              </w:tc>
            </w:tr>
            <w:tr w:rsidR="00B06B6C" w:rsidRPr="00276C44" w14:paraId="06E11C43" w14:textId="77777777" w:rsidTr="00945B7D">
              <w:tc>
                <w:tcPr>
                  <w:tcW w:w="1586" w:type="dxa"/>
                </w:tcPr>
                <w:p w14:paraId="1CDDB2C9" w14:textId="77777777" w:rsidR="00B06B6C" w:rsidRPr="00DD06A0" w:rsidRDefault="00B06B6C" w:rsidP="00AF073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7225" w:type="dxa"/>
                </w:tcPr>
                <w:p w14:paraId="00208DD8" w14:textId="77777777" w:rsidR="00B06B6C" w:rsidRPr="00276C44" w:rsidRDefault="00A404A5" w:rsidP="00AF0732">
                  <w:pPr>
                    <w:contextualSpacing/>
                    <w:jc w:val="both"/>
                    <w:rPr>
                      <w:rFonts w:ascii="ITC Avant Garde" w:eastAsia="Calibri" w:hAnsi="ITC Avant Garde" w:cs="Times New Roman"/>
                      <w:sz w:val="16"/>
                    </w:rPr>
                  </w:pPr>
                  <w:hyperlink r:id="rId47" w:history="1">
                    <w:r w:rsidR="00B06B6C" w:rsidRPr="00276C44">
                      <w:rPr>
                        <w:rFonts w:ascii="ITC Avant Garde" w:eastAsia="Calibri" w:hAnsi="ITC Avant Garde" w:cs="Times New Roman"/>
                        <w:color w:val="0563C1"/>
                        <w:sz w:val="16"/>
                        <w:u w:val="single"/>
                      </w:rPr>
                      <w:t>https://www.ic.gc.ca/eic/site/smt-gst.nsf/eng/sf11150.html</w:t>
                    </w:r>
                  </w:hyperlink>
                </w:p>
                <w:p w14:paraId="7BEE57DE" w14:textId="77777777" w:rsidR="00B06B6C" w:rsidRPr="00276C44" w:rsidRDefault="00A404A5" w:rsidP="00AF0732">
                  <w:pPr>
                    <w:contextualSpacing/>
                    <w:jc w:val="both"/>
                    <w:rPr>
                      <w:rFonts w:ascii="ITC Avant Garde" w:eastAsia="Calibri" w:hAnsi="ITC Avant Garde" w:cs="Times New Roman"/>
                      <w:sz w:val="16"/>
                    </w:rPr>
                  </w:pPr>
                  <w:hyperlink r:id="rId48" w:history="1">
                    <w:r w:rsidR="00B06B6C" w:rsidRPr="00276C44">
                      <w:rPr>
                        <w:rFonts w:ascii="ITC Avant Garde" w:eastAsia="Calibri" w:hAnsi="ITC Avant Garde" w:cs="Times New Roman"/>
                        <w:color w:val="0563C1"/>
                        <w:sz w:val="16"/>
                        <w:u w:val="single"/>
                      </w:rPr>
                      <w:t>http://laws-lois.justice.gc.ca/eng/regulations/sor-96-484/index.html</w:t>
                    </w:r>
                  </w:hyperlink>
                </w:p>
                <w:p w14:paraId="01ADD148" w14:textId="77777777" w:rsidR="00B06B6C" w:rsidRPr="00276C44" w:rsidRDefault="00A404A5" w:rsidP="00AF0732">
                  <w:pPr>
                    <w:contextualSpacing/>
                    <w:jc w:val="both"/>
                    <w:rPr>
                      <w:rFonts w:ascii="ITC Avant Garde" w:eastAsia="Calibri" w:hAnsi="ITC Avant Garde" w:cs="Times New Roman"/>
                      <w:sz w:val="16"/>
                    </w:rPr>
                  </w:pPr>
                  <w:hyperlink r:id="rId49" w:history="1">
                    <w:r w:rsidR="00B06B6C" w:rsidRPr="00276C44">
                      <w:rPr>
                        <w:rFonts w:ascii="ITC Avant Garde" w:eastAsia="Calibri" w:hAnsi="ITC Avant Garde" w:cs="Times New Roman"/>
                        <w:color w:val="0563C1"/>
                        <w:sz w:val="16"/>
                        <w:u w:val="single"/>
                      </w:rPr>
                      <w:t>http://www.ic.gc.ca/eic/site/smt-gst.nsf/eng/sf01940.html</w:t>
                    </w:r>
                  </w:hyperlink>
                </w:p>
                <w:p w14:paraId="04427786" w14:textId="77777777" w:rsidR="00B06B6C" w:rsidRPr="00276C44" w:rsidRDefault="00A404A5" w:rsidP="00AF0732">
                  <w:pPr>
                    <w:contextualSpacing/>
                    <w:jc w:val="both"/>
                    <w:rPr>
                      <w:rFonts w:ascii="ITC Avant Garde" w:eastAsia="Calibri" w:hAnsi="ITC Avant Garde" w:cs="Times New Roman"/>
                      <w:sz w:val="16"/>
                    </w:rPr>
                  </w:pPr>
                  <w:hyperlink r:id="rId50" w:history="1">
                    <w:r w:rsidR="00B06B6C" w:rsidRPr="00276C44">
                      <w:rPr>
                        <w:rFonts w:ascii="ITC Avant Garde" w:eastAsia="Calibri" w:hAnsi="ITC Avant Garde" w:cs="Times New Roman"/>
                        <w:color w:val="0563C1"/>
                        <w:sz w:val="16"/>
                        <w:u w:val="single"/>
                      </w:rPr>
                      <w:t>https://www.ic.gc.ca/eic/site/smt-gst.nsf/eng/sf01385.html</w:t>
                    </w:r>
                  </w:hyperlink>
                </w:p>
                <w:p w14:paraId="04F00449" w14:textId="77777777" w:rsidR="00B06B6C" w:rsidRPr="00276C44" w:rsidRDefault="00A404A5" w:rsidP="00AF0732">
                  <w:pPr>
                    <w:contextualSpacing/>
                    <w:jc w:val="both"/>
                    <w:rPr>
                      <w:rFonts w:ascii="ITC Avant Garde" w:eastAsia="Calibri" w:hAnsi="ITC Avant Garde" w:cs="Times New Roman"/>
                      <w:sz w:val="16"/>
                    </w:rPr>
                  </w:pPr>
                  <w:hyperlink r:id="rId51" w:history="1">
                    <w:r w:rsidR="00B06B6C" w:rsidRPr="00276C44">
                      <w:rPr>
                        <w:rFonts w:ascii="ITC Avant Garde" w:eastAsia="Calibri" w:hAnsi="ITC Avant Garde" w:cs="Times New Roman"/>
                        <w:color w:val="0563C1"/>
                        <w:sz w:val="16"/>
                        <w:u w:val="single"/>
                      </w:rPr>
                      <w:t>https://www.ic.gc.ca/eic/site/smt-gst.nsf/eng/sf11302.html</w:t>
                    </w:r>
                  </w:hyperlink>
                </w:p>
              </w:tc>
            </w:tr>
            <w:tr w:rsidR="00B06B6C" w:rsidRPr="00DD06A0" w14:paraId="7A133D1C" w14:textId="77777777" w:rsidTr="00945B7D">
              <w:tc>
                <w:tcPr>
                  <w:tcW w:w="1586" w:type="dxa"/>
                </w:tcPr>
                <w:p w14:paraId="0505DFF5" w14:textId="77777777" w:rsidR="00B06B6C" w:rsidRPr="00DD06A0" w:rsidRDefault="00B06B6C" w:rsidP="00AF0732">
                  <w:pPr>
                    <w:jc w:val="both"/>
                    <w:rPr>
                      <w:rFonts w:ascii="ITC Avant Garde" w:hAnsi="ITC Avant Garde"/>
                      <w:sz w:val="18"/>
                      <w:szCs w:val="18"/>
                    </w:rPr>
                  </w:pPr>
                  <w:r w:rsidRPr="00DD06A0">
                    <w:rPr>
                      <w:rFonts w:ascii="ITC Avant Garde" w:hAnsi="ITC Avant Garde"/>
                      <w:sz w:val="18"/>
                      <w:szCs w:val="18"/>
                    </w:rPr>
                    <w:t>Información adicional:</w:t>
                  </w:r>
                </w:p>
              </w:tc>
              <w:tc>
                <w:tcPr>
                  <w:tcW w:w="7225" w:type="dxa"/>
                  <w:vAlign w:val="center"/>
                </w:tcPr>
                <w:p w14:paraId="5618A42B" w14:textId="15F7DFAE" w:rsidR="007F723B" w:rsidRPr="007F723B" w:rsidRDefault="007F723B" w:rsidP="00B7663E">
                  <w:pPr>
                    <w:jc w:val="both"/>
                    <w:rPr>
                      <w:rFonts w:ascii="ITC Avant Garde" w:hAnsi="ITC Avant Garde"/>
                      <w:sz w:val="18"/>
                      <w:szCs w:val="18"/>
                    </w:rPr>
                  </w:pPr>
                  <w:r>
                    <w:rPr>
                      <w:rFonts w:ascii="ITC Avant Garde" w:hAnsi="ITC Avant Garde"/>
                      <w:sz w:val="18"/>
                      <w:szCs w:val="18"/>
                    </w:rPr>
                    <w:t xml:space="preserve">Se analizó la regulación canadiense con la finalidad de observar la manera en que se otorgan licencias </w:t>
                  </w:r>
                  <w:r w:rsidRPr="007F723B">
                    <w:rPr>
                      <w:rFonts w:ascii="ITC Avant Garde" w:hAnsi="ITC Avant Garde"/>
                      <w:sz w:val="18"/>
                      <w:szCs w:val="18"/>
                    </w:rPr>
                    <w:t>para constelaciones satelitales y sus particularidades</w:t>
                  </w:r>
                  <w:r>
                    <w:rPr>
                      <w:rFonts w:ascii="ITC Avant Garde" w:hAnsi="ITC Avant Garde"/>
                      <w:sz w:val="18"/>
                      <w:szCs w:val="18"/>
                    </w:rPr>
                    <w:t xml:space="preserve">, es decir, el otorgar una licencia para cierto número de satélites; así como la regulación de solicitudes para satélites no comerciales ni gubernamentales para proyectos específicos. Esto último se utilizó como derecho comparado para analizar la viabilidad de regularlo en México. </w:t>
                  </w:r>
                </w:p>
                <w:p w14:paraId="4D6D6D9F" w14:textId="0A5EF5B8" w:rsidR="00B06B6C" w:rsidRPr="00DD06A0" w:rsidRDefault="00B06B6C" w:rsidP="00AF0732">
                  <w:pPr>
                    <w:jc w:val="both"/>
                    <w:rPr>
                      <w:rFonts w:ascii="ITC Avant Garde" w:hAnsi="ITC Avant Garde"/>
                      <w:sz w:val="18"/>
                      <w:szCs w:val="18"/>
                    </w:rPr>
                  </w:pPr>
                </w:p>
              </w:tc>
            </w:tr>
          </w:tbl>
          <w:p w14:paraId="318A3370" w14:textId="1DE42CD3" w:rsidR="009B406B" w:rsidRDefault="009B406B" w:rsidP="00AF0732">
            <w:pPr>
              <w:jc w:val="both"/>
              <w:rPr>
                <w:rFonts w:ascii="ITC Avant Garde" w:hAnsi="ITC Avant Garde"/>
                <w:sz w:val="18"/>
                <w:szCs w:val="18"/>
              </w:rPr>
            </w:pPr>
          </w:p>
          <w:tbl>
            <w:tblPr>
              <w:tblStyle w:val="Tablaconcuadrcula"/>
              <w:tblW w:w="5000" w:type="pct"/>
              <w:jc w:val="center"/>
              <w:tblLayout w:type="fixed"/>
              <w:tblLook w:val="04A0" w:firstRow="1" w:lastRow="0" w:firstColumn="1" w:lastColumn="0" w:noHBand="0" w:noVBand="1"/>
            </w:tblPr>
            <w:tblGrid>
              <w:gridCol w:w="1578"/>
              <w:gridCol w:w="6980"/>
            </w:tblGrid>
            <w:tr w:rsidR="00232866" w:rsidRPr="00421377" w14:paraId="09372905" w14:textId="77777777" w:rsidTr="007A5B4A">
              <w:trPr>
                <w:jc w:val="center"/>
              </w:trPr>
              <w:tc>
                <w:tcPr>
                  <w:tcW w:w="5000" w:type="pct"/>
                  <w:gridSpan w:val="2"/>
                  <w:shd w:val="clear" w:color="auto" w:fill="A8D08D" w:themeFill="accent6" w:themeFillTint="99"/>
                  <w:vAlign w:val="center"/>
                </w:tcPr>
                <w:p w14:paraId="0B9C60B8" w14:textId="1BE84AAC" w:rsidR="00232866" w:rsidRPr="00421377" w:rsidRDefault="00232866" w:rsidP="00AF0732">
                  <w:pPr>
                    <w:jc w:val="both"/>
                    <w:rPr>
                      <w:rFonts w:ascii="ITC Avant Garde" w:hAnsi="ITC Avant Garde"/>
                      <w:b/>
                      <w:sz w:val="18"/>
                      <w:szCs w:val="18"/>
                    </w:rPr>
                  </w:pPr>
                  <w:r w:rsidRPr="00421377">
                    <w:rPr>
                      <w:rFonts w:ascii="ITC Avant Garde" w:hAnsi="ITC Avant Garde"/>
                      <w:b/>
                      <w:sz w:val="18"/>
                      <w:szCs w:val="18"/>
                    </w:rPr>
                    <w:t xml:space="preserve">Caso </w:t>
                  </w:r>
                  <w:r>
                    <w:rPr>
                      <w:rFonts w:ascii="ITC Avant Garde" w:hAnsi="ITC Avant Garde"/>
                      <w:b/>
                      <w:sz w:val="18"/>
                      <w:szCs w:val="18"/>
                    </w:rPr>
                    <w:t>6</w:t>
                  </w:r>
                </w:p>
              </w:tc>
            </w:tr>
            <w:tr w:rsidR="00232866" w:rsidRPr="00421377" w14:paraId="7E82527F" w14:textId="77777777" w:rsidTr="000E5E96">
              <w:trPr>
                <w:trHeight w:val="571"/>
                <w:jc w:val="center"/>
              </w:trPr>
              <w:tc>
                <w:tcPr>
                  <w:tcW w:w="922" w:type="pct"/>
                  <w:vAlign w:val="center"/>
                </w:tcPr>
                <w:p w14:paraId="242D64CF" w14:textId="77777777" w:rsidR="00232866" w:rsidRPr="00421377" w:rsidRDefault="00232866" w:rsidP="00AF0732">
                  <w:pPr>
                    <w:jc w:val="both"/>
                    <w:rPr>
                      <w:rFonts w:ascii="ITC Avant Garde" w:hAnsi="ITC Avant Garde"/>
                      <w:sz w:val="18"/>
                      <w:szCs w:val="18"/>
                    </w:rPr>
                  </w:pPr>
                  <w:r w:rsidRPr="00421377">
                    <w:rPr>
                      <w:rFonts w:ascii="ITC Avant Garde" w:hAnsi="ITC Avant Garde"/>
                      <w:sz w:val="18"/>
                      <w:szCs w:val="18"/>
                    </w:rPr>
                    <w:t>País o región analizado:</w:t>
                  </w:r>
                </w:p>
              </w:tc>
              <w:tc>
                <w:tcPr>
                  <w:tcW w:w="4078" w:type="pct"/>
                  <w:vAlign w:val="center"/>
                </w:tcPr>
                <w:p w14:paraId="7C811151" w14:textId="4BDE781C" w:rsidR="00232866" w:rsidRPr="00421377" w:rsidRDefault="00232866" w:rsidP="00AF0732">
                  <w:pPr>
                    <w:rPr>
                      <w:rFonts w:ascii="ITC Avant Garde" w:hAnsi="ITC Avant Garde"/>
                      <w:sz w:val="18"/>
                      <w:szCs w:val="18"/>
                    </w:rPr>
                  </w:pPr>
                  <w:r>
                    <w:rPr>
                      <w:rFonts w:ascii="ITC Avant Garde" w:hAnsi="ITC Avant Garde"/>
                      <w:sz w:val="18"/>
                      <w:szCs w:val="18"/>
                    </w:rPr>
                    <w:t xml:space="preserve">Colombia </w:t>
                  </w:r>
                </w:p>
              </w:tc>
            </w:tr>
            <w:tr w:rsidR="00232866" w:rsidRPr="00421377" w14:paraId="67C45B67" w14:textId="77777777" w:rsidTr="007A5B4A">
              <w:trPr>
                <w:trHeight w:val="562"/>
                <w:jc w:val="center"/>
              </w:trPr>
              <w:tc>
                <w:tcPr>
                  <w:tcW w:w="922" w:type="pct"/>
                  <w:vAlign w:val="center"/>
                </w:tcPr>
                <w:p w14:paraId="68A3DEED" w14:textId="77777777" w:rsidR="00232866" w:rsidRPr="00421377" w:rsidRDefault="00232866" w:rsidP="00AF0732">
                  <w:pPr>
                    <w:jc w:val="both"/>
                    <w:rPr>
                      <w:rFonts w:ascii="ITC Avant Garde" w:hAnsi="ITC Avant Garde"/>
                      <w:sz w:val="18"/>
                      <w:szCs w:val="18"/>
                    </w:rPr>
                  </w:pPr>
                  <w:r w:rsidRPr="00421377">
                    <w:rPr>
                      <w:rFonts w:ascii="ITC Avant Garde" w:hAnsi="ITC Avant Garde"/>
                      <w:sz w:val="18"/>
                      <w:szCs w:val="18"/>
                    </w:rPr>
                    <w:t>Nombre de la regulación:</w:t>
                  </w:r>
                </w:p>
              </w:tc>
              <w:tc>
                <w:tcPr>
                  <w:tcW w:w="4078" w:type="pct"/>
                  <w:vAlign w:val="center"/>
                </w:tcPr>
                <w:p w14:paraId="70E04BAF" w14:textId="6E8DF735" w:rsidR="00232866" w:rsidRPr="00421377" w:rsidRDefault="00945B7D" w:rsidP="00AF0732">
                  <w:pPr>
                    <w:rPr>
                      <w:rFonts w:ascii="ITC Avant Garde" w:hAnsi="ITC Avant Garde"/>
                      <w:sz w:val="18"/>
                      <w:szCs w:val="18"/>
                    </w:rPr>
                  </w:pPr>
                  <w:r w:rsidRPr="00945B7D">
                    <w:rPr>
                      <w:rFonts w:ascii="ITC Avant Garde" w:hAnsi="ITC Avant Garde"/>
                      <w:sz w:val="18"/>
                      <w:szCs w:val="18"/>
                    </w:rPr>
                    <w:t>Resolución 0376 del 3 de febrero de 2022</w:t>
                  </w:r>
                </w:p>
              </w:tc>
            </w:tr>
            <w:tr w:rsidR="00232866" w:rsidRPr="00421377" w14:paraId="005EEA46" w14:textId="77777777" w:rsidTr="007A5B4A">
              <w:trPr>
                <w:trHeight w:val="3118"/>
                <w:jc w:val="center"/>
              </w:trPr>
              <w:tc>
                <w:tcPr>
                  <w:tcW w:w="922" w:type="pct"/>
                  <w:vAlign w:val="center"/>
                </w:tcPr>
                <w:p w14:paraId="72F36EBC" w14:textId="77777777" w:rsidR="00232866" w:rsidRPr="00421377" w:rsidRDefault="00232866" w:rsidP="00AF0732">
                  <w:pPr>
                    <w:jc w:val="both"/>
                    <w:rPr>
                      <w:rFonts w:ascii="ITC Avant Garde" w:hAnsi="ITC Avant Garde"/>
                      <w:sz w:val="18"/>
                      <w:szCs w:val="18"/>
                    </w:rPr>
                  </w:pPr>
                  <w:r w:rsidRPr="00421377">
                    <w:rPr>
                      <w:rFonts w:ascii="ITC Avant Garde" w:hAnsi="ITC Avant Garde"/>
                      <w:sz w:val="18"/>
                      <w:szCs w:val="18"/>
                    </w:rPr>
                    <w:t>Principales resultados:</w:t>
                  </w:r>
                </w:p>
              </w:tc>
              <w:tc>
                <w:tcPr>
                  <w:tcW w:w="4078" w:type="pct"/>
                  <w:vAlign w:val="center"/>
                </w:tcPr>
                <w:p w14:paraId="082A0A0F" w14:textId="77777777" w:rsidR="00945B7D" w:rsidRPr="00945B7D" w:rsidRDefault="00945B7D" w:rsidP="00852B09">
                  <w:pPr>
                    <w:pStyle w:val="Prrafodelista"/>
                    <w:numPr>
                      <w:ilvl w:val="0"/>
                      <w:numId w:val="33"/>
                    </w:numPr>
                    <w:jc w:val="both"/>
                    <w:rPr>
                      <w:rFonts w:ascii="ITC Avant Garde" w:hAnsi="ITC Avant Garde" w:cs="Arial"/>
                      <w:sz w:val="18"/>
                      <w:szCs w:val="18"/>
                    </w:rPr>
                  </w:pPr>
                  <w:r w:rsidRPr="00945B7D">
                    <w:rPr>
                      <w:rFonts w:ascii="ITC Avant Garde" w:hAnsi="ITC Avant Garde" w:cs="Arial"/>
                      <w:sz w:val="18"/>
                      <w:szCs w:val="18"/>
                    </w:rPr>
                    <w:t>El nuevo régimen corrige la situación que amenaza la sostenibilidad del ecosistema satelital ya que el modelo actual define la contraprestación en función del ancho de banda, lo cual inhibe a los interesados de ampliar la capacidad dado que se vuelve muy costosa.</w:t>
                  </w:r>
                </w:p>
                <w:p w14:paraId="4FD09107" w14:textId="77777777" w:rsidR="00945B7D" w:rsidRPr="00945B7D" w:rsidRDefault="00945B7D" w:rsidP="00852B09">
                  <w:pPr>
                    <w:pStyle w:val="Prrafodelista"/>
                    <w:numPr>
                      <w:ilvl w:val="0"/>
                      <w:numId w:val="33"/>
                    </w:numPr>
                    <w:jc w:val="both"/>
                    <w:rPr>
                      <w:rFonts w:ascii="ITC Avant Garde" w:hAnsi="ITC Avant Garde" w:cs="Arial"/>
                      <w:sz w:val="18"/>
                      <w:szCs w:val="18"/>
                    </w:rPr>
                  </w:pPr>
                  <w:r w:rsidRPr="00945B7D">
                    <w:rPr>
                      <w:rFonts w:ascii="ITC Avant Garde" w:hAnsi="ITC Avant Garde" w:cs="Arial"/>
                      <w:sz w:val="18"/>
                      <w:szCs w:val="18"/>
                    </w:rPr>
                    <w:t>El espectro asociado a los servicios de radiocomunicaciones por satélite no requiere de un permiso cuando es utilizado mediante estaciones terrenas solo de recepción, esto es, aquellas que únicamente usen los enlaces descendentes de frecuencia (Espacio a Tierra), pero las personas que requieran usar espectro a través de estaciones terrenas de transmisión que hagan uso del enlace ascendente de frecuencia (Tierra a Espacio) deberán solicitar permiso para el uso del espectro radioeléctrico.</w:t>
                  </w:r>
                </w:p>
                <w:p w14:paraId="10755588" w14:textId="0A3FF390" w:rsidR="00232866" w:rsidRPr="00945B7D" w:rsidRDefault="00945B7D" w:rsidP="00852B09">
                  <w:pPr>
                    <w:pStyle w:val="Prrafodelista"/>
                    <w:numPr>
                      <w:ilvl w:val="0"/>
                      <w:numId w:val="33"/>
                    </w:numPr>
                    <w:jc w:val="both"/>
                    <w:rPr>
                      <w:rFonts w:ascii="ITC Avant Garde" w:hAnsi="ITC Avant Garde" w:cs="Arial"/>
                      <w:sz w:val="18"/>
                      <w:szCs w:val="18"/>
                    </w:rPr>
                  </w:pPr>
                  <w:r w:rsidRPr="00945B7D">
                    <w:rPr>
                      <w:rFonts w:ascii="ITC Avant Garde" w:hAnsi="ITC Avant Garde" w:cs="Arial"/>
                      <w:sz w:val="18"/>
                      <w:szCs w:val="18"/>
                    </w:rPr>
                    <w:t>La última modificación de su legislación fue en febrero de 2022.</w:t>
                  </w:r>
                </w:p>
              </w:tc>
            </w:tr>
            <w:tr w:rsidR="00232866" w:rsidRPr="00421377" w14:paraId="7ECE7B2D" w14:textId="77777777" w:rsidTr="007A5B4A">
              <w:trPr>
                <w:trHeight w:val="947"/>
                <w:jc w:val="center"/>
              </w:trPr>
              <w:tc>
                <w:tcPr>
                  <w:tcW w:w="922" w:type="pct"/>
                  <w:vAlign w:val="center"/>
                </w:tcPr>
                <w:p w14:paraId="544E24D1" w14:textId="77777777" w:rsidR="00232866" w:rsidRPr="00421377" w:rsidRDefault="00232866" w:rsidP="00AF0732">
                  <w:pPr>
                    <w:jc w:val="both"/>
                    <w:rPr>
                      <w:rFonts w:ascii="ITC Avant Garde" w:hAnsi="ITC Avant Garde"/>
                      <w:sz w:val="18"/>
                      <w:szCs w:val="18"/>
                    </w:rPr>
                  </w:pPr>
                  <w:r w:rsidRPr="00421377">
                    <w:rPr>
                      <w:rFonts w:ascii="ITC Avant Garde" w:hAnsi="ITC Avant Garde"/>
                      <w:sz w:val="18"/>
                      <w:szCs w:val="18"/>
                    </w:rPr>
                    <w:lastRenderedPageBreak/>
                    <w:t>Referencia jurídica de emisión oficial:</w:t>
                  </w:r>
                </w:p>
              </w:tc>
              <w:tc>
                <w:tcPr>
                  <w:tcW w:w="4078" w:type="pct"/>
                  <w:vAlign w:val="center"/>
                </w:tcPr>
                <w:p w14:paraId="4A3217F9" w14:textId="39539CE5" w:rsidR="00232866" w:rsidRPr="00421377" w:rsidRDefault="00945B7D" w:rsidP="00AF0732">
                  <w:pPr>
                    <w:rPr>
                      <w:rFonts w:ascii="ITC Avant Garde" w:hAnsi="ITC Avant Garde"/>
                      <w:sz w:val="18"/>
                      <w:szCs w:val="18"/>
                    </w:rPr>
                  </w:pPr>
                  <w:r w:rsidRPr="00945B7D">
                    <w:rPr>
                      <w:rFonts w:ascii="ITC Avant Garde" w:hAnsi="ITC Avant Garde"/>
                      <w:sz w:val="18"/>
                      <w:szCs w:val="18"/>
                    </w:rPr>
                    <w:t>Resolución 0376 del 3 de febrero de 2022</w:t>
                  </w:r>
                </w:p>
              </w:tc>
            </w:tr>
            <w:tr w:rsidR="00232866" w:rsidRPr="00421377" w14:paraId="58C1CA95" w14:textId="77777777" w:rsidTr="007A5B4A">
              <w:trPr>
                <w:trHeight w:val="1047"/>
                <w:jc w:val="center"/>
              </w:trPr>
              <w:tc>
                <w:tcPr>
                  <w:tcW w:w="922" w:type="pct"/>
                  <w:vAlign w:val="center"/>
                </w:tcPr>
                <w:p w14:paraId="525877BD" w14:textId="77777777" w:rsidR="00232866" w:rsidRPr="00421377" w:rsidRDefault="00232866" w:rsidP="00AF0732">
                  <w:pPr>
                    <w:jc w:val="both"/>
                    <w:rPr>
                      <w:rFonts w:ascii="ITC Avant Garde" w:hAnsi="ITC Avant Garde"/>
                      <w:sz w:val="18"/>
                      <w:szCs w:val="18"/>
                    </w:rPr>
                  </w:pPr>
                  <w:r w:rsidRPr="00421377">
                    <w:rPr>
                      <w:rFonts w:ascii="ITC Avant Garde" w:hAnsi="ITC Avant Garde"/>
                      <w:sz w:val="18"/>
                      <w:szCs w:val="18"/>
                    </w:rPr>
                    <w:t>Vínculos electrónicos de identificación:</w:t>
                  </w:r>
                </w:p>
              </w:tc>
              <w:tc>
                <w:tcPr>
                  <w:tcW w:w="4078" w:type="pct"/>
                  <w:vAlign w:val="center"/>
                </w:tcPr>
                <w:p w14:paraId="6400F75E" w14:textId="77777777" w:rsidR="00945B7D" w:rsidRPr="00945B7D" w:rsidRDefault="00A404A5" w:rsidP="00AF0732">
                  <w:pPr>
                    <w:jc w:val="both"/>
                    <w:rPr>
                      <w:rFonts w:ascii="ITC Avant Garde" w:hAnsi="ITC Avant Garde" w:cs="Arial"/>
                      <w:sz w:val="16"/>
                      <w:szCs w:val="16"/>
                    </w:rPr>
                  </w:pPr>
                  <w:hyperlink r:id="rId52" w:history="1">
                    <w:r w:rsidR="00945B7D" w:rsidRPr="00945B7D">
                      <w:rPr>
                        <w:rStyle w:val="Hipervnculo"/>
                        <w:rFonts w:ascii="ITC Avant Garde" w:hAnsi="ITC Avant Garde" w:cs="Arial"/>
                        <w:sz w:val="16"/>
                        <w:szCs w:val="16"/>
                      </w:rPr>
                      <w:t>https://www.mintic.gov.co/portal/715/articles-198598_resolucion_00376_2022_v20220204.pdf</w:t>
                    </w:r>
                  </w:hyperlink>
                  <w:r w:rsidR="00945B7D" w:rsidRPr="00945B7D">
                    <w:rPr>
                      <w:rFonts w:ascii="ITC Avant Garde" w:hAnsi="ITC Avant Garde" w:cs="Arial"/>
                      <w:sz w:val="16"/>
                      <w:szCs w:val="16"/>
                    </w:rPr>
                    <w:t xml:space="preserve"> </w:t>
                  </w:r>
                </w:p>
                <w:p w14:paraId="141EB149" w14:textId="77777777" w:rsidR="00945B7D" w:rsidRPr="00945B7D" w:rsidRDefault="00A404A5" w:rsidP="00AF0732">
                  <w:pPr>
                    <w:jc w:val="both"/>
                    <w:rPr>
                      <w:rFonts w:ascii="ITC Avant Garde" w:hAnsi="ITC Avant Garde" w:cs="Arial"/>
                      <w:sz w:val="16"/>
                      <w:szCs w:val="16"/>
                    </w:rPr>
                  </w:pPr>
                  <w:hyperlink r:id="rId53" w:history="1">
                    <w:r w:rsidR="00945B7D" w:rsidRPr="00945B7D">
                      <w:rPr>
                        <w:rStyle w:val="Hipervnculo"/>
                        <w:rFonts w:ascii="ITC Avant Garde" w:hAnsi="ITC Avant Garde" w:cs="Arial"/>
                        <w:sz w:val="16"/>
                        <w:szCs w:val="16"/>
                      </w:rPr>
                      <w:t>https://www.mintic.gov.co/portal/715/articles-198598_resolucion_00376_2022_v20220204.pdf</w:t>
                    </w:r>
                  </w:hyperlink>
                  <w:r w:rsidR="00945B7D" w:rsidRPr="00945B7D">
                    <w:rPr>
                      <w:rFonts w:ascii="ITC Avant Garde" w:hAnsi="ITC Avant Garde" w:cs="Arial"/>
                      <w:sz w:val="16"/>
                      <w:szCs w:val="16"/>
                    </w:rPr>
                    <w:t xml:space="preserve"> </w:t>
                  </w:r>
                </w:p>
                <w:p w14:paraId="26F67A62" w14:textId="4890A058" w:rsidR="00232866" w:rsidRPr="00945B7D" w:rsidRDefault="00A404A5" w:rsidP="00AF0732">
                  <w:pPr>
                    <w:jc w:val="both"/>
                    <w:rPr>
                      <w:rFonts w:ascii="ITC Avant Garde" w:hAnsi="ITC Avant Garde" w:cs="Arial"/>
                      <w:sz w:val="14"/>
                      <w:szCs w:val="14"/>
                    </w:rPr>
                  </w:pPr>
                  <w:hyperlink r:id="rId54" w:history="1">
                    <w:r w:rsidR="00945B7D" w:rsidRPr="00945B7D">
                      <w:rPr>
                        <w:rStyle w:val="Hipervnculo"/>
                        <w:rFonts w:ascii="ITC Avant Garde" w:hAnsi="ITC Avant Garde" w:cs="Arial"/>
                        <w:sz w:val="16"/>
                        <w:szCs w:val="16"/>
                      </w:rPr>
                      <w:t>https://www.mintic.gov.co/portal/inicio/Sala-de-prensa/Noticias/198598:Nuevo-Regimen-Satelital-mejorara-la-conectividad-en-las-regiones-mas-apartadas-del-pais-y-traera-mayor-inversion-a-Colombia-MinTIC</w:t>
                    </w:r>
                  </w:hyperlink>
                  <w:r w:rsidR="00945B7D" w:rsidRPr="00945B7D">
                    <w:rPr>
                      <w:rFonts w:ascii="ITC Avant Garde" w:hAnsi="ITC Avant Garde" w:cs="Arial"/>
                      <w:sz w:val="14"/>
                      <w:szCs w:val="14"/>
                    </w:rPr>
                    <w:t xml:space="preserve"> </w:t>
                  </w:r>
                </w:p>
              </w:tc>
            </w:tr>
            <w:tr w:rsidR="00232866" w:rsidRPr="00421377" w14:paraId="49774F2F" w14:textId="77777777" w:rsidTr="00B7663E">
              <w:trPr>
                <w:trHeight w:val="487"/>
                <w:jc w:val="center"/>
              </w:trPr>
              <w:tc>
                <w:tcPr>
                  <w:tcW w:w="922" w:type="pct"/>
                  <w:vAlign w:val="center"/>
                </w:tcPr>
                <w:p w14:paraId="1D858CD3" w14:textId="77777777" w:rsidR="00232866" w:rsidRPr="00421377" w:rsidRDefault="00232866" w:rsidP="00AF0732">
                  <w:pPr>
                    <w:jc w:val="both"/>
                    <w:rPr>
                      <w:rFonts w:ascii="ITC Avant Garde" w:hAnsi="ITC Avant Garde"/>
                      <w:sz w:val="18"/>
                      <w:szCs w:val="18"/>
                    </w:rPr>
                  </w:pPr>
                  <w:r w:rsidRPr="00421377">
                    <w:rPr>
                      <w:rFonts w:ascii="ITC Avant Garde" w:hAnsi="ITC Avant Garde"/>
                      <w:sz w:val="18"/>
                      <w:szCs w:val="18"/>
                    </w:rPr>
                    <w:t>Información adicional:</w:t>
                  </w:r>
                </w:p>
              </w:tc>
              <w:tc>
                <w:tcPr>
                  <w:tcW w:w="4078" w:type="pct"/>
                  <w:vAlign w:val="center"/>
                </w:tcPr>
                <w:p w14:paraId="27783433" w14:textId="7B8257B0" w:rsidR="00232866" w:rsidRPr="00421377" w:rsidRDefault="00B7663E" w:rsidP="00B7663E">
                  <w:pPr>
                    <w:jc w:val="both"/>
                    <w:rPr>
                      <w:rFonts w:ascii="ITC Avant Garde" w:hAnsi="ITC Avant Garde"/>
                      <w:sz w:val="18"/>
                      <w:szCs w:val="18"/>
                    </w:rPr>
                  </w:pPr>
                  <w:r>
                    <w:rPr>
                      <w:rFonts w:ascii="ITC Avant Garde" w:hAnsi="ITC Avant Garde"/>
                      <w:sz w:val="18"/>
                      <w:szCs w:val="18"/>
                    </w:rPr>
                    <w:t xml:space="preserve">Se analizó la regulación colombiana, debido a que es de reciente creación. De lo anterior se observó y retomó la figura conocida como </w:t>
                  </w:r>
                  <w:proofErr w:type="spellStart"/>
                  <w:r w:rsidRPr="00B7663E">
                    <w:rPr>
                      <w:rFonts w:ascii="ITC Avant Garde" w:hAnsi="ITC Avant Garde"/>
                      <w:i/>
                      <w:iCs/>
                      <w:sz w:val="18"/>
                      <w:szCs w:val="18"/>
                    </w:rPr>
                    <w:t>blankent</w:t>
                  </w:r>
                  <w:proofErr w:type="spellEnd"/>
                  <w:r w:rsidRPr="00B7663E">
                    <w:rPr>
                      <w:rFonts w:ascii="ITC Avant Garde" w:hAnsi="ITC Avant Garde"/>
                      <w:i/>
                      <w:iCs/>
                      <w:sz w:val="18"/>
                      <w:szCs w:val="18"/>
                    </w:rPr>
                    <w:t xml:space="preserve"> </w:t>
                  </w:r>
                  <w:proofErr w:type="spellStart"/>
                  <w:r w:rsidRPr="00B7663E">
                    <w:rPr>
                      <w:rFonts w:ascii="ITC Avant Garde" w:hAnsi="ITC Avant Garde"/>
                      <w:i/>
                      <w:iCs/>
                      <w:sz w:val="18"/>
                      <w:szCs w:val="18"/>
                    </w:rPr>
                    <w:t>licences</w:t>
                  </w:r>
                  <w:proofErr w:type="spellEnd"/>
                  <w:r>
                    <w:rPr>
                      <w:rFonts w:ascii="ITC Avant Garde" w:hAnsi="ITC Avant Garde"/>
                      <w:sz w:val="18"/>
                      <w:szCs w:val="18"/>
                    </w:rPr>
                    <w:t xml:space="preserve"> con la cual se prevé el otorgamiento de un permiso o licencia para diversas estaciones terrenas en determinados casos. Asimismo, se retomó la eliminación de la licencia para estaciones terrenas que solo son receptoras. </w:t>
                  </w:r>
                </w:p>
              </w:tc>
            </w:tr>
          </w:tbl>
          <w:p w14:paraId="701909DD" w14:textId="77777777" w:rsidR="00232866" w:rsidRPr="00DD06A0" w:rsidRDefault="00232866" w:rsidP="00AF0732">
            <w:pPr>
              <w:jc w:val="both"/>
              <w:rPr>
                <w:rFonts w:ascii="ITC Avant Garde" w:hAnsi="ITC Avant Garde"/>
                <w:sz w:val="18"/>
                <w:szCs w:val="18"/>
              </w:rPr>
            </w:pPr>
          </w:p>
          <w:tbl>
            <w:tblPr>
              <w:tblStyle w:val="Tablaconcuadrcula"/>
              <w:tblW w:w="5000" w:type="pct"/>
              <w:jc w:val="center"/>
              <w:tblLayout w:type="fixed"/>
              <w:tblLook w:val="04A0" w:firstRow="1" w:lastRow="0" w:firstColumn="1" w:lastColumn="0" w:noHBand="0" w:noVBand="1"/>
            </w:tblPr>
            <w:tblGrid>
              <w:gridCol w:w="1578"/>
              <w:gridCol w:w="6980"/>
            </w:tblGrid>
            <w:tr w:rsidR="00DC156F" w:rsidRPr="00421377" w14:paraId="0E3954F4" w14:textId="77777777" w:rsidTr="00421377">
              <w:trPr>
                <w:jc w:val="center"/>
              </w:trPr>
              <w:tc>
                <w:tcPr>
                  <w:tcW w:w="5000" w:type="pct"/>
                  <w:gridSpan w:val="2"/>
                  <w:shd w:val="clear" w:color="auto" w:fill="A8D08D" w:themeFill="accent6" w:themeFillTint="99"/>
                  <w:vAlign w:val="center"/>
                </w:tcPr>
                <w:p w14:paraId="6A425810" w14:textId="6903F9C7" w:rsidR="00DC156F" w:rsidRPr="00421377" w:rsidRDefault="00DC156F" w:rsidP="00AF0732">
                  <w:pPr>
                    <w:jc w:val="both"/>
                    <w:rPr>
                      <w:rFonts w:ascii="ITC Avant Garde" w:hAnsi="ITC Avant Garde"/>
                      <w:b/>
                      <w:sz w:val="18"/>
                      <w:szCs w:val="18"/>
                    </w:rPr>
                  </w:pPr>
                  <w:r w:rsidRPr="00421377">
                    <w:rPr>
                      <w:rFonts w:ascii="ITC Avant Garde" w:hAnsi="ITC Avant Garde"/>
                      <w:b/>
                      <w:sz w:val="18"/>
                      <w:szCs w:val="18"/>
                    </w:rPr>
                    <w:t xml:space="preserve">Caso </w:t>
                  </w:r>
                  <w:r w:rsidR="007F2E64">
                    <w:rPr>
                      <w:rFonts w:ascii="ITC Avant Garde" w:hAnsi="ITC Avant Garde"/>
                      <w:b/>
                      <w:sz w:val="18"/>
                      <w:szCs w:val="18"/>
                    </w:rPr>
                    <w:t>7</w:t>
                  </w:r>
                </w:p>
              </w:tc>
            </w:tr>
            <w:tr w:rsidR="00421377" w:rsidRPr="00421377" w14:paraId="0CF94926" w14:textId="77777777" w:rsidTr="00421377">
              <w:trPr>
                <w:trHeight w:val="749"/>
                <w:jc w:val="center"/>
              </w:trPr>
              <w:tc>
                <w:tcPr>
                  <w:tcW w:w="922" w:type="pct"/>
                  <w:vAlign w:val="center"/>
                </w:tcPr>
                <w:p w14:paraId="487CC0C6" w14:textId="77777777" w:rsidR="00DC156F" w:rsidRPr="00421377" w:rsidRDefault="00DC156F" w:rsidP="00AF0732">
                  <w:pPr>
                    <w:jc w:val="both"/>
                    <w:rPr>
                      <w:rFonts w:ascii="ITC Avant Garde" w:hAnsi="ITC Avant Garde"/>
                      <w:sz w:val="18"/>
                      <w:szCs w:val="18"/>
                    </w:rPr>
                  </w:pPr>
                  <w:r w:rsidRPr="00421377">
                    <w:rPr>
                      <w:rFonts w:ascii="ITC Avant Garde" w:hAnsi="ITC Avant Garde"/>
                      <w:sz w:val="18"/>
                      <w:szCs w:val="18"/>
                    </w:rPr>
                    <w:t>País o región analizado:</w:t>
                  </w:r>
                </w:p>
              </w:tc>
              <w:tc>
                <w:tcPr>
                  <w:tcW w:w="4078" w:type="pct"/>
                  <w:vAlign w:val="center"/>
                </w:tcPr>
                <w:p w14:paraId="74FC453E" w14:textId="77777777" w:rsidR="00DC156F" w:rsidRPr="00421377" w:rsidRDefault="00B451C8" w:rsidP="00AF0732">
                  <w:pPr>
                    <w:rPr>
                      <w:rFonts w:ascii="ITC Avant Garde" w:hAnsi="ITC Avant Garde"/>
                      <w:sz w:val="18"/>
                      <w:szCs w:val="18"/>
                    </w:rPr>
                  </w:pPr>
                  <w:r w:rsidRPr="00421377">
                    <w:rPr>
                      <w:rFonts w:ascii="ITC Avant Garde" w:hAnsi="ITC Avant Garde"/>
                      <w:sz w:val="18"/>
                      <w:szCs w:val="18"/>
                    </w:rPr>
                    <w:t>Estados Unidos de América</w:t>
                  </w:r>
                </w:p>
              </w:tc>
            </w:tr>
            <w:tr w:rsidR="00421377" w:rsidRPr="00421377" w14:paraId="678BB43D" w14:textId="77777777" w:rsidTr="00421377">
              <w:trPr>
                <w:trHeight w:val="562"/>
                <w:jc w:val="center"/>
              </w:trPr>
              <w:tc>
                <w:tcPr>
                  <w:tcW w:w="922" w:type="pct"/>
                  <w:vAlign w:val="center"/>
                </w:tcPr>
                <w:p w14:paraId="5277E064" w14:textId="77777777" w:rsidR="00DC156F" w:rsidRPr="00421377" w:rsidRDefault="00DC156F" w:rsidP="00AF0732">
                  <w:pPr>
                    <w:jc w:val="both"/>
                    <w:rPr>
                      <w:rFonts w:ascii="ITC Avant Garde" w:hAnsi="ITC Avant Garde"/>
                      <w:sz w:val="18"/>
                      <w:szCs w:val="18"/>
                    </w:rPr>
                  </w:pPr>
                  <w:r w:rsidRPr="00421377">
                    <w:rPr>
                      <w:rFonts w:ascii="ITC Avant Garde" w:hAnsi="ITC Avant Garde"/>
                      <w:sz w:val="18"/>
                      <w:szCs w:val="18"/>
                    </w:rPr>
                    <w:t>Nombre de la regulación:</w:t>
                  </w:r>
                </w:p>
              </w:tc>
              <w:tc>
                <w:tcPr>
                  <w:tcW w:w="4078" w:type="pct"/>
                  <w:vAlign w:val="center"/>
                </w:tcPr>
                <w:p w14:paraId="5BE82EE6" w14:textId="77777777" w:rsidR="00B451C8" w:rsidRPr="00421377" w:rsidRDefault="00B451C8" w:rsidP="00AF0732">
                  <w:pPr>
                    <w:rPr>
                      <w:rFonts w:ascii="ITC Avant Garde" w:hAnsi="ITC Avant Garde"/>
                      <w:sz w:val="18"/>
                      <w:szCs w:val="18"/>
                    </w:rPr>
                  </w:pPr>
                  <w:r w:rsidRPr="00421377">
                    <w:rPr>
                      <w:rFonts w:ascii="ITC Avant Garde" w:hAnsi="ITC Avant Garde"/>
                      <w:sz w:val="18"/>
                      <w:szCs w:val="18"/>
                    </w:rPr>
                    <w:t>Código Federal de Regulaciones</w:t>
                  </w:r>
                </w:p>
                <w:p w14:paraId="755C0DD6" w14:textId="77777777" w:rsidR="00DC156F" w:rsidRPr="00421377" w:rsidRDefault="00B451C8" w:rsidP="00AF0732">
                  <w:pPr>
                    <w:rPr>
                      <w:rFonts w:ascii="ITC Avant Garde" w:hAnsi="ITC Avant Garde"/>
                      <w:sz w:val="18"/>
                      <w:szCs w:val="18"/>
                    </w:rPr>
                  </w:pPr>
                  <w:r w:rsidRPr="00421377">
                    <w:rPr>
                      <w:rFonts w:ascii="ITC Avant Garde" w:hAnsi="ITC Avant Garde"/>
                      <w:sz w:val="18"/>
                      <w:szCs w:val="18"/>
                    </w:rPr>
                    <w:t>Título 47, parte 25 – Comunicaciones Satelitales</w:t>
                  </w:r>
                </w:p>
              </w:tc>
            </w:tr>
            <w:tr w:rsidR="00421377" w:rsidRPr="00421377" w14:paraId="2C12092D" w14:textId="77777777" w:rsidTr="00421377">
              <w:trPr>
                <w:trHeight w:val="3118"/>
                <w:jc w:val="center"/>
              </w:trPr>
              <w:tc>
                <w:tcPr>
                  <w:tcW w:w="922" w:type="pct"/>
                  <w:vAlign w:val="center"/>
                </w:tcPr>
                <w:p w14:paraId="758E7EC5" w14:textId="77777777" w:rsidR="00DC156F" w:rsidRPr="00421377" w:rsidRDefault="00DC156F" w:rsidP="00AF0732">
                  <w:pPr>
                    <w:jc w:val="both"/>
                    <w:rPr>
                      <w:rFonts w:ascii="ITC Avant Garde" w:hAnsi="ITC Avant Garde"/>
                      <w:sz w:val="18"/>
                      <w:szCs w:val="18"/>
                    </w:rPr>
                  </w:pPr>
                  <w:r w:rsidRPr="00421377">
                    <w:rPr>
                      <w:rFonts w:ascii="ITC Avant Garde" w:hAnsi="ITC Avant Garde"/>
                      <w:sz w:val="18"/>
                      <w:szCs w:val="18"/>
                    </w:rPr>
                    <w:t>Principales resultados:</w:t>
                  </w:r>
                </w:p>
              </w:tc>
              <w:tc>
                <w:tcPr>
                  <w:tcW w:w="4078" w:type="pct"/>
                  <w:vAlign w:val="center"/>
                </w:tcPr>
                <w:p w14:paraId="76A23A02" w14:textId="77777777" w:rsidR="00B451C8" w:rsidRPr="00421377" w:rsidRDefault="00B451C8" w:rsidP="00AF0732">
                  <w:pPr>
                    <w:contextualSpacing/>
                    <w:jc w:val="both"/>
                    <w:rPr>
                      <w:rFonts w:ascii="ITC Avant Garde" w:hAnsi="ITC Avant Garde"/>
                      <w:sz w:val="18"/>
                    </w:rPr>
                  </w:pPr>
                  <w:bookmarkStart w:id="1" w:name="_Hlk105966818"/>
                  <w:r w:rsidRPr="00421377">
                    <w:rPr>
                      <w:rFonts w:ascii="ITC Avant Garde" w:hAnsi="ITC Avant Garde"/>
                      <w:sz w:val="18"/>
                    </w:rPr>
                    <w:t>Contempla una regulación metódica y compilada sobre recursos orbitales y comunicaciones vía satélite en la que se prevé:</w:t>
                  </w:r>
                </w:p>
                <w:p w14:paraId="4898550A" w14:textId="4B1957B2" w:rsidR="00B451C8" w:rsidRPr="00421377" w:rsidRDefault="00B451C8" w:rsidP="00AF0732">
                  <w:pPr>
                    <w:pStyle w:val="Prrafodelista"/>
                    <w:numPr>
                      <w:ilvl w:val="0"/>
                      <w:numId w:val="4"/>
                    </w:numPr>
                    <w:jc w:val="both"/>
                    <w:rPr>
                      <w:rFonts w:ascii="ITC Avant Garde" w:hAnsi="ITC Avant Garde"/>
                      <w:sz w:val="18"/>
                    </w:rPr>
                  </w:pPr>
                  <w:r w:rsidRPr="00421377">
                    <w:rPr>
                      <w:rFonts w:ascii="ITC Avant Garde" w:hAnsi="ITC Avant Garde"/>
                      <w:sz w:val="18"/>
                    </w:rPr>
                    <w:t>Definiciones</w:t>
                  </w:r>
                  <w:r w:rsidR="000E5E96">
                    <w:rPr>
                      <w:rFonts w:ascii="ITC Avant Garde" w:hAnsi="ITC Avant Garde"/>
                      <w:sz w:val="18"/>
                    </w:rPr>
                    <w:t>.</w:t>
                  </w:r>
                </w:p>
                <w:p w14:paraId="17033348" w14:textId="12252B3C" w:rsidR="00B451C8" w:rsidRPr="00421377" w:rsidRDefault="00B451C8" w:rsidP="00AF0732">
                  <w:pPr>
                    <w:pStyle w:val="Prrafodelista"/>
                    <w:numPr>
                      <w:ilvl w:val="0"/>
                      <w:numId w:val="4"/>
                    </w:numPr>
                    <w:jc w:val="both"/>
                    <w:rPr>
                      <w:rFonts w:ascii="ITC Avant Garde" w:hAnsi="ITC Avant Garde"/>
                      <w:sz w:val="18"/>
                    </w:rPr>
                  </w:pPr>
                  <w:r w:rsidRPr="00421377">
                    <w:rPr>
                      <w:rFonts w:ascii="ITC Avant Garde" w:hAnsi="ITC Avant Garde"/>
                      <w:sz w:val="18"/>
                    </w:rPr>
                    <w:t>Procedimiento de solicitudes de licencia (estaciones terrenas y sistemas satelitales) en orbitas geoestacionarias y no geoestacionarias, así como la transferencia, modificación, control, extinción de las licencias</w:t>
                  </w:r>
                  <w:r w:rsidR="000E5E96">
                    <w:rPr>
                      <w:rFonts w:ascii="ITC Avant Garde" w:hAnsi="ITC Avant Garde"/>
                      <w:sz w:val="18"/>
                    </w:rPr>
                    <w:t>.</w:t>
                  </w:r>
                </w:p>
                <w:p w14:paraId="70D3120B" w14:textId="70F56A89" w:rsidR="00B451C8" w:rsidRPr="00421377" w:rsidRDefault="00B451C8" w:rsidP="00AF0732">
                  <w:pPr>
                    <w:pStyle w:val="Prrafodelista"/>
                    <w:numPr>
                      <w:ilvl w:val="0"/>
                      <w:numId w:val="4"/>
                    </w:numPr>
                    <w:jc w:val="both"/>
                    <w:rPr>
                      <w:rFonts w:ascii="ITC Avant Garde" w:hAnsi="ITC Avant Garde"/>
                      <w:sz w:val="18"/>
                    </w:rPr>
                  </w:pPr>
                  <w:r w:rsidRPr="00421377">
                    <w:rPr>
                      <w:rFonts w:ascii="ITC Avant Garde" w:hAnsi="ITC Avant Garde"/>
                      <w:sz w:val="18"/>
                    </w:rPr>
                    <w:t>Solicitudes de autorizaciones temporales</w:t>
                  </w:r>
                  <w:r w:rsidR="000E5E96">
                    <w:rPr>
                      <w:rFonts w:ascii="ITC Avant Garde" w:hAnsi="ITC Avant Garde"/>
                      <w:sz w:val="18"/>
                    </w:rPr>
                    <w:t>.</w:t>
                  </w:r>
                </w:p>
                <w:p w14:paraId="6C68155F" w14:textId="12050674" w:rsidR="00B451C8" w:rsidRPr="00421377" w:rsidRDefault="00B451C8" w:rsidP="00AF0732">
                  <w:pPr>
                    <w:pStyle w:val="Prrafodelista"/>
                    <w:numPr>
                      <w:ilvl w:val="0"/>
                      <w:numId w:val="4"/>
                    </w:numPr>
                    <w:jc w:val="both"/>
                    <w:rPr>
                      <w:rFonts w:ascii="ITC Avant Garde" w:hAnsi="ITC Avant Garde"/>
                      <w:sz w:val="18"/>
                    </w:rPr>
                  </w:pPr>
                  <w:r w:rsidRPr="00421377">
                    <w:rPr>
                      <w:rFonts w:ascii="ITC Avant Garde" w:hAnsi="ITC Avant Garde"/>
                      <w:sz w:val="18"/>
                    </w:rPr>
                    <w:t>Autorizaciones de estaciones terrenas y equipo homologado (aspectos técnicos)</w:t>
                  </w:r>
                  <w:r w:rsidR="000E5E96">
                    <w:rPr>
                      <w:rFonts w:ascii="ITC Avant Garde" w:hAnsi="ITC Avant Garde"/>
                      <w:sz w:val="18"/>
                    </w:rPr>
                    <w:t>.</w:t>
                  </w:r>
                </w:p>
                <w:p w14:paraId="7008D492" w14:textId="42FFC584" w:rsidR="00B451C8" w:rsidRPr="00421377" w:rsidRDefault="00B451C8" w:rsidP="00AF0732">
                  <w:pPr>
                    <w:pStyle w:val="Prrafodelista"/>
                    <w:numPr>
                      <w:ilvl w:val="0"/>
                      <w:numId w:val="4"/>
                    </w:numPr>
                    <w:jc w:val="both"/>
                    <w:rPr>
                      <w:rFonts w:ascii="ITC Avant Garde" w:hAnsi="ITC Avant Garde"/>
                      <w:sz w:val="18"/>
                    </w:rPr>
                  </w:pPr>
                  <w:r w:rsidRPr="00421377">
                    <w:rPr>
                      <w:rFonts w:ascii="ITC Avant Garde" w:hAnsi="ITC Avant Garde"/>
                      <w:sz w:val="18"/>
                    </w:rPr>
                    <w:t>Estaciones espaciales y especificaciones técnicas en orbitas geoestacionarias y no geoestacionarias, para servicio fijo y móvil por satélite</w:t>
                  </w:r>
                  <w:r w:rsidR="000E5E96">
                    <w:rPr>
                      <w:rFonts w:ascii="ITC Avant Garde" w:hAnsi="ITC Avant Garde"/>
                      <w:sz w:val="18"/>
                    </w:rPr>
                    <w:t>.</w:t>
                  </w:r>
                </w:p>
                <w:p w14:paraId="1DCFD702" w14:textId="398D17A4" w:rsidR="00B451C8" w:rsidRPr="00421377" w:rsidRDefault="00B451C8" w:rsidP="00AF0732">
                  <w:pPr>
                    <w:pStyle w:val="Prrafodelista"/>
                    <w:numPr>
                      <w:ilvl w:val="0"/>
                      <w:numId w:val="4"/>
                    </w:numPr>
                    <w:jc w:val="both"/>
                    <w:rPr>
                      <w:rFonts w:ascii="ITC Avant Garde" w:hAnsi="ITC Avant Garde"/>
                      <w:sz w:val="18"/>
                    </w:rPr>
                  </w:pPr>
                  <w:r w:rsidRPr="00421377">
                    <w:rPr>
                      <w:rFonts w:ascii="ITC Avant Garde" w:hAnsi="ITC Avant Garde"/>
                      <w:sz w:val="18"/>
                    </w:rPr>
                    <w:t>Componente Complementario Terrestre para SMS</w:t>
                  </w:r>
                  <w:r w:rsidR="000E5E96">
                    <w:rPr>
                      <w:rFonts w:ascii="ITC Avant Garde" w:hAnsi="ITC Avant Garde"/>
                      <w:sz w:val="18"/>
                    </w:rPr>
                    <w:t>.</w:t>
                  </w:r>
                </w:p>
                <w:p w14:paraId="1271B370" w14:textId="74D0C3EB" w:rsidR="00945B7D" w:rsidRDefault="00B451C8" w:rsidP="00AF0732">
                  <w:pPr>
                    <w:pStyle w:val="Prrafodelista"/>
                    <w:numPr>
                      <w:ilvl w:val="0"/>
                      <w:numId w:val="4"/>
                    </w:numPr>
                    <w:jc w:val="both"/>
                    <w:rPr>
                      <w:rFonts w:ascii="ITC Avant Garde" w:hAnsi="ITC Avant Garde"/>
                      <w:sz w:val="18"/>
                    </w:rPr>
                  </w:pPr>
                  <w:r w:rsidRPr="00421377">
                    <w:rPr>
                      <w:rFonts w:ascii="ITC Avant Garde" w:hAnsi="ITC Avant Garde"/>
                      <w:sz w:val="18"/>
                    </w:rPr>
                    <w:t>Reemplazo de estaciones espaciales</w:t>
                  </w:r>
                  <w:r w:rsidR="000E5E96">
                    <w:rPr>
                      <w:rFonts w:ascii="ITC Avant Garde" w:hAnsi="ITC Avant Garde"/>
                      <w:sz w:val="18"/>
                    </w:rPr>
                    <w:t>.</w:t>
                  </w:r>
                  <w:r w:rsidRPr="00421377">
                    <w:rPr>
                      <w:rFonts w:ascii="ITC Avant Garde" w:hAnsi="ITC Avant Garde"/>
                      <w:sz w:val="18"/>
                    </w:rPr>
                    <w:t xml:space="preserve"> </w:t>
                  </w:r>
                </w:p>
                <w:p w14:paraId="21509933" w14:textId="07F90A4E" w:rsidR="00DC156F" w:rsidRPr="00945B7D" w:rsidRDefault="00B451C8" w:rsidP="00AF0732">
                  <w:pPr>
                    <w:pStyle w:val="Prrafodelista"/>
                    <w:numPr>
                      <w:ilvl w:val="0"/>
                      <w:numId w:val="4"/>
                    </w:numPr>
                    <w:jc w:val="both"/>
                    <w:rPr>
                      <w:rFonts w:ascii="ITC Avant Garde" w:hAnsi="ITC Avant Garde"/>
                      <w:sz w:val="18"/>
                    </w:rPr>
                  </w:pPr>
                  <w:r w:rsidRPr="00945B7D">
                    <w:rPr>
                      <w:rFonts w:ascii="ITC Avant Garde" w:hAnsi="ITC Avant Garde"/>
                      <w:sz w:val="18"/>
                    </w:rPr>
                    <w:t>Estándares técnicos y operacionales</w:t>
                  </w:r>
                  <w:bookmarkEnd w:id="1"/>
                  <w:r w:rsidR="000E5E96">
                    <w:rPr>
                      <w:rFonts w:ascii="ITC Avant Garde" w:hAnsi="ITC Avant Garde"/>
                      <w:sz w:val="18"/>
                    </w:rPr>
                    <w:t>.</w:t>
                  </w:r>
                </w:p>
              </w:tc>
            </w:tr>
            <w:tr w:rsidR="00421377" w:rsidRPr="00421377" w14:paraId="462E8642" w14:textId="77777777" w:rsidTr="00421377">
              <w:trPr>
                <w:trHeight w:val="947"/>
                <w:jc w:val="center"/>
              </w:trPr>
              <w:tc>
                <w:tcPr>
                  <w:tcW w:w="922" w:type="pct"/>
                  <w:vAlign w:val="center"/>
                </w:tcPr>
                <w:p w14:paraId="4AF6E069" w14:textId="77777777" w:rsidR="00DC156F" w:rsidRPr="00421377" w:rsidRDefault="00DC156F" w:rsidP="00AF0732">
                  <w:pPr>
                    <w:jc w:val="both"/>
                    <w:rPr>
                      <w:rFonts w:ascii="ITC Avant Garde" w:hAnsi="ITC Avant Garde"/>
                      <w:sz w:val="18"/>
                      <w:szCs w:val="18"/>
                    </w:rPr>
                  </w:pPr>
                  <w:r w:rsidRPr="00421377">
                    <w:rPr>
                      <w:rFonts w:ascii="ITC Avant Garde" w:hAnsi="ITC Avant Garde"/>
                      <w:sz w:val="18"/>
                      <w:szCs w:val="18"/>
                    </w:rPr>
                    <w:t>Referencia jurídica de emisión oficial:</w:t>
                  </w:r>
                </w:p>
              </w:tc>
              <w:tc>
                <w:tcPr>
                  <w:tcW w:w="4078" w:type="pct"/>
                  <w:vAlign w:val="center"/>
                </w:tcPr>
                <w:p w14:paraId="7C0BE68C" w14:textId="77777777" w:rsidR="00B451C8" w:rsidRPr="00421377" w:rsidRDefault="00B451C8" w:rsidP="00AF0732">
                  <w:pPr>
                    <w:rPr>
                      <w:rFonts w:ascii="ITC Avant Garde" w:hAnsi="ITC Avant Garde"/>
                      <w:sz w:val="18"/>
                      <w:szCs w:val="18"/>
                    </w:rPr>
                  </w:pPr>
                  <w:r w:rsidRPr="00421377">
                    <w:rPr>
                      <w:rFonts w:ascii="ITC Avant Garde" w:hAnsi="ITC Avant Garde"/>
                      <w:sz w:val="18"/>
                      <w:szCs w:val="18"/>
                    </w:rPr>
                    <w:t>Código Federal de Regulaciones</w:t>
                  </w:r>
                </w:p>
                <w:p w14:paraId="6F9870DB" w14:textId="77777777" w:rsidR="00DC156F" w:rsidRPr="00421377" w:rsidRDefault="00B451C8" w:rsidP="00AF0732">
                  <w:pPr>
                    <w:rPr>
                      <w:rFonts w:ascii="ITC Avant Garde" w:hAnsi="ITC Avant Garde"/>
                      <w:sz w:val="18"/>
                      <w:szCs w:val="18"/>
                    </w:rPr>
                  </w:pPr>
                  <w:r w:rsidRPr="00421377">
                    <w:rPr>
                      <w:rFonts w:ascii="ITC Avant Garde" w:hAnsi="ITC Avant Garde"/>
                      <w:sz w:val="18"/>
                      <w:szCs w:val="18"/>
                    </w:rPr>
                    <w:t>Título 47, parte 25 – Comunicaciones Satelitales</w:t>
                  </w:r>
                </w:p>
              </w:tc>
            </w:tr>
            <w:tr w:rsidR="00421377" w:rsidRPr="00421377" w14:paraId="56585277" w14:textId="77777777" w:rsidTr="00945B7D">
              <w:trPr>
                <w:trHeight w:val="761"/>
                <w:jc w:val="center"/>
              </w:trPr>
              <w:tc>
                <w:tcPr>
                  <w:tcW w:w="922" w:type="pct"/>
                  <w:vAlign w:val="center"/>
                </w:tcPr>
                <w:p w14:paraId="01E15FD5" w14:textId="77777777" w:rsidR="00DC156F" w:rsidRPr="00421377" w:rsidRDefault="00DC156F" w:rsidP="00AF0732">
                  <w:pPr>
                    <w:jc w:val="both"/>
                    <w:rPr>
                      <w:rFonts w:ascii="ITC Avant Garde" w:hAnsi="ITC Avant Garde"/>
                      <w:sz w:val="18"/>
                      <w:szCs w:val="18"/>
                    </w:rPr>
                  </w:pPr>
                  <w:r w:rsidRPr="00421377">
                    <w:rPr>
                      <w:rFonts w:ascii="ITC Avant Garde" w:hAnsi="ITC Avant Garde"/>
                      <w:sz w:val="18"/>
                      <w:szCs w:val="18"/>
                    </w:rPr>
                    <w:t>Vínculos electrónicos de identificación:</w:t>
                  </w:r>
                </w:p>
              </w:tc>
              <w:tc>
                <w:tcPr>
                  <w:tcW w:w="4078" w:type="pct"/>
                  <w:vAlign w:val="center"/>
                </w:tcPr>
                <w:p w14:paraId="3E26174A" w14:textId="77777777" w:rsidR="00DC156F" w:rsidRPr="00945B7D" w:rsidRDefault="00A404A5" w:rsidP="00AF0732">
                  <w:pPr>
                    <w:spacing w:after="160"/>
                    <w:rPr>
                      <w:rFonts w:ascii="ITC Avant Garde" w:hAnsi="ITC Avant Garde"/>
                      <w:sz w:val="16"/>
                      <w:szCs w:val="16"/>
                    </w:rPr>
                  </w:pPr>
                  <w:hyperlink r:id="rId55" w:history="1">
                    <w:r w:rsidR="00CB2C7F" w:rsidRPr="00945B7D">
                      <w:rPr>
                        <w:rStyle w:val="Hipervnculo"/>
                        <w:rFonts w:ascii="ITC Avant Garde" w:hAnsi="ITC Avant Garde"/>
                        <w:sz w:val="16"/>
                        <w:szCs w:val="16"/>
                      </w:rPr>
                      <w:t>https://www.gpo.gov/fdsys/browse/collectionCfr.action?collectionCode=CFR&amp;searchPath=Title+47&amp;oldPath=&amp;isCollapsed=true&amp;selectedYearFrom=2017&amp;ycord=1558</w:t>
                    </w:r>
                  </w:hyperlink>
                  <w:r w:rsidR="00CB2C7F" w:rsidRPr="00945B7D">
                    <w:rPr>
                      <w:rFonts w:ascii="ITC Avant Garde" w:hAnsi="ITC Avant Garde"/>
                      <w:sz w:val="16"/>
                      <w:szCs w:val="16"/>
                    </w:rPr>
                    <w:t xml:space="preserve"> </w:t>
                  </w:r>
                </w:p>
              </w:tc>
            </w:tr>
            <w:tr w:rsidR="00421377" w:rsidRPr="00421377" w14:paraId="7DCF6CE4" w14:textId="77777777" w:rsidTr="00D6423B">
              <w:trPr>
                <w:trHeight w:val="739"/>
                <w:jc w:val="center"/>
              </w:trPr>
              <w:tc>
                <w:tcPr>
                  <w:tcW w:w="922" w:type="pct"/>
                  <w:vAlign w:val="center"/>
                </w:tcPr>
                <w:p w14:paraId="1560953F" w14:textId="77777777" w:rsidR="00DC156F" w:rsidRPr="00421377" w:rsidRDefault="00DC156F" w:rsidP="00AF0732">
                  <w:pPr>
                    <w:jc w:val="both"/>
                    <w:rPr>
                      <w:rFonts w:ascii="ITC Avant Garde" w:hAnsi="ITC Avant Garde"/>
                      <w:sz w:val="18"/>
                      <w:szCs w:val="18"/>
                    </w:rPr>
                  </w:pPr>
                  <w:r w:rsidRPr="00421377">
                    <w:rPr>
                      <w:rFonts w:ascii="ITC Avant Garde" w:hAnsi="ITC Avant Garde"/>
                      <w:sz w:val="18"/>
                      <w:szCs w:val="18"/>
                    </w:rPr>
                    <w:t>Información adicional:</w:t>
                  </w:r>
                </w:p>
              </w:tc>
              <w:tc>
                <w:tcPr>
                  <w:tcW w:w="4078" w:type="pct"/>
                  <w:vAlign w:val="center"/>
                </w:tcPr>
                <w:p w14:paraId="354A4896" w14:textId="526AF72B" w:rsidR="00DC156F" w:rsidRPr="00421377" w:rsidRDefault="00196EF6" w:rsidP="00196EF6">
                  <w:pPr>
                    <w:jc w:val="both"/>
                    <w:rPr>
                      <w:rFonts w:ascii="ITC Avant Garde" w:hAnsi="ITC Avant Garde"/>
                      <w:sz w:val="18"/>
                      <w:szCs w:val="18"/>
                    </w:rPr>
                  </w:pPr>
                  <w:r>
                    <w:rPr>
                      <w:rFonts w:ascii="ITC Avant Garde" w:hAnsi="ITC Avant Garde"/>
                      <w:sz w:val="18"/>
                      <w:szCs w:val="18"/>
                    </w:rPr>
                    <w:t xml:space="preserve">A grandes rasgos, de la regulación estadounidense se observó la estructura de la regulación relativa a comunicaciones vía satélite, así como que se encuentra englobado en un solo instrumento jurídico. Asimismo, se observaron diversas figuras de las cuales se retoma el Componente Complementario Terrestre para el Servicio Móvil por Satélite, las solicitudes de autorizaciones de aterrizaje de señales y que el equipo debe estar certificado y homologado, el procedimiento de solicitudes de licenciamiento de estaciones terrenas, así </w:t>
                  </w:r>
                  <w:r>
                    <w:rPr>
                      <w:rFonts w:ascii="ITC Avant Garde" w:hAnsi="ITC Avant Garde"/>
                      <w:sz w:val="18"/>
                      <w:szCs w:val="18"/>
                    </w:rPr>
                    <w:lastRenderedPageBreak/>
                    <w:t xml:space="preserve">como la transferencia, modificación control, extinción de licencias. Finalmente, se analizó la relación de México en cuanto al reconocimiento de distintivos de llamada entre EUA y México en materia de radioaficionados. </w:t>
                  </w:r>
                </w:p>
              </w:tc>
            </w:tr>
          </w:tbl>
          <w:p w14:paraId="19917532" w14:textId="58922DDE" w:rsidR="002025CB" w:rsidRDefault="002025CB" w:rsidP="00AF0732">
            <w:pPr>
              <w:jc w:val="both"/>
              <w:rPr>
                <w:rFonts w:ascii="ITC Avant Garde" w:hAnsi="ITC Avant Garde"/>
                <w:sz w:val="18"/>
                <w:szCs w:val="18"/>
              </w:rPr>
            </w:pPr>
          </w:p>
          <w:tbl>
            <w:tblPr>
              <w:tblStyle w:val="Tablaconcuadrcula"/>
              <w:tblW w:w="5000" w:type="pct"/>
              <w:jc w:val="center"/>
              <w:tblLayout w:type="fixed"/>
              <w:tblLook w:val="04A0" w:firstRow="1" w:lastRow="0" w:firstColumn="1" w:lastColumn="0" w:noHBand="0" w:noVBand="1"/>
            </w:tblPr>
            <w:tblGrid>
              <w:gridCol w:w="1578"/>
              <w:gridCol w:w="6980"/>
            </w:tblGrid>
            <w:tr w:rsidR="007F2E64" w:rsidRPr="00421377" w14:paraId="5A2BD538" w14:textId="77777777" w:rsidTr="007A5B4A">
              <w:trPr>
                <w:jc w:val="center"/>
              </w:trPr>
              <w:tc>
                <w:tcPr>
                  <w:tcW w:w="5000" w:type="pct"/>
                  <w:gridSpan w:val="2"/>
                  <w:shd w:val="clear" w:color="auto" w:fill="A8D08D" w:themeFill="accent6" w:themeFillTint="99"/>
                  <w:vAlign w:val="center"/>
                </w:tcPr>
                <w:p w14:paraId="020D7AC7" w14:textId="29D13B29" w:rsidR="007F2E64" w:rsidRPr="00421377" w:rsidRDefault="007F2E64" w:rsidP="00AF0732">
                  <w:pPr>
                    <w:jc w:val="both"/>
                    <w:rPr>
                      <w:rFonts w:ascii="ITC Avant Garde" w:hAnsi="ITC Avant Garde"/>
                      <w:b/>
                      <w:sz w:val="18"/>
                      <w:szCs w:val="18"/>
                    </w:rPr>
                  </w:pPr>
                  <w:r w:rsidRPr="00421377">
                    <w:rPr>
                      <w:rFonts w:ascii="ITC Avant Garde" w:hAnsi="ITC Avant Garde"/>
                      <w:b/>
                      <w:sz w:val="18"/>
                      <w:szCs w:val="18"/>
                    </w:rPr>
                    <w:t xml:space="preserve">Caso </w:t>
                  </w:r>
                  <w:r>
                    <w:rPr>
                      <w:rFonts w:ascii="ITC Avant Garde" w:hAnsi="ITC Avant Garde"/>
                      <w:b/>
                      <w:sz w:val="18"/>
                      <w:szCs w:val="18"/>
                    </w:rPr>
                    <w:t>8</w:t>
                  </w:r>
                </w:p>
              </w:tc>
            </w:tr>
            <w:tr w:rsidR="007F2E64" w:rsidRPr="00421377" w14:paraId="00492BDB" w14:textId="77777777" w:rsidTr="007A5B4A">
              <w:trPr>
                <w:trHeight w:val="749"/>
                <w:jc w:val="center"/>
              </w:trPr>
              <w:tc>
                <w:tcPr>
                  <w:tcW w:w="922" w:type="pct"/>
                  <w:vAlign w:val="center"/>
                </w:tcPr>
                <w:p w14:paraId="5E9FB6A3" w14:textId="77777777" w:rsidR="007F2E64" w:rsidRPr="00421377" w:rsidRDefault="007F2E64" w:rsidP="00AF0732">
                  <w:pPr>
                    <w:jc w:val="both"/>
                    <w:rPr>
                      <w:rFonts w:ascii="ITC Avant Garde" w:hAnsi="ITC Avant Garde"/>
                      <w:sz w:val="18"/>
                      <w:szCs w:val="18"/>
                    </w:rPr>
                  </w:pPr>
                  <w:r w:rsidRPr="00421377">
                    <w:rPr>
                      <w:rFonts w:ascii="ITC Avant Garde" w:hAnsi="ITC Avant Garde"/>
                      <w:sz w:val="18"/>
                      <w:szCs w:val="18"/>
                    </w:rPr>
                    <w:t>País o región analizado:</w:t>
                  </w:r>
                </w:p>
              </w:tc>
              <w:tc>
                <w:tcPr>
                  <w:tcW w:w="4078" w:type="pct"/>
                  <w:vAlign w:val="center"/>
                </w:tcPr>
                <w:p w14:paraId="302E6E45" w14:textId="2EDA3349" w:rsidR="007F2E64" w:rsidRPr="00421377" w:rsidRDefault="007F2E64" w:rsidP="00AF0732">
                  <w:pPr>
                    <w:rPr>
                      <w:rFonts w:ascii="ITC Avant Garde" w:hAnsi="ITC Avant Garde"/>
                      <w:sz w:val="18"/>
                      <w:szCs w:val="18"/>
                    </w:rPr>
                  </w:pPr>
                  <w:r>
                    <w:rPr>
                      <w:rFonts w:ascii="ITC Avant Garde" w:hAnsi="ITC Avant Garde"/>
                      <w:sz w:val="18"/>
                      <w:szCs w:val="18"/>
                    </w:rPr>
                    <w:t xml:space="preserve">Francia </w:t>
                  </w:r>
                </w:p>
              </w:tc>
            </w:tr>
            <w:tr w:rsidR="007F2E64" w:rsidRPr="00421377" w14:paraId="13531FAA" w14:textId="77777777" w:rsidTr="007A5B4A">
              <w:trPr>
                <w:trHeight w:val="562"/>
                <w:jc w:val="center"/>
              </w:trPr>
              <w:tc>
                <w:tcPr>
                  <w:tcW w:w="922" w:type="pct"/>
                  <w:vAlign w:val="center"/>
                </w:tcPr>
                <w:p w14:paraId="12241B6C" w14:textId="77777777" w:rsidR="007F2E64" w:rsidRPr="00421377" w:rsidRDefault="007F2E64" w:rsidP="00AF0732">
                  <w:pPr>
                    <w:jc w:val="both"/>
                    <w:rPr>
                      <w:rFonts w:ascii="ITC Avant Garde" w:hAnsi="ITC Avant Garde"/>
                      <w:sz w:val="18"/>
                      <w:szCs w:val="18"/>
                    </w:rPr>
                  </w:pPr>
                  <w:r w:rsidRPr="00421377">
                    <w:rPr>
                      <w:rFonts w:ascii="ITC Avant Garde" w:hAnsi="ITC Avant Garde"/>
                      <w:sz w:val="18"/>
                      <w:szCs w:val="18"/>
                    </w:rPr>
                    <w:t>Nombre de la regulación:</w:t>
                  </w:r>
                </w:p>
              </w:tc>
              <w:tc>
                <w:tcPr>
                  <w:tcW w:w="4078" w:type="pct"/>
                  <w:vAlign w:val="center"/>
                </w:tcPr>
                <w:p w14:paraId="48E4F9E2" w14:textId="3622A73E" w:rsidR="007F2E64" w:rsidRPr="00845C71" w:rsidRDefault="00845C71" w:rsidP="00AF0732">
                  <w:pPr>
                    <w:jc w:val="both"/>
                    <w:rPr>
                      <w:rFonts w:ascii="ITC Avant Garde" w:hAnsi="ITC Avant Garde"/>
                      <w:sz w:val="18"/>
                      <w:szCs w:val="18"/>
                    </w:rPr>
                  </w:pPr>
                  <w:r w:rsidRPr="00845C71">
                    <w:rPr>
                      <w:rFonts w:ascii="ITC Avant Garde" w:hAnsi="ITC Avant Garde" w:cs="Arial"/>
                      <w:sz w:val="18"/>
                      <w:szCs w:val="18"/>
                    </w:rPr>
                    <w:t xml:space="preserve">Ley de Operaciones Espaciales </w:t>
                  </w:r>
                  <w:r w:rsidR="00693CFF">
                    <w:rPr>
                      <w:rFonts w:ascii="ITC Avant Garde" w:hAnsi="ITC Avant Garde" w:cs="Arial"/>
                      <w:sz w:val="18"/>
                      <w:szCs w:val="18"/>
                    </w:rPr>
                    <w:t>(</w:t>
                  </w:r>
                  <w:r w:rsidR="00693CFF" w:rsidRPr="00693CFF">
                    <w:rPr>
                      <w:rFonts w:ascii="ITC Avant Garde" w:hAnsi="ITC Avant Garde" w:cs="Arial"/>
                      <w:sz w:val="18"/>
                      <w:szCs w:val="18"/>
                    </w:rPr>
                    <w:t>Ley No.2008-518 del 3 de junio de 2008-</w:t>
                  </w:r>
                  <w:r w:rsidR="00693CFF">
                    <w:rPr>
                      <w:rFonts w:ascii="ITC Avant Garde" w:hAnsi="ITC Avant Garde" w:cs="Arial"/>
                      <w:sz w:val="18"/>
                      <w:szCs w:val="18"/>
                    </w:rPr>
                    <w:t xml:space="preserve">) </w:t>
                  </w:r>
                  <w:r w:rsidRPr="00845C71">
                    <w:rPr>
                      <w:rFonts w:ascii="ITC Avant Garde" w:hAnsi="ITC Avant Garde" w:cs="Arial"/>
                      <w:sz w:val="18"/>
                      <w:szCs w:val="18"/>
                    </w:rPr>
                    <w:t>y el Decreto No.2009-643 sobre autorizaciones otorgadas en la aplicación de la Ley y los requisitos técnicos que deben cumplir los solicitantes se especifican en el Reglamento Técnico</w:t>
                  </w:r>
                  <w:r w:rsidR="00C04E91">
                    <w:rPr>
                      <w:rFonts w:ascii="ITC Avant Garde" w:hAnsi="ITC Avant Garde" w:cs="Arial"/>
                      <w:sz w:val="18"/>
                      <w:szCs w:val="18"/>
                    </w:rPr>
                    <w:t>.</w:t>
                  </w:r>
                </w:p>
              </w:tc>
            </w:tr>
            <w:tr w:rsidR="007F2E64" w:rsidRPr="00421377" w14:paraId="7F5A03BE" w14:textId="77777777" w:rsidTr="007A5B4A">
              <w:trPr>
                <w:trHeight w:val="3118"/>
                <w:jc w:val="center"/>
              </w:trPr>
              <w:tc>
                <w:tcPr>
                  <w:tcW w:w="922" w:type="pct"/>
                  <w:vAlign w:val="center"/>
                </w:tcPr>
                <w:p w14:paraId="76F26A29" w14:textId="77777777" w:rsidR="007F2E64" w:rsidRPr="00421377" w:rsidRDefault="007F2E64" w:rsidP="00AF0732">
                  <w:pPr>
                    <w:jc w:val="both"/>
                    <w:rPr>
                      <w:rFonts w:ascii="ITC Avant Garde" w:hAnsi="ITC Avant Garde"/>
                      <w:sz w:val="18"/>
                      <w:szCs w:val="18"/>
                    </w:rPr>
                  </w:pPr>
                  <w:r w:rsidRPr="00421377">
                    <w:rPr>
                      <w:rFonts w:ascii="ITC Avant Garde" w:hAnsi="ITC Avant Garde"/>
                      <w:sz w:val="18"/>
                      <w:szCs w:val="18"/>
                    </w:rPr>
                    <w:t>Principales resultados:</w:t>
                  </w:r>
                </w:p>
              </w:tc>
              <w:tc>
                <w:tcPr>
                  <w:tcW w:w="4078" w:type="pct"/>
                  <w:vAlign w:val="center"/>
                </w:tcPr>
                <w:p w14:paraId="7466D035" w14:textId="77777777" w:rsidR="00845C71" w:rsidRPr="00C04E91" w:rsidRDefault="00845C71" w:rsidP="00852B09">
                  <w:pPr>
                    <w:pStyle w:val="Prrafodelista"/>
                    <w:numPr>
                      <w:ilvl w:val="0"/>
                      <w:numId w:val="34"/>
                    </w:numPr>
                    <w:jc w:val="both"/>
                    <w:rPr>
                      <w:rFonts w:ascii="ITC Avant Garde" w:hAnsi="ITC Avant Garde" w:cs="Arial"/>
                      <w:sz w:val="18"/>
                      <w:szCs w:val="18"/>
                    </w:rPr>
                  </w:pPr>
                  <w:r w:rsidRPr="00C04E91">
                    <w:rPr>
                      <w:rFonts w:ascii="ITC Avant Garde" w:hAnsi="ITC Avant Garde" w:cs="Arial"/>
                      <w:sz w:val="18"/>
                      <w:szCs w:val="18"/>
                    </w:rPr>
                    <w:t>Las personas o entidades requieren licencias y/o autorizaciones para llevar a cabo operaciones espaciales conforme a la Ley de Operaciones Espaciales y el Decreto No.2009-643 sobre autorizaciones otorgadas en la aplicación de la Ley y los requisitos técnicos que deben cumplir los solicitantes se especifican en el Reglamento Técnico. Las operaciones espaciales comprenden tanto operaciones de lanzamiento como operaciones en órbita.</w:t>
                  </w:r>
                </w:p>
                <w:p w14:paraId="274E8308" w14:textId="77777777" w:rsidR="00845C71" w:rsidRPr="00C04E91" w:rsidRDefault="00845C71" w:rsidP="00852B09">
                  <w:pPr>
                    <w:pStyle w:val="Prrafodelista"/>
                    <w:numPr>
                      <w:ilvl w:val="0"/>
                      <w:numId w:val="34"/>
                    </w:numPr>
                    <w:jc w:val="both"/>
                    <w:rPr>
                      <w:rFonts w:ascii="ITC Avant Garde" w:hAnsi="ITC Avant Garde" w:cs="Arial"/>
                      <w:sz w:val="18"/>
                      <w:szCs w:val="18"/>
                    </w:rPr>
                  </w:pPr>
                  <w:r w:rsidRPr="00C04E91">
                    <w:rPr>
                      <w:rFonts w:ascii="ITC Avant Garde" w:hAnsi="ITC Avant Garde" w:cs="Arial"/>
                      <w:sz w:val="18"/>
                      <w:szCs w:val="18"/>
                    </w:rPr>
                    <w:t>Prevé transferencia de una autorización a un tercero.</w:t>
                  </w:r>
                </w:p>
                <w:p w14:paraId="0A059477" w14:textId="77777777" w:rsidR="00845C71" w:rsidRPr="00C04E91" w:rsidRDefault="00845C71" w:rsidP="00852B09">
                  <w:pPr>
                    <w:pStyle w:val="Prrafodelista"/>
                    <w:numPr>
                      <w:ilvl w:val="0"/>
                      <w:numId w:val="34"/>
                    </w:numPr>
                    <w:jc w:val="both"/>
                    <w:rPr>
                      <w:rFonts w:ascii="ITC Avant Garde" w:hAnsi="ITC Avant Garde" w:cs="Arial"/>
                      <w:sz w:val="18"/>
                      <w:szCs w:val="18"/>
                    </w:rPr>
                  </w:pPr>
                  <w:r w:rsidRPr="00C04E91">
                    <w:rPr>
                      <w:rFonts w:ascii="ITC Avant Garde" w:hAnsi="ITC Avant Garde" w:cs="Arial"/>
                      <w:sz w:val="18"/>
                      <w:szCs w:val="18"/>
                    </w:rPr>
                    <w:t xml:space="preserve">No existen licencias o autorizaciones específicas para constelaciones de satélites, pero se puede conceder una licencia equivalente a una autorización para operaciones de satélites estándar. No existe claridad en la posible colisión de satélites pequeños. </w:t>
                  </w:r>
                </w:p>
                <w:p w14:paraId="131D4272" w14:textId="77777777" w:rsidR="00845C71" w:rsidRPr="00C04E91" w:rsidRDefault="00845C71" w:rsidP="00852B09">
                  <w:pPr>
                    <w:pStyle w:val="Prrafodelista"/>
                    <w:numPr>
                      <w:ilvl w:val="0"/>
                      <w:numId w:val="34"/>
                    </w:numPr>
                    <w:jc w:val="both"/>
                    <w:rPr>
                      <w:rFonts w:ascii="ITC Avant Garde" w:hAnsi="ITC Avant Garde" w:cs="Arial"/>
                      <w:sz w:val="18"/>
                      <w:szCs w:val="18"/>
                    </w:rPr>
                  </w:pPr>
                  <w:r w:rsidRPr="00C04E91">
                    <w:rPr>
                      <w:rFonts w:ascii="ITC Avant Garde" w:hAnsi="ITC Avant Garde" w:cs="Arial"/>
                      <w:sz w:val="18"/>
                      <w:szCs w:val="18"/>
                    </w:rPr>
                    <w:t>Se requiere que el solicitante presente, además de la información legal, financiera y técnica, planes de gestión de riesgos y estudios de impacto ambiental.</w:t>
                  </w:r>
                </w:p>
                <w:p w14:paraId="033ABC64" w14:textId="1EAA8134" w:rsidR="007F2E64" w:rsidRPr="00C04E91" w:rsidRDefault="00845C71" w:rsidP="00852B09">
                  <w:pPr>
                    <w:pStyle w:val="Prrafodelista"/>
                    <w:numPr>
                      <w:ilvl w:val="0"/>
                      <w:numId w:val="34"/>
                    </w:numPr>
                    <w:jc w:val="both"/>
                    <w:rPr>
                      <w:rFonts w:ascii="ITC Avant Garde" w:hAnsi="ITC Avant Garde" w:cs="Arial"/>
                      <w:sz w:val="18"/>
                      <w:szCs w:val="18"/>
                    </w:rPr>
                  </w:pPr>
                  <w:r w:rsidRPr="00C04E91">
                    <w:rPr>
                      <w:rFonts w:ascii="ITC Avant Garde" w:hAnsi="ITC Avant Garde" w:cs="Arial"/>
                      <w:sz w:val="18"/>
                      <w:szCs w:val="18"/>
                    </w:rPr>
                    <w:t>Se prevén modificaciones a la legislación a mediados de 2022, para prever vuelos suborbitales, servicio en órbita y aclarar el término de “operador satelital”.</w:t>
                  </w:r>
                </w:p>
              </w:tc>
            </w:tr>
            <w:tr w:rsidR="007F2E64" w:rsidRPr="00421377" w14:paraId="692B5750" w14:textId="77777777" w:rsidTr="007A5B4A">
              <w:trPr>
                <w:trHeight w:val="947"/>
                <w:jc w:val="center"/>
              </w:trPr>
              <w:tc>
                <w:tcPr>
                  <w:tcW w:w="922" w:type="pct"/>
                  <w:vAlign w:val="center"/>
                </w:tcPr>
                <w:p w14:paraId="3B4E91CD" w14:textId="77777777" w:rsidR="007F2E64" w:rsidRPr="00421377" w:rsidRDefault="007F2E64" w:rsidP="00AF0732">
                  <w:pPr>
                    <w:jc w:val="both"/>
                    <w:rPr>
                      <w:rFonts w:ascii="ITC Avant Garde" w:hAnsi="ITC Avant Garde"/>
                      <w:sz w:val="18"/>
                      <w:szCs w:val="18"/>
                    </w:rPr>
                  </w:pPr>
                  <w:r w:rsidRPr="00421377">
                    <w:rPr>
                      <w:rFonts w:ascii="ITC Avant Garde" w:hAnsi="ITC Avant Garde"/>
                      <w:sz w:val="18"/>
                      <w:szCs w:val="18"/>
                    </w:rPr>
                    <w:t>Referencia jurídica de emisión oficial:</w:t>
                  </w:r>
                </w:p>
              </w:tc>
              <w:tc>
                <w:tcPr>
                  <w:tcW w:w="4078" w:type="pct"/>
                  <w:vAlign w:val="center"/>
                </w:tcPr>
                <w:p w14:paraId="3380A449" w14:textId="5E76FDC4" w:rsidR="007F2E64" w:rsidRPr="00C04E91" w:rsidRDefault="00693CFF" w:rsidP="00AF0732">
                  <w:pPr>
                    <w:jc w:val="both"/>
                    <w:rPr>
                      <w:rFonts w:ascii="ITC Avant Garde" w:hAnsi="ITC Avant Garde"/>
                      <w:sz w:val="18"/>
                      <w:szCs w:val="18"/>
                    </w:rPr>
                  </w:pPr>
                  <w:r w:rsidRPr="00693CFF">
                    <w:rPr>
                      <w:rFonts w:ascii="ITC Avant Garde" w:hAnsi="ITC Avant Garde"/>
                      <w:sz w:val="18"/>
                      <w:szCs w:val="18"/>
                    </w:rPr>
                    <w:t>Ley de Operaciones Espaciales y el Decreto No.2009-643 sobre autorizaciones otorgadas en la aplicación de la Ley y los requisitos técnicos que deben cumplir los solicitantes se especifican en el Reglamento Técnico.</w:t>
                  </w:r>
                </w:p>
              </w:tc>
            </w:tr>
            <w:tr w:rsidR="007F2E64" w:rsidRPr="00421377" w14:paraId="258C8057" w14:textId="77777777" w:rsidTr="00693CFF">
              <w:trPr>
                <w:trHeight w:val="641"/>
                <w:jc w:val="center"/>
              </w:trPr>
              <w:tc>
                <w:tcPr>
                  <w:tcW w:w="922" w:type="pct"/>
                  <w:vAlign w:val="center"/>
                </w:tcPr>
                <w:p w14:paraId="3EC18D40" w14:textId="77777777" w:rsidR="007F2E64" w:rsidRPr="00421377" w:rsidRDefault="007F2E64" w:rsidP="00AF0732">
                  <w:pPr>
                    <w:jc w:val="both"/>
                    <w:rPr>
                      <w:rFonts w:ascii="ITC Avant Garde" w:hAnsi="ITC Avant Garde"/>
                      <w:sz w:val="18"/>
                      <w:szCs w:val="18"/>
                    </w:rPr>
                  </w:pPr>
                  <w:r w:rsidRPr="00421377">
                    <w:rPr>
                      <w:rFonts w:ascii="ITC Avant Garde" w:hAnsi="ITC Avant Garde"/>
                      <w:sz w:val="18"/>
                      <w:szCs w:val="18"/>
                    </w:rPr>
                    <w:t>Vínculos electrónicos de identificación:</w:t>
                  </w:r>
                </w:p>
              </w:tc>
              <w:tc>
                <w:tcPr>
                  <w:tcW w:w="4078" w:type="pct"/>
                  <w:vAlign w:val="center"/>
                </w:tcPr>
                <w:p w14:paraId="2254AD63" w14:textId="5C20B31E" w:rsidR="007F2E64" w:rsidRPr="00693CFF" w:rsidRDefault="00A404A5" w:rsidP="00AF0732">
                  <w:pPr>
                    <w:jc w:val="both"/>
                    <w:rPr>
                      <w:rFonts w:ascii="ITC Avant Garde" w:hAnsi="ITC Avant Garde" w:cs="Arial"/>
                      <w:sz w:val="16"/>
                      <w:szCs w:val="16"/>
                    </w:rPr>
                  </w:pPr>
                  <w:hyperlink r:id="rId56" w:history="1">
                    <w:r w:rsidR="00693CFF" w:rsidRPr="00693CFF">
                      <w:rPr>
                        <w:rStyle w:val="Hipervnculo"/>
                        <w:rFonts w:ascii="ITC Avant Garde" w:hAnsi="ITC Avant Garde" w:cs="Arial"/>
                        <w:sz w:val="16"/>
                        <w:szCs w:val="16"/>
                      </w:rPr>
                      <w:t>https://www.unoosa.org/pdf/pres/lsc2009/pres-04.pdf</w:t>
                    </w:r>
                  </w:hyperlink>
                </w:p>
              </w:tc>
            </w:tr>
            <w:tr w:rsidR="007F2E64" w:rsidRPr="00421377" w14:paraId="51E770B6" w14:textId="77777777" w:rsidTr="007A5B4A">
              <w:trPr>
                <w:trHeight w:val="611"/>
                <w:jc w:val="center"/>
              </w:trPr>
              <w:tc>
                <w:tcPr>
                  <w:tcW w:w="922" w:type="pct"/>
                  <w:vAlign w:val="center"/>
                </w:tcPr>
                <w:p w14:paraId="1A244720" w14:textId="77777777" w:rsidR="007F2E64" w:rsidRPr="00421377" w:rsidRDefault="007F2E64" w:rsidP="00AF0732">
                  <w:pPr>
                    <w:jc w:val="both"/>
                    <w:rPr>
                      <w:rFonts w:ascii="ITC Avant Garde" w:hAnsi="ITC Avant Garde"/>
                      <w:sz w:val="18"/>
                      <w:szCs w:val="18"/>
                    </w:rPr>
                  </w:pPr>
                  <w:r w:rsidRPr="00421377">
                    <w:rPr>
                      <w:rFonts w:ascii="ITC Avant Garde" w:hAnsi="ITC Avant Garde"/>
                      <w:sz w:val="18"/>
                      <w:szCs w:val="18"/>
                    </w:rPr>
                    <w:t>Información adicional:</w:t>
                  </w:r>
                </w:p>
              </w:tc>
              <w:tc>
                <w:tcPr>
                  <w:tcW w:w="4078" w:type="pct"/>
                  <w:vAlign w:val="center"/>
                </w:tcPr>
                <w:p w14:paraId="7CC94EF8" w14:textId="442201EC" w:rsidR="007F2E64" w:rsidRPr="00421377" w:rsidRDefault="004F0A72" w:rsidP="004F0A72">
                  <w:pPr>
                    <w:jc w:val="both"/>
                    <w:rPr>
                      <w:rFonts w:ascii="ITC Avant Garde" w:hAnsi="ITC Avant Garde"/>
                      <w:sz w:val="18"/>
                      <w:szCs w:val="18"/>
                    </w:rPr>
                  </w:pPr>
                  <w:r>
                    <w:rPr>
                      <w:rFonts w:ascii="ITC Avant Garde" w:hAnsi="ITC Avant Garde"/>
                      <w:sz w:val="18"/>
                      <w:szCs w:val="18"/>
                    </w:rPr>
                    <w:t>De la regulación francesa, se retomó la figura de transferencia de autorizaciones (en el caso de México del trámite de recursos orbitales mediante solicitud de parte interesada)</w:t>
                  </w:r>
                  <w:r w:rsidR="00E71E90">
                    <w:rPr>
                      <w:rFonts w:ascii="ITC Avant Garde" w:hAnsi="ITC Avant Garde"/>
                      <w:sz w:val="18"/>
                      <w:szCs w:val="18"/>
                    </w:rPr>
                    <w:t>. Se analizó que información con relación a vehículos espaciales relacionado con el uso de frecuencias o, en su caso, orbitas.</w:t>
                  </w:r>
                  <w:r>
                    <w:rPr>
                      <w:rFonts w:ascii="ITC Avant Garde" w:hAnsi="ITC Avant Garde"/>
                      <w:sz w:val="18"/>
                      <w:szCs w:val="18"/>
                    </w:rPr>
                    <w:t xml:space="preserve"> </w:t>
                  </w:r>
                </w:p>
              </w:tc>
            </w:tr>
          </w:tbl>
          <w:p w14:paraId="7AF69109" w14:textId="6026FBFB" w:rsidR="007F2E64" w:rsidRDefault="007F2E64" w:rsidP="00AF0732">
            <w:pPr>
              <w:jc w:val="both"/>
              <w:rPr>
                <w:rFonts w:ascii="ITC Avant Garde" w:hAnsi="ITC Avant Garde"/>
                <w:sz w:val="18"/>
                <w:szCs w:val="18"/>
              </w:rPr>
            </w:pPr>
          </w:p>
          <w:tbl>
            <w:tblPr>
              <w:tblStyle w:val="Tablaconcuadrcula"/>
              <w:tblW w:w="5000" w:type="pct"/>
              <w:jc w:val="center"/>
              <w:tblLayout w:type="fixed"/>
              <w:tblLook w:val="04A0" w:firstRow="1" w:lastRow="0" w:firstColumn="1" w:lastColumn="0" w:noHBand="0" w:noVBand="1"/>
            </w:tblPr>
            <w:tblGrid>
              <w:gridCol w:w="1578"/>
              <w:gridCol w:w="6980"/>
            </w:tblGrid>
            <w:tr w:rsidR="007F2E64" w:rsidRPr="00421377" w14:paraId="7224A7A8" w14:textId="77777777" w:rsidTr="007A5B4A">
              <w:trPr>
                <w:jc w:val="center"/>
              </w:trPr>
              <w:tc>
                <w:tcPr>
                  <w:tcW w:w="5000" w:type="pct"/>
                  <w:gridSpan w:val="2"/>
                  <w:shd w:val="clear" w:color="auto" w:fill="A8D08D" w:themeFill="accent6" w:themeFillTint="99"/>
                  <w:vAlign w:val="center"/>
                </w:tcPr>
                <w:p w14:paraId="4CF87170" w14:textId="185A3363" w:rsidR="007F2E64" w:rsidRPr="00421377" w:rsidRDefault="007F2E64" w:rsidP="00AF0732">
                  <w:pPr>
                    <w:jc w:val="both"/>
                    <w:rPr>
                      <w:rFonts w:ascii="ITC Avant Garde" w:hAnsi="ITC Avant Garde"/>
                      <w:b/>
                      <w:sz w:val="18"/>
                      <w:szCs w:val="18"/>
                    </w:rPr>
                  </w:pPr>
                  <w:r w:rsidRPr="00421377">
                    <w:rPr>
                      <w:rFonts w:ascii="ITC Avant Garde" w:hAnsi="ITC Avant Garde"/>
                      <w:b/>
                      <w:sz w:val="18"/>
                      <w:szCs w:val="18"/>
                    </w:rPr>
                    <w:t xml:space="preserve">Caso </w:t>
                  </w:r>
                  <w:r>
                    <w:rPr>
                      <w:rFonts w:ascii="ITC Avant Garde" w:hAnsi="ITC Avant Garde"/>
                      <w:b/>
                      <w:sz w:val="18"/>
                      <w:szCs w:val="18"/>
                    </w:rPr>
                    <w:t>9</w:t>
                  </w:r>
                </w:p>
              </w:tc>
            </w:tr>
            <w:tr w:rsidR="007F2E64" w:rsidRPr="00421377" w14:paraId="60011BD1" w14:textId="77777777" w:rsidTr="007A5B4A">
              <w:trPr>
                <w:trHeight w:val="749"/>
                <w:jc w:val="center"/>
              </w:trPr>
              <w:tc>
                <w:tcPr>
                  <w:tcW w:w="922" w:type="pct"/>
                  <w:vAlign w:val="center"/>
                </w:tcPr>
                <w:p w14:paraId="0340CD4C" w14:textId="77777777" w:rsidR="007F2E64" w:rsidRPr="00421377" w:rsidRDefault="007F2E64" w:rsidP="00AF0732">
                  <w:pPr>
                    <w:jc w:val="both"/>
                    <w:rPr>
                      <w:rFonts w:ascii="ITC Avant Garde" w:hAnsi="ITC Avant Garde"/>
                      <w:sz w:val="18"/>
                      <w:szCs w:val="18"/>
                    </w:rPr>
                  </w:pPr>
                  <w:r w:rsidRPr="00421377">
                    <w:rPr>
                      <w:rFonts w:ascii="ITC Avant Garde" w:hAnsi="ITC Avant Garde"/>
                      <w:sz w:val="18"/>
                      <w:szCs w:val="18"/>
                    </w:rPr>
                    <w:t>País o región analizado:</w:t>
                  </w:r>
                </w:p>
              </w:tc>
              <w:tc>
                <w:tcPr>
                  <w:tcW w:w="4078" w:type="pct"/>
                  <w:vAlign w:val="center"/>
                </w:tcPr>
                <w:p w14:paraId="68109A6C" w14:textId="3A1DA5F7" w:rsidR="007F2E64" w:rsidRPr="00421377" w:rsidRDefault="007F2E64" w:rsidP="00AF0732">
                  <w:pPr>
                    <w:rPr>
                      <w:rFonts w:ascii="ITC Avant Garde" w:hAnsi="ITC Avant Garde"/>
                      <w:sz w:val="18"/>
                      <w:szCs w:val="18"/>
                    </w:rPr>
                  </w:pPr>
                  <w:r>
                    <w:rPr>
                      <w:rFonts w:ascii="ITC Avant Garde" w:hAnsi="ITC Avant Garde"/>
                      <w:sz w:val="18"/>
                      <w:szCs w:val="18"/>
                    </w:rPr>
                    <w:t xml:space="preserve">Japón </w:t>
                  </w:r>
                </w:p>
              </w:tc>
            </w:tr>
            <w:tr w:rsidR="007F2E64" w:rsidRPr="00421377" w14:paraId="5F19C0B5" w14:textId="77777777" w:rsidTr="007A5B4A">
              <w:trPr>
                <w:trHeight w:val="562"/>
                <w:jc w:val="center"/>
              </w:trPr>
              <w:tc>
                <w:tcPr>
                  <w:tcW w:w="922" w:type="pct"/>
                  <w:vAlign w:val="center"/>
                </w:tcPr>
                <w:p w14:paraId="25951810" w14:textId="77777777" w:rsidR="007F2E64" w:rsidRPr="00D860C4" w:rsidRDefault="007F2E64" w:rsidP="00AF0732">
                  <w:pPr>
                    <w:jc w:val="both"/>
                    <w:rPr>
                      <w:rFonts w:ascii="ITC Avant Garde" w:hAnsi="ITC Avant Garde"/>
                      <w:sz w:val="18"/>
                      <w:szCs w:val="18"/>
                    </w:rPr>
                  </w:pPr>
                  <w:r w:rsidRPr="00D860C4">
                    <w:rPr>
                      <w:rFonts w:ascii="ITC Avant Garde" w:hAnsi="ITC Avant Garde"/>
                      <w:sz w:val="18"/>
                      <w:szCs w:val="18"/>
                    </w:rPr>
                    <w:t>Nombre de la regulación:</w:t>
                  </w:r>
                </w:p>
              </w:tc>
              <w:tc>
                <w:tcPr>
                  <w:tcW w:w="4078" w:type="pct"/>
                  <w:vAlign w:val="center"/>
                </w:tcPr>
                <w:p w14:paraId="77C9C388" w14:textId="77777777" w:rsidR="007F2E64" w:rsidRDefault="00D860C4" w:rsidP="00AF0732">
                  <w:pPr>
                    <w:rPr>
                      <w:rFonts w:ascii="ITC Avant Garde" w:hAnsi="ITC Avant Garde" w:cs="Arial"/>
                      <w:sz w:val="18"/>
                      <w:szCs w:val="18"/>
                    </w:rPr>
                  </w:pPr>
                  <w:r w:rsidRPr="00D860C4">
                    <w:rPr>
                      <w:rFonts w:ascii="ITC Avant Garde" w:hAnsi="ITC Avant Garde" w:cs="Arial"/>
                      <w:sz w:val="18"/>
                      <w:szCs w:val="18"/>
                    </w:rPr>
                    <w:t>Ley de Radiofrecuencias</w:t>
                  </w:r>
                </w:p>
                <w:p w14:paraId="3A6E0AF5" w14:textId="77777777" w:rsidR="00D860C4" w:rsidRDefault="00D860C4" w:rsidP="00AF0732">
                  <w:pPr>
                    <w:rPr>
                      <w:rFonts w:ascii="ITC Avant Garde" w:hAnsi="ITC Avant Garde" w:cs="Arial"/>
                      <w:sz w:val="18"/>
                      <w:szCs w:val="18"/>
                    </w:rPr>
                  </w:pPr>
                  <w:r w:rsidRPr="00D860C4">
                    <w:rPr>
                      <w:rFonts w:ascii="ITC Avant Garde" w:hAnsi="ITC Avant Garde" w:cs="Arial"/>
                      <w:sz w:val="18"/>
                      <w:szCs w:val="18"/>
                    </w:rPr>
                    <w:t>Ley sobre el Lanzamiento de Naves Espaciales y el Control de Naves Espaciales</w:t>
                  </w:r>
                </w:p>
                <w:p w14:paraId="2EB7E004" w14:textId="63A13C25" w:rsidR="009E00BA" w:rsidRPr="00D860C4" w:rsidRDefault="009E00BA" w:rsidP="00AF0732">
                  <w:pPr>
                    <w:rPr>
                      <w:rFonts w:ascii="ITC Avant Garde" w:hAnsi="ITC Avant Garde"/>
                      <w:sz w:val="18"/>
                      <w:szCs w:val="18"/>
                    </w:rPr>
                  </w:pPr>
                  <w:r>
                    <w:rPr>
                      <w:rFonts w:ascii="ITC Avant Garde" w:hAnsi="ITC Avant Garde" w:cs="Arial"/>
                      <w:sz w:val="18"/>
                      <w:szCs w:val="18"/>
                    </w:rPr>
                    <w:t xml:space="preserve">Ley de Recursos Espaciales </w:t>
                  </w:r>
                </w:p>
              </w:tc>
            </w:tr>
            <w:tr w:rsidR="007F2E64" w:rsidRPr="00421377" w14:paraId="798E5D74" w14:textId="77777777" w:rsidTr="00EB117B">
              <w:trPr>
                <w:trHeight w:val="606"/>
                <w:jc w:val="center"/>
              </w:trPr>
              <w:tc>
                <w:tcPr>
                  <w:tcW w:w="922" w:type="pct"/>
                  <w:vAlign w:val="center"/>
                </w:tcPr>
                <w:p w14:paraId="7A02D5FD" w14:textId="77777777" w:rsidR="007F2E64" w:rsidRPr="00421377" w:rsidRDefault="007F2E64" w:rsidP="00AF0732">
                  <w:pPr>
                    <w:jc w:val="both"/>
                    <w:rPr>
                      <w:rFonts w:ascii="ITC Avant Garde" w:hAnsi="ITC Avant Garde"/>
                      <w:sz w:val="18"/>
                      <w:szCs w:val="18"/>
                    </w:rPr>
                  </w:pPr>
                  <w:r w:rsidRPr="00421377">
                    <w:rPr>
                      <w:rFonts w:ascii="ITC Avant Garde" w:hAnsi="ITC Avant Garde"/>
                      <w:sz w:val="18"/>
                      <w:szCs w:val="18"/>
                    </w:rPr>
                    <w:lastRenderedPageBreak/>
                    <w:t>Principales resultados:</w:t>
                  </w:r>
                </w:p>
              </w:tc>
              <w:tc>
                <w:tcPr>
                  <w:tcW w:w="4078" w:type="pct"/>
                  <w:vAlign w:val="center"/>
                </w:tcPr>
                <w:p w14:paraId="355C6330" w14:textId="62C9AF51" w:rsidR="00D860C4" w:rsidRPr="00D860C4" w:rsidRDefault="00D860C4" w:rsidP="00852B09">
                  <w:pPr>
                    <w:numPr>
                      <w:ilvl w:val="0"/>
                      <w:numId w:val="35"/>
                    </w:numPr>
                    <w:jc w:val="both"/>
                    <w:rPr>
                      <w:rFonts w:ascii="ITC Avant Garde" w:hAnsi="ITC Avant Garde"/>
                      <w:sz w:val="18"/>
                      <w:szCs w:val="18"/>
                    </w:rPr>
                  </w:pPr>
                  <w:r w:rsidRPr="00D860C4">
                    <w:rPr>
                      <w:rFonts w:ascii="ITC Avant Garde" w:hAnsi="ITC Avant Garde"/>
                      <w:sz w:val="18"/>
                      <w:szCs w:val="18"/>
                    </w:rPr>
                    <w:t xml:space="preserve">Dada a definición de “satélite”, el vuelo suborbital de un cohete que no está destinado a desplegar ningún objeto espacial en </w:t>
                  </w:r>
                  <w:r w:rsidR="006C5248" w:rsidRPr="00D860C4">
                    <w:rPr>
                      <w:rFonts w:ascii="ITC Avant Garde" w:hAnsi="ITC Avant Garde"/>
                      <w:sz w:val="18"/>
                      <w:szCs w:val="18"/>
                    </w:rPr>
                    <w:t>órbita</w:t>
                  </w:r>
                  <w:r w:rsidRPr="00D860C4">
                    <w:rPr>
                      <w:rFonts w:ascii="ITC Avant Garde" w:hAnsi="ITC Avant Garde"/>
                      <w:sz w:val="18"/>
                      <w:szCs w:val="18"/>
                    </w:rPr>
                    <w:t xml:space="preserve"> o más arriba de la órbita, se encuentra fuera del alcance de la Ley de Actividades Espaciales japonesa.</w:t>
                  </w:r>
                </w:p>
                <w:p w14:paraId="345603ED" w14:textId="77777777" w:rsidR="00D860C4" w:rsidRPr="00D860C4" w:rsidRDefault="00D860C4" w:rsidP="00852B09">
                  <w:pPr>
                    <w:numPr>
                      <w:ilvl w:val="0"/>
                      <w:numId w:val="35"/>
                    </w:numPr>
                    <w:jc w:val="both"/>
                    <w:rPr>
                      <w:rFonts w:ascii="ITC Avant Garde" w:hAnsi="ITC Avant Garde"/>
                      <w:sz w:val="18"/>
                      <w:szCs w:val="18"/>
                    </w:rPr>
                  </w:pPr>
                  <w:r w:rsidRPr="00D860C4">
                    <w:rPr>
                      <w:rFonts w:ascii="ITC Avant Garde" w:hAnsi="ITC Avant Garde"/>
                      <w:sz w:val="18"/>
                      <w:szCs w:val="18"/>
                    </w:rPr>
                    <w:t>Cualquier persona que desee controlar y operar un satélite utilizando una instalación de control, es decir, un centro de control y operación de satélites en territorio japonés requiere de un permiso para operar cada satélite.</w:t>
                  </w:r>
                </w:p>
                <w:p w14:paraId="62E16C9E" w14:textId="77777777" w:rsidR="00D860C4" w:rsidRPr="00D860C4" w:rsidRDefault="00D860C4" w:rsidP="00852B09">
                  <w:pPr>
                    <w:numPr>
                      <w:ilvl w:val="0"/>
                      <w:numId w:val="35"/>
                    </w:numPr>
                    <w:jc w:val="both"/>
                    <w:rPr>
                      <w:rFonts w:ascii="ITC Avant Garde" w:hAnsi="ITC Avant Garde"/>
                      <w:sz w:val="18"/>
                      <w:szCs w:val="18"/>
                    </w:rPr>
                  </w:pPr>
                  <w:r w:rsidRPr="00D860C4">
                    <w:rPr>
                      <w:rFonts w:ascii="ITC Avant Garde" w:hAnsi="ITC Avant Garde"/>
                      <w:sz w:val="18"/>
                      <w:szCs w:val="18"/>
                    </w:rPr>
                    <w:t xml:space="preserve">Cuando un satélite está controlado por múltiples instalaciones de control ubicadas en más de una jurisdicción, se requiere permiso si la función de control principal está ubicada en Japón. </w:t>
                  </w:r>
                </w:p>
                <w:p w14:paraId="7D10DB36" w14:textId="77777777" w:rsidR="00D860C4" w:rsidRPr="00D860C4" w:rsidRDefault="00D860C4" w:rsidP="00852B09">
                  <w:pPr>
                    <w:numPr>
                      <w:ilvl w:val="0"/>
                      <w:numId w:val="35"/>
                    </w:numPr>
                    <w:jc w:val="both"/>
                    <w:rPr>
                      <w:rFonts w:ascii="ITC Avant Garde" w:hAnsi="ITC Avant Garde"/>
                      <w:sz w:val="18"/>
                      <w:szCs w:val="18"/>
                    </w:rPr>
                  </w:pPr>
                  <w:r w:rsidRPr="00D860C4">
                    <w:rPr>
                      <w:rFonts w:ascii="ITC Avant Garde" w:hAnsi="ITC Avant Garde"/>
                      <w:sz w:val="18"/>
                      <w:szCs w:val="18"/>
                    </w:rPr>
                    <w:t>El permisionario debe tener un plan de operación del satélite que contenga medidas para prevenir la contaminación nociva del espacio ultraterrestre, así como medidas para el final de la vida útil del satélite.</w:t>
                  </w:r>
                </w:p>
                <w:p w14:paraId="44A49900" w14:textId="79B88911" w:rsidR="007F2E64" w:rsidRPr="00D860C4" w:rsidRDefault="00D860C4" w:rsidP="00852B09">
                  <w:pPr>
                    <w:numPr>
                      <w:ilvl w:val="0"/>
                      <w:numId w:val="35"/>
                    </w:numPr>
                    <w:jc w:val="both"/>
                    <w:rPr>
                      <w:rFonts w:ascii="ITC Avant Garde" w:hAnsi="ITC Avant Garde"/>
                      <w:sz w:val="18"/>
                      <w:szCs w:val="18"/>
                    </w:rPr>
                  </w:pPr>
                  <w:r w:rsidRPr="00D860C4">
                    <w:rPr>
                      <w:rFonts w:ascii="ITC Avant Garde" w:hAnsi="ITC Avant Garde"/>
                      <w:sz w:val="18"/>
                      <w:szCs w:val="18"/>
                    </w:rPr>
                    <w:t xml:space="preserve">Asimismo, se prevé que el operador de un satélite obtenga una licencia de radiofrecuencia para cada satélite e instalación de control individual. Debido a la escasez de frecuencias solo se puede otorgar dicha licencia a ciudadanos y personas jurídicas japonesas. </w:t>
                  </w:r>
                </w:p>
              </w:tc>
            </w:tr>
            <w:tr w:rsidR="007F2E64" w:rsidRPr="00421377" w14:paraId="755EF366" w14:textId="77777777" w:rsidTr="007A5B4A">
              <w:trPr>
                <w:trHeight w:val="947"/>
                <w:jc w:val="center"/>
              </w:trPr>
              <w:tc>
                <w:tcPr>
                  <w:tcW w:w="922" w:type="pct"/>
                  <w:vAlign w:val="center"/>
                </w:tcPr>
                <w:p w14:paraId="65A41DC7" w14:textId="77777777" w:rsidR="007F2E64" w:rsidRPr="00421377" w:rsidRDefault="007F2E64" w:rsidP="00AF0732">
                  <w:pPr>
                    <w:jc w:val="both"/>
                    <w:rPr>
                      <w:rFonts w:ascii="ITC Avant Garde" w:hAnsi="ITC Avant Garde"/>
                      <w:sz w:val="18"/>
                      <w:szCs w:val="18"/>
                    </w:rPr>
                  </w:pPr>
                  <w:r w:rsidRPr="00421377">
                    <w:rPr>
                      <w:rFonts w:ascii="ITC Avant Garde" w:hAnsi="ITC Avant Garde"/>
                      <w:sz w:val="18"/>
                      <w:szCs w:val="18"/>
                    </w:rPr>
                    <w:t>Referencia jurídica de emisión oficial:</w:t>
                  </w:r>
                </w:p>
              </w:tc>
              <w:tc>
                <w:tcPr>
                  <w:tcW w:w="4078" w:type="pct"/>
                  <w:vAlign w:val="center"/>
                </w:tcPr>
                <w:p w14:paraId="0AF027FB" w14:textId="77777777" w:rsidR="00D860C4" w:rsidRDefault="00D860C4" w:rsidP="00AF0732">
                  <w:pPr>
                    <w:rPr>
                      <w:rFonts w:ascii="ITC Avant Garde" w:hAnsi="ITC Avant Garde" w:cs="Arial"/>
                      <w:sz w:val="18"/>
                      <w:szCs w:val="18"/>
                    </w:rPr>
                  </w:pPr>
                  <w:r w:rsidRPr="00D860C4">
                    <w:rPr>
                      <w:rFonts w:ascii="ITC Avant Garde" w:hAnsi="ITC Avant Garde" w:cs="Arial"/>
                      <w:sz w:val="18"/>
                      <w:szCs w:val="18"/>
                    </w:rPr>
                    <w:t>Ley de Radiofrecuencias</w:t>
                  </w:r>
                </w:p>
                <w:p w14:paraId="34E46F18" w14:textId="77777777" w:rsidR="007F2E64" w:rsidRDefault="00D860C4" w:rsidP="00AF0732">
                  <w:pPr>
                    <w:rPr>
                      <w:rFonts w:ascii="ITC Avant Garde" w:hAnsi="ITC Avant Garde" w:cs="Arial"/>
                      <w:sz w:val="18"/>
                      <w:szCs w:val="18"/>
                    </w:rPr>
                  </w:pPr>
                  <w:r w:rsidRPr="00D860C4">
                    <w:rPr>
                      <w:rFonts w:ascii="ITC Avant Garde" w:hAnsi="ITC Avant Garde" w:cs="Arial"/>
                      <w:sz w:val="18"/>
                      <w:szCs w:val="18"/>
                    </w:rPr>
                    <w:t>Ley sobre el Lanzamiento de Naves Espaciales y el Control de Naves Espaciales</w:t>
                  </w:r>
                </w:p>
                <w:p w14:paraId="6E9F6E7F" w14:textId="7B4D9900" w:rsidR="009E00BA" w:rsidRPr="00421377" w:rsidRDefault="009E00BA" w:rsidP="00AF0732">
                  <w:pPr>
                    <w:rPr>
                      <w:rFonts w:ascii="ITC Avant Garde" w:hAnsi="ITC Avant Garde"/>
                      <w:sz w:val="18"/>
                      <w:szCs w:val="18"/>
                    </w:rPr>
                  </w:pPr>
                  <w:r>
                    <w:rPr>
                      <w:rFonts w:ascii="ITC Avant Garde" w:hAnsi="ITC Avant Garde" w:cs="Arial"/>
                      <w:sz w:val="18"/>
                      <w:szCs w:val="18"/>
                    </w:rPr>
                    <w:t xml:space="preserve">Ley de Recursos Espaciales </w:t>
                  </w:r>
                </w:p>
              </w:tc>
            </w:tr>
            <w:tr w:rsidR="007F2E64" w:rsidRPr="00421377" w14:paraId="1A34B776" w14:textId="77777777" w:rsidTr="007A5B4A">
              <w:trPr>
                <w:trHeight w:val="1047"/>
                <w:jc w:val="center"/>
              </w:trPr>
              <w:tc>
                <w:tcPr>
                  <w:tcW w:w="922" w:type="pct"/>
                  <w:vAlign w:val="center"/>
                </w:tcPr>
                <w:p w14:paraId="56AC743C" w14:textId="77777777" w:rsidR="007F2E64" w:rsidRPr="00421377" w:rsidRDefault="007F2E64" w:rsidP="00AF0732">
                  <w:pPr>
                    <w:jc w:val="both"/>
                    <w:rPr>
                      <w:rFonts w:ascii="ITC Avant Garde" w:hAnsi="ITC Avant Garde"/>
                      <w:sz w:val="18"/>
                      <w:szCs w:val="18"/>
                    </w:rPr>
                  </w:pPr>
                  <w:r w:rsidRPr="00421377">
                    <w:rPr>
                      <w:rFonts w:ascii="ITC Avant Garde" w:hAnsi="ITC Avant Garde"/>
                      <w:sz w:val="18"/>
                      <w:szCs w:val="18"/>
                    </w:rPr>
                    <w:t>Vínculos electrónicos de identificación:</w:t>
                  </w:r>
                </w:p>
              </w:tc>
              <w:tc>
                <w:tcPr>
                  <w:tcW w:w="4078" w:type="pct"/>
                  <w:vAlign w:val="center"/>
                </w:tcPr>
                <w:p w14:paraId="780AA83C" w14:textId="77777777" w:rsidR="00D860C4" w:rsidRPr="00D860C4" w:rsidRDefault="00A404A5" w:rsidP="00AF0732">
                  <w:pPr>
                    <w:rPr>
                      <w:rFonts w:ascii="ITC Avant Garde" w:hAnsi="ITC Avant Garde"/>
                      <w:sz w:val="16"/>
                    </w:rPr>
                  </w:pPr>
                  <w:hyperlink r:id="rId57" w:history="1">
                    <w:r w:rsidR="00D860C4" w:rsidRPr="00D860C4">
                      <w:rPr>
                        <w:rStyle w:val="Hipervnculo"/>
                        <w:rFonts w:ascii="ITC Avant Garde" w:hAnsi="ITC Avant Garde"/>
                        <w:sz w:val="16"/>
                      </w:rPr>
                      <w:t>https://www.unoosa.org/oosa/en/ourwork/spacelaw/nationalspacelaw/japan/nasda_1969E.html</w:t>
                    </w:r>
                  </w:hyperlink>
                  <w:r w:rsidR="00D860C4" w:rsidRPr="00D860C4">
                    <w:rPr>
                      <w:rFonts w:ascii="ITC Avant Garde" w:hAnsi="ITC Avant Garde"/>
                      <w:sz w:val="16"/>
                    </w:rPr>
                    <w:t xml:space="preserve"> </w:t>
                  </w:r>
                </w:p>
                <w:p w14:paraId="4BE4F417" w14:textId="77777777" w:rsidR="00D860C4" w:rsidRPr="00D860C4" w:rsidRDefault="00A404A5" w:rsidP="00AF0732">
                  <w:pPr>
                    <w:rPr>
                      <w:rFonts w:ascii="ITC Avant Garde" w:hAnsi="ITC Avant Garde"/>
                      <w:sz w:val="16"/>
                    </w:rPr>
                  </w:pPr>
                  <w:hyperlink r:id="rId58" w:history="1">
                    <w:r w:rsidR="00D860C4" w:rsidRPr="00D860C4">
                      <w:rPr>
                        <w:rStyle w:val="Hipervnculo"/>
                        <w:rFonts w:ascii="ITC Avant Garde" w:hAnsi="ITC Avant Garde"/>
                        <w:sz w:val="16"/>
                      </w:rPr>
                      <w:t>https://www.jqa.jp/english/safety/file/guide_radio.pdf</w:t>
                    </w:r>
                  </w:hyperlink>
                  <w:r w:rsidR="00D860C4" w:rsidRPr="00D860C4">
                    <w:rPr>
                      <w:rFonts w:ascii="ITC Avant Garde" w:hAnsi="ITC Avant Garde"/>
                      <w:sz w:val="16"/>
                    </w:rPr>
                    <w:t xml:space="preserve"> </w:t>
                  </w:r>
                </w:p>
                <w:p w14:paraId="2974FE95" w14:textId="77777777" w:rsidR="00D860C4" w:rsidRPr="00D860C4" w:rsidRDefault="00A404A5" w:rsidP="00AF0732">
                  <w:pPr>
                    <w:rPr>
                      <w:rFonts w:ascii="ITC Avant Garde" w:hAnsi="ITC Avant Garde"/>
                      <w:sz w:val="16"/>
                    </w:rPr>
                  </w:pPr>
                  <w:hyperlink r:id="rId59" w:history="1">
                    <w:r w:rsidR="00D860C4" w:rsidRPr="00D860C4">
                      <w:rPr>
                        <w:rStyle w:val="Hipervnculo"/>
                        <w:rFonts w:ascii="ITC Avant Garde" w:hAnsi="ITC Avant Garde"/>
                        <w:sz w:val="16"/>
                      </w:rPr>
                      <w:t>https://www8.cao.go.jp/space/english/activity/documents/space_activity_act.pdf</w:t>
                    </w:r>
                  </w:hyperlink>
                  <w:r w:rsidR="00D860C4" w:rsidRPr="00D860C4">
                    <w:rPr>
                      <w:rFonts w:ascii="ITC Avant Garde" w:hAnsi="ITC Avant Garde"/>
                      <w:sz w:val="16"/>
                    </w:rPr>
                    <w:t xml:space="preserve"> </w:t>
                  </w:r>
                </w:p>
                <w:p w14:paraId="30F3F618" w14:textId="1FCC0687" w:rsidR="007F2E64" w:rsidRPr="00421377" w:rsidRDefault="00A404A5" w:rsidP="00AF0732">
                  <w:pPr>
                    <w:rPr>
                      <w:rFonts w:ascii="ITC Avant Garde" w:hAnsi="ITC Avant Garde"/>
                      <w:sz w:val="16"/>
                    </w:rPr>
                  </w:pPr>
                  <w:hyperlink r:id="rId60" w:history="1">
                    <w:r w:rsidR="00D860C4" w:rsidRPr="00D860C4">
                      <w:rPr>
                        <w:rStyle w:val="Hipervnculo"/>
                        <w:rFonts w:ascii="ITC Avant Garde" w:hAnsi="ITC Avant Garde"/>
                        <w:sz w:val="16"/>
                      </w:rPr>
                      <w:t>https://www8.cao.go.jp/space/english/index-e.html</w:t>
                    </w:r>
                  </w:hyperlink>
                  <w:r w:rsidR="00D860C4" w:rsidRPr="00D860C4">
                    <w:rPr>
                      <w:rFonts w:ascii="ITC Avant Garde" w:hAnsi="ITC Avant Garde"/>
                      <w:sz w:val="16"/>
                    </w:rPr>
                    <w:t xml:space="preserve"> </w:t>
                  </w:r>
                </w:p>
              </w:tc>
            </w:tr>
            <w:tr w:rsidR="007F2E64" w:rsidRPr="00421377" w14:paraId="6525129D" w14:textId="77777777" w:rsidTr="007A5B4A">
              <w:trPr>
                <w:trHeight w:val="611"/>
                <w:jc w:val="center"/>
              </w:trPr>
              <w:tc>
                <w:tcPr>
                  <w:tcW w:w="922" w:type="pct"/>
                  <w:vAlign w:val="center"/>
                </w:tcPr>
                <w:p w14:paraId="736EDAF1" w14:textId="77777777" w:rsidR="007F2E64" w:rsidRPr="00421377" w:rsidRDefault="007F2E64" w:rsidP="00AF0732">
                  <w:pPr>
                    <w:jc w:val="both"/>
                    <w:rPr>
                      <w:rFonts w:ascii="ITC Avant Garde" w:hAnsi="ITC Avant Garde"/>
                      <w:sz w:val="18"/>
                      <w:szCs w:val="18"/>
                    </w:rPr>
                  </w:pPr>
                  <w:r w:rsidRPr="00421377">
                    <w:rPr>
                      <w:rFonts w:ascii="ITC Avant Garde" w:hAnsi="ITC Avant Garde"/>
                      <w:sz w:val="18"/>
                      <w:szCs w:val="18"/>
                    </w:rPr>
                    <w:t>Información adicional:</w:t>
                  </w:r>
                </w:p>
              </w:tc>
              <w:tc>
                <w:tcPr>
                  <w:tcW w:w="4078" w:type="pct"/>
                  <w:vAlign w:val="center"/>
                </w:tcPr>
                <w:p w14:paraId="7ED24EC7" w14:textId="468B23AD" w:rsidR="007F2E64" w:rsidRPr="00421377" w:rsidRDefault="00EB117B" w:rsidP="006C5248">
                  <w:pPr>
                    <w:jc w:val="both"/>
                    <w:rPr>
                      <w:rFonts w:ascii="ITC Avant Garde" w:hAnsi="ITC Avant Garde"/>
                      <w:sz w:val="18"/>
                      <w:szCs w:val="18"/>
                    </w:rPr>
                  </w:pPr>
                  <w:r>
                    <w:rPr>
                      <w:rFonts w:ascii="ITC Avant Garde" w:hAnsi="ITC Avant Garde"/>
                      <w:sz w:val="18"/>
                      <w:szCs w:val="18"/>
                    </w:rPr>
                    <w:t xml:space="preserve">Particularmente se analizó </w:t>
                  </w:r>
                  <w:r w:rsidR="00C87E37">
                    <w:rPr>
                      <w:rFonts w:ascii="ITC Avant Garde" w:hAnsi="ITC Avant Garde"/>
                      <w:sz w:val="18"/>
                      <w:szCs w:val="18"/>
                    </w:rPr>
                    <w:t>la</w:t>
                  </w:r>
                  <w:r>
                    <w:rPr>
                      <w:rFonts w:ascii="ITC Avant Garde" w:hAnsi="ITC Avant Garde"/>
                      <w:sz w:val="18"/>
                      <w:szCs w:val="18"/>
                    </w:rPr>
                    <w:t xml:space="preserve"> figura de</w:t>
                  </w:r>
                  <w:r w:rsidR="007D2A3C">
                    <w:rPr>
                      <w:rFonts w:ascii="ITC Avant Garde" w:hAnsi="ITC Avant Garde"/>
                      <w:sz w:val="18"/>
                      <w:szCs w:val="18"/>
                    </w:rPr>
                    <w:t>l Centro de Control y Operación, con relación a que debe haber al menos uno en territorio japonés, al igual que como lo indica el proyecto de regulación, en México</w:t>
                  </w:r>
                  <w:r w:rsidR="00F82B0B">
                    <w:rPr>
                      <w:rFonts w:ascii="ITC Avant Garde" w:hAnsi="ITC Avant Garde"/>
                      <w:sz w:val="18"/>
                      <w:szCs w:val="18"/>
                    </w:rPr>
                    <w:t xml:space="preserve">. </w:t>
                  </w:r>
                  <w:r w:rsidR="006C5248">
                    <w:rPr>
                      <w:rFonts w:ascii="ITC Avant Garde" w:hAnsi="ITC Avant Garde"/>
                      <w:sz w:val="18"/>
                      <w:szCs w:val="18"/>
                    </w:rPr>
                    <w:t xml:space="preserve">Asimismo, se tomó como referencia la regulación relacionada con plan de </w:t>
                  </w:r>
                  <w:proofErr w:type="spellStart"/>
                  <w:r w:rsidR="006C5248">
                    <w:rPr>
                      <w:rFonts w:ascii="ITC Avant Garde" w:hAnsi="ITC Avant Garde"/>
                      <w:sz w:val="18"/>
                      <w:szCs w:val="18"/>
                    </w:rPr>
                    <w:t>desorbitación</w:t>
                  </w:r>
                  <w:proofErr w:type="spellEnd"/>
                  <w:r w:rsidR="006C5248">
                    <w:rPr>
                      <w:rFonts w:ascii="ITC Avant Garde" w:hAnsi="ITC Avant Garde"/>
                      <w:sz w:val="18"/>
                      <w:szCs w:val="18"/>
                    </w:rPr>
                    <w:t xml:space="preserve"> de un satélite. </w:t>
                  </w:r>
                </w:p>
              </w:tc>
            </w:tr>
          </w:tbl>
          <w:p w14:paraId="529DB3CF" w14:textId="0707EE0F" w:rsidR="007F2E64" w:rsidRDefault="007F2E64" w:rsidP="00AF0732">
            <w:pPr>
              <w:jc w:val="both"/>
              <w:rPr>
                <w:rFonts w:ascii="ITC Avant Garde" w:hAnsi="ITC Avant Garde"/>
                <w:sz w:val="18"/>
                <w:szCs w:val="18"/>
              </w:rPr>
            </w:pPr>
          </w:p>
          <w:tbl>
            <w:tblPr>
              <w:tblStyle w:val="Tablaconcuadrcula"/>
              <w:tblW w:w="5000" w:type="pct"/>
              <w:jc w:val="center"/>
              <w:tblLayout w:type="fixed"/>
              <w:tblLook w:val="04A0" w:firstRow="1" w:lastRow="0" w:firstColumn="1" w:lastColumn="0" w:noHBand="0" w:noVBand="1"/>
            </w:tblPr>
            <w:tblGrid>
              <w:gridCol w:w="1578"/>
              <w:gridCol w:w="6980"/>
            </w:tblGrid>
            <w:tr w:rsidR="007F2E64" w:rsidRPr="00421377" w14:paraId="6BB52337" w14:textId="77777777" w:rsidTr="007A5B4A">
              <w:trPr>
                <w:jc w:val="center"/>
              </w:trPr>
              <w:tc>
                <w:tcPr>
                  <w:tcW w:w="5000" w:type="pct"/>
                  <w:gridSpan w:val="2"/>
                  <w:shd w:val="clear" w:color="auto" w:fill="A8D08D" w:themeFill="accent6" w:themeFillTint="99"/>
                  <w:vAlign w:val="center"/>
                </w:tcPr>
                <w:p w14:paraId="55F323E6" w14:textId="69C607D6" w:rsidR="007F2E64" w:rsidRPr="00421377" w:rsidRDefault="007F2E64" w:rsidP="00AF0732">
                  <w:pPr>
                    <w:jc w:val="both"/>
                    <w:rPr>
                      <w:rFonts w:ascii="ITC Avant Garde" w:hAnsi="ITC Avant Garde"/>
                      <w:b/>
                      <w:sz w:val="18"/>
                      <w:szCs w:val="18"/>
                    </w:rPr>
                  </w:pPr>
                  <w:r w:rsidRPr="00421377">
                    <w:rPr>
                      <w:rFonts w:ascii="ITC Avant Garde" w:hAnsi="ITC Avant Garde"/>
                      <w:b/>
                      <w:sz w:val="18"/>
                      <w:szCs w:val="18"/>
                    </w:rPr>
                    <w:t>Caso 1</w:t>
                  </w:r>
                  <w:r>
                    <w:rPr>
                      <w:rFonts w:ascii="ITC Avant Garde" w:hAnsi="ITC Avant Garde"/>
                      <w:b/>
                      <w:sz w:val="18"/>
                      <w:szCs w:val="18"/>
                    </w:rPr>
                    <w:t>0</w:t>
                  </w:r>
                </w:p>
              </w:tc>
            </w:tr>
            <w:tr w:rsidR="007F2E64" w:rsidRPr="00421377" w14:paraId="233C762A" w14:textId="77777777" w:rsidTr="007A5B4A">
              <w:trPr>
                <w:trHeight w:val="749"/>
                <w:jc w:val="center"/>
              </w:trPr>
              <w:tc>
                <w:tcPr>
                  <w:tcW w:w="922" w:type="pct"/>
                  <w:vAlign w:val="center"/>
                </w:tcPr>
                <w:p w14:paraId="1F14EE11" w14:textId="77777777" w:rsidR="007F2E64" w:rsidRPr="00421377" w:rsidRDefault="007F2E64" w:rsidP="00AF0732">
                  <w:pPr>
                    <w:jc w:val="both"/>
                    <w:rPr>
                      <w:rFonts w:ascii="ITC Avant Garde" w:hAnsi="ITC Avant Garde"/>
                      <w:sz w:val="18"/>
                      <w:szCs w:val="18"/>
                    </w:rPr>
                  </w:pPr>
                  <w:r w:rsidRPr="00421377">
                    <w:rPr>
                      <w:rFonts w:ascii="ITC Avant Garde" w:hAnsi="ITC Avant Garde"/>
                      <w:sz w:val="18"/>
                      <w:szCs w:val="18"/>
                    </w:rPr>
                    <w:t>País o región analizado:</w:t>
                  </w:r>
                </w:p>
              </w:tc>
              <w:tc>
                <w:tcPr>
                  <w:tcW w:w="4078" w:type="pct"/>
                  <w:vAlign w:val="center"/>
                </w:tcPr>
                <w:p w14:paraId="00FDCA09" w14:textId="0852883A" w:rsidR="007F2E64" w:rsidRPr="00421377" w:rsidRDefault="007F2E64" w:rsidP="00AF0732">
                  <w:pPr>
                    <w:rPr>
                      <w:rFonts w:ascii="ITC Avant Garde" w:hAnsi="ITC Avant Garde"/>
                      <w:sz w:val="18"/>
                      <w:szCs w:val="18"/>
                    </w:rPr>
                  </w:pPr>
                  <w:r>
                    <w:rPr>
                      <w:rFonts w:ascii="ITC Avant Garde" w:hAnsi="ITC Avant Garde"/>
                      <w:sz w:val="18"/>
                      <w:szCs w:val="18"/>
                    </w:rPr>
                    <w:t xml:space="preserve">Países Bajos </w:t>
                  </w:r>
                </w:p>
              </w:tc>
            </w:tr>
            <w:tr w:rsidR="007F2E64" w:rsidRPr="00421377" w14:paraId="0403E973" w14:textId="77777777" w:rsidTr="007A5B4A">
              <w:trPr>
                <w:trHeight w:val="562"/>
                <w:jc w:val="center"/>
              </w:trPr>
              <w:tc>
                <w:tcPr>
                  <w:tcW w:w="922" w:type="pct"/>
                  <w:vAlign w:val="center"/>
                </w:tcPr>
                <w:p w14:paraId="618DFA41" w14:textId="77777777" w:rsidR="007F2E64" w:rsidRPr="00421377" w:rsidRDefault="007F2E64" w:rsidP="00AF0732">
                  <w:pPr>
                    <w:jc w:val="both"/>
                    <w:rPr>
                      <w:rFonts w:ascii="ITC Avant Garde" w:hAnsi="ITC Avant Garde"/>
                      <w:sz w:val="18"/>
                      <w:szCs w:val="18"/>
                    </w:rPr>
                  </w:pPr>
                  <w:r w:rsidRPr="00421377">
                    <w:rPr>
                      <w:rFonts w:ascii="ITC Avant Garde" w:hAnsi="ITC Avant Garde"/>
                      <w:sz w:val="18"/>
                      <w:szCs w:val="18"/>
                    </w:rPr>
                    <w:t>Nombre de la regulación:</w:t>
                  </w:r>
                </w:p>
              </w:tc>
              <w:tc>
                <w:tcPr>
                  <w:tcW w:w="4078" w:type="pct"/>
                  <w:vAlign w:val="center"/>
                </w:tcPr>
                <w:p w14:paraId="2B9A2992" w14:textId="77777777" w:rsidR="003353C1" w:rsidRPr="003353C1" w:rsidRDefault="003353C1" w:rsidP="00852B09">
                  <w:pPr>
                    <w:numPr>
                      <w:ilvl w:val="0"/>
                      <w:numId w:val="28"/>
                    </w:numPr>
                    <w:jc w:val="both"/>
                    <w:rPr>
                      <w:rFonts w:ascii="ITC Avant Garde" w:hAnsi="ITC Avant Garde"/>
                      <w:sz w:val="18"/>
                      <w:szCs w:val="18"/>
                    </w:rPr>
                  </w:pPr>
                  <w:r w:rsidRPr="003353C1">
                    <w:rPr>
                      <w:rFonts w:ascii="ITC Avant Garde" w:hAnsi="ITC Avant Garde"/>
                      <w:sz w:val="18"/>
                      <w:szCs w:val="18"/>
                    </w:rPr>
                    <w:t>Reglas relativas a las actividades espaciales y el establecimiento de un registro de objetos espaciales (Ley de actividades espaciales) - 2008</w:t>
                  </w:r>
                </w:p>
                <w:p w14:paraId="5439922A" w14:textId="77777777" w:rsidR="003353C1" w:rsidRPr="003353C1" w:rsidRDefault="003353C1" w:rsidP="00852B09">
                  <w:pPr>
                    <w:numPr>
                      <w:ilvl w:val="0"/>
                      <w:numId w:val="28"/>
                    </w:numPr>
                    <w:jc w:val="both"/>
                    <w:rPr>
                      <w:rFonts w:ascii="ITC Avant Garde" w:hAnsi="ITC Avant Garde"/>
                      <w:sz w:val="18"/>
                      <w:szCs w:val="18"/>
                    </w:rPr>
                  </w:pPr>
                  <w:r w:rsidRPr="003353C1">
                    <w:rPr>
                      <w:rFonts w:ascii="ITC Avant Garde" w:hAnsi="ITC Avant Garde"/>
                      <w:sz w:val="18"/>
                      <w:szCs w:val="18"/>
                    </w:rPr>
                    <w:t xml:space="preserve">Decreto del 13 de noviembre de 2007 (Decreto sobre el Registro de Objetos Espaciales), que contiene normas relativas al registro de información sobre objetos espaciales. </w:t>
                  </w:r>
                </w:p>
                <w:p w14:paraId="3FA94414" w14:textId="77777777" w:rsidR="003353C1" w:rsidRPr="003353C1" w:rsidRDefault="003353C1" w:rsidP="00852B09">
                  <w:pPr>
                    <w:numPr>
                      <w:ilvl w:val="0"/>
                      <w:numId w:val="28"/>
                    </w:numPr>
                    <w:jc w:val="both"/>
                    <w:rPr>
                      <w:rFonts w:ascii="ITC Avant Garde" w:hAnsi="ITC Avant Garde"/>
                      <w:sz w:val="18"/>
                      <w:szCs w:val="18"/>
                    </w:rPr>
                  </w:pPr>
                  <w:r w:rsidRPr="003353C1">
                    <w:rPr>
                      <w:rFonts w:ascii="ITC Avant Garde" w:hAnsi="ITC Avant Garde"/>
                      <w:sz w:val="18"/>
                      <w:szCs w:val="18"/>
                    </w:rPr>
                    <w:t>La Orden del Ministro de Asuntos Económicos del 7 de febrero de 2008, que contiene las normas que rigen las solicitudes de licencias para la realización de actividades espaciales, modificada en 2010 y 2015 para actualizar los formularios relacionados para el registro de objetos espaciales, y para la solicitud de modificación de una licencia.</w:t>
                  </w:r>
                </w:p>
                <w:p w14:paraId="5BA57F8B" w14:textId="77777777" w:rsidR="003353C1" w:rsidRPr="003353C1" w:rsidRDefault="003353C1" w:rsidP="00852B09">
                  <w:pPr>
                    <w:numPr>
                      <w:ilvl w:val="0"/>
                      <w:numId w:val="28"/>
                    </w:numPr>
                    <w:jc w:val="both"/>
                    <w:rPr>
                      <w:rFonts w:ascii="ITC Avant Garde" w:hAnsi="ITC Avant Garde"/>
                      <w:sz w:val="18"/>
                      <w:szCs w:val="18"/>
                    </w:rPr>
                  </w:pPr>
                  <w:r w:rsidRPr="003353C1">
                    <w:rPr>
                      <w:rFonts w:ascii="ITC Avant Garde" w:hAnsi="ITC Avant Garde"/>
                      <w:sz w:val="18"/>
                      <w:szCs w:val="18"/>
                    </w:rPr>
                    <w:t xml:space="preserve">El Decreto del 19 de enero de 2015, que amplía el ámbito de aplicación de la Ley de Actividades Espaciales para incluir el control de satélites no guiados (Decreto de satélites no guiados). </w:t>
                  </w:r>
                </w:p>
                <w:p w14:paraId="4089DD84" w14:textId="3F42E352" w:rsidR="007F2E64" w:rsidRPr="003353C1" w:rsidRDefault="007F2E64" w:rsidP="00AF0732">
                  <w:pPr>
                    <w:rPr>
                      <w:rFonts w:ascii="ITC Avant Garde" w:hAnsi="ITC Avant Garde"/>
                      <w:sz w:val="18"/>
                      <w:szCs w:val="18"/>
                    </w:rPr>
                  </w:pPr>
                </w:p>
              </w:tc>
            </w:tr>
            <w:tr w:rsidR="007F2E64" w:rsidRPr="00421377" w14:paraId="41FEC359" w14:textId="77777777" w:rsidTr="00C6185C">
              <w:trPr>
                <w:trHeight w:val="2874"/>
                <w:jc w:val="center"/>
              </w:trPr>
              <w:tc>
                <w:tcPr>
                  <w:tcW w:w="922" w:type="pct"/>
                  <w:vAlign w:val="center"/>
                </w:tcPr>
                <w:p w14:paraId="251F81BF" w14:textId="77777777" w:rsidR="007F2E64" w:rsidRPr="00421377" w:rsidRDefault="007F2E64" w:rsidP="00AF0732">
                  <w:pPr>
                    <w:jc w:val="both"/>
                    <w:rPr>
                      <w:rFonts w:ascii="ITC Avant Garde" w:hAnsi="ITC Avant Garde"/>
                      <w:sz w:val="18"/>
                      <w:szCs w:val="18"/>
                    </w:rPr>
                  </w:pPr>
                  <w:r w:rsidRPr="00421377">
                    <w:rPr>
                      <w:rFonts w:ascii="ITC Avant Garde" w:hAnsi="ITC Avant Garde"/>
                      <w:sz w:val="18"/>
                      <w:szCs w:val="18"/>
                    </w:rPr>
                    <w:lastRenderedPageBreak/>
                    <w:t>Principales resultados:</w:t>
                  </w:r>
                </w:p>
              </w:tc>
              <w:tc>
                <w:tcPr>
                  <w:tcW w:w="4078" w:type="pct"/>
                  <w:vAlign w:val="center"/>
                </w:tcPr>
                <w:p w14:paraId="40DAA011" w14:textId="77777777" w:rsidR="003353C1" w:rsidRPr="003353C1" w:rsidRDefault="003353C1" w:rsidP="00852B09">
                  <w:pPr>
                    <w:numPr>
                      <w:ilvl w:val="0"/>
                      <w:numId w:val="36"/>
                    </w:numPr>
                    <w:jc w:val="both"/>
                    <w:rPr>
                      <w:rFonts w:ascii="ITC Avant Garde" w:hAnsi="ITC Avant Garde"/>
                      <w:sz w:val="18"/>
                      <w:szCs w:val="18"/>
                    </w:rPr>
                  </w:pPr>
                  <w:r w:rsidRPr="003353C1">
                    <w:rPr>
                      <w:rFonts w:ascii="ITC Avant Garde" w:hAnsi="ITC Avant Garde"/>
                      <w:sz w:val="18"/>
                      <w:szCs w:val="18"/>
                    </w:rPr>
                    <w:t xml:space="preserve">No se cobran derechos de licencias a los solicitantes debido al reducido número de solicitudes de licencias y a la difícil definición de costos; no obstante, dicha determinación puede ser modificada si el número de solicitudes aumenta y supera las 20 solicitudes. </w:t>
                  </w:r>
                </w:p>
                <w:p w14:paraId="1E3B7409" w14:textId="35224204" w:rsidR="003353C1" w:rsidRPr="003353C1" w:rsidRDefault="003353C1" w:rsidP="00852B09">
                  <w:pPr>
                    <w:numPr>
                      <w:ilvl w:val="0"/>
                      <w:numId w:val="36"/>
                    </w:numPr>
                    <w:jc w:val="both"/>
                    <w:rPr>
                      <w:rFonts w:ascii="ITC Avant Garde" w:hAnsi="ITC Avant Garde"/>
                      <w:sz w:val="18"/>
                      <w:szCs w:val="18"/>
                    </w:rPr>
                  </w:pPr>
                  <w:r w:rsidRPr="003353C1">
                    <w:rPr>
                      <w:rFonts w:ascii="ITC Avant Garde" w:hAnsi="ITC Avant Garde"/>
                      <w:sz w:val="18"/>
                      <w:szCs w:val="18"/>
                    </w:rPr>
                    <w:t>Define “actividades espaciales” (las licencias se otorgan para actividades no para satélites) como el lanzamiento, la operación de vuelo o el guiado de objetos espaciales en el espacio ultraterrestre y se aplica a actividades espaciales que se realizan en o desde los Países Bajos o en o desde territorio neerlandés, en o desde barco o aeronave neerlandesa</w:t>
                  </w:r>
                  <w:r w:rsidR="000E5E96">
                    <w:rPr>
                      <w:rFonts w:ascii="ITC Avant Garde" w:hAnsi="ITC Avant Garde"/>
                      <w:sz w:val="18"/>
                      <w:szCs w:val="18"/>
                    </w:rPr>
                    <w:t>.</w:t>
                  </w:r>
                </w:p>
                <w:p w14:paraId="69DF3829" w14:textId="77777777" w:rsidR="003353C1" w:rsidRPr="003353C1" w:rsidRDefault="003353C1" w:rsidP="00852B09">
                  <w:pPr>
                    <w:numPr>
                      <w:ilvl w:val="0"/>
                      <w:numId w:val="36"/>
                    </w:numPr>
                    <w:jc w:val="both"/>
                    <w:rPr>
                      <w:rFonts w:ascii="ITC Avant Garde" w:hAnsi="ITC Avant Garde"/>
                      <w:sz w:val="18"/>
                      <w:szCs w:val="18"/>
                    </w:rPr>
                  </w:pPr>
                  <w:r w:rsidRPr="003353C1">
                    <w:rPr>
                      <w:rFonts w:ascii="ITC Avant Garde" w:hAnsi="ITC Avant Garde"/>
                      <w:sz w:val="18"/>
                      <w:szCs w:val="18"/>
                    </w:rPr>
                    <w:t xml:space="preserve">Se requiere de licencia para las actividades espaciales; i) Lanzamiento de objetos espaciales al espacio ultraterrestre; </w:t>
                  </w:r>
                  <w:proofErr w:type="spellStart"/>
                  <w:r w:rsidRPr="003353C1">
                    <w:rPr>
                      <w:rFonts w:ascii="ITC Avant Garde" w:hAnsi="ITC Avant Garde"/>
                      <w:sz w:val="18"/>
                      <w:szCs w:val="18"/>
                    </w:rPr>
                    <w:t>ii</w:t>
                  </w:r>
                  <w:proofErr w:type="spellEnd"/>
                  <w:r w:rsidRPr="003353C1">
                    <w:rPr>
                      <w:rFonts w:ascii="ITC Avant Garde" w:hAnsi="ITC Avant Garde"/>
                      <w:sz w:val="18"/>
                      <w:szCs w:val="18"/>
                    </w:rPr>
                    <w:t xml:space="preserve">) Operación de vuelo de objetos espaciales en el espacio ultraterrestre; </w:t>
                  </w:r>
                  <w:proofErr w:type="spellStart"/>
                  <w:r w:rsidRPr="003353C1">
                    <w:rPr>
                      <w:rFonts w:ascii="ITC Avant Garde" w:hAnsi="ITC Avant Garde"/>
                      <w:sz w:val="18"/>
                      <w:szCs w:val="18"/>
                    </w:rPr>
                    <w:t>iii</w:t>
                  </w:r>
                  <w:proofErr w:type="spellEnd"/>
                  <w:r w:rsidRPr="003353C1">
                    <w:rPr>
                      <w:rFonts w:ascii="ITC Avant Garde" w:hAnsi="ITC Avant Garde"/>
                      <w:sz w:val="18"/>
                      <w:szCs w:val="18"/>
                    </w:rPr>
                    <w:t xml:space="preserve">) Guía de objetos espaciales en el espacio ultraterrestre; y, </w:t>
                  </w:r>
                  <w:proofErr w:type="spellStart"/>
                  <w:r w:rsidRPr="003353C1">
                    <w:rPr>
                      <w:rFonts w:ascii="ITC Avant Garde" w:hAnsi="ITC Avant Garde"/>
                      <w:sz w:val="18"/>
                      <w:szCs w:val="18"/>
                    </w:rPr>
                    <w:t>iv</w:t>
                  </w:r>
                  <w:proofErr w:type="spellEnd"/>
                  <w:r w:rsidRPr="003353C1">
                    <w:rPr>
                      <w:rFonts w:ascii="ITC Avant Garde" w:hAnsi="ITC Avant Garde"/>
                      <w:sz w:val="18"/>
                      <w:szCs w:val="18"/>
                    </w:rPr>
                    <w:t xml:space="preserve">) Control de objetos espaciales no guiados en el espacio exterior. </w:t>
                  </w:r>
                </w:p>
                <w:p w14:paraId="337A7442" w14:textId="77777777" w:rsidR="003353C1" w:rsidRPr="003353C1" w:rsidRDefault="003353C1" w:rsidP="00852B09">
                  <w:pPr>
                    <w:numPr>
                      <w:ilvl w:val="0"/>
                      <w:numId w:val="36"/>
                    </w:numPr>
                    <w:jc w:val="both"/>
                    <w:rPr>
                      <w:rFonts w:ascii="ITC Avant Garde" w:hAnsi="ITC Avant Garde"/>
                      <w:sz w:val="18"/>
                      <w:szCs w:val="18"/>
                    </w:rPr>
                  </w:pPr>
                  <w:r w:rsidRPr="003353C1">
                    <w:rPr>
                      <w:rFonts w:ascii="ITC Avant Garde" w:hAnsi="ITC Avant Garde"/>
                      <w:sz w:val="18"/>
                      <w:szCs w:val="18"/>
                    </w:rPr>
                    <w:t xml:space="preserve">La licencia se expide por la duración de las actividades espaciales, por lo que un operador al que se le ha concedido una licencia para la operación y guía de satélites de comunicaciones en órbita de satélites geoestacionarios no necesita solicitar una nueva licencia para cada nuevo satélite de comunicaciones en órbita geoestacionaria. Los nuevos satélites que realicen la misma actividad y sean similares a los satélites para los que se otorgó la licencia no requieren una nueva licencia, lo que debe notificarse a la Agencia de Radiocomunicaciones. </w:t>
                  </w:r>
                </w:p>
                <w:p w14:paraId="7BCAC903" w14:textId="77777777" w:rsidR="003353C1" w:rsidRPr="003353C1" w:rsidRDefault="003353C1" w:rsidP="00852B09">
                  <w:pPr>
                    <w:numPr>
                      <w:ilvl w:val="0"/>
                      <w:numId w:val="36"/>
                    </w:numPr>
                    <w:jc w:val="both"/>
                    <w:rPr>
                      <w:rFonts w:ascii="ITC Avant Garde" w:hAnsi="ITC Avant Garde"/>
                      <w:sz w:val="18"/>
                      <w:szCs w:val="18"/>
                    </w:rPr>
                  </w:pPr>
                  <w:r w:rsidRPr="003353C1">
                    <w:rPr>
                      <w:rFonts w:ascii="ITC Avant Garde" w:hAnsi="ITC Avant Garde"/>
                      <w:sz w:val="18"/>
                      <w:szCs w:val="18"/>
                    </w:rPr>
                    <w:t>Las licencias no son transferibles.</w:t>
                  </w:r>
                </w:p>
                <w:p w14:paraId="01555732" w14:textId="71762F8D" w:rsidR="007F2E64" w:rsidRPr="00421377" w:rsidRDefault="003353C1" w:rsidP="00852B09">
                  <w:pPr>
                    <w:numPr>
                      <w:ilvl w:val="0"/>
                      <w:numId w:val="36"/>
                    </w:numPr>
                    <w:jc w:val="both"/>
                    <w:rPr>
                      <w:rFonts w:ascii="ITC Avant Garde" w:hAnsi="ITC Avant Garde"/>
                      <w:sz w:val="18"/>
                      <w:szCs w:val="18"/>
                    </w:rPr>
                  </w:pPr>
                  <w:r w:rsidRPr="003353C1">
                    <w:rPr>
                      <w:rFonts w:ascii="ITC Avant Garde" w:hAnsi="ITC Avant Garde"/>
                      <w:sz w:val="18"/>
                      <w:szCs w:val="18"/>
                    </w:rPr>
                    <w:t xml:space="preserve">Las definiciones de “operación” y “guía” que se establecen en el Ley de Actividades Espaciales excluyen a los satélites pequeños del ámbito de aplicación, ya que éstos normalmente no pueden ser navegados, maniobrados o controlados en el sentido de corrección de la órbita. No obstante, en 2015 el gobierno neerlandés aprobó la medida administrativa en la que aclara que los satélites “no guiados” están dentro del alcance de la Ley de Actividades Espaciales. </w:t>
                  </w:r>
                </w:p>
              </w:tc>
            </w:tr>
            <w:tr w:rsidR="007F2E64" w:rsidRPr="00421377" w14:paraId="7E5C541A" w14:textId="77777777" w:rsidTr="007A5B4A">
              <w:trPr>
                <w:trHeight w:val="947"/>
                <w:jc w:val="center"/>
              </w:trPr>
              <w:tc>
                <w:tcPr>
                  <w:tcW w:w="922" w:type="pct"/>
                  <w:vAlign w:val="center"/>
                </w:tcPr>
                <w:p w14:paraId="65991149" w14:textId="77777777" w:rsidR="007F2E64" w:rsidRPr="00421377" w:rsidRDefault="007F2E64" w:rsidP="00AF0732">
                  <w:pPr>
                    <w:jc w:val="both"/>
                    <w:rPr>
                      <w:rFonts w:ascii="ITC Avant Garde" w:hAnsi="ITC Avant Garde"/>
                      <w:sz w:val="18"/>
                      <w:szCs w:val="18"/>
                    </w:rPr>
                  </w:pPr>
                  <w:r w:rsidRPr="00421377">
                    <w:rPr>
                      <w:rFonts w:ascii="ITC Avant Garde" w:hAnsi="ITC Avant Garde"/>
                      <w:sz w:val="18"/>
                      <w:szCs w:val="18"/>
                    </w:rPr>
                    <w:t>Referencia jurídica de emisión oficial:</w:t>
                  </w:r>
                </w:p>
              </w:tc>
              <w:tc>
                <w:tcPr>
                  <w:tcW w:w="4078" w:type="pct"/>
                  <w:vAlign w:val="center"/>
                </w:tcPr>
                <w:p w14:paraId="46C090AE" w14:textId="77777777" w:rsidR="003353C1" w:rsidRPr="003353C1" w:rsidRDefault="003353C1" w:rsidP="00852B09">
                  <w:pPr>
                    <w:pStyle w:val="Prrafodelista"/>
                    <w:numPr>
                      <w:ilvl w:val="0"/>
                      <w:numId w:val="28"/>
                    </w:numPr>
                    <w:jc w:val="both"/>
                    <w:rPr>
                      <w:rFonts w:ascii="ITC Avant Garde" w:hAnsi="ITC Avant Garde" w:cs="Arial"/>
                      <w:sz w:val="18"/>
                      <w:szCs w:val="18"/>
                    </w:rPr>
                  </w:pPr>
                  <w:r w:rsidRPr="003353C1">
                    <w:rPr>
                      <w:rFonts w:ascii="ITC Avant Garde" w:hAnsi="ITC Avant Garde" w:cs="Arial"/>
                      <w:sz w:val="18"/>
                      <w:szCs w:val="18"/>
                    </w:rPr>
                    <w:t>Reglas relativas a las actividades espaciales y el establecimiento de un registro de objetos espaciales (Ley de actividades espaciales) - 2008</w:t>
                  </w:r>
                </w:p>
                <w:p w14:paraId="647B47B0" w14:textId="77777777" w:rsidR="003353C1" w:rsidRPr="003353C1" w:rsidRDefault="003353C1" w:rsidP="00852B09">
                  <w:pPr>
                    <w:pStyle w:val="Prrafodelista"/>
                    <w:numPr>
                      <w:ilvl w:val="0"/>
                      <w:numId w:val="28"/>
                    </w:numPr>
                    <w:jc w:val="both"/>
                    <w:rPr>
                      <w:rFonts w:ascii="ITC Avant Garde" w:hAnsi="ITC Avant Garde" w:cs="Arial"/>
                      <w:sz w:val="18"/>
                      <w:szCs w:val="18"/>
                    </w:rPr>
                  </w:pPr>
                  <w:r w:rsidRPr="003353C1">
                    <w:rPr>
                      <w:rFonts w:ascii="ITC Avant Garde" w:hAnsi="ITC Avant Garde" w:cs="Arial"/>
                      <w:sz w:val="18"/>
                      <w:szCs w:val="18"/>
                    </w:rPr>
                    <w:t xml:space="preserve">Decreto del 13 de noviembre de 2007 (Decreto sobre el Registro de Objetos Espaciales), que contiene normas relativas al registro de información sobre objetos espaciales. </w:t>
                  </w:r>
                </w:p>
                <w:p w14:paraId="687A1B07" w14:textId="77777777" w:rsidR="003353C1" w:rsidRPr="003353C1" w:rsidRDefault="003353C1" w:rsidP="00852B09">
                  <w:pPr>
                    <w:pStyle w:val="Prrafodelista"/>
                    <w:numPr>
                      <w:ilvl w:val="0"/>
                      <w:numId w:val="28"/>
                    </w:numPr>
                    <w:jc w:val="both"/>
                    <w:rPr>
                      <w:rFonts w:ascii="ITC Avant Garde" w:hAnsi="ITC Avant Garde" w:cs="Arial"/>
                      <w:sz w:val="18"/>
                      <w:szCs w:val="18"/>
                    </w:rPr>
                  </w:pPr>
                  <w:r w:rsidRPr="003353C1">
                    <w:rPr>
                      <w:rFonts w:ascii="ITC Avant Garde" w:hAnsi="ITC Avant Garde" w:cs="Arial"/>
                      <w:sz w:val="18"/>
                      <w:szCs w:val="18"/>
                    </w:rPr>
                    <w:t>La Orden del Ministro de Asuntos Económicos del 7 de febrero de 2008, que contiene las normas que rigen las solicitudes de licencias para la realización de actividades espaciales, modificada en 2010 y 2015 para actualizar los formularios relacionados para el registro de objetos espaciales, y para la solicitud de modificación de una licencia.</w:t>
                  </w:r>
                </w:p>
                <w:p w14:paraId="73F44DDF" w14:textId="0CFBE213" w:rsidR="007F2E64" w:rsidRPr="00A75130" w:rsidRDefault="003353C1" w:rsidP="00852B09">
                  <w:pPr>
                    <w:pStyle w:val="Prrafodelista"/>
                    <w:numPr>
                      <w:ilvl w:val="0"/>
                      <w:numId w:val="28"/>
                    </w:numPr>
                    <w:jc w:val="both"/>
                    <w:rPr>
                      <w:rFonts w:ascii="ITC Avant Garde" w:hAnsi="ITC Avant Garde" w:cs="Arial"/>
                      <w:sz w:val="18"/>
                      <w:szCs w:val="18"/>
                    </w:rPr>
                  </w:pPr>
                  <w:r w:rsidRPr="003353C1">
                    <w:rPr>
                      <w:rFonts w:ascii="ITC Avant Garde" w:hAnsi="ITC Avant Garde" w:cs="Arial"/>
                      <w:sz w:val="18"/>
                      <w:szCs w:val="18"/>
                    </w:rPr>
                    <w:t xml:space="preserve">El Decreto del 19 de enero de 2015, que amplía el ámbito de aplicación de la Ley de Actividades Espaciales para incluir el control de satélites no guiados (Decreto de satélites no guiados). </w:t>
                  </w:r>
                </w:p>
              </w:tc>
            </w:tr>
            <w:tr w:rsidR="007F2E64" w:rsidRPr="00CF4528" w14:paraId="6486ACF3" w14:textId="77777777" w:rsidTr="007A5B4A">
              <w:trPr>
                <w:trHeight w:val="1047"/>
                <w:jc w:val="center"/>
              </w:trPr>
              <w:tc>
                <w:tcPr>
                  <w:tcW w:w="922" w:type="pct"/>
                  <w:vAlign w:val="center"/>
                </w:tcPr>
                <w:p w14:paraId="37135F75" w14:textId="77777777" w:rsidR="007F2E64" w:rsidRPr="00421377" w:rsidRDefault="007F2E64" w:rsidP="00AF0732">
                  <w:pPr>
                    <w:jc w:val="both"/>
                    <w:rPr>
                      <w:rFonts w:ascii="ITC Avant Garde" w:hAnsi="ITC Avant Garde"/>
                      <w:sz w:val="18"/>
                      <w:szCs w:val="18"/>
                    </w:rPr>
                  </w:pPr>
                  <w:r w:rsidRPr="00421377">
                    <w:rPr>
                      <w:rFonts w:ascii="ITC Avant Garde" w:hAnsi="ITC Avant Garde"/>
                      <w:sz w:val="18"/>
                      <w:szCs w:val="18"/>
                    </w:rPr>
                    <w:lastRenderedPageBreak/>
                    <w:t>Vínculos electrónicos de identificación:</w:t>
                  </w:r>
                </w:p>
              </w:tc>
              <w:tc>
                <w:tcPr>
                  <w:tcW w:w="4078" w:type="pct"/>
                  <w:vAlign w:val="center"/>
                </w:tcPr>
                <w:p w14:paraId="3AE5FD9D" w14:textId="77777777" w:rsidR="003353C1" w:rsidRPr="003353C1" w:rsidRDefault="00F25FFE" w:rsidP="00AF0732">
                  <w:pPr>
                    <w:rPr>
                      <w:rFonts w:ascii="ITC Avant Garde" w:hAnsi="ITC Avant Garde"/>
                      <w:sz w:val="16"/>
                      <w:lang w:val="en-US"/>
                    </w:rPr>
                  </w:pPr>
                  <w:hyperlink r:id="rId61" w:history="1">
                    <w:r w:rsidR="003353C1" w:rsidRPr="003353C1">
                      <w:rPr>
                        <w:rStyle w:val="Hipervnculo"/>
                        <w:rFonts w:ascii="ITC Avant Garde" w:hAnsi="ITC Avant Garde"/>
                        <w:sz w:val="16"/>
                        <w:lang w:val="en-US"/>
                      </w:rPr>
                      <w:t>Netherlands_BZ116174B.pdf (unoosa.org)</w:t>
                    </w:r>
                  </w:hyperlink>
                </w:p>
                <w:p w14:paraId="243F4468" w14:textId="77777777" w:rsidR="003353C1" w:rsidRPr="003353C1" w:rsidRDefault="00F25FFE" w:rsidP="00AF0732">
                  <w:pPr>
                    <w:rPr>
                      <w:rFonts w:ascii="ITC Avant Garde" w:hAnsi="ITC Avant Garde"/>
                      <w:sz w:val="16"/>
                      <w:lang w:val="en-US"/>
                    </w:rPr>
                  </w:pPr>
                  <w:hyperlink r:id="rId62" w:history="1">
                    <w:r w:rsidR="003353C1" w:rsidRPr="003353C1">
                      <w:rPr>
                        <w:rStyle w:val="Hipervnculo"/>
                        <w:rFonts w:ascii="ITC Avant Garde" w:hAnsi="ITC Avant Garde"/>
                        <w:sz w:val="16"/>
                        <w:lang w:val="en-US"/>
                      </w:rPr>
                      <w:t>https://business.gov.nl/regulation/applying-licence-space-activities/</w:t>
                    </w:r>
                  </w:hyperlink>
                  <w:r w:rsidR="003353C1" w:rsidRPr="003353C1">
                    <w:rPr>
                      <w:rFonts w:ascii="ITC Avant Garde" w:hAnsi="ITC Avant Garde"/>
                      <w:sz w:val="16"/>
                      <w:lang w:val="en-US"/>
                    </w:rPr>
                    <w:t xml:space="preserve"> </w:t>
                  </w:r>
                </w:p>
                <w:p w14:paraId="2A30117D" w14:textId="77777777" w:rsidR="003353C1" w:rsidRPr="003353C1" w:rsidRDefault="00F25FFE" w:rsidP="00AF0732">
                  <w:pPr>
                    <w:rPr>
                      <w:rFonts w:ascii="ITC Avant Garde" w:hAnsi="ITC Avant Garde"/>
                      <w:sz w:val="16"/>
                      <w:lang w:val="en-US"/>
                    </w:rPr>
                  </w:pPr>
                  <w:hyperlink r:id="rId63" w:history="1">
                    <w:proofErr w:type="spellStart"/>
                    <w:r w:rsidR="003353C1" w:rsidRPr="003353C1">
                      <w:rPr>
                        <w:rStyle w:val="Hipervnculo"/>
                        <w:rFonts w:ascii="ITC Avant Garde" w:hAnsi="ITC Avant Garde"/>
                        <w:sz w:val="16"/>
                        <w:lang w:val="en-US"/>
                      </w:rPr>
                      <w:t>Ruimtevaartactiviteiten</w:t>
                    </w:r>
                    <w:proofErr w:type="spellEnd"/>
                    <w:r w:rsidR="003353C1" w:rsidRPr="003353C1">
                      <w:rPr>
                        <w:rStyle w:val="Hipervnculo"/>
                        <w:rFonts w:ascii="ITC Avant Garde" w:hAnsi="ITC Avant Garde"/>
                        <w:sz w:val="16"/>
                        <w:lang w:val="en-US"/>
                      </w:rPr>
                      <w:t xml:space="preserve"> </w:t>
                    </w:r>
                    <w:proofErr w:type="spellStart"/>
                    <w:r w:rsidR="003353C1" w:rsidRPr="003353C1">
                      <w:rPr>
                        <w:rStyle w:val="Hipervnculo"/>
                        <w:rFonts w:ascii="ITC Avant Garde" w:hAnsi="ITC Avant Garde"/>
                        <w:sz w:val="16"/>
                        <w:lang w:val="en-US"/>
                      </w:rPr>
                      <w:t>en</w:t>
                    </w:r>
                    <w:proofErr w:type="spellEnd"/>
                    <w:r w:rsidR="003353C1" w:rsidRPr="003353C1">
                      <w:rPr>
                        <w:rStyle w:val="Hipervnculo"/>
                        <w:rFonts w:ascii="ITC Avant Garde" w:hAnsi="ITC Avant Garde"/>
                        <w:sz w:val="16"/>
                        <w:lang w:val="en-US"/>
                      </w:rPr>
                      <w:t xml:space="preserve"> </w:t>
                    </w:r>
                    <w:proofErr w:type="spellStart"/>
                    <w:r w:rsidR="003353C1" w:rsidRPr="003353C1">
                      <w:rPr>
                        <w:rStyle w:val="Hipervnculo"/>
                        <w:rFonts w:ascii="ITC Avant Garde" w:hAnsi="ITC Avant Garde"/>
                        <w:sz w:val="16"/>
                        <w:lang w:val="en-US"/>
                      </w:rPr>
                      <w:t>satellieten</w:t>
                    </w:r>
                    <w:proofErr w:type="spellEnd"/>
                    <w:r w:rsidR="003353C1" w:rsidRPr="003353C1">
                      <w:rPr>
                        <w:rStyle w:val="Hipervnculo"/>
                        <w:rFonts w:ascii="ITC Avant Garde" w:hAnsi="ITC Avant Garde"/>
                        <w:sz w:val="16"/>
                        <w:lang w:val="en-US"/>
                      </w:rPr>
                      <w:t xml:space="preserve"> | </w:t>
                    </w:r>
                    <w:proofErr w:type="spellStart"/>
                    <w:r w:rsidR="003353C1" w:rsidRPr="003353C1">
                      <w:rPr>
                        <w:rStyle w:val="Hipervnculo"/>
                        <w:rFonts w:ascii="ITC Avant Garde" w:hAnsi="ITC Avant Garde"/>
                        <w:sz w:val="16"/>
                        <w:lang w:val="en-US"/>
                      </w:rPr>
                      <w:t>Agentschap</w:t>
                    </w:r>
                    <w:proofErr w:type="spellEnd"/>
                    <w:r w:rsidR="003353C1" w:rsidRPr="003353C1">
                      <w:rPr>
                        <w:rStyle w:val="Hipervnculo"/>
                        <w:rFonts w:ascii="ITC Avant Garde" w:hAnsi="ITC Avant Garde"/>
                        <w:sz w:val="16"/>
                        <w:lang w:val="en-US"/>
                      </w:rPr>
                      <w:t xml:space="preserve"> Telecom</w:t>
                    </w:r>
                  </w:hyperlink>
                </w:p>
                <w:p w14:paraId="111BBBBC" w14:textId="77777777" w:rsidR="003353C1" w:rsidRPr="003353C1" w:rsidRDefault="00F25FFE" w:rsidP="00AF0732">
                  <w:pPr>
                    <w:rPr>
                      <w:rFonts w:ascii="ITC Avant Garde" w:hAnsi="ITC Avant Garde"/>
                      <w:sz w:val="16"/>
                      <w:lang w:val="en-US"/>
                    </w:rPr>
                  </w:pPr>
                  <w:hyperlink r:id="rId64" w:history="1">
                    <w:r w:rsidR="003353C1" w:rsidRPr="003353C1">
                      <w:rPr>
                        <w:rStyle w:val="Hipervnculo"/>
                        <w:rFonts w:ascii="ITC Avant Garde" w:hAnsi="ITC Avant Garde"/>
                        <w:sz w:val="16"/>
                        <w:lang w:val="en-US"/>
                      </w:rPr>
                      <w:t>https://www.unoosa.org/oosa/en/ourwork/spacelaw/nationalspacelaw/netherlands/space_activities_actE.html</w:t>
                    </w:r>
                  </w:hyperlink>
                  <w:r w:rsidR="003353C1" w:rsidRPr="003353C1">
                    <w:rPr>
                      <w:rFonts w:ascii="ITC Avant Garde" w:hAnsi="ITC Avant Garde"/>
                      <w:sz w:val="16"/>
                      <w:lang w:val="en-US"/>
                    </w:rPr>
                    <w:t xml:space="preserve"> </w:t>
                  </w:r>
                </w:p>
                <w:p w14:paraId="6FFDCE2C" w14:textId="77777777" w:rsidR="003353C1" w:rsidRPr="003353C1" w:rsidRDefault="00F25FFE" w:rsidP="00AF0732">
                  <w:pPr>
                    <w:rPr>
                      <w:rFonts w:ascii="ITC Avant Garde" w:hAnsi="ITC Avant Garde"/>
                      <w:sz w:val="16"/>
                      <w:lang w:val="en-US"/>
                    </w:rPr>
                  </w:pPr>
                  <w:hyperlink r:id="rId65" w:history="1">
                    <w:r w:rsidR="003353C1" w:rsidRPr="003353C1">
                      <w:rPr>
                        <w:rStyle w:val="Hipervnculo"/>
                        <w:rFonts w:ascii="ITC Avant Garde" w:hAnsi="ITC Avant Garde"/>
                        <w:sz w:val="16"/>
                        <w:lang w:val="en-US"/>
                      </w:rPr>
                      <w:t>https://www.unoosa.org/documents/pdf/spacelaw/national/Netherlands_BZ116174A.pdf</w:t>
                    </w:r>
                  </w:hyperlink>
                  <w:r w:rsidR="003353C1" w:rsidRPr="003353C1">
                    <w:rPr>
                      <w:rFonts w:ascii="ITC Avant Garde" w:hAnsi="ITC Avant Garde"/>
                      <w:sz w:val="16"/>
                      <w:lang w:val="en-US"/>
                    </w:rPr>
                    <w:t xml:space="preserve"> </w:t>
                  </w:r>
                </w:p>
                <w:p w14:paraId="7D41E8A3" w14:textId="3BFC3D97" w:rsidR="007F2E64" w:rsidRPr="003353C1" w:rsidRDefault="00F25FFE" w:rsidP="00AF0732">
                  <w:pPr>
                    <w:rPr>
                      <w:rFonts w:ascii="ITC Avant Garde" w:hAnsi="ITC Avant Garde"/>
                      <w:sz w:val="16"/>
                      <w:lang w:val="en-US"/>
                    </w:rPr>
                  </w:pPr>
                  <w:hyperlink r:id="rId66" w:history="1">
                    <w:r w:rsidR="003353C1" w:rsidRPr="003353C1">
                      <w:rPr>
                        <w:rStyle w:val="Hipervnculo"/>
                        <w:rFonts w:ascii="ITC Avant Garde" w:hAnsi="ITC Avant Garde"/>
                        <w:sz w:val="16"/>
                        <w:lang w:val="en-US"/>
                      </w:rPr>
                      <w:t>https://www.unoosa.org/documents/pdf/spacelaw/national/Netherlands_BZ116174B.pdf</w:t>
                    </w:r>
                  </w:hyperlink>
                  <w:r w:rsidR="003353C1" w:rsidRPr="003353C1">
                    <w:rPr>
                      <w:rFonts w:ascii="ITC Avant Garde" w:hAnsi="ITC Avant Garde"/>
                      <w:sz w:val="16"/>
                      <w:lang w:val="en-US"/>
                    </w:rPr>
                    <w:t xml:space="preserve"> </w:t>
                  </w:r>
                </w:p>
              </w:tc>
            </w:tr>
            <w:tr w:rsidR="007F2E64" w:rsidRPr="00421377" w14:paraId="7D98CB8E" w14:textId="77777777" w:rsidTr="007A5B4A">
              <w:trPr>
                <w:trHeight w:val="611"/>
                <w:jc w:val="center"/>
              </w:trPr>
              <w:tc>
                <w:tcPr>
                  <w:tcW w:w="922" w:type="pct"/>
                  <w:vAlign w:val="center"/>
                </w:tcPr>
                <w:p w14:paraId="1DA5CA4F" w14:textId="77777777" w:rsidR="007F2E64" w:rsidRPr="00421377" w:rsidRDefault="007F2E64" w:rsidP="00AF0732">
                  <w:pPr>
                    <w:jc w:val="both"/>
                    <w:rPr>
                      <w:rFonts w:ascii="ITC Avant Garde" w:hAnsi="ITC Avant Garde"/>
                      <w:sz w:val="18"/>
                      <w:szCs w:val="18"/>
                    </w:rPr>
                  </w:pPr>
                  <w:r w:rsidRPr="00421377">
                    <w:rPr>
                      <w:rFonts w:ascii="ITC Avant Garde" w:hAnsi="ITC Avant Garde"/>
                      <w:sz w:val="18"/>
                      <w:szCs w:val="18"/>
                    </w:rPr>
                    <w:t>Información adicional:</w:t>
                  </w:r>
                </w:p>
              </w:tc>
              <w:tc>
                <w:tcPr>
                  <w:tcW w:w="4078" w:type="pct"/>
                  <w:vAlign w:val="center"/>
                </w:tcPr>
                <w:p w14:paraId="7C4EFEFB" w14:textId="62E47C7C" w:rsidR="007F2E64" w:rsidRPr="00421377" w:rsidRDefault="00C6185C" w:rsidP="00ED57C1">
                  <w:pPr>
                    <w:jc w:val="both"/>
                    <w:rPr>
                      <w:rFonts w:ascii="ITC Avant Garde" w:hAnsi="ITC Avant Garde"/>
                      <w:sz w:val="18"/>
                      <w:szCs w:val="18"/>
                    </w:rPr>
                  </w:pPr>
                  <w:r>
                    <w:rPr>
                      <w:rFonts w:ascii="ITC Avant Garde" w:hAnsi="ITC Avant Garde"/>
                      <w:sz w:val="18"/>
                      <w:szCs w:val="18"/>
                    </w:rPr>
                    <w:t xml:space="preserve">El análisis de la regulación neerlandesa se contrastó con las figuras a regularse en el proyecto de regulación de comunicación vía satélite en México, a fin de conocer cómo se regulan los satélites </w:t>
                  </w:r>
                  <w:r w:rsidR="00ED57C1">
                    <w:rPr>
                      <w:rFonts w:ascii="ITC Avant Garde" w:hAnsi="ITC Avant Garde"/>
                      <w:sz w:val="18"/>
                      <w:szCs w:val="18"/>
                    </w:rPr>
                    <w:t>que se lanzan a</w:t>
                  </w:r>
                  <w:r>
                    <w:rPr>
                      <w:rFonts w:ascii="ITC Avant Garde" w:hAnsi="ITC Avant Garde"/>
                      <w:sz w:val="18"/>
                      <w:szCs w:val="18"/>
                    </w:rPr>
                    <w:t xml:space="preserve"> órbita</w:t>
                  </w:r>
                  <w:r w:rsidR="00ED57C1">
                    <w:rPr>
                      <w:rFonts w:ascii="ITC Avant Garde" w:hAnsi="ITC Avant Garde"/>
                      <w:sz w:val="18"/>
                      <w:szCs w:val="18"/>
                    </w:rPr>
                    <w:t>s</w:t>
                  </w:r>
                  <w:r>
                    <w:rPr>
                      <w:rFonts w:ascii="ITC Avant Garde" w:hAnsi="ITC Avant Garde"/>
                      <w:sz w:val="18"/>
                      <w:szCs w:val="18"/>
                    </w:rPr>
                    <w:t xml:space="preserve"> no geoestacionaria</w:t>
                  </w:r>
                  <w:r w:rsidR="00ED57C1">
                    <w:rPr>
                      <w:rFonts w:ascii="ITC Avant Garde" w:hAnsi="ITC Avant Garde"/>
                      <w:sz w:val="18"/>
                      <w:szCs w:val="18"/>
                    </w:rPr>
                    <w:t>s</w:t>
                  </w:r>
                  <w:r>
                    <w:rPr>
                      <w:rFonts w:ascii="ITC Avant Garde" w:hAnsi="ITC Avant Garde"/>
                      <w:sz w:val="18"/>
                      <w:szCs w:val="18"/>
                    </w:rPr>
                    <w:t xml:space="preserve">, lo cual, sirvió para </w:t>
                  </w:r>
                  <w:r w:rsidR="00ED57C1">
                    <w:rPr>
                      <w:rFonts w:ascii="ITC Avant Garde" w:hAnsi="ITC Avant Garde"/>
                      <w:sz w:val="18"/>
                      <w:szCs w:val="18"/>
                    </w:rPr>
                    <w:t>adecuar las figuras jurídicas mexicanas para que queden dentro del marco jurídico y se contemplen tanto las operaciones en órbita geoestacionaria, POG u órbitas no geoestacionarias.</w:t>
                  </w:r>
                </w:p>
              </w:tc>
            </w:tr>
          </w:tbl>
          <w:p w14:paraId="4CA777E0" w14:textId="77777777" w:rsidR="002025CB" w:rsidRDefault="002025CB" w:rsidP="00AF0732">
            <w:pPr>
              <w:jc w:val="both"/>
              <w:rPr>
                <w:rFonts w:ascii="ITC Avant Garde" w:hAnsi="ITC Avant Garde"/>
                <w:sz w:val="18"/>
                <w:szCs w:val="18"/>
              </w:rPr>
            </w:pPr>
          </w:p>
          <w:p w14:paraId="023A7063" w14:textId="29A57C8A" w:rsidR="00713A2F" w:rsidRPr="00426592" w:rsidRDefault="00713A2F" w:rsidP="00AF0732">
            <w:pPr>
              <w:jc w:val="both"/>
              <w:rPr>
                <w:rFonts w:ascii="ITC Avant Garde" w:hAnsi="ITC Avant Garde"/>
                <w:sz w:val="18"/>
                <w:szCs w:val="18"/>
              </w:rPr>
            </w:pPr>
          </w:p>
        </w:tc>
      </w:tr>
    </w:tbl>
    <w:p w14:paraId="0125BD49" w14:textId="77777777" w:rsidR="00F0449E" w:rsidRDefault="00F0449E" w:rsidP="00AF0732">
      <w:pPr>
        <w:spacing w:line="240" w:lineRule="auto"/>
        <w:jc w:val="both"/>
        <w:rPr>
          <w:rFonts w:ascii="ITC Avant Garde" w:hAnsi="ITC Avant Garde"/>
          <w:sz w:val="18"/>
          <w:szCs w:val="18"/>
        </w:rPr>
      </w:pPr>
    </w:p>
    <w:p w14:paraId="1FDB57F0" w14:textId="77777777" w:rsidR="001932FC" w:rsidRPr="00DD06A0" w:rsidRDefault="001932FC" w:rsidP="00AF0732">
      <w:pPr>
        <w:shd w:val="clear" w:color="auto" w:fill="A8D08D" w:themeFill="accent6" w:themeFillTint="99"/>
        <w:spacing w:line="240" w:lineRule="auto"/>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8926" w:type="dxa"/>
        <w:tblLook w:val="04A0" w:firstRow="1" w:lastRow="0" w:firstColumn="1" w:lastColumn="0" w:noHBand="0" w:noVBand="1"/>
      </w:tblPr>
      <w:tblGrid>
        <w:gridCol w:w="9054"/>
      </w:tblGrid>
      <w:tr w:rsidR="00CE3C00" w:rsidRPr="00DD06A0" w14:paraId="5D52D7B4" w14:textId="77777777" w:rsidTr="00D04BA4">
        <w:tc>
          <w:tcPr>
            <w:tcW w:w="8926" w:type="dxa"/>
          </w:tcPr>
          <w:p w14:paraId="3CC9516E" w14:textId="77777777" w:rsidR="00E74F84" w:rsidRDefault="00E74F84" w:rsidP="00AF0732">
            <w:pPr>
              <w:jc w:val="both"/>
              <w:rPr>
                <w:rFonts w:ascii="ITC Avant Garde" w:hAnsi="ITC Avant Garde"/>
                <w:b/>
                <w:sz w:val="18"/>
                <w:szCs w:val="18"/>
              </w:rPr>
            </w:pPr>
            <w:bookmarkStart w:id="2" w:name="_Hlk108082049"/>
          </w:p>
          <w:p w14:paraId="1245B3A1" w14:textId="46132700" w:rsidR="00B95D85" w:rsidRPr="00B95D85" w:rsidRDefault="00B95D85" w:rsidP="00AF0732">
            <w:pPr>
              <w:jc w:val="both"/>
              <w:rPr>
                <w:rFonts w:ascii="ITC Avant Garde" w:hAnsi="ITC Avant Garde"/>
                <w:b/>
                <w:sz w:val="18"/>
                <w:szCs w:val="18"/>
              </w:rPr>
            </w:pPr>
            <w:r w:rsidRPr="00B95D85">
              <w:rPr>
                <w:rFonts w:ascii="ITC Avant Garde" w:hAnsi="ITC Avant Garde"/>
                <w:b/>
                <w:sz w:val="18"/>
                <w:szCs w:val="18"/>
              </w:rPr>
              <w:t>8.- Refiera los trámites que la regulación propuesta crea, modifica o elimina.</w:t>
            </w:r>
          </w:p>
          <w:p w14:paraId="1708EE60" w14:textId="77777777" w:rsidR="00B95D85" w:rsidRPr="00B95D85" w:rsidRDefault="00B95D85" w:rsidP="00AF0732">
            <w:pPr>
              <w:jc w:val="both"/>
              <w:rPr>
                <w:rFonts w:ascii="ITC Avant Garde" w:hAnsi="ITC Avant Garde"/>
                <w:sz w:val="18"/>
                <w:szCs w:val="18"/>
              </w:rPr>
            </w:pPr>
            <w:r w:rsidRPr="00B95D85">
              <w:rPr>
                <w:rFonts w:ascii="ITC Avant Garde" w:hAnsi="ITC Avant Garde"/>
                <w:sz w:val="18"/>
                <w:szCs w:val="18"/>
              </w:rPr>
              <w:t>Este apartado será llenado para cada uno de los trámites que la regulación propuesta origine en su contenido o modifique y elimine en un instrumento vigente. Agregue los apartados que considere necesarios.</w:t>
            </w:r>
          </w:p>
          <w:p w14:paraId="4CAD85E8" w14:textId="77777777" w:rsidR="00B95D85" w:rsidRDefault="00B95D85" w:rsidP="00AF0732">
            <w:pPr>
              <w:jc w:val="both"/>
              <w:rPr>
                <w:rFonts w:ascii="ITC Avant Garde" w:hAnsi="ITC Avant Garde"/>
                <w:b/>
                <w:sz w:val="18"/>
                <w:szCs w:val="18"/>
              </w:rPr>
            </w:pPr>
          </w:p>
          <w:p w14:paraId="591A6EA7" w14:textId="77777777" w:rsidR="00DB23AF" w:rsidRDefault="00DB23AF" w:rsidP="00AF0732">
            <w:pPr>
              <w:jc w:val="both"/>
              <w:rPr>
                <w:rFonts w:ascii="ITC Avant Garde" w:hAnsi="ITC Avant Garde"/>
                <w:b/>
                <w:sz w:val="18"/>
                <w:szCs w:val="18"/>
              </w:rPr>
            </w:pPr>
            <w:r w:rsidRPr="00AB0FCF">
              <w:rPr>
                <w:rFonts w:ascii="ITC Avant Garde" w:hAnsi="ITC Avant Garde"/>
                <w:b/>
                <w:sz w:val="18"/>
                <w:szCs w:val="18"/>
              </w:rPr>
              <w:t>Trámite 1</w:t>
            </w:r>
          </w:p>
          <w:p w14:paraId="228925DB" w14:textId="77777777" w:rsidR="00DB23AF" w:rsidRPr="00D352C9" w:rsidRDefault="00DB23AF" w:rsidP="00AF0732">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B23AF" w:rsidRPr="00DD06A0" w14:paraId="35958C3A" w14:textId="77777777" w:rsidTr="00E816E2">
              <w:trPr>
                <w:trHeight w:val="270"/>
              </w:trPr>
              <w:tc>
                <w:tcPr>
                  <w:tcW w:w="2273" w:type="dxa"/>
                  <w:shd w:val="clear" w:color="auto" w:fill="A8D08D" w:themeFill="accent6" w:themeFillTint="99"/>
                </w:tcPr>
                <w:p w14:paraId="027E14AF" w14:textId="77777777" w:rsidR="00DB23AF" w:rsidRPr="00DD06A0" w:rsidRDefault="00DB23AF" w:rsidP="00AF0732">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39EC340C" w14:textId="77777777" w:rsidR="00DB23AF" w:rsidRPr="00DD06A0" w:rsidRDefault="00DB23AF" w:rsidP="00AF0732">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B23AF" w:rsidRPr="00DD06A0" w14:paraId="19973882" w14:textId="77777777" w:rsidTr="00E816E2">
              <w:trPr>
                <w:trHeight w:val="230"/>
              </w:trPr>
              <w:tc>
                <w:tcPr>
                  <w:tcW w:w="2273" w:type="dxa"/>
                  <w:shd w:val="clear" w:color="auto" w:fill="E2EFD9" w:themeFill="accent6" w:themeFillTint="33"/>
                </w:tcPr>
                <w:p w14:paraId="45314BB6" w14:textId="7C45F0CD" w:rsidR="00DB23AF" w:rsidRPr="00426592" w:rsidRDefault="00A404A5" w:rsidP="00AF0732">
                  <w:pPr>
                    <w:ind w:left="171" w:hanging="171"/>
                    <w:jc w:val="both"/>
                    <w:rPr>
                      <w:rFonts w:ascii="ITC Avant Garde" w:hAnsi="ITC Avant Garde"/>
                      <w:sz w:val="18"/>
                      <w:szCs w:val="18"/>
                    </w:rPr>
                  </w:pPr>
                  <w:sdt>
                    <w:sdtPr>
                      <w:rPr>
                        <w:rFonts w:ascii="ITC Avant Garde" w:hAnsi="ITC Avant Garde"/>
                        <w:sz w:val="18"/>
                        <w:szCs w:val="18"/>
                      </w:rPr>
                      <w:alias w:val="Acción"/>
                      <w:tag w:val="Acción"/>
                      <w:id w:val="-1532330249"/>
                      <w:placeholder>
                        <w:docPart w:val="593D7149487A4F5F9BE802FC0906370F"/>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7C437F" w:rsidRPr="00426592">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631527180"/>
                    <w:placeholder>
                      <w:docPart w:val="79D03C1CEEC24370B3CFA3268480CF17"/>
                    </w:placeholder>
                    <w15:color w:val="339966"/>
                    <w:dropDownList>
                      <w:listItem w:value="Elija un elemento."/>
                      <w:listItem w:displayText="Trámite" w:value="Trámite"/>
                      <w:listItem w:displayText="Servicio" w:value="Servicio"/>
                    </w:dropDownList>
                  </w:sdtPr>
                  <w:sdtEndPr/>
                  <w:sdtContent>
                    <w:p w14:paraId="0F325944" w14:textId="2D7E19C0" w:rsidR="00DB23AF" w:rsidRPr="00DD06A0" w:rsidRDefault="00DB23AF" w:rsidP="00AF0732">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6D93E73F" w14:textId="77777777" w:rsidR="0075442A" w:rsidRPr="00426592" w:rsidRDefault="0075442A" w:rsidP="00AF0732">
            <w:pPr>
              <w:jc w:val="both"/>
              <w:rPr>
                <w:rFonts w:ascii="ITC Avant Garde" w:hAnsi="ITC Avant Garde"/>
                <w:b/>
                <w:sz w:val="18"/>
                <w:szCs w:val="18"/>
              </w:rPr>
            </w:pPr>
          </w:p>
          <w:tbl>
            <w:tblPr>
              <w:tblStyle w:val="Tablaconcuadrcula1"/>
              <w:tblW w:w="8816" w:type="dxa"/>
              <w:tblCellMar>
                <w:top w:w="108" w:type="dxa"/>
                <w:bottom w:w="108" w:type="dxa"/>
              </w:tblCellMar>
              <w:tblLook w:val="04A0" w:firstRow="1" w:lastRow="0" w:firstColumn="1" w:lastColumn="0" w:noHBand="0" w:noVBand="1"/>
            </w:tblPr>
            <w:tblGrid>
              <w:gridCol w:w="8816"/>
            </w:tblGrid>
            <w:tr w:rsidR="00DB23AF" w:rsidRPr="002E4557" w14:paraId="20F4D55B" w14:textId="77777777" w:rsidTr="00E816E2">
              <w:tc>
                <w:tcPr>
                  <w:tcW w:w="8816" w:type="dxa"/>
                </w:tcPr>
                <w:p w14:paraId="674B43FA" w14:textId="77777777" w:rsidR="00DB23AF" w:rsidRPr="002E4557" w:rsidRDefault="00DB23AF" w:rsidP="002E4557">
                  <w:pPr>
                    <w:shd w:val="clear" w:color="auto" w:fill="FFFFFF"/>
                    <w:jc w:val="both"/>
                    <w:outlineLvl w:val="3"/>
                    <w:rPr>
                      <w:rFonts w:ascii="ITC Avant Garde" w:eastAsia="Times New Roman" w:hAnsi="ITC Avant Garde" w:cs="Arial"/>
                      <w:sz w:val="18"/>
                      <w:szCs w:val="18"/>
                      <w:u w:val="single"/>
                      <w:bdr w:val="none" w:sz="0" w:space="0" w:color="auto" w:frame="1"/>
                      <w:lang w:eastAsia="es-MX"/>
                    </w:rPr>
                  </w:pPr>
                  <w:bookmarkStart w:id="3" w:name="_Hlk106137340"/>
                  <w:r w:rsidRPr="002E4557">
                    <w:rPr>
                      <w:rFonts w:ascii="ITC Avant Garde" w:eastAsia="Times New Roman" w:hAnsi="ITC Avant Garde" w:cs="Arial"/>
                      <w:color w:val="4D9D45"/>
                      <w:sz w:val="18"/>
                      <w:szCs w:val="18"/>
                      <w:u w:val="single"/>
                      <w:bdr w:val="none" w:sz="0" w:space="0" w:color="auto" w:frame="1"/>
                      <w:lang w:eastAsia="es-MX"/>
                    </w:rPr>
                    <w:t>Nombre del trámite o servicio</w:t>
                  </w:r>
                </w:p>
                <w:p w14:paraId="4D7BC9AD" w14:textId="5498BBFF" w:rsidR="00DB23AF" w:rsidRPr="0063021E" w:rsidRDefault="00A91286" w:rsidP="002E4557">
                  <w:pPr>
                    <w:jc w:val="both"/>
                    <w:rPr>
                      <w:rFonts w:ascii="ITC Avant Garde" w:hAnsi="ITC Avant Garde"/>
                      <w:bCs/>
                      <w:sz w:val="18"/>
                      <w:szCs w:val="18"/>
                    </w:rPr>
                  </w:pPr>
                  <w:bookmarkStart w:id="4" w:name="_Toc28680433"/>
                  <w:r w:rsidRPr="00426592">
                    <w:rPr>
                      <w:rFonts w:ascii="ITC Avant Garde" w:eastAsia="Times New Roman" w:hAnsi="ITC Avant Garde" w:cs="Arial"/>
                      <w:sz w:val="18"/>
                      <w:szCs w:val="18"/>
                      <w:bdr w:val="none" w:sz="0" w:space="0" w:color="auto" w:frame="1"/>
                      <w:lang w:eastAsia="es-MX"/>
                    </w:rPr>
                    <w:t>Solicitud de Parte Interesada</w:t>
                  </w:r>
                  <w:bookmarkEnd w:id="4"/>
                  <w:r w:rsidR="002E4557" w:rsidRPr="00426592">
                    <w:rPr>
                      <w:rFonts w:ascii="ITC Avant Garde" w:eastAsia="Times New Roman" w:hAnsi="ITC Avant Garde" w:cs="Arial"/>
                      <w:sz w:val="18"/>
                      <w:szCs w:val="18"/>
                      <w:bdr w:val="none" w:sz="0" w:space="0" w:color="auto" w:frame="1"/>
                      <w:lang w:eastAsia="es-MX"/>
                    </w:rPr>
                    <w:t xml:space="preserve"> </w:t>
                  </w:r>
                  <w:r w:rsidR="002E4557" w:rsidRPr="00426592">
                    <w:rPr>
                      <w:rFonts w:ascii="ITC Avant Garde" w:hAnsi="ITC Avant Garde"/>
                      <w:sz w:val="18"/>
                      <w:szCs w:val="18"/>
                    </w:rPr>
                    <w:t>para la obtención de recursos orbitales a favor del Estado Mexicano</w:t>
                  </w:r>
                  <w:r w:rsidR="0044136B" w:rsidRPr="00426592">
                    <w:rPr>
                      <w:rFonts w:ascii="ITC Avant Garde" w:hAnsi="ITC Avant Garde"/>
                      <w:sz w:val="18"/>
                      <w:szCs w:val="18"/>
                    </w:rPr>
                    <w:t>.</w:t>
                  </w:r>
                </w:p>
              </w:tc>
            </w:tr>
            <w:tr w:rsidR="00DB23AF" w:rsidRPr="004B2A35" w14:paraId="059B2059" w14:textId="77777777" w:rsidTr="00E816E2">
              <w:tc>
                <w:tcPr>
                  <w:tcW w:w="8816" w:type="dxa"/>
                </w:tcPr>
                <w:p w14:paraId="6BA9BFED" w14:textId="77777777" w:rsidR="00DB23AF"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67" w:history="1">
                    <w:r w:rsidR="00DB23AF" w:rsidRPr="004B2A35">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6A34C5F4" w14:textId="12A38F1A" w:rsidR="00DB23AF" w:rsidRPr="006B7A73" w:rsidRDefault="00DB23AF" w:rsidP="00AF0732">
                  <w:pPr>
                    <w:jc w:val="both"/>
                    <w:outlineLvl w:val="5"/>
                    <w:rPr>
                      <w:rFonts w:ascii="ITC Avant Garde" w:eastAsia="Times New Roman" w:hAnsi="ITC Avant Garde" w:cs="Arial"/>
                      <w:color w:val="C1D42F"/>
                      <w:sz w:val="18"/>
                      <w:szCs w:val="18"/>
                      <w:lang w:eastAsia="es-MX"/>
                    </w:rPr>
                  </w:pPr>
                  <w:r w:rsidRPr="0053083C">
                    <w:rPr>
                      <w:rFonts w:ascii="ITC Avant Garde" w:eastAsia="Times New Roman" w:hAnsi="ITC Avant Garde" w:cs="Arial"/>
                      <w:sz w:val="18"/>
                      <w:szCs w:val="18"/>
                      <w:lang w:eastAsia="es-MX"/>
                    </w:rPr>
                    <w:t>Artículos 96</w:t>
                  </w:r>
                  <w:r w:rsidR="00A877B9">
                    <w:rPr>
                      <w:rFonts w:ascii="ITC Avant Garde" w:eastAsia="Times New Roman" w:hAnsi="ITC Avant Garde" w:cs="Arial"/>
                      <w:sz w:val="18"/>
                      <w:szCs w:val="18"/>
                      <w:lang w:eastAsia="es-MX"/>
                    </w:rPr>
                    <w:t xml:space="preserve"> y</w:t>
                  </w:r>
                  <w:r w:rsidRPr="0053083C">
                    <w:rPr>
                      <w:rFonts w:ascii="ITC Avant Garde" w:eastAsia="Times New Roman" w:hAnsi="ITC Avant Garde" w:cs="Arial"/>
                      <w:sz w:val="18"/>
                      <w:szCs w:val="18"/>
                      <w:lang w:eastAsia="es-MX"/>
                    </w:rPr>
                    <w:t xml:space="preserve"> 97 de la </w:t>
                  </w:r>
                  <w:r w:rsidR="002E0CB8" w:rsidRPr="0053083C">
                    <w:rPr>
                      <w:rFonts w:ascii="ITC Avant Garde" w:eastAsia="Times New Roman" w:hAnsi="ITC Avant Garde" w:cs="Arial"/>
                      <w:sz w:val="18"/>
                      <w:szCs w:val="18"/>
                      <w:lang w:eastAsia="es-MX"/>
                    </w:rPr>
                    <w:t>LFTR</w:t>
                  </w:r>
                  <w:r w:rsidRPr="0053083C">
                    <w:rPr>
                      <w:rFonts w:ascii="ITC Avant Garde" w:eastAsia="Times New Roman" w:hAnsi="ITC Avant Garde" w:cs="Arial"/>
                      <w:sz w:val="18"/>
                      <w:szCs w:val="18"/>
                      <w:lang w:eastAsia="es-MX"/>
                    </w:rPr>
                    <w:t xml:space="preserve"> y numeral</w:t>
                  </w:r>
                  <w:r w:rsidR="00FE2AAF" w:rsidRPr="0053083C">
                    <w:rPr>
                      <w:rFonts w:ascii="ITC Avant Garde" w:eastAsia="Times New Roman" w:hAnsi="ITC Avant Garde" w:cs="Arial"/>
                      <w:sz w:val="18"/>
                      <w:szCs w:val="18"/>
                      <w:lang w:eastAsia="es-MX"/>
                    </w:rPr>
                    <w:t>es</w:t>
                  </w:r>
                  <w:r w:rsidRPr="0053083C">
                    <w:rPr>
                      <w:rFonts w:ascii="ITC Avant Garde" w:eastAsia="Times New Roman" w:hAnsi="ITC Avant Garde" w:cs="Arial"/>
                      <w:sz w:val="18"/>
                      <w:szCs w:val="18"/>
                      <w:lang w:eastAsia="es-MX"/>
                    </w:rPr>
                    <w:t xml:space="preserve"> </w:t>
                  </w:r>
                  <w:r w:rsidR="00243946">
                    <w:rPr>
                      <w:rFonts w:ascii="ITC Avant Garde" w:eastAsia="Times New Roman" w:hAnsi="ITC Avant Garde" w:cs="Arial"/>
                      <w:sz w:val="18"/>
                      <w:szCs w:val="18"/>
                      <w:lang w:eastAsia="es-MX"/>
                    </w:rPr>
                    <w:t>21</w:t>
                  </w:r>
                  <w:r w:rsidR="00514078">
                    <w:rPr>
                      <w:rFonts w:ascii="ITC Avant Garde" w:eastAsia="Times New Roman" w:hAnsi="ITC Avant Garde" w:cs="Arial"/>
                      <w:sz w:val="18"/>
                      <w:szCs w:val="18"/>
                      <w:lang w:eastAsia="es-MX"/>
                    </w:rPr>
                    <w:t>, 22, 24</w:t>
                  </w:r>
                  <w:r w:rsidR="002E4557">
                    <w:rPr>
                      <w:rFonts w:ascii="ITC Avant Garde" w:eastAsia="Times New Roman" w:hAnsi="ITC Avant Garde" w:cs="Arial"/>
                      <w:sz w:val="18"/>
                      <w:szCs w:val="18"/>
                      <w:lang w:eastAsia="es-MX"/>
                    </w:rPr>
                    <w:t xml:space="preserve">, </w:t>
                  </w:r>
                  <w:r w:rsidR="00514078">
                    <w:rPr>
                      <w:rFonts w:ascii="ITC Avant Garde" w:eastAsia="Times New Roman" w:hAnsi="ITC Avant Garde" w:cs="Arial"/>
                      <w:sz w:val="18"/>
                      <w:szCs w:val="18"/>
                      <w:lang w:eastAsia="es-MX"/>
                    </w:rPr>
                    <w:t>25</w:t>
                  </w:r>
                  <w:r w:rsidR="002E4557">
                    <w:rPr>
                      <w:rFonts w:ascii="ITC Avant Garde" w:eastAsia="Times New Roman" w:hAnsi="ITC Avant Garde" w:cs="Arial"/>
                      <w:sz w:val="18"/>
                      <w:szCs w:val="18"/>
                      <w:lang w:eastAsia="es-MX"/>
                    </w:rPr>
                    <w:t>, 27</w:t>
                  </w:r>
                  <w:r w:rsidR="003A3D75">
                    <w:rPr>
                      <w:rFonts w:ascii="ITC Avant Garde" w:eastAsia="Times New Roman" w:hAnsi="ITC Avant Garde" w:cs="Arial"/>
                      <w:sz w:val="18"/>
                      <w:szCs w:val="18"/>
                      <w:lang w:eastAsia="es-MX"/>
                    </w:rPr>
                    <w:t xml:space="preserve"> y 28</w:t>
                  </w:r>
                  <w:r w:rsidR="00514078">
                    <w:rPr>
                      <w:rFonts w:ascii="ITC Avant Garde" w:eastAsia="Times New Roman" w:hAnsi="ITC Avant Garde" w:cs="Arial"/>
                      <w:sz w:val="18"/>
                      <w:szCs w:val="18"/>
                      <w:lang w:eastAsia="es-MX"/>
                    </w:rPr>
                    <w:t xml:space="preserve"> </w:t>
                  </w:r>
                  <w:r w:rsidRPr="0053083C">
                    <w:rPr>
                      <w:rFonts w:ascii="ITC Avant Garde" w:eastAsia="Times New Roman" w:hAnsi="ITC Avant Garde" w:cs="Arial"/>
                      <w:sz w:val="18"/>
                      <w:szCs w:val="18"/>
                      <w:lang w:eastAsia="es-MX"/>
                    </w:rPr>
                    <w:t>de las Disposiciones Regulatorias en materia de Comunicación Vía Satélite.</w:t>
                  </w:r>
                </w:p>
              </w:tc>
            </w:tr>
            <w:tr w:rsidR="00DB23AF" w:rsidRPr="004B2A35" w14:paraId="67B760C3" w14:textId="77777777" w:rsidTr="00E816E2">
              <w:tc>
                <w:tcPr>
                  <w:tcW w:w="8816" w:type="dxa"/>
                </w:tcPr>
                <w:p w14:paraId="2B34AFBB" w14:textId="77777777" w:rsidR="00DB23AF" w:rsidRPr="002D1C4B" w:rsidRDefault="00A404A5" w:rsidP="00AF0732">
                  <w:pPr>
                    <w:shd w:val="clear" w:color="auto" w:fill="FFFFFF"/>
                    <w:jc w:val="both"/>
                    <w:outlineLvl w:val="3"/>
                    <w:rPr>
                      <w:rFonts w:ascii="ITC Avant Garde" w:eastAsia="Times New Roman" w:hAnsi="ITC Avant Garde" w:cs="Arial"/>
                      <w:color w:val="414042"/>
                      <w:sz w:val="18"/>
                      <w:szCs w:val="18"/>
                      <w:lang w:eastAsia="es-MX"/>
                    </w:rPr>
                  </w:pPr>
                  <w:hyperlink r:id="rId68" w:history="1">
                    <w:r w:rsidR="00DB23AF" w:rsidRPr="004B2A35">
                      <w:rPr>
                        <w:rFonts w:ascii="ITC Avant Garde" w:eastAsia="Times New Roman" w:hAnsi="ITC Avant Garde" w:cs="Arial"/>
                        <w:color w:val="4D9D45"/>
                        <w:sz w:val="18"/>
                        <w:szCs w:val="18"/>
                        <w:bdr w:val="none" w:sz="0" w:space="0" w:color="auto" w:frame="1"/>
                        <w:lang w:eastAsia="es-MX"/>
                      </w:rPr>
                      <w:t>Descripción del trámite o servicio</w:t>
                    </w:r>
                  </w:hyperlink>
                </w:p>
                <w:p w14:paraId="1F4651A8" w14:textId="6C9478A1" w:rsidR="00DB23AF" w:rsidRPr="002D1C4B" w:rsidRDefault="00FC6BE2" w:rsidP="00AF0732">
                  <w:pPr>
                    <w:shd w:val="clear" w:color="auto" w:fill="FFFFFF"/>
                    <w:jc w:val="both"/>
                    <w:rPr>
                      <w:rFonts w:ascii="Arial" w:hAnsi="Arial" w:cs="Arial"/>
                    </w:rPr>
                  </w:pPr>
                  <w:r w:rsidRPr="0053083C">
                    <w:rPr>
                      <w:rFonts w:ascii="ITC Avant Garde" w:eastAsia="Times New Roman" w:hAnsi="ITC Avant Garde" w:cs="Arial"/>
                      <w:sz w:val="18"/>
                      <w:szCs w:val="18"/>
                      <w:lang w:eastAsia="es-MX"/>
                    </w:rPr>
                    <w:t>Cualquier persona física o moral de nacionalidad mexicana podrá manifestar al Instituto su interés para que el Gobierno Federal obtenga Recursos Orbitales a favor del Estado Mexicano y éstos</w:t>
                  </w:r>
                  <w:r w:rsidRPr="0053083C" w:rsidDel="00F23238">
                    <w:rPr>
                      <w:rFonts w:ascii="ITC Avant Garde" w:eastAsia="Times New Roman" w:hAnsi="ITC Avant Garde" w:cs="Arial"/>
                      <w:sz w:val="18"/>
                      <w:szCs w:val="18"/>
                      <w:lang w:eastAsia="es-MX"/>
                    </w:rPr>
                    <w:t xml:space="preserve"> </w:t>
                  </w:r>
                  <w:r w:rsidRPr="0053083C">
                    <w:rPr>
                      <w:rFonts w:ascii="ITC Avant Garde" w:eastAsia="Times New Roman" w:hAnsi="ITC Avant Garde" w:cs="Arial"/>
                      <w:sz w:val="18"/>
                      <w:szCs w:val="18"/>
                      <w:lang w:eastAsia="es-MX"/>
                    </w:rPr>
                    <w:t>sean concesionados a su favor</w:t>
                  </w:r>
                  <w:r w:rsidR="00DB23AF" w:rsidRPr="0053083C">
                    <w:rPr>
                      <w:rFonts w:ascii="ITC Avant Garde" w:eastAsia="Times New Roman" w:hAnsi="ITC Avant Garde" w:cs="Arial"/>
                      <w:sz w:val="18"/>
                      <w:szCs w:val="18"/>
                      <w:lang w:eastAsia="es-MX"/>
                    </w:rPr>
                    <w:t>.</w:t>
                  </w:r>
                </w:p>
              </w:tc>
            </w:tr>
            <w:tr w:rsidR="00DB23AF" w:rsidRPr="003C58AE" w14:paraId="2EF7E044" w14:textId="77777777" w:rsidTr="00E816E2">
              <w:tc>
                <w:tcPr>
                  <w:tcW w:w="8816" w:type="dxa"/>
                </w:tcPr>
                <w:p w14:paraId="010804AA" w14:textId="77777777" w:rsidR="00DB23AF" w:rsidRPr="003C58AE" w:rsidRDefault="00A404A5" w:rsidP="00AF0732">
                  <w:pPr>
                    <w:shd w:val="clear" w:color="auto" w:fill="FFFFFF"/>
                    <w:jc w:val="both"/>
                    <w:outlineLvl w:val="3"/>
                    <w:rPr>
                      <w:rFonts w:ascii="ITC Avant Garde" w:eastAsia="Times New Roman" w:hAnsi="ITC Avant Garde" w:cs="Arial"/>
                      <w:sz w:val="18"/>
                      <w:szCs w:val="18"/>
                      <w:lang w:eastAsia="es-MX"/>
                    </w:rPr>
                  </w:pPr>
                  <w:hyperlink r:id="rId69" w:history="1">
                    <w:r w:rsidR="00DB23AF" w:rsidRPr="003C58AE">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2BA7AFD9" w14:textId="77777777" w:rsidR="00DB23AF" w:rsidRPr="003C58AE" w:rsidRDefault="00DB23AF" w:rsidP="00AF0732">
                  <w:pPr>
                    <w:pStyle w:val="ng-binding"/>
                    <w:spacing w:after="0"/>
                    <w:rPr>
                      <w:rFonts w:ascii="ITC Avant Garde" w:hAnsi="ITC Avant Garde" w:cs="Arial"/>
                      <w:b/>
                      <w:bCs/>
                      <w:color w:val="414042"/>
                      <w:sz w:val="18"/>
                      <w:szCs w:val="18"/>
                      <w:lang w:val="es-ES"/>
                    </w:rPr>
                  </w:pPr>
                </w:p>
                <w:p w14:paraId="5B11D340" w14:textId="77777777" w:rsidR="00DB23AF" w:rsidRPr="003C58AE" w:rsidRDefault="00DB23AF" w:rsidP="00AF0732">
                  <w:pPr>
                    <w:pStyle w:val="ng-binding"/>
                    <w:spacing w:after="0"/>
                    <w:rPr>
                      <w:rFonts w:ascii="ITC Avant Garde" w:hAnsi="ITC Avant Garde" w:cs="Arial"/>
                      <w:b/>
                      <w:bCs/>
                      <w:sz w:val="18"/>
                      <w:szCs w:val="18"/>
                      <w:lang w:val="es-ES"/>
                    </w:rPr>
                  </w:pPr>
                  <w:r w:rsidRPr="003C58AE">
                    <w:rPr>
                      <w:rFonts w:ascii="ITC Avant Garde" w:hAnsi="ITC Avant Garde" w:cs="Arial"/>
                      <w:b/>
                      <w:bCs/>
                      <w:sz w:val="18"/>
                      <w:szCs w:val="18"/>
                      <w:lang w:val="es-ES"/>
                    </w:rPr>
                    <w:t>¿Quién?</w:t>
                  </w:r>
                </w:p>
                <w:p w14:paraId="4855BCEF" w14:textId="77777777" w:rsidR="003C58AE" w:rsidRPr="003C58AE" w:rsidRDefault="00DB23AF" w:rsidP="00AF0732">
                  <w:pPr>
                    <w:pStyle w:val="ng-binding"/>
                    <w:spacing w:after="0"/>
                    <w:rPr>
                      <w:rFonts w:ascii="ITC Avant Garde" w:hAnsi="ITC Avant Garde" w:cs="Arial"/>
                      <w:sz w:val="18"/>
                      <w:szCs w:val="18"/>
                    </w:rPr>
                  </w:pPr>
                  <w:r w:rsidRPr="003C58AE">
                    <w:rPr>
                      <w:rFonts w:ascii="ITC Avant Garde" w:eastAsia="Calibri" w:hAnsi="ITC Avant Garde" w:cs="Arial"/>
                      <w:sz w:val="18"/>
                      <w:szCs w:val="18"/>
                    </w:rPr>
                    <w:t>Cualquier</w:t>
                  </w:r>
                  <w:r w:rsidR="003C58AE" w:rsidRPr="003C58AE">
                    <w:rPr>
                      <w:rFonts w:ascii="ITC Avant Garde" w:eastAsia="Calibri" w:hAnsi="ITC Avant Garde" w:cs="Arial"/>
                      <w:sz w:val="18"/>
                      <w:szCs w:val="18"/>
                    </w:rPr>
                    <w:t xml:space="preserve">a persona que manifieste </w:t>
                  </w:r>
                  <w:r w:rsidR="003C58AE" w:rsidRPr="003C58AE">
                    <w:rPr>
                      <w:rFonts w:ascii="ITC Avant Garde" w:hAnsi="ITC Avant Garde" w:cs="Arial"/>
                      <w:sz w:val="18"/>
                      <w:szCs w:val="18"/>
                    </w:rPr>
                    <w:t>su interés para que el Gobierno Federal obtenga Recursos Orbitales a favor del Estado Mexicano y éstos</w:t>
                  </w:r>
                  <w:r w:rsidR="003C58AE" w:rsidRPr="003C58AE" w:rsidDel="00F23238">
                    <w:rPr>
                      <w:rFonts w:ascii="ITC Avant Garde" w:hAnsi="ITC Avant Garde" w:cs="Arial"/>
                      <w:sz w:val="18"/>
                      <w:szCs w:val="18"/>
                    </w:rPr>
                    <w:t xml:space="preserve"> </w:t>
                  </w:r>
                  <w:r w:rsidR="003C58AE" w:rsidRPr="003C58AE">
                    <w:rPr>
                      <w:rFonts w:ascii="ITC Avant Garde" w:hAnsi="ITC Avant Garde" w:cs="Arial"/>
                      <w:sz w:val="18"/>
                      <w:szCs w:val="18"/>
                    </w:rPr>
                    <w:t>sean concesionados a su favor.</w:t>
                  </w:r>
                </w:p>
                <w:p w14:paraId="5FB8956C" w14:textId="02711C42" w:rsidR="00DB23AF" w:rsidRPr="003C58AE" w:rsidRDefault="003C58AE" w:rsidP="00AF0732">
                  <w:pPr>
                    <w:pStyle w:val="ng-binding"/>
                    <w:spacing w:after="0"/>
                    <w:rPr>
                      <w:rFonts w:ascii="ITC Avant Garde" w:hAnsi="ITC Avant Garde" w:cs="Arial"/>
                      <w:b/>
                      <w:bCs/>
                      <w:sz w:val="18"/>
                      <w:szCs w:val="18"/>
                      <w:lang w:val="es-ES"/>
                    </w:rPr>
                  </w:pPr>
                  <w:r w:rsidRPr="003C58AE">
                    <w:rPr>
                      <w:rFonts w:ascii="ITC Avant Garde" w:hAnsi="ITC Avant Garde" w:cs="Arial"/>
                      <w:b/>
                      <w:bCs/>
                      <w:sz w:val="18"/>
                      <w:szCs w:val="18"/>
                      <w:lang w:val="es-ES"/>
                    </w:rPr>
                    <w:t xml:space="preserve"> </w:t>
                  </w:r>
                </w:p>
                <w:p w14:paraId="47492FEB" w14:textId="77777777" w:rsidR="00DB23AF" w:rsidRPr="003C58AE" w:rsidRDefault="00DB23AF" w:rsidP="00AF0732">
                  <w:pPr>
                    <w:pStyle w:val="ng-binding"/>
                    <w:spacing w:after="0"/>
                    <w:rPr>
                      <w:rFonts w:ascii="ITC Avant Garde" w:hAnsi="ITC Avant Garde" w:cs="Arial"/>
                      <w:b/>
                      <w:bCs/>
                      <w:sz w:val="18"/>
                      <w:szCs w:val="18"/>
                      <w:lang w:val="es-ES"/>
                    </w:rPr>
                  </w:pPr>
                  <w:r w:rsidRPr="003C58AE">
                    <w:rPr>
                      <w:rFonts w:ascii="ITC Avant Garde" w:hAnsi="ITC Avant Garde" w:cs="Arial"/>
                      <w:b/>
                      <w:bCs/>
                      <w:sz w:val="18"/>
                      <w:szCs w:val="18"/>
                      <w:lang w:val="es-ES"/>
                    </w:rPr>
                    <w:t>¿Cuándo o en qué casos?</w:t>
                  </w:r>
                </w:p>
                <w:p w14:paraId="5DC0227C" w14:textId="1EC1F16A" w:rsidR="00DB23AF" w:rsidRPr="003C58AE" w:rsidRDefault="00DB23AF" w:rsidP="00AF0732">
                  <w:pPr>
                    <w:pStyle w:val="NormalWeb"/>
                    <w:spacing w:before="0" w:beforeAutospacing="0" w:after="0"/>
                    <w:jc w:val="both"/>
                    <w:rPr>
                      <w:rFonts w:ascii="ITC Avant Garde" w:hAnsi="ITC Avant Garde" w:cs="Arial"/>
                      <w:color w:val="414042"/>
                      <w:sz w:val="18"/>
                      <w:szCs w:val="18"/>
                      <w:lang w:val="es-ES"/>
                    </w:rPr>
                  </w:pPr>
                  <w:r w:rsidRPr="003C58AE">
                    <w:rPr>
                      <w:rFonts w:ascii="ITC Avant Garde" w:hAnsi="ITC Avant Garde" w:cs="Arial"/>
                      <w:sz w:val="18"/>
                      <w:szCs w:val="18"/>
                      <w:lang w:val="es-ES"/>
                    </w:rPr>
                    <w:t xml:space="preserve">Cuando quien hubiera realizado el trámite </w:t>
                  </w:r>
                  <w:r w:rsidR="0044136B">
                    <w:rPr>
                      <w:rFonts w:ascii="ITC Avant Garde" w:hAnsi="ITC Avant Garde" w:cs="Arial"/>
                      <w:sz w:val="18"/>
                      <w:szCs w:val="18"/>
                      <w:lang w:val="es-ES"/>
                    </w:rPr>
                    <w:t xml:space="preserve">de </w:t>
                  </w:r>
                  <w:r w:rsidR="0044136B" w:rsidRPr="00426592">
                    <w:rPr>
                      <w:rFonts w:ascii="ITC Avant Garde" w:hAnsi="ITC Avant Garde" w:cs="Arial"/>
                      <w:sz w:val="18"/>
                      <w:szCs w:val="18"/>
                      <w:bdr w:val="none" w:sz="0" w:space="0" w:color="auto" w:frame="1"/>
                    </w:rPr>
                    <w:t xml:space="preserve">Solicitud de Parte Interesada </w:t>
                  </w:r>
                  <w:r w:rsidR="0044136B" w:rsidRPr="00426592">
                    <w:rPr>
                      <w:rFonts w:ascii="ITC Avant Garde" w:hAnsi="ITC Avant Garde"/>
                      <w:sz w:val="18"/>
                      <w:szCs w:val="18"/>
                    </w:rPr>
                    <w:t>para la obtención de recursos orbitales a favor del Estado Mexicano</w:t>
                  </w:r>
                  <w:r w:rsidR="003C58AE" w:rsidRPr="003C58AE">
                    <w:rPr>
                      <w:rFonts w:ascii="ITC Avant Garde" w:hAnsi="ITC Avant Garde" w:cs="Arial"/>
                      <w:sz w:val="18"/>
                      <w:szCs w:val="18"/>
                      <w:bdr w:val="none" w:sz="0" w:space="0" w:color="auto" w:frame="1"/>
                    </w:rPr>
                    <w:t xml:space="preserve"> </w:t>
                  </w:r>
                  <w:r w:rsidR="002D1C4B" w:rsidRPr="003C58AE">
                    <w:rPr>
                      <w:rFonts w:ascii="ITC Avant Garde" w:hAnsi="ITC Avant Garde" w:cs="Arial"/>
                      <w:sz w:val="18"/>
                      <w:szCs w:val="18"/>
                      <w:lang w:val="es-ES"/>
                    </w:rPr>
                    <w:t>requiera</w:t>
                  </w:r>
                  <w:r w:rsidRPr="003C58AE">
                    <w:rPr>
                      <w:rFonts w:ascii="ITC Avant Garde" w:hAnsi="ITC Avant Garde" w:cs="Arial"/>
                      <w:sz w:val="18"/>
                      <w:szCs w:val="18"/>
                      <w:lang w:val="es-ES"/>
                    </w:rPr>
                    <w:t xml:space="preserve"> obtener una concesión de recursos orbitales.</w:t>
                  </w:r>
                </w:p>
              </w:tc>
            </w:tr>
            <w:tr w:rsidR="00DB23AF" w:rsidRPr="004B2A35" w14:paraId="56E8F704" w14:textId="77777777" w:rsidTr="00E816E2">
              <w:tc>
                <w:tcPr>
                  <w:tcW w:w="8816" w:type="dxa"/>
                </w:tcPr>
                <w:p w14:paraId="766355C9" w14:textId="77777777" w:rsidR="00DB23AF"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70" w:history="1">
                    <w:r w:rsidR="00DB23AF" w:rsidRPr="004B2A35">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5BDEEBFD" w14:textId="77777777" w:rsidR="00DB23AF" w:rsidRPr="004B2A35" w:rsidRDefault="00DB23AF" w:rsidP="00AF0732">
                  <w:pPr>
                    <w:jc w:val="both"/>
                    <w:outlineLvl w:val="5"/>
                    <w:rPr>
                      <w:rFonts w:ascii="ITC Avant Garde" w:eastAsia="Times New Roman" w:hAnsi="ITC Avant Garde" w:cs="Arial"/>
                      <w:color w:val="C1D42F"/>
                      <w:sz w:val="18"/>
                      <w:szCs w:val="18"/>
                      <w:lang w:eastAsia="es-MX"/>
                    </w:rPr>
                  </w:pPr>
                </w:p>
                <w:p w14:paraId="12103F60" w14:textId="130284BE" w:rsidR="00DB23AF" w:rsidRPr="0053083C" w:rsidRDefault="00DB23AF" w:rsidP="00225D76">
                  <w:pPr>
                    <w:pStyle w:val="Prrafodelista"/>
                    <w:numPr>
                      <w:ilvl w:val="0"/>
                      <w:numId w:val="12"/>
                    </w:numPr>
                    <w:shd w:val="clear" w:color="auto" w:fill="FFFFFF"/>
                    <w:jc w:val="both"/>
                    <w:rPr>
                      <w:rFonts w:ascii="ITC Avant Garde" w:eastAsia="Times New Roman" w:hAnsi="ITC Avant Garde" w:cs="Arial"/>
                      <w:sz w:val="18"/>
                      <w:szCs w:val="18"/>
                      <w:lang w:eastAsia="es-MX"/>
                    </w:rPr>
                  </w:pPr>
                  <w:r w:rsidRPr="0053083C">
                    <w:rPr>
                      <w:rFonts w:ascii="ITC Avant Garde" w:eastAsia="Times New Roman" w:hAnsi="ITC Avant Garde" w:cs="Arial"/>
                      <w:sz w:val="18"/>
                      <w:szCs w:val="18"/>
                      <w:lang w:eastAsia="es-MX"/>
                    </w:rPr>
                    <w:t xml:space="preserve">Presentar </w:t>
                  </w:r>
                  <w:r w:rsidR="002D1C4B" w:rsidRPr="0053083C">
                    <w:rPr>
                      <w:rFonts w:ascii="ITC Avant Garde" w:eastAsia="Times New Roman" w:hAnsi="ITC Avant Garde" w:cs="Arial"/>
                      <w:sz w:val="18"/>
                      <w:szCs w:val="18"/>
                      <w:lang w:eastAsia="es-MX"/>
                    </w:rPr>
                    <w:t>la información y documentación</w:t>
                  </w:r>
                  <w:r w:rsidRPr="0053083C">
                    <w:rPr>
                      <w:rFonts w:ascii="ITC Avant Garde" w:eastAsia="Times New Roman" w:hAnsi="ITC Avant Garde" w:cs="Arial"/>
                      <w:sz w:val="18"/>
                      <w:szCs w:val="18"/>
                      <w:lang w:eastAsia="es-MX"/>
                    </w:rPr>
                    <w:t xml:space="preserve"> </w:t>
                  </w:r>
                  <w:r w:rsidR="005022EA" w:rsidRPr="0053083C">
                    <w:rPr>
                      <w:rFonts w:ascii="ITC Avant Garde" w:eastAsia="Times New Roman" w:hAnsi="ITC Avant Garde" w:cs="Arial"/>
                      <w:sz w:val="18"/>
                      <w:szCs w:val="18"/>
                      <w:lang w:eastAsia="es-MX"/>
                    </w:rPr>
                    <w:t xml:space="preserve">correspondiente </w:t>
                  </w:r>
                  <w:r w:rsidRPr="0053083C">
                    <w:rPr>
                      <w:rFonts w:ascii="ITC Avant Garde" w:eastAsia="Times New Roman" w:hAnsi="ITC Avant Garde" w:cs="Arial"/>
                      <w:sz w:val="18"/>
                      <w:szCs w:val="18"/>
                      <w:lang w:eastAsia="es-MX"/>
                    </w:rPr>
                    <w:t xml:space="preserve">en la Oficialía de Partes Común del </w:t>
                  </w:r>
                  <w:r w:rsidR="00D7455D">
                    <w:rPr>
                      <w:rFonts w:ascii="ITC Avant Garde" w:eastAsia="Times New Roman" w:hAnsi="ITC Avant Garde" w:cs="Arial"/>
                      <w:sz w:val="18"/>
                      <w:szCs w:val="18"/>
                      <w:lang w:eastAsia="es-MX"/>
                    </w:rPr>
                    <w:t>Instituto</w:t>
                  </w:r>
                  <w:r w:rsidRPr="0053083C">
                    <w:rPr>
                      <w:rFonts w:ascii="ITC Avant Garde" w:eastAsia="Times New Roman" w:hAnsi="ITC Avant Garde" w:cs="Arial"/>
                      <w:sz w:val="18"/>
                      <w:szCs w:val="18"/>
                      <w:lang w:eastAsia="es-MX"/>
                    </w:rPr>
                    <w:t>.</w:t>
                  </w:r>
                </w:p>
                <w:p w14:paraId="145C0006" w14:textId="60B1E566" w:rsidR="00DB23AF" w:rsidRPr="0053083C" w:rsidRDefault="00DB23AF" w:rsidP="00225D76">
                  <w:pPr>
                    <w:pStyle w:val="Prrafodelista"/>
                    <w:numPr>
                      <w:ilvl w:val="0"/>
                      <w:numId w:val="12"/>
                    </w:numPr>
                    <w:shd w:val="clear" w:color="auto" w:fill="FFFFFF"/>
                    <w:jc w:val="both"/>
                    <w:rPr>
                      <w:rFonts w:ascii="ITC Avant Garde" w:eastAsia="Times New Roman" w:hAnsi="ITC Avant Garde" w:cs="Arial"/>
                      <w:sz w:val="18"/>
                      <w:szCs w:val="18"/>
                      <w:lang w:eastAsia="es-MX"/>
                    </w:rPr>
                  </w:pPr>
                  <w:r w:rsidRPr="0053083C">
                    <w:rPr>
                      <w:rFonts w:ascii="ITC Avant Garde" w:eastAsia="Times New Roman" w:hAnsi="ITC Avant Garde" w:cs="Arial"/>
                      <w:sz w:val="18"/>
                      <w:szCs w:val="18"/>
                      <w:lang w:eastAsia="es-MX"/>
                    </w:rPr>
                    <w:t>De cumplir con todos los requisitos, le será notificado por parte del Instituto la admisión a trámite de su solicitud. En caso de que no cumpla con los requisitos o información requeridos, el Instituto prevendrá a</w:t>
                  </w:r>
                  <w:r w:rsidR="00572D69">
                    <w:rPr>
                      <w:rFonts w:ascii="ITC Avant Garde" w:eastAsia="Times New Roman" w:hAnsi="ITC Avant Garde" w:cs="Arial"/>
                      <w:sz w:val="18"/>
                      <w:szCs w:val="18"/>
                      <w:lang w:eastAsia="es-MX"/>
                    </w:rPr>
                    <w:t xml:space="preserve"> </w:t>
                  </w:r>
                  <w:r w:rsidRPr="0053083C">
                    <w:rPr>
                      <w:rFonts w:ascii="ITC Avant Garde" w:eastAsia="Times New Roman" w:hAnsi="ITC Avant Garde" w:cs="Arial"/>
                      <w:sz w:val="18"/>
                      <w:szCs w:val="18"/>
                      <w:lang w:eastAsia="es-MX"/>
                    </w:rPr>
                    <w:t>l</w:t>
                  </w:r>
                  <w:r w:rsidR="00572D69">
                    <w:rPr>
                      <w:rFonts w:ascii="ITC Avant Garde" w:eastAsia="Times New Roman" w:hAnsi="ITC Avant Garde" w:cs="Arial"/>
                      <w:sz w:val="18"/>
                      <w:szCs w:val="18"/>
                      <w:lang w:eastAsia="es-MX"/>
                    </w:rPr>
                    <w:t>a persona</w:t>
                  </w:r>
                  <w:r w:rsidRPr="0053083C">
                    <w:rPr>
                      <w:rFonts w:ascii="ITC Avant Garde" w:eastAsia="Times New Roman" w:hAnsi="ITC Avant Garde" w:cs="Arial"/>
                      <w:sz w:val="18"/>
                      <w:szCs w:val="18"/>
                      <w:lang w:eastAsia="es-MX"/>
                    </w:rPr>
                    <w:t xml:space="preserve"> solicitante, </w:t>
                  </w:r>
                  <w:r w:rsidR="00572D69">
                    <w:rPr>
                      <w:rFonts w:ascii="ITC Avant Garde" w:eastAsia="Times New Roman" w:hAnsi="ITC Avant Garde" w:cs="Arial"/>
                      <w:sz w:val="18"/>
                      <w:szCs w:val="18"/>
                      <w:lang w:eastAsia="es-MX"/>
                    </w:rPr>
                    <w:t>la</w:t>
                  </w:r>
                  <w:r w:rsidRPr="0053083C">
                    <w:rPr>
                      <w:rFonts w:ascii="ITC Avant Garde" w:eastAsia="Times New Roman" w:hAnsi="ITC Avant Garde" w:cs="Arial"/>
                      <w:sz w:val="18"/>
                      <w:szCs w:val="18"/>
                      <w:lang w:eastAsia="es-MX"/>
                    </w:rPr>
                    <w:t xml:space="preserve"> cual deberá sustanciar la prevención</w:t>
                  </w:r>
                  <w:r w:rsidR="0003296B" w:rsidRPr="0053083C">
                    <w:rPr>
                      <w:rFonts w:ascii="ITC Avant Garde" w:eastAsia="Times New Roman" w:hAnsi="ITC Avant Garde" w:cs="Arial"/>
                      <w:sz w:val="18"/>
                      <w:szCs w:val="18"/>
                      <w:lang w:eastAsia="es-MX"/>
                    </w:rPr>
                    <w:t>.</w:t>
                  </w:r>
                </w:p>
                <w:p w14:paraId="287997DC" w14:textId="7FDF67A8" w:rsidR="009A7838" w:rsidRDefault="00DB23AF" w:rsidP="00225D76">
                  <w:pPr>
                    <w:pStyle w:val="Prrafodelista"/>
                    <w:numPr>
                      <w:ilvl w:val="0"/>
                      <w:numId w:val="12"/>
                    </w:numPr>
                    <w:shd w:val="clear" w:color="auto" w:fill="FFFFFF"/>
                    <w:jc w:val="both"/>
                    <w:rPr>
                      <w:rFonts w:ascii="ITC Avant Garde" w:eastAsia="Times New Roman" w:hAnsi="ITC Avant Garde" w:cs="Arial"/>
                      <w:sz w:val="18"/>
                      <w:szCs w:val="18"/>
                      <w:lang w:eastAsia="es-MX"/>
                    </w:rPr>
                  </w:pPr>
                  <w:r w:rsidRPr="0053083C">
                    <w:rPr>
                      <w:rFonts w:ascii="ITC Avant Garde" w:eastAsia="Times New Roman" w:hAnsi="ITC Avant Garde" w:cs="Arial"/>
                      <w:sz w:val="18"/>
                      <w:szCs w:val="18"/>
                      <w:lang w:eastAsia="es-MX"/>
                    </w:rPr>
                    <w:t>El Instituto notificará a</w:t>
                  </w:r>
                  <w:r w:rsidR="00B41433">
                    <w:rPr>
                      <w:rFonts w:ascii="ITC Avant Garde" w:eastAsia="Times New Roman" w:hAnsi="ITC Avant Garde" w:cs="Arial"/>
                      <w:sz w:val="18"/>
                      <w:szCs w:val="18"/>
                      <w:lang w:eastAsia="es-MX"/>
                    </w:rPr>
                    <w:t xml:space="preserve"> </w:t>
                  </w:r>
                  <w:r w:rsidRPr="0053083C">
                    <w:rPr>
                      <w:rFonts w:ascii="ITC Avant Garde" w:eastAsia="Times New Roman" w:hAnsi="ITC Avant Garde" w:cs="Arial"/>
                      <w:sz w:val="18"/>
                      <w:szCs w:val="18"/>
                      <w:lang w:eastAsia="es-MX"/>
                    </w:rPr>
                    <w:t>l</w:t>
                  </w:r>
                  <w:r w:rsidR="00B41433">
                    <w:rPr>
                      <w:rFonts w:ascii="ITC Avant Garde" w:eastAsia="Times New Roman" w:hAnsi="ITC Avant Garde" w:cs="Arial"/>
                      <w:sz w:val="18"/>
                      <w:szCs w:val="18"/>
                      <w:lang w:eastAsia="es-MX"/>
                    </w:rPr>
                    <w:t>a persona</w:t>
                  </w:r>
                  <w:r w:rsidRPr="0053083C">
                    <w:rPr>
                      <w:rFonts w:ascii="ITC Avant Garde" w:eastAsia="Times New Roman" w:hAnsi="ITC Avant Garde" w:cs="Arial"/>
                      <w:sz w:val="18"/>
                      <w:szCs w:val="18"/>
                      <w:lang w:eastAsia="es-MX"/>
                    </w:rPr>
                    <w:t xml:space="preserve"> promovente la respuesta que emita la </w:t>
                  </w:r>
                  <w:r w:rsidR="00C66209" w:rsidRPr="0053083C">
                    <w:rPr>
                      <w:rFonts w:ascii="ITC Avant Garde" w:eastAsia="Times New Roman" w:hAnsi="ITC Avant Garde" w:cs="Arial"/>
                      <w:sz w:val="18"/>
                      <w:szCs w:val="18"/>
                      <w:lang w:eastAsia="es-MX"/>
                    </w:rPr>
                    <w:t>(SICT</w:t>
                  </w:r>
                  <w:r w:rsidR="005B63A5">
                    <w:rPr>
                      <w:rFonts w:ascii="ITC Avant Garde" w:eastAsia="Times New Roman" w:hAnsi="ITC Avant Garde" w:cs="Arial"/>
                      <w:sz w:val="18"/>
                      <w:szCs w:val="18"/>
                      <w:lang w:eastAsia="es-MX"/>
                    </w:rPr>
                    <w:t xml:space="preserve"> </w:t>
                  </w:r>
                  <w:r w:rsidRPr="0053083C">
                    <w:rPr>
                      <w:rFonts w:ascii="ITC Avant Garde" w:eastAsia="Times New Roman" w:hAnsi="ITC Avant Garde" w:cs="Arial"/>
                      <w:sz w:val="18"/>
                      <w:szCs w:val="18"/>
                      <w:lang w:eastAsia="es-MX"/>
                    </w:rPr>
                    <w:t>con relación a su solicitud, ya sea la procedencia del trámite, para lo cual se fijará el monto de fianza o carta de crédito que se debe cubrir a favor del Gobierno Federal; o, en su caso, la improcedencia del trámite y las razones de ésta.</w:t>
                  </w:r>
                </w:p>
                <w:p w14:paraId="3EC9140F" w14:textId="58BB0EEB" w:rsidR="009A7838" w:rsidRPr="009A7838" w:rsidRDefault="00DB23AF" w:rsidP="00225D76">
                  <w:pPr>
                    <w:pStyle w:val="Prrafodelista"/>
                    <w:numPr>
                      <w:ilvl w:val="0"/>
                      <w:numId w:val="12"/>
                    </w:numPr>
                    <w:shd w:val="clear" w:color="auto" w:fill="FFFFFF"/>
                    <w:jc w:val="both"/>
                    <w:rPr>
                      <w:rFonts w:ascii="ITC Avant Garde" w:eastAsia="Times New Roman" w:hAnsi="ITC Avant Garde" w:cs="Arial"/>
                      <w:sz w:val="18"/>
                      <w:szCs w:val="18"/>
                      <w:lang w:eastAsia="es-MX"/>
                    </w:rPr>
                  </w:pPr>
                  <w:r w:rsidRPr="009A7838">
                    <w:rPr>
                      <w:rFonts w:ascii="ITC Avant Garde" w:eastAsia="Times New Roman" w:hAnsi="ITC Avant Garde" w:cs="Arial"/>
                      <w:sz w:val="18"/>
                      <w:szCs w:val="18"/>
                      <w:lang w:eastAsia="es-MX"/>
                    </w:rPr>
                    <w:t>De determinarse procedente el trámite, l</w:t>
                  </w:r>
                  <w:r w:rsidR="00C00DCD">
                    <w:rPr>
                      <w:rFonts w:ascii="ITC Avant Garde" w:eastAsia="Times New Roman" w:hAnsi="ITC Avant Garde" w:cs="Arial"/>
                      <w:sz w:val="18"/>
                      <w:szCs w:val="18"/>
                      <w:lang w:eastAsia="es-MX"/>
                    </w:rPr>
                    <w:t>a persona</w:t>
                  </w:r>
                  <w:r w:rsidRPr="009A7838">
                    <w:rPr>
                      <w:rFonts w:ascii="ITC Avant Garde" w:eastAsia="Times New Roman" w:hAnsi="ITC Avant Garde" w:cs="Arial"/>
                      <w:sz w:val="18"/>
                      <w:szCs w:val="18"/>
                      <w:lang w:eastAsia="es-MX"/>
                    </w:rPr>
                    <w:t xml:space="preserve"> solicitante deberá </w:t>
                  </w:r>
                  <w:r w:rsidR="00F820FA" w:rsidRPr="009A7838">
                    <w:rPr>
                      <w:rFonts w:ascii="ITC Avant Garde" w:eastAsia="Times New Roman" w:hAnsi="ITC Avant Garde" w:cs="Arial"/>
                      <w:sz w:val="18"/>
                      <w:szCs w:val="18"/>
                      <w:lang w:eastAsia="es-MX"/>
                    </w:rPr>
                    <w:t>gestionar</w:t>
                  </w:r>
                  <w:r w:rsidRPr="009A7838">
                    <w:rPr>
                      <w:rFonts w:ascii="ITC Avant Garde" w:eastAsia="Times New Roman" w:hAnsi="ITC Avant Garde" w:cs="Arial"/>
                      <w:sz w:val="18"/>
                      <w:szCs w:val="18"/>
                      <w:lang w:eastAsia="es-MX"/>
                    </w:rPr>
                    <w:t xml:space="preserve"> la fianza o carta de crédito fijada y presentar el documento original ante el Instituto, </w:t>
                  </w:r>
                  <w:r w:rsidR="009A7838" w:rsidRPr="009A7838">
                    <w:rPr>
                      <w:rFonts w:ascii="ITC Avant Garde" w:hAnsi="ITC Avant Garde" w:cs="Arial"/>
                      <w:sz w:val="18"/>
                      <w:szCs w:val="18"/>
                    </w:rPr>
                    <w:t xml:space="preserve">quien lo remitirá a la </w:t>
                  </w:r>
                  <w:r w:rsidR="00AD2163">
                    <w:rPr>
                      <w:rFonts w:ascii="ITC Avant Garde" w:hAnsi="ITC Avant Garde" w:cs="Arial"/>
                      <w:sz w:val="18"/>
                      <w:szCs w:val="18"/>
                    </w:rPr>
                    <w:t>SICT</w:t>
                  </w:r>
                  <w:r w:rsidR="009A7838" w:rsidRPr="009A7838">
                    <w:rPr>
                      <w:rFonts w:ascii="ITC Avant Garde" w:hAnsi="ITC Avant Garde" w:cs="Arial"/>
                      <w:sz w:val="18"/>
                      <w:szCs w:val="18"/>
                    </w:rPr>
                    <w:t xml:space="preserve"> en un plazo no mayor a 10 días hábiles, a fin de que esa autoridad esté en posibilidades de iniciar el procedimiento respectivo ante la </w:t>
                  </w:r>
                  <w:r w:rsidR="00A619FC">
                    <w:rPr>
                      <w:rFonts w:ascii="ITC Avant Garde" w:hAnsi="ITC Avant Garde" w:cs="Arial"/>
                      <w:sz w:val="18"/>
                      <w:szCs w:val="18"/>
                    </w:rPr>
                    <w:t>Unión Internacional de Telecomunicaciones (</w:t>
                  </w:r>
                  <w:r w:rsidR="009A7838" w:rsidRPr="009A7838">
                    <w:rPr>
                      <w:rFonts w:ascii="ITC Avant Garde" w:hAnsi="ITC Avant Garde" w:cs="Arial"/>
                      <w:sz w:val="18"/>
                      <w:szCs w:val="18"/>
                    </w:rPr>
                    <w:t>UIT</w:t>
                  </w:r>
                  <w:r w:rsidR="00A619FC">
                    <w:rPr>
                      <w:rFonts w:ascii="ITC Avant Garde" w:hAnsi="ITC Avant Garde" w:cs="Arial"/>
                      <w:sz w:val="18"/>
                      <w:szCs w:val="18"/>
                    </w:rPr>
                    <w:t>)</w:t>
                  </w:r>
                  <w:r w:rsidR="009A7838" w:rsidRPr="009A7838">
                    <w:rPr>
                      <w:rFonts w:ascii="ITC Avant Garde" w:hAnsi="ITC Avant Garde" w:cs="Arial"/>
                      <w:sz w:val="18"/>
                      <w:szCs w:val="18"/>
                    </w:rPr>
                    <w:t>.</w:t>
                  </w:r>
                </w:p>
                <w:p w14:paraId="797D4C67" w14:textId="4BF88B26" w:rsidR="00DB23AF" w:rsidRPr="004B2A35" w:rsidRDefault="004D24A3" w:rsidP="00225D76">
                  <w:pPr>
                    <w:pStyle w:val="Prrafodelista"/>
                    <w:numPr>
                      <w:ilvl w:val="0"/>
                      <w:numId w:val="12"/>
                    </w:numPr>
                    <w:shd w:val="clear" w:color="auto" w:fill="FFFFFF"/>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 xml:space="preserve">La persona </w:t>
                  </w:r>
                  <w:r w:rsidR="00DB23AF" w:rsidRPr="003F304C">
                    <w:rPr>
                      <w:rFonts w:ascii="ITC Avant Garde" w:eastAsia="Times New Roman" w:hAnsi="ITC Avant Garde" w:cs="Arial"/>
                      <w:sz w:val="18"/>
                      <w:szCs w:val="18"/>
                      <w:lang w:eastAsia="es-MX"/>
                    </w:rPr>
                    <w:t>solicitante deberá presentar en todo momento la información que la UIT requiera.</w:t>
                  </w:r>
                </w:p>
              </w:tc>
            </w:tr>
            <w:tr w:rsidR="00DB23AF" w:rsidRPr="004B2A35" w14:paraId="7130153D" w14:textId="77777777" w:rsidTr="00E816E2">
              <w:tc>
                <w:tcPr>
                  <w:tcW w:w="8816" w:type="dxa"/>
                </w:tcPr>
                <w:p w14:paraId="42592800" w14:textId="77777777" w:rsidR="00DB23AF" w:rsidRPr="00771073" w:rsidRDefault="00A404A5" w:rsidP="00771073">
                  <w:pPr>
                    <w:shd w:val="clear" w:color="auto" w:fill="FFFFFF"/>
                    <w:jc w:val="both"/>
                    <w:outlineLvl w:val="3"/>
                    <w:rPr>
                      <w:rFonts w:ascii="ITC Avant Garde" w:eastAsia="Times New Roman" w:hAnsi="ITC Avant Garde" w:cs="Arial"/>
                      <w:sz w:val="18"/>
                      <w:szCs w:val="18"/>
                      <w:lang w:eastAsia="es-MX"/>
                    </w:rPr>
                  </w:pPr>
                  <w:hyperlink r:id="rId71" w:history="1">
                    <w:r w:rsidR="00DB23AF" w:rsidRPr="00771073">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71604FC7" w14:textId="77777777" w:rsidR="00DB23AF" w:rsidRPr="00771073" w:rsidRDefault="00DB23AF" w:rsidP="00771073">
                  <w:pPr>
                    <w:shd w:val="clear" w:color="auto" w:fill="FFFFFF"/>
                    <w:jc w:val="both"/>
                    <w:outlineLvl w:val="3"/>
                    <w:rPr>
                      <w:rFonts w:ascii="ITC Avant Garde" w:eastAsia="Times New Roman" w:hAnsi="ITC Avant Garde" w:cs="Arial"/>
                      <w:sz w:val="18"/>
                      <w:szCs w:val="18"/>
                      <w:lang w:eastAsia="es-MX"/>
                    </w:rPr>
                  </w:pPr>
                </w:p>
                <w:p w14:paraId="16E185F3" w14:textId="77777777" w:rsidR="00DB23AF" w:rsidRPr="00771073" w:rsidRDefault="00DB23AF" w:rsidP="00771073">
                  <w:pPr>
                    <w:jc w:val="both"/>
                    <w:rPr>
                      <w:rFonts w:ascii="ITC Avant Garde" w:eastAsia="Times New Roman" w:hAnsi="ITC Avant Garde" w:cs="Arial"/>
                      <w:sz w:val="18"/>
                      <w:szCs w:val="18"/>
                      <w:lang w:val="es-ES" w:eastAsia="es-MX"/>
                    </w:rPr>
                  </w:pPr>
                  <w:r w:rsidRPr="00771073">
                    <w:rPr>
                      <w:rFonts w:ascii="ITC Avant Garde" w:eastAsia="Times New Roman" w:hAnsi="ITC Avant Garde" w:cs="Arial"/>
                      <w:b/>
                      <w:bCs/>
                      <w:sz w:val="18"/>
                      <w:szCs w:val="18"/>
                      <w:lang w:val="es-ES" w:eastAsia="es-MX"/>
                    </w:rPr>
                    <w:t>Documentos:</w:t>
                  </w:r>
                </w:p>
                <w:p w14:paraId="676A04B4" w14:textId="726CA98A" w:rsidR="000F4D16" w:rsidRPr="00771073" w:rsidRDefault="000F4D16" w:rsidP="009F24D4">
                  <w:pPr>
                    <w:numPr>
                      <w:ilvl w:val="0"/>
                      <w:numId w:val="39"/>
                    </w:numPr>
                    <w:jc w:val="both"/>
                    <w:rPr>
                      <w:rFonts w:ascii="ITC Avant Garde" w:eastAsia="Times New Roman" w:hAnsi="ITC Avant Garde" w:cs="Arial"/>
                      <w:sz w:val="18"/>
                      <w:szCs w:val="18"/>
                      <w:lang w:val="es-ES" w:eastAsia="es-MX"/>
                    </w:rPr>
                  </w:pPr>
                  <w:r w:rsidRPr="00771073">
                    <w:rPr>
                      <w:rFonts w:ascii="ITC Avant Garde" w:eastAsia="Times New Roman" w:hAnsi="ITC Avant Garde" w:cs="Arial"/>
                      <w:sz w:val="18"/>
                      <w:szCs w:val="18"/>
                      <w:lang w:val="es-ES" w:eastAsia="es-MX"/>
                    </w:rPr>
                    <w:t xml:space="preserve">Presentar escrito en formato libre ante la Oficialía de Partes Común del Instituto. </w:t>
                  </w:r>
                </w:p>
                <w:p w14:paraId="12FBBC9F" w14:textId="6776A51E" w:rsidR="00AB0FCF" w:rsidRPr="00191716" w:rsidRDefault="000F4D16" w:rsidP="009F24D4">
                  <w:pPr>
                    <w:numPr>
                      <w:ilvl w:val="0"/>
                      <w:numId w:val="39"/>
                    </w:numPr>
                    <w:jc w:val="both"/>
                    <w:rPr>
                      <w:rFonts w:ascii="ITC Avant Garde" w:hAnsi="ITC Avant Garde" w:cs="Arial"/>
                      <w:sz w:val="18"/>
                      <w:szCs w:val="18"/>
                      <w:lang w:val="es-ES"/>
                    </w:rPr>
                  </w:pPr>
                  <w:r w:rsidRPr="00191716">
                    <w:rPr>
                      <w:rFonts w:ascii="ITC Avant Garde" w:eastAsia="Times New Roman" w:hAnsi="ITC Avant Garde" w:cs="Arial"/>
                      <w:sz w:val="18"/>
                      <w:szCs w:val="18"/>
                      <w:lang w:val="es-ES" w:eastAsia="es-MX"/>
                    </w:rPr>
                    <w:t>Cualquier otro documento que considere l</w:t>
                  </w:r>
                  <w:r w:rsidR="00191716" w:rsidRPr="00191716">
                    <w:rPr>
                      <w:rFonts w:ascii="ITC Avant Garde" w:eastAsia="Times New Roman" w:hAnsi="ITC Avant Garde" w:cs="Arial"/>
                      <w:sz w:val="18"/>
                      <w:szCs w:val="18"/>
                      <w:lang w:val="es-ES" w:eastAsia="es-MX"/>
                    </w:rPr>
                    <w:t>a persona</w:t>
                  </w:r>
                  <w:r w:rsidRPr="00191716">
                    <w:rPr>
                      <w:rFonts w:ascii="ITC Avant Garde" w:eastAsia="Times New Roman" w:hAnsi="ITC Avant Garde" w:cs="Arial"/>
                      <w:sz w:val="18"/>
                      <w:szCs w:val="18"/>
                      <w:lang w:val="es-ES" w:eastAsia="es-MX"/>
                    </w:rPr>
                    <w:t xml:space="preserve"> solicitante.</w:t>
                  </w:r>
                </w:p>
                <w:p w14:paraId="178E021E" w14:textId="77777777" w:rsidR="00191716" w:rsidRPr="00191716" w:rsidRDefault="00191716" w:rsidP="00191716">
                  <w:pPr>
                    <w:ind w:left="720"/>
                    <w:jc w:val="both"/>
                    <w:rPr>
                      <w:rFonts w:ascii="ITC Avant Garde" w:hAnsi="ITC Avant Garde" w:cs="Arial"/>
                      <w:sz w:val="18"/>
                      <w:szCs w:val="18"/>
                      <w:lang w:val="es-ES"/>
                    </w:rPr>
                  </w:pPr>
                </w:p>
                <w:p w14:paraId="1827D99D" w14:textId="6C2CEFE3" w:rsidR="00DB23AF" w:rsidRPr="00771073" w:rsidRDefault="00DB23AF" w:rsidP="00771073">
                  <w:pPr>
                    <w:jc w:val="both"/>
                    <w:rPr>
                      <w:rFonts w:ascii="ITC Avant Garde" w:eastAsia="Times New Roman" w:hAnsi="ITC Avant Garde" w:cs="Arial"/>
                      <w:b/>
                      <w:bCs/>
                      <w:sz w:val="18"/>
                      <w:szCs w:val="18"/>
                      <w:lang w:val="es-ES" w:eastAsia="es-MX"/>
                    </w:rPr>
                  </w:pPr>
                  <w:r w:rsidRPr="00771073">
                    <w:rPr>
                      <w:rFonts w:ascii="ITC Avant Garde" w:eastAsia="Times New Roman" w:hAnsi="ITC Avant Garde" w:cs="Arial"/>
                      <w:b/>
                      <w:bCs/>
                      <w:sz w:val="18"/>
                      <w:szCs w:val="18"/>
                      <w:lang w:val="es-ES" w:eastAsia="es-MX"/>
                    </w:rPr>
                    <w:t>Fundamento Jurídico:</w:t>
                  </w:r>
                </w:p>
                <w:p w14:paraId="22BFB69E" w14:textId="243A3D88" w:rsidR="00DB23AF" w:rsidRDefault="00993F74" w:rsidP="00771073">
                  <w:pPr>
                    <w:contextualSpacing/>
                    <w:mirrorIndents/>
                    <w:jc w:val="both"/>
                    <w:rPr>
                      <w:rFonts w:ascii="ITC Avant Garde" w:eastAsia="Calibri" w:hAnsi="ITC Avant Garde" w:cs="Arial"/>
                      <w:sz w:val="18"/>
                      <w:szCs w:val="18"/>
                      <w:lang w:val="es-ES"/>
                    </w:rPr>
                  </w:pPr>
                  <w:r w:rsidRPr="00771073">
                    <w:rPr>
                      <w:rFonts w:ascii="ITC Avant Garde" w:eastAsia="Times New Roman" w:hAnsi="ITC Avant Garde" w:cs="Arial"/>
                      <w:sz w:val="18"/>
                      <w:szCs w:val="18"/>
                      <w:lang w:eastAsia="es-MX"/>
                    </w:rPr>
                    <w:t>Artículos 96 y 97 de la LFTR</w:t>
                  </w:r>
                  <w:r>
                    <w:rPr>
                      <w:rFonts w:ascii="ITC Avant Garde" w:eastAsia="Times New Roman" w:hAnsi="ITC Avant Garde" w:cs="Arial"/>
                      <w:sz w:val="18"/>
                      <w:szCs w:val="18"/>
                      <w:lang w:eastAsia="es-MX"/>
                    </w:rPr>
                    <w:t>,</w:t>
                  </w:r>
                  <w:r w:rsidRPr="00771073">
                    <w:rPr>
                      <w:rFonts w:ascii="ITC Avant Garde" w:eastAsia="Times New Roman" w:hAnsi="ITC Avant Garde" w:cs="Arial"/>
                      <w:sz w:val="18"/>
                      <w:szCs w:val="18"/>
                      <w:lang w:eastAsia="es-MX"/>
                    </w:rPr>
                    <w:t xml:space="preserve"> numerales 21, 22, 24, 25, 27 y 28 de las Disposiciones Regulatorias en materia de Comunicación Vía Satélite </w:t>
                  </w:r>
                  <w:r w:rsidRPr="00771073">
                    <w:rPr>
                      <w:rFonts w:ascii="ITC Avant Garde" w:eastAsia="Calibri" w:hAnsi="ITC Avant Garde" w:cs="Arial"/>
                      <w:sz w:val="18"/>
                      <w:szCs w:val="18"/>
                    </w:rPr>
                    <w:t>y artículo 15 segundo párrafo de la</w:t>
                  </w:r>
                  <w:r w:rsidRPr="00771073">
                    <w:rPr>
                      <w:rFonts w:ascii="ITC Avant Garde" w:eastAsia="Calibri" w:hAnsi="ITC Avant Garde" w:cs="Arial"/>
                      <w:sz w:val="18"/>
                      <w:szCs w:val="18"/>
                      <w:lang w:val="es-ES"/>
                    </w:rPr>
                    <w:t xml:space="preserve"> Ley Federal de Procedimiento Administrativo.</w:t>
                  </w:r>
                </w:p>
                <w:p w14:paraId="695752B6" w14:textId="77777777" w:rsidR="00993F74" w:rsidRPr="00771073" w:rsidRDefault="00993F74" w:rsidP="00771073">
                  <w:pPr>
                    <w:contextualSpacing/>
                    <w:mirrorIndents/>
                    <w:jc w:val="both"/>
                    <w:rPr>
                      <w:rFonts w:ascii="ITC Avant Garde" w:eastAsia="Calibri" w:hAnsi="ITC Avant Garde" w:cs="Arial"/>
                      <w:sz w:val="18"/>
                      <w:szCs w:val="18"/>
                      <w:lang w:val="es-ES"/>
                    </w:rPr>
                  </w:pPr>
                </w:p>
                <w:p w14:paraId="2FCD7E80" w14:textId="77777777" w:rsidR="00DB23AF" w:rsidRPr="00771073" w:rsidRDefault="00DB23AF" w:rsidP="00771073">
                  <w:pPr>
                    <w:jc w:val="both"/>
                    <w:rPr>
                      <w:rFonts w:ascii="ITC Avant Garde" w:eastAsia="Times New Roman" w:hAnsi="ITC Avant Garde" w:cs="Arial"/>
                      <w:sz w:val="18"/>
                      <w:szCs w:val="18"/>
                      <w:lang w:val="es-ES" w:eastAsia="es-MX"/>
                    </w:rPr>
                  </w:pPr>
                  <w:r w:rsidRPr="00771073">
                    <w:rPr>
                      <w:rFonts w:ascii="ITC Avant Garde" w:eastAsia="Times New Roman" w:hAnsi="ITC Avant Garde" w:cs="Arial"/>
                      <w:b/>
                      <w:bCs/>
                      <w:sz w:val="18"/>
                      <w:szCs w:val="18"/>
                      <w:lang w:val="es-ES" w:eastAsia="es-MX"/>
                    </w:rPr>
                    <w:t>Datos:</w:t>
                  </w:r>
                </w:p>
                <w:p w14:paraId="73921940" w14:textId="77777777" w:rsidR="00FE2AAF" w:rsidRPr="00771073" w:rsidRDefault="00FE2AAF" w:rsidP="00771073">
                  <w:pPr>
                    <w:ind w:left="360"/>
                    <w:jc w:val="both"/>
                    <w:rPr>
                      <w:rFonts w:ascii="ITC Avant Garde" w:eastAsia="Times New Roman" w:hAnsi="ITC Avant Garde" w:cs="Arial"/>
                      <w:sz w:val="18"/>
                      <w:szCs w:val="18"/>
                      <w:lang w:val="es-ES" w:eastAsia="es-MX"/>
                    </w:rPr>
                  </w:pPr>
                  <w:r w:rsidRPr="00771073">
                    <w:rPr>
                      <w:rFonts w:ascii="ITC Avant Garde" w:eastAsia="Times New Roman" w:hAnsi="ITC Avant Garde" w:cs="Arial"/>
                      <w:sz w:val="18"/>
                      <w:szCs w:val="18"/>
                      <w:lang w:val="es-ES" w:eastAsia="es-MX"/>
                    </w:rPr>
                    <w:t xml:space="preserve">1. </w:t>
                  </w:r>
                  <w:r w:rsidR="00DB23AF" w:rsidRPr="00771073">
                    <w:rPr>
                      <w:rFonts w:ascii="ITC Avant Garde" w:eastAsia="Times New Roman" w:hAnsi="ITC Avant Garde" w:cs="Arial"/>
                      <w:sz w:val="18"/>
                      <w:szCs w:val="18"/>
                      <w:lang w:val="es-ES" w:eastAsia="es-MX"/>
                    </w:rPr>
                    <w:t>Lugar y la fecha de presentación de la solicitud.</w:t>
                  </w:r>
                </w:p>
                <w:p w14:paraId="7698794B" w14:textId="1C2909BE" w:rsidR="00DB23AF" w:rsidRPr="00771073" w:rsidRDefault="00FE2AAF" w:rsidP="00771073">
                  <w:pPr>
                    <w:ind w:left="360"/>
                    <w:jc w:val="both"/>
                    <w:rPr>
                      <w:rFonts w:ascii="ITC Avant Garde" w:eastAsia="Times New Roman" w:hAnsi="ITC Avant Garde" w:cs="Arial"/>
                      <w:sz w:val="18"/>
                      <w:szCs w:val="18"/>
                      <w:lang w:val="es-ES" w:eastAsia="es-MX"/>
                    </w:rPr>
                  </w:pPr>
                  <w:r w:rsidRPr="00771073">
                    <w:rPr>
                      <w:rFonts w:ascii="ITC Avant Garde" w:eastAsia="Times New Roman" w:hAnsi="ITC Avant Garde" w:cs="Arial"/>
                      <w:sz w:val="18"/>
                      <w:szCs w:val="18"/>
                      <w:lang w:val="es-ES" w:eastAsia="es-MX"/>
                    </w:rPr>
                    <w:t>2.</w:t>
                  </w:r>
                  <w:r w:rsidRPr="00771073">
                    <w:rPr>
                      <w:rFonts w:ascii="ITC Avant Garde" w:eastAsia="Times New Roman" w:hAnsi="ITC Avant Garde" w:cs="Arial"/>
                      <w:sz w:val="18"/>
                      <w:szCs w:val="18"/>
                      <w:lang w:eastAsia="es-MX"/>
                    </w:rPr>
                    <w:t xml:space="preserve"> </w:t>
                  </w:r>
                  <w:r w:rsidR="00DB23AF" w:rsidRPr="00771073">
                    <w:rPr>
                      <w:rFonts w:ascii="ITC Avant Garde" w:eastAsia="Times New Roman" w:hAnsi="ITC Avant Garde" w:cs="Arial"/>
                      <w:sz w:val="18"/>
                      <w:szCs w:val="18"/>
                      <w:lang w:eastAsia="es-MX"/>
                    </w:rPr>
                    <w:t>Especifique si se trata de:</w:t>
                  </w:r>
                </w:p>
                <w:p w14:paraId="527224F6" w14:textId="3199C686" w:rsidR="00DB23AF" w:rsidRPr="00771073" w:rsidRDefault="00FE2AAF" w:rsidP="00771073">
                  <w:pPr>
                    <w:pStyle w:val="Prrafodelista"/>
                    <w:ind w:left="1056" w:hanging="336"/>
                    <w:jc w:val="both"/>
                    <w:rPr>
                      <w:rFonts w:ascii="ITC Avant Garde" w:eastAsia="Times New Roman" w:hAnsi="ITC Avant Garde" w:cs="Arial"/>
                      <w:sz w:val="18"/>
                      <w:szCs w:val="18"/>
                      <w:lang w:eastAsia="es-MX"/>
                    </w:rPr>
                  </w:pPr>
                  <w:r w:rsidRPr="00771073">
                    <w:rPr>
                      <w:rFonts w:ascii="ITC Avant Garde" w:eastAsia="Times New Roman" w:hAnsi="ITC Avant Garde" w:cs="Arial"/>
                      <w:sz w:val="18"/>
                      <w:szCs w:val="18"/>
                      <w:lang w:eastAsia="es-MX"/>
                    </w:rPr>
                    <w:t>a</w:t>
                  </w:r>
                  <w:r w:rsidR="00DB23AF" w:rsidRPr="00771073">
                    <w:rPr>
                      <w:rFonts w:ascii="ITC Avant Garde" w:eastAsia="Times New Roman" w:hAnsi="ITC Avant Garde" w:cs="Arial"/>
                      <w:sz w:val="18"/>
                      <w:szCs w:val="18"/>
                      <w:lang w:eastAsia="es-MX"/>
                    </w:rPr>
                    <w:t>)</w:t>
                  </w:r>
                  <w:r w:rsidR="00DB23AF" w:rsidRPr="00771073">
                    <w:rPr>
                      <w:rFonts w:ascii="ITC Avant Garde" w:eastAsia="Times New Roman" w:hAnsi="ITC Avant Garde" w:cs="Arial"/>
                      <w:sz w:val="18"/>
                      <w:szCs w:val="18"/>
                      <w:lang w:eastAsia="es-MX"/>
                    </w:rPr>
                    <w:tab/>
                    <w:t xml:space="preserve">Inicio de solicitud. En los casos en que sea la primera vez que se realiza la entrega de información para realizar el trámite </w:t>
                  </w:r>
                  <w:r w:rsidR="00C85404" w:rsidRPr="00771073">
                    <w:rPr>
                      <w:rFonts w:ascii="ITC Avant Garde" w:eastAsia="Times New Roman" w:hAnsi="ITC Avant Garde" w:cs="Arial"/>
                      <w:sz w:val="18"/>
                      <w:szCs w:val="18"/>
                      <w:lang w:eastAsia="es-MX"/>
                    </w:rPr>
                    <w:t xml:space="preserve">de </w:t>
                  </w:r>
                  <w:r w:rsidR="0044136B" w:rsidRPr="00426592">
                    <w:rPr>
                      <w:rFonts w:ascii="ITC Avant Garde" w:eastAsia="Times New Roman" w:hAnsi="ITC Avant Garde" w:cs="Arial"/>
                      <w:sz w:val="18"/>
                      <w:szCs w:val="18"/>
                      <w:bdr w:val="none" w:sz="0" w:space="0" w:color="auto" w:frame="1"/>
                      <w:lang w:eastAsia="es-MX"/>
                    </w:rPr>
                    <w:t xml:space="preserve">Solicitud de Parte Interesada </w:t>
                  </w:r>
                  <w:r w:rsidR="0044136B" w:rsidRPr="00426592">
                    <w:rPr>
                      <w:rFonts w:ascii="ITC Avant Garde" w:hAnsi="ITC Avant Garde"/>
                      <w:sz w:val="18"/>
                      <w:szCs w:val="18"/>
                    </w:rPr>
                    <w:t>para la obtención de recursos orbitales a favor del Estado Mexicano</w:t>
                  </w:r>
                  <w:r w:rsidR="00DB23AF" w:rsidRPr="00771073">
                    <w:rPr>
                      <w:rFonts w:ascii="ITC Avant Garde" w:eastAsia="Times New Roman" w:hAnsi="ITC Avant Garde" w:cs="Arial"/>
                      <w:sz w:val="18"/>
                      <w:szCs w:val="18"/>
                      <w:lang w:eastAsia="es-MX"/>
                    </w:rPr>
                    <w:t>.</w:t>
                  </w:r>
                </w:p>
                <w:p w14:paraId="0000CECF" w14:textId="663DE0EB" w:rsidR="00DB23AF" w:rsidRPr="00771073" w:rsidRDefault="00FE2AAF" w:rsidP="00771073">
                  <w:pPr>
                    <w:pStyle w:val="Prrafodelista"/>
                    <w:ind w:left="1056" w:hanging="336"/>
                    <w:jc w:val="both"/>
                    <w:rPr>
                      <w:rFonts w:ascii="ITC Avant Garde" w:eastAsia="Times New Roman" w:hAnsi="ITC Avant Garde" w:cs="Arial"/>
                      <w:sz w:val="18"/>
                      <w:szCs w:val="18"/>
                      <w:lang w:eastAsia="es-MX"/>
                    </w:rPr>
                  </w:pPr>
                  <w:r w:rsidRPr="00771073">
                    <w:rPr>
                      <w:rFonts w:ascii="ITC Avant Garde" w:eastAsia="Times New Roman" w:hAnsi="ITC Avant Garde" w:cs="Arial"/>
                      <w:sz w:val="18"/>
                      <w:szCs w:val="18"/>
                      <w:lang w:eastAsia="es-MX"/>
                    </w:rPr>
                    <w:t>b</w:t>
                  </w:r>
                  <w:r w:rsidR="00DB23AF" w:rsidRPr="00771073">
                    <w:rPr>
                      <w:rFonts w:ascii="ITC Avant Garde" w:eastAsia="Times New Roman" w:hAnsi="ITC Avant Garde" w:cs="Arial"/>
                      <w:sz w:val="18"/>
                      <w:szCs w:val="18"/>
                      <w:lang w:eastAsia="es-MX"/>
                    </w:rPr>
                    <w:t>)</w:t>
                  </w:r>
                  <w:r w:rsidR="00DB23AF" w:rsidRPr="00771073">
                    <w:rPr>
                      <w:rFonts w:ascii="ITC Avant Garde" w:eastAsia="Times New Roman" w:hAnsi="ITC Avant Garde" w:cs="Arial"/>
                      <w:sz w:val="18"/>
                      <w:szCs w:val="18"/>
                      <w:lang w:eastAsia="es-MX"/>
                    </w:rPr>
                    <w:tab/>
                    <w:t xml:space="preserve">Desahogo de prevención. En los casos en los que se deba entregar información derivado de un requerimiento de información por parte del </w:t>
                  </w:r>
                  <w:r w:rsidR="00D7455D" w:rsidRPr="00771073">
                    <w:rPr>
                      <w:rFonts w:ascii="ITC Avant Garde" w:eastAsia="Times New Roman" w:hAnsi="ITC Avant Garde" w:cs="Arial"/>
                      <w:sz w:val="18"/>
                      <w:szCs w:val="18"/>
                      <w:lang w:eastAsia="es-MX"/>
                    </w:rPr>
                    <w:t>Instituto</w:t>
                  </w:r>
                  <w:r w:rsidR="00DB23AF" w:rsidRPr="00771073">
                    <w:rPr>
                      <w:rFonts w:ascii="ITC Avant Garde" w:eastAsia="Times New Roman" w:hAnsi="ITC Avant Garde" w:cs="Arial"/>
                      <w:sz w:val="18"/>
                      <w:szCs w:val="18"/>
                      <w:lang w:eastAsia="es-MX"/>
                    </w:rPr>
                    <w:t>.</w:t>
                  </w:r>
                </w:p>
                <w:p w14:paraId="3A0A7BB8" w14:textId="7361D180" w:rsidR="00DB23AF" w:rsidRPr="00771073" w:rsidRDefault="00DB23AF" w:rsidP="00771073">
                  <w:pPr>
                    <w:pStyle w:val="Prrafodelista"/>
                    <w:ind w:left="1324" w:hanging="142"/>
                    <w:jc w:val="both"/>
                    <w:rPr>
                      <w:rFonts w:ascii="ITC Avant Garde" w:eastAsia="Times New Roman" w:hAnsi="ITC Avant Garde" w:cs="Arial"/>
                      <w:sz w:val="18"/>
                      <w:szCs w:val="18"/>
                      <w:lang w:eastAsia="es-MX"/>
                    </w:rPr>
                  </w:pPr>
                  <w:r w:rsidRPr="00771073">
                    <w:rPr>
                      <w:rFonts w:ascii="ITC Avant Garde" w:eastAsia="Times New Roman" w:hAnsi="ITC Avant Garde" w:cs="Arial"/>
                      <w:sz w:val="18"/>
                      <w:szCs w:val="18"/>
                      <w:lang w:eastAsia="es-MX"/>
                    </w:rPr>
                    <w:t>-</w:t>
                  </w:r>
                  <w:r w:rsidRPr="00771073">
                    <w:rPr>
                      <w:rFonts w:ascii="ITC Avant Garde" w:eastAsia="Times New Roman" w:hAnsi="ITC Avant Garde" w:cs="Arial"/>
                      <w:sz w:val="18"/>
                      <w:szCs w:val="18"/>
                      <w:lang w:eastAsia="es-MX"/>
                    </w:rPr>
                    <w:tab/>
                    <w:t>Oficio</w:t>
                  </w:r>
                  <w:r w:rsidR="00357FCF" w:rsidRPr="00771073">
                    <w:rPr>
                      <w:rFonts w:ascii="ITC Avant Garde" w:eastAsia="Times New Roman" w:hAnsi="ITC Avant Garde" w:cs="Arial"/>
                      <w:sz w:val="18"/>
                      <w:szCs w:val="18"/>
                      <w:lang w:eastAsia="es-MX"/>
                    </w:rPr>
                    <w:t xml:space="preserve"> del</w:t>
                  </w:r>
                  <w:r w:rsidRPr="00771073">
                    <w:rPr>
                      <w:rFonts w:ascii="ITC Avant Garde" w:eastAsia="Times New Roman" w:hAnsi="ITC Avant Garde" w:cs="Arial"/>
                      <w:sz w:val="18"/>
                      <w:szCs w:val="18"/>
                      <w:lang w:eastAsia="es-MX"/>
                    </w:rPr>
                    <w:t xml:space="preserve"> </w:t>
                  </w:r>
                  <w:r w:rsidR="00D7455D" w:rsidRPr="00771073">
                    <w:rPr>
                      <w:rFonts w:ascii="ITC Avant Garde" w:eastAsia="Times New Roman" w:hAnsi="ITC Avant Garde" w:cs="Arial"/>
                      <w:sz w:val="18"/>
                      <w:szCs w:val="18"/>
                      <w:lang w:eastAsia="es-MX"/>
                    </w:rPr>
                    <w:t>Instituto</w:t>
                  </w:r>
                  <w:r w:rsidRPr="00771073">
                    <w:rPr>
                      <w:rFonts w:ascii="ITC Avant Garde" w:eastAsia="Times New Roman" w:hAnsi="ITC Avant Garde" w:cs="Arial"/>
                      <w:sz w:val="18"/>
                      <w:szCs w:val="18"/>
                      <w:lang w:eastAsia="es-MX"/>
                    </w:rPr>
                    <w:t xml:space="preserve">. Se deberá indicar el número de oficio </w:t>
                  </w:r>
                  <w:r w:rsidR="00357FCF" w:rsidRPr="00771073">
                    <w:rPr>
                      <w:rFonts w:ascii="ITC Avant Garde" w:eastAsia="Times New Roman" w:hAnsi="ITC Avant Garde" w:cs="Arial"/>
                      <w:sz w:val="18"/>
                      <w:szCs w:val="18"/>
                      <w:lang w:eastAsia="es-MX"/>
                    </w:rPr>
                    <w:t xml:space="preserve">del </w:t>
                  </w:r>
                  <w:r w:rsidR="00D7455D" w:rsidRPr="00771073">
                    <w:rPr>
                      <w:rFonts w:ascii="ITC Avant Garde" w:eastAsia="Times New Roman" w:hAnsi="ITC Avant Garde" w:cs="Arial"/>
                      <w:sz w:val="18"/>
                      <w:szCs w:val="18"/>
                      <w:lang w:eastAsia="es-MX"/>
                    </w:rPr>
                    <w:t>Instituto</w:t>
                  </w:r>
                  <w:r w:rsidRPr="00771073">
                    <w:rPr>
                      <w:rFonts w:ascii="ITC Avant Garde" w:eastAsia="Times New Roman" w:hAnsi="ITC Avant Garde" w:cs="Arial"/>
                      <w:sz w:val="18"/>
                      <w:szCs w:val="18"/>
                      <w:lang w:eastAsia="es-MX"/>
                    </w:rPr>
                    <w:t xml:space="preserve"> mediante el cual se previno al solicitante.</w:t>
                  </w:r>
                  <w:r w:rsidR="0044136B">
                    <w:rPr>
                      <w:rFonts w:ascii="ITC Avant Garde" w:eastAsia="Times New Roman" w:hAnsi="ITC Avant Garde" w:cs="Arial"/>
                      <w:sz w:val="18"/>
                      <w:szCs w:val="18"/>
                      <w:lang w:eastAsia="es-MX"/>
                    </w:rPr>
                    <w:t xml:space="preserve"> </w:t>
                  </w:r>
                </w:p>
                <w:p w14:paraId="3F39153E" w14:textId="56DA1F77" w:rsidR="00DB23AF" w:rsidRPr="00771073" w:rsidRDefault="00DB23AF" w:rsidP="00771073">
                  <w:pPr>
                    <w:pStyle w:val="Prrafodelista"/>
                    <w:ind w:left="1481" w:hanging="283"/>
                    <w:jc w:val="both"/>
                    <w:rPr>
                      <w:rFonts w:ascii="ITC Avant Garde" w:eastAsia="Times New Roman" w:hAnsi="ITC Avant Garde" w:cs="Arial"/>
                      <w:sz w:val="18"/>
                      <w:szCs w:val="18"/>
                      <w:lang w:eastAsia="es-MX"/>
                    </w:rPr>
                  </w:pPr>
                  <w:r w:rsidRPr="00771073">
                    <w:rPr>
                      <w:rFonts w:ascii="ITC Avant Garde" w:eastAsia="Times New Roman" w:hAnsi="ITC Avant Garde" w:cs="Arial"/>
                      <w:sz w:val="18"/>
                      <w:szCs w:val="18"/>
                      <w:lang w:eastAsia="es-MX"/>
                    </w:rPr>
                    <w:t xml:space="preserve">-  Fecha </w:t>
                  </w:r>
                  <w:r w:rsidR="00357FCF" w:rsidRPr="00771073">
                    <w:rPr>
                      <w:rFonts w:ascii="ITC Avant Garde" w:eastAsia="Times New Roman" w:hAnsi="ITC Avant Garde" w:cs="Arial"/>
                      <w:sz w:val="18"/>
                      <w:szCs w:val="18"/>
                      <w:lang w:eastAsia="es-MX"/>
                    </w:rPr>
                    <w:t xml:space="preserve">del </w:t>
                  </w:r>
                  <w:r w:rsidRPr="00771073">
                    <w:rPr>
                      <w:rFonts w:ascii="ITC Avant Garde" w:eastAsia="Times New Roman" w:hAnsi="ITC Avant Garde" w:cs="Arial"/>
                      <w:sz w:val="18"/>
                      <w:szCs w:val="18"/>
                      <w:lang w:eastAsia="es-MX"/>
                    </w:rPr>
                    <w:t xml:space="preserve">oficio </w:t>
                  </w:r>
                  <w:r w:rsidR="00357FCF" w:rsidRPr="00771073">
                    <w:rPr>
                      <w:rFonts w:ascii="ITC Avant Garde" w:eastAsia="Times New Roman" w:hAnsi="ITC Avant Garde" w:cs="Arial"/>
                      <w:sz w:val="18"/>
                      <w:szCs w:val="18"/>
                      <w:lang w:eastAsia="es-MX"/>
                    </w:rPr>
                    <w:t xml:space="preserve">del </w:t>
                  </w:r>
                  <w:r w:rsidR="00D7455D" w:rsidRPr="00771073">
                    <w:rPr>
                      <w:rFonts w:ascii="ITC Avant Garde" w:eastAsia="Times New Roman" w:hAnsi="ITC Avant Garde" w:cs="Arial"/>
                      <w:sz w:val="18"/>
                      <w:szCs w:val="18"/>
                      <w:lang w:eastAsia="es-MX"/>
                    </w:rPr>
                    <w:t>Instituto</w:t>
                  </w:r>
                  <w:r w:rsidRPr="00771073">
                    <w:rPr>
                      <w:rFonts w:ascii="ITC Avant Garde" w:eastAsia="Times New Roman" w:hAnsi="ITC Avant Garde" w:cs="Arial"/>
                      <w:sz w:val="18"/>
                      <w:szCs w:val="18"/>
                      <w:lang w:eastAsia="es-MX"/>
                    </w:rPr>
                    <w:t xml:space="preserve">. Se deberá indicar el día en que el </w:t>
                  </w:r>
                  <w:r w:rsidR="00D7455D" w:rsidRPr="00771073">
                    <w:rPr>
                      <w:rFonts w:ascii="ITC Avant Garde" w:eastAsia="Times New Roman" w:hAnsi="ITC Avant Garde" w:cs="Arial"/>
                      <w:sz w:val="18"/>
                      <w:szCs w:val="18"/>
                      <w:lang w:eastAsia="es-MX"/>
                    </w:rPr>
                    <w:t>Instituto</w:t>
                  </w:r>
                  <w:r w:rsidRPr="00771073">
                    <w:rPr>
                      <w:rFonts w:ascii="ITC Avant Garde" w:eastAsia="Times New Roman" w:hAnsi="ITC Avant Garde" w:cs="Arial"/>
                      <w:sz w:val="18"/>
                      <w:szCs w:val="18"/>
                      <w:lang w:eastAsia="es-MX"/>
                    </w:rPr>
                    <w:t xml:space="preserve"> le formuló la prevención.</w:t>
                  </w:r>
                </w:p>
                <w:p w14:paraId="06C16BF6" w14:textId="2D314CB6" w:rsidR="00DB23AF" w:rsidRPr="00771073" w:rsidRDefault="001E2AD0" w:rsidP="00771073">
                  <w:pPr>
                    <w:ind w:left="625" w:hanging="284"/>
                    <w:jc w:val="both"/>
                    <w:rPr>
                      <w:rFonts w:ascii="ITC Avant Garde" w:eastAsia="Times New Roman" w:hAnsi="ITC Avant Garde" w:cs="Arial"/>
                      <w:sz w:val="18"/>
                      <w:szCs w:val="18"/>
                      <w:lang w:eastAsia="es-MX"/>
                    </w:rPr>
                  </w:pPr>
                  <w:r w:rsidRPr="00771073">
                    <w:rPr>
                      <w:rFonts w:ascii="ITC Avant Garde" w:eastAsia="Times New Roman" w:hAnsi="ITC Avant Garde" w:cs="Arial"/>
                      <w:sz w:val="18"/>
                      <w:szCs w:val="18"/>
                      <w:lang w:eastAsia="es-MX"/>
                    </w:rPr>
                    <w:t xml:space="preserve">3. </w:t>
                  </w:r>
                  <w:r w:rsidR="00DB23AF" w:rsidRPr="00771073">
                    <w:rPr>
                      <w:rFonts w:ascii="ITC Avant Garde" w:eastAsia="Times New Roman" w:hAnsi="ITC Avant Garde" w:cs="Arial"/>
                      <w:sz w:val="18"/>
                      <w:szCs w:val="18"/>
                      <w:lang w:eastAsia="es-MX"/>
                    </w:rPr>
                    <w:t>Información general de</w:t>
                  </w:r>
                  <w:r w:rsidR="00DA4BE6">
                    <w:rPr>
                      <w:rFonts w:ascii="ITC Avant Garde" w:eastAsia="Times New Roman" w:hAnsi="ITC Avant Garde" w:cs="Arial"/>
                      <w:sz w:val="18"/>
                      <w:szCs w:val="18"/>
                      <w:lang w:eastAsia="es-MX"/>
                    </w:rPr>
                    <w:t xml:space="preserve"> </w:t>
                  </w:r>
                  <w:r w:rsidR="00DB23AF" w:rsidRPr="00771073">
                    <w:rPr>
                      <w:rFonts w:ascii="ITC Avant Garde" w:eastAsia="Times New Roman" w:hAnsi="ITC Avant Garde" w:cs="Arial"/>
                      <w:sz w:val="18"/>
                      <w:szCs w:val="18"/>
                      <w:lang w:eastAsia="es-MX"/>
                    </w:rPr>
                    <w:t>l</w:t>
                  </w:r>
                  <w:r w:rsidR="00DA4BE6">
                    <w:rPr>
                      <w:rFonts w:ascii="ITC Avant Garde" w:eastAsia="Times New Roman" w:hAnsi="ITC Avant Garde" w:cs="Arial"/>
                      <w:sz w:val="18"/>
                      <w:szCs w:val="18"/>
                      <w:lang w:eastAsia="es-MX"/>
                    </w:rPr>
                    <w:t>a persona</w:t>
                  </w:r>
                  <w:r w:rsidR="00FE2AAF" w:rsidRPr="00771073">
                    <w:rPr>
                      <w:rFonts w:ascii="ITC Avant Garde" w:eastAsia="Times New Roman" w:hAnsi="ITC Avant Garde" w:cs="Arial"/>
                      <w:sz w:val="18"/>
                      <w:szCs w:val="18"/>
                      <w:lang w:eastAsia="es-MX"/>
                    </w:rPr>
                    <w:t xml:space="preserve"> </w:t>
                  </w:r>
                  <w:r w:rsidRPr="00771073">
                    <w:rPr>
                      <w:rFonts w:ascii="ITC Avant Garde" w:eastAsia="Times New Roman" w:hAnsi="ITC Avant Garde" w:cs="Arial"/>
                      <w:sz w:val="18"/>
                      <w:szCs w:val="18"/>
                      <w:lang w:eastAsia="es-MX"/>
                    </w:rPr>
                    <w:t>solicitante</w:t>
                  </w:r>
                  <w:r w:rsidR="00DB23AF" w:rsidRPr="00771073">
                    <w:rPr>
                      <w:rFonts w:ascii="ITC Avant Garde" w:eastAsia="Times New Roman" w:hAnsi="ITC Avant Garde" w:cs="Arial"/>
                      <w:sz w:val="18"/>
                      <w:szCs w:val="18"/>
                      <w:lang w:eastAsia="es-MX"/>
                    </w:rPr>
                    <w:t xml:space="preserve"> del trámite</w:t>
                  </w:r>
                  <w:r w:rsidRPr="00771073">
                    <w:rPr>
                      <w:rFonts w:ascii="ITC Avant Garde" w:eastAsia="Times New Roman" w:hAnsi="ITC Avant Garde" w:cs="Arial"/>
                      <w:sz w:val="18"/>
                      <w:szCs w:val="18"/>
                      <w:lang w:eastAsia="es-MX"/>
                    </w:rPr>
                    <w:t>, de acuerdo a lo siguiente:</w:t>
                  </w:r>
                </w:p>
                <w:p w14:paraId="1ADEE386" w14:textId="0F0A26AA" w:rsidR="00771073" w:rsidRPr="00771073" w:rsidRDefault="00771073" w:rsidP="004049C1">
                  <w:pPr>
                    <w:pStyle w:val="Prrafodelista"/>
                    <w:ind w:left="1057"/>
                    <w:jc w:val="both"/>
                    <w:rPr>
                      <w:rFonts w:ascii="ITC Avant Garde" w:hAnsi="ITC Avant Garde" w:cs="Arial"/>
                      <w:sz w:val="18"/>
                      <w:szCs w:val="18"/>
                    </w:rPr>
                  </w:pPr>
                  <w:r w:rsidRPr="00771073">
                    <w:rPr>
                      <w:rFonts w:ascii="ITC Avant Garde" w:hAnsi="ITC Avant Garde" w:cs="Arial"/>
                      <w:sz w:val="18"/>
                      <w:szCs w:val="18"/>
                    </w:rPr>
                    <w:t>Datos generales del solicitante:</w:t>
                  </w:r>
                </w:p>
                <w:p w14:paraId="5BB7DFDC" w14:textId="4DA94EC2" w:rsidR="00771073" w:rsidRPr="00771073" w:rsidRDefault="00771073" w:rsidP="009F24D4">
                  <w:pPr>
                    <w:pStyle w:val="Prrafodelista"/>
                    <w:numPr>
                      <w:ilvl w:val="0"/>
                      <w:numId w:val="75"/>
                    </w:numPr>
                    <w:ind w:left="1624" w:hanging="425"/>
                    <w:jc w:val="both"/>
                    <w:rPr>
                      <w:rFonts w:ascii="ITC Avant Garde" w:hAnsi="ITC Avant Garde" w:cs="Arial"/>
                      <w:sz w:val="18"/>
                      <w:szCs w:val="18"/>
                    </w:rPr>
                  </w:pPr>
                  <w:r w:rsidRPr="00771073">
                    <w:rPr>
                      <w:rFonts w:ascii="ITC Avant Garde" w:hAnsi="ITC Avant Garde" w:cs="Arial"/>
                      <w:sz w:val="18"/>
                      <w:szCs w:val="18"/>
                    </w:rPr>
                    <w:t>Nombre, razón o denominación social de</w:t>
                  </w:r>
                  <w:r w:rsidR="000073D5">
                    <w:rPr>
                      <w:rFonts w:ascii="ITC Avant Garde" w:hAnsi="ITC Avant Garde" w:cs="Arial"/>
                      <w:sz w:val="18"/>
                      <w:szCs w:val="18"/>
                    </w:rPr>
                    <w:t xml:space="preserve"> </w:t>
                  </w:r>
                  <w:r w:rsidRPr="00771073">
                    <w:rPr>
                      <w:rFonts w:ascii="ITC Avant Garde" w:hAnsi="ITC Avant Garde" w:cs="Arial"/>
                      <w:sz w:val="18"/>
                      <w:szCs w:val="18"/>
                    </w:rPr>
                    <w:t>l</w:t>
                  </w:r>
                  <w:r w:rsidR="000073D5">
                    <w:rPr>
                      <w:rFonts w:ascii="ITC Avant Garde" w:hAnsi="ITC Avant Garde" w:cs="Arial"/>
                      <w:sz w:val="18"/>
                      <w:szCs w:val="18"/>
                    </w:rPr>
                    <w:t>a persona</w:t>
                  </w:r>
                  <w:r w:rsidRPr="00771073">
                    <w:rPr>
                      <w:rFonts w:ascii="ITC Avant Garde" w:hAnsi="ITC Avant Garde" w:cs="Arial"/>
                      <w:sz w:val="18"/>
                      <w:szCs w:val="18"/>
                    </w:rPr>
                    <w:t xml:space="preserve"> interesad</w:t>
                  </w:r>
                  <w:r w:rsidR="000073D5">
                    <w:rPr>
                      <w:rFonts w:ascii="ITC Avant Garde" w:hAnsi="ITC Avant Garde" w:cs="Arial"/>
                      <w:sz w:val="18"/>
                      <w:szCs w:val="18"/>
                    </w:rPr>
                    <w:t>a</w:t>
                  </w:r>
                  <w:r w:rsidRPr="00771073">
                    <w:rPr>
                      <w:rFonts w:ascii="ITC Avant Garde" w:hAnsi="ITC Avant Garde" w:cs="Arial"/>
                      <w:sz w:val="18"/>
                      <w:szCs w:val="18"/>
                    </w:rPr>
                    <w:t>. Nombre completo de la persona física o moral interesada en la obtención de Recursos Orbitales a favor del Estado Mexicano.</w:t>
                  </w:r>
                </w:p>
                <w:p w14:paraId="6DCFF7BF" w14:textId="77777777" w:rsidR="00771073" w:rsidRPr="00771073" w:rsidRDefault="00771073" w:rsidP="009F24D4">
                  <w:pPr>
                    <w:pStyle w:val="Prrafodelista"/>
                    <w:numPr>
                      <w:ilvl w:val="0"/>
                      <w:numId w:val="75"/>
                    </w:numPr>
                    <w:ind w:left="1624" w:hanging="425"/>
                    <w:jc w:val="both"/>
                    <w:rPr>
                      <w:rFonts w:ascii="ITC Avant Garde" w:hAnsi="ITC Avant Garde" w:cs="Arial"/>
                      <w:sz w:val="18"/>
                      <w:szCs w:val="18"/>
                    </w:rPr>
                  </w:pPr>
                  <w:r w:rsidRPr="00771073">
                    <w:rPr>
                      <w:rFonts w:ascii="ITC Avant Garde" w:hAnsi="ITC Avant Garde" w:cs="Arial"/>
                      <w:sz w:val="18"/>
                      <w:szCs w:val="18"/>
                    </w:rPr>
                    <w:t>Nacionalidad.</w:t>
                  </w:r>
                </w:p>
                <w:p w14:paraId="31F8DF2C" w14:textId="5CA0B1F1" w:rsidR="00771073" w:rsidRPr="00771073" w:rsidRDefault="00771073" w:rsidP="009F24D4">
                  <w:pPr>
                    <w:pStyle w:val="Prrafodelista"/>
                    <w:numPr>
                      <w:ilvl w:val="0"/>
                      <w:numId w:val="74"/>
                    </w:numPr>
                    <w:ind w:left="2049"/>
                    <w:jc w:val="both"/>
                    <w:rPr>
                      <w:rFonts w:ascii="ITC Avant Garde" w:hAnsi="ITC Avant Garde" w:cs="Arial"/>
                      <w:sz w:val="18"/>
                      <w:szCs w:val="18"/>
                    </w:rPr>
                  </w:pPr>
                  <w:r w:rsidRPr="00771073">
                    <w:rPr>
                      <w:rFonts w:ascii="ITC Avant Garde" w:hAnsi="ITC Avant Garde" w:cs="Arial"/>
                      <w:sz w:val="18"/>
                      <w:szCs w:val="18"/>
                    </w:rPr>
                    <w:t xml:space="preserve">Para personas físicas. </w:t>
                  </w:r>
                  <w:r w:rsidR="007674F6">
                    <w:rPr>
                      <w:rFonts w:ascii="ITC Avant Garde" w:hAnsi="ITC Avant Garde" w:cs="Arial"/>
                      <w:sz w:val="18"/>
                      <w:szCs w:val="18"/>
                    </w:rPr>
                    <w:t xml:space="preserve">La persona </w:t>
                  </w:r>
                  <w:r w:rsidRPr="00771073">
                    <w:rPr>
                      <w:rFonts w:ascii="ITC Avant Garde" w:hAnsi="ITC Avant Garde" w:cs="Arial"/>
                      <w:sz w:val="18"/>
                      <w:szCs w:val="18"/>
                    </w:rPr>
                    <w:t>interesad</w:t>
                  </w:r>
                  <w:r w:rsidR="007674F6">
                    <w:rPr>
                      <w:rFonts w:ascii="ITC Avant Garde" w:hAnsi="ITC Avant Garde" w:cs="Arial"/>
                      <w:sz w:val="18"/>
                      <w:szCs w:val="18"/>
                    </w:rPr>
                    <w:t>a</w:t>
                  </w:r>
                  <w:r w:rsidRPr="00771073">
                    <w:rPr>
                      <w:rFonts w:ascii="ITC Avant Garde" w:hAnsi="ITC Avant Garde" w:cs="Arial"/>
                      <w:sz w:val="18"/>
                      <w:szCs w:val="18"/>
                    </w:rPr>
                    <w:t xml:space="preserve"> deberá acreditar su nacionalidad mexicana mediante original o copia certificada de cualquiera de los documentos siguientes expedidos por autoridades mexicanas: acta de nacimiento, certificado de nacionalidad mexicana, </w:t>
                  </w:r>
                  <w:r w:rsidRPr="00771073">
                    <w:rPr>
                      <w:rFonts w:ascii="ITC Avant Garde" w:hAnsi="ITC Avant Garde" w:cs="Arial"/>
                      <w:sz w:val="18"/>
                      <w:szCs w:val="18"/>
                    </w:rPr>
                    <w:lastRenderedPageBreak/>
                    <w:t>carta de naturalización, pasaporte vigente, cédula de identidad ciudadana, credencial para votar vigente, cartilla liberada del servicio militar nacional.</w:t>
                  </w:r>
                </w:p>
                <w:p w14:paraId="440C8939" w14:textId="2E6CEAB9" w:rsidR="00CF7A4A" w:rsidRDefault="00771073" w:rsidP="009F24D4">
                  <w:pPr>
                    <w:pStyle w:val="Prrafodelista"/>
                    <w:numPr>
                      <w:ilvl w:val="0"/>
                      <w:numId w:val="74"/>
                    </w:numPr>
                    <w:ind w:left="2049"/>
                    <w:jc w:val="both"/>
                    <w:rPr>
                      <w:rFonts w:ascii="ITC Avant Garde" w:hAnsi="ITC Avant Garde" w:cs="Arial"/>
                      <w:sz w:val="18"/>
                      <w:szCs w:val="18"/>
                    </w:rPr>
                  </w:pPr>
                  <w:r w:rsidRPr="00771073">
                    <w:rPr>
                      <w:rFonts w:ascii="ITC Avant Garde" w:hAnsi="ITC Avant Garde" w:cs="Arial"/>
                      <w:sz w:val="18"/>
                      <w:szCs w:val="18"/>
                    </w:rPr>
                    <w:t xml:space="preserve">Para personas morales. </w:t>
                  </w:r>
                  <w:r w:rsidR="000073D5">
                    <w:rPr>
                      <w:rFonts w:ascii="ITC Avant Garde" w:hAnsi="ITC Avant Garde" w:cs="Arial"/>
                      <w:sz w:val="18"/>
                      <w:szCs w:val="18"/>
                    </w:rPr>
                    <w:t xml:space="preserve">La persona </w:t>
                  </w:r>
                  <w:r w:rsidRPr="00771073">
                    <w:rPr>
                      <w:rFonts w:ascii="ITC Avant Garde" w:hAnsi="ITC Avant Garde" w:cs="Arial"/>
                      <w:sz w:val="18"/>
                      <w:szCs w:val="18"/>
                    </w:rPr>
                    <w:t>interesad</w:t>
                  </w:r>
                  <w:r w:rsidR="000073D5">
                    <w:rPr>
                      <w:rFonts w:ascii="ITC Avant Garde" w:hAnsi="ITC Avant Garde" w:cs="Arial"/>
                      <w:sz w:val="18"/>
                      <w:szCs w:val="18"/>
                    </w:rPr>
                    <w:t>a</w:t>
                  </w:r>
                  <w:r w:rsidRPr="00771073">
                    <w:rPr>
                      <w:rFonts w:ascii="ITC Avant Garde" w:hAnsi="ITC Avant Garde" w:cs="Arial"/>
                      <w:sz w:val="18"/>
                      <w:szCs w:val="18"/>
                    </w:rPr>
                    <w:t xml:space="preserve"> podrá acreditar su nacionalidad mexicana mediante el testimonio o copia certificada de la escritura pública en la que conste el acta constitutiva, debidamente inscrita en el Registro Público de Comercio, o bien, compulsa de los estatutos sociales vigentes, salvo para el caso de sociedades o asociaciones civiles, en que no se requerirá dicha inscripción.</w:t>
                  </w:r>
                </w:p>
                <w:p w14:paraId="5020883D" w14:textId="213D344F" w:rsidR="00771073" w:rsidRPr="00CF7A4A" w:rsidRDefault="00771073" w:rsidP="009F24D4">
                  <w:pPr>
                    <w:pStyle w:val="Prrafodelista"/>
                    <w:numPr>
                      <w:ilvl w:val="0"/>
                      <w:numId w:val="74"/>
                    </w:numPr>
                    <w:ind w:left="2049"/>
                    <w:jc w:val="both"/>
                    <w:rPr>
                      <w:rFonts w:ascii="ITC Avant Garde" w:hAnsi="ITC Avant Garde" w:cs="Arial"/>
                      <w:sz w:val="18"/>
                      <w:szCs w:val="18"/>
                    </w:rPr>
                  </w:pPr>
                  <w:r w:rsidRPr="00CF7A4A">
                    <w:rPr>
                      <w:rFonts w:ascii="ITC Avant Garde" w:hAnsi="ITC Avant Garde" w:cs="Arial"/>
                      <w:sz w:val="18"/>
                      <w:szCs w:val="18"/>
                    </w:rPr>
                    <w:t>La nacionalidad de las dependencias, entidades o instituciones públicas quedará acreditada con su legal existencia, de conformidad con la normatividad aplicable atendiendo a su naturaleza jurídica, debiendo señalar la fecha de creación y naturaleza jurídica del ente público.</w:t>
                  </w:r>
                </w:p>
                <w:p w14:paraId="19F353B8" w14:textId="6A3E2BBF" w:rsidR="00771073" w:rsidRPr="00771073" w:rsidRDefault="00771073" w:rsidP="009F24D4">
                  <w:pPr>
                    <w:pStyle w:val="Prrafodelista"/>
                    <w:numPr>
                      <w:ilvl w:val="0"/>
                      <w:numId w:val="75"/>
                    </w:numPr>
                    <w:ind w:left="1624" w:hanging="425"/>
                    <w:jc w:val="both"/>
                    <w:rPr>
                      <w:rFonts w:ascii="ITC Avant Garde" w:hAnsi="ITC Avant Garde" w:cs="Arial"/>
                      <w:sz w:val="18"/>
                      <w:szCs w:val="18"/>
                    </w:rPr>
                  </w:pPr>
                  <w:r w:rsidRPr="00771073">
                    <w:rPr>
                      <w:rFonts w:ascii="ITC Avant Garde" w:hAnsi="ITC Avant Garde" w:cs="Arial"/>
                      <w:sz w:val="18"/>
                      <w:szCs w:val="18"/>
                    </w:rPr>
                    <w:t>Representante legal. Para personas morales y, en su caso, personas físicas, la identidad y poderes de</w:t>
                  </w:r>
                  <w:r w:rsidR="00DA4BE6">
                    <w:rPr>
                      <w:rFonts w:ascii="ITC Avant Garde" w:hAnsi="ITC Avant Garde" w:cs="Arial"/>
                      <w:sz w:val="18"/>
                      <w:szCs w:val="18"/>
                    </w:rPr>
                    <w:t xml:space="preserve"> </w:t>
                  </w:r>
                  <w:r w:rsidRPr="00771073">
                    <w:rPr>
                      <w:rFonts w:ascii="ITC Avant Garde" w:hAnsi="ITC Avant Garde" w:cs="Arial"/>
                      <w:sz w:val="18"/>
                      <w:szCs w:val="18"/>
                    </w:rPr>
                    <w:t>l</w:t>
                  </w:r>
                  <w:r w:rsidR="00DA4BE6">
                    <w:rPr>
                      <w:rFonts w:ascii="ITC Avant Garde" w:hAnsi="ITC Avant Garde" w:cs="Arial"/>
                      <w:sz w:val="18"/>
                      <w:szCs w:val="18"/>
                    </w:rPr>
                    <w:t>a persona</w:t>
                  </w:r>
                  <w:r w:rsidRPr="00771073">
                    <w:rPr>
                      <w:rFonts w:ascii="ITC Avant Garde" w:hAnsi="ITC Avant Garde" w:cs="Arial"/>
                      <w:sz w:val="18"/>
                      <w:szCs w:val="18"/>
                    </w:rPr>
                    <w:t xml:space="preserve"> representante legal se acreditarán con testimonio o copia certificada del instrumento otorgado ante fedatario público en donde acredite contar con al menos poder general para actos de administración, adjuntando copia simple de la identificación oficial vigente del representante legal.</w:t>
                  </w:r>
                </w:p>
                <w:p w14:paraId="681DAA2B" w14:textId="77777777" w:rsidR="00771073" w:rsidRPr="00771073" w:rsidRDefault="00771073" w:rsidP="00CF7A4A">
                  <w:pPr>
                    <w:pStyle w:val="Prrafodelista"/>
                    <w:ind w:left="1624"/>
                    <w:jc w:val="both"/>
                    <w:rPr>
                      <w:rFonts w:ascii="ITC Avant Garde" w:hAnsi="ITC Avant Garde" w:cs="Arial"/>
                      <w:sz w:val="18"/>
                      <w:szCs w:val="18"/>
                    </w:rPr>
                  </w:pPr>
                  <w:r w:rsidRPr="00771073">
                    <w:rPr>
                      <w:rFonts w:ascii="ITC Avant Garde" w:hAnsi="ITC Avant Garde" w:cs="Arial"/>
                      <w:sz w:val="18"/>
                      <w:szCs w:val="18"/>
                    </w:rPr>
                    <w:t>Para dependencias, entidades o instituciones públicas se acreditará con copia simple del nombramiento respectivo o testimonio o copia certificada del instrumento público correspondiente.</w:t>
                  </w:r>
                </w:p>
                <w:p w14:paraId="4F02E081" w14:textId="77777777" w:rsidR="00771073" w:rsidRPr="00771073" w:rsidRDefault="00771073" w:rsidP="009F24D4">
                  <w:pPr>
                    <w:pStyle w:val="Prrafodelista"/>
                    <w:numPr>
                      <w:ilvl w:val="0"/>
                      <w:numId w:val="75"/>
                    </w:numPr>
                    <w:ind w:left="1607" w:hanging="425"/>
                    <w:jc w:val="both"/>
                    <w:rPr>
                      <w:rFonts w:ascii="ITC Avant Garde" w:hAnsi="ITC Avant Garde" w:cs="Arial"/>
                      <w:sz w:val="18"/>
                      <w:szCs w:val="18"/>
                    </w:rPr>
                  </w:pPr>
                  <w:r w:rsidRPr="00771073">
                    <w:rPr>
                      <w:rFonts w:ascii="ITC Avant Garde" w:hAnsi="ITC Avant Garde" w:cs="Arial"/>
                      <w:sz w:val="18"/>
                      <w:szCs w:val="18"/>
                    </w:rPr>
                    <w:t>Registro Federal de Contribuyentes (mismo que se acreditará con copia simple de la Cédula de Identificación Fiscal o la constancia de registro fiscal correspondiente) y, en su caso, el nombre comercial o marca del servicio a prestar.</w:t>
                  </w:r>
                </w:p>
                <w:p w14:paraId="2E339258" w14:textId="77777777" w:rsidR="008E002F" w:rsidRDefault="00771073" w:rsidP="009F24D4">
                  <w:pPr>
                    <w:pStyle w:val="Prrafodelista"/>
                    <w:numPr>
                      <w:ilvl w:val="0"/>
                      <w:numId w:val="75"/>
                    </w:numPr>
                    <w:ind w:left="1607" w:hanging="425"/>
                    <w:jc w:val="both"/>
                    <w:rPr>
                      <w:rFonts w:ascii="ITC Avant Garde" w:hAnsi="ITC Avant Garde" w:cs="Arial"/>
                      <w:sz w:val="18"/>
                      <w:szCs w:val="18"/>
                    </w:rPr>
                  </w:pPr>
                  <w:r w:rsidRPr="00771073">
                    <w:rPr>
                      <w:rFonts w:ascii="ITC Avant Garde" w:hAnsi="ITC Avant Garde" w:cs="Arial"/>
                      <w:sz w:val="18"/>
                      <w:szCs w:val="18"/>
                    </w:rPr>
                    <w:t>Domicilio para oír y recibir notificaciones. Designación de domicilio en territorio nacional (calle, número exterior, número interior, localidad o colonia, municipio o demarcación territorial, entidad federativa y código postal). Se acreditará con copia simple de recibo de suministro de energía eléctrica, agua, servicios de Telecomunicaciones o boleta predial, con antigüedad máxima de tres meses contados a partir de la fecha de su presentación. En su caso, también se podrá acreditar este requisito con la copia del contrato vigente que permita la ocupación legal del bien inmueble.</w:t>
                  </w:r>
                </w:p>
                <w:p w14:paraId="290654FD" w14:textId="7BA10556" w:rsidR="00771073" w:rsidRPr="008E002F" w:rsidRDefault="00771073" w:rsidP="009F24D4">
                  <w:pPr>
                    <w:pStyle w:val="Prrafodelista"/>
                    <w:numPr>
                      <w:ilvl w:val="0"/>
                      <w:numId w:val="75"/>
                    </w:numPr>
                    <w:ind w:left="1607" w:hanging="425"/>
                    <w:jc w:val="both"/>
                    <w:rPr>
                      <w:rFonts w:ascii="ITC Avant Garde" w:hAnsi="ITC Avant Garde" w:cs="Arial"/>
                      <w:sz w:val="18"/>
                      <w:szCs w:val="18"/>
                    </w:rPr>
                  </w:pPr>
                  <w:r w:rsidRPr="008E002F">
                    <w:rPr>
                      <w:rFonts w:ascii="ITC Avant Garde" w:hAnsi="ITC Avant Garde" w:cs="Arial"/>
                      <w:sz w:val="18"/>
                      <w:szCs w:val="18"/>
                    </w:rPr>
                    <w:t>En su caso, l</w:t>
                  </w:r>
                  <w:r w:rsidR="00DA4BE6">
                    <w:rPr>
                      <w:rFonts w:ascii="ITC Avant Garde" w:hAnsi="ITC Avant Garde" w:cs="Arial"/>
                      <w:sz w:val="18"/>
                      <w:szCs w:val="18"/>
                    </w:rPr>
                    <w:t>a persona</w:t>
                  </w:r>
                  <w:r w:rsidRPr="008E002F">
                    <w:rPr>
                      <w:rFonts w:ascii="ITC Avant Garde" w:hAnsi="ITC Avant Garde" w:cs="Arial"/>
                      <w:sz w:val="18"/>
                      <w:szCs w:val="18"/>
                    </w:rPr>
                    <w:t xml:space="preserve"> solicitante podrá autorizar personas para oír y recibir notificaciones por parte del Instituto.</w:t>
                  </w:r>
                </w:p>
                <w:p w14:paraId="11E7952D" w14:textId="03B8282C" w:rsidR="00771073" w:rsidRPr="00771073" w:rsidRDefault="00771073" w:rsidP="009F24D4">
                  <w:pPr>
                    <w:pStyle w:val="Prrafodelista"/>
                    <w:numPr>
                      <w:ilvl w:val="0"/>
                      <w:numId w:val="75"/>
                    </w:numPr>
                    <w:ind w:left="1607" w:hanging="425"/>
                    <w:jc w:val="both"/>
                    <w:rPr>
                      <w:rFonts w:ascii="ITC Avant Garde" w:hAnsi="ITC Avant Garde" w:cs="Arial"/>
                      <w:sz w:val="18"/>
                      <w:szCs w:val="18"/>
                    </w:rPr>
                  </w:pPr>
                  <w:r w:rsidRPr="00771073">
                    <w:rPr>
                      <w:rFonts w:ascii="ITC Avant Garde" w:hAnsi="ITC Avant Garde" w:cs="Arial"/>
                      <w:sz w:val="18"/>
                      <w:szCs w:val="18"/>
                    </w:rPr>
                    <w:t>Correo electrónico y/o teléfono de</w:t>
                  </w:r>
                  <w:r w:rsidR="00DA4BE6">
                    <w:rPr>
                      <w:rFonts w:ascii="ITC Avant Garde" w:hAnsi="ITC Avant Garde" w:cs="Arial"/>
                      <w:sz w:val="18"/>
                      <w:szCs w:val="18"/>
                    </w:rPr>
                    <w:t xml:space="preserve"> </w:t>
                  </w:r>
                  <w:r w:rsidRPr="00771073">
                    <w:rPr>
                      <w:rFonts w:ascii="ITC Avant Garde" w:hAnsi="ITC Avant Garde" w:cs="Arial"/>
                      <w:sz w:val="18"/>
                      <w:szCs w:val="18"/>
                    </w:rPr>
                    <w:t>l</w:t>
                  </w:r>
                  <w:r w:rsidR="00DA4BE6">
                    <w:rPr>
                      <w:rFonts w:ascii="ITC Avant Garde" w:hAnsi="ITC Avant Garde" w:cs="Arial"/>
                      <w:sz w:val="18"/>
                      <w:szCs w:val="18"/>
                    </w:rPr>
                    <w:t>a persona</w:t>
                  </w:r>
                  <w:r w:rsidRPr="00771073">
                    <w:rPr>
                      <w:rFonts w:ascii="ITC Avant Garde" w:hAnsi="ITC Avant Garde" w:cs="Arial"/>
                      <w:sz w:val="18"/>
                      <w:szCs w:val="18"/>
                    </w:rPr>
                    <w:t xml:space="preserve"> solicitante o de su representante legal.</w:t>
                  </w:r>
                </w:p>
                <w:p w14:paraId="0A1914D3" w14:textId="045CEA55" w:rsidR="00771073" w:rsidRPr="00771073" w:rsidRDefault="00DA4BE6" w:rsidP="00DA4BE6">
                  <w:pPr>
                    <w:ind w:left="208"/>
                    <w:jc w:val="both"/>
                    <w:rPr>
                      <w:rFonts w:ascii="ITC Avant Garde" w:hAnsi="ITC Avant Garde" w:cs="Arial"/>
                      <w:sz w:val="18"/>
                      <w:szCs w:val="18"/>
                    </w:rPr>
                  </w:pPr>
                  <w:r>
                    <w:rPr>
                      <w:rFonts w:ascii="ITC Avant Garde" w:hAnsi="ITC Avant Garde" w:cs="Arial"/>
                      <w:sz w:val="18"/>
                      <w:szCs w:val="18"/>
                    </w:rPr>
                    <w:t>4</w:t>
                  </w:r>
                  <w:r w:rsidR="00771073" w:rsidRPr="00771073">
                    <w:rPr>
                      <w:rFonts w:ascii="ITC Avant Garde" w:hAnsi="ITC Avant Garde" w:cs="Arial"/>
                      <w:sz w:val="18"/>
                      <w:szCs w:val="18"/>
                    </w:rPr>
                    <w:t>. Información técnica para la integración del expediente:</w:t>
                  </w:r>
                </w:p>
                <w:p w14:paraId="6ADACC85" w14:textId="2E046757" w:rsidR="00771073" w:rsidRPr="00771073" w:rsidRDefault="00771073" w:rsidP="009F24D4">
                  <w:pPr>
                    <w:pStyle w:val="Prrafodelista"/>
                    <w:numPr>
                      <w:ilvl w:val="0"/>
                      <w:numId w:val="77"/>
                    </w:numPr>
                    <w:ind w:left="1040"/>
                    <w:jc w:val="both"/>
                    <w:rPr>
                      <w:rFonts w:ascii="ITC Avant Garde" w:hAnsi="ITC Avant Garde" w:cs="Arial"/>
                      <w:sz w:val="18"/>
                      <w:szCs w:val="18"/>
                    </w:rPr>
                  </w:pPr>
                  <w:r w:rsidRPr="00771073">
                    <w:rPr>
                      <w:rFonts w:ascii="ITC Avant Garde" w:hAnsi="ITC Avant Garde" w:cs="Arial"/>
                      <w:sz w:val="18"/>
                      <w:szCs w:val="18"/>
                    </w:rPr>
                    <w:t>Información general del proyecto:</w:t>
                  </w:r>
                </w:p>
                <w:p w14:paraId="7BE86106" w14:textId="5E0B3E60" w:rsidR="00771073" w:rsidRPr="00771073" w:rsidRDefault="00771073" w:rsidP="009F24D4">
                  <w:pPr>
                    <w:pStyle w:val="Prrafodelista"/>
                    <w:numPr>
                      <w:ilvl w:val="0"/>
                      <w:numId w:val="120"/>
                    </w:numPr>
                    <w:ind w:left="1607" w:hanging="425"/>
                    <w:jc w:val="both"/>
                    <w:rPr>
                      <w:rFonts w:ascii="ITC Avant Garde" w:hAnsi="ITC Avant Garde" w:cs="Arial"/>
                      <w:sz w:val="18"/>
                      <w:szCs w:val="18"/>
                    </w:rPr>
                  </w:pPr>
                  <w:r w:rsidRPr="00771073">
                    <w:rPr>
                      <w:rFonts w:ascii="ITC Avant Garde" w:hAnsi="ITC Avant Garde" w:cs="Arial"/>
                      <w:sz w:val="18"/>
                      <w:szCs w:val="18"/>
                    </w:rPr>
                    <w:t>Nombre del Expediente Satelital</w:t>
                  </w:r>
                  <w:r w:rsidR="001E6476">
                    <w:rPr>
                      <w:rFonts w:ascii="ITC Avant Garde" w:hAnsi="ITC Avant Garde" w:cs="Arial"/>
                      <w:sz w:val="18"/>
                      <w:szCs w:val="18"/>
                    </w:rPr>
                    <w:t>.</w:t>
                  </w:r>
                </w:p>
                <w:p w14:paraId="1CDF2F4C" w14:textId="65972C41" w:rsidR="00771073" w:rsidRPr="00771073" w:rsidRDefault="00771073" w:rsidP="009F24D4">
                  <w:pPr>
                    <w:pStyle w:val="Prrafodelista"/>
                    <w:numPr>
                      <w:ilvl w:val="0"/>
                      <w:numId w:val="120"/>
                    </w:numPr>
                    <w:ind w:left="1607" w:hanging="425"/>
                    <w:jc w:val="both"/>
                    <w:rPr>
                      <w:rFonts w:ascii="ITC Avant Garde" w:hAnsi="ITC Avant Garde" w:cs="Arial"/>
                      <w:sz w:val="18"/>
                      <w:szCs w:val="18"/>
                    </w:rPr>
                  </w:pPr>
                  <w:r w:rsidRPr="00771073">
                    <w:rPr>
                      <w:rFonts w:ascii="ITC Avant Garde" w:hAnsi="ITC Avant Garde" w:cs="Arial"/>
                      <w:sz w:val="18"/>
                      <w:szCs w:val="18"/>
                    </w:rPr>
                    <w:t>Banda(s) de Frecuencias a utilizar</w:t>
                  </w:r>
                  <w:r w:rsidR="001E6476">
                    <w:rPr>
                      <w:rFonts w:ascii="ITC Avant Garde" w:hAnsi="ITC Avant Garde" w:cs="Arial"/>
                      <w:sz w:val="18"/>
                      <w:szCs w:val="18"/>
                    </w:rPr>
                    <w:t>.</w:t>
                  </w:r>
                </w:p>
                <w:p w14:paraId="392643DC" w14:textId="008B9393" w:rsidR="00771073" w:rsidRPr="00771073" w:rsidRDefault="00771073" w:rsidP="009F24D4">
                  <w:pPr>
                    <w:pStyle w:val="Prrafodelista"/>
                    <w:numPr>
                      <w:ilvl w:val="0"/>
                      <w:numId w:val="120"/>
                    </w:numPr>
                    <w:ind w:left="1607" w:hanging="425"/>
                    <w:jc w:val="both"/>
                    <w:rPr>
                      <w:rFonts w:ascii="ITC Avant Garde" w:hAnsi="ITC Avant Garde" w:cs="Arial"/>
                      <w:sz w:val="18"/>
                      <w:szCs w:val="18"/>
                    </w:rPr>
                  </w:pPr>
                  <w:r w:rsidRPr="00771073">
                    <w:rPr>
                      <w:rFonts w:ascii="ITC Avant Garde" w:hAnsi="ITC Avant Garde" w:cs="Arial"/>
                      <w:sz w:val="18"/>
                      <w:szCs w:val="18"/>
                    </w:rPr>
                    <w:t>Modalidad de uso: comercial, privado, social o público</w:t>
                  </w:r>
                  <w:r w:rsidR="001E6476">
                    <w:rPr>
                      <w:rFonts w:ascii="ITC Avant Garde" w:hAnsi="ITC Avant Garde" w:cs="Arial"/>
                      <w:sz w:val="18"/>
                      <w:szCs w:val="18"/>
                    </w:rPr>
                    <w:t>.</w:t>
                  </w:r>
                </w:p>
                <w:p w14:paraId="0C06332E" w14:textId="446307F7" w:rsidR="00771073" w:rsidRPr="00771073" w:rsidRDefault="00771073" w:rsidP="009F24D4">
                  <w:pPr>
                    <w:pStyle w:val="Prrafodelista"/>
                    <w:numPr>
                      <w:ilvl w:val="0"/>
                      <w:numId w:val="120"/>
                    </w:numPr>
                    <w:ind w:left="1607" w:hanging="425"/>
                    <w:jc w:val="both"/>
                    <w:rPr>
                      <w:rFonts w:ascii="ITC Avant Garde" w:hAnsi="ITC Avant Garde" w:cs="Arial"/>
                      <w:sz w:val="18"/>
                      <w:szCs w:val="18"/>
                    </w:rPr>
                  </w:pPr>
                  <w:r w:rsidRPr="00771073">
                    <w:rPr>
                      <w:rFonts w:ascii="ITC Avant Garde" w:hAnsi="ITC Avant Garde" w:cs="Arial"/>
                      <w:sz w:val="18"/>
                      <w:szCs w:val="18"/>
                    </w:rPr>
                    <w:t>Servicios de radiocomunicaciones que se pretenden ofrecer en cada una de las Bandas de Frecuencias a utilizar, conforme a lo indicado en el CNAF</w:t>
                  </w:r>
                  <w:r w:rsidR="001E6476">
                    <w:rPr>
                      <w:rFonts w:ascii="ITC Avant Garde" w:hAnsi="ITC Avant Garde" w:cs="Arial"/>
                      <w:sz w:val="18"/>
                      <w:szCs w:val="18"/>
                    </w:rPr>
                    <w:t>.</w:t>
                  </w:r>
                </w:p>
                <w:p w14:paraId="678AF8BD" w14:textId="264916E9" w:rsidR="001E6476" w:rsidRPr="001E6476" w:rsidRDefault="00771073" w:rsidP="009F24D4">
                  <w:pPr>
                    <w:pStyle w:val="Prrafodelista"/>
                    <w:numPr>
                      <w:ilvl w:val="0"/>
                      <w:numId w:val="120"/>
                    </w:numPr>
                    <w:ind w:left="1607" w:hanging="425"/>
                    <w:jc w:val="both"/>
                    <w:rPr>
                      <w:rFonts w:ascii="ITC Avant Garde" w:hAnsi="ITC Avant Garde" w:cs="Arial"/>
                      <w:sz w:val="18"/>
                      <w:szCs w:val="18"/>
                    </w:rPr>
                  </w:pPr>
                  <w:r w:rsidRPr="00771073">
                    <w:rPr>
                      <w:rFonts w:ascii="ITC Avant Garde" w:hAnsi="ITC Avant Garde" w:cs="Arial"/>
                      <w:sz w:val="18"/>
                      <w:szCs w:val="18"/>
                    </w:rPr>
                    <w:t>Zona de Servicio deseada</w:t>
                  </w:r>
                  <w:r w:rsidR="001E6476">
                    <w:rPr>
                      <w:rFonts w:ascii="ITC Avant Garde" w:hAnsi="ITC Avant Garde" w:cs="Arial"/>
                      <w:sz w:val="18"/>
                      <w:szCs w:val="18"/>
                    </w:rPr>
                    <w:t>.</w:t>
                  </w:r>
                </w:p>
                <w:p w14:paraId="6B7B03C7" w14:textId="77777777" w:rsidR="00771073" w:rsidRPr="00771073" w:rsidRDefault="00771073" w:rsidP="009F24D4">
                  <w:pPr>
                    <w:pStyle w:val="Prrafodelista"/>
                    <w:numPr>
                      <w:ilvl w:val="0"/>
                      <w:numId w:val="120"/>
                    </w:numPr>
                    <w:ind w:left="1607" w:hanging="425"/>
                    <w:jc w:val="both"/>
                    <w:rPr>
                      <w:rFonts w:ascii="ITC Avant Garde" w:hAnsi="ITC Avant Garde" w:cs="Arial"/>
                      <w:sz w:val="18"/>
                      <w:szCs w:val="18"/>
                    </w:rPr>
                  </w:pPr>
                  <w:r w:rsidRPr="00771073">
                    <w:rPr>
                      <w:rFonts w:ascii="ITC Avant Garde" w:hAnsi="ITC Avant Garde" w:cs="Arial"/>
                      <w:sz w:val="18"/>
                      <w:szCs w:val="18"/>
                    </w:rPr>
                    <w:t>Especificaciones técnicas del proyecto.</w:t>
                  </w:r>
                </w:p>
                <w:p w14:paraId="46F6FB43" w14:textId="071E9ADA" w:rsidR="00771073" w:rsidRPr="00771073" w:rsidRDefault="00771073" w:rsidP="009F24D4">
                  <w:pPr>
                    <w:pStyle w:val="Prrafodelista"/>
                    <w:numPr>
                      <w:ilvl w:val="0"/>
                      <w:numId w:val="77"/>
                    </w:numPr>
                    <w:ind w:left="1040"/>
                    <w:jc w:val="both"/>
                    <w:rPr>
                      <w:rFonts w:ascii="ITC Avant Garde" w:hAnsi="ITC Avant Garde" w:cs="Arial"/>
                      <w:sz w:val="18"/>
                      <w:szCs w:val="18"/>
                    </w:rPr>
                  </w:pPr>
                  <w:r w:rsidRPr="00771073">
                    <w:rPr>
                      <w:rFonts w:ascii="ITC Avant Garde" w:hAnsi="ITC Avant Garde" w:cs="Arial"/>
                      <w:sz w:val="18"/>
                      <w:szCs w:val="18"/>
                    </w:rPr>
                    <w:t>El tipo de Recursos Orbitales a solicitarse (sujeto o no a Coordinación):</w:t>
                  </w:r>
                </w:p>
                <w:p w14:paraId="0C121967" w14:textId="77777777" w:rsidR="00771073" w:rsidRPr="00720A9E" w:rsidRDefault="00771073" w:rsidP="009F24D4">
                  <w:pPr>
                    <w:pStyle w:val="Prrafodelista"/>
                    <w:numPr>
                      <w:ilvl w:val="0"/>
                      <w:numId w:val="121"/>
                    </w:numPr>
                    <w:ind w:left="1607" w:hanging="425"/>
                    <w:jc w:val="both"/>
                    <w:rPr>
                      <w:rFonts w:ascii="ITC Avant Garde" w:hAnsi="ITC Avant Garde" w:cs="Arial"/>
                      <w:sz w:val="18"/>
                      <w:szCs w:val="18"/>
                    </w:rPr>
                  </w:pPr>
                  <w:r w:rsidRPr="00720A9E">
                    <w:rPr>
                      <w:rFonts w:ascii="ITC Avant Garde" w:hAnsi="ITC Avant Garde" w:cs="Arial"/>
                      <w:sz w:val="18"/>
                      <w:szCs w:val="18"/>
                    </w:rPr>
                    <w:t>Órbita Satelital (geoestacionaria o no geoestacionaria);</w:t>
                  </w:r>
                </w:p>
                <w:p w14:paraId="3A2B8C54" w14:textId="56B66743" w:rsidR="00771073" w:rsidRPr="00720A9E" w:rsidRDefault="00771073" w:rsidP="009F24D4">
                  <w:pPr>
                    <w:pStyle w:val="Prrafodelista"/>
                    <w:numPr>
                      <w:ilvl w:val="0"/>
                      <w:numId w:val="121"/>
                    </w:numPr>
                    <w:ind w:left="1607" w:hanging="425"/>
                    <w:jc w:val="both"/>
                    <w:rPr>
                      <w:rFonts w:ascii="ITC Avant Garde" w:hAnsi="ITC Avant Garde" w:cs="Arial"/>
                      <w:sz w:val="18"/>
                      <w:szCs w:val="18"/>
                    </w:rPr>
                  </w:pPr>
                  <w:r w:rsidRPr="00720A9E">
                    <w:rPr>
                      <w:rFonts w:ascii="ITC Avant Garde" w:hAnsi="ITC Avant Garde" w:cs="Arial"/>
                      <w:sz w:val="18"/>
                      <w:szCs w:val="18"/>
                    </w:rPr>
                    <w:t>En caso de tratarse de la Órbita Geoestacionaria</w:t>
                  </w:r>
                  <w:r w:rsidR="001E6476" w:rsidRPr="00720A9E">
                    <w:rPr>
                      <w:rFonts w:ascii="ITC Avant Garde" w:hAnsi="ITC Avant Garde" w:cs="Arial"/>
                      <w:sz w:val="18"/>
                      <w:szCs w:val="18"/>
                    </w:rPr>
                    <w:t xml:space="preserve">: Posición Orbital </w:t>
                  </w:r>
                  <w:proofErr w:type="spellStart"/>
                  <w:r w:rsidR="001E6476" w:rsidRPr="00720A9E">
                    <w:rPr>
                      <w:rFonts w:ascii="ITC Avant Garde" w:hAnsi="ITC Avant Garde" w:cs="Arial"/>
                      <w:sz w:val="18"/>
                      <w:szCs w:val="18"/>
                    </w:rPr>
                    <w:t>Geostacionaria</w:t>
                  </w:r>
                  <w:proofErr w:type="spellEnd"/>
                  <w:r w:rsidR="001E6476" w:rsidRPr="00720A9E">
                    <w:rPr>
                      <w:rFonts w:ascii="ITC Avant Garde" w:hAnsi="ITC Avant Garde" w:cs="Arial"/>
                      <w:sz w:val="18"/>
                      <w:szCs w:val="18"/>
                    </w:rPr>
                    <w:t xml:space="preserve"> (P</w:t>
                  </w:r>
                  <w:r w:rsidRPr="00720A9E">
                    <w:rPr>
                      <w:rFonts w:ascii="ITC Avant Garde" w:hAnsi="ITC Avant Garde" w:cs="Arial"/>
                      <w:sz w:val="18"/>
                      <w:szCs w:val="18"/>
                    </w:rPr>
                    <w:t>OG</w:t>
                  </w:r>
                  <w:r w:rsidR="001E6476" w:rsidRPr="00720A9E">
                    <w:rPr>
                      <w:rFonts w:ascii="ITC Avant Garde" w:hAnsi="ITC Avant Garde" w:cs="Arial"/>
                      <w:sz w:val="18"/>
                      <w:szCs w:val="18"/>
                    </w:rPr>
                    <w:t>)</w:t>
                  </w:r>
                  <w:r w:rsidRPr="00720A9E">
                    <w:rPr>
                      <w:rFonts w:ascii="ITC Avant Garde" w:hAnsi="ITC Avant Garde" w:cs="Arial"/>
                      <w:sz w:val="18"/>
                      <w:szCs w:val="18"/>
                    </w:rPr>
                    <w:t>.</w:t>
                  </w:r>
                </w:p>
                <w:p w14:paraId="00992FD4" w14:textId="404B8DF5" w:rsidR="00771073" w:rsidRPr="00720A9E" w:rsidRDefault="00771073" w:rsidP="009F24D4">
                  <w:pPr>
                    <w:pStyle w:val="Prrafodelista"/>
                    <w:numPr>
                      <w:ilvl w:val="0"/>
                      <w:numId w:val="121"/>
                    </w:numPr>
                    <w:ind w:left="1607" w:hanging="425"/>
                    <w:jc w:val="both"/>
                    <w:rPr>
                      <w:rFonts w:ascii="ITC Avant Garde" w:hAnsi="ITC Avant Garde" w:cs="Arial"/>
                      <w:sz w:val="18"/>
                      <w:szCs w:val="18"/>
                    </w:rPr>
                  </w:pPr>
                  <w:r w:rsidRPr="00720A9E">
                    <w:rPr>
                      <w:rFonts w:ascii="ITC Avant Garde" w:hAnsi="ITC Avant Garde" w:cs="Arial"/>
                      <w:sz w:val="18"/>
                      <w:szCs w:val="18"/>
                    </w:rPr>
                    <w:t>En caso de tratarse de Órbitas Satelitales No Geoestacionarias:</w:t>
                  </w:r>
                </w:p>
                <w:p w14:paraId="0FCC9490" w14:textId="27F8FC4A" w:rsidR="00771073" w:rsidRPr="001E6476" w:rsidRDefault="00771073" w:rsidP="009F24D4">
                  <w:pPr>
                    <w:pStyle w:val="Prrafodelista"/>
                    <w:numPr>
                      <w:ilvl w:val="0"/>
                      <w:numId w:val="78"/>
                    </w:numPr>
                    <w:ind w:left="2191" w:hanging="283"/>
                    <w:jc w:val="both"/>
                    <w:rPr>
                      <w:rFonts w:ascii="ITC Avant Garde" w:hAnsi="ITC Avant Garde" w:cs="Arial"/>
                      <w:sz w:val="18"/>
                      <w:szCs w:val="18"/>
                    </w:rPr>
                  </w:pPr>
                  <w:r w:rsidRPr="001E6476">
                    <w:rPr>
                      <w:rFonts w:ascii="ITC Avant Garde" w:hAnsi="ITC Avant Garde" w:cs="Arial"/>
                      <w:sz w:val="18"/>
                      <w:szCs w:val="18"/>
                    </w:rPr>
                    <w:t>Ángulo de inclinación de la órbita respecto al plano ecuatorial</w:t>
                  </w:r>
                  <w:r w:rsidR="001E6476">
                    <w:rPr>
                      <w:rFonts w:ascii="ITC Avant Garde" w:hAnsi="ITC Avant Garde" w:cs="Arial"/>
                      <w:sz w:val="18"/>
                      <w:szCs w:val="18"/>
                    </w:rPr>
                    <w:t>.</w:t>
                  </w:r>
                </w:p>
                <w:p w14:paraId="366C02CD" w14:textId="4C3E424E" w:rsidR="00771073" w:rsidRPr="001E6476" w:rsidRDefault="00771073" w:rsidP="009F24D4">
                  <w:pPr>
                    <w:pStyle w:val="Prrafodelista"/>
                    <w:numPr>
                      <w:ilvl w:val="0"/>
                      <w:numId w:val="78"/>
                    </w:numPr>
                    <w:ind w:left="2191" w:hanging="283"/>
                    <w:jc w:val="both"/>
                    <w:rPr>
                      <w:rFonts w:ascii="ITC Avant Garde" w:hAnsi="ITC Avant Garde" w:cs="Arial"/>
                      <w:sz w:val="18"/>
                      <w:szCs w:val="18"/>
                    </w:rPr>
                  </w:pPr>
                  <w:r w:rsidRPr="001E6476">
                    <w:rPr>
                      <w:rFonts w:ascii="ITC Avant Garde" w:hAnsi="ITC Avant Garde" w:cs="Arial"/>
                      <w:sz w:val="18"/>
                      <w:szCs w:val="18"/>
                    </w:rPr>
                    <w:lastRenderedPageBreak/>
                    <w:t>Periodo del Satélite</w:t>
                  </w:r>
                  <w:r w:rsidR="001E6476">
                    <w:rPr>
                      <w:rFonts w:ascii="ITC Avant Garde" w:hAnsi="ITC Avant Garde" w:cs="Arial"/>
                      <w:sz w:val="18"/>
                      <w:szCs w:val="18"/>
                    </w:rPr>
                    <w:t>.</w:t>
                  </w:r>
                </w:p>
                <w:p w14:paraId="68B43113" w14:textId="35A63DAD" w:rsidR="00771073" w:rsidRPr="001E6476" w:rsidRDefault="00771073" w:rsidP="009F24D4">
                  <w:pPr>
                    <w:pStyle w:val="Prrafodelista"/>
                    <w:numPr>
                      <w:ilvl w:val="0"/>
                      <w:numId w:val="78"/>
                    </w:numPr>
                    <w:ind w:left="2191" w:hanging="283"/>
                    <w:jc w:val="both"/>
                    <w:rPr>
                      <w:rFonts w:ascii="ITC Avant Garde" w:hAnsi="ITC Avant Garde" w:cs="Arial"/>
                      <w:sz w:val="18"/>
                      <w:szCs w:val="18"/>
                    </w:rPr>
                  </w:pPr>
                  <w:r w:rsidRPr="001E6476">
                    <w:rPr>
                      <w:rFonts w:ascii="ITC Avant Garde" w:hAnsi="ITC Avant Garde" w:cs="Arial"/>
                      <w:sz w:val="18"/>
                      <w:szCs w:val="18"/>
                    </w:rPr>
                    <w:t>Altitud del apogeo y del perigeo</w:t>
                  </w:r>
                  <w:r w:rsidR="001E6476">
                    <w:rPr>
                      <w:rFonts w:ascii="ITC Avant Garde" w:hAnsi="ITC Avant Garde" w:cs="Arial"/>
                      <w:sz w:val="18"/>
                      <w:szCs w:val="18"/>
                    </w:rPr>
                    <w:t>.</w:t>
                  </w:r>
                </w:p>
                <w:p w14:paraId="63CB89B4" w14:textId="6645E057" w:rsidR="00771073" w:rsidRPr="001E6476" w:rsidRDefault="00771073" w:rsidP="009F24D4">
                  <w:pPr>
                    <w:pStyle w:val="Prrafodelista"/>
                    <w:numPr>
                      <w:ilvl w:val="0"/>
                      <w:numId w:val="78"/>
                    </w:numPr>
                    <w:ind w:left="2191" w:hanging="283"/>
                    <w:jc w:val="both"/>
                    <w:rPr>
                      <w:rFonts w:ascii="ITC Avant Garde" w:hAnsi="ITC Avant Garde" w:cs="Arial"/>
                      <w:sz w:val="18"/>
                      <w:szCs w:val="18"/>
                    </w:rPr>
                  </w:pPr>
                  <w:r w:rsidRPr="001E6476">
                    <w:rPr>
                      <w:rFonts w:ascii="ITC Avant Garde" w:hAnsi="ITC Avant Garde" w:cs="Arial"/>
                      <w:sz w:val="18"/>
                      <w:szCs w:val="18"/>
                    </w:rPr>
                    <w:t>Número de planos orbitales</w:t>
                  </w:r>
                  <w:r w:rsidR="001E6476">
                    <w:rPr>
                      <w:rFonts w:ascii="ITC Avant Garde" w:hAnsi="ITC Avant Garde" w:cs="Arial"/>
                      <w:sz w:val="18"/>
                      <w:szCs w:val="18"/>
                    </w:rPr>
                    <w:t>.</w:t>
                  </w:r>
                </w:p>
                <w:p w14:paraId="126EBC7F" w14:textId="5187DAA6" w:rsidR="00771073" w:rsidRPr="001E6476" w:rsidRDefault="00771073" w:rsidP="009F24D4">
                  <w:pPr>
                    <w:pStyle w:val="Prrafodelista"/>
                    <w:numPr>
                      <w:ilvl w:val="0"/>
                      <w:numId w:val="78"/>
                    </w:numPr>
                    <w:ind w:left="2191" w:hanging="283"/>
                    <w:jc w:val="both"/>
                    <w:rPr>
                      <w:rFonts w:ascii="ITC Avant Garde" w:hAnsi="ITC Avant Garde" w:cs="Arial"/>
                      <w:sz w:val="18"/>
                      <w:szCs w:val="18"/>
                    </w:rPr>
                  </w:pPr>
                  <w:r w:rsidRPr="001E6476">
                    <w:rPr>
                      <w:rFonts w:ascii="ITC Avant Garde" w:hAnsi="ITC Avant Garde" w:cs="Arial"/>
                      <w:sz w:val="18"/>
                      <w:szCs w:val="18"/>
                    </w:rPr>
                    <w:t>Número de Satélites por plano orbital</w:t>
                  </w:r>
                  <w:r w:rsidR="001E6476">
                    <w:rPr>
                      <w:rFonts w:ascii="ITC Avant Garde" w:hAnsi="ITC Avant Garde" w:cs="Arial"/>
                      <w:sz w:val="18"/>
                      <w:szCs w:val="18"/>
                    </w:rPr>
                    <w:t>.</w:t>
                  </w:r>
                </w:p>
                <w:p w14:paraId="2D32D548" w14:textId="63EDB5D3" w:rsidR="00771073" w:rsidRPr="001E6476" w:rsidRDefault="00771073" w:rsidP="009F24D4">
                  <w:pPr>
                    <w:pStyle w:val="Prrafodelista"/>
                    <w:numPr>
                      <w:ilvl w:val="0"/>
                      <w:numId w:val="77"/>
                    </w:numPr>
                    <w:ind w:left="1040"/>
                    <w:jc w:val="both"/>
                    <w:rPr>
                      <w:rFonts w:ascii="ITC Avant Garde" w:hAnsi="ITC Avant Garde" w:cs="Arial"/>
                      <w:sz w:val="18"/>
                      <w:szCs w:val="18"/>
                    </w:rPr>
                  </w:pPr>
                  <w:r w:rsidRPr="001E6476">
                    <w:rPr>
                      <w:rFonts w:ascii="ITC Avant Garde" w:hAnsi="ITC Avant Garde" w:cs="Arial"/>
                      <w:sz w:val="18"/>
                      <w:szCs w:val="18"/>
                    </w:rPr>
                    <w:t xml:space="preserve">Archivo en formato digital generado a través del </w:t>
                  </w:r>
                  <w:r w:rsidRPr="001E6476">
                    <w:rPr>
                      <w:rFonts w:ascii="ITC Avant Garde" w:hAnsi="ITC Avant Garde" w:cs="Arial"/>
                      <w:i/>
                      <w:sz w:val="18"/>
                      <w:szCs w:val="18"/>
                    </w:rPr>
                    <w:t>software</w:t>
                  </w:r>
                  <w:r w:rsidRPr="001E6476">
                    <w:rPr>
                      <w:rFonts w:ascii="ITC Avant Garde" w:hAnsi="ITC Avant Garde" w:cs="Arial"/>
                      <w:sz w:val="18"/>
                      <w:szCs w:val="18"/>
                    </w:rPr>
                    <w:t xml:space="preserve"> de la UIT, respecto a la información de API </w:t>
                  </w:r>
                  <w:r w:rsidR="001E6476" w:rsidRPr="001E6476">
                    <w:rPr>
                      <w:rFonts w:ascii="ITC Avant Garde" w:hAnsi="ITC Avant Garde" w:cs="Arial"/>
                      <w:sz w:val="18"/>
                      <w:szCs w:val="18"/>
                    </w:rPr>
                    <w:t xml:space="preserve">(Publicación Anticipada de Información por las siglas en inglés de </w:t>
                  </w:r>
                  <w:proofErr w:type="spellStart"/>
                  <w:r w:rsidR="001E6476" w:rsidRPr="001E6476">
                    <w:rPr>
                      <w:rFonts w:ascii="ITC Avant Garde" w:hAnsi="ITC Avant Garde" w:cs="Arial"/>
                      <w:i/>
                      <w:sz w:val="18"/>
                      <w:szCs w:val="18"/>
                    </w:rPr>
                    <w:t>Advanced</w:t>
                  </w:r>
                  <w:proofErr w:type="spellEnd"/>
                  <w:r w:rsidR="001E6476" w:rsidRPr="001E6476">
                    <w:rPr>
                      <w:rFonts w:ascii="ITC Avant Garde" w:hAnsi="ITC Avant Garde" w:cs="Arial"/>
                      <w:i/>
                      <w:sz w:val="18"/>
                      <w:szCs w:val="18"/>
                    </w:rPr>
                    <w:t xml:space="preserve"> </w:t>
                  </w:r>
                  <w:proofErr w:type="spellStart"/>
                  <w:r w:rsidR="001E6476" w:rsidRPr="001E6476">
                    <w:rPr>
                      <w:rFonts w:ascii="ITC Avant Garde" w:hAnsi="ITC Avant Garde" w:cs="Arial"/>
                      <w:i/>
                      <w:sz w:val="18"/>
                      <w:szCs w:val="18"/>
                    </w:rPr>
                    <w:t>Publication</w:t>
                  </w:r>
                  <w:proofErr w:type="spellEnd"/>
                  <w:r w:rsidR="001E6476" w:rsidRPr="001E6476">
                    <w:rPr>
                      <w:rFonts w:ascii="ITC Avant Garde" w:hAnsi="ITC Avant Garde" w:cs="Arial"/>
                      <w:i/>
                      <w:sz w:val="18"/>
                      <w:szCs w:val="18"/>
                    </w:rPr>
                    <w:t xml:space="preserve"> </w:t>
                  </w:r>
                  <w:proofErr w:type="spellStart"/>
                  <w:r w:rsidR="001E6476" w:rsidRPr="001E6476">
                    <w:rPr>
                      <w:rFonts w:ascii="ITC Avant Garde" w:hAnsi="ITC Avant Garde" w:cs="Arial"/>
                      <w:i/>
                      <w:sz w:val="18"/>
                      <w:szCs w:val="18"/>
                    </w:rPr>
                    <w:t>Information</w:t>
                  </w:r>
                  <w:proofErr w:type="spellEnd"/>
                  <w:r w:rsidR="001E6476" w:rsidRPr="001E6476">
                    <w:rPr>
                      <w:rFonts w:ascii="ITC Avant Garde" w:hAnsi="ITC Avant Garde" w:cs="Arial"/>
                      <w:i/>
                      <w:sz w:val="18"/>
                      <w:szCs w:val="18"/>
                    </w:rPr>
                    <w:t>)</w:t>
                  </w:r>
                  <w:r w:rsidR="001E6476">
                    <w:rPr>
                      <w:rFonts w:ascii="ITC Avant Garde" w:hAnsi="ITC Avant Garde" w:cs="Arial"/>
                      <w:i/>
                      <w:sz w:val="18"/>
                      <w:szCs w:val="18"/>
                    </w:rPr>
                    <w:t xml:space="preserve"> </w:t>
                  </w:r>
                  <w:r w:rsidRPr="001E6476">
                    <w:rPr>
                      <w:rFonts w:ascii="ITC Avant Garde" w:hAnsi="ITC Avant Garde" w:cs="Arial"/>
                      <w:sz w:val="18"/>
                      <w:szCs w:val="18"/>
                    </w:rPr>
                    <w:t xml:space="preserve">o Coordinación según corresponda. </w:t>
                  </w:r>
                </w:p>
                <w:p w14:paraId="60D58275" w14:textId="77777777" w:rsidR="00771073" w:rsidRPr="00771073" w:rsidRDefault="00771073" w:rsidP="009F24D4">
                  <w:pPr>
                    <w:pStyle w:val="Prrafodelista"/>
                    <w:numPr>
                      <w:ilvl w:val="0"/>
                      <w:numId w:val="77"/>
                    </w:numPr>
                    <w:ind w:left="1040"/>
                    <w:jc w:val="both"/>
                    <w:rPr>
                      <w:rFonts w:ascii="ITC Avant Garde" w:hAnsi="ITC Avant Garde" w:cs="Arial"/>
                      <w:sz w:val="18"/>
                      <w:szCs w:val="18"/>
                    </w:rPr>
                  </w:pPr>
                  <w:r w:rsidRPr="00771073">
                    <w:rPr>
                      <w:rFonts w:ascii="ITC Avant Garde" w:hAnsi="ITC Avant Garde" w:cs="Arial"/>
                      <w:sz w:val="18"/>
                      <w:szCs w:val="18"/>
                    </w:rPr>
                    <w:t>Características técnicas de cada uno de los Centros de Control y Operación que se pretende operar:</w:t>
                  </w:r>
                </w:p>
                <w:p w14:paraId="223220C4" w14:textId="35749A3F" w:rsidR="00771073" w:rsidRPr="00771073" w:rsidRDefault="00771073" w:rsidP="009F24D4">
                  <w:pPr>
                    <w:pStyle w:val="Prrafodelista"/>
                    <w:numPr>
                      <w:ilvl w:val="0"/>
                      <w:numId w:val="122"/>
                    </w:numPr>
                    <w:ind w:left="1465"/>
                    <w:jc w:val="both"/>
                    <w:rPr>
                      <w:rFonts w:ascii="ITC Avant Garde" w:hAnsi="ITC Avant Garde" w:cs="Arial"/>
                      <w:sz w:val="18"/>
                      <w:szCs w:val="18"/>
                    </w:rPr>
                  </w:pPr>
                  <w:r w:rsidRPr="00771073">
                    <w:rPr>
                      <w:rFonts w:ascii="ITC Avant Garde" w:hAnsi="ITC Avant Garde" w:cs="Arial"/>
                      <w:sz w:val="18"/>
                      <w:szCs w:val="18"/>
                    </w:rPr>
                    <w:t>Segmento terrestre (nombre, domicilio, coordenadas geográficas y tipo de estación terrena)</w:t>
                  </w:r>
                  <w:r w:rsidR="00620674">
                    <w:rPr>
                      <w:rFonts w:ascii="ITC Avant Garde" w:hAnsi="ITC Avant Garde" w:cs="Arial"/>
                      <w:sz w:val="18"/>
                      <w:szCs w:val="18"/>
                    </w:rPr>
                    <w:t>.</w:t>
                  </w:r>
                </w:p>
                <w:p w14:paraId="781FCE19" w14:textId="3485485D" w:rsidR="00771073" w:rsidRPr="00771073" w:rsidRDefault="00771073" w:rsidP="009F24D4">
                  <w:pPr>
                    <w:pStyle w:val="Prrafodelista"/>
                    <w:numPr>
                      <w:ilvl w:val="0"/>
                      <w:numId w:val="122"/>
                    </w:numPr>
                    <w:ind w:left="1465"/>
                    <w:jc w:val="both"/>
                    <w:rPr>
                      <w:rFonts w:ascii="ITC Avant Garde" w:hAnsi="ITC Avant Garde" w:cs="Arial"/>
                      <w:sz w:val="18"/>
                      <w:szCs w:val="18"/>
                    </w:rPr>
                  </w:pPr>
                  <w:r w:rsidRPr="00771073">
                    <w:rPr>
                      <w:rFonts w:ascii="ITC Avant Garde" w:hAnsi="ITC Avant Garde" w:cs="Arial"/>
                      <w:sz w:val="18"/>
                      <w:szCs w:val="18"/>
                    </w:rPr>
                    <w:t>Equipo transmisor (marca y modelo del equipo, potencia nominal de salida (</w:t>
                  </w:r>
                  <w:proofErr w:type="spellStart"/>
                  <w:r w:rsidRPr="00771073">
                    <w:rPr>
                      <w:rFonts w:ascii="ITC Avant Garde" w:hAnsi="ITC Avant Garde" w:cs="Arial"/>
                      <w:sz w:val="18"/>
                      <w:szCs w:val="18"/>
                    </w:rPr>
                    <w:t>dBW</w:t>
                  </w:r>
                  <w:proofErr w:type="spellEnd"/>
                  <w:r w:rsidRPr="00771073">
                    <w:rPr>
                      <w:rFonts w:ascii="ITC Avant Garde" w:hAnsi="ITC Avant Garde" w:cs="Arial"/>
                      <w:sz w:val="18"/>
                      <w:szCs w:val="18"/>
                    </w:rPr>
                    <w:t>), temperatura de ruido (K), frecuencias de operación)</w:t>
                  </w:r>
                  <w:r w:rsidR="00620674">
                    <w:rPr>
                      <w:rFonts w:ascii="ITC Avant Garde" w:hAnsi="ITC Avant Garde" w:cs="Arial"/>
                      <w:sz w:val="18"/>
                      <w:szCs w:val="18"/>
                    </w:rPr>
                    <w:t>.</w:t>
                  </w:r>
                </w:p>
                <w:p w14:paraId="77329F8C" w14:textId="797A0AFC" w:rsidR="00771073" w:rsidRPr="00771073" w:rsidRDefault="00771073" w:rsidP="009F24D4">
                  <w:pPr>
                    <w:pStyle w:val="Prrafodelista"/>
                    <w:numPr>
                      <w:ilvl w:val="0"/>
                      <w:numId w:val="122"/>
                    </w:numPr>
                    <w:ind w:left="1465"/>
                    <w:jc w:val="both"/>
                    <w:rPr>
                      <w:rFonts w:ascii="ITC Avant Garde" w:hAnsi="ITC Avant Garde" w:cs="Arial"/>
                      <w:sz w:val="18"/>
                      <w:szCs w:val="18"/>
                    </w:rPr>
                  </w:pPr>
                  <w:r w:rsidRPr="00771073">
                    <w:rPr>
                      <w:rFonts w:ascii="ITC Avant Garde" w:hAnsi="ITC Avant Garde" w:cs="Arial"/>
                      <w:sz w:val="18"/>
                      <w:szCs w:val="18"/>
                    </w:rPr>
                    <w:t>Antena (marca y modelo, diámetro (m), ganancia máxima de transmisión (dBi); ganancia máxima de recepción (dBi), patrón de radiación; polarización de la transmisión y recepción; ángulo de azimut (°); ángulo de elevación (°), frecuencias de operación)</w:t>
                  </w:r>
                  <w:r w:rsidR="00620674">
                    <w:rPr>
                      <w:rFonts w:ascii="ITC Avant Garde" w:hAnsi="ITC Avant Garde" w:cs="Arial"/>
                      <w:sz w:val="18"/>
                      <w:szCs w:val="18"/>
                    </w:rPr>
                    <w:t>.</w:t>
                  </w:r>
                </w:p>
                <w:p w14:paraId="6C1FB179" w14:textId="77777777" w:rsidR="00771073" w:rsidRPr="00771073" w:rsidRDefault="00771073" w:rsidP="009F24D4">
                  <w:pPr>
                    <w:pStyle w:val="Prrafodelista"/>
                    <w:numPr>
                      <w:ilvl w:val="0"/>
                      <w:numId w:val="122"/>
                    </w:numPr>
                    <w:ind w:left="1465"/>
                    <w:jc w:val="both"/>
                    <w:rPr>
                      <w:rFonts w:ascii="ITC Avant Garde" w:hAnsi="ITC Avant Garde" w:cs="Arial"/>
                      <w:sz w:val="18"/>
                      <w:szCs w:val="18"/>
                    </w:rPr>
                  </w:pPr>
                  <w:r w:rsidRPr="00771073">
                    <w:rPr>
                      <w:rFonts w:ascii="ITC Avant Garde" w:hAnsi="ITC Avant Garde" w:cs="Arial"/>
                      <w:sz w:val="18"/>
                      <w:szCs w:val="18"/>
                    </w:rPr>
                    <w:t>Parámetros generales (potencia isotrópica radiada equivalente (P.I.R.E.) (</w:t>
                  </w:r>
                  <w:proofErr w:type="spellStart"/>
                  <w:r w:rsidRPr="00771073">
                    <w:rPr>
                      <w:rFonts w:ascii="ITC Avant Garde" w:hAnsi="ITC Avant Garde" w:cs="Arial"/>
                      <w:sz w:val="18"/>
                      <w:szCs w:val="18"/>
                    </w:rPr>
                    <w:t>dBW</w:t>
                  </w:r>
                  <w:proofErr w:type="spellEnd"/>
                  <w:r w:rsidRPr="00771073">
                    <w:rPr>
                      <w:rFonts w:ascii="ITC Avant Garde" w:hAnsi="ITC Avant Garde" w:cs="Arial"/>
                      <w:sz w:val="18"/>
                      <w:szCs w:val="18"/>
                    </w:rPr>
                    <w:t>), información a transmitir (voz, datos, TV, etc.), y clase de emisión).</w:t>
                  </w:r>
                </w:p>
                <w:p w14:paraId="69CFF9C0" w14:textId="072D10F7" w:rsidR="00771073" w:rsidRPr="00771073" w:rsidRDefault="00771073" w:rsidP="009F24D4">
                  <w:pPr>
                    <w:pStyle w:val="Prrafodelista"/>
                    <w:numPr>
                      <w:ilvl w:val="0"/>
                      <w:numId w:val="77"/>
                    </w:numPr>
                    <w:ind w:left="1040" w:hanging="425"/>
                    <w:jc w:val="both"/>
                    <w:rPr>
                      <w:rFonts w:ascii="ITC Avant Garde" w:hAnsi="ITC Avant Garde" w:cs="Arial"/>
                      <w:sz w:val="18"/>
                      <w:szCs w:val="18"/>
                    </w:rPr>
                  </w:pPr>
                  <w:r w:rsidRPr="00771073">
                    <w:rPr>
                      <w:rFonts w:ascii="ITC Avant Garde" w:hAnsi="ITC Avant Garde" w:cs="Arial"/>
                      <w:sz w:val="18"/>
                      <w:szCs w:val="18"/>
                    </w:rPr>
                    <w:t>Toda la información técnica adicional que l</w:t>
                  </w:r>
                  <w:r w:rsidR="000775ED">
                    <w:rPr>
                      <w:rFonts w:ascii="ITC Avant Garde" w:hAnsi="ITC Avant Garde" w:cs="Arial"/>
                      <w:sz w:val="18"/>
                      <w:szCs w:val="18"/>
                    </w:rPr>
                    <w:t>a persona</w:t>
                  </w:r>
                  <w:r w:rsidRPr="00771073">
                    <w:rPr>
                      <w:rFonts w:ascii="ITC Avant Garde" w:hAnsi="ITC Avant Garde" w:cs="Arial"/>
                      <w:sz w:val="18"/>
                      <w:szCs w:val="18"/>
                    </w:rPr>
                    <w:t xml:space="preserve"> solicitante considere relevante.</w:t>
                  </w:r>
                </w:p>
                <w:p w14:paraId="0DBC4DDE" w14:textId="0D9E794F" w:rsidR="00771073" w:rsidRPr="00771073" w:rsidRDefault="00771073" w:rsidP="009F24D4">
                  <w:pPr>
                    <w:pStyle w:val="Prrafodelista"/>
                    <w:numPr>
                      <w:ilvl w:val="0"/>
                      <w:numId w:val="123"/>
                    </w:numPr>
                    <w:ind w:left="1465"/>
                    <w:jc w:val="both"/>
                    <w:rPr>
                      <w:rFonts w:ascii="ITC Avant Garde" w:hAnsi="ITC Avant Garde" w:cs="Arial"/>
                      <w:sz w:val="18"/>
                      <w:szCs w:val="18"/>
                    </w:rPr>
                  </w:pPr>
                  <w:r w:rsidRPr="00771073">
                    <w:rPr>
                      <w:rFonts w:ascii="ITC Avant Garde" w:hAnsi="ITC Avant Garde" w:cs="Arial"/>
                      <w:sz w:val="18"/>
                      <w:szCs w:val="18"/>
                    </w:rPr>
                    <w:t>Proyecto de inversión.</w:t>
                  </w:r>
                </w:p>
                <w:p w14:paraId="0D129823" w14:textId="3FB117AC" w:rsidR="00771073" w:rsidRPr="00771073" w:rsidRDefault="00771073" w:rsidP="009F24D4">
                  <w:pPr>
                    <w:pStyle w:val="Prrafodelista"/>
                    <w:numPr>
                      <w:ilvl w:val="0"/>
                      <w:numId w:val="123"/>
                    </w:numPr>
                    <w:ind w:left="1465"/>
                    <w:jc w:val="both"/>
                    <w:rPr>
                      <w:rFonts w:ascii="ITC Avant Garde" w:hAnsi="ITC Avant Garde" w:cs="Arial"/>
                      <w:sz w:val="18"/>
                      <w:szCs w:val="18"/>
                    </w:rPr>
                  </w:pPr>
                  <w:r w:rsidRPr="00771073">
                    <w:rPr>
                      <w:rFonts w:ascii="ITC Avant Garde" w:hAnsi="ITC Avant Garde" w:cs="Arial"/>
                      <w:sz w:val="18"/>
                      <w:szCs w:val="18"/>
                    </w:rPr>
                    <w:t>Documentación que acredite la capacidad técnica, económica, jurídica y administrativa del solicitante; el programa inicial de cobertura, así como la información técnica adicional que el solicitante considere relevante.</w:t>
                  </w:r>
                </w:p>
                <w:p w14:paraId="031C6B88" w14:textId="7DA42BAC" w:rsidR="00771073" w:rsidRPr="00771073" w:rsidRDefault="00771073" w:rsidP="009F24D4">
                  <w:pPr>
                    <w:pStyle w:val="Prrafodelista"/>
                    <w:numPr>
                      <w:ilvl w:val="0"/>
                      <w:numId w:val="123"/>
                    </w:numPr>
                    <w:ind w:left="1465"/>
                    <w:jc w:val="both"/>
                    <w:rPr>
                      <w:rFonts w:ascii="ITC Avant Garde" w:hAnsi="ITC Avant Garde" w:cs="Arial"/>
                      <w:sz w:val="18"/>
                      <w:szCs w:val="18"/>
                    </w:rPr>
                  </w:pPr>
                  <w:r w:rsidRPr="00771073">
                    <w:rPr>
                      <w:rFonts w:ascii="ITC Avant Garde" w:hAnsi="ITC Avant Garde" w:cs="Arial"/>
                      <w:sz w:val="18"/>
                      <w:szCs w:val="18"/>
                    </w:rPr>
                    <w:t>Carta compromiso en la que l</w:t>
                  </w:r>
                  <w:r w:rsidR="000775ED">
                    <w:rPr>
                      <w:rFonts w:ascii="ITC Avant Garde" w:hAnsi="ITC Avant Garde" w:cs="Arial"/>
                      <w:sz w:val="18"/>
                      <w:szCs w:val="18"/>
                    </w:rPr>
                    <w:t>a persona</w:t>
                  </w:r>
                  <w:r w:rsidRPr="00771073">
                    <w:rPr>
                      <w:rFonts w:ascii="ITC Avant Garde" w:hAnsi="ITC Avant Garde" w:cs="Arial"/>
                      <w:sz w:val="18"/>
                      <w:szCs w:val="18"/>
                    </w:rPr>
                    <w:t xml:space="preserve"> solicitante se obliga a participar y coadyuvar con el Gobierno Federal en todas las gestiones necesarias para la obtención o registro de Recursos Orbitales a favor de México, incluyendo, en su caso, las relativas a la Coordinación.</w:t>
                  </w:r>
                </w:p>
                <w:p w14:paraId="2317B8A5" w14:textId="3BD1ECD4" w:rsidR="00771073" w:rsidRPr="00771073" w:rsidRDefault="00771073" w:rsidP="009F24D4">
                  <w:pPr>
                    <w:pStyle w:val="Prrafodelista"/>
                    <w:numPr>
                      <w:ilvl w:val="0"/>
                      <w:numId w:val="123"/>
                    </w:numPr>
                    <w:ind w:left="1465"/>
                    <w:jc w:val="both"/>
                    <w:rPr>
                      <w:rFonts w:ascii="ITC Avant Garde" w:hAnsi="ITC Avant Garde" w:cs="Arial"/>
                      <w:sz w:val="18"/>
                      <w:szCs w:val="18"/>
                    </w:rPr>
                  </w:pPr>
                  <w:r w:rsidRPr="00771073">
                    <w:rPr>
                      <w:rFonts w:ascii="ITC Avant Garde" w:hAnsi="ITC Avant Garde" w:cs="Arial"/>
                      <w:sz w:val="18"/>
                      <w:szCs w:val="18"/>
                    </w:rPr>
                    <w:t>Comprobante de pago de los derechos o aprovechamientos por concepto del estudio de la solicitud.</w:t>
                  </w:r>
                </w:p>
                <w:p w14:paraId="60135AD8" w14:textId="77777777" w:rsidR="00771073" w:rsidRPr="00771073" w:rsidRDefault="00771073" w:rsidP="00771073">
                  <w:pPr>
                    <w:pStyle w:val="Prrafodelista"/>
                    <w:ind w:left="786"/>
                    <w:jc w:val="both"/>
                    <w:rPr>
                      <w:rFonts w:ascii="ITC Avant Garde" w:hAnsi="ITC Avant Garde" w:cs="Arial"/>
                      <w:sz w:val="18"/>
                      <w:szCs w:val="18"/>
                    </w:rPr>
                  </w:pPr>
                </w:p>
                <w:p w14:paraId="6191068E" w14:textId="21ECD948" w:rsidR="00771073" w:rsidRPr="00771073" w:rsidRDefault="00286FEF" w:rsidP="00771073">
                  <w:pPr>
                    <w:pStyle w:val="Prrafodelista"/>
                    <w:ind w:left="786"/>
                    <w:jc w:val="both"/>
                    <w:rPr>
                      <w:rFonts w:ascii="ITC Avant Garde" w:hAnsi="ITC Avant Garde" w:cs="Arial"/>
                      <w:sz w:val="18"/>
                      <w:szCs w:val="18"/>
                    </w:rPr>
                  </w:pPr>
                  <w:r>
                    <w:rPr>
                      <w:rFonts w:ascii="ITC Avant Garde" w:hAnsi="ITC Avant Garde" w:cs="Arial"/>
                      <w:sz w:val="18"/>
                      <w:szCs w:val="18"/>
                    </w:rPr>
                    <w:t>La persona</w:t>
                  </w:r>
                  <w:r w:rsidR="00771073" w:rsidRPr="00771073">
                    <w:rPr>
                      <w:rFonts w:ascii="ITC Avant Garde" w:hAnsi="ITC Avant Garde" w:cs="Arial"/>
                      <w:sz w:val="18"/>
                      <w:szCs w:val="18"/>
                    </w:rPr>
                    <w:t xml:space="preserve"> interesad</w:t>
                  </w:r>
                  <w:r>
                    <w:rPr>
                      <w:rFonts w:ascii="ITC Avant Garde" w:hAnsi="ITC Avant Garde" w:cs="Arial"/>
                      <w:sz w:val="18"/>
                      <w:szCs w:val="18"/>
                    </w:rPr>
                    <w:t>a</w:t>
                  </w:r>
                  <w:r w:rsidR="00771073" w:rsidRPr="00771073">
                    <w:rPr>
                      <w:rFonts w:ascii="ITC Avant Garde" w:hAnsi="ITC Avant Garde" w:cs="Arial"/>
                      <w:sz w:val="18"/>
                      <w:szCs w:val="18"/>
                    </w:rPr>
                    <w:t>, a través de la presentación de la solicitud, se obliga a proporcionar toda la información necesaria para llevar a cabo el alta del usuario en la plataforma electrónica de la UIT, y adjuntar los archivos que contienen la información correspondiente a los datos del Expediente Satelital.</w:t>
                  </w:r>
                </w:p>
                <w:p w14:paraId="32268C4E" w14:textId="0C7A8256" w:rsidR="00771073" w:rsidRPr="00771073" w:rsidRDefault="00771073" w:rsidP="00BB732E">
                  <w:pPr>
                    <w:pStyle w:val="Prrafodelista"/>
                    <w:ind w:left="786"/>
                    <w:jc w:val="both"/>
                    <w:rPr>
                      <w:rFonts w:ascii="ITC Avant Garde" w:hAnsi="ITC Avant Garde" w:cs="Arial"/>
                      <w:sz w:val="18"/>
                      <w:szCs w:val="18"/>
                    </w:rPr>
                  </w:pPr>
                  <w:r w:rsidRPr="00426592">
                    <w:rPr>
                      <w:rFonts w:ascii="ITC Avant Garde" w:hAnsi="ITC Avant Garde" w:cs="Arial"/>
                      <w:sz w:val="18"/>
                      <w:szCs w:val="18"/>
                    </w:rPr>
                    <w:t xml:space="preserve">En caso de </w:t>
                  </w:r>
                  <w:r w:rsidR="00286FEF">
                    <w:rPr>
                      <w:rFonts w:ascii="ITC Avant Garde" w:hAnsi="ITC Avant Garde" w:cs="Arial"/>
                      <w:sz w:val="18"/>
                      <w:szCs w:val="18"/>
                    </w:rPr>
                    <w:t>la persona i</w:t>
                  </w:r>
                  <w:r w:rsidRPr="00426592">
                    <w:rPr>
                      <w:rFonts w:ascii="ITC Avant Garde" w:hAnsi="ITC Avant Garde" w:cs="Arial"/>
                      <w:sz w:val="18"/>
                      <w:szCs w:val="18"/>
                    </w:rPr>
                    <w:t>nteresad</w:t>
                  </w:r>
                  <w:r w:rsidR="00286FEF">
                    <w:rPr>
                      <w:rFonts w:ascii="ITC Avant Garde" w:hAnsi="ITC Avant Garde" w:cs="Arial"/>
                      <w:sz w:val="18"/>
                      <w:szCs w:val="18"/>
                    </w:rPr>
                    <w:t>a</w:t>
                  </w:r>
                  <w:r w:rsidRPr="00426592">
                    <w:rPr>
                      <w:rFonts w:ascii="ITC Avant Garde" w:hAnsi="ITC Avant Garde" w:cs="Arial"/>
                      <w:sz w:val="18"/>
                      <w:szCs w:val="18"/>
                    </w:rPr>
                    <w:t xml:space="preserve"> no cuente con una Concesión Única para la modalidad de uso de la Concesión de Recursos Orbitales solicitada o un trámite en proceso para la obtención de la misma, en adición a la presentación de los requisitos antes descritos se deberá adjuntar </w:t>
                  </w:r>
                  <w:r w:rsidR="00BB732E" w:rsidRPr="00426592">
                    <w:rPr>
                      <w:rFonts w:ascii="ITC Avant Garde" w:hAnsi="ITC Avant Garde" w:cs="Arial"/>
                      <w:sz w:val="18"/>
                      <w:szCs w:val="18"/>
                    </w:rPr>
                    <w:t>la d</w:t>
                  </w:r>
                  <w:r w:rsidRPr="00426592">
                    <w:rPr>
                      <w:rFonts w:ascii="ITC Avant Garde" w:hAnsi="ITC Avant Garde" w:cs="Arial"/>
                      <w:sz w:val="18"/>
                      <w:szCs w:val="18"/>
                    </w:rPr>
                    <w:t xml:space="preserve">escripción del proyecto y </w:t>
                  </w:r>
                  <w:r w:rsidR="00286FEF">
                    <w:rPr>
                      <w:rFonts w:ascii="ITC Avant Garde" w:hAnsi="ITC Avant Garde" w:cs="Arial"/>
                      <w:sz w:val="18"/>
                      <w:szCs w:val="18"/>
                    </w:rPr>
                    <w:t>su j</w:t>
                  </w:r>
                  <w:r w:rsidRPr="00426592">
                    <w:rPr>
                      <w:rFonts w:ascii="ITC Avant Garde" w:hAnsi="ITC Avant Garde" w:cs="Arial"/>
                      <w:sz w:val="18"/>
                      <w:szCs w:val="18"/>
                    </w:rPr>
                    <w:t>ustificación</w:t>
                  </w:r>
                  <w:r w:rsidR="00286FEF">
                    <w:rPr>
                      <w:rFonts w:ascii="ITC Avant Garde" w:hAnsi="ITC Avant Garde" w:cs="Arial"/>
                      <w:sz w:val="18"/>
                      <w:szCs w:val="18"/>
                    </w:rPr>
                    <w:t>.</w:t>
                  </w:r>
                </w:p>
                <w:p w14:paraId="0BE16BDF" w14:textId="77777777" w:rsidR="00771073" w:rsidRPr="00771073" w:rsidRDefault="00771073" w:rsidP="00771073">
                  <w:pPr>
                    <w:pStyle w:val="Prrafodelista"/>
                    <w:ind w:left="567"/>
                    <w:jc w:val="both"/>
                    <w:rPr>
                      <w:rFonts w:ascii="ITC Avant Garde" w:hAnsi="ITC Avant Garde" w:cs="Arial"/>
                      <w:sz w:val="18"/>
                      <w:szCs w:val="18"/>
                    </w:rPr>
                  </w:pPr>
                </w:p>
                <w:p w14:paraId="5A228147" w14:textId="77777777" w:rsidR="00DB23AF" w:rsidRPr="00771073" w:rsidRDefault="00DB23AF" w:rsidP="00771073">
                  <w:pPr>
                    <w:jc w:val="both"/>
                    <w:rPr>
                      <w:rFonts w:ascii="ITC Avant Garde" w:eastAsia="Times New Roman" w:hAnsi="ITC Avant Garde" w:cs="Arial"/>
                      <w:b/>
                      <w:bCs/>
                      <w:sz w:val="18"/>
                      <w:szCs w:val="18"/>
                      <w:lang w:val="es-ES" w:eastAsia="es-MX"/>
                    </w:rPr>
                  </w:pPr>
                  <w:r w:rsidRPr="00771073">
                    <w:rPr>
                      <w:rFonts w:ascii="ITC Avant Garde" w:eastAsia="Times New Roman" w:hAnsi="ITC Avant Garde" w:cs="Arial"/>
                      <w:b/>
                      <w:bCs/>
                      <w:sz w:val="18"/>
                      <w:szCs w:val="18"/>
                      <w:lang w:val="es-ES" w:eastAsia="es-MX"/>
                    </w:rPr>
                    <w:t>Fundamento Jurídico:</w:t>
                  </w:r>
                </w:p>
                <w:p w14:paraId="78C67980" w14:textId="1D2D649C" w:rsidR="00DB23AF" w:rsidRPr="00DD6D76" w:rsidRDefault="00DD6D76" w:rsidP="00DD6D76">
                  <w:pPr>
                    <w:jc w:val="both"/>
                    <w:rPr>
                      <w:rFonts w:ascii="ITC Avant Garde" w:eastAsia="Calibri" w:hAnsi="ITC Avant Garde" w:cs="Arial"/>
                      <w:sz w:val="18"/>
                      <w:szCs w:val="18"/>
                      <w:lang w:val="es-ES"/>
                    </w:rPr>
                  </w:pPr>
                  <w:r w:rsidRPr="00771073">
                    <w:rPr>
                      <w:rFonts w:ascii="ITC Avant Garde" w:eastAsia="Times New Roman" w:hAnsi="ITC Avant Garde" w:cs="Arial"/>
                      <w:sz w:val="18"/>
                      <w:szCs w:val="18"/>
                      <w:lang w:eastAsia="es-MX"/>
                    </w:rPr>
                    <w:t>Artículos 96 y 97 de la LFTR</w:t>
                  </w:r>
                  <w:r w:rsidR="00993F74">
                    <w:rPr>
                      <w:rFonts w:ascii="ITC Avant Garde" w:eastAsia="Times New Roman" w:hAnsi="ITC Avant Garde" w:cs="Arial"/>
                      <w:sz w:val="18"/>
                      <w:szCs w:val="18"/>
                      <w:lang w:eastAsia="es-MX"/>
                    </w:rPr>
                    <w:t>,</w:t>
                  </w:r>
                  <w:r w:rsidRPr="00771073">
                    <w:rPr>
                      <w:rFonts w:ascii="ITC Avant Garde" w:eastAsia="Times New Roman" w:hAnsi="ITC Avant Garde" w:cs="Arial"/>
                      <w:sz w:val="18"/>
                      <w:szCs w:val="18"/>
                      <w:lang w:eastAsia="es-MX"/>
                    </w:rPr>
                    <w:t xml:space="preserve"> numerales 21, 22, 24, 25, 27 y 28 de las Disposiciones Regulatorias en materia de Comunicación Vía Satélite </w:t>
                  </w:r>
                  <w:r w:rsidRPr="00771073">
                    <w:rPr>
                      <w:rFonts w:ascii="ITC Avant Garde" w:eastAsia="Calibri" w:hAnsi="ITC Avant Garde" w:cs="Arial"/>
                      <w:sz w:val="18"/>
                      <w:szCs w:val="18"/>
                    </w:rPr>
                    <w:t>y artículo 15 segundo párrafo de la</w:t>
                  </w:r>
                  <w:r w:rsidRPr="00771073">
                    <w:rPr>
                      <w:rFonts w:ascii="ITC Avant Garde" w:eastAsia="Calibri" w:hAnsi="ITC Avant Garde" w:cs="Arial"/>
                      <w:sz w:val="18"/>
                      <w:szCs w:val="18"/>
                      <w:lang w:val="es-ES"/>
                    </w:rPr>
                    <w:t xml:space="preserve"> Ley Federal de Procedimiento Administrativo.</w:t>
                  </w:r>
                </w:p>
              </w:tc>
            </w:tr>
            <w:tr w:rsidR="00DB23AF" w:rsidRPr="004B2A35" w14:paraId="2CF29407" w14:textId="77777777" w:rsidTr="00E816E2">
              <w:tc>
                <w:tcPr>
                  <w:tcW w:w="8816" w:type="dxa"/>
                </w:tcPr>
                <w:p w14:paraId="5CABBB2C" w14:textId="77777777" w:rsidR="00DB23AF" w:rsidRPr="004B2A35"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72" w:history="1">
                    <w:r w:rsidR="00DB23AF" w:rsidRPr="004B2A35">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4338641F" w14:textId="77777777" w:rsidR="00DB23AF" w:rsidRPr="001C4B7F" w:rsidRDefault="00DB23AF" w:rsidP="00AF0732">
                  <w:pPr>
                    <w:shd w:val="clear" w:color="auto" w:fill="FFFFFF"/>
                    <w:jc w:val="both"/>
                    <w:outlineLvl w:val="3"/>
                    <w:rPr>
                      <w:rFonts w:ascii="ITC Avant Garde" w:eastAsia="Times New Roman" w:hAnsi="ITC Avant Garde" w:cs="Arial"/>
                      <w:sz w:val="18"/>
                      <w:szCs w:val="18"/>
                      <w:lang w:eastAsia="es-MX"/>
                    </w:rPr>
                  </w:pPr>
                </w:p>
                <w:p w14:paraId="6565CAA2" w14:textId="77777777" w:rsidR="00DB23AF" w:rsidRPr="001C4B7F" w:rsidRDefault="00DB23AF" w:rsidP="00AF0732">
                  <w:pPr>
                    <w:jc w:val="both"/>
                    <w:rPr>
                      <w:rFonts w:ascii="ITC Avant Garde" w:eastAsia="Times New Roman" w:hAnsi="ITC Avant Garde" w:cs="Arial"/>
                      <w:b/>
                      <w:bCs/>
                      <w:sz w:val="18"/>
                      <w:szCs w:val="18"/>
                      <w:lang w:val="es-ES" w:eastAsia="es-MX"/>
                    </w:rPr>
                  </w:pPr>
                  <w:r w:rsidRPr="001C4B7F">
                    <w:rPr>
                      <w:rFonts w:ascii="ITC Avant Garde" w:eastAsia="Times New Roman" w:hAnsi="ITC Avant Garde" w:cs="Arial"/>
                      <w:b/>
                      <w:bCs/>
                      <w:sz w:val="18"/>
                      <w:szCs w:val="18"/>
                      <w:lang w:val="es-ES" w:eastAsia="es-MX"/>
                    </w:rPr>
                    <w:t>Medios electrónicos / Plataforma.</w:t>
                  </w:r>
                </w:p>
                <w:p w14:paraId="0D1B8CBC" w14:textId="77777777" w:rsidR="00DB23AF" w:rsidRPr="001C4B7F" w:rsidRDefault="00DB23AF" w:rsidP="00AF0732">
                  <w:pPr>
                    <w:jc w:val="both"/>
                    <w:rPr>
                      <w:rFonts w:ascii="ITC Avant Garde" w:eastAsia="Times New Roman" w:hAnsi="ITC Avant Garde" w:cs="Arial"/>
                      <w:sz w:val="18"/>
                      <w:szCs w:val="18"/>
                      <w:lang w:val="es-ES" w:eastAsia="es-MX"/>
                    </w:rPr>
                  </w:pPr>
                  <w:r w:rsidRPr="001C4B7F">
                    <w:rPr>
                      <w:rFonts w:ascii="ITC Avant Garde" w:eastAsia="Times New Roman" w:hAnsi="ITC Avant Garde" w:cs="Arial"/>
                      <w:sz w:val="18"/>
                      <w:szCs w:val="18"/>
                      <w:lang w:val="es-ES" w:eastAsia="es-MX"/>
                    </w:rPr>
                    <w:t>No aplica.</w:t>
                  </w:r>
                </w:p>
                <w:p w14:paraId="74F2C0A4" w14:textId="77777777" w:rsidR="00DB23AF" w:rsidRPr="001C4B7F" w:rsidRDefault="00DB23AF" w:rsidP="00AF0732">
                  <w:pPr>
                    <w:jc w:val="both"/>
                    <w:rPr>
                      <w:rFonts w:ascii="ITC Avant Garde" w:eastAsia="Times New Roman" w:hAnsi="ITC Avant Garde" w:cs="Arial"/>
                      <w:sz w:val="18"/>
                      <w:szCs w:val="18"/>
                      <w:lang w:val="es-ES" w:eastAsia="es-MX"/>
                    </w:rPr>
                  </w:pPr>
                </w:p>
                <w:p w14:paraId="1FD54433" w14:textId="77777777" w:rsidR="00DB23AF" w:rsidRPr="001C4B7F" w:rsidRDefault="00DB23AF" w:rsidP="00AF0732">
                  <w:pPr>
                    <w:jc w:val="both"/>
                    <w:rPr>
                      <w:rFonts w:ascii="ITC Avant Garde" w:eastAsia="Times New Roman" w:hAnsi="ITC Avant Garde" w:cs="Arial"/>
                      <w:b/>
                      <w:bCs/>
                      <w:sz w:val="18"/>
                      <w:szCs w:val="18"/>
                      <w:lang w:val="es-ES" w:eastAsia="es-MX"/>
                    </w:rPr>
                  </w:pPr>
                  <w:r w:rsidRPr="001C4B7F">
                    <w:rPr>
                      <w:rFonts w:ascii="ITC Avant Garde" w:eastAsia="Times New Roman" w:hAnsi="ITC Avant Garde" w:cs="Arial"/>
                      <w:b/>
                      <w:bCs/>
                      <w:sz w:val="18"/>
                      <w:szCs w:val="18"/>
                      <w:lang w:val="es-ES" w:eastAsia="es-MX"/>
                    </w:rPr>
                    <w:t>Fundamento Jurídico:</w:t>
                  </w:r>
                </w:p>
                <w:p w14:paraId="53A60C4D" w14:textId="77777777" w:rsidR="00DB23AF" w:rsidRPr="001C4B7F" w:rsidRDefault="00DB23AF" w:rsidP="00AF0732">
                  <w:pPr>
                    <w:jc w:val="both"/>
                    <w:rPr>
                      <w:rFonts w:ascii="ITC Avant Garde" w:eastAsia="Times New Roman" w:hAnsi="ITC Avant Garde" w:cs="Arial"/>
                      <w:sz w:val="18"/>
                      <w:szCs w:val="18"/>
                      <w:lang w:val="es-ES" w:eastAsia="es-MX"/>
                    </w:rPr>
                  </w:pPr>
                  <w:r w:rsidRPr="001C4B7F">
                    <w:rPr>
                      <w:rFonts w:ascii="ITC Avant Garde" w:eastAsia="Times New Roman" w:hAnsi="ITC Avant Garde" w:cs="Arial"/>
                      <w:sz w:val="18"/>
                      <w:szCs w:val="18"/>
                      <w:lang w:val="es-ES" w:eastAsia="es-MX"/>
                    </w:rPr>
                    <w:t>No aplica.</w:t>
                  </w:r>
                </w:p>
                <w:p w14:paraId="2432D385" w14:textId="77777777" w:rsidR="00DB23AF" w:rsidRPr="001C4B7F" w:rsidRDefault="00DB23AF" w:rsidP="00AF0732">
                  <w:pPr>
                    <w:jc w:val="both"/>
                    <w:rPr>
                      <w:rFonts w:ascii="ITC Avant Garde" w:eastAsia="Times New Roman" w:hAnsi="ITC Avant Garde" w:cs="Arial"/>
                      <w:b/>
                      <w:bCs/>
                      <w:sz w:val="18"/>
                      <w:szCs w:val="18"/>
                      <w:lang w:val="es-ES" w:eastAsia="es-MX"/>
                    </w:rPr>
                  </w:pPr>
                </w:p>
                <w:p w14:paraId="4CE95E39" w14:textId="77777777" w:rsidR="00DB23AF" w:rsidRPr="001C4B7F" w:rsidRDefault="00DB23AF" w:rsidP="00AF0732">
                  <w:pPr>
                    <w:jc w:val="both"/>
                    <w:rPr>
                      <w:rFonts w:ascii="ITC Avant Garde" w:eastAsia="Times New Roman" w:hAnsi="ITC Avant Garde" w:cs="Arial"/>
                      <w:b/>
                      <w:bCs/>
                      <w:sz w:val="18"/>
                      <w:szCs w:val="18"/>
                      <w:lang w:val="es-ES" w:eastAsia="es-MX"/>
                    </w:rPr>
                  </w:pPr>
                  <w:r w:rsidRPr="001C4B7F">
                    <w:rPr>
                      <w:rFonts w:ascii="ITC Avant Garde" w:eastAsia="Times New Roman" w:hAnsi="ITC Avant Garde" w:cs="Arial"/>
                      <w:b/>
                      <w:bCs/>
                      <w:sz w:val="18"/>
                      <w:szCs w:val="18"/>
                      <w:lang w:val="es-ES" w:eastAsia="es-MX"/>
                    </w:rPr>
                    <w:lastRenderedPageBreak/>
                    <w:t>Escrito libre.</w:t>
                  </w:r>
                </w:p>
                <w:p w14:paraId="2FD0806F" w14:textId="19A22798" w:rsidR="00DB23AF" w:rsidRPr="001C4B7F" w:rsidRDefault="00DB23AF" w:rsidP="00AF0732">
                  <w:pPr>
                    <w:jc w:val="both"/>
                    <w:rPr>
                      <w:rFonts w:ascii="ITC Avant Garde" w:eastAsia="Times New Roman" w:hAnsi="ITC Avant Garde" w:cs="Arial"/>
                      <w:sz w:val="18"/>
                      <w:szCs w:val="18"/>
                      <w:lang w:val="es-ES" w:eastAsia="es-MX"/>
                    </w:rPr>
                  </w:pPr>
                  <w:r w:rsidRPr="001C4B7F">
                    <w:rPr>
                      <w:rFonts w:ascii="ITC Avant Garde" w:eastAsia="Times New Roman" w:hAnsi="ITC Avant Garde" w:cs="Arial"/>
                      <w:sz w:val="18"/>
                      <w:szCs w:val="18"/>
                      <w:lang w:val="es-ES" w:eastAsia="es-MX"/>
                    </w:rPr>
                    <w:t>Mediante escrito libre presentado en la Oficialía de Partes Común del Instituto dirigido a la Unidad de Espectro Radioeléctrico</w:t>
                  </w:r>
                  <w:r w:rsidR="00800107" w:rsidRPr="001C4B7F">
                    <w:rPr>
                      <w:rFonts w:ascii="ITC Avant Garde" w:eastAsia="Times New Roman" w:hAnsi="ITC Avant Garde" w:cs="Arial"/>
                      <w:sz w:val="18"/>
                      <w:szCs w:val="18"/>
                      <w:lang w:val="es-ES" w:eastAsia="es-MX"/>
                    </w:rPr>
                    <w:t xml:space="preserve"> (UER)</w:t>
                  </w:r>
                  <w:r w:rsidRPr="001C4B7F">
                    <w:rPr>
                      <w:rFonts w:ascii="ITC Avant Garde" w:eastAsia="Times New Roman" w:hAnsi="ITC Avant Garde" w:cs="Arial"/>
                      <w:sz w:val="18"/>
                      <w:szCs w:val="18"/>
                      <w:lang w:val="es-ES" w:eastAsia="es-MX"/>
                    </w:rPr>
                    <w:t>.</w:t>
                  </w:r>
                </w:p>
                <w:p w14:paraId="6CDBDFFD" w14:textId="77777777" w:rsidR="00DB23AF" w:rsidRPr="001C4B7F" w:rsidRDefault="00DB23AF" w:rsidP="00AF0732">
                  <w:pPr>
                    <w:jc w:val="both"/>
                    <w:rPr>
                      <w:rFonts w:ascii="ITC Avant Garde" w:eastAsia="Times New Roman" w:hAnsi="ITC Avant Garde" w:cs="Arial"/>
                      <w:b/>
                      <w:bCs/>
                      <w:sz w:val="18"/>
                      <w:szCs w:val="18"/>
                      <w:lang w:val="es-ES" w:eastAsia="es-MX"/>
                    </w:rPr>
                  </w:pPr>
                </w:p>
                <w:p w14:paraId="4A2CD98E" w14:textId="77777777" w:rsidR="00DB23AF" w:rsidRPr="001C4B7F" w:rsidRDefault="00DB23AF" w:rsidP="00AF0732">
                  <w:pPr>
                    <w:jc w:val="both"/>
                    <w:rPr>
                      <w:rFonts w:ascii="ITC Avant Garde" w:eastAsia="Times New Roman" w:hAnsi="ITC Avant Garde" w:cs="Arial"/>
                      <w:b/>
                      <w:bCs/>
                      <w:sz w:val="18"/>
                      <w:szCs w:val="18"/>
                      <w:lang w:val="es-ES" w:eastAsia="es-MX"/>
                    </w:rPr>
                  </w:pPr>
                  <w:r w:rsidRPr="001C4B7F">
                    <w:rPr>
                      <w:rFonts w:ascii="ITC Avant Garde" w:eastAsia="Times New Roman" w:hAnsi="ITC Avant Garde" w:cs="Arial"/>
                      <w:b/>
                      <w:bCs/>
                      <w:sz w:val="18"/>
                      <w:szCs w:val="18"/>
                      <w:lang w:val="es-ES" w:eastAsia="es-MX"/>
                    </w:rPr>
                    <w:t>Fundamento Jurídico:</w:t>
                  </w:r>
                </w:p>
                <w:p w14:paraId="4A07EBEC" w14:textId="1A2F272C" w:rsidR="00DB23AF" w:rsidRPr="004B2A35" w:rsidRDefault="00DB23AF" w:rsidP="00AF0732">
                  <w:pPr>
                    <w:jc w:val="both"/>
                    <w:rPr>
                      <w:rFonts w:ascii="ITC Avant Garde" w:eastAsia="Times New Roman" w:hAnsi="ITC Avant Garde" w:cs="Arial"/>
                      <w:color w:val="C1D42F"/>
                      <w:sz w:val="18"/>
                      <w:szCs w:val="18"/>
                      <w:lang w:val="es-ES" w:eastAsia="es-MX"/>
                    </w:rPr>
                  </w:pPr>
                  <w:r w:rsidRPr="001C4B7F">
                    <w:rPr>
                      <w:rFonts w:ascii="ITC Avant Garde" w:eastAsia="Times New Roman" w:hAnsi="ITC Avant Garde" w:cs="Arial"/>
                      <w:sz w:val="18"/>
                      <w:szCs w:val="18"/>
                      <w:lang w:val="es-ES" w:eastAsia="es-MX"/>
                    </w:rPr>
                    <w:t xml:space="preserve">Artículo 96 de la </w:t>
                  </w:r>
                  <w:r w:rsidR="002E0CB8" w:rsidRPr="001C4B7F">
                    <w:rPr>
                      <w:rFonts w:ascii="ITC Avant Garde" w:eastAsia="Calibri" w:hAnsi="ITC Avant Garde" w:cs="Arial"/>
                      <w:sz w:val="18"/>
                      <w:szCs w:val="18"/>
                    </w:rPr>
                    <w:t>LFTR</w:t>
                  </w:r>
                  <w:r w:rsidR="001C4B7F" w:rsidRPr="001C4B7F">
                    <w:rPr>
                      <w:rFonts w:ascii="ITC Avant Garde" w:eastAsia="Calibri" w:hAnsi="ITC Avant Garde" w:cs="Arial"/>
                      <w:sz w:val="18"/>
                      <w:szCs w:val="18"/>
                    </w:rPr>
                    <w:t>, numeral</w:t>
                  </w:r>
                  <w:r w:rsidR="001C4B7F">
                    <w:rPr>
                      <w:rFonts w:ascii="ITC Avant Garde" w:eastAsia="Calibri" w:hAnsi="ITC Avant Garde" w:cs="Arial"/>
                      <w:sz w:val="18"/>
                      <w:szCs w:val="18"/>
                    </w:rPr>
                    <w:t>es</w:t>
                  </w:r>
                  <w:r w:rsidR="001C4B7F" w:rsidRPr="001C4B7F">
                    <w:rPr>
                      <w:rFonts w:ascii="ITC Avant Garde" w:eastAsia="Calibri" w:hAnsi="ITC Avant Garde" w:cs="Arial"/>
                      <w:sz w:val="18"/>
                      <w:szCs w:val="18"/>
                    </w:rPr>
                    <w:t xml:space="preserve"> 21</w:t>
                  </w:r>
                  <w:r w:rsidR="00B97CC3">
                    <w:rPr>
                      <w:rFonts w:ascii="ITC Avant Garde" w:eastAsia="Calibri" w:hAnsi="ITC Avant Garde" w:cs="Arial"/>
                      <w:sz w:val="18"/>
                      <w:szCs w:val="18"/>
                    </w:rPr>
                    <w:t>, 22</w:t>
                  </w:r>
                  <w:r w:rsidR="001C4B7F">
                    <w:rPr>
                      <w:rFonts w:ascii="ITC Avant Garde" w:eastAsia="Calibri" w:hAnsi="ITC Avant Garde" w:cs="Arial"/>
                      <w:sz w:val="18"/>
                      <w:szCs w:val="18"/>
                    </w:rPr>
                    <w:t xml:space="preserve"> y 2</w:t>
                  </w:r>
                  <w:r w:rsidR="00B97CC3">
                    <w:rPr>
                      <w:rFonts w:ascii="ITC Avant Garde" w:eastAsia="Calibri" w:hAnsi="ITC Avant Garde" w:cs="Arial"/>
                      <w:sz w:val="18"/>
                      <w:szCs w:val="18"/>
                    </w:rPr>
                    <w:t>5</w:t>
                  </w:r>
                  <w:r w:rsidR="001C4B7F" w:rsidRPr="001C4B7F">
                    <w:rPr>
                      <w:rFonts w:ascii="ITC Avant Garde" w:eastAsia="Calibri" w:hAnsi="ITC Avant Garde" w:cs="Arial"/>
                      <w:sz w:val="18"/>
                      <w:szCs w:val="18"/>
                    </w:rPr>
                    <w:t xml:space="preserve"> de las </w:t>
                  </w:r>
                  <w:r w:rsidR="001C4B7F" w:rsidRPr="001C4B7F">
                    <w:rPr>
                      <w:rFonts w:ascii="ITC Avant Garde" w:eastAsia="Times New Roman" w:hAnsi="ITC Avant Garde" w:cs="Arial"/>
                      <w:sz w:val="18"/>
                      <w:szCs w:val="18"/>
                      <w:lang w:eastAsia="es-MX"/>
                    </w:rPr>
                    <w:t xml:space="preserve">Disposiciones Regulatorias en materia de Comunicación Vía Satélite </w:t>
                  </w:r>
                  <w:r w:rsidR="001C4B7F" w:rsidRPr="001C4B7F">
                    <w:rPr>
                      <w:rFonts w:ascii="ITC Avant Garde" w:eastAsia="Calibri" w:hAnsi="ITC Avant Garde" w:cs="Arial"/>
                      <w:sz w:val="18"/>
                      <w:szCs w:val="18"/>
                    </w:rPr>
                    <w:t>y artículo 15 segundo párrafo de la</w:t>
                  </w:r>
                  <w:r w:rsidR="001C4B7F" w:rsidRPr="001C4B7F">
                    <w:rPr>
                      <w:rFonts w:ascii="ITC Avant Garde" w:eastAsia="Calibri" w:hAnsi="ITC Avant Garde" w:cs="Arial"/>
                      <w:sz w:val="18"/>
                      <w:szCs w:val="18"/>
                      <w:lang w:val="es-ES"/>
                    </w:rPr>
                    <w:t xml:space="preserve"> Ley Federal de Procedimiento Administrativo.</w:t>
                  </w:r>
                </w:p>
              </w:tc>
            </w:tr>
            <w:tr w:rsidR="00DB23AF" w:rsidRPr="004B2A35" w14:paraId="4B935DA7" w14:textId="77777777" w:rsidTr="00E816E2">
              <w:tc>
                <w:tcPr>
                  <w:tcW w:w="8816" w:type="dxa"/>
                </w:tcPr>
                <w:p w14:paraId="71259B78" w14:textId="77777777" w:rsidR="00DB23AF" w:rsidRPr="004B2A35" w:rsidRDefault="00A404A5" w:rsidP="00AF0732">
                  <w:pPr>
                    <w:shd w:val="clear" w:color="auto" w:fill="FFFFFF"/>
                    <w:jc w:val="both"/>
                    <w:outlineLvl w:val="3"/>
                    <w:rPr>
                      <w:rFonts w:ascii="ITC Avant Garde" w:eastAsia="Times New Roman" w:hAnsi="ITC Avant Garde" w:cs="Arial"/>
                      <w:color w:val="C1D42F"/>
                      <w:sz w:val="18"/>
                      <w:szCs w:val="18"/>
                      <w:lang w:eastAsia="es-MX"/>
                    </w:rPr>
                  </w:pPr>
                  <w:hyperlink r:id="rId73" w:history="1">
                    <w:r w:rsidR="00DB23AF" w:rsidRPr="004B2A35">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4ACA3D02" w14:textId="77777777" w:rsidR="00DB23AF" w:rsidRPr="004B2A35" w:rsidRDefault="00DB23AF" w:rsidP="00AF0732">
                  <w:pPr>
                    <w:jc w:val="both"/>
                    <w:rPr>
                      <w:rFonts w:ascii="ITC Avant Garde" w:eastAsia="Times New Roman" w:hAnsi="ITC Avant Garde" w:cs="Arial"/>
                      <w:color w:val="414042"/>
                      <w:sz w:val="18"/>
                      <w:szCs w:val="18"/>
                      <w:lang w:val="es-ES" w:eastAsia="es-MX"/>
                    </w:rPr>
                  </w:pPr>
                  <w:r w:rsidRPr="001C4B7F">
                    <w:rPr>
                      <w:rFonts w:ascii="ITC Avant Garde" w:eastAsia="Times New Roman" w:hAnsi="ITC Avant Garde" w:cs="Arial"/>
                      <w:sz w:val="18"/>
                      <w:szCs w:val="18"/>
                      <w:lang w:val="es-ES" w:eastAsia="es-MX"/>
                    </w:rPr>
                    <w:t>No aplica.</w:t>
                  </w:r>
                </w:p>
              </w:tc>
            </w:tr>
            <w:tr w:rsidR="00DB23AF" w:rsidRPr="004B2A35" w14:paraId="06BA0AA6" w14:textId="77777777" w:rsidTr="00E816E2">
              <w:tc>
                <w:tcPr>
                  <w:tcW w:w="8816" w:type="dxa"/>
                </w:tcPr>
                <w:p w14:paraId="6F7CA708" w14:textId="77777777" w:rsidR="00DB23AF"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74" w:history="1">
                    <w:r w:rsidR="00DB23AF" w:rsidRPr="004B2A35">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1C20D62B" w14:textId="022DA10A" w:rsidR="00DB23AF" w:rsidRPr="001C4B7F" w:rsidRDefault="00DB23AF" w:rsidP="00AF0732">
                  <w:pPr>
                    <w:shd w:val="clear" w:color="auto" w:fill="FFFFFF"/>
                    <w:outlineLvl w:val="3"/>
                    <w:rPr>
                      <w:rFonts w:ascii="ITC Avant Garde" w:hAnsi="ITC Avant Garde" w:cs="Arial"/>
                      <w:sz w:val="18"/>
                      <w:szCs w:val="18"/>
                      <w:lang w:val="es-ES"/>
                    </w:rPr>
                  </w:pPr>
                  <w:r w:rsidRPr="001C4B7F">
                    <w:rPr>
                      <w:rFonts w:ascii="ITC Avant Garde" w:hAnsi="ITC Avant Garde" w:cs="Arial"/>
                      <w:sz w:val="18"/>
                      <w:szCs w:val="18"/>
                      <w:lang w:val="es-ES"/>
                    </w:rPr>
                    <w:t>Oficialía de Partes Común del Instituto</w:t>
                  </w:r>
                  <w:r w:rsidR="001C4B7F" w:rsidRPr="001C4B7F">
                    <w:rPr>
                      <w:rFonts w:ascii="ITC Avant Garde" w:hAnsi="ITC Avant Garde" w:cs="Arial"/>
                      <w:sz w:val="18"/>
                      <w:szCs w:val="18"/>
                      <w:lang w:val="es-ES"/>
                    </w:rPr>
                    <w:t>:</w:t>
                  </w:r>
                </w:p>
                <w:p w14:paraId="32C4F7A1" w14:textId="77777777" w:rsidR="00DB23AF" w:rsidRPr="001C4B7F" w:rsidRDefault="00DB23AF" w:rsidP="001C4B7F">
                  <w:pPr>
                    <w:shd w:val="clear" w:color="auto" w:fill="FFFFFF"/>
                    <w:jc w:val="both"/>
                    <w:outlineLvl w:val="3"/>
                    <w:rPr>
                      <w:rFonts w:ascii="ITC Avant Garde" w:hAnsi="ITC Avant Garde" w:cs="Arial"/>
                      <w:sz w:val="18"/>
                      <w:szCs w:val="18"/>
                      <w:lang w:val="es-ES"/>
                    </w:rPr>
                  </w:pPr>
                  <w:r w:rsidRPr="001C4B7F">
                    <w:rPr>
                      <w:rFonts w:ascii="ITC Avant Garde" w:hAnsi="ITC Avant Garde" w:cs="Arial"/>
                      <w:sz w:val="18"/>
                      <w:szCs w:val="18"/>
                      <w:lang w:val="es-ES"/>
                    </w:rPr>
                    <w:t>Avenida Insurgentes Sur número 1143, Planta Baja, colonia Nochebuena, demarcación territorial Benito Juárez, C.P. 03720, Ciudad de México, México.</w:t>
                  </w:r>
                </w:p>
                <w:p w14:paraId="495CA451" w14:textId="77777777" w:rsidR="00DB23AF" w:rsidRPr="001C4B7F" w:rsidRDefault="00DB23AF" w:rsidP="00AF0732">
                  <w:pPr>
                    <w:shd w:val="clear" w:color="auto" w:fill="FFFFFF"/>
                    <w:outlineLvl w:val="3"/>
                    <w:rPr>
                      <w:rFonts w:ascii="ITC Avant Garde" w:hAnsi="ITC Avant Garde" w:cs="Arial"/>
                      <w:sz w:val="18"/>
                      <w:szCs w:val="18"/>
                      <w:lang w:val="es-ES"/>
                    </w:rPr>
                  </w:pPr>
                  <w:r w:rsidRPr="001C4B7F">
                    <w:rPr>
                      <w:rFonts w:ascii="ITC Avant Garde" w:hAnsi="ITC Avant Garde" w:cs="Arial"/>
                      <w:sz w:val="18"/>
                      <w:szCs w:val="18"/>
                      <w:lang w:val="es-ES"/>
                    </w:rPr>
                    <w:t>Teléfonos: 55 50 15 40 00 o 800 200 01 20</w:t>
                  </w:r>
                </w:p>
                <w:p w14:paraId="0218A68C" w14:textId="77777777" w:rsidR="00DB23AF" w:rsidRPr="004B2A35" w:rsidRDefault="00DB23AF" w:rsidP="001C4B7F">
                  <w:pPr>
                    <w:shd w:val="clear" w:color="auto" w:fill="FFFFFF"/>
                    <w:jc w:val="both"/>
                    <w:outlineLvl w:val="3"/>
                    <w:rPr>
                      <w:rFonts w:ascii="ITC Avant Garde" w:hAnsi="ITC Avant Garde" w:cs="Arial"/>
                      <w:color w:val="414042"/>
                      <w:sz w:val="18"/>
                      <w:szCs w:val="18"/>
                      <w:lang w:val="es-ES"/>
                    </w:rPr>
                  </w:pPr>
                  <w:r w:rsidRPr="001C4B7F">
                    <w:rPr>
                      <w:rFonts w:ascii="ITC Avant Garde" w:hAnsi="ITC Avant Garde" w:cs="Arial"/>
                      <w:sz w:val="18"/>
                      <w:szCs w:val="18"/>
                      <w:lang w:val="es-ES"/>
                    </w:rPr>
                    <w:t>Horarios de atención: de lunes a jueves de las 9:00 a las 18:30 horas y el viernes de las 9:00 a las 15:00 horas.</w:t>
                  </w:r>
                </w:p>
              </w:tc>
            </w:tr>
            <w:tr w:rsidR="00DB23AF" w:rsidRPr="004B2A35" w14:paraId="1906F18F" w14:textId="77777777" w:rsidTr="00E816E2">
              <w:tc>
                <w:tcPr>
                  <w:tcW w:w="8816" w:type="dxa"/>
                </w:tcPr>
                <w:p w14:paraId="2A374837" w14:textId="77777777" w:rsidR="00DB23AF"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75" w:history="1">
                    <w:r w:rsidR="00DB23AF" w:rsidRPr="004B2A35">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25DA4282" w14:textId="77777777" w:rsidR="00DB23AF" w:rsidRPr="004B2A35" w:rsidRDefault="00DB23AF" w:rsidP="00AF0732">
                  <w:pPr>
                    <w:shd w:val="clear" w:color="auto" w:fill="FFFFFF"/>
                    <w:jc w:val="both"/>
                    <w:rPr>
                      <w:rFonts w:ascii="ITC Avant Garde" w:eastAsia="Times New Roman" w:hAnsi="ITC Avant Garde" w:cs="Arial"/>
                      <w:b/>
                      <w:bCs/>
                      <w:color w:val="414042"/>
                      <w:sz w:val="18"/>
                      <w:szCs w:val="18"/>
                      <w:lang w:eastAsia="es-MX"/>
                    </w:rPr>
                  </w:pPr>
                </w:p>
                <w:p w14:paraId="41364C55" w14:textId="77777777" w:rsidR="00DB23AF" w:rsidRPr="00A337F9" w:rsidRDefault="00DB23AF" w:rsidP="00AF0732">
                  <w:pPr>
                    <w:shd w:val="clear" w:color="auto" w:fill="FFFFFF"/>
                    <w:jc w:val="both"/>
                    <w:rPr>
                      <w:rFonts w:ascii="ITC Avant Garde" w:eastAsia="Times New Roman" w:hAnsi="ITC Avant Garde" w:cs="Arial"/>
                      <w:b/>
                      <w:bCs/>
                      <w:sz w:val="18"/>
                      <w:szCs w:val="18"/>
                      <w:lang w:eastAsia="es-MX"/>
                    </w:rPr>
                  </w:pPr>
                  <w:r w:rsidRPr="00A337F9">
                    <w:rPr>
                      <w:rFonts w:ascii="ITC Avant Garde" w:eastAsia="Times New Roman" w:hAnsi="ITC Avant Garde" w:cs="Arial"/>
                      <w:b/>
                      <w:bCs/>
                      <w:sz w:val="18"/>
                      <w:szCs w:val="18"/>
                      <w:lang w:eastAsia="es-MX"/>
                    </w:rPr>
                    <w:t>Monto:</w:t>
                  </w:r>
                </w:p>
                <w:p w14:paraId="36CF71DE" w14:textId="77777777" w:rsidR="0030411D" w:rsidRPr="001D5D44" w:rsidRDefault="0030411D" w:rsidP="0030411D">
                  <w:pPr>
                    <w:jc w:val="both"/>
                    <w:rPr>
                      <w:rFonts w:ascii="ITC Avant Garde" w:hAnsi="ITC Avant Garde" w:cs="Arial"/>
                      <w:sz w:val="18"/>
                      <w:szCs w:val="18"/>
                    </w:rPr>
                  </w:pPr>
                  <w:r w:rsidRPr="001D5D44">
                    <w:rPr>
                      <w:rFonts w:ascii="ITC Avant Garde" w:hAnsi="ITC Avant Garde" w:cs="Arial"/>
                      <w:sz w:val="18"/>
                      <w:szCs w:val="18"/>
                    </w:rPr>
                    <w:t xml:space="preserve">Comprobante de pago de los derechos </w:t>
                  </w:r>
                  <w:r>
                    <w:rPr>
                      <w:rFonts w:ascii="ITC Avant Garde" w:hAnsi="ITC Avant Garde" w:cs="Arial"/>
                      <w:sz w:val="18"/>
                      <w:szCs w:val="18"/>
                    </w:rPr>
                    <w:t xml:space="preserve">o aprovechamientos </w:t>
                  </w:r>
                  <w:r w:rsidRPr="001D5D44">
                    <w:rPr>
                      <w:rFonts w:ascii="ITC Avant Garde" w:hAnsi="ITC Avant Garde" w:cs="Arial"/>
                      <w:sz w:val="18"/>
                      <w:szCs w:val="18"/>
                    </w:rPr>
                    <w:t>por concepto de</w:t>
                  </w:r>
                  <w:r>
                    <w:rPr>
                      <w:rFonts w:ascii="ITC Avant Garde" w:hAnsi="ITC Avant Garde" w:cs="Arial"/>
                      <w:sz w:val="18"/>
                      <w:szCs w:val="18"/>
                    </w:rPr>
                    <w:t>l</w:t>
                  </w:r>
                  <w:r w:rsidRPr="001D5D44">
                    <w:rPr>
                      <w:rFonts w:ascii="ITC Avant Garde" w:hAnsi="ITC Avant Garde" w:cs="Arial"/>
                      <w:sz w:val="18"/>
                      <w:szCs w:val="18"/>
                    </w:rPr>
                    <w:t xml:space="preserve"> estudio de la solicitud y, en su caso, expedición de título para la ocupación y </w:t>
                  </w:r>
                  <w:r w:rsidRPr="001D5D44">
                    <w:rPr>
                      <w:rFonts w:ascii="ITC Avant Garde" w:hAnsi="ITC Avant Garde" w:cs="Segoe UI"/>
                      <w:sz w:val="18"/>
                      <w:szCs w:val="18"/>
                    </w:rPr>
                    <w:t>explotación de recursos orbitales.</w:t>
                  </w:r>
                </w:p>
                <w:p w14:paraId="3B7D152D" w14:textId="77777777" w:rsidR="00DB23AF" w:rsidRPr="00A337F9" w:rsidRDefault="00DB23AF" w:rsidP="00AF0732">
                  <w:pPr>
                    <w:shd w:val="clear" w:color="auto" w:fill="FFFFFF"/>
                    <w:jc w:val="both"/>
                    <w:outlineLvl w:val="3"/>
                    <w:rPr>
                      <w:rFonts w:ascii="ITC Avant Garde" w:eastAsia="Times New Roman" w:hAnsi="ITC Avant Garde" w:cs="Arial"/>
                      <w:sz w:val="18"/>
                      <w:szCs w:val="18"/>
                      <w:lang w:eastAsia="es-MX"/>
                    </w:rPr>
                  </w:pPr>
                </w:p>
                <w:p w14:paraId="48A22F98" w14:textId="77777777" w:rsidR="00DB23AF" w:rsidRPr="00A337F9" w:rsidRDefault="00DB23AF" w:rsidP="00AF0732">
                  <w:pPr>
                    <w:shd w:val="clear" w:color="auto" w:fill="FFFFFF"/>
                    <w:jc w:val="both"/>
                    <w:outlineLvl w:val="3"/>
                    <w:rPr>
                      <w:rFonts w:ascii="ITC Avant Garde" w:eastAsia="Times New Roman" w:hAnsi="ITC Avant Garde" w:cs="Arial"/>
                      <w:b/>
                      <w:sz w:val="18"/>
                      <w:szCs w:val="18"/>
                      <w:lang w:eastAsia="es-MX"/>
                    </w:rPr>
                  </w:pPr>
                  <w:r w:rsidRPr="00A337F9">
                    <w:rPr>
                      <w:rFonts w:ascii="ITC Avant Garde" w:eastAsia="Times New Roman" w:hAnsi="ITC Avant Garde" w:cs="Arial"/>
                      <w:b/>
                      <w:sz w:val="18"/>
                      <w:szCs w:val="18"/>
                      <w:lang w:eastAsia="es-MX"/>
                    </w:rPr>
                    <w:t>Fundamento Jurídico:</w:t>
                  </w:r>
                </w:p>
                <w:p w14:paraId="1108C8AB" w14:textId="6EE4160C" w:rsidR="00DB23AF" w:rsidRPr="004B2A35" w:rsidRDefault="00D14DCB" w:rsidP="00AF0732">
                  <w:pPr>
                    <w:shd w:val="clear" w:color="auto" w:fill="FFFFFF"/>
                    <w:jc w:val="both"/>
                    <w:outlineLvl w:val="3"/>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 xml:space="preserve">Numeral 21 fracción VI </w:t>
                  </w:r>
                  <w:r w:rsidRPr="001C4B7F">
                    <w:rPr>
                      <w:rFonts w:ascii="ITC Avant Garde" w:eastAsia="Calibri" w:hAnsi="ITC Avant Garde" w:cs="Arial"/>
                      <w:sz w:val="18"/>
                      <w:szCs w:val="18"/>
                    </w:rPr>
                    <w:t xml:space="preserve">de las </w:t>
                  </w:r>
                  <w:r w:rsidRPr="001C4B7F">
                    <w:rPr>
                      <w:rFonts w:ascii="ITC Avant Garde" w:eastAsia="Times New Roman" w:hAnsi="ITC Avant Garde" w:cs="Arial"/>
                      <w:sz w:val="18"/>
                      <w:szCs w:val="18"/>
                      <w:lang w:eastAsia="es-MX"/>
                    </w:rPr>
                    <w:t>Disposiciones Regulatorias en materia de Comunicación Vía Satélite</w:t>
                  </w:r>
                  <w:r w:rsidR="00DB23AF" w:rsidRPr="00A337F9">
                    <w:rPr>
                      <w:rFonts w:ascii="ITC Avant Garde" w:eastAsia="Times New Roman" w:hAnsi="ITC Avant Garde" w:cs="Arial"/>
                      <w:sz w:val="18"/>
                      <w:szCs w:val="18"/>
                      <w:lang w:eastAsia="es-MX"/>
                    </w:rPr>
                    <w:t xml:space="preserve">. </w:t>
                  </w:r>
                </w:p>
              </w:tc>
            </w:tr>
            <w:tr w:rsidR="00DB23AF" w:rsidRPr="004B2A35" w14:paraId="0F9EFC80" w14:textId="77777777" w:rsidTr="00DF016C">
              <w:trPr>
                <w:trHeight w:val="895"/>
              </w:trPr>
              <w:tc>
                <w:tcPr>
                  <w:tcW w:w="8816" w:type="dxa"/>
                </w:tcPr>
                <w:p w14:paraId="3A6DBF96" w14:textId="77777777" w:rsidR="00DB23AF"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76" w:history="1">
                    <w:r w:rsidR="00DB23AF" w:rsidRPr="004B2A35">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1F5B9FA8" w14:textId="77777777" w:rsidR="00DB23AF" w:rsidRPr="00DF016C" w:rsidRDefault="00DB23AF" w:rsidP="00AF0732">
                  <w:pPr>
                    <w:shd w:val="clear" w:color="auto" w:fill="FFFFFF"/>
                    <w:jc w:val="both"/>
                    <w:rPr>
                      <w:rFonts w:ascii="ITC Avant Garde" w:eastAsia="Times New Roman" w:hAnsi="ITC Avant Garde" w:cs="Arial"/>
                      <w:sz w:val="18"/>
                      <w:szCs w:val="18"/>
                      <w:lang w:eastAsia="es-MX"/>
                    </w:rPr>
                  </w:pPr>
                </w:p>
                <w:p w14:paraId="1908B26C" w14:textId="77777777" w:rsidR="00DB23AF" w:rsidRPr="00DF016C" w:rsidRDefault="00DB23AF" w:rsidP="00AF0732">
                  <w:pPr>
                    <w:tabs>
                      <w:tab w:val="left" w:pos="7655"/>
                    </w:tabs>
                    <w:ind w:right="51"/>
                    <w:contextualSpacing/>
                    <w:jc w:val="both"/>
                    <w:rPr>
                      <w:rFonts w:ascii="ITC Avant Garde" w:eastAsia="Calibri" w:hAnsi="ITC Avant Garde" w:cs="Arial"/>
                      <w:sz w:val="18"/>
                      <w:szCs w:val="18"/>
                    </w:rPr>
                  </w:pPr>
                  <w:r w:rsidRPr="00DF016C">
                    <w:rPr>
                      <w:rFonts w:ascii="ITC Avant Garde" w:eastAsia="Calibri" w:hAnsi="ITC Avant Garde" w:cs="Arial"/>
                      <w:sz w:val="18"/>
                      <w:szCs w:val="18"/>
                    </w:rPr>
                    <w:t>La respuesta puede ser en uno de los dos sentidos siguientes:</w:t>
                  </w:r>
                </w:p>
                <w:p w14:paraId="7DB18A29" w14:textId="7ED1B064" w:rsidR="00DB23AF" w:rsidRPr="00DF016C" w:rsidRDefault="00DB23AF" w:rsidP="00AF0732">
                  <w:pPr>
                    <w:pStyle w:val="Prrafodelista"/>
                    <w:numPr>
                      <w:ilvl w:val="0"/>
                      <w:numId w:val="9"/>
                    </w:numPr>
                    <w:tabs>
                      <w:tab w:val="left" w:pos="7655"/>
                    </w:tabs>
                    <w:ind w:right="51"/>
                    <w:jc w:val="both"/>
                    <w:rPr>
                      <w:rFonts w:ascii="ITC Avant Garde" w:eastAsia="Calibri" w:hAnsi="ITC Avant Garde" w:cs="Arial"/>
                      <w:sz w:val="18"/>
                      <w:szCs w:val="18"/>
                    </w:rPr>
                  </w:pPr>
                  <w:r w:rsidRPr="00DF016C">
                    <w:rPr>
                      <w:rFonts w:ascii="ITC Avant Garde" w:eastAsia="Calibri" w:hAnsi="ITC Avant Garde" w:cs="Arial"/>
                      <w:sz w:val="18"/>
                      <w:szCs w:val="18"/>
                    </w:rPr>
                    <w:t>Admisión a trámite de la solicitud y, en su caso, autorización de la solicitud</w:t>
                  </w:r>
                  <w:r w:rsidR="00DF016C">
                    <w:rPr>
                      <w:rFonts w:ascii="ITC Avant Garde" w:eastAsia="Calibri" w:hAnsi="ITC Avant Garde" w:cs="Arial"/>
                      <w:sz w:val="18"/>
                      <w:szCs w:val="18"/>
                    </w:rPr>
                    <w:t>.</w:t>
                  </w:r>
                  <w:r w:rsidRPr="00DF016C">
                    <w:rPr>
                      <w:rFonts w:ascii="ITC Avant Garde" w:eastAsia="Calibri" w:hAnsi="ITC Avant Garde" w:cs="Arial"/>
                      <w:sz w:val="18"/>
                      <w:szCs w:val="18"/>
                    </w:rPr>
                    <w:t xml:space="preserve"> </w:t>
                  </w:r>
                </w:p>
                <w:p w14:paraId="1F0E3830" w14:textId="77777777" w:rsidR="00DB23AF" w:rsidRPr="00DF016C" w:rsidRDefault="00DB23AF" w:rsidP="00AF0732">
                  <w:pPr>
                    <w:pStyle w:val="Prrafodelista"/>
                    <w:numPr>
                      <w:ilvl w:val="0"/>
                      <w:numId w:val="9"/>
                    </w:numPr>
                    <w:tabs>
                      <w:tab w:val="left" w:pos="7655"/>
                    </w:tabs>
                    <w:ind w:right="51"/>
                    <w:jc w:val="both"/>
                    <w:rPr>
                      <w:rFonts w:ascii="ITC Avant Garde" w:eastAsia="Calibri" w:hAnsi="ITC Avant Garde" w:cs="Arial"/>
                      <w:sz w:val="18"/>
                      <w:szCs w:val="18"/>
                    </w:rPr>
                  </w:pPr>
                  <w:proofErr w:type="spellStart"/>
                  <w:r w:rsidRPr="00DF016C">
                    <w:rPr>
                      <w:rFonts w:ascii="ITC Avant Garde" w:eastAsia="Calibri" w:hAnsi="ITC Avant Garde" w:cs="Arial"/>
                      <w:sz w:val="18"/>
                      <w:szCs w:val="18"/>
                    </w:rPr>
                    <w:t>Desechamiento</w:t>
                  </w:r>
                  <w:proofErr w:type="spellEnd"/>
                  <w:r w:rsidRPr="00DF016C">
                    <w:rPr>
                      <w:rFonts w:ascii="ITC Avant Garde" w:eastAsia="Calibri" w:hAnsi="ITC Avant Garde" w:cs="Arial"/>
                      <w:sz w:val="18"/>
                      <w:szCs w:val="18"/>
                    </w:rPr>
                    <w:t xml:space="preserve"> de la solicitud por no cumplir con los requisitos y/o información y documentación que requiere el Instituto.</w:t>
                  </w:r>
                </w:p>
                <w:p w14:paraId="7F8E557C" w14:textId="77777777" w:rsidR="00DB23AF" w:rsidRPr="00DF016C" w:rsidRDefault="00DB23AF" w:rsidP="00AF0732">
                  <w:pPr>
                    <w:shd w:val="clear" w:color="auto" w:fill="FFFFFF"/>
                    <w:jc w:val="both"/>
                    <w:rPr>
                      <w:rFonts w:ascii="ITC Avant Garde" w:eastAsia="Times New Roman" w:hAnsi="ITC Avant Garde" w:cs="Arial"/>
                      <w:sz w:val="18"/>
                      <w:szCs w:val="18"/>
                      <w:lang w:eastAsia="es-MX"/>
                    </w:rPr>
                  </w:pPr>
                </w:p>
                <w:p w14:paraId="12728444" w14:textId="77777777" w:rsidR="00DB23AF" w:rsidRPr="00DF016C" w:rsidRDefault="00DB23AF" w:rsidP="00AF0732">
                  <w:pPr>
                    <w:shd w:val="clear" w:color="auto" w:fill="FFFFFF"/>
                    <w:jc w:val="both"/>
                    <w:rPr>
                      <w:rFonts w:ascii="ITC Avant Garde" w:eastAsia="Times New Roman" w:hAnsi="ITC Avant Garde" w:cs="Arial"/>
                      <w:sz w:val="18"/>
                      <w:szCs w:val="18"/>
                      <w:lang w:eastAsia="es-MX"/>
                    </w:rPr>
                  </w:pPr>
                  <w:r w:rsidRPr="00DF016C">
                    <w:rPr>
                      <w:rFonts w:ascii="ITC Avant Garde" w:eastAsia="Times New Roman" w:hAnsi="ITC Avant Garde" w:cs="Arial"/>
                      <w:b/>
                      <w:sz w:val="18"/>
                      <w:szCs w:val="18"/>
                      <w:lang w:eastAsia="es-MX"/>
                    </w:rPr>
                    <w:t>Vigencia:</w:t>
                  </w:r>
                  <w:r w:rsidRPr="00DF016C">
                    <w:rPr>
                      <w:rFonts w:ascii="ITC Avant Garde" w:eastAsia="Times New Roman" w:hAnsi="ITC Avant Garde" w:cs="Arial"/>
                      <w:sz w:val="18"/>
                      <w:szCs w:val="18"/>
                      <w:lang w:eastAsia="es-MX"/>
                    </w:rPr>
                    <w:t xml:space="preserve"> </w:t>
                  </w:r>
                </w:p>
                <w:p w14:paraId="4E48CEE3" w14:textId="25BF610E" w:rsidR="00DB23AF" w:rsidRPr="00DF016C" w:rsidRDefault="001E2AD0" w:rsidP="00AF0732">
                  <w:pPr>
                    <w:shd w:val="clear" w:color="auto" w:fill="FFFFFF"/>
                    <w:jc w:val="both"/>
                    <w:rPr>
                      <w:rFonts w:ascii="ITC Avant Garde" w:eastAsia="Times New Roman" w:hAnsi="ITC Avant Garde" w:cs="Arial"/>
                      <w:sz w:val="18"/>
                      <w:szCs w:val="18"/>
                      <w:lang w:eastAsia="es-MX"/>
                    </w:rPr>
                  </w:pPr>
                  <w:r w:rsidRPr="00DF016C">
                    <w:rPr>
                      <w:rFonts w:ascii="ITC Avant Garde" w:eastAsia="Times New Roman" w:hAnsi="ITC Avant Garde" w:cs="Arial"/>
                      <w:sz w:val="18"/>
                      <w:szCs w:val="18"/>
                      <w:lang w:eastAsia="es-MX"/>
                    </w:rPr>
                    <w:t>P</w:t>
                  </w:r>
                  <w:r w:rsidR="00DB23AF" w:rsidRPr="00DF016C">
                    <w:rPr>
                      <w:rFonts w:ascii="ITC Avant Garde" w:eastAsia="Times New Roman" w:hAnsi="ITC Avant Garde" w:cs="Arial"/>
                      <w:sz w:val="18"/>
                      <w:szCs w:val="18"/>
                      <w:lang w:eastAsia="es-MX"/>
                    </w:rPr>
                    <w:t>ermanente.</w:t>
                  </w:r>
                </w:p>
                <w:p w14:paraId="5A35BE6B" w14:textId="77777777" w:rsidR="00DB23AF" w:rsidRPr="00DF016C" w:rsidRDefault="00DB23AF" w:rsidP="00AF0732">
                  <w:pPr>
                    <w:shd w:val="clear" w:color="auto" w:fill="FFFFFF"/>
                    <w:jc w:val="both"/>
                    <w:rPr>
                      <w:rFonts w:ascii="ITC Avant Garde" w:eastAsia="Times New Roman" w:hAnsi="ITC Avant Garde" w:cs="Arial"/>
                      <w:sz w:val="18"/>
                      <w:szCs w:val="18"/>
                      <w:lang w:eastAsia="es-MX"/>
                    </w:rPr>
                  </w:pPr>
                </w:p>
                <w:p w14:paraId="5AD6F48C" w14:textId="77777777" w:rsidR="00DB23AF" w:rsidRPr="00DF016C" w:rsidRDefault="00DB23AF" w:rsidP="00AF0732">
                  <w:pPr>
                    <w:shd w:val="clear" w:color="auto" w:fill="FFFFFF"/>
                    <w:jc w:val="both"/>
                    <w:rPr>
                      <w:rFonts w:ascii="ITC Avant Garde" w:eastAsia="Times New Roman" w:hAnsi="ITC Avant Garde" w:cs="Arial"/>
                      <w:sz w:val="18"/>
                      <w:szCs w:val="18"/>
                      <w:lang w:eastAsia="es-MX"/>
                    </w:rPr>
                  </w:pPr>
                  <w:r w:rsidRPr="00DF016C">
                    <w:rPr>
                      <w:rFonts w:ascii="ITC Avant Garde" w:eastAsia="Times New Roman" w:hAnsi="ITC Avant Garde" w:cs="Arial"/>
                      <w:b/>
                      <w:sz w:val="18"/>
                      <w:szCs w:val="18"/>
                      <w:lang w:eastAsia="es-MX"/>
                    </w:rPr>
                    <w:t>Fundamento Jurídico:</w:t>
                  </w:r>
                </w:p>
                <w:p w14:paraId="03708B5C" w14:textId="7C181056" w:rsidR="00DB23AF" w:rsidRPr="004B2A35" w:rsidRDefault="00DB23AF" w:rsidP="00AF0732">
                  <w:pPr>
                    <w:shd w:val="clear" w:color="auto" w:fill="FFFFFF"/>
                    <w:jc w:val="both"/>
                    <w:rPr>
                      <w:rFonts w:ascii="ITC Avant Garde" w:eastAsia="Times New Roman" w:hAnsi="ITC Avant Garde" w:cs="Arial"/>
                      <w:sz w:val="18"/>
                      <w:szCs w:val="18"/>
                      <w:lang w:eastAsia="es-MX"/>
                    </w:rPr>
                  </w:pPr>
                  <w:r w:rsidRPr="00747AA0">
                    <w:rPr>
                      <w:rFonts w:ascii="ITC Avant Garde" w:eastAsia="Times New Roman" w:hAnsi="ITC Avant Garde" w:cs="Arial"/>
                      <w:sz w:val="18"/>
                      <w:szCs w:val="18"/>
                      <w:lang w:eastAsia="es-MX"/>
                    </w:rPr>
                    <w:t xml:space="preserve">Artículo 97 de la </w:t>
                  </w:r>
                  <w:r w:rsidR="002E0CB8" w:rsidRPr="00747AA0">
                    <w:rPr>
                      <w:rFonts w:ascii="ITC Avant Garde" w:eastAsia="Calibri" w:hAnsi="ITC Avant Garde" w:cs="Arial"/>
                      <w:sz w:val="18"/>
                      <w:szCs w:val="18"/>
                    </w:rPr>
                    <w:t>LFTR</w:t>
                  </w:r>
                  <w:r w:rsidR="00DF016C" w:rsidRPr="00747AA0">
                    <w:rPr>
                      <w:rFonts w:ascii="ITC Avant Garde" w:eastAsia="Calibri" w:hAnsi="ITC Avant Garde" w:cs="Arial"/>
                      <w:sz w:val="18"/>
                      <w:szCs w:val="18"/>
                    </w:rPr>
                    <w:t xml:space="preserve"> y numeral 22 de las </w:t>
                  </w:r>
                  <w:r w:rsidR="00DF016C" w:rsidRPr="00747AA0">
                    <w:rPr>
                      <w:rFonts w:ascii="ITC Avant Garde" w:eastAsia="Times New Roman" w:hAnsi="ITC Avant Garde" w:cs="Arial"/>
                      <w:sz w:val="18"/>
                      <w:szCs w:val="18"/>
                      <w:lang w:eastAsia="es-MX"/>
                    </w:rPr>
                    <w:t>Disposiciones Regulatorias en materia de Comunicación Vía Satélite.</w:t>
                  </w:r>
                </w:p>
              </w:tc>
            </w:tr>
            <w:tr w:rsidR="00DB23AF" w:rsidRPr="004B2A35" w14:paraId="6610BB69" w14:textId="77777777" w:rsidTr="00E816E2">
              <w:tc>
                <w:tcPr>
                  <w:tcW w:w="8816" w:type="dxa"/>
                </w:tcPr>
                <w:p w14:paraId="61497731" w14:textId="77777777" w:rsidR="00DB23AF"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77" w:history="1">
                    <w:r w:rsidR="00DB23AF" w:rsidRPr="004B2A35">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4215468A" w14:textId="1C670082" w:rsidR="0075472A" w:rsidRPr="0075472A" w:rsidRDefault="0075472A" w:rsidP="0075472A">
                  <w:pPr>
                    <w:jc w:val="both"/>
                    <w:rPr>
                      <w:rFonts w:ascii="ITC Avant Garde" w:hAnsi="ITC Avant Garde" w:cs="Arial"/>
                      <w:sz w:val="18"/>
                    </w:rPr>
                  </w:pPr>
                  <w:r w:rsidRPr="0075472A">
                    <w:rPr>
                      <w:rFonts w:ascii="ITC Avant Garde" w:hAnsi="ITC Avant Garde" w:cs="Arial"/>
                      <w:sz w:val="18"/>
                    </w:rPr>
                    <w:t>El Instituto analizará y evaluará la documentación presentada por el solicitante y, en caso de cumplir con todos los requisitos, deberá admitir a trámite la solicitud y notificar a</w:t>
                  </w:r>
                  <w:r w:rsidR="003F7047">
                    <w:rPr>
                      <w:rFonts w:ascii="ITC Avant Garde" w:hAnsi="ITC Avant Garde" w:cs="Arial"/>
                      <w:sz w:val="18"/>
                    </w:rPr>
                    <w:t xml:space="preserve"> </w:t>
                  </w:r>
                  <w:r w:rsidRPr="0075472A">
                    <w:rPr>
                      <w:rFonts w:ascii="ITC Avant Garde" w:hAnsi="ITC Avant Garde" w:cs="Arial"/>
                      <w:sz w:val="18"/>
                    </w:rPr>
                    <w:t>l</w:t>
                  </w:r>
                  <w:r w:rsidR="003F7047">
                    <w:rPr>
                      <w:rFonts w:ascii="ITC Avant Garde" w:hAnsi="ITC Avant Garde" w:cs="Arial"/>
                      <w:sz w:val="18"/>
                    </w:rPr>
                    <w:t>a persona</w:t>
                  </w:r>
                  <w:r w:rsidRPr="0075472A">
                    <w:rPr>
                      <w:rFonts w:ascii="ITC Avant Garde" w:hAnsi="ITC Avant Garde" w:cs="Arial"/>
                      <w:sz w:val="18"/>
                    </w:rPr>
                    <w:t xml:space="preserve"> interesad, dentro de los 30 días hábiles posteriores a su presentación.</w:t>
                  </w:r>
                </w:p>
                <w:p w14:paraId="5A0858B7" w14:textId="77777777" w:rsidR="00DB23AF" w:rsidRPr="0075472A" w:rsidRDefault="00DB23AF" w:rsidP="00AF0732">
                  <w:pPr>
                    <w:jc w:val="both"/>
                    <w:rPr>
                      <w:rFonts w:ascii="ITC Avant Garde" w:eastAsia="Times New Roman" w:hAnsi="ITC Avant Garde" w:cs="Arial"/>
                      <w:b/>
                      <w:bCs/>
                      <w:sz w:val="18"/>
                      <w:szCs w:val="18"/>
                      <w:lang w:eastAsia="es-MX"/>
                    </w:rPr>
                  </w:pPr>
                </w:p>
                <w:p w14:paraId="0D403A6D" w14:textId="77777777" w:rsidR="00DB23AF" w:rsidRPr="00A337F9" w:rsidRDefault="00DB23AF" w:rsidP="00AF0732">
                  <w:pPr>
                    <w:jc w:val="both"/>
                    <w:rPr>
                      <w:rFonts w:ascii="ITC Avant Garde" w:eastAsia="Times New Roman" w:hAnsi="ITC Avant Garde" w:cs="Arial"/>
                      <w:b/>
                      <w:bCs/>
                      <w:sz w:val="18"/>
                      <w:szCs w:val="18"/>
                      <w:lang w:val="es-ES" w:eastAsia="es-MX"/>
                    </w:rPr>
                  </w:pPr>
                  <w:r w:rsidRPr="00A337F9">
                    <w:rPr>
                      <w:rFonts w:ascii="ITC Avant Garde" w:eastAsia="Times New Roman" w:hAnsi="ITC Avant Garde" w:cs="Arial"/>
                      <w:b/>
                      <w:bCs/>
                      <w:sz w:val="18"/>
                      <w:szCs w:val="18"/>
                      <w:lang w:val="es-ES" w:eastAsia="es-MX"/>
                    </w:rPr>
                    <w:t>Fundamento Jurídico:</w:t>
                  </w:r>
                </w:p>
                <w:p w14:paraId="5E2882F1" w14:textId="14FB0F70" w:rsidR="00DB23AF" w:rsidRDefault="00CA4D96" w:rsidP="00AF0732">
                  <w:pPr>
                    <w:jc w:val="both"/>
                    <w:rPr>
                      <w:rFonts w:ascii="ITC Avant Garde" w:eastAsia="Times New Roman" w:hAnsi="ITC Avant Garde" w:cs="Arial"/>
                      <w:sz w:val="18"/>
                      <w:szCs w:val="18"/>
                      <w:lang w:eastAsia="es-MX"/>
                    </w:rPr>
                  </w:pPr>
                  <w:r w:rsidRPr="00747AA0">
                    <w:rPr>
                      <w:rFonts w:ascii="ITC Avant Garde" w:eastAsia="Times New Roman" w:hAnsi="ITC Avant Garde" w:cs="Arial"/>
                      <w:sz w:val="18"/>
                      <w:szCs w:val="18"/>
                      <w:lang w:eastAsia="es-MX"/>
                    </w:rPr>
                    <w:lastRenderedPageBreak/>
                    <w:t xml:space="preserve">Artículo 97 de la </w:t>
                  </w:r>
                  <w:r w:rsidRPr="00747AA0">
                    <w:rPr>
                      <w:rFonts w:ascii="ITC Avant Garde" w:eastAsia="Calibri" w:hAnsi="ITC Avant Garde" w:cs="Arial"/>
                      <w:sz w:val="18"/>
                      <w:szCs w:val="18"/>
                    </w:rPr>
                    <w:t xml:space="preserve">LFTR y numeral 22 de las </w:t>
                  </w:r>
                  <w:r w:rsidRPr="00747AA0">
                    <w:rPr>
                      <w:rFonts w:ascii="ITC Avant Garde" w:eastAsia="Times New Roman" w:hAnsi="ITC Avant Garde" w:cs="Arial"/>
                      <w:sz w:val="18"/>
                      <w:szCs w:val="18"/>
                      <w:lang w:eastAsia="es-MX"/>
                    </w:rPr>
                    <w:t>Disposiciones Regulatorias en materia de Comunicación Vía Satélite.</w:t>
                  </w:r>
                </w:p>
                <w:p w14:paraId="7E8BF4DB" w14:textId="0082C6B2" w:rsidR="00CA4D96" w:rsidRPr="00A337F9" w:rsidRDefault="00CA4D96" w:rsidP="00AF0732">
                  <w:pPr>
                    <w:jc w:val="both"/>
                    <w:rPr>
                      <w:rFonts w:ascii="ITC Avant Garde" w:eastAsia="Times New Roman" w:hAnsi="ITC Avant Garde" w:cs="Arial"/>
                      <w:b/>
                      <w:bCs/>
                      <w:sz w:val="18"/>
                      <w:szCs w:val="18"/>
                      <w:lang w:val="es-ES" w:eastAsia="es-MX"/>
                    </w:rPr>
                  </w:pPr>
                </w:p>
                <w:p w14:paraId="533438BB" w14:textId="77777777" w:rsidR="00DB23AF" w:rsidRPr="00426592" w:rsidRDefault="00DB23AF" w:rsidP="00AF0732">
                  <w:pPr>
                    <w:jc w:val="both"/>
                    <w:rPr>
                      <w:rFonts w:ascii="ITC Avant Garde" w:eastAsia="Times New Roman" w:hAnsi="ITC Avant Garde" w:cs="Arial"/>
                      <w:b/>
                      <w:sz w:val="18"/>
                      <w:szCs w:val="18"/>
                      <w:lang w:val="es-ES" w:eastAsia="es-MX"/>
                    </w:rPr>
                  </w:pPr>
                  <w:r w:rsidRPr="00426592">
                    <w:rPr>
                      <w:rFonts w:ascii="ITC Avant Garde" w:eastAsia="Times New Roman" w:hAnsi="ITC Avant Garde" w:cs="Arial"/>
                      <w:b/>
                      <w:sz w:val="18"/>
                      <w:szCs w:val="18"/>
                      <w:lang w:val="es-ES" w:eastAsia="es-MX"/>
                    </w:rPr>
                    <w:t>¿Aplica la afirmativa o negativa ficta?</w:t>
                  </w:r>
                </w:p>
                <w:p w14:paraId="15714E54" w14:textId="4AD0C69D" w:rsidR="00DB23AF" w:rsidRPr="00426592" w:rsidRDefault="00EC2C90" w:rsidP="00AF0732">
                  <w:pPr>
                    <w:jc w:val="both"/>
                    <w:rPr>
                      <w:rFonts w:ascii="ITC Avant Garde" w:eastAsia="Times New Roman" w:hAnsi="ITC Avant Garde" w:cs="Arial"/>
                      <w:sz w:val="18"/>
                      <w:szCs w:val="18"/>
                      <w:lang w:val="es-ES" w:eastAsia="es-MX"/>
                    </w:rPr>
                  </w:pPr>
                  <w:r>
                    <w:rPr>
                      <w:rFonts w:ascii="ITC Avant Garde" w:eastAsia="Times New Roman" w:hAnsi="ITC Avant Garde" w:cs="Arial"/>
                      <w:sz w:val="18"/>
                      <w:szCs w:val="18"/>
                      <w:lang w:val="es-ES" w:eastAsia="es-MX"/>
                    </w:rPr>
                    <w:t>Afirmativa</w:t>
                  </w:r>
                  <w:r w:rsidRPr="00426592">
                    <w:rPr>
                      <w:rFonts w:ascii="ITC Avant Garde" w:eastAsia="Times New Roman" w:hAnsi="ITC Avant Garde" w:cs="Arial"/>
                      <w:sz w:val="18"/>
                      <w:szCs w:val="18"/>
                      <w:lang w:val="es-ES" w:eastAsia="es-MX"/>
                    </w:rPr>
                    <w:t xml:space="preserve"> </w:t>
                  </w:r>
                  <w:r w:rsidR="00DB23AF" w:rsidRPr="00426592">
                    <w:rPr>
                      <w:rFonts w:ascii="ITC Avant Garde" w:eastAsia="Times New Roman" w:hAnsi="ITC Avant Garde" w:cs="Arial"/>
                      <w:sz w:val="18"/>
                      <w:szCs w:val="18"/>
                      <w:lang w:val="es-ES" w:eastAsia="es-MX"/>
                    </w:rPr>
                    <w:t>ficta.</w:t>
                  </w:r>
                </w:p>
                <w:p w14:paraId="36D6B1AD" w14:textId="77777777" w:rsidR="00DB23AF" w:rsidRPr="00426592" w:rsidRDefault="00DB23AF" w:rsidP="00AF0732">
                  <w:pPr>
                    <w:jc w:val="both"/>
                    <w:rPr>
                      <w:rFonts w:ascii="ITC Avant Garde" w:eastAsia="Times New Roman" w:hAnsi="ITC Avant Garde" w:cs="Arial"/>
                      <w:b/>
                      <w:sz w:val="18"/>
                      <w:szCs w:val="18"/>
                      <w:lang w:val="es-ES" w:eastAsia="es-MX"/>
                    </w:rPr>
                  </w:pPr>
                </w:p>
                <w:p w14:paraId="656B066C" w14:textId="77777777" w:rsidR="00DB23AF" w:rsidRPr="00426592" w:rsidRDefault="00DB23AF" w:rsidP="00AF0732">
                  <w:pPr>
                    <w:jc w:val="both"/>
                    <w:rPr>
                      <w:rFonts w:ascii="ITC Avant Garde" w:eastAsia="Times New Roman" w:hAnsi="ITC Avant Garde" w:cs="Arial"/>
                      <w:b/>
                      <w:sz w:val="18"/>
                      <w:szCs w:val="18"/>
                      <w:lang w:val="es-ES" w:eastAsia="es-MX"/>
                    </w:rPr>
                  </w:pPr>
                  <w:r w:rsidRPr="00426592">
                    <w:rPr>
                      <w:rFonts w:ascii="ITC Avant Garde" w:eastAsia="Times New Roman" w:hAnsi="ITC Avant Garde" w:cs="Arial"/>
                      <w:b/>
                      <w:sz w:val="18"/>
                      <w:szCs w:val="18"/>
                      <w:lang w:val="es-ES" w:eastAsia="es-MX"/>
                    </w:rPr>
                    <w:t>Fundamento Jurídico:</w:t>
                  </w:r>
                </w:p>
                <w:p w14:paraId="55E24F80" w14:textId="1B3B7E4A" w:rsidR="00DB23AF" w:rsidRPr="00172F38" w:rsidRDefault="00E772EA" w:rsidP="00AF0732">
                  <w:pPr>
                    <w:jc w:val="both"/>
                    <w:rPr>
                      <w:rFonts w:ascii="ITC Avant Garde" w:eastAsia="Times New Roman" w:hAnsi="ITC Avant Garde" w:cs="Arial"/>
                      <w:sz w:val="18"/>
                      <w:szCs w:val="18"/>
                      <w:lang w:eastAsia="es-MX"/>
                    </w:rPr>
                  </w:pPr>
                  <w:r w:rsidRPr="00747AA0">
                    <w:rPr>
                      <w:rFonts w:ascii="ITC Avant Garde" w:eastAsia="Calibri" w:hAnsi="ITC Avant Garde" w:cs="Arial"/>
                      <w:sz w:val="18"/>
                      <w:szCs w:val="18"/>
                    </w:rPr>
                    <w:t>Numeral 22</w:t>
                  </w:r>
                  <w:r>
                    <w:rPr>
                      <w:rFonts w:ascii="ITC Avant Garde" w:eastAsia="Calibri" w:hAnsi="ITC Avant Garde" w:cs="Arial"/>
                      <w:sz w:val="18"/>
                      <w:szCs w:val="18"/>
                    </w:rPr>
                    <w:t>.3</w:t>
                  </w:r>
                  <w:r w:rsidRPr="00747AA0">
                    <w:rPr>
                      <w:rFonts w:ascii="ITC Avant Garde" w:eastAsia="Calibri" w:hAnsi="ITC Avant Garde" w:cs="Arial"/>
                      <w:sz w:val="18"/>
                      <w:szCs w:val="18"/>
                    </w:rPr>
                    <w:t xml:space="preserve"> de las </w:t>
                  </w:r>
                  <w:r w:rsidRPr="00747AA0">
                    <w:rPr>
                      <w:rFonts w:ascii="ITC Avant Garde" w:eastAsia="Times New Roman" w:hAnsi="ITC Avant Garde" w:cs="Arial"/>
                      <w:sz w:val="18"/>
                      <w:szCs w:val="18"/>
                      <w:lang w:eastAsia="es-MX"/>
                    </w:rPr>
                    <w:t>Disposiciones Regulatorias en materia de Comunicación Vía Satélite</w:t>
                  </w:r>
                  <w:r w:rsidR="00744F6F">
                    <w:rPr>
                      <w:rFonts w:ascii="ITC Avant Garde" w:eastAsia="Times New Roman" w:hAnsi="ITC Avant Garde" w:cs="Arial"/>
                      <w:sz w:val="18"/>
                      <w:szCs w:val="18"/>
                      <w:lang w:eastAsia="es-MX"/>
                    </w:rPr>
                    <w:t xml:space="preserve"> y a</w:t>
                  </w:r>
                  <w:proofErr w:type="spellStart"/>
                  <w:r w:rsidR="00744F6F" w:rsidRPr="00F82040">
                    <w:rPr>
                      <w:rFonts w:ascii="ITC Avant Garde" w:eastAsia="Times New Roman" w:hAnsi="ITC Avant Garde" w:cs="Arial"/>
                      <w:sz w:val="18"/>
                      <w:szCs w:val="18"/>
                      <w:lang w:val="es-ES" w:eastAsia="es-MX"/>
                    </w:rPr>
                    <w:t>rtículo</w:t>
                  </w:r>
                  <w:proofErr w:type="spellEnd"/>
                  <w:r w:rsidR="00744F6F" w:rsidRPr="00F82040">
                    <w:rPr>
                      <w:rFonts w:ascii="ITC Avant Garde" w:eastAsia="Times New Roman" w:hAnsi="ITC Avant Garde" w:cs="Arial"/>
                      <w:sz w:val="18"/>
                      <w:szCs w:val="18"/>
                      <w:lang w:val="es-ES" w:eastAsia="es-MX"/>
                    </w:rPr>
                    <w:t xml:space="preserve"> 17 de la Ley Federal de Procedimiento Administrativo</w:t>
                  </w:r>
                  <w:r w:rsidRPr="00747AA0">
                    <w:rPr>
                      <w:rFonts w:ascii="ITC Avant Garde" w:eastAsia="Times New Roman" w:hAnsi="ITC Avant Garde" w:cs="Arial"/>
                      <w:sz w:val="18"/>
                      <w:szCs w:val="18"/>
                      <w:lang w:eastAsia="es-MX"/>
                    </w:rPr>
                    <w:t>.</w:t>
                  </w:r>
                </w:p>
              </w:tc>
            </w:tr>
            <w:tr w:rsidR="00DB23AF" w:rsidRPr="004B2A35" w14:paraId="5EF3C3F8" w14:textId="77777777" w:rsidTr="00E816E2">
              <w:tc>
                <w:tcPr>
                  <w:tcW w:w="8816" w:type="dxa"/>
                </w:tcPr>
                <w:p w14:paraId="2AF2AA26" w14:textId="77777777" w:rsidR="00DB23AF" w:rsidRPr="004B2A35"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78" w:history="1">
                    <w:r w:rsidR="00DB23AF" w:rsidRPr="004B2A35">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3A764913" w14:textId="35C413CE" w:rsidR="00DB23AF" w:rsidRPr="00A337F9" w:rsidRDefault="00DE5397" w:rsidP="00AF0732">
                  <w:pPr>
                    <w:jc w:val="both"/>
                    <w:rPr>
                      <w:rFonts w:ascii="ITC Avant Garde" w:eastAsia="Times New Roman" w:hAnsi="ITC Avant Garde" w:cs="Arial"/>
                      <w:sz w:val="18"/>
                      <w:szCs w:val="18"/>
                      <w:lang w:val="es-ES" w:eastAsia="es-MX"/>
                    </w:rPr>
                  </w:pPr>
                  <w:r>
                    <w:rPr>
                      <w:rFonts w:ascii="ITC Avant Garde" w:hAnsi="ITC Avant Garde" w:cs="Arial"/>
                      <w:sz w:val="18"/>
                      <w:szCs w:val="18"/>
                    </w:rPr>
                    <w:t xml:space="preserve">Dentro de los </w:t>
                  </w:r>
                  <w:r w:rsidR="00960E03" w:rsidRPr="00960E03">
                    <w:rPr>
                      <w:rFonts w:ascii="ITC Avant Garde" w:hAnsi="ITC Avant Garde" w:cs="Arial"/>
                      <w:sz w:val="18"/>
                      <w:szCs w:val="18"/>
                    </w:rPr>
                    <w:t xml:space="preserve">30 días hábiles posteriores a </w:t>
                  </w:r>
                  <w:r w:rsidR="002B59CA">
                    <w:rPr>
                      <w:rFonts w:ascii="ITC Avant Garde" w:hAnsi="ITC Avant Garde" w:cs="Arial"/>
                      <w:sz w:val="18"/>
                      <w:szCs w:val="18"/>
                    </w:rPr>
                    <w:t xml:space="preserve">la </w:t>
                  </w:r>
                  <w:r w:rsidR="00960E03" w:rsidRPr="00960E03">
                    <w:rPr>
                      <w:rFonts w:ascii="ITC Avant Garde" w:hAnsi="ITC Avant Garde" w:cs="Arial"/>
                      <w:sz w:val="18"/>
                      <w:szCs w:val="18"/>
                    </w:rPr>
                    <w:t>presentación</w:t>
                  </w:r>
                  <w:r w:rsidR="00DB23AF" w:rsidRPr="00960E03">
                    <w:rPr>
                      <w:rFonts w:ascii="ITC Avant Garde" w:eastAsia="Calibri" w:hAnsi="ITC Avant Garde" w:cs="Arial"/>
                      <w:sz w:val="18"/>
                      <w:szCs w:val="18"/>
                    </w:rPr>
                    <w:t xml:space="preserve"> de la solicitud</w:t>
                  </w:r>
                  <w:r w:rsidR="00343416">
                    <w:rPr>
                      <w:rFonts w:ascii="ITC Avant Garde" w:eastAsia="Calibri" w:hAnsi="ITC Avant Garde" w:cs="Arial"/>
                      <w:sz w:val="18"/>
                      <w:szCs w:val="18"/>
                    </w:rPr>
                    <w:t>.</w:t>
                  </w:r>
                </w:p>
                <w:p w14:paraId="66DE2C80" w14:textId="77777777" w:rsidR="00DB23AF" w:rsidRPr="00A337F9" w:rsidRDefault="00DB23AF" w:rsidP="00AF0732">
                  <w:pPr>
                    <w:jc w:val="both"/>
                    <w:rPr>
                      <w:rFonts w:ascii="ITC Avant Garde" w:eastAsia="Times New Roman" w:hAnsi="ITC Avant Garde" w:cs="Arial"/>
                      <w:b/>
                      <w:bCs/>
                      <w:sz w:val="18"/>
                      <w:szCs w:val="18"/>
                      <w:lang w:val="es-ES" w:eastAsia="es-MX"/>
                    </w:rPr>
                  </w:pPr>
                </w:p>
                <w:p w14:paraId="745E1917" w14:textId="77777777" w:rsidR="00DB23AF" w:rsidRPr="00A337F9" w:rsidRDefault="00DB23AF" w:rsidP="00AF0732">
                  <w:pPr>
                    <w:jc w:val="both"/>
                    <w:rPr>
                      <w:rFonts w:ascii="ITC Avant Garde" w:eastAsia="Times New Roman" w:hAnsi="ITC Avant Garde" w:cs="Arial"/>
                      <w:b/>
                      <w:bCs/>
                      <w:sz w:val="18"/>
                      <w:szCs w:val="18"/>
                      <w:lang w:val="es-ES" w:eastAsia="es-MX"/>
                    </w:rPr>
                  </w:pPr>
                  <w:r w:rsidRPr="00A337F9">
                    <w:rPr>
                      <w:rFonts w:ascii="ITC Avant Garde" w:eastAsia="Times New Roman" w:hAnsi="ITC Avant Garde" w:cs="Arial"/>
                      <w:b/>
                      <w:bCs/>
                      <w:sz w:val="18"/>
                      <w:szCs w:val="18"/>
                      <w:lang w:val="es-ES" w:eastAsia="es-MX"/>
                    </w:rPr>
                    <w:t>Fundamento Jurídico:</w:t>
                  </w:r>
                </w:p>
                <w:p w14:paraId="58F58B74" w14:textId="50EBA53D" w:rsidR="00DB23AF" w:rsidRPr="004B2A35" w:rsidRDefault="00993F74" w:rsidP="00AF0732">
                  <w:pPr>
                    <w:jc w:val="both"/>
                    <w:rPr>
                      <w:rFonts w:ascii="ITC Avant Garde" w:eastAsia="Times New Roman" w:hAnsi="ITC Avant Garde" w:cs="Arial"/>
                      <w:color w:val="414042"/>
                      <w:sz w:val="18"/>
                      <w:szCs w:val="18"/>
                      <w:lang w:val="es-ES" w:eastAsia="es-MX"/>
                    </w:rPr>
                  </w:pPr>
                  <w:r w:rsidRPr="00747AA0">
                    <w:rPr>
                      <w:rFonts w:ascii="ITC Avant Garde" w:eastAsia="Times New Roman" w:hAnsi="ITC Avant Garde" w:cs="Arial"/>
                      <w:sz w:val="18"/>
                      <w:szCs w:val="18"/>
                      <w:lang w:eastAsia="es-MX"/>
                    </w:rPr>
                    <w:t xml:space="preserve">Artículo 97 de la </w:t>
                  </w:r>
                  <w:r w:rsidRPr="00747AA0">
                    <w:rPr>
                      <w:rFonts w:ascii="ITC Avant Garde" w:eastAsia="Calibri" w:hAnsi="ITC Avant Garde" w:cs="Arial"/>
                      <w:sz w:val="18"/>
                      <w:szCs w:val="18"/>
                    </w:rPr>
                    <w:t>LFTR y numeral</w:t>
                  </w:r>
                  <w:r>
                    <w:rPr>
                      <w:rFonts w:ascii="ITC Avant Garde" w:eastAsia="Calibri" w:hAnsi="ITC Avant Garde" w:cs="Arial"/>
                      <w:sz w:val="18"/>
                      <w:szCs w:val="18"/>
                    </w:rPr>
                    <w:t>es</w:t>
                  </w:r>
                  <w:r w:rsidR="001E2AD0" w:rsidRPr="00A337F9">
                    <w:rPr>
                      <w:rFonts w:ascii="ITC Avant Garde" w:eastAsia="Calibri" w:hAnsi="ITC Avant Garde" w:cs="Arial"/>
                      <w:sz w:val="18"/>
                      <w:szCs w:val="18"/>
                    </w:rPr>
                    <w:t xml:space="preserve"> </w:t>
                  </w:r>
                  <w:r w:rsidR="00806EDF" w:rsidRPr="00A337F9">
                    <w:rPr>
                      <w:rFonts w:ascii="ITC Avant Garde" w:eastAsia="Calibri" w:hAnsi="ITC Avant Garde" w:cs="Arial"/>
                      <w:sz w:val="18"/>
                      <w:szCs w:val="18"/>
                    </w:rPr>
                    <w:t>2</w:t>
                  </w:r>
                  <w:r>
                    <w:rPr>
                      <w:rFonts w:ascii="ITC Avant Garde" w:eastAsia="Calibri" w:hAnsi="ITC Avant Garde" w:cs="Arial"/>
                      <w:sz w:val="18"/>
                      <w:szCs w:val="18"/>
                    </w:rPr>
                    <w:t>2.1 y 22.2</w:t>
                  </w:r>
                  <w:r w:rsidR="00806EDF" w:rsidRPr="00A337F9">
                    <w:rPr>
                      <w:rFonts w:ascii="ITC Avant Garde" w:eastAsia="Calibri" w:hAnsi="ITC Avant Garde" w:cs="Arial"/>
                      <w:sz w:val="18"/>
                      <w:szCs w:val="18"/>
                    </w:rPr>
                    <w:t xml:space="preserve"> </w:t>
                  </w:r>
                  <w:r w:rsidR="00DB23AF" w:rsidRPr="00A337F9">
                    <w:rPr>
                      <w:rFonts w:ascii="ITC Avant Garde" w:eastAsia="Calibri" w:hAnsi="ITC Avant Garde" w:cs="Arial"/>
                      <w:sz w:val="18"/>
                      <w:szCs w:val="18"/>
                    </w:rPr>
                    <w:t>de la</w:t>
                  </w:r>
                  <w:r w:rsidR="00316B9B" w:rsidRPr="00A337F9">
                    <w:rPr>
                      <w:rFonts w:ascii="ITC Avant Garde" w:eastAsia="Calibri" w:hAnsi="ITC Avant Garde" w:cs="Arial"/>
                      <w:sz w:val="18"/>
                      <w:szCs w:val="18"/>
                    </w:rPr>
                    <w:t>s</w:t>
                  </w:r>
                  <w:r w:rsidR="00DB23AF" w:rsidRPr="00A337F9">
                    <w:rPr>
                      <w:rFonts w:ascii="ITC Avant Garde" w:eastAsia="Calibri" w:hAnsi="ITC Avant Garde" w:cs="Arial"/>
                      <w:sz w:val="18"/>
                      <w:szCs w:val="18"/>
                    </w:rPr>
                    <w:t xml:space="preserve"> </w:t>
                  </w:r>
                  <w:r w:rsidR="00316B9B" w:rsidRPr="00A337F9">
                    <w:rPr>
                      <w:rFonts w:ascii="ITC Avant Garde" w:eastAsia="Calibri" w:hAnsi="ITC Avant Garde" w:cs="Arial"/>
                      <w:sz w:val="18"/>
                      <w:szCs w:val="18"/>
                    </w:rPr>
                    <w:t>Disposiciones Regulatorias en materia de Comunicación Vía Satélite</w:t>
                  </w:r>
                  <w:r w:rsidR="00DB23AF" w:rsidRPr="00A337F9">
                    <w:rPr>
                      <w:rFonts w:ascii="ITC Avant Garde" w:eastAsia="Times New Roman" w:hAnsi="ITC Avant Garde" w:cs="Arial"/>
                      <w:sz w:val="18"/>
                      <w:szCs w:val="18"/>
                      <w:lang w:val="es-ES" w:eastAsia="es-MX"/>
                    </w:rPr>
                    <w:t>.</w:t>
                  </w:r>
                </w:p>
              </w:tc>
            </w:tr>
            <w:tr w:rsidR="00DB23AF" w:rsidRPr="004B2A35" w14:paraId="07AA92D7" w14:textId="77777777" w:rsidTr="00E816E2">
              <w:tc>
                <w:tcPr>
                  <w:tcW w:w="8816" w:type="dxa"/>
                </w:tcPr>
                <w:p w14:paraId="48B1F156" w14:textId="77777777" w:rsidR="00DB23AF"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79" w:history="1">
                    <w:r w:rsidR="00DB23AF" w:rsidRPr="004B2A35">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6D844DD3" w14:textId="77777777" w:rsidR="00DB23AF" w:rsidRPr="004B2A35" w:rsidRDefault="00DB23AF" w:rsidP="00AF0732">
                  <w:pPr>
                    <w:shd w:val="clear" w:color="auto" w:fill="FFFFFF"/>
                    <w:jc w:val="both"/>
                    <w:rPr>
                      <w:rFonts w:ascii="ITC Avant Garde" w:hAnsi="ITC Avant Garde" w:cs="Arial"/>
                      <w:color w:val="414042"/>
                      <w:sz w:val="18"/>
                      <w:szCs w:val="18"/>
                      <w:lang w:val="es-ES"/>
                    </w:rPr>
                  </w:pPr>
                  <w:r w:rsidRPr="00A337F9">
                    <w:rPr>
                      <w:rFonts w:ascii="ITC Avant Garde" w:hAnsi="ITC Avant Garde" w:cs="Arial"/>
                      <w:sz w:val="18"/>
                      <w:szCs w:val="18"/>
                      <w:lang w:val="es-ES"/>
                    </w:rPr>
                    <w:t>Hasta 30 días hábiles contados a partir del día siguiente a aquél que surta efectos la notificación correspondiente.</w:t>
                  </w:r>
                </w:p>
              </w:tc>
            </w:tr>
            <w:tr w:rsidR="00DB23AF" w:rsidRPr="004B2A35" w14:paraId="39368249" w14:textId="77777777" w:rsidTr="00E816E2">
              <w:tc>
                <w:tcPr>
                  <w:tcW w:w="8816" w:type="dxa"/>
                </w:tcPr>
                <w:p w14:paraId="35CFE6E5" w14:textId="77777777" w:rsidR="00DB23AF"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80" w:history="1">
                    <w:r w:rsidR="00DB23AF" w:rsidRPr="004B2A35">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03D9C027" w14:textId="0C18DF0D" w:rsidR="00DB23AF" w:rsidRPr="003E6340" w:rsidRDefault="00DB23AF" w:rsidP="003E6340">
                  <w:pPr>
                    <w:jc w:val="both"/>
                    <w:rPr>
                      <w:rFonts w:ascii="ITC Avant Garde" w:eastAsia="Times New Roman" w:hAnsi="ITC Avant Garde" w:cs="Arial"/>
                      <w:sz w:val="18"/>
                      <w:szCs w:val="18"/>
                      <w:lang w:val="es-ES" w:eastAsia="es-MX"/>
                    </w:rPr>
                  </w:pPr>
                  <w:r w:rsidRPr="003E6340">
                    <w:rPr>
                      <w:rFonts w:ascii="ITC Avant Garde" w:eastAsia="Times New Roman" w:hAnsi="ITC Avant Garde" w:cs="Arial"/>
                      <w:sz w:val="18"/>
                      <w:szCs w:val="18"/>
                      <w:lang w:val="es-ES" w:eastAsia="es-MX"/>
                    </w:rPr>
                    <w:t>Implica el análisis de la información y documentación que proporciona el solicitante.</w:t>
                  </w:r>
                </w:p>
                <w:p w14:paraId="2A64B154" w14:textId="77777777" w:rsidR="003E6340" w:rsidRPr="003E6340" w:rsidRDefault="003E6340" w:rsidP="003E6340">
                  <w:pPr>
                    <w:jc w:val="both"/>
                    <w:rPr>
                      <w:rFonts w:ascii="ITC Avant Garde" w:hAnsi="ITC Avant Garde" w:cs="Arial"/>
                      <w:sz w:val="18"/>
                      <w:szCs w:val="18"/>
                    </w:rPr>
                  </w:pPr>
                </w:p>
                <w:p w14:paraId="57CD8B5D" w14:textId="10405A34" w:rsidR="003E6340" w:rsidRPr="003E6340" w:rsidRDefault="003E6340" w:rsidP="003E6340">
                  <w:pPr>
                    <w:jc w:val="both"/>
                    <w:rPr>
                      <w:rFonts w:ascii="ITC Avant Garde" w:hAnsi="ITC Avant Garde" w:cs="Arial"/>
                      <w:sz w:val="18"/>
                      <w:szCs w:val="18"/>
                    </w:rPr>
                  </w:pPr>
                  <w:r w:rsidRPr="003E6340">
                    <w:rPr>
                      <w:rFonts w:ascii="ITC Avant Garde" w:hAnsi="ITC Avant Garde" w:cs="Arial"/>
                      <w:sz w:val="18"/>
                      <w:szCs w:val="18"/>
                    </w:rPr>
                    <w:t xml:space="preserve">Si del resultado de las gestiones realizadas por la </w:t>
                  </w:r>
                  <w:r>
                    <w:rPr>
                      <w:rFonts w:ascii="ITC Avant Garde" w:hAnsi="ITC Avant Garde" w:cs="Arial"/>
                      <w:sz w:val="18"/>
                      <w:szCs w:val="18"/>
                    </w:rPr>
                    <w:t>SICT</w:t>
                  </w:r>
                  <w:r w:rsidRPr="003E6340">
                    <w:rPr>
                      <w:rFonts w:ascii="ITC Avant Garde" w:hAnsi="ITC Avant Garde" w:cs="Arial"/>
                      <w:sz w:val="18"/>
                      <w:szCs w:val="18"/>
                    </w:rPr>
                    <w:t xml:space="preserve"> se desprende la obtención de la prioridad de ocupación de los Recursos Orbitales a favor del Estado Mexicano, el Instituto lo notificará a</w:t>
                  </w:r>
                  <w:r w:rsidR="00671D08">
                    <w:rPr>
                      <w:rFonts w:ascii="ITC Avant Garde" w:hAnsi="ITC Avant Garde" w:cs="Arial"/>
                      <w:sz w:val="18"/>
                      <w:szCs w:val="18"/>
                    </w:rPr>
                    <w:t xml:space="preserve"> </w:t>
                  </w:r>
                  <w:r w:rsidRPr="003E6340">
                    <w:rPr>
                      <w:rFonts w:ascii="ITC Avant Garde" w:hAnsi="ITC Avant Garde" w:cs="Arial"/>
                      <w:sz w:val="18"/>
                      <w:szCs w:val="18"/>
                    </w:rPr>
                    <w:t>l</w:t>
                  </w:r>
                  <w:r w:rsidR="00671D08">
                    <w:rPr>
                      <w:rFonts w:ascii="ITC Avant Garde" w:hAnsi="ITC Avant Garde" w:cs="Arial"/>
                      <w:sz w:val="18"/>
                      <w:szCs w:val="18"/>
                    </w:rPr>
                    <w:t>a persona</w:t>
                  </w:r>
                  <w:r w:rsidRPr="003E6340">
                    <w:rPr>
                      <w:rFonts w:ascii="ITC Avant Garde" w:hAnsi="ITC Avant Garde" w:cs="Arial"/>
                      <w:sz w:val="18"/>
                      <w:szCs w:val="18"/>
                    </w:rPr>
                    <w:t xml:space="preserve"> solicitante y le otorgará, de manera directa, previo pago, en su caso, de la contraprestación correspondiente, la Concesión de Recursos Orbitales dentro de los 30 días hábiles siguientes a que surta efectos dicha notificación.</w:t>
                  </w:r>
                  <w:bookmarkStart w:id="5" w:name="_Hlk97636986"/>
                </w:p>
                <w:bookmarkEnd w:id="5"/>
                <w:p w14:paraId="03685897" w14:textId="77777777" w:rsidR="003E6340" w:rsidRPr="003E6340" w:rsidRDefault="003E6340" w:rsidP="003E6340">
                  <w:pPr>
                    <w:pStyle w:val="Prrafodelista"/>
                    <w:ind w:left="567"/>
                    <w:jc w:val="both"/>
                    <w:rPr>
                      <w:rFonts w:ascii="ITC Avant Garde" w:hAnsi="ITC Avant Garde" w:cs="Arial"/>
                      <w:sz w:val="18"/>
                      <w:szCs w:val="18"/>
                    </w:rPr>
                  </w:pPr>
                </w:p>
                <w:p w14:paraId="31319FD5" w14:textId="2AB79F7E" w:rsidR="003E6340" w:rsidRPr="003E6340" w:rsidRDefault="003E6340" w:rsidP="003E6340">
                  <w:pPr>
                    <w:jc w:val="both"/>
                    <w:rPr>
                      <w:rFonts w:ascii="ITC Avant Garde" w:eastAsia="Times New Roman" w:hAnsi="ITC Avant Garde" w:cs="Arial"/>
                      <w:sz w:val="18"/>
                      <w:szCs w:val="18"/>
                      <w:lang w:val="es-ES" w:eastAsia="es-MX"/>
                    </w:rPr>
                  </w:pPr>
                  <w:r w:rsidRPr="003E6340">
                    <w:rPr>
                      <w:rFonts w:ascii="ITC Avant Garde" w:hAnsi="ITC Avant Garde" w:cs="Arial"/>
                      <w:sz w:val="18"/>
                      <w:szCs w:val="18"/>
                    </w:rPr>
                    <w:t>Si al momento del otorgamiento de la Concesión de Recursos Orbitales a que se refiere el párrafo anterior, no se ha obtenido la prioridad de ocupación de todas las Bandas de Frecuencias comprendidas en el Expediente Satelital, el uso, aprovechamiento y explotación de las Bandas de Frecuencias que se encuentren en este supuesto quedarán condicionadas a obtener la prioridad de ocupación sobre dichas bandas</w:t>
                  </w:r>
                  <w:r>
                    <w:rPr>
                      <w:rFonts w:ascii="ITC Avant Garde" w:hAnsi="ITC Avant Garde" w:cs="Arial"/>
                      <w:sz w:val="18"/>
                      <w:szCs w:val="18"/>
                    </w:rPr>
                    <w:t>.</w:t>
                  </w:r>
                </w:p>
                <w:p w14:paraId="53AD4D4B" w14:textId="77777777" w:rsidR="00DB23AF" w:rsidRPr="00A337F9" w:rsidRDefault="00DB23AF" w:rsidP="00AF0732">
                  <w:pPr>
                    <w:jc w:val="both"/>
                    <w:rPr>
                      <w:rFonts w:ascii="ITC Avant Garde" w:eastAsia="Times New Roman" w:hAnsi="ITC Avant Garde" w:cs="Arial"/>
                      <w:b/>
                      <w:bCs/>
                      <w:sz w:val="18"/>
                      <w:szCs w:val="18"/>
                      <w:lang w:val="es-ES" w:eastAsia="es-MX"/>
                    </w:rPr>
                  </w:pPr>
                </w:p>
                <w:p w14:paraId="3A7B07C5" w14:textId="77777777" w:rsidR="00DB23AF" w:rsidRPr="00A337F9" w:rsidRDefault="00DB23AF" w:rsidP="00AF0732">
                  <w:pPr>
                    <w:jc w:val="both"/>
                    <w:rPr>
                      <w:rFonts w:ascii="ITC Avant Garde" w:eastAsia="Times New Roman" w:hAnsi="ITC Avant Garde" w:cs="Arial"/>
                      <w:b/>
                      <w:bCs/>
                      <w:sz w:val="18"/>
                      <w:szCs w:val="18"/>
                      <w:lang w:val="es-ES" w:eastAsia="es-MX"/>
                    </w:rPr>
                  </w:pPr>
                  <w:r w:rsidRPr="00A337F9">
                    <w:rPr>
                      <w:rFonts w:ascii="ITC Avant Garde" w:eastAsia="Times New Roman" w:hAnsi="ITC Avant Garde" w:cs="Arial"/>
                      <w:b/>
                      <w:bCs/>
                      <w:sz w:val="18"/>
                      <w:szCs w:val="18"/>
                      <w:lang w:val="es-ES" w:eastAsia="es-MX"/>
                    </w:rPr>
                    <w:t>Fundamento Jurídico:</w:t>
                  </w:r>
                </w:p>
                <w:p w14:paraId="1CE5DC06" w14:textId="4BC98357" w:rsidR="003D44E5" w:rsidRPr="0072087A" w:rsidRDefault="003D44E5" w:rsidP="00AF0732">
                  <w:pPr>
                    <w:contextualSpacing/>
                    <w:mirrorIndents/>
                    <w:jc w:val="both"/>
                    <w:rPr>
                      <w:rFonts w:ascii="ITC Avant Garde" w:eastAsia="Calibri" w:hAnsi="ITC Avant Garde" w:cs="Arial"/>
                      <w:color w:val="414042"/>
                      <w:sz w:val="18"/>
                      <w:szCs w:val="18"/>
                    </w:rPr>
                  </w:pPr>
                  <w:r w:rsidRPr="00771073">
                    <w:rPr>
                      <w:rFonts w:ascii="ITC Avant Garde" w:eastAsia="Times New Roman" w:hAnsi="ITC Avant Garde" w:cs="Arial"/>
                      <w:sz w:val="18"/>
                      <w:szCs w:val="18"/>
                      <w:lang w:eastAsia="es-MX"/>
                    </w:rPr>
                    <w:t>Artículos 96 y 97 de la LFTR</w:t>
                  </w:r>
                  <w:r>
                    <w:rPr>
                      <w:rFonts w:ascii="ITC Avant Garde" w:eastAsia="Times New Roman" w:hAnsi="ITC Avant Garde" w:cs="Arial"/>
                      <w:sz w:val="18"/>
                      <w:szCs w:val="18"/>
                      <w:lang w:eastAsia="es-MX"/>
                    </w:rPr>
                    <w:t xml:space="preserve"> y</w:t>
                  </w:r>
                  <w:r w:rsidRPr="00771073">
                    <w:rPr>
                      <w:rFonts w:ascii="ITC Avant Garde" w:eastAsia="Times New Roman" w:hAnsi="ITC Avant Garde" w:cs="Arial"/>
                      <w:sz w:val="18"/>
                      <w:szCs w:val="18"/>
                      <w:lang w:eastAsia="es-MX"/>
                    </w:rPr>
                    <w:t xml:space="preserve"> numerales 21, 22, 24, 25, 27 y 28 de las Disposiciones Regulatorias en materia de Comunicación Vía Satélite</w:t>
                  </w:r>
                  <w:r>
                    <w:rPr>
                      <w:rFonts w:ascii="ITC Avant Garde" w:eastAsia="Times New Roman" w:hAnsi="ITC Avant Garde" w:cs="Arial"/>
                      <w:sz w:val="18"/>
                      <w:szCs w:val="18"/>
                      <w:lang w:eastAsia="es-MX"/>
                    </w:rPr>
                    <w:t>.</w:t>
                  </w:r>
                </w:p>
              </w:tc>
            </w:tr>
            <w:tr w:rsidR="00DB23AF" w:rsidRPr="004B2A35" w14:paraId="01B6FEC3" w14:textId="77777777" w:rsidTr="00E816E2">
              <w:tc>
                <w:tcPr>
                  <w:tcW w:w="8816" w:type="dxa"/>
                </w:tcPr>
                <w:p w14:paraId="7B30F585" w14:textId="77777777" w:rsidR="00DB23AF" w:rsidRPr="004B2A35"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81" w:history="1">
                    <w:r w:rsidR="00DB23AF" w:rsidRPr="004B2A35">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2047E8B4" w14:textId="77777777" w:rsidR="00DB23AF" w:rsidRPr="004B2A35" w:rsidRDefault="00DB23AF" w:rsidP="00AF0732">
                  <w:pPr>
                    <w:jc w:val="both"/>
                    <w:outlineLvl w:val="5"/>
                    <w:rPr>
                      <w:rFonts w:ascii="ITC Avant Garde" w:eastAsia="Times New Roman" w:hAnsi="ITC Avant Garde" w:cs="Arial"/>
                      <w:sz w:val="18"/>
                      <w:szCs w:val="18"/>
                      <w:lang w:eastAsia="es-MX"/>
                    </w:rPr>
                  </w:pPr>
                  <w:r w:rsidRPr="00A337F9">
                    <w:rPr>
                      <w:rFonts w:ascii="ITC Avant Garde" w:eastAsia="Times New Roman" w:hAnsi="ITC Avant Garde" w:cs="Arial"/>
                      <w:sz w:val="18"/>
                      <w:szCs w:val="18"/>
                      <w:lang w:eastAsia="es-MX"/>
                    </w:rPr>
                    <w:t>No se requiere de inspección o verificación.</w:t>
                  </w:r>
                </w:p>
              </w:tc>
            </w:tr>
            <w:tr w:rsidR="00DB23AF" w:rsidRPr="004B2A35" w14:paraId="3C60E5B4" w14:textId="77777777" w:rsidTr="00E816E2">
              <w:tc>
                <w:tcPr>
                  <w:tcW w:w="8816" w:type="dxa"/>
                </w:tcPr>
                <w:p w14:paraId="6458293F" w14:textId="77777777" w:rsidR="00DB23AF"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82" w:history="1">
                    <w:r w:rsidR="00DB23AF" w:rsidRPr="004B2A35">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25334EC0" w14:textId="77777777" w:rsidR="00DB23AF" w:rsidRPr="004B2A35" w:rsidRDefault="00DB23AF" w:rsidP="00AF0732">
                  <w:pPr>
                    <w:shd w:val="clear" w:color="auto" w:fill="FFFFFF"/>
                    <w:jc w:val="both"/>
                    <w:outlineLvl w:val="3"/>
                    <w:rPr>
                      <w:rFonts w:ascii="ITC Avant Garde" w:eastAsia="Times New Roman" w:hAnsi="ITC Avant Garde" w:cs="Arial"/>
                      <w:sz w:val="18"/>
                      <w:szCs w:val="18"/>
                      <w:lang w:eastAsia="es-MX"/>
                    </w:rPr>
                  </w:pPr>
                  <w:r w:rsidRPr="00A337F9">
                    <w:rPr>
                      <w:rFonts w:ascii="ITC Avant Garde" w:eastAsia="Times New Roman" w:hAnsi="ITC Avant Garde" w:cs="Arial"/>
                      <w:sz w:val="18"/>
                      <w:szCs w:val="18"/>
                      <w:lang w:eastAsia="es-MX"/>
                    </w:rPr>
                    <w:t xml:space="preserve">No aplica. </w:t>
                  </w:r>
                </w:p>
              </w:tc>
            </w:tr>
            <w:tr w:rsidR="00DB23AF" w:rsidRPr="004B2A35" w14:paraId="40B85277" w14:textId="77777777" w:rsidTr="00E816E2">
              <w:tc>
                <w:tcPr>
                  <w:tcW w:w="8816" w:type="dxa"/>
                </w:tcPr>
                <w:p w14:paraId="6C590EF1" w14:textId="77777777" w:rsidR="00DB23AF"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83" w:history="1">
                    <w:r w:rsidR="00DB23AF" w:rsidRPr="004B2A35">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2F9F2A9D" w14:textId="77777777" w:rsidR="00DB23AF" w:rsidRPr="00A337F9" w:rsidRDefault="00DB23AF" w:rsidP="00AF0732">
                  <w:pPr>
                    <w:shd w:val="clear" w:color="auto" w:fill="FFFFFF"/>
                    <w:jc w:val="both"/>
                    <w:outlineLvl w:val="3"/>
                    <w:rPr>
                      <w:rFonts w:ascii="ITC Avant Garde" w:eastAsia="Times New Roman" w:hAnsi="ITC Avant Garde" w:cs="Arial"/>
                      <w:sz w:val="18"/>
                      <w:szCs w:val="18"/>
                      <w:lang w:eastAsia="es-MX"/>
                    </w:rPr>
                  </w:pPr>
                </w:p>
                <w:p w14:paraId="083294A4" w14:textId="77777777" w:rsidR="00DB23AF" w:rsidRPr="00A337F9" w:rsidRDefault="00DB23AF" w:rsidP="00AF0732">
                  <w:pPr>
                    <w:jc w:val="both"/>
                    <w:rPr>
                      <w:rFonts w:ascii="ITC Avant Garde" w:eastAsia="Times New Roman" w:hAnsi="ITC Avant Garde" w:cs="Arial"/>
                      <w:sz w:val="18"/>
                      <w:szCs w:val="18"/>
                      <w:lang w:val="es-ES" w:eastAsia="es-MX"/>
                    </w:rPr>
                  </w:pPr>
                  <w:r w:rsidRPr="00A337F9">
                    <w:rPr>
                      <w:rFonts w:ascii="ITC Avant Garde" w:eastAsia="Times New Roman" w:hAnsi="ITC Avant Garde" w:cs="Arial"/>
                      <w:b/>
                      <w:bCs/>
                      <w:sz w:val="18"/>
                      <w:szCs w:val="18"/>
                      <w:lang w:val="es-ES" w:eastAsia="es-MX"/>
                    </w:rPr>
                    <w:t>Nombre del responsable:</w:t>
                  </w:r>
                  <w:r w:rsidRPr="00A337F9">
                    <w:rPr>
                      <w:rFonts w:ascii="ITC Avant Garde" w:eastAsia="Times New Roman" w:hAnsi="ITC Avant Garde" w:cs="Arial"/>
                      <w:sz w:val="18"/>
                      <w:szCs w:val="18"/>
                      <w:lang w:val="es-ES" w:eastAsia="es-MX"/>
                    </w:rPr>
                    <w:t xml:space="preserve"> Jorge Luis Hernández Ojeda.</w:t>
                  </w:r>
                </w:p>
                <w:p w14:paraId="177D159F" w14:textId="1DCDA6FF" w:rsidR="00DB23AF" w:rsidRPr="00A337F9" w:rsidRDefault="00DB23AF" w:rsidP="00AF0732">
                  <w:pPr>
                    <w:jc w:val="both"/>
                    <w:rPr>
                      <w:rFonts w:ascii="ITC Avant Garde" w:eastAsia="Times New Roman" w:hAnsi="ITC Avant Garde" w:cs="Arial"/>
                      <w:sz w:val="18"/>
                      <w:szCs w:val="18"/>
                      <w:lang w:val="es-ES" w:eastAsia="es-MX"/>
                    </w:rPr>
                  </w:pPr>
                  <w:r w:rsidRPr="00A337F9">
                    <w:rPr>
                      <w:rFonts w:ascii="ITC Avant Garde" w:eastAsia="Times New Roman" w:hAnsi="ITC Avant Garde" w:cs="Arial"/>
                      <w:b/>
                      <w:bCs/>
                      <w:sz w:val="18"/>
                      <w:szCs w:val="18"/>
                      <w:lang w:val="es-ES" w:eastAsia="es-MX"/>
                    </w:rPr>
                    <w:t>Cargo:</w:t>
                  </w:r>
                  <w:r w:rsidRPr="00A337F9">
                    <w:rPr>
                      <w:rFonts w:ascii="ITC Avant Garde" w:eastAsia="Times New Roman" w:hAnsi="ITC Avant Garde" w:cs="Arial"/>
                      <w:sz w:val="18"/>
                      <w:szCs w:val="18"/>
                      <w:lang w:val="es-ES" w:eastAsia="es-MX"/>
                    </w:rPr>
                    <w:t xml:space="preserve"> Director General de </w:t>
                  </w:r>
                  <w:r w:rsidRPr="00A337F9">
                    <w:rPr>
                      <w:rFonts w:ascii="ITC Avant Garde" w:eastAsia="Times New Roman" w:hAnsi="ITC Avant Garde" w:cs="Arial"/>
                      <w:sz w:val="18"/>
                      <w:szCs w:val="18"/>
                      <w:lang w:eastAsia="es-MX"/>
                    </w:rPr>
                    <w:t xml:space="preserve">Regulación del Espectro y Recursos Orbitales de la </w:t>
                  </w:r>
                  <w:r w:rsidR="008C3033">
                    <w:rPr>
                      <w:rFonts w:ascii="ITC Avant Garde" w:eastAsia="Times New Roman" w:hAnsi="ITC Avant Garde" w:cs="Arial"/>
                      <w:sz w:val="18"/>
                      <w:szCs w:val="18"/>
                      <w:lang w:eastAsia="es-MX"/>
                    </w:rPr>
                    <w:t>UER</w:t>
                  </w:r>
                  <w:r w:rsidRPr="00A337F9">
                    <w:rPr>
                      <w:rFonts w:ascii="ITC Avant Garde" w:eastAsia="Times New Roman" w:hAnsi="ITC Avant Garde" w:cs="Arial"/>
                      <w:sz w:val="18"/>
                      <w:szCs w:val="18"/>
                      <w:lang w:eastAsia="es-MX"/>
                    </w:rPr>
                    <w:t xml:space="preserve"> del Instituto.</w:t>
                  </w:r>
                </w:p>
                <w:p w14:paraId="34B33786" w14:textId="77777777" w:rsidR="00DB23AF" w:rsidRPr="00A337F9" w:rsidRDefault="00A404A5" w:rsidP="00AF0732">
                  <w:pPr>
                    <w:jc w:val="both"/>
                    <w:rPr>
                      <w:rFonts w:ascii="ITC Avant Garde" w:eastAsia="Times New Roman" w:hAnsi="ITC Avant Garde" w:cs="Arial"/>
                      <w:sz w:val="18"/>
                      <w:szCs w:val="18"/>
                      <w:lang w:val="es-ES" w:eastAsia="es-MX"/>
                    </w:rPr>
                  </w:pPr>
                  <w:hyperlink r:id="rId84" w:history="1">
                    <w:r w:rsidR="00DB23AF" w:rsidRPr="00A337F9">
                      <w:rPr>
                        <w:rStyle w:val="Hipervnculo"/>
                        <w:rFonts w:ascii="ITC Avant Garde" w:eastAsia="Times New Roman" w:hAnsi="ITC Avant Garde" w:cs="Arial"/>
                        <w:color w:val="auto"/>
                        <w:sz w:val="18"/>
                        <w:szCs w:val="18"/>
                        <w:lang w:eastAsia="es-MX"/>
                      </w:rPr>
                      <w:t>jorge.hernandez@ift.org.mx</w:t>
                    </w:r>
                  </w:hyperlink>
                  <w:r w:rsidR="00DB23AF" w:rsidRPr="00A337F9">
                    <w:rPr>
                      <w:rFonts w:ascii="ITC Avant Garde" w:eastAsia="Times New Roman" w:hAnsi="ITC Avant Garde" w:cs="Arial"/>
                      <w:sz w:val="18"/>
                      <w:szCs w:val="18"/>
                      <w:lang w:eastAsia="es-MX"/>
                    </w:rPr>
                    <w:t xml:space="preserve"> </w:t>
                  </w:r>
                  <w:hyperlink r:id="rId85" w:history="1"/>
                </w:p>
                <w:p w14:paraId="5A65E373" w14:textId="77777777" w:rsidR="00DB23AF" w:rsidRPr="00A337F9" w:rsidRDefault="00DB23AF" w:rsidP="00AF0732">
                  <w:pPr>
                    <w:jc w:val="both"/>
                    <w:rPr>
                      <w:rFonts w:ascii="ITC Avant Garde" w:eastAsia="Times New Roman" w:hAnsi="ITC Avant Garde" w:cs="Arial"/>
                      <w:b/>
                      <w:bCs/>
                      <w:sz w:val="18"/>
                      <w:szCs w:val="18"/>
                      <w:lang w:val="es-ES" w:eastAsia="es-MX"/>
                    </w:rPr>
                  </w:pPr>
                </w:p>
                <w:p w14:paraId="11D38F77" w14:textId="77777777" w:rsidR="00DB23AF" w:rsidRPr="00A337F9" w:rsidRDefault="00DB23AF" w:rsidP="00AF0732">
                  <w:pPr>
                    <w:jc w:val="both"/>
                    <w:rPr>
                      <w:rFonts w:ascii="ITC Avant Garde" w:eastAsia="Times New Roman" w:hAnsi="ITC Avant Garde" w:cs="Arial"/>
                      <w:sz w:val="18"/>
                      <w:szCs w:val="18"/>
                      <w:lang w:val="es-ES" w:eastAsia="es-MX"/>
                    </w:rPr>
                  </w:pPr>
                  <w:r w:rsidRPr="00A337F9">
                    <w:rPr>
                      <w:rFonts w:ascii="ITC Avant Garde" w:eastAsia="Times New Roman" w:hAnsi="ITC Avant Garde" w:cs="Arial"/>
                      <w:b/>
                      <w:bCs/>
                      <w:sz w:val="18"/>
                      <w:szCs w:val="18"/>
                      <w:lang w:val="es-ES" w:eastAsia="es-MX"/>
                    </w:rPr>
                    <w:t>Dirección de la unidad administrativa:</w:t>
                  </w:r>
                </w:p>
                <w:p w14:paraId="7C339627" w14:textId="1BB95D13" w:rsidR="00DB23AF" w:rsidRPr="00A337F9" w:rsidRDefault="00DB23AF" w:rsidP="00AF0732">
                  <w:pPr>
                    <w:jc w:val="both"/>
                    <w:rPr>
                      <w:rFonts w:ascii="ITC Avant Garde" w:eastAsia="Times New Roman" w:hAnsi="ITC Avant Garde" w:cs="Arial"/>
                      <w:sz w:val="18"/>
                      <w:szCs w:val="18"/>
                      <w:lang w:eastAsia="es-MX"/>
                    </w:rPr>
                  </w:pPr>
                  <w:r w:rsidRPr="00A337F9">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621452C6" w14:textId="77777777" w:rsidR="00DB23AF" w:rsidRPr="004B2A35" w:rsidRDefault="00DB23AF" w:rsidP="00AF0732">
                  <w:pPr>
                    <w:jc w:val="both"/>
                    <w:rPr>
                      <w:rFonts w:ascii="ITC Avant Garde" w:eastAsia="Times New Roman" w:hAnsi="ITC Avant Garde" w:cs="Arial"/>
                      <w:color w:val="414042"/>
                      <w:sz w:val="18"/>
                      <w:szCs w:val="18"/>
                      <w:lang w:val="es-ES" w:eastAsia="es-MX"/>
                    </w:rPr>
                  </w:pPr>
                  <w:r w:rsidRPr="00A337F9">
                    <w:rPr>
                      <w:rFonts w:ascii="ITC Avant Garde" w:eastAsia="Times New Roman" w:hAnsi="ITC Avant Garde" w:cs="Arial"/>
                      <w:sz w:val="18"/>
                      <w:szCs w:val="18"/>
                      <w:lang w:eastAsia="es-MX"/>
                    </w:rPr>
                    <w:t>Teléfono: 55 50 15 40 00 ext. 4074</w:t>
                  </w:r>
                </w:p>
              </w:tc>
            </w:tr>
            <w:tr w:rsidR="00DB23AF" w:rsidRPr="004B2A35" w14:paraId="0A32F9D3" w14:textId="77777777" w:rsidTr="00E816E2">
              <w:tc>
                <w:tcPr>
                  <w:tcW w:w="8816" w:type="dxa"/>
                </w:tcPr>
                <w:p w14:paraId="7A408594" w14:textId="77777777" w:rsidR="00DB23AF"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86" w:history="1">
                    <w:r w:rsidR="00DB23AF" w:rsidRPr="004B2A35">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1851839E" w14:textId="77777777" w:rsidR="00DB23AF" w:rsidRPr="004B2A35" w:rsidRDefault="00DB23AF" w:rsidP="00AF0732">
                  <w:pPr>
                    <w:shd w:val="clear" w:color="auto" w:fill="FFFFFF"/>
                    <w:jc w:val="both"/>
                    <w:outlineLvl w:val="3"/>
                    <w:rPr>
                      <w:rFonts w:ascii="ITC Avant Garde" w:eastAsia="Times New Roman" w:hAnsi="ITC Avant Garde" w:cs="Arial"/>
                      <w:sz w:val="18"/>
                      <w:szCs w:val="18"/>
                      <w:lang w:eastAsia="es-MX"/>
                    </w:rPr>
                  </w:pPr>
                  <w:r w:rsidRPr="00772BDD">
                    <w:rPr>
                      <w:rFonts w:ascii="ITC Avant Garde" w:hAnsi="ITC Avant Garde" w:cs="Arial"/>
                      <w:sz w:val="18"/>
                      <w:szCs w:val="18"/>
                      <w:lang w:val="es-ES"/>
                    </w:rPr>
                    <w:t>No aplica.</w:t>
                  </w:r>
                </w:p>
              </w:tc>
            </w:tr>
            <w:tr w:rsidR="00DB23AF" w:rsidRPr="004B2A35" w14:paraId="6D76BC53" w14:textId="77777777" w:rsidTr="00E816E2">
              <w:tc>
                <w:tcPr>
                  <w:tcW w:w="8816" w:type="dxa"/>
                </w:tcPr>
                <w:p w14:paraId="60A6DAAF" w14:textId="4DEBBEB1" w:rsidR="00DB23AF" w:rsidRPr="00A53506" w:rsidRDefault="00A404A5" w:rsidP="00D4552A">
                  <w:pPr>
                    <w:shd w:val="clear" w:color="auto" w:fill="FFFFFF"/>
                    <w:jc w:val="both"/>
                    <w:outlineLvl w:val="3"/>
                    <w:rPr>
                      <w:rFonts w:ascii="ITC Avant Garde" w:eastAsia="Times New Roman" w:hAnsi="ITC Avant Garde" w:cs="Arial"/>
                      <w:sz w:val="18"/>
                      <w:szCs w:val="18"/>
                      <w:lang w:eastAsia="es-MX"/>
                    </w:rPr>
                  </w:pPr>
                  <w:hyperlink r:id="rId87" w:history="1">
                    <w:r w:rsidR="00DB23AF" w:rsidRPr="00A53506">
                      <w:rPr>
                        <w:rFonts w:ascii="ITC Avant Garde" w:eastAsia="Times New Roman" w:hAnsi="ITC Avant Garde" w:cs="Arial"/>
                        <w:color w:val="4D9D45"/>
                        <w:sz w:val="18"/>
                        <w:szCs w:val="18"/>
                        <w:bdr w:val="none" w:sz="0" w:space="0" w:color="auto" w:frame="1"/>
                        <w:lang w:eastAsia="es-MX"/>
                      </w:rPr>
                      <w:t>Datos del Órgano Interno de Control</w:t>
                    </w:r>
                    <w:r w:rsidR="002F6CEF" w:rsidRPr="00A53506">
                      <w:rPr>
                        <w:rFonts w:ascii="ITC Avant Garde" w:eastAsia="Times New Roman" w:hAnsi="ITC Avant Garde" w:cs="Arial"/>
                        <w:color w:val="4D9D45"/>
                        <w:sz w:val="18"/>
                        <w:szCs w:val="18"/>
                        <w:bdr w:val="none" w:sz="0" w:space="0" w:color="auto" w:frame="1"/>
                        <w:lang w:eastAsia="es-MX"/>
                      </w:rPr>
                      <w:t xml:space="preserve"> </w:t>
                    </w:r>
                    <w:r w:rsidR="00DB23AF" w:rsidRPr="00A53506">
                      <w:rPr>
                        <w:rFonts w:ascii="ITC Avant Garde" w:eastAsia="Times New Roman" w:hAnsi="ITC Avant Garde" w:cs="Arial"/>
                        <w:color w:val="4D9D45"/>
                        <w:sz w:val="18"/>
                        <w:szCs w:val="18"/>
                        <w:bdr w:val="none" w:sz="0" w:space="0" w:color="auto" w:frame="1"/>
                        <w:lang w:eastAsia="es-MX"/>
                      </w:rPr>
                      <w:t>del Instituto y de la Autoridad en Materia de Mejora Regulatoria, en caso de que algún interesado requiera presentar alguna queja, denuncia o protesta ciudadana, según sea el caso, a propósito de su trámite o servicio</w:t>
                    </w:r>
                  </w:hyperlink>
                </w:p>
                <w:p w14:paraId="4A4051AC" w14:textId="77777777" w:rsidR="00386D40" w:rsidRPr="00A53506" w:rsidRDefault="00386D40" w:rsidP="00386D40">
                  <w:pPr>
                    <w:shd w:val="clear" w:color="auto" w:fill="FFFFFF"/>
                    <w:jc w:val="both"/>
                    <w:rPr>
                      <w:rFonts w:ascii="ITC Avant Garde" w:eastAsia="Times New Roman" w:hAnsi="ITC Avant Garde" w:cs="Arial"/>
                      <w:sz w:val="18"/>
                      <w:szCs w:val="18"/>
                      <w:lang w:eastAsia="es-MX"/>
                    </w:rPr>
                  </w:pPr>
                  <w:r w:rsidRPr="00A53506">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208A163E" w14:textId="77777777" w:rsidR="00386D40" w:rsidRPr="00A53506" w:rsidRDefault="00386D40" w:rsidP="00386D40">
                  <w:pPr>
                    <w:shd w:val="clear" w:color="auto" w:fill="FFFFFF"/>
                    <w:jc w:val="both"/>
                    <w:rPr>
                      <w:rFonts w:ascii="ITC Avant Garde" w:eastAsia="Times New Roman" w:hAnsi="ITC Avant Garde" w:cs="Arial"/>
                      <w:sz w:val="18"/>
                      <w:szCs w:val="18"/>
                      <w:lang w:eastAsia="es-MX"/>
                    </w:rPr>
                  </w:pPr>
                </w:p>
                <w:p w14:paraId="6C840B6F" w14:textId="77777777" w:rsidR="00386D40" w:rsidRPr="00A53506" w:rsidRDefault="00386D40" w:rsidP="00225D76">
                  <w:pPr>
                    <w:numPr>
                      <w:ilvl w:val="0"/>
                      <w:numId w:val="11"/>
                    </w:numPr>
                    <w:shd w:val="clear" w:color="auto" w:fill="FFFFFF"/>
                    <w:jc w:val="both"/>
                    <w:rPr>
                      <w:rFonts w:ascii="ITC Avant Garde" w:eastAsia="Times New Roman" w:hAnsi="ITC Avant Garde" w:cs="Arial"/>
                      <w:sz w:val="18"/>
                      <w:szCs w:val="18"/>
                      <w:lang w:eastAsia="es-MX"/>
                    </w:rPr>
                  </w:pPr>
                  <w:r w:rsidRPr="00A53506">
                    <w:rPr>
                      <w:rFonts w:ascii="ITC Avant Garde" w:eastAsia="Times New Roman" w:hAnsi="ITC Avant Garde" w:cs="Arial"/>
                      <w:sz w:val="18"/>
                      <w:szCs w:val="18"/>
                      <w:lang w:eastAsia="es-MX"/>
                    </w:rPr>
                    <w:t>Por correspondencia</w:t>
                  </w:r>
                </w:p>
                <w:p w14:paraId="20B78308" w14:textId="77777777" w:rsidR="00386D40" w:rsidRPr="00A53506" w:rsidRDefault="00386D40" w:rsidP="00225D76">
                  <w:pPr>
                    <w:numPr>
                      <w:ilvl w:val="0"/>
                      <w:numId w:val="11"/>
                    </w:numPr>
                    <w:shd w:val="clear" w:color="auto" w:fill="FFFFFF"/>
                    <w:jc w:val="both"/>
                    <w:rPr>
                      <w:rFonts w:ascii="ITC Avant Garde" w:eastAsia="Times New Roman" w:hAnsi="ITC Avant Garde" w:cs="Arial"/>
                      <w:sz w:val="18"/>
                      <w:szCs w:val="18"/>
                      <w:lang w:eastAsia="es-MX"/>
                    </w:rPr>
                  </w:pPr>
                  <w:r w:rsidRPr="00A53506">
                    <w:rPr>
                      <w:rFonts w:ascii="ITC Avant Garde" w:eastAsia="Times New Roman" w:hAnsi="ITC Avant Garde" w:cs="Arial"/>
                      <w:sz w:val="18"/>
                      <w:szCs w:val="18"/>
                      <w:lang w:eastAsia="es-MX"/>
                    </w:rPr>
                    <w:t>Mediante escrito presentado en la Oficialía de Partes del OIC</w:t>
                  </w:r>
                </w:p>
                <w:p w14:paraId="3B2A9E5A" w14:textId="77777777" w:rsidR="00386D40" w:rsidRPr="00A53506" w:rsidRDefault="00386D40" w:rsidP="00225D76">
                  <w:pPr>
                    <w:numPr>
                      <w:ilvl w:val="0"/>
                      <w:numId w:val="11"/>
                    </w:numPr>
                    <w:shd w:val="clear" w:color="auto" w:fill="FFFFFF"/>
                    <w:jc w:val="both"/>
                    <w:rPr>
                      <w:rFonts w:ascii="ITC Avant Garde" w:eastAsia="Times New Roman" w:hAnsi="ITC Avant Garde" w:cs="Arial"/>
                      <w:sz w:val="18"/>
                      <w:szCs w:val="18"/>
                      <w:lang w:eastAsia="es-MX"/>
                    </w:rPr>
                  </w:pPr>
                  <w:r w:rsidRPr="00A53506">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6D09B15E" w14:textId="77777777" w:rsidR="00386D40" w:rsidRPr="00A53506" w:rsidRDefault="00386D40" w:rsidP="00225D76">
                  <w:pPr>
                    <w:numPr>
                      <w:ilvl w:val="0"/>
                      <w:numId w:val="10"/>
                    </w:numPr>
                    <w:shd w:val="clear" w:color="auto" w:fill="FFFFFF"/>
                    <w:jc w:val="both"/>
                    <w:rPr>
                      <w:rFonts w:ascii="ITC Avant Garde" w:eastAsia="Times New Roman" w:hAnsi="ITC Avant Garde" w:cs="Arial"/>
                      <w:sz w:val="18"/>
                      <w:szCs w:val="18"/>
                      <w:lang w:eastAsia="es-MX"/>
                    </w:rPr>
                  </w:pPr>
                  <w:r w:rsidRPr="00A53506">
                    <w:rPr>
                      <w:rFonts w:ascii="ITC Avant Garde" w:eastAsia="Times New Roman" w:hAnsi="ITC Avant Garde" w:cs="Arial"/>
                      <w:sz w:val="18"/>
                      <w:szCs w:val="18"/>
                      <w:lang w:eastAsia="es-MX"/>
                    </w:rPr>
                    <w:t>Por correo electrónico a la cuenta: </w:t>
                  </w:r>
                  <w:hyperlink r:id="rId88" w:history="1">
                    <w:r w:rsidRPr="00A53506">
                      <w:rPr>
                        <w:rStyle w:val="Hipervnculo"/>
                        <w:rFonts w:ascii="ITC Avant Garde" w:eastAsia="Times New Roman" w:hAnsi="ITC Avant Garde" w:cs="Arial"/>
                        <w:color w:val="auto"/>
                        <w:sz w:val="18"/>
                        <w:szCs w:val="18"/>
                        <w:lang w:eastAsia="es-MX"/>
                      </w:rPr>
                      <w:t>denuncias.oic@ift.org.mx</w:t>
                    </w:r>
                  </w:hyperlink>
                </w:p>
                <w:p w14:paraId="27E658B6" w14:textId="77777777" w:rsidR="00386D40" w:rsidRPr="00A53506" w:rsidRDefault="00386D40" w:rsidP="00225D76">
                  <w:pPr>
                    <w:numPr>
                      <w:ilvl w:val="0"/>
                      <w:numId w:val="10"/>
                    </w:numPr>
                    <w:shd w:val="clear" w:color="auto" w:fill="FFFFFF"/>
                    <w:jc w:val="both"/>
                    <w:rPr>
                      <w:rFonts w:ascii="ITC Avant Garde" w:eastAsia="Times New Roman" w:hAnsi="ITC Avant Garde" w:cs="Arial"/>
                      <w:sz w:val="18"/>
                      <w:szCs w:val="18"/>
                      <w:lang w:eastAsia="es-MX"/>
                    </w:rPr>
                  </w:pPr>
                  <w:r w:rsidRPr="00A53506">
                    <w:rPr>
                      <w:rFonts w:ascii="ITC Avant Garde" w:eastAsia="Times New Roman" w:hAnsi="ITC Avant Garde" w:cs="Arial"/>
                      <w:sz w:val="18"/>
                      <w:szCs w:val="18"/>
                      <w:lang w:eastAsia="es-MX"/>
                    </w:rPr>
                    <w:t>Vía telefónica, al número: 55 5015 4604</w:t>
                  </w:r>
                </w:p>
                <w:p w14:paraId="41582456" w14:textId="43D004D1" w:rsidR="00DB23AF" w:rsidRPr="00A53506" w:rsidRDefault="00386D40" w:rsidP="00225D76">
                  <w:pPr>
                    <w:numPr>
                      <w:ilvl w:val="0"/>
                      <w:numId w:val="10"/>
                    </w:numPr>
                    <w:shd w:val="clear" w:color="auto" w:fill="FFFFFF"/>
                    <w:jc w:val="both"/>
                    <w:rPr>
                      <w:rFonts w:ascii="ITC Avant Garde" w:eastAsia="Times New Roman" w:hAnsi="ITC Avant Garde" w:cs="Arial"/>
                      <w:sz w:val="18"/>
                      <w:szCs w:val="18"/>
                      <w:lang w:eastAsia="es-MX"/>
                    </w:rPr>
                  </w:pPr>
                  <w:r w:rsidRPr="00A53506">
                    <w:rPr>
                      <w:rFonts w:ascii="ITC Avant Garde" w:eastAsia="Times New Roman" w:hAnsi="ITC Avant Garde" w:cs="Arial"/>
                      <w:sz w:val="18"/>
                      <w:szCs w:val="18"/>
                      <w:lang w:eastAsia="es-MX"/>
                    </w:rPr>
                    <w:t xml:space="preserve">A través del buzón de denuncias: </w:t>
                  </w:r>
                  <w:hyperlink r:id="rId89" w:history="1">
                    <w:r w:rsidRPr="00A53506">
                      <w:rPr>
                        <w:rStyle w:val="Hipervnculo"/>
                        <w:rFonts w:ascii="ITC Avant Garde" w:hAnsi="ITC Avant Garde"/>
                        <w:sz w:val="18"/>
                        <w:szCs w:val="18"/>
                      </w:rPr>
                      <w:t>Órgano Interno de Control | Instituto Federal de Telecomunicaciones (ift.org.mx)</w:t>
                    </w:r>
                  </w:hyperlink>
                  <w:r w:rsidRPr="00A53506">
                    <w:rPr>
                      <w:rFonts w:ascii="ITC Avant Garde" w:eastAsia="Times New Roman" w:hAnsi="ITC Avant Garde" w:cs="Arial"/>
                      <w:sz w:val="18"/>
                      <w:szCs w:val="18"/>
                      <w:lang w:eastAsia="es-MX"/>
                    </w:rPr>
                    <w:t>.</w:t>
                  </w:r>
                </w:p>
              </w:tc>
            </w:tr>
            <w:tr w:rsidR="00DB23AF" w:rsidRPr="004B2A35" w14:paraId="02194676" w14:textId="77777777" w:rsidTr="00E816E2">
              <w:tc>
                <w:tcPr>
                  <w:tcW w:w="8816" w:type="dxa"/>
                </w:tcPr>
                <w:p w14:paraId="7F23A81F" w14:textId="77777777" w:rsidR="00DB23AF" w:rsidRPr="004B2A35"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90" w:history="1">
                    <w:r w:rsidR="00DB23AF" w:rsidRPr="004B2A35">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33D4B465" w14:textId="02FC249D" w:rsidR="00DB23AF" w:rsidRPr="004B2A35" w:rsidRDefault="00DB23AF" w:rsidP="00AF0732">
                  <w:pPr>
                    <w:shd w:val="clear" w:color="auto" w:fill="FFFFFF"/>
                    <w:jc w:val="both"/>
                    <w:rPr>
                      <w:rFonts w:ascii="ITC Avant Garde" w:hAnsi="ITC Avant Garde" w:cs="Arial"/>
                      <w:sz w:val="18"/>
                      <w:szCs w:val="18"/>
                    </w:rPr>
                  </w:pPr>
                  <w:r w:rsidRPr="004B2A35">
                    <w:rPr>
                      <w:rFonts w:ascii="ITC Avant Garde" w:hAnsi="ITC Avant Garde" w:cs="Arial"/>
                      <w:sz w:val="18"/>
                      <w:szCs w:val="18"/>
                    </w:rPr>
                    <w:t xml:space="preserve">Si </w:t>
                  </w:r>
                  <w:r w:rsidR="00501146">
                    <w:rPr>
                      <w:rFonts w:ascii="ITC Avant Garde" w:hAnsi="ITC Avant Garde" w:cs="Arial"/>
                      <w:sz w:val="18"/>
                      <w:szCs w:val="18"/>
                    </w:rPr>
                    <w:t>la persona</w:t>
                  </w:r>
                  <w:r w:rsidRPr="004B2A35">
                    <w:rPr>
                      <w:rFonts w:ascii="ITC Avant Garde" w:hAnsi="ITC Avant Garde" w:cs="Arial"/>
                      <w:sz w:val="18"/>
                      <w:szCs w:val="18"/>
                    </w:rPr>
                    <w:t xml:space="preserve"> interesad</w:t>
                  </w:r>
                  <w:r w:rsidR="00501146">
                    <w:rPr>
                      <w:rFonts w:ascii="ITC Avant Garde" w:hAnsi="ITC Avant Garde" w:cs="Arial"/>
                      <w:sz w:val="18"/>
                      <w:szCs w:val="18"/>
                    </w:rPr>
                    <w:t>a</w:t>
                  </w:r>
                  <w:r w:rsidRPr="004B2A35">
                    <w:rPr>
                      <w:rFonts w:ascii="ITC Avant Garde" w:hAnsi="ITC Avant Garde" w:cs="Arial"/>
                      <w:sz w:val="18"/>
                      <w:szCs w:val="18"/>
                    </w:rPr>
                    <w:t xml:space="preserve"> requiere que se le acuse recibo deberá adjuntar una copia del escrito correspondiente, para ese efecto.</w:t>
                  </w:r>
                </w:p>
              </w:tc>
            </w:tr>
            <w:tr w:rsidR="00DB23AF" w:rsidRPr="004B2A35" w14:paraId="28716EB3" w14:textId="77777777" w:rsidTr="00E816E2">
              <w:tc>
                <w:tcPr>
                  <w:tcW w:w="8816" w:type="dxa"/>
                </w:tcPr>
                <w:p w14:paraId="1EB0C016" w14:textId="77777777" w:rsidR="00DB23AF"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91" w:history="1">
                    <w:r w:rsidR="00DB23AF" w:rsidRPr="004B2A35">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7DC5CDB4" w14:textId="77777777" w:rsidR="00DB23AF" w:rsidRPr="004B2A35" w:rsidRDefault="00DB23AF" w:rsidP="00AF0732">
                  <w:pPr>
                    <w:jc w:val="both"/>
                    <w:outlineLvl w:val="5"/>
                    <w:rPr>
                      <w:rFonts w:ascii="ITC Avant Garde" w:eastAsia="Times New Roman" w:hAnsi="ITC Avant Garde" w:cs="Arial"/>
                      <w:color w:val="C1D42F"/>
                      <w:sz w:val="18"/>
                      <w:szCs w:val="18"/>
                      <w:lang w:eastAsia="es-MX"/>
                    </w:rPr>
                  </w:pPr>
                  <w:r w:rsidRPr="00D4552A">
                    <w:rPr>
                      <w:rFonts w:ascii="ITC Avant Garde" w:eastAsia="Times New Roman" w:hAnsi="ITC Avant Garde" w:cs="Arial"/>
                      <w:sz w:val="18"/>
                      <w:szCs w:val="18"/>
                      <w:lang w:eastAsia="es-MX"/>
                    </w:rPr>
                    <w:t>No aplica.</w:t>
                  </w:r>
                </w:p>
              </w:tc>
            </w:tr>
            <w:bookmarkEnd w:id="3"/>
          </w:tbl>
          <w:p w14:paraId="505BA810" w14:textId="74038043" w:rsidR="00DB23AF" w:rsidRPr="00426592" w:rsidRDefault="00DB23AF" w:rsidP="00AF0732">
            <w:pPr>
              <w:jc w:val="both"/>
              <w:rPr>
                <w:rFonts w:ascii="ITC Avant Garde" w:hAnsi="ITC Avant Garde"/>
                <w:b/>
                <w:sz w:val="18"/>
                <w:szCs w:val="18"/>
              </w:rPr>
            </w:pPr>
          </w:p>
          <w:p w14:paraId="455C769C" w14:textId="77777777" w:rsidR="00D4552A" w:rsidRPr="00426592" w:rsidRDefault="00D4552A" w:rsidP="00AF0732">
            <w:pPr>
              <w:jc w:val="both"/>
              <w:rPr>
                <w:rFonts w:ascii="ITC Avant Garde" w:hAnsi="ITC Avant Garde"/>
                <w:b/>
                <w:sz w:val="18"/>
                <w:szCs w:val="18"/>
              </w:rPr>
            </w:pPr>
          </w:p>
          <w:p w14:paraId="37F6F57D" w14:textId="7AA3ABD2" w:rsidR="00B95D85" w:rsidRDefault="00E74F84" w:rsidP="00AF0732">
            <w:pPr>
              <w:jc w:val="both"/>
              <w:rPr>
                <w:rFonts w:ascii="ITC Avant Garde" w:hAnsi="ITC Avant Garde"/>
                <w:b/>
                <w:sz w:val="18"/>
                <w:szCs w:val="18"/>
              </w:rPr>
            </w:pPr>
            <w:r w:rsidRPr="00D4552A">
              <w:rPr>
                <w:rFonts w:ascii="ITC Avant Garde" w:hAnsi="ITC Avant Garde"/>
                <w:b/>
                <w:sz w:val="18"/>
                <w:szCs w:val="18"/>
              </w:rPr>
              <w:t xml:space="preserve">Trámite </w:t>
            </w:r>
            <w:r w:rsidR="00653764" w:rsidRPr="00D4552A">
              <w:rPr>
                <w:rFonts w:ascii="ITC Avant Garde" w:hAnsi="ITC Avant Garde"/>
                <w:b/>
                <w:sz w:val="18"/>
                <w:szCs w:val="18"/>
              </w:rPr>
              <w:t>2</w:t>
            </w:r>
          </w:p>
          <w:p w14:paraId="2304ACA5" w14:textId="213C15C9" w:rsidR="00DB23AF" w:rsidRPr="00D352C9" w:rsidRDefault="00DB23AF" w:rsidP="00AF0732">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E74F84" w:rsidRPr="00DD06A0" w14:paraId="39EA825F" w14:textId="77777777" w:rsidTr="00074421">
              <w:trPr>
                <w:trHeight w:val="270"/>
              </w:trPr>
              <w:tc>
                <w:tcPr>
                  <w:tcW w:w="2273" w:type="dxa"/>
                  <w:shd w:val="clear" w:color="auto" w:fill="A8D08D" w:themeFill="accent6" w:themeFillTint="99"/>
                </w:tcPr>
                <w:p w14:paraId="35C257EC"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BB3C070"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17B0C691" w14:textId="77777777" w:rsidTr="00074421">
              <w:trPr>
                <w:trHeight w:val="230"/>
              </w:trPr>
              <w:tc>
                <w:tcPr>
                  <w:tcW w:w="2273" w:type="dxa"/>
                  <w:shd w:val="clear" w:color="auto" w:fill="E2EFD9" w:themeFill="accent6" w:themeFillTint="33"/>
                </w:tcPr>
                <w:p w14:paraId="74984FC0" w14:textId="4AED7D3D" w:rsidR="00E74F84" w:rsidRPr="00DD06A0" w:rsidRDefault="00A404A5" w:rsidP="00AF0732">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F9762A9C59AD448880F445C1205C874B"/>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7BEC4F23249D4AE0B6D3EBEEEA9FCDE5"/>
                    </w:placeholder>
                    <w15:color w:val="339966"/>
                    <w:dropDownList>
                      <w:listItem w:value="Elija un elemento."/>
                      <w:listItem w:displayText="Trámite" w:value="Trámite"/>
                      <w:listItem w:displayText="Servicio" w:value="Servicio"/>
                    </w:dropDownList>
                  </w:sdtPr>
                  <w:sdtEndPr/>
                  <w:sdtContent>
                    <w:p w14:paraId="12385F68" w14:textId="2A2D92D1" w:rsidR="00E74F84" w:rsidRPr="00DD06A0" w:rsidRDefault="00223740" w:rsidP="00AF0732">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73BE5B79" w14:textId="77777777" w:rsidR="00E74F84" w:rsidRPr="00DD06A0" w:rsidRDefault="00E74F84" w:rsidP="00AF0732">
            <w:pPr>
              <w:ind w:left="171" w:hanging="171"/>
              <w:jc w:val="both"/>
              <w:rPr>
                <w:rFonts w:ascii="ITC Avant Garde" w:hAnsi="ITC Avant Garde"/>
                <w:sz w:val="18"/>
                <w:szCs w:val="18"/>
              </w:rPr>
            </w:pPr>
          </w:p>
          <w:tbl>
            <w:tblPr>
              <w:tblStyle w:val="Tablaconcuadrcula1"/>
              <w:tblW w:w="8816" w:type="dxa"/>
              <w:tblCellMar>
                <w:top w:w="108" w:type="dxa"/>
                <w:bottom w:w="108" w:type="dxa"/>
              </w:tblCellMar>
              <w:tblLook w:val="04A0" w:firstRow="1" w:lastRow="0" w:firstColumn="1" w:lastColumn="0" w:noHBand="0" w:noVBand="1"/>
            </w:tblPr>
            <w:tblGrid>
              <w:gridCol w:w="8816"/>
            </w:tblGrid>
            <w:tr w:rsidR="004B2A35" w:rsidRPr="004B2A35" w14:paraId="7B5C8E68" w14:textId="77777777" w:rsidTr="002D1BBB">
              <w:tc>
                <w:tcPr>
                  <w:tcW w:w="8816" w:type="dxa"/>
                </w:tcPr>
                <w:p w14:paraId="68C83700" w14:textId="77777777" w:rsidR="004B2A35" w:rsidRPr="00DD2ED4" w:rsidRDefault="004B2A35" w:rsidP="00AF0732">
                  <w:pPr>
                    <w:shd w:val="clear" w:color="auto" w:fill="FFFFFF"/>
                    <w:jc w:val="both"/>
                    <w:outlineLvl w:val="3"/>
                    <w:rPr>
                      <w:rFonts w:ascii="ITC Avant Garde" w:eastAsia="Times New Roman" w:hAnsi="ITC Avant Garde" w:cs="Arial"/>
                      <w:sz w:val="18"/>
                      <w:szCs w:val="18"/>
                      <w:bdr w:val="none" w:sz="0" w:space="0" w:color="auto" w:frame="1"/>
                      <w:lang w:eastAsia="es-MX"/>
                    </w:rPr>
                  </w:pPr>
                  <w:r w:rsidRPr="004B2A35">
                    <w:rPr>
                      <w:rFonts w:ascii="ITC Avant Garde" w:eastAsia="Times New Roman" w:hAnsi="ITC Avant Garde" w:cs="Arial"/>
                      <w:color w:val="4D9D45"/>
                      <w:sz w:val="18"/>
                      <w:szCs w:val="18"/>
                      <w:bdr w:val="none" w:sz="0" w:space="0" w:color="auto" w:frame="1"/>
                      <w:lang w:eastAsia="es-MX"/>
                    </w:rPr>
                    <w:t>Nombre del trámite o servicio</w:t>
                  </w:r>
                </w:p>
                <w:p w14:paraId="63F2F98D" w14:textId="5EF2C277" w:rsidR="004B2A35" w:rsidRPr="004B2A35" w:rsidRDefault="004B2A35" w:rsidP="00AF0732">
                  <w:pPr>
                    <w:jc w:val="both"/>
                    <w:outlineLvl w:val="5"/>
                    <w:rPr>
                      <w:rFonts w:ascii="ITC Avant Garde" w:eastAsia="Times New Roman" w:hAnsi="ITC Avant Garde" w:cs="Arial"/>
                      <w:color w:val="C1D42F"/>
                      <w:sz w:val="18"/>
                      <w:szCs w:val="18"/>
                      <w:lang w:eastAsia="es-MX"/>
                    </w:rPr>
                  </w:pPr>
                  <w:r w:rsidRPr="00DD2ED4">
                    <w:rPr>
                      <w:rFonts w:ascii="ITC Avant Garde" w:eastAsia="Times New Roman" w:hAnsi="ITC Avant Garde" w:cs="Arial"/>
                      <w:sz w:val="18"/>
                      <w:szCs w:val="18"/>
                      <w:lang w:eastAsia="es-MX"/>
                    </w:rPr>
                    <w:t xml:space="preserve">Solicitud de autorización de transferencia de los derechos del trámite de </w:t>
                  </w:r>
                  <w:r w:rsidR="0044136B" w:rsidRPr="00426592">
                    <w:rPr>
                      <w:rFonts w:ascii="ITC Avant Garde" w:eastAsia="Times New Roman" w:hAnsi="ITC Avant Garde" w:cs="Arial"/>
                      <w:sz w:val="18"/>
                      <w:szCs w:val="18"/>
                      <w:bdr w:val="none" w:sz="0" w:space="0" w:color="auto" w:frame="1"/>
                      <w:lang w:eastAsia="es-MX"/>
                    </w:rPr>
                    <w:t xml:space="preserve">Solicitud de Parte Interesada </w:t>
                  </w:r>
                  <w:r w:rsidR="0044136B" w:rsidRPr="00426592">
                    <w:rPr>
                      <w:rFonts w:ascii="ITC Avant Garde" w:hAnsi="ITC Avant Garde"/>
                      <w:sz w:val="18"/>
                      <w:szCs w:val="18"/>
                    </w:rPr>
                    <w:t>para la obtención de recursos orbitales a favor del Estado Mexicano.</w:t>
                  </w:r>
                </w:p>
              </w:tc>
            </w:tr>
            <w:tr w:rsidR="00A619FC" w:rsidRPr="004B2A35" w14:paraId="4B75ADE7" w14:textId="77777777" w:rsidTr="002D1BBB">
              <w:tc>
                <w:tcPr>
                  <w:tcW w:w="8816" w:type="dxa"/>
                </w:tcPr>
                <w:p w14:paraId="6107AD3A" w14:textId="77777777" w:rsidR="00A619FC" w:rsidRPr="004B2A35" w:rsidRDefault="00A404A5" w:rsidP="00A619FC">
                  <w:pPr>
                    <w:shd w:val="clear" w:color="auto" w:fill="FFFFFF"/>
                    <w:jc w:val="both"/>
                    <w:outlineLvl w:val="3"/>
                    <w:rPr>
                      <w:rFonts w:ascii="ITC Avant Garde" w:eastAsia="Times New Roman" w:hAnsi="ITC Avant Garde" w:cs="Arial"/>
                      <w:sz w:val="18"/>
                      <w:szCs w:val="18"/>
                      <w:lang w:eastAsia="es-MX"/>
                    </w:rPr>
                  </w:pPr>
                  <w:hyperlink r:id="rId92" w:history="1">
                    <w:r w:rsidR="00A619FC" w:rsidRPr="004B2A35">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5179DF3B" w14:textId="5BF5020A" w:rsidR="00A619FC" w:rsidRPr="004B2A35" w:rsidRDefault="00707B93" w:rsidP="00A619FC">
                  <w:pPr>
                    <w:jc w:val="both"/>
                    <w:outlineLvl w:val="5"/>
                    <w:rPr>
                      <w:rFonts w:ascii="ITC Avant Garde" w:eastAsia="Times New Roman" w:hAnsi="ITC Avant Garde" w:cs="Arial"/>
                      <w:color w:val="C1D42F"/>
                      <w:sz w:val="18"/>
                      <w:szCs w:val="18"/>
                      <w:lang w:eastAsia="es-MX"/>
                    </w:rPr>
                  </w:pPr>
                  <w:r>
                    <w:rPr>
                      <w:rFonts w:ascii="ITC Avant Garde" w:eastAsia="Times New Roman" w:hAnsi="ITC Avant Garde" w:cs="Arial"/>
                      <w:sz w:val="18"/>
                      <w:szCs w:val="18"/>
                      <w:lang w:eastAsia="es-MX"/>
                    </w:rPr>
                    <w:t>N</w:t>
                  </w:r>
                  <w:r w:rsidR="00A619FC" w:rsidRPr="0053083C">
                    <w:rPr>
                      <w:rFonts w:ascii="ITC Avant Garde" w:eastAsia="Times New Roman" w:hAnsi="ITC Avant Garde" w:cs="Arial"/>
                      <w:sz w:val="18"/>
                      <w:szCs w:val="18"/>
                      <w:lang w:eastAsia="es-MX"/>
                    </w:rPr>
                    <w:t xml:space="preserve">umeral </w:t>
                  </w:r>
                  <w:r w:rsidR="00A619FC">
                    <w:rPr>
                      <w:rFonts w:ascii="ITC Avant Garde" w:eastAsia="Times New Roman" w:hAnsi="ITC Avant Garde" w:cs="Arial"/>
                      <w:sz w:val="18"/>
                      <w:szCs w:val="18"/>
                      <w:lang w:eastAsia="es-MX"/>
                    </w:rPr>
                    <w:t>29</w:t>
                  </w:r>
                  <w:r w:rsidR="00A619FC" w:rsidRPr="0053083C">
                    <w:rPr>
                      <w:rFonts w:ascii="ITC Avant Garde" w:eastAsia="Times New Roman" w:hAnsi="ITC Avant Garde" w:cs="Arial"/>
                      <w:sz w:val="18"/>
                      <w:szCs w:val="18"/>
                      <w:lang w:eastAsia="es-MX"/>
                    </w:rPr>
                    <w:t xml:space="preserve"> de las Disposiciones Regulatorias en materia de Comunicación Vía Satélite.</w:t>
                  </w:r>
                </w:p>
              </w:tc>
            </w:tr>
            <w:tr w:rsidR="004B2A35" w:rsidRPr="004B2A35" w14:paraId="1F4D237C" w14:textId="77777777" w:rsidTr="002D1BBB">
              <w:tc>
                <w:tcPr>
                  <w:tcW w:w="8816" w:type="dxa"/>
                </w:tcPr>
                <w:p w14:paraId="7C9D5E17" w14:textId="77777777" w:rsidR="004B2A35" w:rsidRPr="00791506"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93" w:history="1">
                    <w:r w:rsidR="004B2A35" w:rsidRPr="00791506">
                      <w:rPr>
                        <w:rFonts w:ascii="ITC Avant Garde" w:eastAsia="Times New Roman" w:hAnsi="ITC Avant Garde" w:cs="Arial"/>
                        <w:color w:val="4D9D45"/>
                        <w:sz w:val="18"/>
                        <w:szCs w:val="18"/>
                        <w:bdr w:val="none" w:sz="0" w:space="0" w:color="auto" w:frame="1"/>
                        <w:lang w:eastAsia="es-MX"/>
                      </w:rPr>
                      <w:t>Descripción del trámite o servicio</w:t>
                    </w:r>
                  </w:hyperlink>
                </w:p>
                <w:p w14:paraId="09ABCFBC" w14:textId="4580CC87" w:rsidR="004B2A35" w:rsidRPr="00DD2ED4" w:rsidRDefault="00EE2071" w:rsidP="00AF0732">
                  <w:pPr>
                    <w:shd w:val="clear" w:color="auto" w:fill="FFFFFF"/>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La persona</w:t>
                  </w:r>
                  <w:r w:rsidR="004B2A35" w:rsidRPr="00DD2ED4">
                    <w:rPr>
                      <w:rFonts w:ascii="ITC Avant Garde" w:eastAsia="Times New Roman" w:hAnsi="ITC Avant Garde" w:cs="Arial"/>
                      <w:sz w:val="18"/>
                      <w:szCs w:val="18"/>
                      <w:lang w:eastAsia="es-MX"/>
                    </w:rPr>
                    <w:t xml:space="preserve"> solicitante podrá transferir los derechos del trámite de </w:t>
                  </w:r>
                  <w:r w:rsidR="0044136B" w:rsidRPr="00426592">
                    <w:rPr>
                      <w:rFonts w:ascii="ITC Avant Garde" w:eastAsia="Times New Roman" w:hAnsi="ITC Avant Garde" w:cs="Arial"/>
                      <w:sz w:val="18"/>
                      <w:szCs w:val="18"/>
                      <w:bdr w:val="none" w:sz="0" w:space="0" w:color="auto" w:frame="1"/>
                      <w:lang w:eastAsia="es-MX"/>
                    </w:rPr>
                    <w:t xml:space="preserve">Solicitud de Parte Interesada </w:t>
                  </w:r>
                  <w:r w:rsidR="0044136B" w:rsidRPr="00426592">
                    <w:rPr>
                      <w:rFonts w:ascii="ITC Avant Garde" w:hAnsi="ITC Avant Garde"/>
                      <w:sz w:val="18"/>
                      <w:szCs w:val="18"/>
                    </w:rPr>
                    <w:t xml:space="preserve">para la obtención de recursos orbitales a favor del Estado Mexicano </w:t>
                  </w:r>
                  <w:r w:rsidR="004B2A35" w:rsidRPr="00DD2ED4">
                    <w:rPr>
                      <w:rFonts w:ascii="ITC Avant Garde" w:eastAsia="Times New Roman" w:hAnsi="ITC Avant Garde" w:cs="Arial"/>
                      <w:sz w:val="18"/>
                      <w:szCs w:val="18"/>
                      <w:lang w:eastAsia="es-MX"/>
                    </w:rPr>
                    <w:t>que se encuentre en curso o que haya concluido con la obtención del recurso orbital ante la UIT, previa aprobación de la solicitud que presente al Instituto, quien a su vez informará a la S</w:t>
                  </w:r>
                  <w:r w:rsidR="00DB23AF" w:rsidRPr="00DD2ED4">
                    <w:rPr>
                      <w:rFonts w:ascii="ITC Avant Garde" w:eastAsia="Times New Roman" w:hAnsi="ITC Avant Garde" w:cs="Arial"/>
                      <w:sz w:val="18"/>
                      <w:szCs w:val="18"/>
                      <w:lang w:eastAsia="es-MX"/>
                    </w:rPr>
                    <w:t>I</w:t>
                  </w:r>
                  <w:r w:rsidR="004B2A35" w:rsidRPr="00DD2ED4">
                    <w:rPr>
                      <w:rFonts w:ascii="ITC Avant Garde" w:eastAsia="Times New Roman" w:hAnsi="ITC Avant Garde" w:cs="Arial"/>
                      <w:sz w:val="18"/>
                      <w:szCs w:val="18"/>
                      <w:lang w:eastAsia="es-MX"/>
                    </w:rPr>
                    <w:t xml:space="preserve">CT lo conducente para efectos del registro de información ante la UIT, así como en su caso, la actualización de la fianza o carta de crédito </w:t>
                  </w:r>
                  <w:r w:rsidR="002E4F86">
                    <w:rPr>
                      <w:rFonts w:ascii="ITC Avant Garde" w:eastAsia="Times New Roman" w:hAnsi="ITC Avant Garde" w:cs="Arial"/>
                      <w:sz w:val="18"/>
                      <w:szCs w:val="18"/>
                      <w:lang w:eastAsia="es-MX"/>
                    </w:rPr>
                    <w:t>respectiva.</w:t>
                  </w:r>
                </w:p>
              </w:tc>
            </w:tr>
            <w:tr w:rsidR="004B2A35" w:rsidRPr="004B2A35" w14:paraId="5F1CCFDD" w14:textId="77777777" w:rsidTr="002D1BBB">
              <w:tc>
                <w:tcPr>
                  <w:tcW w:w="8816" w:type="dxa"/>
                </w:tcPr>
                <w:p w14:paraId="6D570AC2" w14:textId="77777777" w:rsidR="004B2A35"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94" w:history="1">
                    <w:r w:rsidR="004B2A35" w:rsidRPr="004B2A35">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3F44B5F4" w14:textId="77777777" w:rsidR="004B2A35" w:rsidRPr="004B2A35" w:rsidRDefault="004B2A35" w:rsidP="00AF0732">
                  <w:pPr>
                    <w:pStyle w:val="ng-binding"/>
                    <w:spacing w:after="0"/>
                    <w:rPr>
                      <w:rFonts w:ascii="ITC Avant Garde" w:hAnsi="ITC Avant Garde" w:cs="Arial"/>
                      <w:b/>
                      <w:bCs/>
                      <w:color w:val="414042"/>
                      <w:sz w:val="18"/>
                      <w:szCs w:val="18"/>
                      <w:lang w:val="es-ES"/>
                    </w:rPr>
                  </w:pPr>
                </w:p>
                <w:p w14:paraId="4A0526AF" w14:textId="77777777" w:rsidR="004B2A35" w:rsidRPr="00DD2ED4" w:rsidRDefault="004B2A35" w:rsidP="00AF0732">
                  <w:pPr>
                    <w:pStyle w:val="ng-binding"/>
                    <w:spacing w:after="0"/>
                    <w:rPr>
                      <w:rFonts w:ascii="ITC Avant Garde" w:hAnsi="ITC Avant Garde" w:cs="Arial"/>
                      <w:b/>
                      <w:bCs/>
                      <w:sz w:val="18"/>
                      <w:szCs w:val="18"/>
                      <w:lang w:val="es-ES"/>
                    </w:rPr>
                  </w:pPr>
                  <w:r w:rsidRPr="004B2A35">
                    <w:rPr>
                      <w:rFonts w:ascii="ITC Avant Garde" w:hAnsi="ITC Avant Garde" w:cs="Arial"/>
                      <w:b/>
                      <w:bCs/>
                      <w:color w:val="414042"/>
                      <w:sz w:val="18"/>
                      <w:szCs w:val="18"/>
                      <w:lang w:val="es-ES"/>
                    </w:rPr>
                    <w:t>¿</w:t>
                  </w:r>
                  <w:r w:rsidRPr="00DD2ED4">
                    <w:rPr>
                      <w:rFonts w:ascii="ITC Avant Garde" w:hAnsi="ITC Avant Garde" w:cs="Arial"/>
                      <w:b/>
                      <w:bCs/>
                      <w:sz w:val="18"/>
                      <w:szCs w:val="18"/>
                      <w:lang w:val="es-ES"/>
                    </w:rPr>
                    <w:t>Quién?</w:t>
                  </w:r>
                </w:p>
                <w:p w14:paraId="0B280673" w14:textId="5670AFCD" w:rsidR="004B2A35" w:rsidRPr="00426592" w:rsidRDefault="004B2A35" w:rsidP="00AF0732">
                  <w:pPr>
                    <w:pStyle w:val="ng-binding"/>
                    <w:spacing w:after="0"/>
                    <w:rPr>
                      <w:rFonts w:ascii="ITC Avant Garde" w:hAnsi="ITC Avant Garde" w:cs="Arial"/>
                      <w:sz w:val="18"/>
                      <w:szCs w:val="18"/>
                      <w:bdr w:val="none" w:sz="0" w:space="0" w:color="auto" w:frame="1"/>
                    </w:rPr>
                  </w:pPr>
                  <w:r w:rsidRPr="00DD2ED4">
                    <w:rPr>
                      <w:rFonts w:ascii="ITC Avant Garde" w:eastAsia="Calibri" w:hAnsi="ITC Avant Garde" w:cs="Arial"/>
                      <w:sz w:val="18"/>
                      <w:szCs w:val="18"/>
                    </w:rPr>
                    <w:t>Cualquier</w:t>
                  </w:r>
                  <w:r w:rsidR="00EE2071">
                    <w:rPr>
                      <w:rFonts w:ascii="ITC Avant Garde" w:eastAsia="Calibri" w:hAnsi="ITC Avant Garde" w:cs="Arial"/>
                      <w:sz w:val="18"/>
                      <w:szCs w:val="18"/>
                    </w:rPr>
                    <w:t xml:space="preserve"> persona</w:t>
                  </w:r>
                  <w:r w:rsidRPr="00DD2ED4">
                    <w:rPr>
                      <w:rFonts w:ascii="ITC Avant Garde" w:eastAsia="Calibri" w:hAnsi="ITC Avant Garde" w:cs="Arial"/>
                      <w:sz w:val="18"/>
                      <w:szCs w:val="18"/>
                    </w:rPr>
                    <w:t xml:space="preserve"> interesad</w:t>
                  </w:r>
                  <w:r w:rsidR="00EE2071">
                    <w:rPr>
                      <w:rFonts w:ascii="ITC Avant Garde" w:eastAsia="Calibri" w:hAnsi="ITC Avant Garde" w:cs="Arial"/>
                      <w:sz w:val="18"/>
                      <w:szCs w:val="18"/>
                    </w:rPr>
                    <w:t>a</w:t>
                  </w:r>
                  <w:r w:rsidRPr="00DD2ED4">
                    <w:rPr>
                      <w:rFonts w:ascii="ITC Avant Garde" w:eastAsia="Calibri" w:hAnsi="ITC Avant Garde" w:cs="Arial"/>
                      <w:sz w:val="18"/>
                      <w:szCs w:val="18"/>
                    </w:rPr>
                    <w:t xml:space="preserve"> que hubiera presentado formato de trámite de </w:t>
                  </w:r>
                  <w:r w:rsidR="00380CF6" w:rsidRPr="00426592">
                    <w:rPr>
                      <w:rFonts w:ascii="ITC Avant Garde" w:hAnsi="ITC Avant Garde" w:cs="Arial"/>
                      <w:sz w:val="18"/>
                      <w:szCs w:val="18"/>
                      <w:bdr w:val="none" w:sz="0" w:space="0" w:color="auto" w:frame="1"/>
                    </w:rPr>
                    <w:t xml:space="preserve">Solicitud de Parte </w:t>
                  </w:r>
                  <w:r w:rsidR="00380CF6" w:rsidRPr="00426592">
                    <w:rPr>
                      <w:rFonts w:ascii="ITC Avant Garde" w:eastAsia="Calibri" w:hAnsi="ITC Avant Garde" w:cs="Arial"/>
                      <w:sz w:val="18"/>
                      <w:szCs w:val="18"/>
                      <w:bdr w:val="none" w:sz="0" w:space="0" w:color="auto" w:frame="1"/>
                    </w:rPr>
                    <w:t xml:space="preserve">Interesada </w:t>
                  </w:r>
                  <w:r w:rsidR="00380CF6" w:rsidRPr="00426592">
                    <w:rPr>
                      <w:rFonts w:ascii="ITC Avant Garde" w:eastAsia="Calibri" w:hAnsi="ITC Avant Garde"/>
                      <w:sz w:val="18"/>
                      <w:szCs w:val="18"/>
                    </w:rPr>
                    <w:t xml:space="preserve">para la obtención de </w:t>
                  </w:r>
                  <w:r w:rsidR="00380CF6" w:rsidRPr="00426592">
                    <w:rPr>
                      <w:rFonts w:ascii="ITC Avant Garde" w:hAnsi="ITC Avant Garde"/>
                      <w:sz w:val="18"/>
                      <w:szCs w:val="18"/>
                    </w:rPr>
                    <w:t>recursos orbitales</w:t>
                  </w:r>
                  <w:r w:rsidR="00380CF6" w:rsidRPr="00426592">
                    <w:rPr>
                      <w:rFonts w:ascii="ITC Avant Garde" w:eastAsia="Calibri" w:hAnsi="ITC Avant Garde"/>
                      <w:sz w:val="18"/>
                      <w:szCs w:val="18"/>
                    </w:rPr>
                    <w:t xml:space="preserve"> a favor del Estado Mexicano</w:t>
                  </w:r>
                  <w:r w:rsidR="00380CF6" w:rsidRPr="00426592">
                    <w:rPr>
                      <w:rFonts w:ascii="ITC Avant Garde" w:hAnsi="ITC Avant Garde"/>
                      <w:sz w:val="18"/>
                      <w:szCs w:val="18"/>
                    </w:rPr>
                    <w:t>.</w:t>
                  </w:r>
                </w:p>
                <w:p w14:paraId="1E1A75B8" w14:textId="77777777" w:rsidR="00A619FC" w:rsidRPr="00DD2ED4" w:rsidRDefault="00A619FC" w:rsidP="00AF0732">
                  <w:pPr>
                    <w:pStyle w:val="ng-binding"/>
                    <w:spacing w:after="0"/>
                    <w:rPr>
                      <w:rFonts w:ascii="ITC Avant Garde" w:hAnsi="ITC Avant Garde" w:cs="Arial"/>
                      <w:b/>
                      <w:bCs/>
                      <w:sz w:val="18"/>
                      <w:szCs w:val="18"/>
                      <w:lang w:val="es-ES"/>
                    </w:rPr>
                  </w:pPr>
                </w:p>
                <w:p w14:paraId="1C6C3402" w14:textId="4237BB17" w:rsidR="00C60B38" w:rsidRPr="00DD2ED4" w:rsidRDefault="004B2A35" w:rsidP="00C60B38">
                  <w:pPr>
                    <w:pStyle w:val="ng-binding"/>
                    <w:spacing w:after="0"/>
                    <w:rPr>
                      <w:rFonts w:ascii="ITC Avant Garde" w:hAnsi="ITC Avant Garde" w:cs="Arial"/>
                      <w:b/>
                      <w:bCs/>
                      <w:sz w:val="18"/>
                      <w:szCs w:val="18"/>
                      <w:lang w:val="es-ES"/>
                    </w:rPr>
                  </w:pPr>
                  <w:r w:rsidRPr="00DD2ED4">
                    <w:rPr>
                      <w:rFonts w:ascii="ITC Avant Garde" w:hAnsi="ITC Avant Garde" w:cs="Arial"/>
                      <w:b/>
                      <w:bCs/>
                      <w:sz w:val="18"/>
                      <w:szCs w:val="18"/>
                      <w:lang w:val="es-ES"/>
                    </w:rPr>
                    <w:t>¿Cuándo o en qué casos?</w:t>
                  </w:r>
                  <w:r w:rsidR="00910946">
                    <w:rPr>
                      <w:rFonts w:ascii="ITC Avant Garde" w:hAnsi="ITC Avant Garde" w:cs="Arial"/>
                      <w:b/>
                      <w:bCs/>
                      <w:sz w:val="18"/>
                      <w:szCs w:val="18"/>
                      <w:lang w:val="es-ES"/>
                    </w:rPr>
                    <w:t xml:space="preserve"> </w:t>
                  </w:r>
                </w:p>
                <w:p w14:paraId="2FB57380" w14:textId="52A11870" w:rsidR="004B2A35" w:rsidRPr="004B2A35" w:rsidRDefault="004B2A35" w:rsidP="00C60B38">
                  <w:pPr>
                    <w:pStyle w:val="ng-binding"/>
                    <w:spacing w:after="0"/>
                    <w:rPr>
                      <w:rFonts w:ascii="ITC Avant Garde" w:hAnsi="ITC Avant Garde" w:cs="Arial"/>
                      <w:color w:val="414042"/>
                      <w:sz w:val="18"/>
                      <w:szCs w:val="18"/>
                      <w:lang w:val="es-ES"/>
                    </w:rPr>
                  </w:pPr>
                  <w:r w:rsidRPr="00DD2ED4">
                    <w:rPr>
                      <w:rFonts w:ascii="ITC Avant Garde" w:hAnsi="ITC Avant Garde" w:cs="Arial"/>
                      <w:sz w:val="18"/>
                      <w:szCs w:val="18"/>
                      <w:lang w:val="es-ES"/>
                    </w:rPr>
                    <w:t xml:space="preserve">Cuando quien hubiera realizado el trámite de </w:t>
                  </w:r>
                  <w:r w:rsidR="00380CF6" w:rsidRPr="00426592">
                    <w:rPr>
                      <w:rFonts w:ascii="ITC Avant Garde" w:hAnsi="ITC Avant Garde" w:cs="Arial"/>
                      <w:sz w:val="18"/>
                      <w:szCs w:val="18"/>
                      <w:bdr w:val="none" w:sz="0" w:space="0" w:color="auto" w:frame="1"/>
                    </w:rPr>
                    <w:t xml:space="preserve">Solicitud de Parte Interesada </w:t>
                  </w:r>
                  <w:r w:rsidR="00380CF6" w:rsidRPr="00426592">
                    <w:rPr>
                      <w:rFonts w:ascii="ITC Avant Garde" w:hAnsi="ITC Avant Garde"/>
                      <w:sz w:val="18"/>
                      <w:szCs w:val="18"/>
                    </w:rPr>
                    <w:t>para la obtención de recursos orbitales a favor del Estado Mexicano d</w:t>
                  </w:r>
                  <w:proofErr w:type="spellStart"/>
                  <w:r w:rsidRPr="00DD2ED4">
                    <w:rPr>
                      <w:rFonts w:ascii="ITC Avant Garde" w:hAnsi="ITC Avant Garde" w:cs="Arial"/>
                      <w:sz w:val="18"/>
                      <w:szCs w:val="18"/>
                      <w:lang w:val="es-ES"/>
                    </w:rPr>
                    <w:t>esee</w:t>
                  </w:r>
                  <w:proofErr w:type="spellEnd"/>
                  <w:r w:rsidRPr="00DD2ED4">
                    <w:rPr>
                      <w:rFonts w:ascii="ITC Avant Garde" w:hAnsi="ITC Avant Garde" w:cs="Arial"/>
                      <w:sz w:val="18"/>
                      <w:szCs w:val="18"/>
                      <w:lang w:val="es-ES"/>
                    </w:rPr>
                    <w:t xml:space="preserve"> transferir dicho trámite a otra persona física o moral para que continúe con éste, con el fin último de obtener una concesión de recursos orbitales.</w:t>
                  </w:r>
                </w:p>
              </w:tc>
            </w:tr>
            <w:tr w:rsidR="004B2A35" w:rsidRPr="004B2A35" w14:paraId="56E3DAB9" w14:textId="77777777" w:rsidTr="002D1BBB">
              <w:tc>
                <w:tcPr>
                  <w:tcW w:w="8816" w:type="dxa"/>
                </w:tcPr>
                <w:p w14:paraId="6F5F2D5F" w14:textId="77777777" w:rsidR="004B2A35"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95" w:history="1">
                    <w:r w:rsidR="004B2A35" w:rsidRPr="004B2A35">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315C786B" w14:textId="77777777" w:rsidR="004B2A35" w:rsidRPr="00C60B38" w:rsidRDefault="004B2A35" w:rsidP="00AF0732">
                  <w:pPr>
                    <w:jc w:val="both"/>
                    <w:outlineLvl w:val="5"/>
                    <w:rPr>
                      <w:rFonts w:ascii="ITC Avant Garde" w:eastAsia="Times New Roman" w:hAnsi="ITC Avant Garde" w:cs="Arial"/>
                      <w:color w:val="C1D42F"/>
                      <w:sz w:val="18"/>
                      <w:szCs w:val="18"/>
                      <w:lang w:eastAsia="es-MX"/>
                    </w:rPr>
                  </w:pPr>
                </w:p>
                <w:p w14:paraId="580D3F70" w14:textId="04745006" w:rsidR="00EA50C8" w:rsidRPr="00796D13" w:rsidRDefault="004B2A35" w:rsidP="00C71D5A">
                  <w:pPr>
                    <w:pStyle w:val="Prrafodelista"/>
                    <w:numPr>
                      <w:ilvl w:val="0"/>
                      <w:numId w:val="37"/>
                    </w:numPr>
                    <w:shd w:val="clear" w:color="auto" w:fill="FFFFFF"/>
                    <w:jc w:val="both"/>
                    <w:rPr>
                      <w:rFonts w:ascii="ITC Avant Garde" w:eastAsia="Times New Roman" w:hAnsi="ITC Avant Garde" w:cs="Arial"/>
                      <w:sz w:val="18"/>
                      <w:szCs w:val="18"/>
                      <w:lang w:eastAsia="es-MX"/>
                    </w:rPr>
                  </w:pPr>
                  <w:r w:rsidRPr="00796D13">
                    <w:rPr>
                      <w:rFonts w:ascii="ITC Avant Garde" w:eastAsia="Times New Roman" w:hAnsi="ITC Avant Garde" w:cs="Arial"/>
                      <w:sz w:val="18"/>
                      <w:szCs w:val="18"/>
                      <w:lang w:eastAsia="es-MX"/>
                    </w:rPr>
                    <w:t xml:space="preserve">Presentar escrito en formato libre en la Oficialía de Partes Común del </w:t>
                  </w:r>
                  <w:r w:rsidR="00D7455D">
                    <w:rPr>
                      <w:rFonts w:ascii="ITC Avant Garde" w:eastAsia="Times New Roman" w:hAnsi="ITC Avant Garde" w:cs="Arial"/>
                      <w:sz w:val="18"/>
                      <w:szCs w:val="18"/>
                      <w:lang w:eastAsia="es-MX"/>
                    </w:rPr>
                    <w:t>Instituto</w:t>
                  </w:r>
                  <w:r w:rsidRPr="00796D13">
                    <w:rPr>
                      <w:rFonts w:ascii="ITC Avant Garde" w:eastAsia="Times New Roman" w:hAnsi="ITC Avant Garde" w:cs="Arial"/>
                      <w:sz w:val="18"/>
                      <w:szCs w:val="18"/>
                      <w:lang w:eastAsia="es-MX"/>
                    </w:rPr>
                    <w:t>.</w:t>
                  </w:r>
                </w:p>
                <w:p w14:paraId="4B0B794F" w14:textId="11EFB6FD" w:rsidR="004B2A35" w:rsidRPr="00796D13" w:rsidRDefault="004B2A35" w:rsidP="00C71D5A">
                  <w:pPr>
                    <w:pStyle w:val="Prrafodelista"/>
                    <w:numPr>
                      <w:ilvl w:val="0"/>
                      <w:numId w:val="37"/>
                    </w:numPr>
                    <w:shd w:val="clear" w:color="auto" w:fill="FFFFFF"/>
                    <w:jc w:val="both"/>
                    <w:rPr>
                      <w:rFonts w:ascii="ITC Avant Garde" w:eastAsia="Times New Roman" w:hAnsi="ITC Avant Garde" w:cs="Arial"/>
                      <w:sz w:val="18"/>
                      <w:szCs w:val="18"/>
                      <w:lang w:eastAsia="es-MX"/>
                    </w:rPr>
                  </w:pPr>
                  <w:r w:rsidRPr="00796D13">
                    <w:rPr>
                      <w:rFonts w:ascii="ITC Avant Garde" w:eastAsia="Times New Roman" w:hAnsi="ITC Avant Garde" w:cs="Arial"/>
                      <w:sz w:val="18"/>
                      <w:szCs w:val="18"/>
                      <w:lang w:eastAsia="es-MX"/>
                    </w:rPr>
                    <w:t>De cumplir con todos los requisitos, le será notificado por parte del Instituto la admisión a trámite de su solicitud. En caso de que no cumpla con los requisitos o información requeridos, el Instituto prevendrá al solicitante, el cual deberá sustanciar la prevención</w:t>
                  </w:r>
                  <w:r w:rsidR="00C60B38" w:rsidRPr="00796D13">
                    <w:rPr>
                      <w:rFonts w:ascii="ITC Avant Garde" w:eastAsia="Times New Roman" w:hAnsi="ITC Avant Garde" w:cs="Arial"/>
                      <w:sz w:val="18"/>
                      <w:szCs w:val="18"/>
                      <w:lang w:eastAsia="es-MX"/>
                    </w:rPr>
                    <w:t>.</w:t>
                  </w:r>
                </w:p>
                <w:p w14:paraId="5FD27954" w14:textId="420C5A91" w:rsidR="00EA50C8" w:rsidRPr="00796D13" w:rsidRDefault="004B2A35" w:rsidP="00C71D5A">
                  <w:pPr>
                    <w:pStyle w:val="Prrafodelista"/>
                    <w:numPr>
                      <w:ilvl w:val="0"/>
                      <w:numId w:val="37"/>
                    </w:numPr>
                    <w:shd w:val="clear" w:color="auto" w:fill="FFFFFF"/>
                    <w:jc w:val="both"/>
                    <w:rPr>
                      <w:rFonts w:ascii="ITC Avant Garde" w:eastAsia="Times New Roman" w:hAnsi="ITC Avant Garde" w:cs="Arial"/>
                      <w:sz w:val="18"/>
                      <w:szCs w:val="18"/>
                      <w:lang w:eastAsia="es-MX"/>
                    </w:rPr>
                  </w:pPr>
                  <w:r w:rsidRPr="00796D13">
                    <w:rPr>
                      <w:rFonts w:ascii="ITC Avant Garde" w:eastAsia="Times New Roman" w:hAnsi="ITC Avant Garde" w:cs="Arial"/>
                      <w:sz w:val="18"/>
                      <w:szCs w:val="18"/>
                      <w:lang w:eastAsia="es-MX"/>
                    </w:rPr>
                    <w:t>El Instituto notificará a</w:t>
                  </w:r>
                  <w:r w:rsidR="00EE2071">
                    <w:rPr>
                      <w:rFonts w:ascii="ITC Avant Garde" w:eastAsia="Times New Roman" w:hAnsi="ITC Avant Garde" w:cs="Arial"/>
                      <w:sz w:val="18"/>
                      <w:szCs w:val="18"/>
                      <w:lang w:eastAsia="es-MX"/>
                    </w:rPr>
                    <w:t xml:space="preserve"> </w:t>
                  </w:r>
                  <w:r w:rsidRPr="00796D13">
                    <w:rPr>
                      <w:rFonts w:ascii="ITC Avant Garde" w:eastAsia="Times New Roman" w:hAnsi="ITC Avant Garde" w:cs="Arial"/>
                      <w:sz w:val="18"/>
                      <w:szCs w:val="18"/>
                      <w:lang w:eastAsia="es-MX"/>
                    </w:rPr>
                    <w:t>l</w:t>
                  </w:r>
                  <w:r w:rsidR="00EE2071">
                    <w:rPr>
                      <w:rFonts w:ascii="ITC Avant Garde" w:eastAsia="Times New Roman" w:hAnsi="ITC Avant Garde" w:cs="Arial"/>
                      <w:sz w:val="18"/>
                      <w:szCs w:val="18"/>
                      <w:lang w:eastAsia="es-MX"/>
                    </w:rPr>
                    <w:t>a persona</w:t>
                  </w:r>
                  <w:r w:rsidRPr="00796D13">
                    <w:rPr>
                      <w:rFonts w:ascii="ITC Avant Garde" w:eastAsia="Times New Roman" w:hAnsi="ITC Avant Garde" w:cs="Arial"/>
                      <w:sz w:val="18"/>
                      <w:szCs w:val="18"/>
                      <w:lang w:eastAsia="es-MX"/>
                    </w:rPr>
                    <w:t xml:space="preserve"> </w:t>
                  </w:r>
                  <w:r w:rsidR="00CF7473">
                    <w:rPr>
                      <w:rFonts w:ascii="ITC Avant Garde" w:eastAsia="Times New Roman" w:hAnsi="ITC Avant Garde" w:cs="Arial"/>
                      <w:sz w:val="18"/>
                      <w:szCs w:val="18"/>
                      <w:lang w:eastAsia="es-MX"/>
                    </w:rPr>
                    <w:t>solicitante</w:t>
                  </w:r>
                  <w:r w:rsidRPr="00796D13">
                    <w:rPr>
                      <w:rFonts w:ascii="ITC Avant Garde" w:eastAsia="Times New Roman" w:hAnsi="ITC Avant Garde" w:cs="Arial"/>
                      <w:sz w:val="18"/>
                      <w:szCs w:val="18"/>
                      <w:lang w:eastAsia="es-MX"/>
                    </w:rPr>
                    <w:t xml:space="preserve"> la respuesta que emita la </w:t>
                  </w:r>
                  <w:r w:rsidR="008E28BC" w:rsidRPr="00796D13">
                    <w:rPr>
                      <w:rFonts w:ascii="ITC Avant Garde" w:eastAsia="Times New Roman" w:hAnsi="ITC Avant Garde" w:cs="Arial"/>
                      <w:sz w:val="18"/>
                      <w:szCs w:val="18"/>
                      <w:lang w:eastAsia="es-MX"/>
                    </w:rPr>
                    <w:t>SICT</w:t>
                  </w:r>
                  <w:r w:rsidRPr="00796D13">
                    <w:rPr>
                      <w:rFonts w:ascii="ITC Avant Garde" w:eastAsia="Times New Roman" w:hAnsi="ITC Avant Garde" w:cs="Arial"/>
                      <w:sz w:val="18"/>
                      <w:szCs w:val="18"/>
                      <w:lang w:eastAsia="es-MX"/>
                    </w:rPr>
                    <w:t xml:space="preserve"> con relación a su solicitud, ya sea la procedencia del trámite</w:t>
                  </w:r>
                  <w:r w:rsidR="00C65777">
                    <w:rPr>
                      <w:rFonts w:ascii="ITC Avant Garde" w:eastAsia="Times New Roman" w:hAnsi="ITC Avant Garde" w:cs="Arial"/>
                      <w:sz w:val="18"/>
                      <w:szCs w:val="18"/>
                      <w:lang w:eastAsia="es-MX"/>
                    </w:rPr>
                    <w:t xml:space="preserve"> o</w:t>
                  </w:r>
                  <w:r w:rsidRPr="00796D13">
                    <w:rPr>
                      <w:rFonts w:ascii="ITC Avant Garde" w:eastAsia="Times New Roman" w:hAnsi="ITC Avant Garde" w:cs="Arial"/>
                      <w:sz w:val="18"/>
                      <w:szCs w:val="18"/>
                      <w:lang w:eastAsia="es-MX"/>
                    </w:rPr>
                    <w:t>, en su caso, la improcedencia del trámite y las razones de ésta.</w:t>
                  </w:r>
                </w:p>
                <w:p w14:paraId="47DE38D3" w14:textId="73A13DB0" w:rsidR="004B2A35" w:rsidRPr="00796D13" w:rsidRDefault="004B2A35" w:rsidP="00C71D5A">
                  <w:pPr>
                    <w:pStyle w:val="Prrafodelista"/>
                    <w:numPr>
                      <w:ilvl w:val="0"/>
                      <w:numId w:val="37"/>
                    </w:numPr>
                    <w:shd w:val="clear" w:color="auto" w:fill="FFFFFF"/>
                    <w:jc w:val="both"/>
                    <w:rPr>
                      <w:rFonts w:ascii="ITC Avant Garde" w:eastAsia="Times New Roman" w:hAnsi="ITC Avant Garde" w:cs="Arial"/>
                      <w:sz w:val="18"/>
                      <w:szCs w:val="18"/>
                      <w:lang w:eastAsia="es-MX"/>
                    </w:rPr>
                  </w:pPr>
                  <w:r w:rsidRPr="00796D13">
                    <w:rPr>
                      <w:rFonts w:ascii="ITC Avant Garde" w:eastAsia="Times New Roman" w:hAnsi="ITC Avant Garde" w:cs="Arial"/>
                      <w:sz w:val="18"/>
                      <w:szCs w:val="18"/>
                      <w:lang w:eastAsia="es-MX"/>
                    </w:rPr>
                    <w:t xml:space="preserve">De determinarse procedente el trámite, </w:t>
                  </w:r>
                  <w:r w:rsidR="00C65777">
                    <w:rPr>
                      <w:rFonts w:ascii="ITC Avant Garde" w:eastAsia="Times New Roman" w:hAnsi="ITC Avant Garde" w:cs="Arial"/>
                      <w:sz w:val="18"/>
                      <w:szCs w:val="18"/>
                      <w:lang w:eastAsia="es-MX"/>
                    </w:rPr>
                    <w:t>se</w:t>
                  </w:r>
                  <w:r w:rsidRPr="00796D13">
                    <w:rPr>
                      <w:rFonts w:ascii="ITC Avant Garde" w:eastAsia="Times New Roman" w:hAnsi="ITC Avant Garde" w:cs="Arial"/>
                      <w:sz w:val="18"/>
                      <w:szCs w:val="18"/>
                      <w:lang w:eastAsia="es-MX"/>
                    </w:rPr>
                    <w:t xml:space="preserve"> deberá </w:t>
                  </w:r>
                  <w:r w:rsidR="00E816E2" w:rsidRPr="00796D13">
                    <w:rPr>
                      <w:rFonts w:ascii="ITC Avant Garde" w:eastAsia="Times New Roman" w:hAnsi="ITC Avant Garde" w:cs="Arial"/>
                      <w:sz w:val="18"/>
                      <w:szCs w:val="18"/>
                      <w:lang w:eastAsia="es-MX"/>
                    </w:rPr>
                    <w:t>gestionar</w:t>
                  </w:r>
                  <w:r w:rsidRPr="00796D13">
                    <w:rPr>
                      <w:rFonts w:ascii="ITC Avant Garde" w:eastAsia="Times New Roman" w:hAnsi="ITC Avant Garde" w:cs="Arial"/>
                      <w:sz w:val="18"/>
                      <w:szCs w:val="18"/>
                      <w:lang w:eastAsia="es-MX"/>
                    </w:rPr>
                    <w:t xml:space="preserve"> la </w:t>
                  </w:r>
                  <w:r w:rsidR="00C65777">
                    <w:rPr>
                      <w:rFonts w:ascii="ITC Avant Garde" w:eastAsia="Times New Roman" w:hAnsi="ITC Avant Garde" w:cs="Arial"/>
                      <w:sz w:val="18"/>
                      <w:szCs w:val="18"/>
                      <w:lang w:eastAsia="es-MX"/>
                    </w:rPr>
                    <w:t xml:space="preserve">actualización de la </w:t>
                  </w:r>
                  <w:r w:rsidRPr="00796D13">
                    <w:rPr>
                      <w:rFonts w:ascii="ITC Avant Garde" w:eastAsia="Times New Roman" w:hAnsi="ITC Avant Garde" w:cs="Arial"/>
                      <w:sz w:val="18"/>
                      <w:szCs w:val="18"/>
                      <w:lang w:eastAsia="es-MX"/>
                    </w:rPr>
                    <w:t>fianza o carta de crédito fijada y presentar el documento original ante el Instituto</w:t>
                  </w:r>
                  <w:r w:rsidR="00C65777">
                    <w:rPr>
                      <w:rFonts w:ascii="ITC Avant Garde" w:eastAsia="Times New Roman" w:hAnsi="ITC Avant Garde" w:cs="Arial"/>
                      <w:sz w:val="18"/>
                      <w:szCs w:val="18"/>
                      <w:lang w:eastAsia="es-MX"/>
                    </w:rPr>
                    <w:t>.</w:t>
                  </w:r>
                </w:p>
                <w:p w14:paraId="3336C301" w14:textId="316D532F" w:rsidR="004B2A35" w:rsidRPr="004B2A35" w:rsidRDefault="00CE6D23" w:rsidP="00C71D5A">
                  <w:pPr>
                    <w:pStyle w:val="Prrafodelista"/>
                    <w:numPr>
                      <w:ilvl w:val="0"/>
                      <w:numId w:val="37"/>
                    </w:numPr>
                    <w:shd w:val="clear" w:color="auto" w:fill="FFFFFF"/>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La persona</w:t>
                  </w:r>
                  <w:r w:rsidR="004B2A35" w:rsidRPr="00796D13">
                    <w:rPr>
                      <w:rFonts w:ascii="ITC Avant Garde" w:eastAsia="Times New Roman" w:hAnsi="ITC Avant Garde" w:cs="Arial"/>
                      <w:sz w:val="18"/>
                      <w:szCs w:val="18"/>
                      <w:lang w:eastAsia="es-MX"/>
                    </w:rPr>
                    <w:t xml:space="preserve"> solicitante deberá presentar en todo momento la información que la UIT requiera.</w:t>
                  </w:r>
                </w:p>
              </w:tc>
            </w:tr>
            <w:tr w:rsidR="004B2A35" w:rsidRPr="004B2A35" w14:paraId="1E50F18D" w14:textId="77777777" w:rsidTr="002D1BBB">
              <w:tc>
                <w:tcPr>
                  <w:tcW w:w="8816" w:type="dxa"/>
                </w:tcPr>
                <w:p w14:paraId="7E4AD17B" w14:textId="77777777" w:rsidR="004B2A35" w:rsidRPr="00D83018" w:rsidRDefault="00A404A5" w:rsidP="00AF0732">
                  <w:pPr>
                    <w:shd w:val="clear" w:color="auto" w:fill="FFFFFF"/>
                    <w:jc w:val="both"/>
                    <w:outlineLvl w:val="3"/>
                    <w:rPr>
                      <w:rFonts w:ascii="ITC Avant Garde" w:eastAsia="Times New Roman" w:hAnsi="ITC Avant Garde" w:cs="Arial"/>
                      <w:sz w:val="18"/>
                      <w:szCs w:val="18"/>
                      <w:lang w:eastAsia="es-MX"/>
                    </w:rPr>
                  </w:pPr>
                  <w:hyperlink r:id="rId96" w:history="1">
                    <w:r w:rsidR="004B2A35" w:rsidRPr="00D83018">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7535991" w14:textId="77777777" w:rsidR="004B2A35" w:rsidRPr="00D83018" w:rsidRDefault="004B2A35" w:rsidP="00AF0732">
                  <w:pPr>
                    <w:shd w:val="clear" w:color="auto" w:fill="FFFFFF"/>
                    <w:jc w:val="both"/>
                    <w:outlineLvl w:val="3"/>
                    <w:rPr>
                      <w:rFonts w:ascii="ITC Avant Garde" w:eastAsia="Times New Roman" w:hAnsi="ITC Avant Garde" w:cs="Arial"/>
                      <w:sz w:val="18"/>
                      <w:szCs w:val="18"/>
                      <w:lang w:eastAsia="es-MX"/>
                    </w:rPr>
                  </w:pPr>
                </w:p>
                <w:p w14:paraId="739FC925" w14:textId="77777777" w:rsidR="004B2A35" w:rsidRPr="00D83018" w:rsidRDefault="004B2A35" w:rsidP="00AF0732">
                  <w:pPr>
                    <w:jc w:val="both"/>
                    <w:rPr>
                      <w:rFonts w:ascii="ITC Avant Garde" w:eastAsia="Times New Roman" w:hAnsi="ITC Avant Garde" w:cs="Arial"/>
                      <w:sz w:val="18"/>
                      <w:szCs w:val="18"/>
                      <w:lang w:val="es-ES" w:eastAsia="es-MX"/>
                    </w:rPr>
                  </w:pPr>
                  <w:r w:rsidRPr="00D83018">
                    <w:rPr>
                      <w:rFonts w:ascii="ITC Avant Garde" w:eastAsia="Times New Roman" w:hAnsi="ITC Avant Garde" w:cs="Arial"/>
                      <w:b/>
                      <w:bCs/>
                      <w:sz w:val="18"/>
                      <w:szCs w:val="18"/>
                      <w:lang w:val="es-ES" w:eastAsia="es-MX"/>
                    </w:rPr>
                    <w:t>Documentos:</w:t>
                  </w:r>
                </w:p>
                <w:p w14:paraId="53F4767E" w14:textId="6B55B779" w:rsidR="004B2A35" w:rsidRPr="00D83018" w:rsidRDefault="001D2840" w:rsidP="004049C1">
                  <w:pPr>
                    <w:pStyle w:val="Prrafodelista"/>
                    <w:numPr>
                      <w:ilvl w:val="0"/>
                      <w:numId w:val="79"/>
                    </w:numPr>
                    <w:jc w:val="both"/>
                    <w:rPr>
                      <w:rFonts w:ascii="ITC Avant Garde" w:eastAsia="Times New Roman" w:hAnsi="ITC Avant Garde" w:cs="Arial"/>
                      <w:sz w:val="18"/>
                      <w:szCs w:val="18"/>
                      <w:lang w:val="es-ES" w:eastAsia="es-MX"/>
                    </w:rPr>
                  </w:pPr>
                  <w:r w:rsidRPr="00D83018">
                    <w:rPr>
                      <w:rFonts w:ascii="ITC Avant Garde" w:eastAsia="Times New Roman" w:hAnsi="ITC Avant Garde" w:cs="Arial"/>
                      <w:sz w:val="18"/>
                      <w:szCs w:val="18"/>
                      <w:lang w:val="es-ES" w:eastAsia="es-MX"/>
                    </w:rPr>
                    <w:t>Presentar e</w:t>
                  </w:r>
                  <w:r w:rsidR="004B2A35" w:rsidRPr="00D83018">
                    <w:rPr>
                      <w:rFonts w:ascii="ITC Avant Garde" w:eastAsia="Times New Roman" w:hAnsi="ITC Avant Garde" w:cs="Arial"/>
                      <w:sz w:val="18"/>
                      <w:szCs w:val="18"/>
                      <w:lang w:val="es-ES" w:eastAsia="es-MX"/>
                    </w:rPr>
                    <w:t xml:space="preserve">scrito en formato libre ante la Oficialía de Partes Común del </w:t>
                  </w:r>
                  <w:r w:rsidR="00D7455D" w:rsidRPr="00D83018">
                    <w:rPr>
                      <w:rFonts w:ascii="ITC Avant Garde" w:eastAsia="Times New Roman" w:hAnsi="ITC Avant Garde" w:cs="Arial"/>
                      <w:sz w:val="18"/>
                      <w:szCs w:val="18"/>
                      <w:lang w:val="es-ES" w:eastAsia="es-MX"/>
                    </w:rPr>
                    <w:t>Instituto</w:t>
                  </w:r>
                  <w:r w:rsidR="004B2A35" w:rsidRPr="00D83018">
                    <w:rPr>
                      <w:rFonts w:ascii="ITC Avant Garde" w:eastAsia="Times New Roman" w:hAnsi="ITC Avant Garde" w:cs="Arial"/>
                      <w:sz w:val="18"/>
                      <w:szCs w:val="18"/>
                      <w:lang w:val="es-ES" w:eastAsia="es-MX"/>
                    </w:rPr>
                    <w:t>.</w:t>
                  </w:r>
                </w:p>
                <w:p w14:paraId="5C7773D6" w14:textId="03F0F96C" w:rsidR="004B2A35" w:rsidRPr="00D83018" w:rsidRDefault="004B2A35" w:rsidP="004049C1">
                  <w:pPr>
                    <w:numPr>
                      <w:ilvl w:val="0"/>
                      <w:numId w:val="79"/>
                    </w:numPr>
                    <w:jc w:val="both"/>
                    <w:rPr>
                      <w:rFonts w:ascii="ITC Avant Garde" w:eastAsia="Times New Roman" w:hAnsi="ITC Avant Garde" w:cs="Arial"/>
                      <w:sz w:val="18"/>
                      <w:szCs w:val="18"/>
                      <w:lang w:val="es-ES" w:eastAsia="es-MX"/>
                    </w:rPr>
                  </w:pPr>
                  <w:r w:rsidRPr="00D83018">
                    <w:rPr>
                      <w:rFonts w:ascii="ITC Avant Garde" w:eastAsia="Times New Roman" w:hAnsi="ITC Avant Garde" w:cs="Arial"/>
                      <w:sz w:val="18"/>
                      <w:szCs w:val="18"/>
                      <w:lang w:val="es-ES" w:eastAsia="es-MX"/>
                    </w:rPr>
                    <w:t>E</w:t>
                  </w:r>
                  <w:r w:rsidRPr="00D83018">
                    <w:rPr>
                      <w:rFonts w:ascii="ITC Avant Garde" w:eastAsia="Times New Roman" w:hAnsi="ITC Avant Garde" w:cs="Arial"/>
                      <w:sz w:val="18"/>
                      <w:szCs w:val="18"/>
                      <w:lang w:eastAsia="es-MX"/>
                    </w:rPr>
                    <w:t>n su caso, testimonio o copia certificada del instrumento público mediante el cual se acredite la representación de</w:t>
                  </w:r>
                  <w:r w:rsidR="009B40EB">
                    <w:rPr>
                      <w:rFonts w:ascii="ITC Avant Garde" w:eastAsia="Times New Roman" w:hAnsi="ITC Avant Garde" w:cs="Arial"/>
                      <w:sz w:val="18"/>
                      <w:szCs w:val="18"/>
                      <w:lang w:eastAsia="es-MX"/>
                    </w:rPr>
                    <w:t xml:space="preserve"> </w:t>
                  </w:r>
                  <w:r w:rsidRPr="00D83018">
                    <w:rPr>
                      <w:rFonts w:ascii="ITC Avant Garde" w:eastAsia="Times New Roman" w:hAnsi="ITC Avant Garde" w:cs="Arial"/>
                      <w:sz w:val="18"/>
                      <w:szCs w:val="18"/>
                      <w:lang w:eastAsia="es-MX"/>
                    </w:rPr>
                    <w:t>l</w:t>
                  </w:r>
                  <w:r w:rsidR="009B40EB">
                    <w:rPr>
                      <w:rFonts w:ascii="ITC Avant Garde" w:eastAsia="Times New Roman" w:hAnsi="ITC Avant Garde" w:cs="Arial"/>
                      <w:sz w:val="18"/>
                      <w:szCs w:val="18"/>
                      <w:lang w:eastAsia="es-MX"/>
                    </w:rPr>
                    <w:t>a persona</w:t>
                  </w:r>
                  <w:r w:rsidRPr="00D83018">
                    <w:rPr>
                      <w:rFonts w:ascii="ITC Avant Garde" w:eastAsia="Times New Roman" w:hAnsi="ITC Avant Garde" w:cs="Arial"/>
                      <w:sz w:val="18"/>
                      <w:szCs w:val="18"/>
                      <w:lang w:eastAsia="es-MX"/>
                    </w:rPr>
                    <w:t xml:space="preserve"> </w:t>
                  </w:r>
                  <w:r w:rsidR="00AE4ECB" w:rsidRPr="00D83018">
                    <w:rPr>
                      <w:rFonts w:ascii="ITC Avant Garde" w:eastAsia="Times New Roman" w:hAnsi="ITC Avant Garde" w:cs="Arial"/>
                      <w:sz w:val="18"/>
                      <w:szCs w:val="18"/>
                      <w:lang w:eastAsia="es-MX"/>
                    </w:rPr>
                    <w:t>solicitante</w:t>
                  </w:r>
                  <w:r w:rsidRPr="00D83018">
                    <w:rPr>
                      <w:rFonts w:ascii="ITC Avant Garde" w:eastAsia="Times New Roman" w:hAnsi="ITC Avant Garde" w:cs="Arial"/>
                      <w:sz w:val="18"/>
                      <w:szCs w:val="18"/>
                      <w:lang w:eastAsia="es-MX"/>
                    </w:rPr>
                    <w:t>.</w:t>
                  </w:r>
                </w:p>
                <w:p w14:paraId="6DA3CD07" w14:textId="74E6C544" w:rsidR="004B2A35" w:rsidRPr="00D83018" w:rsidRDefault="00AE4ECB" w:rsidP="004049C1">
                  <w:pPr>
                    <w:numPr>
                      <w:ilvl w:val="0"/>
                      <w:numId w:val="79"/>
                    </w:numPr>
                    <w:jc w:val="both"/>
                    <w:rPr>
                      <w:rFonts w:ascii="ITC Avant Garde" w:eastAsia="Times New Roman" w:hAnsi="ITC Avant Garde" w:cs="Arial"/>
                      <w:sz w:val="18"/>
                      <w:szCs w:val="18"/>
                      <w:lang w:val="es-ES" w:eastAsia="es-MX"/>
                    </w:rPr>
                  </w:pPr>
                  <w:r w:rsidRPr="00D83018">
                    <w:rPr>
                      <w:rFonts w:ascii="ITC Avant Garde" w:eastAsia="Times New Roman" w:hAnsi="ITC Avant Garde" w:cs="Arial"/>
                      <w:sz w:val="18"/>
                      <w:szCs w:val="18"/>
                      <w:lang w:val="es-ES" w:eastAsia="es-MX"/>
                    </w:rPr>
                    <w:t xml:space="preserve">Información sobre el trámite de </w:t>
                  </w:r>
                  <w:r w:rsidR="00380CF6" w:rsidRPr="00426592">
                    <w:rPr>
                      <w:rFonts w:ascii="ITC Avant Garde" w:eastAsia="Times New Roman" w:hAnsi="ITC Avant Garde" w:cs="Arial"/>
                      <w:sz w:val="18"/>
                      <w:szCs w:val="18"/>
                      <w:bdr w:val="none" w:sz="0" w:space="0" w:color="auto" w:frame="1"/>
                      <w:lang w:eastAsia="es-MX"/>
                    </w:rPr>
                    <w:t xml:space="preserve">Solicitud de Parte Interesada </w:t>
                  </w:r>
                  <w:r w:rsidR="00380CF6" w:rsidRPr="00426592">
                    <w:rPr>
                      <w:rFonts w:ascii="ITC Avant Garde" w:hAnsi="ITC Avant Garde"/>
                      <w:sz w:val="18"/>
                      <w:szCs w:val="18"/>
                    </w:rPr>
                    <w:t xml:space="preserve">para la obtención de recursos orbitales a favor del Estado Mexicano </w:t>
                  </w:r>
                  <w:r w:rsidRPr="00D83018">
                    <w:rPr>
                      <w:rFonts w:ascii="ITC Avant Garde" w:eastAsia="Times New Roman" w:hAnsi="ITC Avant Garde" w:cs="Arial"/>
                      <w:sz w:val="18"/>
                      <w:szCs w:val="18"/>
                      <w:lang w:eastAsia="es-MX"/>
                    </w:rPr>
                    <w:t>objeto de la transferencia.</w:t>
                  </w:r>
                </w:p>
                <w:p w14:paraId="3FFD8226" w14:textId="77777777" w:rsidR="004B2A35" w:rsidRPr="00D83018" w:rsidRDefault="004B2A35" w:rsidP="00AF0732">
                  <w:pPr>
                    <w:ind w:left="720"/>
                    <w:jc w:val="both"/>
                    <w:rPr>
                      <w:rFonts w:ascii="ITC Avant Garde" w:eastAsia="Times New Roman" w:hAnsi="ITC Avant Garde" w:cs="Arial"/>
                      <w:color w:val="414042"/>
                      <w:sz w:val="18"/>
                      <w:szCs w:val="18"/>
                      <w:lang w:val="es-ES" w:eastAsia="es-MX"/>
                    </w:rPr>
                  </w:pPr>
                </w:p>
                <w:p w14:paraId="7B76C856" w14:textId="77777777" w:rsidR="004B2A35" w:rsidRPr="00D83018" w:rsidRDefault="004B2A35" w:rsidP="00AF0732">
                  <w:pPr>
                    <w:jc w:val="both"/>
                    <w:rPr>
                      <w:rFonts w:ascii="ITC Avant Garde" w:eastAsia="Times New Roman" w:hAnsi="ITC Avant Garde" w:cs="Arial"/>
                      <w:b/>
                      <w:bCs/>
                      <w:sz w:val="18"/>
                      <w:szCs w:val="18"/>
                      <w:lang w:val="es-ES" w:eastAsia="es-MX"/>
                    </w:rPr>
                  </w:pPr>
                  <w:r w:rsidRPr="00D83018">
                    <w:rPr>
                      <w:rFonts w:ascii="ITC Avant Garde" w:eastAsia="Times New Roman" w:hAnsi="ITC Avant Garde" w:cs="Arial"/>
                      <w:b/>
                      <w:bCs/>
                      <w:sz w:val="18"/>
                      <w:szCs w:val="18"/>
                      <w:lang w:val="es-ES" w:eastAsia="es-MX"/>
                    </w:rPr>
                    <w:t>Fundamento Jurídico:</w:t>
                  </w:r>
                </w:p>
                <w:p w14:paraId="32F9C0EE" w14:textId="15D26CAE" w:rsidR="00E9474F" w:rsidRPr="00D83018" w:rsidRDefault="00E9474F" w:rsidP="00E9474F">
                  <w:pPr>
                    <w:contextualSpacing/>
                    <w:mirrorIndents/>
                    <w:jc w:val="both"/>
                    <w:rPr>
                      <w:rFonts w:ascii="ITC Avant Garde" w:eastAsia="Calibri" w:hAnsi="ITC Avant Garde" w:cs="Arial"/>
                      <w:sz w:val="18"/>
                      <w:szCs w:val="18"/>
                      <w:lang w:val="es-ES"/>
                    </w:rPr>
                  </w:pPr>
                  <w:r w:rsidRPr="00D83018">
                    <w:rPr>
                      <w:rFonts w:ascii="ITC Avant Garde" w:eastAsia="Times New Roman" w:hAnsi="ITC Avant Garde" w:cs="Arial"/>
                      <w:sz w:val="18"/>
                      <w:szCs w:val="18"/>
                      <w:lang w:eastAsia="es-MX"/>
                    </w:rPr>
                    <w:t>Artículos 96 y 97 de la LFTR, numeral</w:t>
                  </w:r>
                  <w:r w:rsidR="00D83018" w:rsidRPr="00D83018">
                    <w:rPr>
                      <w:rFonts w:ascii="ITC Avant Garde" w:eastAsia="Times New Roman" w:hAnsi="ITC Avant Garde" w:cs="Arial"/>
                      <w:sz w:val="18"/>
                      <w:szCs w:val="18"/>
                      <w:lang w:eastAsia="es-MX"/>
                    </w:rPr>
                    <w:t xml:space="preserve">es 21, 22, 24, 25, 27, 28 y </w:t>
                  </w:r>
                  <w:r w:rsidR="002B363A" w:rsidRPr="00D83018">
                    <w:rPr>
                      <w:rFonts w:ascii="ITC Avant Garde" w:eastAsia="Times New Roman" w:hAnsi="ITC Avant Garde" w:cs="Arial"/>
                      <w:sz w:val="18"/>
                      <w:szCs w:val="18"/>
                      <w:lang w:eastAsia="es-MX"/>
                    </w:rPr>
                    <w:t>29</w:t>
                  </w:r>
                  <w:r w:rsidRPr="00D83018">
                    <w:rPr>
                      <w:rFonts w:ascii="ITC Avant Garde" w:eastAsia="Times New Roman" w:hAnsi="ITC Avant Garde" w:cs="Arial"/>
                      <w:sz w:val="18"/>
                      <w:szCs w:val="18"/>
                      <w:lang w:eastAsia="es-MX"/>
                    </w:rPr>
                    <w:t xml:space="preserve"> de las Disposiciones Regulatorias en materia de Comunicación Vía Satélite </w:t>
                  </w:r>
                  <w:r w:rsidRPr="00D83018">
                    <w:rPr>
                      <w:rFonts w:ascii="ITC Avant Garde" w:eastAsia="Calibri" w:hAnsi="ITC Avant Garde" w:cs="Arial"/>
                      <w:sz w:val="18"/>
                      <w:szCs w:val="18"/>
                    </w:rPr>
                    <w:t>y artículo 15 segundo párrafo de la</w:t>
                  </w:r>
                  <w:r w:rsidRPr="00D83018">
                    <w:rPr>
                      <w:rFonts w:ascii="ITC Avant Garde" w:eastAsia="Calibri" w:hAnsi="ITC Avant Garde" w:cs="Arial"/>
                      <w:sz w:val="18"/>
                      <w:szCs w:val="18"/>
                      <w:lang w:val="es-ES"/>
                    </w:rPr>
                    <w:t xml:space="preserve"> Ley Federal de Procedimiento Administrativo.</w:t>
                  </w:r>
                </w:p>
                <w:p w14:paraId="270270A4" w14:textId="77777777" w:rsidR="004B2A35" w:rsidRPr="00D83018" w:rsidRDefault="004B2A35" w:rsidP="00AF0732">
                  <w:pPr>
                    <w:contextualSpacing/>
                    <w:mirrorIndents/>
                    <w:jc w:val="both"/>
                    <w:rPr>
                      <w:rFonts w:ascii="ITC Avant Garde" w:eastAsia="Calibri" w:hAnsi="ITC Avant Garde" w:cs="Arial"/>
                      <w:sz w:val="18"/>
                      <w:szCs w:val="18"/>
                      <w:lang w:val="es-ES"/>
                    </w:rPr>
                  </w:pPr>
                </w:p>
                <w:p w14:paraId="23A806DE" w14:textId="77777777" w:rsidR="004B2A35" w:rsidRPr="00D83018" w:rsidRDefault="004B2A35" w:rsidP="00AF0732">
                  <w:pPr>
                    <w:jc w:val="both"/>
                    <w:rPr>
                      <w:rFonts w:ascii="ITC Avant Garde" w:eastAsia="Times New Roman" w:hAnsi="ITC Avant Garde" w:cs="Arial"/>
                      <w:sz w:val="18"/>
                      <w:szCs w:val="18"/>
                      <w:lang w:val="es-ES" w:eastAsia="es-MX"/>
                    </w:rPr>
                  </w:pPr>
                  <w:r w:rsidRPr="00D83018">
                    <w:rPr>
                      <w:rFonts w:ascii="ITC Avant Garde" w:eastAsia="Times New Roman" w:hAnsi="ITC Avant Garde" w:cs="Arial"/>
                      <w:b/>
                      <w:bCs/>
                      <w:sz w:val="18"/>
                      <w:szCs w:val="18"/>
                      <w:lang w:val="es-ES" w:eastAsia="es-MX"/>
                    </w:rPr>
                    <w:t>Datos:</w:t>
                  </w:r>
                </w:p>
                <w:p w14:paraId="001C2A79" w14:textId="77777777" w:rsidR="004B2A35" w:rsidRPr="00D83018" w:rsidRDefault="004B2A35" w:rsidP="004049C1">
                  <w:pPr>
                    <w:pStyle w:val="Prrafodelista"/>
                    <w:numPr>
                      <w:ilvl w:val="0"/>
                      <w:numId w:val="80"/>
                    </w:numPr>
                    <w:jc w:val="both"/>
                    <w:rPr>
                      <w:rFonts w:ascii="ITC Avant Garde" w:eastAsia="Times New Roman" w:hAnsi="ITC Avant Garde" w:cs="Arial"/>
                      <w:sz w:val="18"/>
                      <w:szCs w:val="18"/>
                      <w:lang w:val="es-ES" w:eastAsia="es-MX"/>
                    </w:rPr>
                  </w:pPr>
                  <w:r w:rsidRPr="00D83018">
                    <w:rPr>
                      <w:rFonts w:ascii="ITC Avant Garde" w:eastAsia="Times New Roman" w:hAnsi="ITC Avant Garde" w:cs="Arial"/>
                      <w:sz w:val="18"/>
                      <w:szCs w:val="18"/>
                      <w:lang w:val="es-ES" w:eastAsia="es-MX"/>
                    </w:rPr>
                    <w:t>Lugar y la fecha de presentación de la solicitud.</w:t>
                  </w:r>
                </w:p>
                <w:p w14:paraId="539623CC" w14:textId="77777777" w:rsidR="004B2A35" w:rsidRPr="00D83018" w:rsidRDefault="004B2A35" w:rsidP="004049C1">
                  <w:pPr>
                    <w:pStyle w:val="Prrafodelista"/>
                    <w:numPr>
                      <w:ilvl w:val="0"/>
                      <w:numId w:val="80"/>
                    </w:numPr>
                    <w:jc w:val="both"/>
                    <w:rPr>
                      <w:rFonts w:ascii="ITC Avant Garde" w:eastAsia="Times New Roman" w:hAnsi="ITC Avant Garde" w:cs="Arial"/>
                      <w:sz w:val="18"/>
                      <w:szCs w:val="18"/>
                      <w:lang w:val="es-ES" w:eastAsia="es-MX"/>
                    </w:rPr>
                  </w:pPr>
                  <w:r w:rsidRPr="00D83018">
                    <w:rPr>
                      <w:rFonts w:ascii="ITC Avant Garde" w:eastAsia="Times New Roman" w:hAnsi="ITC Avant Garde" w:cs="Arial"/>
                      <w:sz w:val="18"/>
                      <w:szCs w:val="18"/>
                      <w:lang w:eastAsia="es-MX"/>
                    </w:rPr>
                    <w:t>Especifique si se trata de:</w:t>
                  </w:r>
                </w:p>
                <w:p w14:paraId="2B6E1BB2" w14:textId="77777777" w:rsidR="00380CF6" w:rsidRPr="00426592" w:rsidRDefault="0028108E" w:rsidP="00AF0732">
                  <w:pPr>
                    <w:pStyle w:val="Prrafodelista"/>
                    <w:ind w:left="1056" w:hanging="336"/>
                    <w:jc w:val="both"/>
                    <w:rPr>
                      <w:rFonts w:ascii="ITC Avant Garde" w:hAnsi="ITC Avant Garde"/>
                      <w:sz w:val="18"/>
                      <w:szCs w:val="18"/>
                    </w:rPr>
                  </w:pPr>
                  <w:r w:rsidRPr="00D83018">
                    <w:rPr>
                      <w:rFonts w:ascii="ITC Avant Garde" w:eastAsia="Times New Roman" w:hAnsi="ITC Avant Garde" w:cs="Arial"/>
                      <w:sz w:val="18"/>
                      <w:szCs w:val="18"/>
                      <w:lang w:eastAsia="es-MX"/>
                    </w:rPr>
                    <w:lastRenderedPageBreak/>
                    <w:t>a</w:t>
                  </w:r>
                  <w:r w:rsidR="004B2A35" w:rsidRPr="00D83018">
                    <w:rPr>
                      <w:rFonts w:ascii="ITC Avant Garde" w:eastAsia="Times New Roman" w:hAnsi="ITC Avant Garde" w:cs="Arial"/>
                      <w:sz w:val="18"/>
                      <w:szCs w:val="18"/>
                      <w:lang w:eastAsia="es-MX"/>
                    </w:rPr>
                    <w:t>)</w:t>
                  </w:r>
                  <w:r w:rsidR="004B2A35" w:rsidRPr="00D83018">
                    <w:rPr>
                      <w:rFonts w:ascii="ITC Avant Garde" w:eastAsia="Times New Roman" w:hAnsi="ITC Avant Garde" w:cs="Arial"/>
                      <w:sz w:val="18"/>
                      <w:szCs w:val="18"/>
                      <w:lang w:eastAsia="es-MX"/>
                    </w:rPr>
                    <w:tab/>
                    <w:t xml:space="preserve">Inicio de solicitud. En los casos en que sea la primera vez que se realiza la entrega de información para realizar el trámite de transferencia de </w:t>
                  </w:r>
                  <w:r w:rsidR="00380CF6" w:rsidRPr="00426592">
                    <w:rPr>
                      <w:rFonts w:ascii="ITC Avant Garde" w:eastAsia="Times New Roman" w:hAnsi="ITC Avant Garde" w:cs="Arial"/>
                      <w:sz w:val="18"/>
                      <w:szCs w:val="18"/>
                      <w:bdr w:val="none" w:sz="0" w:space="0" w:color="auto" w:frame="1"/>
                      <w:lang w:eastAsia="es-MX"/>
                    </w:rPr>
                    <w:t xml:space="preserve">Solicitud de Parte Interesada </w:t>
                  </w:r>
                  <w:r w:rsidR="00380CF6" w:rsidRPr="00426592">
                    <w:rPr>
                      <w:rFonts w:ascii="ITC Avant Garde" w:hAnsi="ITC Avant Garde"/>
                      <w:sz w:val="18"/>
                      <w:szCs w:val="18"/>
                    </w:rPr>
                    <w:t>para la obtención de recursos orbitales a favor del Estado Mexicano.</w:t>
                  </w:r>
                </w:p>
                <w:p w14:paraId="002D3460" w14:textId="02E1CC7A" w:rsidR="004B2A35" w:rsidRPr="00D83018" w:rsidRDefault="0028108E" w:rsidP="00AF0732">
                  <w:pPr>
                    <w:pStyle w:val="Prrafodelista"/>
                    <w:ind w:left="1056" w:hanging="336"/>
                    <w:jc w:val="both"/>
                    <w:rPr>
                      <w:rFonts w:ascii="ITC Avant Garde" w:eastAsia="Times New Roman" w:hAnsi="ITC Avant Garde" w:cs="Arial"/>
                      <w:sz w:val="18"/>
                      <w:szCs w:val="18"/>
                      <w:lang w:eastAsia="es-MX"/>
                    </w:rPr>
                  </w:pPr>
                  <w:r w:rsidRPr="00D83018">
                    <w:rPr>
                      <w:rFonts w:ascii="ITC Avant Garde" w:eastAsia="Times New Roman" w:hAnsi="ITC Avant Garde" w:cs="Arial"/>
                      <w:sz w:val="18"/>
                      <w:szCs w:val="18"/>
                      <w:lang w:eastAsia="es-MX"/>
                    </w:rPr>
                    <w:t>b</w:t>
                  </w:r>
                  <w:r w:rsidR="004B2A35" w:rsidRPr="00D83018">
                    <w:rPr>
                      <w:rFonts w:ascii="ITC Avant Garde" w:eastAsia="Times New Roman" w:hAnsi="ITC Avant Garde" w:cs="Arial"/>
                      <w:sz w:val="18"/>
                      <w:szCs w:val="18"/>
                      <w:lang w:eastAsia="es-MX"/>
                    </w:rPr>
                    <w:t>)</w:t>
                  </w:r>
                  <w:r w:rsidR="004B2A35" w:rsidRPr="00D83018">
                    <w:rPr>
                      <w:rFonts w:ascii="ITC Avant Garde" w:eastAsia="Times New Roman" w:hAnsi="ITC Avant Garde" w:cs="Arial"/>
                      <w:sz w:val="18"/>
                      <w:szCs w:val="18"/>
                      <w:lang w:eastAsia="es-MX"/>
                    </w:rPr>
                    <w:tab/>
                    <w:t xml:space="preserve">Desahogo de prevención. En los casos en los que se deba entregar información derivado de un requerimiento de información por parte del </w:t>
                  </w:r>
                  <w:r w:rsidR="00D7455D" w:rsidRPr="00D83018">
                    <w:rPr>
                      <w:rFonts w:ascii="ITC Avant Garde" w:eastAsia="Times New Roman" w:hAnsi="ITC Avant Garde" w:cs="Arial"/>
                      <w:sz w:val="18"/>
                      <w:szCs w:val="18"/>
                      <w:lang w:eastAsia="es-MX"/>
                    </w:rPr>
                    <w:t>Instituto</w:t>
                  </w:r>
                  <w:r w:rsidR="004B2A35" w:rsidRPr="00D83018">
                    <w:rPr>
                      <w:rFonts w:ascii="ITC Avant Garde" w:eastAsia="Times New Roman" w:hAnsi="ITC Avant Garde" w:cs="Arial"/>
                      <w:sz w:val="18"/>
                      <w:szCs w:val="18"/>
                      <w:lang w:eastAsia="es-MX"/>
                    </w:rPr>
                    <w:t>.</w:t>
                  </w:r>
                </w:p>
                <w:p w14:paraId="613F0164" w14:textId="1C7847B2" w:rsidR="004B2A35" w:rsidRPr="00D83018" w:rsidRDefault="004B2A35" w:rsidP="00AF0732">
                  <w:pPr>
                    <w:pStyle w:val="Prrafodelista"/>
                    <w:ind w:left="1481" w:hanging="283"/>
                    <w:jc w:val="both"/>
                    <w:rPr>
                      <w:rFonts w:ascii="ITC Avant Garde" w:eastAsia="Times New Roman" w:hAnsi="ITC Avant Garde" w:cs="Arial"/>
                      <w:sz w:val="18"/>
                      <w:szCs w:val="18"/>
                      <w:lang w:eastAsia="es-MX"/>
                    </w:rPr>
                  </w:pPr>
                  <w:r w:rsidRPr="00D83018">
                    <w:rPr>
                      <w:rFonts w:ascii="ITC Avant Garde" w:eastAsia="Times New Roman" w:hAnsi="ITC Avant Garde" w:cs="Arial"/>
                      <w:sz w:val="18"/>
                      <w:szCs w:val="18"/>
                      <w:lang w:eastAsia="es-MX"/>
                    </w:rPr>
                    <w:t>-</w:t>
                  </w:r>
                  <w:r w:rsidRPr="00D83018">
                    <w:rPr>
                      <w:rFonts w:ascii="ITC Avant Garde" w:eastAsia="Times New Roman" w:hAnsi="ITC Avant Garde" w:cs="Arial"/>
                      <w:sz w:val="18"/>
                      <w:szCs w:val="18"/>
                      <w:lang w:eastAsia="es-MX"/>
                    </w:rPr>
                    <w:tab/>
                    <w:t xml:space="preserve">Oficio </w:t>
                  </w:r>
                  <w:r w:rsidR="00D2572B" w:rsidRPr="00D83018">
                    <w:rPr>
                      <w:rFonts w:ascii="ITC Avant Garde" w:eastAsia="Times New Roman" w:hAnsi="ITC Avant Garde" w:cs="Arial"/>
                      <w:sz w:val="18"/>
                      <w:szCs w:val="18"/>
                      <w:lang w:eastAsia="es-MX"/>
                    </w:rPr>
                    <w:t xml:space="preserve">del </w:t>
                  </w:r>
                  <w:r w:rsidR="00D7455D" w:rsidRPr="00D83018">
                    <w:rPr>
                      <w:rFonts w:ascii="ITC Avant Garde" w:eastAsia="Times New Roman" w:hAnsi="ITC Avant Garde" w:cs="Arial"/>
                      <w:sz w:val="18"/>
                      <w:szCs w:val="18"/>
                      <w:lang w:eastAsia="es-MX"/>
                    </w:rPr>
                    <w:t>Instituto</w:t>
                  </w:r>
                  <w:r w:rsidRPr="00D83018">
                    <w:rPr>
                      <w:rFonts w:ascii="ITC Avant Garde" w:eastAsia="Times New Roman" w:hAnsi="ITC Avant Garde" w:cs="Arial"/>
                      <w:sz w:val="18"/>
                      <w:szCs w:val="18"/>
                      <w:lang w:eastAsia="es-MX"/>
                    </w:rPr>
                    <w:t xml:space="preserve">. Se deberá indicar el número de oficio </w:t>
                  </w:r>
                  <w:r w:rsidR="00D2572B" w:rsidRPr="00D83018">
                    <w:rPr>
                      <w:rFonts w:ascii="ITC Avant Garde" w:eastAsia="Times New Roman" w:hAnsi="ITC Avant Garde" w:cs="Arial"/>
                      <w:sz w:val="18"/>
                      <w:szCs w:val="18"/>
                      <w:lang w:eastAsia="es-MX"/>
                    </w:rPr>
                    <w:t xml:space="preserve">del </w:t>
                  </w:r>
                  <w:r w:rsidR="00D7455D" w:rsidRPr="00D83018">
                    <w:rPr>
                      <w:rFonts w:ascii="ITC Avant Garde" w:eastAsia="Times New Roman" w:hAnsi="ITC Avant Garde" w:cs="Arial"/>
                      <w:sz w:val="18"/>
                      <w:szCs w:val="18"/>
                      <w:lang w:eastAsia="es-MX"/>
                    </w:rPr>
                    <w:t>Instituto</w:t>
                  </w:r>
                  <w:r w:rsidRPr="00D83018">
                    <w:rPr>
                      <w:rFonts w:ascii="ITC Avant Garde" w:eastAsia="Times New Roman" w:hAnsi="ITC Avant Garde" w:cs="Arial"/>
                      <w:sz w:val="18"/>
                      <w:szCs w:val="18"/>
                      <w:lang w:eastAsia="es-MX"/>
                    </w:rPr>
                    <w:t xml:space="preserve"> mediante el cual se previno al solicitante.</w:t>
                  </w:r>
                </w:p>
                <w:p w14:paraId="49255436" w14:textId="34405161" w:rsidR="004B2A35" w:rsidRPr="00D83018" w:rsidRDefault="004B2A35" w:rsidP="00AF0732">
                  <w:pPr>
                    <w:pStyle w:val="Prrafodelista"/>
                    <w:ind w:left="1481" w:hanging="283"/>
                    <w:jc w:val="both"/>
                    <w:rPr>
                      <w:rFonts w:ascii="ITC Avant Garde" w:eastAsia="Times New Roman" w:hAnsi="ITC Avant Garde" w:cs="Arial"/>
                      <w:sz w:val="18"/>
                      <w:szCs w:val="18"/>
                      <w:lang w:eastAsia="es-MX"/>
                    </w:rPr>
                  </w:pPr>
                  <w:r w:rsidRPr="00D83018">
                    <w:rPr>
                      <w:rFonts w:ascii="ITC Avant Garde" w:eastAsia="Times New Roman" w:hAnsi="ITC Avant Garde" w:cs="Arial"/>
                      <w:sz w:val="18"/>
                      <w:szCs w:val="18"/>
                      <w:lang w:eastAsia="es-MX"/>
                    </w:rPr>
                    <w:t xml:space="preserve">-  </w:t>
                  </w:r>
                  <w:r w:rsidR="00CC28B8" w:rsidRPr="00D83018">
                    <w:rPr>
                      <w:rFonts w:ascii="ITC Avant Garde" w:eastAsia="Times New Roman" w:hAnsi="ITC Avant Garde" w:cs="Arial"/>
                      <w:sz w:val="18"/>
                      <w:szCs w:val="18"/>
                      <w:lang w:eastAsia="es-MX"/>
                    </w:rPr>
                    <w:t xml:space="preserve">  </w:t>
                  </w:r>
                  <w:r w:rsidRPr="00D83018">
                    <w:rPr>
                      <w:rFonts w:ascii="ITC Avant Garde" w:eastAsia="Times New Roman" w:hAnsi="ITC Avant Garde" w:cs="Arial"/>
                      <w:sz w:val="18"/>
                      <w:szCs w:val="18"/>
                      <w:lang w:eastAsia="es-MX"/>
                    </w:rPr>
                    <w:t xml:space="preserve">Fecha </w:t>
                  </w:r>
                  <w:r w:rsidR="00357FCF" w:rsidRPr="00D83018">
                    <w:rPr>
                      <w:rFonts w:ascii="ITC Avant Garde" w:eastAsia="Times New Roman" w:hAnsi="ITC Avant Garde" w:cs="Arial"/>
                      <w:sz w:val="18"/>
                      <w:szCs w:val="18"/>
                      <w:lang w:eastAsia="es-MX"/>
                    </w:rPr>
                    <w:t xml:space="preserve">del </w:t>
                  </w:r>
                  <w:r w:rsidRPr="00D83018">
                    <w:rPr>
                      <w:rFonts w:ascii="ITC Avant Garde" w:eastAsia="Times New Roman" w:hAnsi="ITC Avant Garde" w:cs="Arial"/>
                      <w:sz w:val="18"/>
                      <w:szCs w:val="18"/>
                      <w:lang w:eastAsia="es-MX"/>
                    </w:rPr>
                    <w:t xml:space="preserve">oficio </w:t>
                  </w:r>
                  <w:r w:rsidR="00A154E1" w:rsidRPr="00D83018">
                    <w:rPr>
                      <w:rFonts w:ascii="ITC Avant Garde" w:eastAsia="Times New Roman" w:hAnsi="ITC Avant Garde" w:cs="Arial"/>
                      <w:sz w:val="18"/>
                      <w:szCs w:val="18"/>
                      <w:lang w:eastAsia="es-MX"/>
                    </w:rPr>
                    <w:t xml:space="preserve">del </w:t>
                  </w:r>
                  <w:r w:rsidR="00D7455D" w:rsidRPr="00D83018">
                    <w:rPr>
                      <w:rFonts w:ascii="ITC Avant Garde" w:eastAsia="Times New Roman" w:hAnsi="ITC Avant Garde" w:cs="Arial"/>
                      <w:sz w:val="18"/>
                      <w:szCs w:val="18"/>
                      <w:lang w:eastAsia="es-MX"/>
                    </w:rPr>
                    <w:t>Instituto</w:t>
                  </w:r>
                  <w:r w:rsidRPr="00D83018">
                    <w:rPr>
                      <w:rFonts w:ascii="ITC Avant Garde" w:eastAsia="Times New Roman" w:hAnsi="ITC Avant Garde" w:cs="Arial"/>
                      <w:sz w:val="18"/>
                      <w:szCs w:val="18"/>
                      <w:lang w:eastAsia="es-MX"/>
                    </w:rPr>
                    <w:t xml:space="preserve">. Se deberá indicar el día en que el </w:t>
                  </w:r>
                  <w:r w:rsidR="00D7455D" w:rsidRPr="00D83018">
                    <w:rPr>
                      <w:rFonts w:ascii="ITC Avant Garde" w:eastAsia="Times New Roman" w:hAnsi="ITC Avant Garde" w:cs="Arial"/>
                      <w:sz w:val="18"/>
                      <w:szCs w:val="18"/>
                      <w:lang w:eastAsia="es-MX"/>
                    </w:rPr>
                    <w:t>Instituto</w:t>
                  </w:r>
                  <w:r w:rsidRPr="00D83018">
                    <w:rPr>
                      <w:rFonts w:ascii="ITC Avant Garde" w:eastAsia="Times New Roman" w:hAnsi="ITC Avant Garde" w:cs="Arial"/>
                      <w:sz w:val="18"/>
                      <w:szCs w:val="18"/>
                      <w:lang w:eastAsia="es-MX"/>
                    </w:rPr>
                    <w:t xml:space="preserve"> le formuló la prevención.</w:t>
                  </w:r>
                </w:p>
                <w:p w14:paraId="1D55C7C0" w14:textId="20530745" w:rsidR="000D299E" w:rsidRPr="004049C1" w:rsidRDefault="004B2A35" w:rsidP="004049C1">
                  <w:pPr>
                    <w:pStyle w:val="Prrafodelista"/>
                    <w:numPr>
                      <w:ilvl w:val="0"/>
                      <w:numId w:val="80"/>
                    </w:numPr>
                    <w:jc w:val="both"/>
                    <w:rPr>
                      <w:rFonts w:ascii="ITC Avant Garde" w:hAnsi="ITC Avant Garde"/>
                      <w:sz w:val="18"/>
                      <w:szCs w:val="18"/>
                    </w:rPr>
                  </w:pPr>
                  <w:r w:rsidRPr="004049C1">
                    <w:rPr>
                      <w:rFonts w:ascii="ITC Avant Garde" w:eastAsia="Times New Roman" w:hAnsi="ITC Avant Garde" w:cs="Arial"/>
                      <w:sz w:val="18"/>
                      <w:szCs w:val="18"/>
                      <w:lang w:eastAsia="es-MX"/>
                    </w:rPr>
                    <w:t>Información general de</w:t>
                  </w:r>
                  <w:r w:rsidR="00C2287C" w:rsidRPr="004049C1">
                    <w:rPr>
                      <w:rFonts w:ascii="ITC Avant Garde" w:eastAsia="Times New Roman" w:hAnsi="ITC Avant Garde" w:cs="Arial"/>
                      <w:sz w:val="18"/>
                      <w:szCs w:val="18"/>
                      <w:lang w:eastAsia="es-MX"/>
                    </w:rPr>
                    <w:t xml:space="preserve"> </w:t>
                  </w:r>
                  <w:r w:rsidRPr="004049C1">
                    <w:rPr>
                      <w:rFonts w:ascii="ITC Avant Garde" w:eastAsia="Times New Roman" w:hAnsi="ITC Avant Garde" w:cs="Arial"/>
                      <w:sz w:val="18"/>
                      <w:szCs w:val="18"/>
                      <w:lang w:eastAsia="es-MX"/>
                    </w:rPr>
                    <w:t>l</w:t>
                  </w:r>
                  <w:r w:rsidR="00C2287C" w:rsidRPr="004049C1">
                    <w:rPr>
                      <w:rFonts w:ascii="ITC Avant Garde" w:eastAsia="Times New Roman" w:hAnsi="ITC Avant Garde" w:cs="Arial"/>
                      <w:sz w:val="18"/>
                      <w:szCs w:val="18"/>
                      <w:lang w:eastAsia="es-MX"/>
                    </w:rPr>
                    <w:t>a persona que</w:t>
                  </w:r>
                  <w:r w:rsidRPr="004049C1">
                    <w:rPr>
                      <w:rFonts w:ascii="ITC Avant Garde" w:eastAsia="Times New Roman" w:hAnsi="ITC Avant Garde" w:cs="Arial"/>
                      <w:sz w:val="18"/>
                      <w:szCs w:val="18"/>
                      <w:lang w:eastAsia="es-MX"/>
                    </w:rPr>
                    <w:t xml:space="preserve"> transf</w:t>
                  </w:r>
                  <w:r w:rsidR="00C2287C" w:rsidRPr="004049C1">
                    <w:rPr>
                      <w:rFonts w:ascii="ITC Avant Garde" w:eastAsia="Times New Roman" w:hAnsi="ITC Avant Garde" w:cs="Arial"/>
                      <w:sz w:val="18"/>
                      <w:szCs w:val="18"/>
                      <w:lang w:eastAsia="es-MX"/>
                    </w:rPr>
                    <w:t xml:space="preserve">iere </w:t>
                  </w:r>
                  <w:r w:rsidRPr="004049C1">
                    <w:rPr>
                      <w:rFonts w:ascii="ITC Avant Garde" w:eastAsia="Times New Roman" w:hAnsi="ITC Avant Garde" w:cs="Arial"/>
                      <w:sz w:val="18"/>
                      <w:szCs w:val="18"/>
                      <w:lang w:eastAsia="es-MX"/>
                    </w:rPr>
                    <w:t>el trámit</w:t>
                  </w:r>
                  <w:r w:rsidR="00CC28B8" w:rsidRPr="004049C1">
                    <w:rPr>
                      <w:rFonts w:ascii="ITC Avant Garde" w:eastAsia="Times New Roman" w:hAnsi="ITC Avant Garde" w:cs="Arial"/>
                      <w:sz w:val="18"/>
                      <w:szCs w:val="18"/>
                      <w:lang w:eastAsia="es-MX"/>
                    </w:rPr>
                    <w:t>e</w:t>
                  </w:r>
                  <w:r w:rsidR="00740F0B" w:rsidRPr="004049C1">
                    <w:rPr>
                      <w:rFonts w:ascii="ITC Avant Garde" w:eastAsia="Times New Roman" w:hAnsi="ITC Avant Garde" w:cs="Arial"/>
                      <w:sz w:val="18"/>
                      <w:szCs w:val="18"/>
                      <w:lang w:eastAsia="es-MX"/>
                    </w:rPr>
                    <w:t>.</w:t>
                  </w:r>
                </w:p>
                <w:p w14:paraId="0C1CCD38" w14:textId="7BCEBE35" w:rsidR="00CC28B8" w:rsidRPr="00D83018" w:rsidRDefault="004B2A35" w:rsidP="004049C1">
                  <w:pPr>
                    <w:pStyle w:val="Prrafodelista"/>
                    <w:numPr>
                      <w:ilvl w:val="2"/>
                      <w:numId w:val="80"/>
                    </w:numPr>
                    <w:ind w:left="1057"/>
                    <w:jc w:val="both"/>
                    <w:rPr>
                      <w:rFonts w:ascii="ITC Avant Garde" w:hAnsi="ITC Avant Garde"/>
                      <w:sz w:val="18"/>
                      <w:szCs w:val="18"/>
                    </w:rPr>
                  </w:pPr>
                  <w:r w:rsidRPr="00D83018">
                    <w:rPr>
                      <w:rFonts w:ascii="ITC Avant Garde" w:hAnsi="ITC Avant Garde"/>
                      <w:sz w:val="18"/>
                      <w:szCs w:val="18"/>
                    </w:rPr>
                    <w:t>Nombre o razón social de</w:t>
                  </w:r>
                  <w:r w:rsidR="00901D0F">
                    <w:rPr>
                      <w:rFonts w:ascii="ITC Avant Garde" w:hAnsi="ITC Avant Garde"/>
                      <w:sz w:val="18"/>
                      <w:szCs w:val="18"/>
                    </w:rPr>
                    <w:t xml:space="preserve"> </w:t>
                  </w:r>
                  <w:r w:rsidRPr="00D83018">
                    <w:rPr>
                      <w:rFonts w:ascii="ITC Avant Garde" w:hAnsi="ITC Avant Garde"/>
                      <w:sz w:val="18"/>
                      <w:szCs w:val="18"/>
                    </w:rPr>
                    <w:t>l</w:t>
                  </w:r>
                  <w:r w:rsidR="00901D0F">
                    <w:rPr>
                      <w:rFonts w:ascii="ITC Avant Garde" w:hAnsi="ITC Avant Garde"/>
                      <w:sz w:val="18"/>
                      <w:szCs w:val="18"/>
                    </w:rPr>
                    <w:t>a persona</w:t>
                  </w:r>
                  <w:r w:rsidRPr="00D83018">
                    <w:rPr>
                      <w:rFonts w:ascii="ITC Avant Garde" w:hAnsi="ITC Avant Garde"/>
                      <w:sz w:val="18"/>
                      <w:szCs w:val="18"/>
                    </w:rPr>
                    <w:t xml:space="preserve"> transferente</w:t>
                  </w:r>
                  <w:r w:rsidR="00740F0B" w:rsidRPr="00D83018">
                    <w:rPr>
                      <w:rFonts w:ascii="ITC Avant Garde" w:hAnsi="ITC Avant Garde"/>
                      <w:sz w:val="18"/>
                      <w:szCs w:val="18"/>
                    </w:rPr>
                    <w:t>.</w:t>
                  </w:r>
                </w:p>
                <w:p w14:paraId="700E59F2" w14:textId="77777777" w:rsidR="001155DA" w:rsidRPr="00D83018" w:rsidRDefault="004B2A35" w:rsidP="004049C1">
                  <w:pPr>
                    <w:pStyle w:val="Prrafodelista"/>
                    <w:numPr>
                      <w:ilvl w:val="2"/>
                      <w:numId w:val="80"/>
                    </w:numPr>
                    <w:ind w:left="1057"/>
                    <w:jc w:val="both"/>
                    <w:rPr>
                      <w:rFonts w:ascii="ITC Avant Garde" w:hAnsi="ITC Avant Garde"/>
                      <w:sz w:val="18"/>
                      <w:szCs w:val="18"/>
                    </w:rPr>
                  </w:pPr>
                  <w:r w:rsidRPr="00D83018">
                    <w:rPr>
                      <w:rFonts w:ascii="ITC Avant Garde" w:hAnsi="ITC Avant Garde"/>
                      <w:sz w:val="18"/>
                      <w:szCs w:val="18"/>
                    </w:rPr>
                    <w:t xml:space="preserve">Domicilio para oír y recibir notificaciones </w:t>
                  </w:r>
                  <w:r w:rsidR="008A4D29" w:rsidRPr="00D83018">
                    <w:rPr>
                      <w:rFonts w:ascii="ITC Avant Garde" w:hAnsi="ITC Avant Garde"/>
                      <w:sz w:val="18"/>
                      <w:szCs w:val="18"/>
                    </w:rPr>
                    <w:t>(calle y número exterior e interior, colonia, municipio o demarcación territorial, entidad federativa, código postal, correo electrónico, teléfono fijo y/o teléfono móvil).</w:t>
                  </w:r>
                </w:p>
                <w:p w14:paraId="04A90E66" w14:textId="77777777" w:rsidR="001155DA" w:rsidRPr="00D83018" w:rsidRDefault="008A4D29" w:rsidP="004049C1">
                  <w:pPr>
                    <w:pStyle w:val="Prrafodelista"/>
                    <w:numPr>
                      <w:ilvl w:val="2"/>
                      <w:numId w:val="80"/>
                    </w:numPr>
                    <w:ind w:left="1057"/>
                    <w:jc w:val="both"/>
                    <w:rPr>
                      <w:rFonts w:ascii="ITC Avant Garde" w:hAnsi="ITC Avant Garde"/>
                      <w:sz w:val="18"/>
                      <w:szCs w:val="18"/>
                    </w:rPr>
                  </w:pPr>
                  <w:r w:rsidRPr="00D83018">
                    <w:rPr>
                      <w:rFonts w:ascii="ITC Avant Garde" w:eastAsia="Times New Roman" w:hAnsi="ITC Avant Garde" w:cs="Arial"/>
                      <w:sz w:val="18"/>
                      <w:szCs w:val="18"/>
                      <w:lang w:eastAsia="es-MX"/>
                    </w:rPr>
                    <w:t>Datos del representante legal</w:t>
                  </w:r>
                  <w:r w:rsidRPr="00D83018">
                    <w:rPr>
                      <w:rFonts w:ascii="ITC Avant Garde" w:hAnsi="ITC Avant Garde"/>
                      <w:sz w:val="18"/>
                      <w:szCs w:val="18"/>
                    </w:rPr>
                    <w:t xml:space="preserve"> y/o autorizados</w:t>
                  </w:r>
                  <w:r w:rsidRPr="00D83018">
                    <w:rPr>
                      <w:rFonts w:ascii="ITC Avant Garde" w:eastAsia="Times New Roman" w:hAnsi="ITC Avant Garde" w:cs="Arial"/>
                      <w:sz w:val="18"/>
                      <w:szCs w:val="18"/>
                      <w:lang w:eastAsia="es-MX"/>
                    </w:rPr>
                    <w:t>, en su caso.</w:t>
                  </w:r>
                </w:p>
                <w:p w14:paraId="6721569E" w14:textId="1C8A6749" w:rsidR="008A4D29" w:rsidRPr="00D83018" w:rsidRDefault="008A4D29" w:rsidP="004049C1">
                  <w:pPr>
                    <w:pStyle w:val="Prrafodelista"/>
                    <w:numPr>
                      <w:ilvl w:val="2"/>
                      <w:numId w:val="80"/>
                    </w:numPr>
                    <w:ind w:left="1057"/>
                    <w:jc w:val="both"/>
                    <w:rPr>
                      <w:rFonts w:ascii="ITC Avant Garde" w:hAnsi="ITC Avant Garde"/>
                      <w:sz w:val="18"/>
                      <w:szCs w:val="18"/>
                    </w:rPr>
                  </w:pPr>
                  <w:r w:rsidRPr="00D83018">
                    <w:rPr>
                      <w:rFonts w:ascii="ITC Avant Garde" w:eastAsia="Times New Roman" w:hAnsi="ITC Avant Garde" w:cs="Arial"/>
                      <w:sz w:val="18"/>
                      <w:szCs w:val="18"/>
                      <w:lang w:eastAsia="es-MX"/>
                    </w:rPr>
                    <w:t>Firma.</w:t>
                  </w:r>
                </w:p>
                <w:p w14:paraId="374CC776" w14:textId="3CFE698E" w:rsidR="004B2A35" w:rsidRPr="00D83018" w:rsidRDefault="004B2A35" w:rsidP="004049C1">
                  <w:pPr>
                    <w:pStyle w:val="Texto"/>
                    <w:numPr>
                      <w:ilvl w:val="0"/>
                      <w:numId w:val="80"/>
                    </w:numPr>
                    <w:spacing w:after="0" w:line="240" w:lineRule="auto"/>
                    <w:rPr>
                      <w:rFonts w:ascii="ITC Avant Garde" w:hAnsi="ITC Avant Garde"/>
                      <w:szCs w:val="18"/>
                    </w:rPr>
                  </w:pPr>
                  <w:r w:rsidRPr="00D83018">
                    <w:rPr>
                      <w:rFonts w:ascii="ITC Avant Garde" w:hAnsi="ITC Avant Garde"/>
                      <w:szCs w:val="18"/>
                    </w:rPr>
                    <w:t>Información del trámite</w:t>
                  </w:r>
                  <w:r w:rsidR="008A4D29" w:rsidRPr="00D83018">
                    <w:rPr>
                      <w:rFonts w:ascii="ITC Avant Garde" w:hAnsi="ITC Avant Garde"/>
                      <w:szCs w:val="18"/>
                    </w:rPr>
                    <w:t xml:space="preserve"> </w:t>
                  </w:r>
                  <w:r w:rsidR="00380CF6">
                    <w:rPr>
                      <w:rFonts w:ascii="ITC Avant Garde" w:hAnsi="ITC Avant Garde"/>
                      <w:szCs w:val="18"/>
                    </w:rPr>
                    <w:t xml:space="preserve">de </w:t>
                  </w:r>
                  <w:r w:rsidR="00380CF6" w:rsidRPr="00426592">
                    <w:rPr>
                      <w:rFonts w:ascii="ITC Avant Garde" w:hAnsi="ITC Avant Garde"/>
                      <w:szCs w:val="18"/>
                      <w:bdr w:val="none" w:sz="0" w:space="0" w:color="auto" w:frame="1"/>
                      <w:lang w:eastAsia="es-MX"/>
                    </w:rPr>
                    <w:t xml:space="preserve">Solicitud de Parte Interesada </w:t>
                  </w:r>
                  <w:r w:rsidR="00380CF6" w:rsidRPr="00426592">
                    <w:rPr>
                      <w:rFonts w:ascii="ITC Avant Garde" w:hAnsi="ITC Avant Garde"/>
                      <w:szCs w:val="18"/>
                    </w:rPr>
                    <w:t>para la obtención de recursos orbitales a favor del Estado Mexicano</w:t>
                  </w:r>
                  <w:r w:rsidR="008A4D29" w:rsidRPr="00426592">
                    <w:rPr>
                      <w:rFonts w:ascii="ITC Avant Garde" w:hAnsi="ITC Avant Garde"/>
                      <w:szCs w:val="18"/>
                    </w:rPr>
                    <w:t>, de acuerdo a lo siguiente</w:t>
                  </w:r>
                  <w:r w:rsidR="00740F0B" w:rsidRPr="00D83018">
                    <w:rPr>
                      <w:rFonts w:ascii="ITC Avant Garde" w:hAnsi="ITC Avant Garde"/>
                      <w:szCs w:val="18"/>
                    </w:rPr>
                    <w:t>:</w:t>
                  </w:r>
                </w:p>
                <w:p w14:paraId="178CCFAA" w14:textId="2008B133" w:rsidR="004B2A35" w:rsidRPr="00D83018" w:rsidRDefault="004B2A35" w:rsidP="004049C1">
                  <w:pPr>
                    <w:pStyle w:val="Texto"/>
                    <w:numPr>
                      <w:ilvl w:val="0"/>
                      <w:numId w:val="81"/>
                    </w:numPr>
                    <w:tabs>
                      <w:tab w:val="clear" w:pos="720"/>
                    </w:tabs>
                    <w:spacing w:after="0" w:line="240" w:lineRule="auto"/>
                    <w:ind w:left="1198"/>
                    <w:rPr>
                      <w:rFonts w:ascii="ITC Avant Garde" w:hAnsi="ITC Avant Garde"/>
                      <w:szCs w:val="18"/>
                    </w:rPr>
                  </w:pPr>
                  <w:r w:rsidRPr="00D83018">
                    <w:rPr>
                      <w:rFonts w:ascii="ITC Avant Garde" w:hAnsi="ITC Avant Garde"/>
                      <w:szCs w:val="18"/>
                    </w:rPr>
                    <w:t>Folio de acuse del trámite</w:t>
                  </w:r>
                  <w:r w:rsidR="00740F0B" w:rsidRPr="00D83018">
                    <w:rPr>
                      <w:rFonts w:ascii="ITC Avant Garde" w:hAnsi="ITC Avant Garde"/>
                      <w:szCs w:val="18"/>
                    </w:rPr>
                    <w:t>.</w:t>
                  </w:r>
                  <w:r w:rsidRPr="00D83018">
                    <w:rPr>
                      <w:rFonts w:ascii="ITC Avant Garde" w:hAnsi="ITC Avant Garde"/>
                      <w:szCs w:val="18"/>
                    </w:rPr>
                    <w:t xml:space="preserve"> </w:t>
                  </w:r>
                </w:p>
                <w:p w14:paraId="10075F6A" w14:textId="0882A59B" w:rsidR="004B2A35" w:rsidRPr="00D83018" w:rsidRDefault="004B2A35" w:rsidP="004049C1">
                  <w:pPr>
                    <w:pStyle w:val="Texto"/>
                    <w:numPr>
                      <w:ilvl w:val="0"/>
                      <w:numId w:val="81"/>
                    </w:numPr>
                    <w:tabs>
                      <w:tab w:val="clear" w:pos="720"/>
                    </w:tabs>
                    <w:spacing w:after="0" w:line="240" w:lineRule="auto"/>
                    <w:ind w:left="1198"/>
                    <w:rPr>
                      <w:rFonts w:ascii="ITC Avant Garde" w:hAnsi="ITC Avant Garde"/>
                      <w:szCs w:val="18"/>
                    </w:rPr>
                  </w:pPr>
                  <w:r w:rsidRPr="00D83018">
                    <w:rPr>
                      <w:rFonts w:ascii="ITC Avant Garde" w:hAnsi="ITC Avant Garde"/>
                      <w:szCs w:val="18"/>
                    </w:rPr>
                    <w:t>Fecha de presentación del trámite</w:t>
                  </w:r>
                  <w:r w:rsidR="00740F0B" w:rsidRPr="00D83018">
                    <w:rPr>
                      <w:rFonts w:ascii="ITC Avant Garde" w:hAnsi="ITC Avant Garde"/>
                      <w:szCs w:val="18"/>
                    </w:rPr>
                    <w:t>.</w:t>
                  </w:r>
                  <w:r w:rsidRPr="00D83018">
                    <w:rPr>
                      <w:rFonts w:ascii="ITC Avant Garde" w:hAnsi="ITC Avant Garde"/>
                      <w:szCs w:val="18"/>
                    </w:rPr>
                    <w:t xml:space="preserve"> </w:t>
                  </w:r>
                  <w:r w:rsidR="00B22CDC" w:rsidRPr="00D83018">
                    <w:rPr>
                      <w:rFonts w:ascii="ITC Avant Garde" w:hAnsi="ITC Avant Garde"/>
                      <w:szCs w:val="18"/>
                    </w:rPr>
                    <w:t xml:space="preserve"> </w:t>
                  </w:r>
                </w:p>
                <w:p w14:paraId="05E410E5" w14:textId="1254B6CC" w:rsidR="004B2A35" w:rsidRPr="00D83018" w:rsidRDefault="004B2A35" w:rsidP="004049C1">
                  <w:pPr>
                    <w:pStyle w:val="Texto"/>
                    <w:numPr>
                      <w:ilvl w:val="0"/>
                      <w:numId w:val="81"/>
                    </w:numPr>
                    <w:tabs>
                      <w:tab w:val="clear" w:pos="720"/>
                    </w:tabs>
                    <w:spacing w:after="0" w:line="240" w:lineRule="auto"/>
                    <w:ind w:left="1198"/>
                    <w:rPr>
                      <w:rFonts w:ascii="ITC Avant Garde" w:hAnsi="ITC Avant Garde"/>
                      <w:szCs w:val="18"/>
                    </w:rPr>
                  </w:pPr>
                  <w:r w:rsidRPr="00D83018">
                    <w:rPr>
                      <w:rFonts w:ascii="ITC Avant Garde" w:hAnsi="ITC Avant Garde"/>
                      <w:szCs w:val="18"/>
                    </w:rPr>
                    <w:t>Situación actual del trámite</w:t>
                  </w:r>
                  <w:r w:rsidR="00740F0B" w:rsidRPr="00D83018">
                    <w:rPr>
                      <w:rFonts w:ascii="ITC Avant Garde" w:hAnsi="ITC Avant Garde"/>
                      <w:szCs w:val="18"/>
                    </w:rPr>
                    <w:t>.</w:t>
                  </w:r>
                  <w:r w:rsidR="00B22CDC" w:rsidRPr="00D83018">
                    <w:rPr>
                      <w:rFonts w:ascii="ITC Avant Garde" w:hAnsi="ITC Avant Garde"/>
                      <w:szCs w:val="18"/>
                    </w:rPr>
                    <w:t xml:space="preserve"> </w:t>
                  </w:r>
                </w:p>
                <w:p w14:paraId="1968DB30" w14:textId="17D31382" w:rsidR="004B2A35" w:rsidRPr="00D83018" w:rsidRDefault="004B2A35" w:rsidP="004049C1">
                  <w:pPr>
                    <w:pStyle w:val="Texto"/>
                    <w:numPr>
                      <w:ilvl w:val="0"/>
                      <w:numId w:val="81"/>
                    </w:numPr>
                    <w:tabs>
                      <w:tab w:val="clear" w:pos="720"/>
                    </w:tabs>
                    <w:spacing w:after="0" w:line="240" w:lineRule="auto"/>
                    <w:ind w:left="1198"/>
                    <w:rPr>
                      <w:rFonts w:ascii="ITC Avant Garde" w:hAnsi="ITC Avant Garde"/>
                      <w:szCs w:val="18"/>
                    </w:rPr>
                  </w:pPr>
                  <w:r w:rsidRPr="00D83018">
                    <w:rPr>
                      <w:rFonts w:ascii="ITC Avant Garde" w:hAnsi="ITC Avant Garde"/>
                      <w:szCs w:val="18"/>
                    </w:rPr>
                    <w:t>Situación actual del procedimiento de Obtención del Recurso Orbital ante la UIT</w:t>
                  </w:r>
                  <w:r w:rsidR="00F82040" w:rsidRPr="00D83018">
                    <w:rPr>
                      <w:rFonts w:ascii="ITC Avant Garde" w:hAnsi="ITC Avant Garde"/>
                      <w:szCs w:val="18"/>
                    </w:rPr>
                    <w:t>.</w:t>
                  </w:r>
                  <w:r w:rsidRPr="00D83018">
                    <w:rPr>
                      <w:rFonts w:ascii="ITC Avant Garde" w:hAnsi="ITC Avant Garde"/>
                      <w:szCs w:val="18"/>
                    </w:rPr>
                    <w:t xml:space="preserve"> </w:t>
                  </w:r>
                </w:p>
                <w:p w14:paraId="66AD8A8A" w14:textId="29306FFF" w:rsidR="004B2A35" w:rsidRPr="00D83018" w:rsidRDefault="004B2A35" w:rsidP="004049C1">
                  <w:pPr>
                    <w:pStyle w:val="Texto"/>
                    <w:numPr>
                      <w:ilvl w:val="0"/>
                      <w:numId w:val="81"/>
                    </w:numPr>
                    <w:tabs>
                      <w:tab w:val="clear" w:pos="720"/>
                    </w:tabs>
                    <w:spacing w:after="0" w:line="240" w:lineRule="auto"/>
                    <w:ind w:left="1198"/>
                    <w:rPr>
                      <w:rFonts w:ascii="ITC Avant Garde" w:hAnsi="ITC Avant Garde"/>
                      <w:szCs w:val="18"/>
                    </w:rPr>
                  </w:pPr>
                  <w:r w:rsidRPr="00D83018">
                    <w:rPr>
                      <w:rFonts w:ascii="ITC Avant Garde" w:hAnsi="ITC Avant Garde"/>
                      <w:szCs w:val="18"/>
                    </w:rPr>
                    <w:t>Motivos por los cuales se solicit</w:t>
                  </w:r>
                  <w:r w:rsidR="00F82040" w:rsidRPr="00D83018">
                    <w:rPr>
                      <w:rFonts w:ascii="ITC Avant Garde" w:hAnsi="ITC Avant Garde"/>
                      <w:szCs w:val="18"/>
                    </w:rPr>
                    <w:t>a</w:t>
                  </w:r>
                  <w:r w:rsidRPr="00D83018">
                    <w:rPr>
                      <w:rFonts w:ascii="ITC Avant Garde" w:hAnsi="ITC Avant Garde"/>
                      <w:szCs w:val="18"/>
                    </w:rPr>
                    <w:t xml:space="preserve"> la transferencia del trámite</w:t>
                  </w:r>
                  <w:r w:rsidR="00740F0B" w:rsidRPr="00D83018">
                    <w:rPr>
                      <w:rFonts w:ascii="ITC Avant Garde" w:hAnsi="ITC Avant Garde"/>
                      <w:szCs w:val="18"/>
                    </w:rPr>
                    <w:t>.</w:t>
                  </w:r>
                  <w:r w:rsidR="00B22CDC" w:rsidRPr="00D83018">
                    <w:rPr>
                      <w:rFonts w:ascii="ITC Avant Garde" w:hAnsi="ITC Avant Garde"/>
                      <w:szCs w:val="18"/>
                    </w:rPr>
                    <w:t xml:space="preserve"> </w:t>
                  </w:r>
                </w:p>
                <w:p w14:paraId="2476FF3E" w14:textId="60DF8660" w:rsidR="00600698" w:rsidRPr="00D83018" w:rsidRDefault="004B2A35" w:rsidP="004049C1">
                  <w:pPr>
                    <w:pStyle w:val="Prrafodelista"/>
                    <w:numPr>
                      <w:ilvl w:val="0"/>
                      <w:numId w:val="80"/>
                    </w:numPr>
                    <w:jc w:val="both"/>
                    <w:rPr>
                      <w:rFonts w:ascii="ITC Avant Garde" w:hAnsi="ITC Avant Garde" w:cs="Arial"/>
                      <w:sz w:val="18"/>
                      <w:szCs w:val="18"/>
                    </w:rPr>
                  </w:pPr>
                  <w:r w:rsidRPr="00D83018">
                    <w:rPr>
                      <w:rFonts w:ascii="ITC Avant Garde" w:hAnsi="ITC Avant Garde"/>
                      <w:sz w:val="18"/>
                      <w:szCs w:val="18"/>
                      <w:lang w:eastAsia="es-MX"/>
                    </w:rPr>
                    <w:t>Información general de</w:t>
                  </w:r>
                  <w:r w:rsidR="00901D0F">
                    <w:rPr>
                      <w:rFonts w:ascii="ITC Avant Garde" w:hAnsi="ITC Avant Garde"/>
                      <w:sz w:val="18"/>
                      <w:szCs w:val="18"/>
                      <w:lang w:eastAsia="es-MX"/>
                    </w:rPr>
                    <w:t xml:space="preserve"> </w:t>
                  </w:r>
                  <w:r w:rsidRPr="00D83018">
                    <w:rPr>
                      <w:rFonts w:ascii="ITC Avant Garde" w:hAnsi="ITC Avant Garde"/>
                      <w:sz w:val="18"/>
                      <w:szCs w:val="18"/>
                      <w:lang w:eastAsia="es-MX"/>
                    </w:rPr>
                    <w:t>l</w:t>
                  </w:r>
                  <w:r w:rsidR="00901D0F">
                    <w:rPr>
                      <w:rFonts w:ascii="ITC Avant Garde" w:hAnsi="ITC Avant Garde"/>
                      <w:sz w:val="18"/>
                      <w:szCs w:val="18"/>
                      <w:lang w:eastAsia="es-MX"/>
                    </w:rPr>
                    <w:t>a persona</w:t>
                  </w:r>
                  <w:r w:rsidRPr="00D83018">
                    <w:rPr>
                      <w:rFonts w:ascii="ITC Avant Garde" w:hAnsi="ITC Avant Garde"/>
                      <w:sz w:val="18"/>
                      <w:szCs w:val="18"/>
                      <w:lang w:eastAsia="es-MX"/>
                    </w:rPr>
                    <w:t xml:space="preserve"> beneficiari</w:t>
                  </w:r>
                  <w:r w:rsidR="00901D0F">
                    <w:rPr>
                      <w:rFonts w:ascii="ITC Avant Garde" w:hAnsi="ITC Avant Garde"/>
                      <w:sz w:val="18"/>
                      <w:szCs w:val="18"/>
                      <w:lang w:eastAsia="es-MX"/>
                    </w:rPr>
                    <w:t>a</w:t>
                  </w:r>
                  <w:r w:rsidRPr="00D83018">
                    <w:rPr>
                      <w:rFonts w:ascii="ITC Avant Garde" w:hAnsi="ITC Avant Garde"/>
                      <w:sz w:val="18"/>
                      <w:szCs w:val="18"/>
                      <w:lang w:eastAsia="es-MX"/>
                    </w:rPr>
                    <w:t xml:space="preserve"> del trámite</w:t>
                  </w:r>
                  <w:r w:rsidR="008B56E7" w:rsidRPr="00D83018">
                    <w:rPr>
                      <w:rFonts w:ascii="ITC Avant Garde" w:hAnsi="ITC Avant Garde"/>
                      <w:sz w:val="18"/>
                      <w:szCs w:val="18"/>
                      <w:lang w:eastAsia="es-MX"/>
                    </w:rPr>
                    <w:t>:</w:t>
                  </w:r>
                  <w:r w:rsidR="00D83018">
                    <w:rPr>
                      <w:rFonts w:ascii="ITC Avant Garde" w:hAnsi="ITC Avant Garde"/>
                      <w:sz w:val="18"/>
                      <w:szCs w:val="18"/>
                      <w:lang w:eastAsia="es-MX"/>
                    </w:rPr>
                    <w:t xml:space="preserve"> l</w:t>
                  </w:r>
                  <w:r w:rsidR="00600698" w:rsidRPr="00D83018">
                    <w:rPr>
                      <w:rFonts w:ascii="ITC Avant Garde" w:hAnsi="ITC Avant Garde" w:cs="Arial"/>
                      <w:sz w:val="18"/>
                      <w:szCs w:val="18"/>
                    </w:rPr>
                    <w:t>a persona a la que se pretenden transferir los derechos del trámite deberá cumplir con los requisitos establecidos en los</w:t>
                  </w:r>
                  <w:r w:rsidR="00284057" w:rsidRPr="00D83018">
                    <w:rPr>
                      <w:rFonts w:ascii="ITC Avant Garde" w:eastAsia="Times New Roman" w:hAnsi="ITC Avant Garde" w:cs="Arial"/>
                      <w:sz w:val="18"/>
                      <w:szCs w:val="18"/>
                      <w:lang w:eastAsia="es-MX"/>
                    </w:rPr>
                    <w:t xml:space="preserve"> </w:t>
                  </w:r>
                  <w:r w:rsidR="00284057">
                    <w:rPr>
                      <w:rFonts w:ascii="ITC Avant Garde" w:eastAsia="Times New Roman" w:hAnsi="ITC Avant Garde" w:cs="Arial"/>
                      <w:sz w:val="18"/>
                      <w:szCs w:val="18"/>
                      <w:lang w:eastAsia="es-MX"/>
                    </w:rPr>
                    <w:t>a</w:t>
                  </w:r>
                  <w:r w:rsidR="00284057" w:rsidRPr="00D83018">
                    <w:rPr>
                      <w:rFonts w:ascii="ITC Avant Garde" w:eastAsia="Times New Roman" w:hAnsi="ITC Avant Garde" w:cs="Arial"/>
                      <w:sz w:val="18"/>
                      <w:szCs w:val="18"/>
                      <w:lang w:eastAsia="es-MX"/>
                    </w:rPr>
                    <w:t>rtículos 96 y 97 de la LFTR</w:t>
                  </w:r>
                  <w:r w:rsidR="00A06015">
                    <w:rPr>
                      <w:rFonts w:ascii="ITC Avant Garde" w:eastAsia="Times New Roman" w:hAnsi="ITC Avant Garde" w:cs="Arial"/>
                      <w:sz w:val="18"/>
                      <w:szCs w:val="18"/>
                      <w:lang w:eastAsia="es-MX"/>
                    </w:rPr>
                    <w:t>, así como lo dispuesto en los</w:t>
                  </w:r>
                  <w:r w:rsidR="00600698" w:rsidRPr="00D83018">
                    <w:rPr>
                      <w:rFonts w:ascii="ITC Avant Garde" w:hAnsi="ITC Avant Garde" w:cs="Arial"/>
                      <w:sz w:val="18"/>
                      <w:szCs w:val="18"/>
                    </w:rPr>
                    <w:t xml:space="preserve"> numerales </w:t>
                  </w:r>
                  <w:r w:rsidR="00600698" w:rsidRPr="00D83018">
                    <w:rPr>
                      <w:rFonts w:ascii="ITC Avant Garde" w:eastAsia="Times New Roman" w:hAnsi="ITC Avant Garde" w:cs="Arial"/>
                      <w:sz w:val="18"/>
                      <w:szCs w:val="18"/>
                      <w:lang w:eastAsia="es-MX"/>
                    </w:rPr>
                    <w:t>21, 22, 24, 25, 27 y 28 de las Disposiciones Regulatorias en materia de Comunicación Vía Satélite</w:t>
                  </w:r>
                  <w:r w:rsidR="00600698" w:rsidRPr="00D83018">
                    <w:rPr>
                      <w:rFonts w:ascii="ITC Avant Garde" w:hAnsi="ITC Avant Garde" w:cs="Arial"/>
                      <w:sz w:val="18"/>
                      <w:szCs w:val="18"/>
                    </w:rPr>
                    <w:t>, para lo cual se deberá adjuntar la información y documentación correspondiente en la solicitud de autorización de transferencia de derechos.</w:t>
                  </w:r>
                </w:p>
                <w:p w14:paraId="40FDBFFD" w14:textId="0D12057A" w:rsidR="004B2A35" w:rsidRPr="004049C1" w:rsidRDefault="004B2A35" w:rsidP="004049C1">
                  <w:pPr>
                    <w:pStyle w:val="Prrafodelista"/>
                    <w:jc w:val="both"/>
                    <w:rPr>
                      <w:rFonts w:ascii="ITC Avant Garde" w:eastAsia="Times New Roman" w:hAnsi="ITC Avant Garde" w:cs="Arial"/>
                      <w:sz w:val="18"/>
                      <w:szCs w:val="18"/>
                      <w:lang w:eastAsia="es-MX"/>
                    </w:rPr>
                  </w:pPr>
                </w:p>
                <w:p w14:paraId="61BB10DE" w14:textId="77777777" w:rsidR="004B2A35" w:rsidRPr="00D83018" w:rsidRDefault="004B2A35" w:rsidP="00AF0732">
                  <w:pPr>
                    <w:jc w:val="both"/>
                    <w:rPr>
                      <w:rFonts w:ascii="ITC Avant Garde" w:eastAsia="Times New Roman" w:hAnsi="ITC Avant Garde" w:cs="Arial"/>
                      <w:b/>
                      <w:bCs/>
                      <w:sz w:val="18"/>
                      <w:szCs w:val="18"/>
                      <w:lang w:val="es-ES" w:eastAsia="es-MX"/>
                    </w:rPr>
                  </w:pPr>
                  <w:r w:rsidRPr="00D83018">
                    <w:rPr>
                      <w:rFonts w:ascii="ITC Avant Garde" w:eastAsia="Times New Roman" w:hAnsi="ITC Avant Garde" w:cs="Arial"/>
                      <w:b/>
                      <w:bCs/>
                      <w:sz w:val="18"/>
                      <w:szCs w:val="18"/>
                      <w:lang w:val="es-ES" w:eastAsia="es-MX"/>
                    </w:rPr>
                    <w:t>Fundamento Jurídico:</w:t>
                  </w:r>
                </w:p>
                <w:p w14:paraId="60830B2F" w14:textId="1BD552D9" w:rsidR="004B2A35" w:rsidRPr="00D83018" w:rsidRDefault="00D83018" w:rsidP="00D83018">
                  <w:pPr>
                    <w:contextualSpacing/>
                    <w:mirrorIndents/>
                    <w:jc w:val="both"/>
                    <w:rPr>
                      <w:rFonts w:ascii="ITC Avant Garde" w:eastAsia="Calibri" w:hAnsi="ITC Avant Garde" w:cs="Arial"/>
                      <w:sz w:val="18"/>
                      <w:szCs w:val="18"/>
                      <w:lang w:val="es-ES"/>
                    </w:rPr>
                  </w:pPr>
                  <w:r w:rsidRPr="00D83018">
                    <w:rPr>
                      <w:rFonts w:ascii="ITC Avant Garde" w:eastAsia="Times New Roman" w:hAnsi="ITC Avant Garde" w:cs="Arial"/>
                      <w:sz w:val="18"/>
                      <w:szCs w:val="18"/>
                      <w:lang w:eastAsia="es-MX"/>
                    </w:rPr>
                    <w:t xml:space="preserve">Artículos 96 y 97 de la LFTR, numerales 21, 22, 24, 25, 27, 28 y 29 de las Disposiciones Regulatorias en materia de Comunicación Vía Satélite </w:t>
                  </w:r>
                  <w:r w:rsidRPr="00D83018">
                    <w:rPr>
                      <w:rFonts w:ascii="ITC Avant Garde" w:eastAsia="Calibri" w:hAnsi="ITC Avant Garde" w:cs="Arial"/>
                      <w:sz w:val="18"/>
                      <w:szCs w:val="18"/>
                    </w:rPr>
                    <w:t>y artículo 15 segundo párrafo de la</w:t>
                  </w:r>
                  <w:r w:rsidRPr="00D83018">
                    <w:rPr>
                      <w:rFonts w:ascii="ITC Avant Garde" w:eastAsia="Calibri" w:hAnsi="ITC Avant Garde" w:cs="Arial"/>
                      <w:sz w:val="18"/>
                      <w:szCs w:val="18"/>
                      <w:lang w:val="es-ES"/>
                    </w:rPr>
                    <w:t xml:space="preserve"> Ley Federal de Procedimiento Administrativo.</w:t>
                  </w:r>
                </w:p>
              </w:tc>
            </w:tr>
            <w:tr w:rsidR="004B2A35" w:rsidRPr="004B2A35" w14:paraId="075194D6" w14:textId="77777777" w:rsidTr="002D1BBB">
              <w:tc>
                <w:tcPr>
                  <w:tcW w:w="8816" w:type="dxa"/>
                </w:tcPr>
                <w:p w14:paraId="224F8225" w14:textId="77777777" w:rsidR="004B2A35" w:rsidRPr="004B2A35"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97" w:history="1">
                    <w:r w:rsidR="004B2A35" w:rsidRPr="004B2A35">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5F4089B3" w14:textId="77777777" w:rsidR="004B2A35" w:rsidRPr="004B2A35" w:rsidRDefault="004B2A35" w:rsidP="00AF0732">
                  <w:pPr>
                    <w:shd w:val="clear" w:color="auto" w:fill="FFFFFF"/>
                    <w:jc w:val="both"/>
                    <w:outlineLvl w:val="3"/>
                    <w:rPr>
                      <w:rFonts w:ascii="ITC Avant Garde" w:eastAsia="Times New Roman" w:hAnsi="ITC Avant Garde" w:cs="Arial"/>
                      <w:sz w:val="18"/>
                      <w:szCs w:val="18"/>
                      <w:lang w:eastAsia="es-MX"/>
                    </w:rPr>
                  </w:pPr>
                </w:p>
                <w:p w14:paraId="49EF8413" w14:textId="77777777" w:rsidR="004B2A35" w:rsidRPr="00F82040" w:rsidRDefault="004B2A35" w:rsidP="00AF0732">
                  <w:pPr>
                    <w:jc w:val="both"/>
                    <w:rPr>
                      <w:rFonts w:ascii="ITC Avant Garde" w:eastAsia="Times New Roman" w:hAnsi="ITC Avant Garde" w:cs="Arial"/>
                      <w:b/>
                      <w:bCs/>
                      <w:sz w:val="18"/>
                      <w:szCs w:val="18"/>
                      <w:lang w:val="es-ES" w:eastAsia="es-MX"/>
                    </w:rPr>
                  </w:pPr>
                  <w:r w:rsidRPr="00F82040">
                    <w:rPr>
                      <w:rFonts w:ascii="ITC Avant Garde" w:eastAsia="Times New Roman" w:hAnsi="ITC Avant Garde" w:cs="Arial"/>
                      <w:b/>
                      <w:bCs/>
                      <w:sz w:val="18"/>
                      <w:szCs w:val="18"/>
                      <w:lang w:val="es-ES" w:eastAsia="es-MX"/>
                    </w:rPr>
                    <w:t>Medios electrónicos / Plataforma.</w:t>
                  </w:r>
                </w:p>
                <w:p w14:paraId="04AAA3E6" w14:textId="77777777" w:rsidR="004B2A35" w:rsidRPr="00F82040" w:rsidRDefault="004B2A35" w:rsidP="00AF0732">
                  <w:pPr>
                    <w:jc w:val="both"/>
                    <w:rPr>
                      <w:rFonts w:ascii="ITC Avant Garde" w:eastAsia="Times New Roman" w:hAnsi="ITC Avant Garde" w:cs="Arial"/>
                      <w:sz w:val="18"/>
                      <w:szCs w:val="18"/>
                      <w:lang w:val="es-ES" w:eastAsia="es-MX"/>
                    </w:rPr>
                  </w:pPr>
                  <w:r w:rsidRPr="00F82040">
                    <w:rPr>
                      <w:rFonts w:ascii="ITC Avant Garde" w:eastAsia="Times New Roman" w:hAnsi="ITC Avant Garde" w:cs="Arial"/>
                      <w:sz w:val="18"/>
                      <w:szCs w:val="18"/>
                      <w:lang w:val="es-ES" w:eastAsia="es-MX"/>
                    </w:rPr>
                    <w:t>No aplica.</w:t>
                  </w:r>
                </w:p>
                <w:p w14:paraId="215E5D9D" w14:textId="77777777" w:rsidR="004B2A35" w:rsidRPr="00F82040" w:rsidRDefault="004B2A35" w:rsidP="00AF0732">
                  <w:pPr>
                    <w:jc w:val="both"/>
                    <w:rPr>
                      <w:rFonts w:ascii="ITC Avant Garde" w:eastAsia="Times New Roman" w:hAnsi="ITC Avant Garde" w:cs="Arial"/>
                      <w:sz w:val="18"/>
                      <w:szCs w:val="18"/>
                      <w:lang w:val="es-ES" w:eastAsia="es-MX"/>
                    </w:rPr>
                  </w:pPr>
                </w:p>
                <w:p w14:paraId="3C3A0635" w14:textId="77777777" w:rsidR="004B2A35" w:rsidRPr="00F82040" w:rsidRDefault="004B2A35" w:rsidP="00AF0732">
                  <w:pPr>
                    <w:jc w:val="both"/>
                    <w:rPr>
                      <w:rFonts w:ascii="ITC Avant Garde" w:eastAsia="Times New Roman" w:hAnsi="ITC Avant Garde" w:cs="Arial"/>
                      <w:b/>
                      <w:bCs/>
                      <w:sz w:val="18"/>
                      <w:szCs w:val="18"/>
                      <w:lang w:val="es-ES" w:eastAsia="es-MX"/>
                    </w:rPr>
                  </w:pPr>
                  <w:r w:rsidRPr="00F82040">
                    <w:rPr>
                      <w:rFonts w:ascii="ITC Avant Garde" w:eastAsia="Times New Roman" w:hAnsi="ITC Avant Garde" w:cs="Arial"/>
                      <w:b/>
                      <w:bCs/>
                      <w:sz w:val="18"/>
                      <w:szCs w:val="18"/>
                      <w:lang w:val="es-ES" w:eastAsia="es-MX"/>
                    </w:rPr>
                    <w:t>Fundamento Jurídico:</w:t>
                  </w:r>
                </w:p>
                <w:p w14:paraId="190D059C" w14:textId="77777777" w:rsidR="004B2A35" w:rsidRPr="00F82040" w:rsidRDefault="004B2A35" w:rsidP="00AF0732">
                  <w:pPr>
                    <w:jc w:val="both"/>
                    <w:rPr>
                      <w:rFonts w:ascii="ITC Avant Garde" w:eastAsia="Times New Roman" w:hAnsi="ITC Avant Garde" w:cs="Arial"/>
                      <w:sz w:val="18"/>
                      <w:szCs w:val="18"/>
                      <w:lang w:val="es-ES" w:eastAsia="es-MX"/>
                    </w:rPr>
                  </w:pPr>
                  <w:r w:rsidRPr="00F82040">
                    <w:rPr>
                      <w:rFonts w:ascii="ITC Avant Garde" w:eastAsia="Times New Roman" w:hAnsi="ITC Avant Garde" w:cs="Arial"/>
                      <w:sz w:val="18"/>
                      <w:szCs w:val="18"/>
                      <w:lang w:val="es-ES" w:eastAsia="es-MX"/>
                    </w:rPr>
                    <w:t>No aplica.</w:t>
                  </w:r>
                </w:p>
                <w:p w14:paraId="239CE9CC" w14:textId="77777777" w:rsidR="004B2A35" w:rsidRPr="00F82040" w:rsidRDefault="004B2A35" w:rsidP="00AF0732">
                  <w:pPr>
                    <w:jc w:val="both"/>
                    <w:rPr>
                      <w:rFonts w:ascii="ITC Avant Garde" w:eastAsia="Times New Roman" w:hAnsi="ITC Avant Garde" w:cs="Arial"/>
                      <w:b/>
                      <w:bCs/>
                      <w:sz w:val="18"/>
                      <w:szCs w:val="18"/>
                      <w:lang w:val="es-ES" w:eastAsia="es-MX"/>
                    </w:rPr>
                  </w:pPr>
                </w:p>
                <w:p w14:paraId="55C1EC75" w14:textId="77777777" w:rsidR="004B2A35" w:rsidRPr="00F82040" w:rsidRDefault="004B2A35" w:rsidP="00AF0732">
                  <w:pPr>
                    <w:jc w:val="both"/>
                    <w:rPr>
                      <w:rFonts w:ascii="ITC Avant Garde" w:eastAsia="Times New Roman" w:hAnsi="ITC Avant Garde" w:cs="Arial"/>
                      <w:b/>
                      <w:bCs/>
                      <w:sz w:val="18"/>
                      <w:szCs w:val="18"/>
                      <w:lang w:val="es-ES" w:eastAsia="es-MX"/>
                    </w:rPr>
                  </w:pPr>
                  <w:r w:rsidRPr="00F82040">
                    <w:rPr>
                      <w:rFonts w:ascii="ITC Avant Garde" w:eastAsia="Times New Roman" w:hAnsi="ITC Avant Garde" w:cs="Arial"/>
                      <w:b/>
                      <w:bCs/>
                      <w:sz w:val="18"/>
                      <w:szCs w:val="18"/>
                      <w:lang w:val="es-ES" w:eastAsia="es-MX"/>
                    </w:rPr>
                    <w:t>Escrito libre.</w:t>
                  </w:r>
                </w:p>
                <w:p w14:paraId="0B992AEF" w14:textId="6E42B2BB" w:rsidR="004B2A35" w:rsidRPr="00F82040" w:rsidRDefault="004B2A35" w:rsidP="00AF0732">
                  <w:pPr>
                    <w:jc w:val="both"/>
                    <w:rPr>
                      <w:rFonts w:ascii="ITC Avant Garde" w:eastAsia="Times New Roman" w:hAnsi="ITC Avant Garde" w:cs="Arial"/>
                      <w:sz w:val="18"/>
                      <w:szCs w:val="18"/>
                      <w:lang w:val="es-ES" w:eastAsia="es-MX"/>
                    </w:rPr>
                  </w:pPr>
                  <w:r w:rsidRPr="00F82040">
                    <w:rPr>
                      <w:rFonts w:ascii="ITC Avant Garde" w:eastAsia="Times New Roman" w:hAnsi="ITC Avant Garde" w:cs="Arial"/>
                      <w:sz w:val="18"/>
                      <w:szCs w:val="18"/>
                      <w:lang w:val="es-ES" w:eastAsia="es-MX"/>
                    </w:rPr>
                    <w:t xml:space="preserve">Mediante escrito libre presentado en la Oficialía de Partes Común del Instituto dirigido a la </w:t>
                  </w:r>
                  <w:r w:rsidR="00793528">
                    <w:rPr>
                      <w:rFonts w:ascii="ITC Avant Garde" w:eastAsia="Times New Roman" w:hAnsi="ITC Avant Garde" w:cs="Arial"/>
                      <w:sz w:val="18"/>
                      <w:szCs w:val="18"/>
                      <w:lang w:val="es-ES" w:eastAsia="es-MX"/>
                    </w:rPr>
                    <w:t>UER</w:t>
                  </w:r>
                  <w:r w:rsidRPr="00F82040">
                    <w:rPr>
                      <w:rFonts w:ascii="ITC Avant Garde" w:eastAsia="Times New Roman" w:hAnsi="ITC Avant Garde" w:cs="Arial"/>
                      <w:sz w:val="18"/>
                      <w:szCs w:val="18"/>
                      <w:lang w:val="es-ES" w:eastAsia="es-MX"/>
                    </w:rPr>
                    <w:t>.</w:t>
                  </w:r>
                </w:p>
                <w:p w14:paraId="0E10D1EB" w14:textId="77777777" w:rsidR="004B2A35" w:rsidRPr="00F82040" w:rsidRDefault="004B2A35" w:rsidP="00AF0732">
                  <w:pPr>
                    <w:jc w:val="both"/>
                    <w:rPr>
                      <w:rFonts w:ascii="ITC Avant Garde" w:eastAsia="Times New Roman" w:hAnsi="ITC Avant Garde" w:cs="Arial"/>
                      <w:b/>
                      <w:bCs/>
                      <w:sz w:val="18"/>
                      <w:szCs w:val="18"/>
                      <w:lang w:val="es-ES" w:eastAsia="es-MX"/>
                    </w:rPr>
                  </w:pPr>
                </w:p>
                <w:p w14:paraId="3651D59A" w14:textId="77777777" w:rsidR="004B2A35" w:rsidRPr="00F82040" w:rsidRDefault="004B2A35" w:rsidP="00AF0732">
                  <w:pPr>
                    <w:jc w:val="both"/>
                    <w:rPr>
                      <w:rFonts w:ascii="ITC Avant Garde" w:eastAsia="Times New Roman" w:hAnsi="ITC Avant Garde" w:cs="Arial"/>
                      <w:b/>
                      <w:bCs/>
                      <w:sz w:val="18"/>
                      <w:szCs w:val="18"/>
                      <w:lang w:val="es-ES" w:eastAsia="es-MX"/>
                    </w:rPr>
                  </w:pPr>
                  <w:r w:rsidRPr="00F82040">
                    <w:rPr>
                      <w:rFonts w:ascii="ITC Avant Garde" w:eastAsia="Times New Roman" w:hAnsi="ITC Avant Garde" w:cs="Arial"/>
                      <w:b/>
                      <w:bCs/>
                      <w:sz w:val="18"/>
                      <w:szCs w:val="18"/>
                      <w:lang w:val="es-ES" w:eastAsia="es-MX"/>
                    </w:rPr>
                    <w:t>Fundamento Jurídico:</w:t>
                  </w:r>
                </w:p>
                <w:p w14:paraId="4418D288" w14:textId="213EFF93" w:rsidR="004B2A35" w:rsidRPr="004B2A35" w:rsidRDefault="00007CDD" w:rsidP="00AF0732">
                  <w:pPr>
                    <w:jc w:val="both"/>
                    <w:rPr>
                      <w:rFonts w:ascii="ITC Avant Garde" w:eastAsia="Times New Roman" w:hAnsi="ITC Avant Garde" w:cs="Arial"/>
                      <w:color w:val="C1D42F"/>
                      <w:sz w:val="18"/>
                      <w:szCs w:val="18"/>
                      <w:lang w:val="es-ES" w:eastAsia="es-MX"/>
                    </w:rPr>
                  </w:pPr>
                  <w:r w:rsidRPr="001C4B7F">
                    <w:rPr>
                      <w:rFonts w:ascii="ITC Avant Garde" w:eastAsia="Times New Roman" w:hAnsi="ITC Avant Garde" w:cs="Arial"/>
                      <w:sz w:val="18"/>
                      <w:szCs w:val="18"/>
                      <w:lang w:val="es-ES" w:eastAsia="es-MX"/>
                    </w:rPr>
                    <w:t xml:space="preserve">Artículo 96 de la </w:t>
                  </w:r>
                  <w:r w:rsidRPr="001C4B7F">
                    <w:rPr>
                      <w:rFonts w:ascii="ITC Avant Garde" w:eastAsia="Calibri" w:hAnsi="ITC Avant Garde" w:cs="Arial"/>
                      <w:sz w:val="18"/>
                      <w:szCs w:val="18"/>
                    </w:rPr>
                    <w:t>LFTR, numeral</w:t>
                  </w:r>
                  <w:r>
                    <w:rPr>
                      <w:rFonts w:ascii="ITC Avant Garde" w:eastAsia="Calibri" w:hAnsi="ITC Avant Garde" w:cs="Arial"/>
                      <w:sz w:val="18"/>
                      <w:szCs w:val="18"/>
                    </w:rPr>
                    <w:t>es</w:t>
                  </w:r>
                  <w:r w:rsidRPr="001C4B7F">
                    <w:rPr>
                      <w:rFonts w:ascii="ITC Avant Garde" w:eastAsia="Calibri" w:hAnsi="ITC Avant Garde" w:cs="Arial"/>
                      <w:sz w:val="18"/>
                      <w:szCs w:val="18"/>
                    </w:rPr>
                    <w:t xml:space="preserve"> 21</w:t>
                  </w:r>
                  <w:r w:rsidR="000362F6">
                    <w:rPr>
                      <w:rFonts w:ascii="ITC Avant Garde" w:eastAsia="Calibri" w:hAnsi="ITC Avant Garde" w:cs="Arial"/>
                      <w:sz w:val="18"/>
                      <w:szCs w:val="18"/>
                    </w:rPr>
                    <w:t>, 22,</w:t>
                  </w:r>
                  <w:r>
                    <w:rPr>
                      <w:rFonts w:ascii="ITC Avant Garde" w:eastAsia="Calibri" w:hAnsi="ITC Avant Garde" w:cs="Arial"/>
                      <w:sz w:val="18"/>
                      <w:szCs w:val="18"/>
                    </w:rPr>
                    <w:t xml:space="preserve"> 2</w:t>
                  </w:r>
                  <w:r w:rsidR="000362F6">
                    <w:rPr>
                      <w:rFonts w:ascii="ITC Avant Garde" w:eastAsia="Calibri" w:hAnsi="ITC Avant Garde" w:cs="Arial"/>
                      <w:sz w:val="18"/>
                      <w:szCs w:val="18"/>
                    </w:rPr>
                    <w:t>5</w:t>
                  </w:r>
                  <w:r>
                    <w:rPr>
                      <w:rFonts w:ascii="ITC Avant Garde" w:eastAsia="Calibri" w:hAnsi="ITC Avant Garde" w:cs="Arial"/>
                      <w:sz w:val="18"/>
                      <w:szCs w:val="18"/>
                    </w:rPr>
                    <w:t xml:space="preserve"> y 29</w:t>
                  </w:r>
                  <w:r w:rsidRPr="001C4B7F">
                    <w:rPr>
                      <w:rFonts w:ascii="ITC Avant Garde" w:eastAsia="Calibri" w:hAnsi="ITC Avant Garde" w:cs="Arial"/>
                      <w:sz w:val="18"/>
                      <w:szCs w:val="18"/>
                    </w:rPr>
                    <w:t xml:space="preserve"> de las </w:t>
                  </w:r>
                  <w:r w:rsidRPr="001C4B7F">
                    <w:rPr>
                      <w:rFonts w:ascii="ITC Avant Garde" w:eastAsia="Times New Roman" w:hAnsi="ITC Avant Garde" w:cs="Arial"/>
                      <w:sz w:val="18"/>
                      <w:szCs w:val="18"/>
                      <w:lang w:eastAsia="es-MX"/>
                    </w:rPr>
                    <w:t xml:space="preserve">Disposiciones Regulatorias en materia de Comunicación Vía Satélite </w:t>
                  </w:r>
                  <w:r w:rsidRPr="001C4B7F">
                    <w:rPr>
                      <w:rFonts w:ascii="ITC Avant Garde" w:eastAsia="Calibri" w:hAnsi="ITC Avant Garde" w:cs="Arial"/>
                      <w:sz w:val="18"/>
                      <w:szCs w:val="18"/>
                    </w:rPr>
                    <w:t>y artículo 15 segundo párrafo de la</w:t>
                  </w:r>
                  <w:r w:rsidRPr="001C4B7F">
                    <w:rPr>
                      <w:rFonts w:ascii="ITC Avant Garde" w:eastAsia="Calibri" w:hAnsi="ITC Avant Garde" w:cs="Arial"/>
                      <w:sz w:val="18"/>
                      <w:szCs w:val="18"/>
                      <w:lang w:val="es-ES"/>
                    </w:rPr>
                    <w:t xml:space="preserve"> Ley Federal de Procedimiento Administrativo.</w:t>
                  </w:r>
                </w:p>
              </w:tc>
            </w:tr>
            <w:tr w:rsidR="004B2A35" w:rsidRPr="004B2A35" w14:paraId="1FCC3802" w14:textId="77777777" w:rsidTr="002D1BBB">
              <w:tc>
                <w:tcPr>
                  <w:tcW w:w="8816" w:type="dxa"/>
                </w:tcPr>
                <w:p w14:paraId="5FC778A8" w14:textId="21934C4D" w:rsidR="004B2A35" w:rsidRPr="004B2A35" w:rsidRDefault="00A404A5" w:rsidP="00AF0732">
                  <w:pPr>
                    <w:shd w:val="clear" w:color="auto" w:fill="FFFFFF"/>
                    <w:jc w:val="both"/>
                    <w:outlineLvl w:val="3"/>
                    <w:rPr>
                      <w:rFonts w:ascii="ITC Avant Garde" w:eastAsia="Times New Roman" w:hAnsi="ITC Avant Garde" w:cs="Arial"/>
                      <w:color w:val="C1D42F"/>
                      <w:sz w:val="18"/>
                      <w:szCs w:val="18"/>
                      <w:lang w:eastAsia="es-MX"/>
                    </w:rPr>
                  </w:pPr>
                  <w:hyperlink r:id="rId98" w:history="1">
                    <w:r w:rsidR="004B2A35" w:rsidRPr="004B2A35">
                      <w:rPr>
                        <w:rFonts w:ascii="ITC Avant Garde" w:eastAsia="Times New Roman" w:hAnsi="ITC Avant Garde" w:cs="Arial"/>
                        <w:color w:val="4D9D45"/>
                        <w:sz w:val="18"/>
                        <w:szCs w:val="18"/>
                        <w:bdr w:val="none" w:sz="0" w:space="0" w:color="auto" w:frame="1"/>
                        <w:lang w:eastAsia="es-MX"/>
                      </w:rPr>
                      <w:t xml:space="preserve">El formato correspondiente, en su caso, y su fecha de </w:t>
                    </w:r>
                    <w:r w:rsidR="00380CF6" w:rsidRPr="004B2A35">
                      <w:rPr>
                        <w:rFonts w:ascii="ITC Avant Garde" w:eastAsia="Times New Roman" w:hAnsi="ITC Avant Garde" w:cs="Arial"/>
                        <w:color w:val="4D9D45"/>
                        <w:sz w:val="18"/>
                        <w:szCs w:val="18"/>
                        <w:bdr w:val="none" w:sz="0" w:space="0" w:color="auto" w:frame="1"/>
                        <w:lang w:eastAsia="es-MX"/>
                      </w:rPr>
                      <w:t>pu</w:t>
                    </w:r>
                    <w:r w:rsidR="00380CF6">
                      <w:rPr>
                        <w:rFonts w:ascii="ITC Avant Garde" w:eastAsia="Times New Roman" w:hAnsi="ITC Avant Garde" w:cs="Arial"/>
                        <w:color w:val="4D9D45"/>
                        <w:sz w:val="18"/>
                        <w:szCs w:val="18"/>
                        <w:bdr w:val="none" w:sz="0" w:space="0" w:color="auto" w:frame="1"/>
                        <w:lang w:eastAsia="es-MX"/>
                      </w:rPr>
                      <w:t>b</w:t>
                    </w:r>
                    <w:r w:rsidR="00380CF6" w:rsidRPr="004B2A35">
                      <w:rPr>
                        <w:rFonts w:ascii="ITC Avant Garde" w:eastAsia="Times New Roman" w:hAnsi="ITC Avant Garde" w:cs="Arial"/>
                        <w:color w:val="4D9D45"/>
                        <w:sz w:val="18"/>
                        <w:szCs w:val="18"/>
                        <w:bdr w:val="none" w:sz="0" w:space="0" w:color="auto" w:frame="1"/>
                        <w:lang w:eastAsia="es-MX"/>
                      </w:rPr>
                      <w:t>licación</w:t>
                    </w:r>
                    <w:r w:rsidR="004B2A35" w:rsidRPr="004B2A35">
                      <w:rPr>
                        <w:rFonts w:ascii="ITC Avant Garde" w:eastAsia="Times New Roman" w:hAnsi="ITC Avant Garde" w:cs="Arial"/>
                        <w:color w:val="4D9D45"/>
                        <w:sz w:val="18"/>
                        <w:szCs w:val="18"/>
                        <w:bdr w:val="none" w:sz="0" w:space="0" w:color="auto" w:frame="1"/>
                        <w:lang w:eastAsia="es-MX"/>
                      </w:rPr>
                      <w:t xml:space="preserve"> en el Diario Oficial de la Federación</w:t>
                    </w:r>
                  </w:hyperlink>
                </w:p>
                <w:p w14:paraId="026CB79A" w14:textId="77777777" w:rsidR="004B2A35" w:rsidRPr="004B2A35" w:rsidRDefault="004B2A35" w:rsidP="00AF0732">
                  <w:pPr>
                    <w:jc w:val="both"/>
                    <w:rPr>
                      <w:rFonts w:ascii="ITC Avant Garde" w:eastAsia="Times New Roman" w:hAnsi="ITC Avant Garde" w:cs="Arial"/>
                      <w:color w:val="414042"/>
                      <w:sz w:val="18"/>
                      <w:szCs w:val="18"/>
                      <w:lang w:val="es-ES" w:eastAsia="es-MX"/>
                    </w:rPr>
                  </w:pPr>
                  <w:r w:rsidRPr="00F82040">
                    <w:rPr>
                      <w:rFonts w:ascii="ITC Avant Garde" w:eastAsia="Times New Roman" w:hAnsi="ITC Avant Garde" w:cs="Arial"/>
                      <w:sz w:val="18"/>
                      <w:szCs w:val="18"/>
                      <w:lang w:val="es-ES" w:eastAsia="es-MX"/>
                    </w:rPr>
                    <w:lastRenderedPageBreak/>
                    <w:t>No aplica.</w:t>
                  </w:r>
                </w:p>
              </w:tc>
            </w:tr>
            <w:tr w:rsidR="004B2A35" w:rsidRPr="004B2A35" w14:paraId="70C385CE" w14:textId="77777777" w:rsidTr="002D1BBB">
              <w:tc>
                <w:tcPr>
                  <w:tcW w:w="8816" w:type="dxa"/>
                </w:tcPr>
                <w:p w14:paraId="788D6CE2" w14:textId="77777777" w:rsidR="004B2A35"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99" w:history="1">
                    <w:r w:rsidR="004B2A35" w:rsidRPr="004B2A35">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649707DF" w14:textId="55796E4F" w:rsidR="004B2A35" w:rsidRPr="00F82040" w:rsidRDefault="004B2A35" w:rsidP="00AF0732">
                  <w:pPr>
                    <w:shd w:val="clear" w:color="auto" w:fill="FFFFFF"/>
                    <w:outlineLvl w:val="3"/>
                    <w:rPr>
                      <w:rFonts w:ascii="ITC Avant Garde" w:hAnsi="ITC Avant Garde" w:cs="Arial"/>
                      <w:sz w:val="18"/>
                      <w:szCs w:val="18"/>
                      <w:lang w:val="es-ES"/>
                    </w:rPr>
                  </w:pPr>
                  <w:r w:rsidRPr="00F82040">
                    <w:rPr>
                      <w:rFonts w:ascii="ITC Avant Garde" w:hAnsi="ITC Avant Garde" w:cs="Arial"/>
                      <w:sz w:val="18"/>
                      <w:szCs w:val="18"/>
                      <w:lang w:val="es-ES"/>
                    </w:rPr>
                    <w:t>Oficialía de Partes Común del Instituto.</w:t>
                  </w:r>
                </w:p>
                <w:p w14:paraId="1115D3E6" w14:textId="77777777" w:rsidR="004B2A35" w:rsidRPr="00F82040" w:rsidRDefault="004B2A35" w:rsidP="00AF0732">
                  <w:pPr>
                    <w:shd w:val="clear" w:color="auto" w:fill="FFFFFF"/>
                    <w:outlineLvl w:val="3"/>
                    <w:rPr>
                      <w:rFonts w:ascii="ITC Avant Garde" w:hAnsi="ITC Avant Garde" w:cs="Arial"/>
                      <w:sz w:val="18"/>
                      <w:szCs w:val="18"/>
                      <w:lang w:val="es-ES"/>
                    </w:rPr>
                  </w:pPr>
                  <w:r w:rsidRPr="00F82040">
                    <w:rPr>
                      <w:rFonts w:ascii="ITC Avant Garde" w:hAnsi="ITC Avant Garde" w:cs="Arial"/>
                      <w:sz w:val="18"/>
                      <w:szCs w:val="18"/>
                      <w:lang w:val="es-ES"/>
                    </w:rPr>
                    <w:t>Avenida Insurgentes Sur número 1143, Planta Baja, colonia Nochebuena, demarcación territorial Benito Juárez, C.P. 03720, Ciudad de México, México.</w:t>
                  </w:r>
                </w:p>
                <w:p w14:paraId="0D6EE8E3" w14:textId="77777777" w:rsidR="004B2A35" w:rsidRPr="00F82040" w:rsidRDefault="004B2A35" w:rsidP="00AF0732">
                  <w:pPr>
                    <w:shd w:val="clear" w:color="auto" w:fill="FFFFFF"/>
                    <w:outlineLvl w:val="3"/>
                    <w:rPr>
                      <w:rFonts w:ascii="ITC Avant Garde" w:hAnsi="ITC Avant Garde" w:cs="Arial"/>
                      <w:sz w:val="18"/>
                      <w:szCs w:val="18"/>
                      <w:lang w:val="es-ES"/>
                    </w:rPr>
                  </w:pPr>
                  <w:r w:rsidRPr="00F82040">
                    <w:rPr>
                      <w:rFonts w:ascii="ITC Avant Garde" w:hAnsi="ITC Avant Garde" w:cs="Arial"/>
                      <w:sz w:val="18"/>
                      <w:szCs w:val="18"/>
                      <w:lang w:val="es-ES"/>
                    </w:rPr>
                    <w:t>Teléfonos: 55 50 15 40 00 o 800 200 01 20</w:t>
                  </w:r>
                </w:p>
                <w:p w14:paraId="72E90722" w14:textId="77777777" w:rsidR="004B2A35" w:rsidRPr="004B2A35" w:rsidRDefault="004B2A35" w:rsidP="002E6F72">
                  <w:pPr>
                    <w:shd w:val="clear" w:color="auto" w:fill="FFFFFF"/>
                    <w:jc w:val="both"/>
                    <w:outlineLvl w:val="3"/>
                    <w:rPr>
                      <w:rFonts w:ascii="ITC Avant Garde" w:hAnsi="ITC Avant Garde" w:cs="Arial"/>
                      <w:color w:val="414042"/>
                      <w:sz w:val="18"/>
                      <w:szCs w:val="18"/>
                      <w:lang w:val="es-ES"/>
                    </w:rPr>
                  </w:pPr>
                  <w:r w:rsidRPr="00F82040">
                    <w:rPr>
                      <w:rFonts w:ascii="ITC Avant Garde" w:hAnsi="ITC Avant Garde" w:cs="Arial"/>
                      <w:sz w:val="18"/>
                      <w:szCs w:val="18"/>
                      <w:lang w:val="es-ES"/>
                    </w:rPr>
                    <w:t>Horarios de atención: de lunes a jueves de las 9:00 a las 18:30 horas y el viernes de las 9:00 a las 15:00 horas.</w:t>
                  </w:r>
                </w:p>
              </w:tc>
            </w:tr>
            <w:tr w:rsidR="004B2A35" w:rsidRPr="004B2A35" w14:paraId="42990CF0" w14:textId="77777777" w:rsidTr="002D1BBB">
              <w:tc>
                <w:tcPr>
                  <w:tcW w:w="8816" w:type="dxa"/>
                </w:tcPr>
                <w:p w14:paraId="17F123C1" w14:textId="77777777" w:rsidR="004B2A35"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100" w:history="1">
                    <w:r w:rsidR="004B2A35" w:rsidRPr="004B2A35">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18F55697" w14:textId="77777777" w:rsidR="004B2A35" w:rsidRPr="00F82040" w:rsidRDefault="004B2A35" w:rsidP="00AF0732">
                  <w:pPr>
                    <w:shd w:val="clear" w:color="auto" w:fill="FFFFFF"/>
                    <w:jc w:val="both"/>
                    <w:rPr>
                      <w:rFonts w:ascii="ITC Avant Garde" w:eastAsia="Times New Roman" w:hAnsi="ITC Avant Garde" w:cs="Arial"/>
                      <w:b/>
                      <w:bCs/>
                      <w:sz w:val="18"/>
                      <w:szCs w:val="18"/>
                      <w:lang w:eastAsia="es-MX"/>
                    </w:rPr>
                  </w:pPr>
                </w:p>
                <w:p w14:paraId="1707B088" w14:textId="77777777" w:rsidR="004B2A35" w:rsidRPr="00F82040" w:rsidRDefault="004B2A35" w:rsidP="00AF0732">
                  <w:pPr>
                    <w:shd w:val="clear" w:color="auto" w:fill="FFFFFF"/>
                    <w:jc w:val="both"/>
                    <w:rPr>
                      <w:rFonts w:ascii="ITC Avant Garde" w:eastAsia="Times New Roman" w:hAnsi="ITC Avant Garde" w:cs="Arial"/>
                      <w:b/>
                      <w:bCs/>
                      <w:sz w:val="18"/>
                      <w:szCs w:val="18"/>
                      <w:lang w:eastAsia="es-MX"/>
                    </w:rPr>
                  </w:pPr>
                  <w:r w:rsidRPr="00F82040">
                    <w:rPr>
                      <w:rFonts w:ascii="ITC Avant Garde" w:eastAsia="Times New Roman" w:hAnsi="ITC Avant Garde" w:cs="Arial"/>
                      <w:b/>
                      <w:bCs/>
                      <w:sz w:val="18"/>
                      <w:szCs w:val="18"/>
                      <w:lang w:eastAsia="es-MX"/>
                    </w:rPr>
                    <w:t>Monto:</w:t>
                  </w:r>
                </w:p>
                <w:p w14:paraId="1D0C046F" w14:textId="77777777" w:rsidR="004B2A35" w:rsidRPr="00F82040" w:rsidRDefault="004B2A35" w:rsidP="00AF0732">
                  <w:pPr>
                    <w:shd w:val="clear" w:color="auto" w:fill="FFFFFF"/>
                    <w:jc w:val="both"/>
                    <w:outlineLvl w:val="3"/>
                    <w:rPr>
                      <w:rFonts w:ascii="ITC Avant Garde" w:eastAsia="Times New Roman" w:hAnsi="ITC Avant Garde" w:cs="Arial"/>
                      <w:sz w:val="18"/>
                      <w:szCs w:val="18"/>
                      <w:lang w:eastAsia="es-MX"/>
                    </w:rPr>
                  </w:pPr>
                  <w:r w:rsidRPr="00F82040">
                    <w:rPr>
                      <w:rFonts w:ascii="ITC Avant Garde" w:eastAsia="Times New Roman" w:hAnsi="ITC Avant Garde" w:cs="Arial"/>
                      <w:sz w:val="18"/>
                      <w:szCs w:val="18"/>
                      <w:lang w:eastAsia="es-MX"/>
                    </w:rPr>
                    <w:t>Gratuito.</w:t>
                  </w:r>
                </w:p>
                <w:p w14:paraId="7112E48C" w14:textId="77777777" w:rsidR="004B2A35" w:rsidRPr="00F82040" w:rsidRDefault="004B2A35" w:rsidP="00AF0732">
                  <w:pPr>
                    <w:shd w:val="clear" w:color="auto" w:fill="FFFFFF"/>
                    <w:jc w:val="both"/>
                    <w:outlineLvl w:val="3"/>
                    <w:rPr>
                      <w:rFonts w:ascii="ITC Avant Garde" w:eastAsia="Times New Roman" w:hAnsi="ITC Avant Garde" w:cs="Arial"/>
                      <w:sz w:val="18"/>
                      <w:szCs w:val="18"/>
                      <w:lang w:eastAsia="es-MX"/>
                    </w:rPr>
                  </w:pPr>
                </w:p>
                <w:p w14:paraId="7CD6C0F9" w14:textId="77777777" w:rsidR="004B2A35" w:rsidRPr="00F82040" w:rsidRDefault="004B2A35" w:rsidP="00AF0732">
                  <w:pPr>
                    <w:shd w:val="clear" w:color="auto" w:fill="FFFFFF"/>
                    <w:jc w:val="both"/>
                    <w:outlineLvl w:val="3"/>
                    <w:rPr>
                      <w:rFonts w:ascii="ITC Avant Garde" w:eastAsia="Times New Roman" w:hAnsi="ITC Avant Garde" w:cs="Arial"/>
                      <w:b/>
                      <w:sz w:val="18"/>
                      <w:szCs w:val="18"/>
                      <w:lang w:eastAsia="es-MX"/>
                    </w:rPr>
                  </w:pPr>
                  <w:r w:rsidRPr="00F82040">
                    <w:rPr>
                      <w:rFonts w:ascii="ITC Avant Garde" w:eastAsia="Times New Roman" w:hAnsi="ITC Avant Garde" w:cs="Arial"/>
                      <w:b/>
                      <w:sz w:val="18"/>
                      <w:szCs w:val="18"/>
                      <w:lang w:eastAsia="es-MX"/>
                    </w:rPr>
                    <w:t>Fundamento Jurídico:</w:t>
                  </w:r>
                </w:p>
                <w:p w14:paraId="55B602DF" w14:textId="77777777" w:rsidR="004B2A35" w:rsidRPr="004B2A35" w:rsidRDefault="004B2A35" w:rsidP="00AF0732">
                  <w:pPr>
                    <w:shd w:val="clear" w:color="auto" w:fill="FFFFFF"/>
                    <w:jc w:val="both"/>
                    <w:outlineLvl w:val="3"/>
                    <w:rPr>
                      <w:rFonts w:ascii="ITC Avant Garde" w:eastAsia="Times New Roman" w:hAnsi="ITC Avant Garde" w:cs="Arial"/>
                      <w:sz w:val="18"/>
                      <w:szCs w:val="18"/>
                      <w:lang w:eastAsia="es-MX"/>
                    </w:rPr>
                  </w:pPr>
                  <w:r w:rsidRPr="00F82040">
                    <w:rPr>
                      <w:rFonts w:ascii="ITC Avant Garde" w:eastAsia="Times New Roman" w:hAnsi="ITC Avant Garde" w:cs="Arial"/>
                      <w:sz w:val="18"/>
                      <w:szCs w:val="18"/>
                      <w:lang w:eastAsia="es-MX"/>
                    </w:rPr>
                    <w:t xml:space="preserve">No aplica. </w:t>
                  </w:r>
                </w:p>
              </w:tc>
            </w:tr>
            <w:tr w:rsidR="004B2A35" w:rsidRPr="004B2A35" w14:paraId="02BD0A90" w14:textId="77777777" w:rsidTr="002D1BBB">
              <w:tc>
                <w:tcPr>
                  <w:tcW w:w="8816" w:type="dxa"/>
                </w:tcPr>
                <w:p w14:paraId="04922A8F" w14:textId="77777777" w:rsidR="004B2A35"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101" w:history="1">
                    <w:r w:rsidR="004B2A35" w:rsidRPr="004B2A35">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76775B7B" w14:textId="77777777" w:rsidR="004B2A35" w:rsidRPr="00F82040" w:rsidRDefault="004B2A35" w:rsidP="00AF0732">
                  <w:pPr>
                    <w:shd w:val="clear" w:color="auto" w:fill="FFFFFF"/>
                    <w:jc w:val="both"/>
                    <w:rPr>
                      <w:rFonts w:ascii="ITC Avant Garde" w:eastAsia="Times New Roman" w:hAnsi="ITC Avant Garde" w:cs="Arial"/>
                      <w:sz w:val="18"/>
                      <w:szCs w:val="18"/>
                      <w:lang w:eastAsia="es-MX"/>
                    </w:rPr>
                  </w:pPr>
                </w:p>
                <w:p w14:paraId="5BFD6BFA" w14:textId="77777777" w:rsidR="004B2A35" w:rsidRPr="00F82040" w:rsidRDefault="004B2A35" w:rsidP="00AF0732">
                  <w:pPr>
                    <w:tabs>
                      <w:tab w:val="left" w:pos="7655"/>
                    </w:tabs>
                    <w:ind w:right="51"/>
                    <w:contextualSpacing/>
                    <w:jc w:val="both"/>
                    <w:rPr>
                      <w:rFonts w:ascii="ITC Avant Garde" w:eastAsia="Calibri" w:hAnsi="ITC Avant Garde" w:cs="Arial"/>
                      <w:sz w:val="18"/>
                      <w:szCs w:val="18"/>
                    </w:rPr>
                  </w:pPr>
                  <w:r w:rsidRPr="00F82040">
                    <w:rPr>
                      <w:rFonts w:ascii="ITC Avant Garde" w:eastAsia="Calibri" w:hAnsi="ITC Avant Garde" w:cs="Arial"/>
                      <w:sz w:val="18"/>
                      <w:szCs w:val="18"/>
                    </w:rPr>
                    <w:t>La respuesta puede ser en uno de los dos sentidos siguientes:</w:t>
                  </w:r>
                </w:p>
                <w:p w14:paraId="24243E0C" w14:textId="5A271E4E" w:rsidR="004B2A35" w:rsidRPr="00F82040" w:rsidRDefault="004B2A35" w:rsidP="00D734FE">
                  <w:pPr>
                    <w:pStyle w:val="Prrafodelista"/>
                    <w:numPr>
                      <w:ilvl w:val="0"/>
                      <w:numId w:val="38"/>
                    </w:numPr>
                    <w:tabs>
                      <w:tab w:val="left" w:pos="7655"/>
                    </w:tabs>
                    <w:ind w:left="767" w:right="51" w:hanging="426"/>
                    <w:jc w:val="both"/>
                    <w:rPr>
                      <w:rFonts w:ascii="ITC Avant Garde" w:eastAsia="Calibri" w:hAnsi="ITC Avant Garde" w:cs="Arial"/>
                      <w:sz w:val="18"/>
                      <w:szCs w:val="18"/>
                    </w:rPr>
                  </w:pPr>
                  <w:r w:rsidRPr="00F82040">
                    <w:rPr>
                      <w:rFonts w:ascii="ITC Avant Garde" w:eastAsia="Calibri" w:hAnsi="ITC Avant Garde" w:cs="Arial"/>
                      <w:sz w:val="18"/>
                      <w:szCs w:val="18"/>
                    </w:rPr>
                    <w:t>Admisión a trámite de la solicitud y, en su caso, autorización de la solicitud</w:t>
                  </w:r>
                  <w:r w:rsidR="00A60956">
                    <w:rPr>
                      <w:rFonts w:ascii="ITC Avant Garde" w:eastAsia="Calibri" w:hAnsi="ITC Avant Garde" w:cs="Arial"/>
                      <w:sz w:val="18"/>
                      <w:szCs w:val="18"/>
                    </w:rPr>
                    <w:t>.</w:t>
                  </w:r>
                  <w:r w:rsidRPr="00F82040">
                    <w:rPr>
                      <w:rFonts w:ascii="ITC Avant Garde" w:eastAsia="Calibri" w:hAnsi="ITC Avant Garde" w:cs="Arial"/>
                      <w:sz w:val="18"/>
                      <w:szCs w:val="18"/>
                    </w:rPr>
                    <w:t xml:space="preserve"> </w:t>
                  </w:r>
                </w:p>
                <w:p w14:paraId="1D6D1F3D" w14:textId="77777777" w:rsidR="004B2A35" w:rsidRPr="00F82040" w:rsidRDefault="004B2A35" w:rsidP="00D734FE">
                  <w:pPr>
                    <w:pStyle w:val="Prrafodelista"/>
                    <w:numPr>
                      <w:ilvl w:val="0"/>
                      <w:numId w:val="38"/>
                    </w:numPr>
                    <w:tabs>
                      <w:tab w:val="left" w:pos="7655"/>
                    </w:tabs>
                    <w:ind w:left="767" w:right="51" w:hanging="426"/>
                    <w:jc w:val="both"/>
                    <w:rPr>
                      <w:rFonts w:ascii="ITC Avant Garde" w:eastAsia="Calibri" w:hAnsi="ITC Avant Garde" w:cs="Arial"/>
                      <w:sz w:val="18"/>
                      <w:szCs w:val="18"/>
                    </w:rPr>
                  </w:pPr>
                  <w:proofErr w:type="spellStart"/>
                  <w:r w:rsidRPr="00F82040">
                    <w:rPr>
                      <w:rFonts w:ascii="ITC Avant Garde" w:eastAsia="Calibri" w:hAnsi="ITC Avant Garde" w:cs="Arial"/>
                      <w:sz w:val="18"/>
                      <w:szCs w:val="18"/>
                    </w:rPr>
                    <w:t>Desechamiento</w:t>
                  </w:r>
                  <w:proofErr w:type="spellEnd"/>
                  <w:r w:rsidRPr="00F82040">
                    <w:rPr>
                      <w:rFonts w:ascii="ITC Avant Garde" w:eastAsia="Calibri" w:hAnsi="ITC Avant Garde" w:cs="Arial"/>
                      <w:sz w:val="18"/>
                      <w:szCs w:val="18"/>
                    </w:rPr>
                    <w:t xml:space="preserve"> de la solicitud por no cumplir con los requisitos y/o información y documentación que requiere el Instituto.</w:t>
                  </w:r>
                </w:p>
                <w:p w14:paraId="7E542892" w14:textId="77777777" w:rsidR="004B2A35" w:rsidRPr="00F82040" w:rsidRDefault="004B2A35" w:rsidP="00AF0732">
                  <w:pPr>
                    <w:shd w:val="clear" w:color="auto" w:fill="FFFFFF"/>
                    <w:jc w:val="both"/>
                    <w:rPr>
                      <w:rFonts w:ascii="ITC Avant Garde" w:eastAsia="Times New Roman" w:hAnsi="ITC Avant Garde" w:cs="Arial"/>
                      <w:sz w:val="18"/>
                      <w:szCs w:val="18"/>
                      <w:lang w:eastAsia="es-MX"/>
                    </w:rPr>
                  </w:pPr>
                </w:p>
                <w:p w14:paraId="7DA558D4" w14:textId="77777777" w:rsidR="004B2A35" w:rsidRPr="00F82040" w:rsidRDefault="004B2A35" w:rsidP="00AF0732">
                  <w:pPr>
                    <w:shd w:val="clear" w:color="auto" w:fill="FFFFFF"/>
                    <w:jc w:val="both"/>
                    <w:rPr>
                      <w:rFonts w:ascii="ITC Avant Garde" w:eastAsia="Times New Roman" w:hAnsi="ITC Avant Garde" w:cs="Arial"/>
                      <w:sz w:val="18"/>
                      <w:szCs w:val="18"/>
                      <w:lang w:eastAsia="es-MX"/>
                    </w:rPr>
                  </w:pPr>
                  <w:r w:rsidRPr="00F82040">
                    <w:rPr>
                      <w:rFonts w:ascii="ITC Avant Garde" w:eastAsia="Times New Roman" w:hAnsi="ITC Avant Garde" w:cs="Arial"/>
                      <w:b/>
                      <w:sz w:val="18"/>
                      <w:szCs w:val="18"/>
                      <w:lang w:eastAsia="es-MX"/>
                    </w:rPr>
                    <w:t>Vigencia:</w:t>
                  </w:r>
                  <w:r w:rsidRPr="00F82040">
                    <w:rPr>
                      <w:rFonts w:ascii="ITC Avant Garde" w:eastAsia="Times New Roman" w:hAnsi="ITC Avant Garde" w:cs="Arial"/>
                      <w:sz w:val="18"/>
                      <w:szCs w:val="18"/>
                      <w:lang w:eastAsia="es-MX"/>
                    </w:rPr>
                    <w:t xml:space="preserve"> </w:t>
                  </w:r>
                </w:p>
                <w:p w14:paraId="4B4DBD84" w14:textId="573AA366" w:rsidR="004B2A35" w:rsidRPr="00F82040" w:rsidRDefault="0063661B" w:rsidP="00AF0732">
                  <w:pPr>
                    <w:shd w:val="clear" w:color="auto" w:fill="FFFFFF"/>
                    <w:jc w:val="both"/>
                    <w:rPr>
                      <w:rFonts w:ascii="ITC Avant Garde" w:eastAsia="Times New Roman" w:hAnsi="ITC Avant Garde" w:cs="Arial"/>
                      <w:sz w:val="18"/>
                      <w:szCs w:val="18"/>
                      <w:lang w:eastAsia="es-MX"/>
                    </w:rPr>
                  </w:pPr>
                  <w:r w:rsidRPr="00F82040">
                    <w:rPr>
                      <w:rFonts w:ascii="ITC Avant Garde" w:eastAsia="Times New Roman" w:hAnsi="ITC Avant Garde" w:cs="Arial"/>
                      <w:sz w:val="18"/>
                      <w:szCs w:val="18"/>
                      <w:lang w:eastAsia="es-MX"/>
                    </w:rPr>
                    <w:t>P</w:t>
                  </w:r>
                  <w:r w:rsidR="004B2A35" w:rsidRPr="00F82040">
                    <w:rPr>
                      <w:rFonts w:ascii="ITC Avant Garde" w:eastAsia="Times New Roman" w:hAnsi="ITC Avant Garde" w:cs="Arial"/>
                      <w:sz w:val="18"/>
                      <w:szCs w:val="18"/>
                      <w:lang w:eastAsia="es-MX"/>
                    </w:rPr>
                    <w:t>ermanente.</w:t>
                  </w:r>
                </w:p>
                <w:p w14:paraId="006C5E94" w14:textId="77777777" w:rsidR="004B2A35" w:rsidRPr="00F82040" w:rsidRDefault="004B2A35" w:rsidP="00AF0732">
                  <w:pPr>
                    <w:shd w:val="clear" w:color="auto" w:fill="FFFFFF"/>
                    <w:jc w:val="both"/>
                    <w:rPr>
                      <w:rFonts w:ascii="ITC Avant Garde" w:eastAsia="Times New Roman" w:hAnsi="ITC Avant Garde" w:cs="Arial"/>
                      <w:sz w:val="18"/>
                      <w:szCs w:val="18"/>
                      <w:lang w:eastAsia="es-MX"/>
                    </w:rPr>
                  </w:pPr>
                </w:p>
                <w:p w14:paraId="5874FD46" w14:textId="77777777" w:rsidR="004B2A35" w:rsidRPr="00F82040" w:rsidRDefault="004B2A35" w:rsidP="00AF0732">
                  <w:pPr>
                    <w:shd w:val="clear" w:color="auto" w:fill="FFFFFF"/>
                    <w:jc w:val="both"/>
                    <w:rPr>
                      <w:rFonts w:ascii="ITC Avant Garde" w:eastAsia="Times New Roman" w:hAnsi="ITC Avant Garde" w:cs="Arial"/>
                      <w:sz w:val="18"/>
                      <w:szCs w:val="18"/>
                      <w:lang w:eastAsia="es-MX"/>
                    </w:rPr>
                  </w:pPr>
                  <w:r w:rsidRPr="00F82040">
                    <w:rPr>
                      <w:rFonts w:ascii="ITC Avant Garde" w:eastAsia="Times New Roman" w:hAnsi="ITC Avant Garde" w:cs="Arial"/>
                      <w:b/>
                      <w:sz w:val="18"/>
                      <w:szCs w:val="18"/>
                      <w:lang w:eastAsia="es-MX"/>
                    </w:rPr>
                    <w:t>Fundamento Jurídico:</w:t>
                  </w:r>
                </w:p>
                <w:p w14:paraId="1B255866" w14:textId="7E0C0897" w:rsidR="004B2A35" w:rsidRPr="004B2A35" w:rsidRDefault="009A3F9B" w:rsidP="00AF0732">
                  <w:pPr>
                    <w:shd w:val="clear" w:color="auto" w:fill="FFFFFF"/>
                    <w:jc w:val="both"/>
                    <w:rPr>
                      <w:rFonts w:ascii="ITC Avant Garde" w:eastAsia="Times New Roman" w:hAnsi="ITC Avant Garde" w:cs="Arial"/>
                      <w:sz w:val="18"/>
                      <w:szCs w:val="18"/>
                      <w:lang w:eastAsia="es-MX"/>
                    </w:rPr>
                  </w:pPr>
                  <w:r w:rsidRPr="00747AA0">
                    <w:rPr>
                      <w:rFonts w:ascii="ITC Avant Garde" w:eastAsia="Times New Roman" w:hAnsi="ITC Avant Garde" w:cs="Arial"/>
                      <w:sz w:val="18"/>
                      <w:szCs w:val="18"/>
                      <w:lang w:eastAsia="es-MX"/>
                    </w:rPr>
                    <w:t xml:space="preserve">Artículo 97 de la </w:t>
                  </w:r>
                  <w:r w:rsidRPr="00747AA0">
                    <w:rPr>
                      <w:rFonts w:ascii="ITC Avant Garde" w:eastAsia="Calibri" w:hAnsi="ITC Avant Garde" w:cs="Arial"/>
                      <w:sz w:val="18"/>
                      <w:szCs w:val="18"/>
                    </w:rPr>
                    <w:t>LFTR y numeral</w:t>
                  </w:r>
                  <w:r>
                    <w:rPr>
                      <w:rFonts w:ascii="ITC Avant Garde" w:eastAsia="Calibri" w:hAnsi="ITC Avant Garde" w:cs="Arial"/>
                      <w:sz w:val="18"/>
                      <w:szCs w:val="18"/>
                    </w:rPr>
                    <w:t>es</w:t>
                  </w:r>
                  <w:r w:rsidRPr="00747AA0">
                    <w:rPr>
                      <w:rFonts w:ascii="ITC Avant Garde" w:eastAsia="Calibri" w:hAnsi="ITC Avant Garde" w:cs="Arial"/>
                      <w:sz w:val="18"/>
                      <w:szCs w:val="18"/>
                    </w:rPr>
                    <w:t xml:space="preserve"> 22</w:t>
                  </w:r>
                  <w:r>
                    <w:rPr>
                      <w:rFonts w:ascii="ITC Avant Garde" w:eastAsia="Calibri" w:hAnsi="ITC Avant Garde" w:cs="Arial"/>
                      <w:sz w:val="18"/>
                      <w:szCs w:val="18"/>
                    </w:rPr>
                    <w:t xml:space="preserve"> y 29</w:t>
                  </w:r>
                  <w:r w:rsidRPr="00747AA0">
                    <w:rPr>
                      <w:rFonts w:ascii="ITC Avant Garde" w:eastAsia="Calibri" w:hAnsi="ITC Avant Garde" w:cs="Arial"/>
                      <w:sz w:val="18"/>
                      <w:szCs w:val="18"/>
                    </w:rPr>
                    <w:t xml:space="preserve"> de las </w:t>
                  </w:r>
                  <w:r w:rsidRPr="00747AA0">
                    <w:rPr>
                      <w:rFonts w:ascii="ITC Avant Garde" w:eastAsia="Times New Roman" w:hAnsi="ITC Avant Garde" w:cs="Arial"/>
                      <w:sz w:val="18"/>
                      <w:szCs w:val="18"/>
                      <w:lang w:eastAsia="es-MX"/>
                    </w:rPr>
                    <w:t>Disposiciones Regulatorias en materia de Comunicación Vía Satélite</w:t>
                  </w:r>
                </w:p>
              </w:tc>
            </w:tr>
            <w:tr w:rsidR="004B2A35" w:rsidRPr="004B2A35" w14:paraId="130A4146" w14:textId="77777777" w:rsidTr="002D1BBB">
              <w:tc>
                <w:tcPr>
                  <w:tcW w:w="8816" w:type="dxa"/>
                </w:tcPr>
                <w:p w14:paraId="294AF10F" w14:textId="77777777" w:rsidR="004B2A35"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102" w:history="1">
                    <w:r w:rsidR="004B2A35" w:rsidRPr="004B2A35">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1E077CAD" w14:textId="417CF918" w:rsidR="00313B68" w:rsidRPr="0075472A" w:rsidRDefault="00313B68" w:rsidP="00313B68">
                  <w:pPr>
                    <w:jc w:val="both"/>
                    <w:rPr>
                      <w:rFonts w:ascii="ITC Avant Garde" w:hAnsi="ITC Avant Garde" w:cs="Arial"/>
                      <w:sz w:val="18"/>
                    </w:rPr>
                  </w:pPr>
                  <w:r w:rsidRPr="0075472A">
                    <w:rPr>
                      <w:rFonts w:ascii="ITC Avant Garde" w:hAnsi="ITC Avant Garde" w:cs="Arial"/>
                      <w:sz w:val="18"/>
                    </w:rPr>
                    <w:t>El Instituto analizará y evaluará la documentación presentada por l</w:t>
                  </w:r>
                  <w:r w:rsidR="001A20B4">
                    <w:rPr>
                      <w:rFonts w:ascii="ITC Avant Garde" w:hAnsi="ITC Avant Garde" w:cs="Arial"/>
                      <w:sz w:val="18"/>
                    </w:rPr>
                    <w:t>a persona</w:t>
                  </w:r>
                  <w:r w:rsidRPr="0075472A">
                    <w:rPr>
                      <w:rFonts w:ascii="ITC Avant Garde" w:hAnsi="ITC Avant Garde" w:cs="Arial"/>
                      <w:sz w:val="18"/>
                    </w:rPr>
                    <w:t xml:space="preserve"> solicitante y, en caso de cumplir con todos los requisitos, deberá admitir a trámite la solicitud y notificar a</w:t>
                  </w:r>
                  <w:r w:rsidR="001A20B4">
                    <w:rPr>
                      <w:rFonts w:ascii="ITC Avant Garde" w:hAnsi="ITC Avant Garde" w:cs="Arial"/>
                      <w:sz w:val="18"/>
                    </w:rPr>
                    <w:t xml:space="preserve"> </w:t>
                  </w:r>
                  <w:r w:rsidRPr="0075472A">
                    <w:rPr>
                      <w:rFonts w:ascii="ITC Avant Garde" w:hAnsi="ITC Avant Garde" w:cs="Arial"/>
                      <w:sz w:val="18"/>
                    </w:rPr>
                    <w:t>l</w:t>
                  </w:r>
                  <w:r w:rsidR="001A20B4">
                    <w:rPr>
                      <w:rFonts w:ascii="ITC Avant Garde" w:hAnsi="ITC Avant Garde" w:cs="Arial"/>
                      <w:sz w:val="18"/>
                    </w:rPr>
                    <w:t>a persona</w:t>
                  </w:r>
                  <w:r w:rsidRPr="0075472A">
                    <w:rPr>
                      <w:rFonts w:ascii="ITC Avant Garde" w:hAnsi="ITC Avant Garde" w:cs="Arial"/>
                      <w:sz w:val="18"/>
                    </w:rPr>
                    <w:t xml:space="preserve"> interesad</w:t>
                  </w:r>
                  <w:r w:rsidR="001A20B4">
                    <w:rPr>
                      <w:rFonts w:ascii="ITC Avant Garde" w:hAnsi="ITC Avant Garde" w:cs="Arial"/>
                      <w:sz w:val="18"/>
                    </w:rPr>
                    <w:t>a</w:t>
                  </w:r>
                  <w:r w:rsidRPr="0075472A">
                    <w:rPr>
                      <w:rFonts w:ascii="ITC Avant Garde" w:hAnsi="ITC Avant Garde" w:cs="Arial"/>
                      <w:sz w:val="18"/>
                    </w:rPr>
                    <w:t>, dentro de los 30 días hábiles posteriores a su presentación.</w:t>
                  </w:r>
                </w:p>
                <w:p w14:paraId="2046B4F1" w14:textId="77777777" w:rsidR="00313B68" w:rsidRPr="0075472A" w:rsidRDefault="00313B68" w:rsidP="00313B68">
                  <w:pPr>
                    <w:jc w:val="both"/>
                    <w:rPr>
                      <w:rFonts w:ascii="ITC Avant Garde" w:eastAsia="Times New Roman" w:hAnsi="ITC Avant Garde" w:cs="Arial"/>
                      <w:b/>
                      <w:bCs/>
                      <w:sz w:val="18"/>
                      <w:szCs w:val="18"/>
                      <w:lang w:eastAsia="es-MX"/>
                    </w:rPr>
                  </w:pPr>
                </w:p>
                <w:p w14:paraId="53984EF3" w14:textId="77777777" w:rsidR="00313B68" w:rsidRPr="00A337F9" w:rsidRDefault="00313B68" w:rsidP="00313B68">
                  <w:pPr>
                    <w:jc w:val="both"/>
                    <w:rPr>
                      <w:rFonts w:ascii="ITC Avant Garde" w:eastAsia="Times New Roman" w:hAnsi="ITC Avant Garde" w:cs="Arial"/>
                      <w:b/>
                      <w:bCs/>
                      <w:sz w:val="18"/>
                      <w:szCs w:val="18"/>
                      <w:lang w:val="es-ES" w:eastAsia="es-MX"/>
                    </w:rPr>
                  </w:pPr>
                  <w:r w:rsidRPr="00A337F9">
                    <w:rPr>
                      <w:rFonts w:ascii="ITC Avant Garde" w:eastAsia="Times New Roman" w:hAnsi="ITC Avant Garde" w:cs="Arial"/>
                      <w:b/>
                      <w:bCs/>
                      <w:sz w:val="18"/>
                      <w:szCs w:val="18"/>
                      <w:lang w:val="es-ES" w:eastAsia="es-MX"/>
                    </w:rPr>
                    <w:t>Fundamento Jurídico:</w:t>
                  </w:r>
                </w:p>
                <w:p w14:paraId="1519B279" w14:textId="68667E7B" w:rsidR="00313B68" w:rsidRDefault="00313B68" w:rsidP="00313B68">
                  <w:pPr>
                    <w:jc w:val="both"/>
                    <w:rPr>
                      <w:rFonts w:ascii="ITC Avant Garde" w:eastAsia="Times New Roman" w:hAnsi="ITC Avant Garde" w:cs="Arial"/>
                      <w:sz w:val="18"/>
                      <w:szCs w:val="18"/>
                      <w:lang w:eastAsia="es-MX"/>
                    </w:rPr>
                  </w:pPr>
                  <w:r w:rsidRPr="00747AA0">
                    <w:rPr>
                      <w:rFonts w:ascii="ITC Avant Garde" w:eastAsia="Times New Roman" w:hAnsi="ITC Avant Garde" w:cs="Arial"/>
                      <w:sz w:val="18"/>
                      <w:szCs w:val="18"/>
                      <w:lang w:eastAsia="es-MX"/>
                    </w:rPr>
                    <w:t xml:space="preserve">Artículo 97 de la </w:t>
                  </w:r>
                  <w:r w:rsidRPr="00747AA0">
                    <w:rPr>
                      <w:rFonts w:ascii="ITC Avant Garde" w:eastAsia="Calibri" w:hAnsi="ITC Avant Garde" w:cs="Arial"/>
                      <w:sz w:val="18"/>
                      <w:szCs w:val="18"/>
                    </w:rPr>
                    <w:t xml:space="preserve">LFTR y numeral 22 de las </w:t>
                  </w:r>
                  <w:r w:rsidRPr="00747AA0">
                    <w:rPr>
                      <w:rFonts w:ascii="ITC Avant Garde" w:eastAsia="Times New Roman" w:hAnsi="ITC Avant Garde" w:cs="Arial"/>
                      <w:sz w:val="18"/>
                      <w:szCs w:val="18"/>
                      <w:lang w:eastAsia="es-MX"/>
                    </w:rPr>
                    <w:t>Disposiciones Regulatorias en materia de Comunicación Vía Satélite.</w:t>
                  </w:r>
                  <w:r w:rsidR="00801006">
                    <w:rPr>
                      <w:rFonts w:ascii="ITC Avant Garde" w:eastAsia="Times New Roman" w:hAnsi="ITC Avant Garde" w:cs="Arial"/>
                      <w:sz w:val="18"/>
                      <w:szCs w:val="18"/>
                      <w:lang w:eastAsia="es-MX"/>
                    </w:rPr>
                    <w:t xml:space="preserve"> </w:t>
                  </w:r>
                </w:p>
                <w:p w14:paraId="2FF64530" w14:textId="77777777" w:rsidR="004B2A35" w:rsidRPr="00313B68" w:rsidRDefault="004B2A35" w:rsidP="00AF0732">
                  <w:pPr>
                    <w:jc w:val="both"/>
                    <w:rPr>
                      <w:rFonts w:ascii="ITC Avant Garde" w:eastAsia="Times New Roman" w:hAnsi="ITC Avant Garde" w:cs="Arial"/>
                      <w:b/>
                      <w:bCs/>
                      <w:sz w:val="18"/>
                      <w:szCs w:val="18"/>
                      <w:lang w:eastAsia="es-MX"/>
                    </w:rPr>
                  </w:pPr>
                </w:p>
                <w:p w14:paraId="15C9123D" w14:textId="77777777" w:rsidR="004B2A35" w:rsidRPr="00F82040" w:rsidRDefault="004B2A35" w:rsidP="00AF0732">
                  <w:pPr>
                    <w:jc w:val="both"/>
                    <w:rPr>
                      <w:rFonts w:ascii="ITC Avant Garde" w:eastAsia="Times New Roman" w:hAnsi="ITC Avant Garde" w:cs="Arial"/>
                      <w:b/>
                      <w:bCs/>
                      <w:sz w:val="18"/>
                      <w:szCs w:val="18"/>
                      <w:lang w:val="es-ES" w:eastAsia="es-MX"/>
                    </w:rPr>
                  </w:pPr>
                  <w:r w:rsidRPr="00F82040">
                    <w:rPr>
                      <w:rFonts w:ascii="ITC Avant Garde" w:eastAsia="Times New Roman" w:hAnsi="ITC Avant Garde" w:cs="Arial"/>
                      <w:b/>
                      <w:bCs/>
                      <w:sz w:val="18"/>
                      <w:szCs w:val="18"/>
                      <w:lang w:val="es-ES" w:eastAsia="es-MX"/>
                    </w:rPr>
                    <w:t>¿Aplica la afirmativa o negativa ficta?</w:t>
                  </w:r>
                </w:p>
                <w:p w14:paraId="5DCD72CB" w14:textId="77777777" w:rsidR="004B2A35" w:rsidRPr="00F82040" w:rsidRDefault="004B2A35" w:rsidP="00AF0732">
                  <w:pPr>
                    <w:jc w:val="both"/>
                    <w:rPr>
                      <w:rFonts w:ascii="ITC Avant Garde" w:eastAsia="Times New Roman" w:hAnsi="ITC Avant Garde" w:cs="Arial"/>
                      <w:sz w:val="18"/>
                      <w:szCs w:val="18"/>
                      <w:lang w:val="es-ES" w:eastAsia="es-MX"/>
                    </w:rPr>
                  </w:pPr>
                  <w:r w:rsidRPr="00F82040">
                    <w:rPr>
                      <w:rFonts w:ascii="ITC Avant Garde" w:eastAsia="Times New Roman" w:hAnsi="ITC Avant Garde" w:cs="Arial"/>
                      <w:sz w:val="18"/>
                      <w:szCs w:val="18"/>
                      <w:lang w:val="es-ES" w:eastAsia="es-MX"/>
                    </w:rPr>
                    <w:t>Negativa ficta.</w:t>
                  </w:r>
                </w:p>
                <w:p w14:paraId="2DB9BE46" w14:textId="77777777" w:rsidR="004B2A35" w:rsidRPr="00F82040" w:rsidRDefault="004B2A35" w:rsidP="00AF0732">
                  <w:pPr>
                    <w:jc w:val="both"/>
                    <w:rPr>
                      <w:rFonts w:ascii="ITC Avant Garde" w:eastAsia="Times New Roman" w:hAnsi="ITC Avant Garde" w:cs="Arial"/>
                      <w:b/>
                      <w:bCs/>
                      <w:sz w:val="18"/>
                      <w:szCs w:val="18"/>
                      <w:lang w:val="es-ES" w:eastAsia="es-MX"/>
                    </w:rPr>
                  </w:pPr>
                </w:p>
                <w:p w14:paraId="49C545D1" w14:textId="77777777" w:rsidR="004B2A35" w:rsidRPr="00F82040" w:rsidRDefault="004B2A35" w:rsidP="00AF0732">
                  <w:pPr>
                    <w:jc w:val="both"/>
                    <w:rPr>
                      <w:rFonts w:ascii="ITC Avant Garde" w:eastAsia="Times New Roman" w:hAnsi="ITC Avant Garde" w:cs="Arial"/>
                      <w:b/>
                      <w:bCs/>
                      <w:sz w:val="18"/>
                      <w:szCs w:val="18"/>
                      <w:lang w:val="es-ES" w:eastAsia="es-MX"/>
                    </w:rPr>
                  </w:pPr>
                  <w:r w:rsidRPr="00F82040">
                    <w:rPr>
                      <w:rFonts w:ascii="ITC Avant Garde" w:eastAsia="Times New Roman" w:hAnsi="ITC Avant Garde" w:cs="Arial"/>
                      <w:b/>
                      <w:bCs/>
                      <w:sz w:val="18"/>
                      <w:szCs w:val="18"/>
                      <w:lang w:val="es-ES" w:eastAsia="es-MX"/>
                    </w:rPr>
                    <w:t>Fundamento Jurídico:</w:t>
                  </w:r>
                </w:p>
                <w:p w14:paraId="30143A38" w14:textId="77777777" w:rsidR="004B2A35" w:rsidRPr="004B2A35" w:rsidRDefault="004B2A35" w:rsidP="00AF0732">
                  <w:pPr>
                    <w:jc w:val="both"/>
                    <w:rPr>
                      <w:rFonts w:ascii="ITC Avant Garde" w:eastAsia="Times New Roman" w:hAnsi="ITC Avant Garde" w:cs="Arial"/>
                      <w:color w:val="414042"/>
                      <w:sz w:val="18"/>
                      <w:szCs w:val="18"/>
                      <w:lang w:val="es-ES" w:eastAsia="es-MX"/>
                    </w:rPr>
                  </w:pPr>
                  <w:r w:rsidRPr="00F82040">
                    <w:rPr>
                      <w:rFonts w:ascii="ITC Avant Garde" w:eastAsia="Times New Roman" w:hAnsi="ITC Avant Garde" w:cs="Arial"/>
                      <w:sz w:val="18"/>
                      <w:szCs w:val="18"/>
                      <w:lang w:val="es-ES" w:eastAsia="es-MX"/>
                    </w:rPr>
                    <w:t>Artículo 17 de la Ley Federal de Procedimiento Administrativo.</w:t>
                  </w:r>
                </w:p>
              </w:tc>
            </w:tr>
            <w:tr w:rsidR="00801006" w:rsidRPr="004B2A35" w14:paraId="468DF7DC" w14:textId="77777777" w:rsidTr="002D1BBB">
              <w:tc>
                <w:tcPr>
                  <w:tcW w:w="8816" w:type="dxa"/>
                </w:tcPr>
                <w:p w14:paraId="67792A15" w14:textId="77777777" w:rsidR="00801006" w:rsidRPr="004B2A35" w:rsidRDefault="00A404A5" w:rsidP="00801006">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03" w:history="1">
                    <w:r w:rsidR="00801006" w:rsidRPr="004B2A35">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2E504A3C" w14:textId="77777777" w:rsidR="00801006" w:rsidRPr="00A337F9" w:rsidRDefault="00801006" w:rsidP="00801006">
                  <w:pPr>
                    <w:jc w:val="both"/>
                    <w:rPr>
                      <w:rFonts w:ascii="ITC Avant Garde" w:eastAsia="Times New Roman" w:hAnsi="ITC Avant Garde" w:cs="Arial"/>
                      <w:sz w:val="18"/>
                      <w:szCs w:val="18"/>
                      <w:lang w:val="es-ES" w:eastAsia="es-MX"/>
                    </w:rPr>
                  </w:pPr>
                  <w:r>
                    <w:rPr>
                      <w:rFonts w:ascii="ITC Avant Garde" w:hAnsi="ITC Avant Garde" w:cs="Arial"/>
                      <w:sz w:val="18"/>
                      <w:szCs w:val="18"/>
                    </w:rPr>
                    <w:t xml:space="preserve">Dentro de los </w:t>
                  </w:r>
                  <w:r w:rsidRPr="00960E03">
                    <w:rPr>
                      <w:rFonts w:ascii="ITC Avant Garde" w:hAnsi="ITC Avant Garde" w:cs="Arial"/>
                      <w:sz w:val="18"/>
                      <w:szCs w:val="18"/>
                    </w:rPr>
                    <w:t xml:space="preserve">30 días hábiles posteriores a </w:t>
                  </w:r>
                  <w:r>
                    <w:rPr>
                      <w:rFonts w:ascii="ITC Avant Garde" w:hAnsi="ITC Avant Garde" w:cs="Arial"/>
                      <w:sz w:val="18"/>
                      <w:szCs w:val="18"/>
                    </w:rPr>
                    <w:t xml:space="preserve">la </w:t>
                  </w:r>
                  <w:r w:rsidRPr="00960E03">
                    <w:rPr>
                      <w:rFonts w:ascii="ITC Avant Garde" w:hAnsi="ITC Avant Garde" w:cs="Arial"/>
                      <w:sz w:val="18"/>
                      <w:szCs w:val="18"/>
                    </w:rPr>
                    <w:t>presentación</w:t>
                  </w:r>
                  <w:r w:rsidRPr="00960E03">
                    <w:rPr>
                      <w:rFonts w:ascii="ITC Avant Garde" w:eastAsia="Calibri" w:hAnsi="ITC Avant Garde" w:cs="Arial"/>
                      <w:sz w:val="18"/>
                      <w:szCs w:val="18"/>
                    </w:rPr>
                    <w:t xml:space="preserve"> de la solicitud</w:t>
                  </w:r>
                  <w:r>
                    <w:rPr>
                      <w:rFonts w:ascii="ITC Avant Garde" w:eastAsia="Calibri" w:hAnsi="ITC Avant Garde" w:cs="Arial"/>
                      <w:sz w:val="18"/>
                      <w:szCs w:val="18"/>
                    </w:rPr>
                    <w:t>.</w:t>
                  </w:r>
                </w:p>
                <w:p w14:paraId="593CBB22" w14:textId="77777777" w:rsidR="00801006" w:rsidRPr="00A337F9" w:rsidRDefault="00801006" w:rsidP="00801006">
                  <w:pPr>
                    <w:jc w:val="both"/>
                    <w:rPr>
                      <w:rFonts w:ascii="ITC Avant Garde" w:eastAsia="Times New Roman" w:hAnsi="ITC Avant Garde" w:cs="Arial"/>
                      <w:b/>
                      <w:bCs/>
                      <w:sz w:val="18"/>
                      <w:szCs w:val="18"/>
                      <w:lang w:val="es-ES" w:eastAsia="es-MX"/>
                    </w:rPr>
                  </w:pPr>
                </w:p>
                <w:p w14:paraId="09E3F14E" w14:textId="77777777" w:rsidR="00801006" w:rsidRPr="00A337F9" w:rsidRDefault="00801006" w:rsidP="00801006">
                  <w:pPr>
                    <w:jc w:val="both"/>
                    <w:rPr>
                      <w:rFonts w:ascii="ITC Avant Garde" w:eastAsia="Times New Roman" w:hAnsi="ITC Avant Garde" w:cs="Arial"/>
                      <w:b/>
                      <w:bCs/>
                      <w:sz w:val="18"/>
                      <w:szCs w:val="18"/>
                      <w:lang w:val="es-ES" w:eastAsia="es-MX"/>
                    </w:rPr>
                  </w:pPr>
                  <w:r w:rsidRPr="00A337F9">
                    <w:rPr>
                      <w:rFonts w:ascii="ITC Avant Garde" w:eastAsia="Times New Roman" w:hAnsi="ITC Avant Garde" w:cs="Arial"/>
                      <w:b/>
                      <w:bCs/>
                      <w:sz w:val="18"/>
                      <w:szCs w:val="18"/>
                      <w:lang w:val="es-ES" w:eastAsia="es-MX"/>
                    </w:rPr>
                    <w:lastRenderedPageBreak/>
                    <w:t>Fundamento Jurídico:</w:t>
                  </w:r>
                </w:p>
                <w:p w14:paraId="38419215" w14:textId="08ACEAAC" w:rsidR="00801006" w:rsidRPr="004B2A35" w:rsidRDefault="00801006" w:rsidP="00801006">
                  <w:pPr>
                    <w:jc w:val="both"/>
                    <w:rPr>
                      <w:rFonts w:ascii="ITC Avant Garde" w:eastAsia="Times New Roman" w:hAnsi="ITC Avant Garde" w:cs="Arial"/>
                      <w:color w:val="414042"/>
                      <w:sz w:val="18"/>
                      <w:szCs w:val="18"/>
                      <w:lang w:val="es-ES" w:eastAsia="es-MX"/>
                    </w:rPr>
                  </w:pPr>
                  <w:r w:rsidRPr="00747AA0">
                    <w:rPr>
                      <w:rFonts w:ascii="ITC Avant Garde" w:eastAsia="Times New Roman" w:hAnsi="ITC Avant Garde" w:cs="Arial"/>
                      <w:sz w:val="18"/>
                      <w:szCs w:val="18"/>
                      <w:lang w:eastAsia="es-MX"/>
                    </w:rPr>
                    <w:t xml:space="preserve">Artículo 97 de la </w:t>
                  </w:r>
                  <w:r w:rsidRPr="00747AA0">
                    <w:rPr>
                      <w:rFonts w:ascii="ITC Avant Garde" w:eastAsia="Calibri" w:hAnsi="ITC Avant Garde" w:cs="Arial"/>
                      <w:sz w:val="18"/>
                      <w:szCs w:val="18"/>
                    </w:rPr>
                    <w:t>LFTR y numeral</w:t>
                  </w:r>
                  <w:r>
                    <w:rPr>
                      <w:rFonts w:ascii="ITC Avant Garde" w:eastAsia="Calibri" w:hAnsi="ITC Avant Garde" w:cs="Arial"/>
                      <w:sz w:val="18"/>
                      <w:szCs w:val="18"/>
                    </w:rPr>
                    <w:t>es</w:t>
                  </w:r>
                  <w:r w:rsidRPr="00A337F9">
                    <w:rPr>
                      <w:rFonts w:ascii="ITC Avant Garde" w:eastAsia="Calibri" w:hAnsi="ITC Avant Garde" w:cs="Arial"/>
                      <w:sz w:val="18"/>
                      <w:szCs w:val="18"/>
                    </w:rPr>
                    <w:t xml:space="preserve"> 2</w:t>
                  </w:r>
                  <w:r>
                    <w:rPr>
                      <w:rFonts w:ascii="ITC Avant Garde" w:eastAsia="Calibri" w:hAnsi="ITC Avant Garde" w:cs="Arial"/>
                      <w:sz w:val="18"/>
                      <w:szCs w:val="18"/>
                    </w:rPr>
                    <w:t>2.1 y 22.2</w:t>
                  </w:r>
                  <w:r w:rsidRPr="00A337F9">
                    <w:rPr>
                      <w:rFonts w:ascii="ITC Avant Garde" w:eastAsia="Calibri" w:hAnsi="ITC Avant Garde" w:cs="Arial"/>
                      <w:sz w:val="18"/>
                      <w:szCs w:val="18"/>
                    </w:rPr>
                    <w:t xml:space="preserve"> de las Disposiciones Regulatorias en materia de Comunicación Vía Satélite</w:t>
                  </w:r>
                  <w:r w:rsidRPr="00A337F9">
                    <w:rPr>
                      <w:rFonts w:ascii="ITC Avant Garde" w:eastAsia="Times New Roman" w:hAnsi="ITC Avant Garde" w:cs="Arial"/>
                      <w:sz w:val="18"/>
                      <w:szCs w:val="18"/>
                      <w:lang w:val="es-ES" w:eastAsia="es-MX"/>
                    </w:rPr>
                    <w:t>.</w:t>
                  </w:r>
                </w:p>
              </w:tc>
            </w:tr>
            <w:tr w:rsidR="00801006" w:rsidRPr="004B2A35" w14:paraId="15338B4C" w14:textId="77777777" w:rsidTr="002D1BBB">
              <w:tc>
                <w:tcPr>
                  <w:tcW w:w="8816" w:type="dxa"/>
                </w:tcPr>
                <w:p w14:paraId="3AC33122" w14:textId="77777777" w:rsidR="00801006" w:rsidRPr="004B2A35" w:rsidRDefault="00A404A5" w:rsidP="00801006">
                  <w:pPr>
                    <w:shd w:val="clear" w:color="auto" w:fill="FFFFFF"/>
                    <w:jc w:val="both"/>
                    <w:outlineLvl w:val="3"/>
                    <w:rPr>
                      <w:rFonts w:ascii="ITC Avant Garde" w:eastAsia="Times New Roman" w:hAnsi="ITC Avant Garde" w:cs="Arial"/>
                      <w:sz w:val="18"/>
                      <w:szCs w:val="18"/>
                      <w:lang w:eastAsia="es-MX"/>
                    </w:rPr>
                  </w:pPr>
                  <w:hyperlink r:id="rId104" w:history="1">
                    <w:r w:rsidR="00801006" w:rsidRPr="004B2A35">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463C5FC9" w14:textId="6D40ABC8" w:rsidR="00801006" w:rsidRPr="004B2A35" w:rsidRDefault="00801006" w:rsidP="00801006">
                  <w:pPr>
                    <w:shd w:val="clear" w:color="auto" w:fill="FFFFFF"/>
                    <w:jc w:val="both"/>
                    <w:rPr>
                      <w:rFonts w:ascii="ITC Avant Garde" w:hAnsi="ITC Avant Garde" w:cs="Arial"/>
                      <w:color w:val="414042"/>
                      <w:sz w:val="18"/>
                      <w:szCs w:val="18"/>
                      <w:lang w:val="es-ES"/>
                    </w:rPr>
                  </w:pPr>
                  <w:r w:rsidRPr="00A337F9">
                    <w:rPr>
                      <w:rFonts w:ascii="ITC Avant Garde" w:hAnsi="ITC Avant Garde" w:cs="Arial"/>
                      <w:sz w:val="18"/>
                      <w:szCs w:val="18"/>
                      <w:lang w:val="es-ES"/>
                    </w:rPr>
                    <w:t>Hasta 30 días hábiles contados a partir del día siguiente a aquél que surta efectos la notificación correspondiente.</w:t>
                  </w:r>
                </w:p>
              </w:tc>
            </w:tr>
            <w:tr w:rsidR="004B2A35" w:rsidRPr="004B2A35" w14:paraId="380E3AA4" w14:textId="77777777" w:rsidTr="002D1BBB">
              <w:tc>
                <w:tcPr>
                  <w:tcW w:w="8816" w:type="dxa"/>
                </w:tcPr>
                <w:p w14:paraId="75739DF3" w14:textId="77777777" w:rsidR="004B2A35"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105" w:history="1">
                    <w:r w:rsidR="004B2A35" w:rsidRPr="004B2A35">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6F7F6E15" w14:textId="505418B2" w:rsidR="004B2A35" w:rsidRPr="00F82040" w:rsidRDefault="004B2A35" w:rsidP="00AF0732">
                  <w:pPr>
                    <w:jc w:val="both"/>
                    <w:rPr>
                      <w:rFonts w:ascii="ITC Avant Garde" w:eastAsia="Times New Roman" w:hAnsi="ITC Avant Garde" w:cs="Arial"/>
                      <w:sz w:val="18"/>
                      <w:szCs w:val="18"/>
                      <w:lang w:val="es-ES" w:eastAsia="es-MX"/>
                    </w:rPr>
                  </w:pPr>
                  <w:r w:rsidRPr="00F82040">
                    <w:rPr>
                      <w:rFonts w:ascii="ITC Avant Garde" w:eastAsia="Times New Roman" w:hAnsi="ITC Avant Garde" w:cs="Arial"/>
                      <w:sz w:val="18"/>
                      <w:szCs w:val="18"/>
                      <w:lang w:val="es-ES" w:eastAsia="es-MX"/>
                    </w:rPr>
                    <w:t xml:space="preserve">Implica el análisis de la información y documentación que proporciona </w:t>
                  </w:r>
                  <w:r w:rsidR="001A20B4">
                    <w:rPr>
                      <w:rFonts w:ascii="ITC Avant Garde" w:eastAsia="Times New Roman" w:hAnsi="ITC Avant Garde" w:cs="Arial"/>
                      <w:sz w:val="18"/>
                      <w:szCs w:val="18"/>
                      <w:lang w:val="es-ES" w:eastAsia="es-MX"/>
                    </w:rPr>
                    <w:t>la persona</w:t>
                  </w:r>
                  <w:r w:rsidRPr="00F82040">
                    <w:rPr>
                      <w:rFonts w:ascii="ITC Avant Garde" w:eastAsia="Times New Roman" w:hAnsi="ITC Avant Garde" w:cs="Arial"/>
                      <w:sz w:val="18"/>
                      <w:szCs w:val="18"/>
                      <w:lang w:val="es-ES" w:eastAsia="es-MX"/>
                    </w:rPr>
                    <w:t xml:space="preserve"> solicitante.</w:t>
                  </w:r>
                </w:p>
                <w:p w14:paraId="06AF10BF" w14:textId="77777777" w:rsidR="004B2A35" w:rsidRPr="00F82040" w:rsidRDefault="004B2A35" w:rsidP="00AF0732">
                  <w:pPr>
                    <w:jc w:val="both"/>
                    <w:rPr>
                      <w:rFonts w:ascii="ITC Avant Garde" w:eastAsia="Times New Roman" w:hAnsi="ITC Avant Garde" w:cs="Arial"/>
                      <w:b/>
                      <w:bCs/>
                      <w:sz w:val="18"/>
                      <w:szCs w:val="18"/>
                      <w:lang w:val="es-ES" w:eastAsia="es-MX"/>
                    </w:rPr>
                  </w:pPr>
                </w:p>
                <w:p w14:paraId="05221F45" w14:textId="77777777" w:rsidR="004B2A35" w:rsidRPr="00F82040" w:rsidRDefault="004B2A35" w:rsidP="00AF0732">
                  <w:pPr>
                    <w:jc w:val="both"/>
                    <w:rPr>
                      <w:rFonts w:ascii="ITC Avant Garde" w:eastAsia="Times New Roman" w:hAnsi="ITC Avant Garde" w:cs="Arial"/>
                      <w:b/>
                      <w:bCs/>
                      <w:sz w:val="18"/>
                      <w:szCs w:val="18"/>
                      <w:lang w:val="es-ES" w:eastAsia="es-MX"/>
                    </w:rPr>
                  </w:pPr>
                  <w:r w:rsidRPr="00F82040">
                    <w:rPr>
                      <w:rFonts w:ascii="ITC Avant Garde" w:eastAsia="Times New Roman" w:hAnsi="ITC Avant Garde" w:cs="Arial"/>
                      <w:b/>
                      <w:bCs/>
                      <w:sz w:val="18"/>
                      <w:szCs w:val="18"/>
                      <w:lang w:val="es-ES" w:eastAsia="es-MX"/>
                    </w:rPr>
                    <w:t>Fundamento Jurídico:</w:t>
                  </w:r>
                </w:p>
                <w:p w14:paraId="0916502B" w14:textId="4A21B35D" w:rsidR="004B2A35" w:rsidRPr="004B2A35" w:rsidRDefault="00801006" w:rsidP="00AF0732">
                  <w:pPr>
                    <w:jc w:val="both"/>
                    <w:rPr>
                      <w:rFonts w:ascii="ITC Avant Garde" w:eastAsia="Times New Roman" w:hAnsi="ITC Avant Garde" w:cs="Arial"/>
                      <w:color w:val="C1D42F"/>
                      <w:sz w:val="18"/>
                      <w:szCs w:val="18"/>
                      <w:lang w:val="es-ES" w:eastAsia="es-MX"/>
                    </w:rPr>
                  </w:pPr>
                  <w:r w:rsidRPr="00771073">
                    <w:rPr>
                      <w:rFonts w:ascii="ITC Avant Garde" w:eastAsia="Times New Roman" w:hAnsi="ITC Avant Garde" w:cs="Arial"/>
                      <w:sz w:val="18"/>
                      <w:szCs w:val="18"/>
                      <w:lang w:eastAsia="es-MX"/>
                    </w:rPr>
                    <w:t>Artículos 96 y 97 de la LFTR</w:t>
                  </w:r>
                  <w:r>
                    <w:rPr>
                      <w:rFonts w:ascii="ITC Avant Garde" w:eastAsia="Times New Roman" w:hAnsi="ITC Avant Garde" w:cs="Arial"/>
                      <w:sz w:val="18"/>
                      <w:szCs w:val="18"/>
                      <w:lang w:eastAsia="es-MX"/>
                    </w:rPr>
                    <w:t xml:space="preserve"> y</w:t>
                  </w:r>
                  <w:r w:rsidRPr="00771073">
                    <w:rPr>
                      <w:rFonts w:ascii="ITC Avant Garde" w:eastAsia="Times New Roman" w:hAnsi="ITC Avant Garde" w:cs="Arial"/>
                      <w:sz w:val="18"/>
                      <w:szCs w:val="18"/>
                      <w:lang w:eastAsia="es-MX"/>
                    </w:rPr>
                    <w:t xml:space="preserve"> numerales 21, 22, 24, 25, 27</w:t>
                  </w:r>
                  <w:r>
                    <w:rPr>
                      <w:rFonts w:ascii="ITC Avant Garde" w:eastAsia="Times New Roman" w:hAnsi="ITC Avant Garde" w:cs="Arial"/>
                      <w:sz w:val="18"/>
                      <w:szCs w:val="18"/>
                      <w:lang w:eastAsia="es-MX"/>
                    </w:rPr>
                    <w:t>, 28</w:t>
                  </w:r>
                  <w:r w:rsidRPr="00771073">
                    <w:rPr>
                      <w:rFonts w:ascii="ITC Avant Garde" w:eastAsia="Times New Roman" w:hAnsi="ITC Avant Garde" w:cs="Arial"/>
                      <w:sz w:val="18"/>
                      <w:szCs w:val="18"/>
                      <w:lang w:eastAsia="es-MX"/>
                    </w:rPr>
                    <w:t xml:space="preserve"> y 2</w:t>
                  </w:r>
                  <w:r>
                    <w:rPr>
                      <w:rFonts w:ascii="ITC Avant Garde" w:eastAsia="Times New Roman" w:hAnsi="ITC Avant Garde" w:cs="Arial"/>
                      <w:sz w:val="18"/>
                      <w:szCs w:val="18"/>
                      <w:lang w:eastAsia="es-MX"/>
                    </w:rPr>
                    <w:t>9</w:t>
                  </w:r>
                  <w:r w:rsidRPr="00771073">
                    <w:rPr>
                      <w:rFonts w:ascii="ITC Avant Garde" w:eastAsia="Times New Roman" w:hAnsi="ITC Avant Garde" w:cs="Arial"/>
                      <w:sz w:val="18"/>
                      <w:szCs w:val="18"/>
                      <w:lang w:eastAsia="es-MX"/>
                    </w:rPr>
                    <w:t xml:space="preserve"> de las Disposiciones Regulatorias en materia de Comunicación Vía Satélite</w:t>
                  </w:r>
                  <w:r>
                    <w:rPr>
                      <w:rFonts w:ascii="ITC Avant Garde" w:eastAsia="Times New Roman" w:hAnsi="ITC Avant Garde" w:cs="Arial"/>
                      <w:sz w:val="18"/>
                      <w:szCs w:val="18"/>
                      <w:lang w:eastAsia="es-MX"/>
                    </w:rPr>
                    <w:t>.</w:t>
                  </w:r>
                </w:p>
              </w:tc>
            </w:tr>
            <w:tr w:rsidR="004B2A35" w:rsidRPr="004B2A35" w14:paraId="6B99FC17" w14:textId="77777777" w:rsidTr="002D1BBB">
              <w:tc>
                <w:tcPr>
                  <w:tcW w:w="8816" w:type="dxa"/>
                </w:tcPr>
                <w:p w14:paraId="14EC8830" w14:textId="77777777" w:rsidR="004B2A35" w:rsidRPr="004B2A35"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06" w:history="1">
                    <w:r w:rsidR="004B2A35" w:rsidRPr="004B2A35">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51314E69" w14:textId="77777777" w:rsidR="004B2A35" w:rsidRPr="004B2A35" w:rsidRDefault="004B2A35" w:rsidP="00AF0732">
                  <w:pPr>
                    <w:jc w:val="both"/>
                    <w:outlineLvl w:val="5"/>
                    <w:rPr>
                      <w:rFonts w:ascii="ITC Avant Garde" w:eastAsia="Times New Roman" w:hAnsi="ITC Avant Garde" w:cs="Arial"/>
                      <w:sz w:val="18"/>
                      <w:szCs w:val="18"/>
                      <w:lang w:eastAsia="es-MX"/>
                    </w:rPr>
                  </w:pPr>
                  <w:r w:rsidRPr="00F82040">
                    <w:rPr>
                      <w:rFonts w:ascii="ITC Avant Garde" w:eastAsia="Times New Roman" w:hAnsi="ITC Avant Garde" w:cs="Arial"/>
                      <w:sz w:val="18"/>
                      <w:szCs w:val="18"/>
                      <w:lang w:eastAsia="es-MX"/>
                    </w:rPr>
                    <w:t>No se requiere de inspección o verificación.</w:t>
                  </w:r>
                </w:p>
              </w:tc>
            </w:tr>
            <w:tr w:rsidR="004B2A35" w:rsidRPr="004B2A35" w14:paraId="4659F2FD" w14:textId="77777777" w:rsidTr="002D1BBB">
              <w:tc>
                <w:tcPr>
                  <w:tcW w:w="8816" w:type="dxa"/>
                </w:tcPr>
                <w:p w14:paraId="0D68F86B" w14:textId="77777777" w:rsidR="004B2A35"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107" w:history="1">
                    <w:r w:rsidR="004B2A35" w:rsidRPr="004B2A35">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0F0ED04E" w14:textId="77777777" w:rsidR="004B2A35" w:rsidRPr="004B2A35" w:rsidRDefault="004B2A35" w:rsidP="00AF0732">
                  <w:pPr>
                    <w:shd w:val="clear" w:color="auto" w:fill="FFFFFF"/>
                    <w:jc w:val="both"/>
                    <w:outlineLvl w:val="3"/>
                    <w:rPr>
                      <w:rFonts w:ascii="ITC Avant Garde" w:eastAsia="Times New Roman" w:hAnsi="ITC Avant Garde" w:cs="Arial"/>
                      <w:sz w:val="18"/>
                      <w:szCs w:val="18"/>
                      <w:lang w:eastAsia="es-MX"/>
                    </w:rPr>
                  </w:pPr>
                  <w:r w:rsidRPr="00F82040">
                    <w:rPr>
                      <w:rFonts w:ascii="ITC Avant Garde" w:eastAsia="Times New Roman" w:hAnsi="ITC Avant Garde" w:cs="Arial"/>
                      <w:sz w:val="18"/>
                      <w:szCs w:val="18"/>
                      <w:lang w:eastAsia="es-MX"/>
                    </w:rPr>
                    <w:t xml:space="preserve">No aplica. </w:t>
                  </w:r>
                </w:p>
              </w:tc>
            </w:tr>
            <w:tr w:rsidR="004B2A35" w:rsidRPr="004B2A35" w14:paraId="64DA888F" w14:textId="77777777" w:rsidTr="002D1BBB">
              <w:tc>
                <w:tcPr>
                  <w:tcW w:w="8816" w:type="dxa"/>
                </w:tcPr>
                <w:p w14:paraId="03CBA5A9" w14:textId="77777777" w:rsidR="004B2A35"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108" w:history="1">
                    <w:r w:rsidR="004B2A35" w:rsidRPr="004B2A35">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369EFE64" w14:textId="77777777" w:rsidR="004B2A35" w:rsidRPr="00F82040" w:rsidRDefault="004B2A35" w:rsidP="00AF0732">
                  <w:pPr>
                    <w:shd w:val="clear" w:color="auto" w:fill="FFFFFF"/>
                    <w:jc w:val="both"/>
                    <w:outlineLvl w:val="3"/>
                    <w:rPr>
                      <w:rFonts w:ascii="ITC Avant Garde" w:eastAsia="Times New Roman" w:hAnsi="ITC Avant Garde" w:cs="Arial"/>
                      <w:sz w:val="18"/>
                      <w:szCs w:val="18"/>
                      <w:lang w:eastAsia="es-MX"/>
                    </w:rPr>
                  </w:pPr>
                </w:p>
                <w:p w14:paraId="0C920C70" w14:textId="77777777" w:rsidR="004B2A35" w:rsidRPr="00F82040" w:rsidRDefault="004B2A35" w:rsidP="00AF0732">
                  <w:pPr>
                    <w:jc w:val="both"/>
                    <w:rPr>
                      <w:rFonts w:ascii="ITC Avant Garde" w:eastAsia="Times New Roman" w:hAnsi="ITC Avant Garde" w:cs="Arial"/>
                      <w:sz w:val="18"/>
                      <w:szCs w:val="18"/>
                      <w:lang w:val="es-ES" w:eastAsia="es-MX"/>
                    </w:rPr>
                  </w:pPr>
                  <w:r w:rsidRPr="00F82040">
                    <w:rPr>
                      <w:rFonts w:ascii="ITC Avant Garde" w:eastAsia="Times New Roman" w:hAnsi="ITC Avant Garde" w:cs="Arial"/>
                      <w:b/>
                      <w:bCs/>
                      <w:sz w:val="18"/>
                      <w:szCs w:val="18"/>
                      <w:lang w:val="es-ES" w:eastAsia="es-MX"/>
                    </w:rPr>
                    <w:t>Nombre del responsable:</w:t>
                  </w:r>
                  <w:r w:rsidRPr="00F82040">
                    <w:rPr>
                      <w:rFonts w:ascii="ITC Avant Garde" w:eastAsia="Times New Roman" w:hAnsi="ITC Avant Garde" w:cs="Arial"/>
                      <w:sz w:val="18"/>
                      <w:szCs w:val="18"/>
                      <w:lang w:val="es-ES" w:eastAsia="es-MX"/>
                    </w:rPr>
                    <w:t xml:space="preserve"> Jorge Luis Hernández Ojeda.</w:t>
                  </w:r>
                </w:p>
                <w:p w14:paraId="59F3CA73" w14:textId="4909FE2B" w:rsidR="004B2A35" w:rsidRPr="00F82040" w:rsidRDefault="004B2A35" w:rsidP="00AF0732">
                  <w:pPr>
                    <w:jc w:val="both"/>
                    <w:rPr>
                      <w:rFonts w:ascii="ITC Avant Garde" w:eastAsia="Times New Roman" w:hAnsi="ITC Avant Garde" w:cs="Arial"/>
                      <w:sz w:val="18"/>
                      <w:szCs w:val="18"/>
                      <w:lang w:val="es-ES" w:eastAsia="es-MX"/>
                    </w:rPr>
                  </w:pPr>
                  <w:r w:rsidRPr="00F82040">
                    <w:rPr>
                      <w:rFonts w:ascii="ITC Avant Garde" w:eastAsia="Times New Roman" w:hAnsi="ITC Avant Garde" w:cs="Arial"/>
                      <w:b/>
                      <w:bCs/>
                      <w:sz w:val="18"/>
                      <w:szCs w:val="18"/>
                      <w:lang w:val="es-ES" w:eastAsia="es-MX"/>
                    </w:rPr>
                    <w:t>Cargo:</w:t>
                  </w:r>
                  <w:r w:rsidRPr="00F82040">
                    <w:rPr>
                      <w:rFonts w:ascii="ITC Avant Garde" w:eastAsia="Times New Roman" w:hAnsi="ITC Avant Garde" w:cs="Arial"/>
                      <w:sz w:val="18"/>
                      <w:szCs w:val="18"/>
                      <w:lang w:val="es-ES" w:eastAsia="es-MX"/>
                    </w:rPr>
                    <w:t xml:space="preserve"> Director General de </w:t>
                  </w:r>
                  <w:r w:rsidRPr="00F82040">
                    <w:rPr>
                      <w:rFonts w:ascii="ITC Avant Garde" w:eastAsia="Times New Roman" w:hAnsi="ITC Avant Garde" w:cs="Arial"/>
                      <w:sz w:val="18"/>
                      <w:szCs w:val="18"/>
                      <w:lang w:eastAsia="es-MX"/>
                    </w:rPr>
                    <w:t xml:space="preserve">Regulación del Espectro y Recursos Orbitales de la </w:t>
                  </w:r>
                  <w:r w:rsidR="00610486">
                    <w:rPr>
                      <w:rFonts w:ascii="ITC Avant Garde" w:eastAsia="Times New Roman" w:hAnsi="ITC Avant Garde" w:cs="Arial"/>
                      <w:sz w:val="18"/>
                      <w:szCs w:val="18"/>
                      <w:lang w:eastAsia="es-MX"/>
                    </w:rPr>
                    <w:t>UER</w:t>
                  </w:r>
                  <w:r w:rsidRPr="00F82040">
                    <w:rPr>
                      <w:rFonts w:ascii="ITC Avant Garde" w:eastAsia="Times New Roman" w:hAnsi="ITC Avant Garde" w:cs="Arial"/>
                      <w:sz w:val="18"/>
                      <w:szCs w:val="18"/>
                      <w:lang w:eastAsia="es-MX"/>
                    </w:rPr>
                    <w:t xml:space="preserve"> del Instituto.</w:t>
                  </w:r>
                </w:p>
                <w:p w14:paraId="78AA8C98" w14:textId="77777777" w:rsidR="004B2A35" w:rsidRPr="00F82040" w:rsidRDefault="00A404A5" w:rsidP="00AF0732">
                  <w:pPr>
                    <w:jc w:val="both"/>
                    <w:rPr>
                      <w:rFonts w:ascii="ITC Avant Garde" w:eastAsia="Times New Roman" w:hAnsi="ITC Avant Garde" w:cs="Arial"/>
                      <w:sz w:val="18"/>
                      <w:szCs w:val="18"/>
                      <w:lang w:val="es-ES" w:eastAsia="es-MX"/>
                    </w:rPr>
                  </w:pPr>
                  <w:hyperlink r:id="rId109" w:history="1">
                    <w:r w:rsidR="004B2A35" w:rsidRPr="00F82040">
                      <w:rPr>
                        <w:rStyle w:val="Hipervnculo"/>
                        <w:rFonts w:ascii="ITC Avant Garde" w:eastAsia="Times New Roman" w:hAnsi="ITC Avant Garde" w:cs="Arial"/>
                        <w:color w:val="auto"/>
                        <w:sz w:val="18"/>
                        <w:szCs w:val="18"/>
                        <w:lang w:eastAsia="es-MX"/>
                      </w:rPr>
                      <w:t>jorge.hernandez@ift.org.mx</w:t>
                    </w:r>
                  </w:hyperlink>
                  <w:r w:rsidR="004B2A35" w:rsidRPr="00F82040">
                    <w:rPr>
                      <w:rFonts w:ascii="ITC Avant Garde" w:eastAsia="Times New Roman" w:hAnsi="ITC Avant Garde" w:cs="Arial"/>
                      <w:sz w:val="18"/>
                      <w:szCs w:val="18"/>
                      <w:lang w:eastAsia="es-MX"/>
                    </w:rPr>
                    <w:t xml:space="preserve"> </w:t>
                  </w:r>
                  <w:hyperlink r:id="rId110" w:history="1"/>
                </w:p>
                <w:p w14:paraId="41E095DC" w14:textId="77777777" w:rsidR="004B2A35" w:rsidRPr="00F82040" w:rsidRDefault="004B2A35" w:rsidP="00AF0732">
                  <w:pPr>
                    <w:jc w:val="both"/>
                    <w:rPr>
                      <w:rFonts w:ascii="ITC Avant Garde" w:eastAsia="Times New Roman" w:hAnsi="ITC Avant Garde" w:cs="Arial"/>
                      <w:b/>
                      <w:bCs/>
                      <w:sz w:val="18"/>
                      <w:szCs w:val="18"/>
                      <w:lang w:val="es-ES" w:eastAsia="es-MX"/>
                    </w:rPr>
                  </w:pPr>
                </w:p>
                <w:p w14:paraId="5FE1EF76" w14:textId="77777777" w:rsidR="004B2A35" w:rsidRPr="00F82040" w:rsidRDefault="004B2A35" w:rsidP="00AF0732">
                  <w:pPr>
                    <w:jc w:val="both"/>
                    <w:rPr>
                      <w:rFonts w:ascii="ITC Avant Garde" w:eastAsia="Times New Roman" w:hAnsi="ITC Avant Garde" w:cs="Arial"/>
                      <w:sz w:val="18"/>
                      <w:szCs w:val="18"/>
                      <w:lang w:val="es-ES" w:eastAsia="es-MX"/>
                    </w:rPr>
                  </w:pPr>
                  <w:r w:rsidRPr="00F82040">
                    <w:rPr>
                      <w:rFonts w:ascii="ITC Avant Garde" w:eastAsia="Times New Roman" w:hAnsi="ITC Avant Garde" w:cs="Arial"/>
                      <w:b/>
                      <w:bCs/>
                      <w:sz w:val="18"/>
                      <w:szCs w:val="18"/>
                      <w:lang w:val="es-ES" w:eastAsia="es-MX"/>
                    </w:rPr>
                    <w:t>Dirección de la unidad administrativa:</w:t>
                  </w:r>
                </w:p>
                <w:p w14:paraId="79AC7A33" w14:textId="4794B4B9" w:rsidR="004B2A35" w:rsidRPr="00F82040" w:rsidRDefault="004B2A35" w:rsidP="00AF0732">
                  <w:pPr>
                    <w:jc w:val="both"/>
                    <w:rPr>
                      <w:rFonts w:ascii="ITC Avant Garde" w:eastAsia="Times New Roman" w:hAnsi="ITC Avant Garde" w:cs="Arial"/>
                      <w:sz w:val="18"/>
                      <w:szCs w:val="18"/>
                      <w:lang w:eastAsia="es-MX"/>
                    </w:rPr>
                  </w:pPr>
                  <w:r w:rsidRPr="00F82040">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68D8EBCA" w14:textId="77777777" w:rsidR="004B2A35" w:rsidRPr="004B2A35" w:rsidRDefault="004B2A35" w:rsidP="00AF0732">
                  <w:pPr>
                    <w:jc w:val="both"/>
                    <w:rPr>
                      <w:rFonts w:ascii="ITC Avant Garde" w:eastAsia="Times New Roman" w:hAnsi="ITC Avant Garde" w:cs="Arial"/>
                      <w:color w:val="414042"/>
                      <w:sz w:val="18"/>
                      <w:szCs w:val="18"/>
                      <w:lang w:val="es-ES" w:eastAsia="es-MX"/>
                    </w:rPr>
                  </w:pPr>
                  <w:r w:rsidRPr="00F82040">
                    <w:rPr>
                      <w:rFonts w:ascii="ITC Avant Garde" w:eastAsia="Times New Roman" w:hAnsi="ITC Avant Garde" w:cs="Arial"/>
                      <w:sz w:val="18"/>
                      <w:szCs w:val="18"/>
                      <w:lang w:eastAsia="es-MX"/>
                    </w:rPr>
                    <w:t>Teléfono: 55 50 15 40 00 ext. 4074</w:t>
                  </w:r>
                </w:p>
              </w:tc>
            </w:tr>
            <w:tr w:rsidR="004B2A35" w:rsidRPr="004B2A35" w14:paraId="7D2C76B1" w14:textId="77777777" w:rsidTr="002D1BBB">
              <w:tc>
                <w:tcPr>
                  <w:tcW w:w="8816" w:type="dxa"/>
                </w:tcPr>
                <w:p w14:paraId="2EB5D089" w14:textId="77777777" w:rsidR="004B2A35"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111" w:history="1">
                    <w:r w:rsidR="004B2A35" w:rsidRPr="004B2A35">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100DD18B" w14:textId="77777777" w:rsidR="004B2A35" w:rsidRPr="004B2A35" w:rsidRDefault="004B2A35" w:rsidP="00AF0732">
                  <w:pPr>
                    <w:shd w:val="clear" w:color="auto" w:fill="FFFFFF"/>
                    <w:jc w:val="both"/>
                    <w:outlineLvl w:val="3"/>
                    <w:rPr>
                      <w:rFonts w:ascii="ITC Avant Garde" w:eastAsia="Times New Roman" w:hAnsi="ITC Avant Garde" w:cs="Arial"/>
                      <w:sz w:val="18"/>
                      <w:szCs w:val="18"/>
                      <w:lang w:eastAsia="es-MX"/>
                    </w:rPr>
                  </w:pPr>
                  <w:r w:rsidRPr="00F82040">
                    <w:rPr>
                      <w:rFonts w:ascii="ITC Avant Garde" w:hAnsi="ITC Avant Garde" w:cs="Arial"/>
                      <w:sz w:val="18"/>
                      <w:szCs w:val="18"/>
                      <w:lang w:val="es-ES"/>
                    </w:rPr>
                    <w:t>No aplica.</w:t>
                  </w:r>
                </w:p>
              </w:tc>
            </w:tr>
            <w:tr w:rsidR="004B2A35" w:rsidRPr="004B2A35" w14:paraId="33654509" w14:textId="77777777" w:rsidTr="002D1BBB">
              <w:tc>
                <w:tcPr>
                  <w:tcW w:w="8816" w:type="dxa"/>
                </w:tcPr>
                <w:p w14:paraId="2DD26328" w14:textId="77777777" w:rsidR="004B2A35"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112" w:history="1">
                    <w:r w:rsidR="004B2A35" w:rsidRPr="004B2A35">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066544BC" w14:textId="77777777" w:rsidR="00386D40" w:rsidRPr="00490AC8" w:rsidRDefault="00386D40" w:rsidP="00386D40">
                  <w:pPr>
                    <w:shd w:val="clear" w:color="auto" w:fill="FFFFFF"/>
                    <w:jc w:val="both"/>
                    <w:rPr>
                      <w:rFonts w:ascii="ITC Avant Garde" w:eastAsia="Times New Roman" w:hAnsi="ITC Avant Garde" w:cs="Arial"/>
                      <w:sz w:val="18"/>
                      <w:szCs w:val="18"/>
                      <w:lang w:eastAsia="es-MX"/>
                    </w:rPr>
                  </w:pPr>
                  <w:r w:rsidRPr="00490AC8">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760AA29B" w14:textId="77777777" w:rsidR="00386D40" w:rsidRPr="00490AC8" w:rsidRDefault="00386D40" w:rsidP="00386D40">
                  <w:pPr>
                    <w:shd w:val="clear" w:color="auto" w:fill="FFFFFF"/>
                    <w:jc w:val="both"/>
                    <w:rPr>
                      <w:rFonts w:ascii="ITC Avant Garde" w:eastAsia="Times New Roman" w:hAnsi="ITC Avant Garde" w:cs="Arial"/>
                      <w:sz w:val="18"/>
                      <w:szCs w:val="18"/>
                      <w:lang w:eastAsia="es-MX"/>
                    </w:rPr>
                  </w:pPr>
                </w:p>
                <w:p w14:paraId="110D0B00" w14:textId="77777777" w:rsidR="00386D40" w:rsidRPr="00490AC8" w:rsidRDefault="00386D40" w:rsidP="00D17C68">
                  <w:pPr>
                    <w:numPr>
                      <w:ilvl w:val="0"/>
                      <w:numId w:val="82"/>
                    </w:numPr>
                    <w:shd w:val="clear" w:color="auto" w:fill="FFFFFF"/>
                    <w:jc w:val="both"/>
                    <w:rPr>
                      <w:rFonts w:ascii="ITC Avant Garde" w:eastAsia="Times New Roman" w:hAnsi="ITC Avant Garde" w:cs="Arial"/>
                      <w:sz w:val="18"/>
                      <w:szCs w:val="18"/>
                      <w:lang w:eastAsia="es-MX"/>
                    </w:rPr>
                  </w:pPr>
                  <w:r w:rsidRPr="00490AC8">
                    <w:rPr>
                      <w:rFonts w:ascii="ITC Avant Garde" w:eastAsia="Times New Roman" w:hAnsi="ITC Avant Garde" w:cs="Arial"/>
                      <w:sz w:val="18"/>
                      <w:szCs w:val="18"/>
                      <w:lang w:eastAsia="es-MX"/>
                    </w:rPr>
                    <w:t>Por correspondencia</w:t>
                  </w:r>
                </w:p>
                <w:p w14:paraId="3C6BA7B0" w14:textId="77777777" w:rsidR="00386D40" w:rsidRPr="00490AC8" w:rsidRDefault="00386D40" w:rsidP="00D17C68">
                  <w:pPr>
                    <w:numPr>
                      <w:ilvl w:val="0"/>
                      <w:numId w:val="82"/>
                    </w:numPr>
                    <w:shd w:val="clear" w:color="auto" w:fill="FFFFFF"/>
                    <w:jc w:val="both"/>
                    <w:rPr>
                      <w:rFonts w:ascii="ITC Avant Garde" w:eastAsia="Times New Roman" w:hAnsi="ITC Avant Garde" w:cs="Arial"/>
                      <w:sz w:val="18"/>
                      <w:szCs w:val="18"/>
                      <w:lang w:eastAsia="es-MX"/>
                    </w:rPr>
                  </w:pPr>
                  <w:r w:rsidRPr="00490AC8">
                    <w:rPr>
                      <w:rFonts w:ascii="ITC Avant Garde" w:eastAsia="Times New Roman" w:hAnsi="ITC Avant Garde" w:cs="Arial"/>
                      <w:sz w:val="18"/>
                      <w:szCs w:val="18"/>
                      <w:lang w:eastAsia="es-MX"/>
                    </w:rPr>
                    <w:t>Mediante escrito presentado en la Oficialía de Partes del OIC</w:t>
                  </w:r>
                </w:p>
                <w:p w14:paraId="090CD69E" w14:textId="77777777" w:rsidR="00386D40" w:rsidRPr="00386D40" w:rsidRDefault="00386D40" w:rsidP="00D17C68">
                  <w:pPr>
                    <w:numPr>
                      <w:ilvl w:val="0"/>
                      <w:numId w:val="82"/>
                    </w:numPr>
                    <w:shd w:val="clear" w:color="auto" w:fill="FFFFFF"/>
                    <w:jc w:val="both"/>
                    <w:rPr>
                      <w:rFonts w:ascii="ITC Avant Garde" w:eastAsia="Times New Roman" w:hAnsi="ITC Avant Garde" w:cs="Arial"/>
                      <w:sz w:val="18"/>
                      <w:szCs w:val="18"/>
                      <w:lang w:eastAsia="es-MX"/>
                    </w:rPr>
                  </w:pPr>
                  <w:r w:rsidRPr="00386D40">
                    <w:rPr>
                      <w:rFonts w:ascii="ITC Avant Garde" w:eastAsia="Times New Roman" w:hAnsi="ITC Avant Garde" w:cs="Arial"/>
                      <w:sz w:val="18"/>
                      <w:szCs w:val="18"/>
                      <w:lang w:eastAsia="es-MX"/>
                    </w:rPr>
                    <w:t>Personalmente en las oficinas ubicadas en la siguiente dirección:</w:t>
                  </w:r>
                  <w:r>
                    <w:rPr>
                      <w:rFonts w:ascii="ITC Avant Garde" w:eastAsia="Times New Roman" w:hAnsi="ITC Avant Garde" w:cs="Arial"/>
                      <w:sz w:val="18"/>
                      <w:szCs w:val="18"/>
                      <w:lang w:eastAsia="es-MX"/>
                    </w:rPr>
                    <w:t xml:space="preserve"> </w:t>
                  </w:r>
                  <w:r w:rsidRPr="00386D40">
                    <w:rPr>
                      <w:rFonts w:ascii="ITC Avant Garde" w:eastAsia="Times New Roman" w:hAnsi="ITC Avant Garde" w:cs="Arial"/>
                      <w:sz w:val="18"/>
                      <w:szCs w:val="18"/>
                      <w:lang w:eastAsia="es-MX"/>
                    </w:rPr>
                    <w:t>Avenida Insurgentes Sur número 1143, Primer Piso, colonia Nochebuena, Código Postal 03720, Demarcación Territorial Benito Juárez, en la Ciudad de México. De lunes a jueves de 9:00 a 18:30 horas y viernes de 9:00 a 15:00 horas</w:t>
                  </w:r>
                </w:p>
                <w:p w14:paraId="4C923068" w14:textId="77777777" w:rsidR="00386D40" w:rsidRPr="00386D40" w:rsidRDefault="00386D40" w:rsidP="00225D76">
                  <w:pPr>
                    <w:numPr>
                      <w:ilvl w:val="0"/>
                      <w:numId w:val="10"/>
                    </w:numPr>
                    <w:shd w:val="clear" w:color="auto" w:fill="FFFFFF"/>
                    <w:jc w:val="both"/>
                    <w:rPr>
                      <w:rFonts w:ascii="ITC Avant Garde" w:eastAsia="Times New Roman" w:hAnsi="ITC Avant Garde" w:cs="Arial"/>
                      <w:sz w:val="18"/>
                      <w:szCs w:val="18"/>
                      <w:lang w:eastAsia="es-MX"/>
                    </w:rPr>
                  </w:pPr>
                  <w:r w:rsidRPr="00386D40">
                    <w:rPr>
                      <w:rFonts w:ascii="ITC Avant Garde" w:eastAsia="Times New Roman" w:hAnsi="ITC Avant Garde" w:cs="Arial"/>
                      <w:sz w:val="18"/>
                      <w:szCs w:val="18"/>
                      <w:lang w:eastAsia="es-MX"/>
                    </w:rPr>
                    <w:lastRenderedPageBreak/>
                    <w:t>Por correo electrónico a la cuenta: </w:t>
                  </w:r>
                  <w:hyperlink r:id="rId113" w:history="1">
                    <w:r w:rsidRPr="00386D40">
                      <w:rPr>
                        <w:rStyle w:val="Hipervnculo"/>
                        <w:rFonts w:ascii="ITC Avant Garde" w:eastAsia="Times New Roman" w:hAnsi="ITC Avant Garde" w:cs="Arial"/>
                        <w:color w:val="auto"/>
                        <w:sz w:val="18"/>
                        <w:szCs w:val="18"/>
                        <w:lang w:eastAsia="es-MX"/>
                      </w:rPr>
                      <w:t>denuncias.oic@ift.org.mx</w:t>
                    </w:r>
                  </w:hyperlink>
                </w:p>
                <w:p w14:paraId="1F57EAC9" w14:textId="77777777" w:rsidR="00386D40" w:rsidRPr="00386D40" w:rsidRDefault="00386D40" w:rsidP="00225D76">
                  <w:pPr>
                    <w:numPr>
                      <w:ilvl w:val="0"/>
                      <w:numId w:val="10"/>
                    </w:numPr>
                    <w:shd w:val="clear" w:color="auto" w:fill="FFFFFF"/>
                    <w:jc w:val="both"/>
                    <w:rPr>
                      <w:rFonts w:ascii="ITC Avant Garde" w:eastAsia="Times New Roman" w:hAnsi="ITC Avant Garde" w:cs="Arial"/>
                      <w:sz w:val="18"/>
                      <w:szCs w:val="18"/>
                      <w:lang w:eastAsia="es-MX"/>
                    </w:rPr>
                  </w:pPr>
                  <w:r w:rsidRPr="00386D40">
                    <w:rPr>
                      <w:rFonts w:ascii="ITC Avant Garde" w:eastAsia="Times New Roman" w:hAnsi="ITC Avant Garde" w:cs="Arial"/>
                      <w:sz w:val="18"/>
                      <w:szCs w:val="18"/>
                      <w:lang w:eastAsia="es-MX"/>
                    </w:rPr>
                    <w:t>Vía telefónica, al número: 55 5015 4604</w:t>
                  </w:r>
                </w:p>
                <w:p w14:paraId="7D61FE49" w14:textId="3D604387" w:rsidR="004B2A35" w:rsidRPr="00386D40" w:rsidRDefault="00386D40" w:rsidP="00225D76">
                  <w:pPr>
                    <w:numPr>
                      <w:ilvl w:val="0"/>
                      <w:numId w:val="10"/>
                    </w:numPr>
                    <w:shd w:val="clear" w:color="auto" w:fill="FFFFFF"/>
                    <w:jc w:val="both"/>
                    <w:rPr>
                      <w:rFonts w:ascii="ITC Avant Garde" w:eastAsia="Times New Roman" w:hAnsi="ITC Avant Garde" w:cs="Arial"/>
                      <w:sz w:val="18"/>
                      <w:szCs w:val="18"/>
                      <w:lang w:eastAsia="es-MX"/>
                    </w:rPr>
                  </w:pPr>
                  <w:r w:rsidRPr="00386D40">
                    <w:rPr>
                      <w:rFonts w:ascii="ITC Avant Garde" w:eastAsia="Times New Roman" w:hAnsi="ITC Avant Garde" w:cs="Arial"/>
                      <w:sz w:val="18"/>
                      <w:szCs w:val="18"/>
                      <w:lang w:eastAsia="es-MX"/>
                    </w:rPr>
                    <w:t xml:space="preserve">A través del buzón de denuncias: </w:t>
                  </w:r>
                  <w:hyperlink r:id="rId114" w:history="1">
                    <w:r w:rsidRPr="00386D40">
                      <w:rPr>
                        <w:rStyle w:val="Hipervnculo"/>
                        <w:rFonts w:ascii="ITC Avant Garde" w:hAnsi="ITC Avant Garde"/>
                        <w:sz w:val="18"/>
                        <w:szCs w:val="18"/>
                      </w:rPr>
                      <w:t>Órgano Interno de Control | Instituto Federal de Telecomunicaciones (ift.org.mx)</w:t>
                    </w:r>
                  </w:hyperlink>
                  <w:r w:rsidRPr="00386D40">
                    <w:rPr>
                      <w:rFonts w:ascii="ITC Avant Garde" w:eastAsia="Times New Roman" w:hAnsi="ITC Avant Garde" w:cs="Arial"/>
                      <w:sz w:val="18"/>
                      <w:szCs w:val="18"/>
                      <w:lang w:eastAsia="es-MX"/>
                    </w:rPr>
                    <w:t>.</w:t>
                  </w:r>
                </w:p>
              </w:tc>
            </w:tr>
            <w:tr w:rsidR="004B2A35" w:rsidRPr="004B2A35" w14:paraId="028B1426" w14:textId="77777777" w:rsidTr="002D1BBB">
              <w:tc>
                <w:tcPr>
                  <w:tcW w:w="8816" w:type="dxa"/>
                </w:tcPr>
                <w:p w14:paraId="4F163054" w14:textId="77777777" w:rsidR="004B2A35" w:rsidRPr="004B2A35"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15" w:history="1">
                    <w:r w:rsidR="004B2A35" w:rsidRPr="004B2A35">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7BAEC6B6" w14:textId="4D5AB30A" w:rsidR="00632571" w:rsidRPr="00632571" w:rsidRDefault="004B2A35" w:rsidP="00632571">
                  <w:pPr>
                    <w:shd w:val="clear" w:color="auto" w:fill="FFFFFF"/>
                    <w:jc w:val="both"/>
                    <w:rPr>
                      <w:rFonts w:ascii="ITC Avant Garde" w:hAnsi="ITC Avant Garde" w:cs="Arial"/>
                      <w:sz w:val="18"/>
                      <w:szCs w:val="18"/>
                    </w:rPr>
                  </w:pPr>
                  <w:r w:rsidRPr="00632571">
                    <w:rPr>
                      <w:rFonts w:ascii="ITC Avant Garde" w:hAnsi="ITC Avant Garde" w:cs="Arial"/>
                      <w:sz w:val="18"/>
                      <w:szCs w:val="18"/>
                    </w:rPr>
                    <w:t xml:space="preserve">El solicitante podrá transmitir el trámite de </w:t>
                  </w:r>
                  <w:r w:rsidR="00380CF6" w:rsidRPr="00426592">
                    <w:rPr>
                      <w:rFonts w:ascii="ITC Avant Garde" w:eastAsia="Times New Roman" w:hAnsi="ITC Avant Garde" w:cs="Arial"/>
                      <w:sz w:val="18"/>
                      <w:szCs w:val="18"/>
                      <w:bdr w:val="none" w:sz="0" w:space="0" w:color="auto" w:frame="1"/>
                      <w:lang w:eastAsia="es-MX"/>
                    </w:rPr>
                    <w:t xml:space="preserve">Solicitud de Parte Interesada </w:t>
                  </w:r>
                  <w:r w:rsidR="00380CF6" w:rsidRPr="00426592">
                    <w:rPr>
                      <w:rFonts w:ascii="ITC Avant Garde" w:hAnsi="ITC Avant Garde"/>
                      <w:sz w:val="18"/>
                      <w:szCs w:val="18"/>
                    </w:rPr>
                    <w:t>para la obtención de recursos orbitales a favor del Estado Mexicano</w:t>
                  </w:r>
                  <w:r w:rsidRPr="00632571">
                    <w:rPr>
                      <w:rFonts w:ascii="ITC Avant Garde" w:hAnsi="ITC Avant Garde" w:cs="Arial"/>
                      <w:sz w:val="18"/>
                      <w:szCs w:val="18"/>
                    </w:rPr>
                    <w:t xml:space="preserve">, previa aprobación del Instituto, el cual informará de ello a la </w:t>
                  </w:r>
                  <w:r w:rsidR="00E24A89" w:rsidRPr="00632571">
                    <w:rPr>
                      <w:rFonts w:ascii="ITC Avant Garde" w:hAnsi="ITC Avant Garde" w:cs="Arial"/>
                      <w:sz w:val="18"/>
                      <w:szCs w:val="18"/>
                    </w:rPr>
                    <w:t>SICT</w:t>
                  </w:r>
                  <w:r w:rsidRPr="00632571">
                    <w:rPr>
                      <w:rFonts w:ascii="ITC Avant Garde" w:hAnsi="ITC Avant Garde" w:cs="Arial"/>
                      <w:sz w:val="18"/>
                      <w:szCs w:val="18"/>
                    </w:rPr>
                    <w:t xml:space="preserve">, a efecto de hacer las </w:t>
                  </w:r>
                  <w:r w:rsidR="00632571" w:rsidRPr="00632571">
                    <w:rPr>
                      <w:rFonts w:ascii="ITC Avant Garde" w:hAnsi="ITC Avant Garde" w:cs="Arial"/>
                      <w:sz w:val="18"/>
                      <w:szCs w:val="18"/>
                    </w:rPr>
                    <w:t xml:space="preserve">modificaciones necesarias ante la UIT, así como para la actualización de la fianza o carta de crédito respectiva </w:t>
                  </w:r>
                </w:p>
                <w:p w14:paraId="515241DD" w14:textId="77777777" w:rsidR="00632571" w:rsidRPr="00632571" w:rsidRDefault="00632571" w:rsidP="00632571">
                  <w:pPr>
                    <w:shd w:val="clear" w:color="auto" w:fill="FFFFFF"/>
                    <w:jc w:val="both"/>
                    <w:rPr>
                      <w:rFonts w:ascii="ITC Avant Garde" w:hAnsi="ITC Avant Garde" w:cs="Arial"/>
                      <w:sz w:val="18"/>
                      <w:szCs w:val="18"/>
                    </w:rPr>
                  </w:pPr>
                </w:p>
                <w:p w14:paraId="47619FF5" w14:textId="77777777" w:rsidR="004B2A35" w:rsidRDefault="004B2A35" w:rsidP="00632571">
                  <w:pPr>
                    <w:shd w:val="clear" w:color="auto" w:fill="FFFFFF"/>
                    <w:jc w:val="both"/>
                    <w:rPr>
                      <w:rFonts w:ascii="ITC Avant Garde" w:hAnsi="ITC Avant Garde" w:cs="Arial"/>
                      <w:sz w:val="18"/>
                      <w:szCs w:val="18"/>
                    </w:rPr>
                  </w:pPr>
                  <w:r w:rsidRPr="00632571">
                    <w:rPr>
                      <w:rFonts w:ascii="ITC Avant Garde" w:hAnsi="ITC Avant Garde" w:cs="Arial"/>
                      <w:sz w:val="18"/>
                      <w:szCs w:val="18"/>
                    </w:rPr>
                    <w:t>Si el interesado requiere que se le acuse recibo deberá adjuntar una copia del escrito correspondiente, para ese efecto.</w:t>
                  </w:r>
                </w:p>
                <w:p w14:paraId="18C4FE0E" w14:textId="77777777" w:rsidR="00C548BD" w:rsidRDefault="00C548BD" w:rsidP="00632571">
                  <w:pPr>
                    <w:shd w:val="clear" w:color="auto" w:fill="FFFFFF"/>
                    <w:jc w:val="both"/>
                    <w:rPr>
                      <w:rFonts w:ascii="ITC Avant Garde" w:hAnsi="ITC Avant Garde" w:cs="Arial"/>
                      <w:sz w:val="18"/>
                      <w:szCs w:val="18"/>
                    </w:rPr>
                  </w:pPr>
                </w:p>
                <w:p w14:paraId="5333BA9E" w14:textId="4126FDA3" w:rsidR="00C548BD" w:rsidRPr="00C548BD" w:rsidRDefault="00C548BD" w:rsidP="00C548BD">
                  <w:pPr>
                    <w:jc w:val="both"/>
                    <w:rPr>
                      <w:rFonts w:ascii="ITC Avant Garde" w:hAnsi="ITC Avant Garde"/>
                      <w:sz w:val="18"/>
                      <w:szCs w:val="18"/>
                    </w:rPr>
                  </w:pPr>
                  <w:r w:rsidRPr="00426592">
                    <w:rPr>
                      <w:rFonts w:ascii="ITC Avant Garde" w:hAnsi="ITC Avant Garde"/>
                      <w:sz w:val="18"/>
                      <w:szCs w:val="18"/>
                    </w:rPr>
                    <w:t xml:space="preserve">Es importante señalar que, si bien este trámite cuenta con plazos establecidos para analizar y evaluar la solicitud, así como para requerir o admitir a trámite la misma, queda fuera del alcance del </w:t>
                  </w:r>
                  <w:r w:rsidRPr="00426592">
                    <w:rPr>
                      <w:rFonts w:ascii="ITC Avant Garde" w:eastAsia="Times New Roman" w:hAnsi="ITC Avant Garde" w:cs="Arial"/>
                      <w:sz w:val="18"/>
                      <w:szCs w:val="18"/>
                      <w:lang w:eastAsia="es-ES"/>
                    </w:rPr>
                    <w:t>Instituto</w:t>
                  </w:r>
                  <w:r w:rsidRPr="00426592">
                    <w:rPr>
                      <w:rFonts w:ascii="ITC Avant Garde" w:hAnsi="ITC Avant Garde"/>
                      <w:sz w:val="18"/>
                      <w:szCs w:val="18"/>
                    </w:rPr>
                    <w:t>, aquellos plazos que considere la SICT, así como los establecidos por la UIT.</w:t>
                  </w:r>
                </w:p>
              </w:tc>
            </w:tr>
            <w:tr w:rsidR="004B2A35" w:rsidRPr="004B2A35" w14:paraId="160F2771" w14:textId="77777777" w:rsidTr="002D1BBB">
              <w:tc>
                <w:tcPr>
                  <w:tcW w:w="8816" w:type="dxa"/>
                </w:tcPr>
                <w:p w14:paraId="2C90AAA1" w14:textId="77777777" w:rsidR="004B2A35" w:rsidRPr="004B2A35" w:rsidRDefault="00A404A5" w:rsidP="00AF0732">
                  <w:pPr>
                    <w:shd w:val="clear" w:color="auto" w:fill="FFFFFF"/>
                    <w:jc w:val="both"/>
                    <w:outlineLvl w:val="3"/>
                    <w:rPr>
                      <w:rFonts w:ascii="ITC Avant Garde" w:eastAsia="Times New Roman" w:hAnsi="ITC Avant Garde" w:cs="Arial"/>
                      <w:sz w:val="18"/>
                      <w:szCs w:val="18"/>
                      <w:lang w:eastAsia="es-MX"/>
                    </w:rPr>
                  </w:pPr>
                  <w:hyperlink r:id="rId116" w:history="1">
                    <w:r w:rsidR="004B2A35" w:rsidRPr="004B2A35">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44EEBE81" w14:textId="77777777" w:rsidR="004B2A35" w:rsidRPr="004B2A35" w:rsidRDefault="004B2A35" w:rsidP="00AF0732">
                  <w:pPr>
                    <w:jc w:val="both"/>
                    <w:outlineLvl w:val="5"/>
                    <w:rPr>
                      <w:rFonts w:ascii="ITC Avant Garde" w:eastAsia="Times New Roman" w:hAnsi="ITC Avant Garde" w:cs="Arial"/>
                      <w:color w:val="C1D42F"/>
                      <w:sz w:val="18"/>
                      <w:szCs w:val="18"/>
                      <w:lang w:eastAsia="es-MX"/>
                    </w:rPr>
                  </w:pPr>
                  <w:r w:rsidRPr="00F32995">
                    <w:rPr>
                      <w:rFonts w:ascii="ITC Avant Garde" w:eastAsia="Times New Roman" w:hAnsi="ITC Avant Garde" w:cs="Arial"/>
                      <w:sz w:val="18"/>
                      <w:szCs w:val="18"/>
                      <w:lang w:eastAsia="es-MX"/>
                    </w:rPr>
                    <w:t>No aplica.</w:t>
                  </w:r>
                </w:p>
              </w:tc>
            </w:tr>
          </w:tbl>
          <w:p w14:paraId="5E68E5F4" w14:textId="78945A40" w:rsidR="00E74F84" w:rsidRDefault="00E74F84" w:rsidP="00AF0732">
            <w:pPr>
              <w:rPr>
                <w:rFonts w:ascii="ITC Avant Garde" w:hAnsi="ITC Avant Garde"/>
                <w:b/>
                <w:sz w:val="18"/>
                <w:szCs w:val="18"/>
              </w:rPr>
            </w:pPr>
            <w:r>
              <w:rPr>
                <w:rFonts w:ascii="ITC Avant Garde" w:hAnsi="ITC Avant Garde"/>
                <w:b/>
                <w:sz w:val="18"/>
                <w:szCs w:val="18"/>
              </w:rPr>
              <w:br w:type="page"/>
            </w:r>
          </w:p>
          <w:p w14:paraId="6E574D45" w14:textId="77777777" w:rsidR="00552591" w:rsidRDefault="00552591" w:rsidP="00AF0732">
            <w:pPr>
              <w:rPr>
                <w:rFonts w:ascii="ITC Avant Garde" w:hAnsi="ITC Avant Garde"/>
                <w:b/>
                <w:sz w:val="18"/>
                <w:szCs w:val="18"/>
              </w:rPr>
            </w:pPr>
          </w:p>
          <w:p w14:paraId="56E3B38B" w14:textId="1914FBE2" w:rsidR="00552591" w:rsidRDefault="00552591" w:rsidP="00552591">
            <w:pPr>
              <w:rPr>
                <w:rFonts w:ascii="ITC Avant Garde" w:hAnsi="ITC Avant Garde"/>
                <w:b/>
                <w:sz w:val="18"/>
                <w:szCs w:val="18"/>
              </w:rPr>
            </w:pPr>
            <w:r w:rsidRPr="003F0F77">
              <w:rPr>
                <w:rFonts w:ascii="ITC Avant Garde" w:hAnsi="ITC Avant Garde"/>
                <w:b/>
                <w:sz w:val="18"/>
                <w:szCs w:val="18"/>
              </w:rPr>
              <w:t xml:space="preserve">Trámite </w:t>
            </w:r>
            <w:r>
              <w:rPr>
                <w:rFonts w:ascii="ITC Avant Garde" w:hAnsi="ITC Avant Garde"/>
                <w:b/>
                <w:sz w:val="18"/>
                <w:szCs w:val="18"/>
              </w:rPr>
              <w:t>3</w:t>
            </w:r>
          </w:p>
          <w:p w14:paraId="550FC034" w14:textId="77777777" w:rsidR="00552591" w:rsidRPr="003F0F77" w:rsidRDefault="00552591" w:rsidP="00552591">
            <w:pPr>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552591" w:rsidRPr="00DD06A0" w14:paraId="7DB276FE" w14:textId="77777777" w:rsidTr="00552591">
              <w:trPr>
                <w:trHeight w:val="270"/>
              </w:trPr>
              <w:tc>
                <w:tcPr>
                  <w:tcW w:w="2273" w:type="dxa"/>
                  <w:shd w:val="clear" w:color="auto" w:fill="A8D08D" w:themeFill="accent6" w:themeFillTint="99"/>
                </w:tcPr>
                <w:p w14:paraId="786BC092" w14:textId="77777777" w:rsidR="00552591" w:rsidRPr="00DD06A0" w:rsidRDefault="00552591" w:rsidP="00552591">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58C7A284" w14:textId="77777777" w:rsidR="00552591" w:rsidRPr="00DD06A0" w:rsidRDefault="00552591" w:rsidP="00552591">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552591" w:rsidRPr="00DD06A0" w14:paraId="74A2F154" w14:textId="77777777" w:rsidTr="00552591">
              <w:trPr>
                <w:trHeight w:val="230"/>
              </w:trPr>
              <w:tc>
                <w:tcPr>
                  <w:tcW w:w="2273" w:type="dxa"/>
                  <w:shd w:val="clear" w:color="auto" w:fill="E2EFD9" w:themeFill="accent6" w:themeFillTint="33"/>
                </w:tcPr>
                <w:p w14:paraId="428BF4B2" w14:textId="21F2EBAF" w:rsidR="00552591" w:rsidRPr="00DD06A0" w:rsidRDefault="00A404A5" w:rsidP="00552591">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89578519"/>
                      <w:placeholder>
                        <w:docPart w:val="54826F2447E64A4A9B41C3006C137AEE"/>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365E9C">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90618256"/>
                    <w:placeholder>
                      <w:docPart w:val="A14766A33DD34D0E9C5A9FFCBB7584A6"/>
                    </w:placeholder>
                    <w15:color w:val="339966"/>
                    <w:dropDownList>
                      <w:listItem w:value="Elija un elemento."/>
                      <w:listItem w:displayText="Trámite" w:value="Trámite"/>
                      <w:listItem w:displayText="Servicio" w:value="Servicio"/>
                    </w:dropDownList>
                  </w:sdtPr>
                  <w:sdtEndPr/>
                  <w:sdtContent>
                    <w:p w14:paraId="0E372569" w14:textId="77777777" w:rsidR="00552591" w:rsidRPr="00DD06A0" w:rsidRDefault="00552591" w:rsidP="00552591">
                      <w:pPr>
                        <w:ind w:left="171" w:hanging="171"/>
                        <w:jc w:val="both"/>
                        <w:rPr>
                          <w:rFonts w:ascii="ITC Avant Garde" w:hAnsi="ITC Avant Garde"/>
                          <w:sz w:val="18"/>
                          <w:szCs w:val="18"/>
                        </w:rPr>
                      </w:pPr>
                      <w:r>
                        <w:rPr>
                          <w:rFonts w:ascii="ITC Avant Garde" w:hAnsi="ITC Avant Garde"/>
                          <w:sz w:val="18"/>
                          <w:szCs w:val="18"/>
                        </w:rPr>
                        <w:t>Trámite</w:t>
                      </w:r>
                    </w:p>
                  </w:sdtContent>
                </w:sdt>
              </w:tc>
            </w:tr>
          </w:tbl>
          <w:tbl>
            <w:tblPr>
              <w:tblStyle w:val="Tablaconcuadrcula5"/>
              <w:tblW w:w="0" w:type="auto"/>
              <w:tblCellMar>
                <w:top w:w="108" w:type="dxa"/>
                <w:bottom w:w="108" w:type="dxa"/>
              </w:tblCellMar>
              <w:tblLook w:val="04A0" w:firstRow="1" w:lastRow="0" w:firstColumn="1" w:lastColumn="0" w:noHBand="0" w:noVBand="1"/>
            </w:tblPr>
            <w:tblGrid>
              <w:gridCol w:w="8828"/>
            </w:tblGrid>
            <w:tr w:rsidR="00552591" w:rsidRPr="00DE056F" w14:paraId="6A838A67" w14:textId="77777777" w:rsidTr="00552591">
              <w:tc>
                <w:tcPr>
                  <w:tcW w:w="8828" w:type="dxa"/>
                  <w:tcBorders>
                    <w:top w:val="nil"/>
                    <w:left w:val="nil"/>
                    <w:bottom w:val="single" w:sz="4" w:space="0" w:color="auto"/>
                    <w:right w:val="nil"/>
                  </w:tcBorders>
                </w:tcPr>
                <w:p w14:paraId="2A110898" w14:textId="3E569ACC" w:rsidR="004F2E0B" w:rsidRPr="00DE056F" w:rsidRDefault="004F2E0B" w:rsidP="00552591">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p>
              </w:tc>
            </w:tr>
            <w:tr w:rsidR="00552591" w:rsidRPr="009D7BB9" w14:paraId="148D448C" w14:textId="77777777" w:rsidTr="00552591">
              <w:tc>
                <w:tcPr>
                  <w:tcW w:w="8828" w:type="dxa"/>
                  <w:tcBorders>
                    <w:top w:val="single" w:sz="4" w:space="0" w:color="auto"/>
                  </w:tcBorders>
                </w:tcPr>
                <w:p w14:paraId="536193CB" w14:textId="77777777" w:rsidR="00552591" w:rsidRPr="004F2E0B" w:rsidRDefault="00552591" w:rsidP="004F2E0B">
                  <w:pPr>
                    <w:shd w:val="clear" w:color="auto" w:fill="FFFFFF"/>
                    <w:outlineLvl w:val="3"/>
                    <w:rPr>
                      <w:rFonts w:ascii="ITC Avant Garde" w:eastAsia="Times New Roman" w:hAnsi="ITC Avant Garde" w:cs="Arial"/>
                      <w:sz w:val="18"/>
                      <w:szCs w:val="18"/>
                      <w:bdr w:val="none" w:sz="0" w:space="0" w:color="auto" w:frame="1"/>
                      <w:lang w:eastAsia="es-MX"/>
                    </w:rPr>
                  </w:pPr>
                  <w:r w:rsidRPr="004F2E0B">
                    <w:rPr>
                      <w:rFonts w:ascii="ITC Avant Garde" w:eastAsia="Times New Roman" w:hAnsi="ITC Avant Garde" w:cs="Arial"/>
                      <w:color w:val="4D9D45"/>
                      <w:sz w:val="18"/>
                      <w:szCs w:val="18"/>
                      <w:bdr w:val="none" w:sz="0" w:space="0" w:color="auto" w:frame="1"/>
                      <w:lang w:eastAsia="es-MX"/>
                    </w:rPr>
                    <w:t>Nombre del trámite o servicio</w:t>
                  </w:r>
                </w:p>
                <w:p w14:paraId="616FAEAE" w14:textId="46A3F7A1" w:rsidR="00552591" w:rsidRPr="004F2E0B" w:rsidRDefault="009D7BB9" w:rsidP="004F2E0B">
                  <w:pPr>
                    <w:jc w:val="both"/>
                    <w:rPr>
                      <w:rFonts w:ascii="ITC Avant Garde" w:hAnsi="ITC Avant Garde" w:cs="Arial"/>
                      <w:sz w:val="18"/>
                      <w:szCs w:val="18"/>
                    </w:rPr>
                  </w:pPr>
                  <w:r w:rsidRPr="004F2E0B">
                    <w:rPr>
                      <w:rFonts w:ascii="ITC Avant Garde" w:hAnsi="ITC Avant Garde" w:cs="Arial"/>
                      <w:sz w:val="18"/>
                      <w:szCs w:val="18"/>
                    </w:rPr>
                    <w:t>Presentación de denuncia ante el Instituto cuando detecten que sus Sistemas Satelitales operativos sufren interferencias perjudiciales</w:t>
                  </w:r>
                  <w:r w:rsidR="00552591" w:rsidRPr="004F2E0B">
                    <w:rPr>
                      <w:rFonts w:ascii="ITC Avant Garde" w:hAnsi="ITC Avant Garde" w:cs="Arial"/>
                      <w:sz w:val="18"/>
                      <w:szCs w:val="18"/>
                    </w:rPr>
                    <w:t>.</w:t>
                  </w:r>
                </w:p>
              </w:tc>
            </w:tr>
            <w:tr w:rsidR="00552591" w:rsidRPr="00DE056F" w14:paraId="42481D7E" w14:textId="77777777" w:rsidTr="00552591">
              <w:tc>
                <w:tcPr>
                  <w:tcW w:w="8828" w:type="dxa"/>
                </w:tcPr>
                <w:p w14:paraId="0A8B6197" w14:textId="77777777" w:rsidR="00552591" w:rsidRPr="004F2E0B" w:rsidRDefault="00A404A5" w:rsidP="004F2E0B">
                  <w:pPr>
                    <w:jc w:val="both"/>
                    <w:outlineLvl w:val="5"/>
                    <w:rPr>
                      <w:rFonts w:ascii="ITC Avant Garde" w:eastAsia="Times New Roman" w:hAnsi="ITC Avant Garde" w:cs="Arial"/>
                      <w:color w:val="4D9D45"/>
                      <w:sz w:val="18"/>
                      <w:szCs w:val="18"/>
                      <w:bdr w:val="none" w:sz="0" w:space="0" w:color="auto" w:frame="1"/>
                      <w:lang w:eastAsia="es-MX"/>
                    </w:rPr>
                  </w:pPr>
                  <w:hyperlink r:id="rId117" w:history="1">
                    <w:r w:rsidR="00552591" w:rsidRPr="004F2E0B">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202B9036" w14:textId="0B372F9E" w:rsidR="00552591" w:rsidRPr="004F2E0B" w:rsidRDefault="00171E96" w:rsidP="004F2E0B">
                  <w:pPr>
                    <w:jc w:val="both"/>
                    <w:outlineLvl w:val="5"/>
                    <w:rPr>
                      <w:rFonts w:ascii="ITC Avant Garde" w:eastAsia="Times New Roman" w:hAnsi="ITC Avant Garde" w:cs="Arial"/>
                      <w:color w:val="C1D42F"/>
                      <w:sz w:val="18"/>
                      <w:szCs w:val="18"/>
                      <w:lang w:eastAsia="es-MX"/>
                    </w:rPr>
                  </w:pPr>
                  <w:r w:rsidRPr="004F2E0B">
                    <w:rPr>
                      <w:rFonts w:ascii="ITC Avant Garde" w:eastAsia="Calibri" w:hAnsi="ITC Avant Garde" w:cs="Arial"/>
                      <w:sz w:val="18"/>
                      <w:szCs w:val="18"/>
                    </w:rPr>
                    <w:t xml:space="preserve">Artículo </w:t>
                  </w:r>
                  <w:r w:rsidR="00AF4399" w:rsidRPr="004F2E0B">
                    <w:rPr>
                      <w:rFonts w:ascii="ITC Avant Garde" w:eastAsia="Calibri" w:hAnsi="ITC Avant Garde" w:cs="Arial"/>
                      <w:sz w:val="18"/>
                      <w:szCs w:val="18"/>
                    </w:rPr>
                    <w:t>63 de la LFTR y n</w:t>
                  </w:r>
                  <w:r w:rsidR="00552591" w:rsidRPr="004F2E0B">
                    <w:rPr>
                      <w:rFonts w:ascii="ITC Avant Garde" w:eastAsia="Calibri" w:hAnsi="ITC Avant Garde" w:cs="Arial"/>
                      <w:sz w:val="18"/>
                      <w:szCs w:val="18"/>
                    </w:rPr>
                    <w:t xml:space="preserve">umeral </w:t>
                  </w:r>
                  <w:r w:rsidR="001B338E" w:rsidRPr="004F2E0B">
                    <w:rPr>
                      <w:rFonts w:ascii="ITC Avant Garde" w:eastAsia="Calibri" w:hAnsi="ITC Avant Garde" w:cs="Arial"/>
                      <w:sz w:val="18"/>
                      <w:szCs w:val="18"/>
                    </w:rPr>
                    <w:t>36</w:t>
                  </w:r>
                  <w:r w:rsidR="00552591" w:rsidRPr="004F2E0B">
                    <w:rPr>
                      <w:rFonts w:ascii="ITC Avant Garde" w:eastAsia="Calibri" w:hAnsi="ITC Avant Garde" w:cs="Arial"/>
                      <w:sz w:val="18"/>
                      <w:szCs w:val="18"/>
                    </w:rPr>
                    <w:t xml:space="preserve"> de las Disposiciones Regulatorias en materia de Comunicación Vía Satélite.</w:t>
                  </w:r>
                </w:p>
              </w:tc>
            </w:tr>
            <w:tr w:rsidR="00552591" w:rsidRPr="00DE056F" w14:paraId="5512898E" w14:textId="77777777" w:rsidTr="00552591">
              <w:tc>
                <w:tcPr>
                  <w:tcW w:w="8828" w:type="dxa"/>
                </w:tcPr>
                <w:p w14:paraId="63A03540" w14:textId="77777777" w:rsidR="00552591" w:rsidRPr="004F2E0B" w:rsidRDefault="00A404A5" w:rsidP="004F2E0B">
                  <w:pPr>
                    <w:shd w:val="clear" w:color="auto" w:fill="FFFFFF"/>
                    <w:jc w:val="both"/>
                    <w:outlineLvl w:val="3"/>
                    <w:rPr>
                      <w:rFonts w:ascii="ITC Avant Garde" w:eastAsia="Times New Roman" w:hAnsi="ITC Avant Garde" w:cs="Arial"/>
                      <w:sz w:val="18"/>
                      <w:szCs w:val="18"/>
                      <w:lang w:eastAsia="es-MX"/>
                    </w:rPr>
                  </w:pPr>
                  <w:hyperlink r:id="rId118" w:history="1">
                    <w:r w:rsidR="00552591" w:rsidRPr="004F2E0B">
                      <w:rPr>
                        <w:rFonts w:ascii="ITC Avant Garde" w:eastAsia="Times New Roman" w:hAnsi="ITC Avant Garde" w:cs="Arial"/>
                        <w:color w:val="4D9D45"/>
                        <w:sz w:val="18"/>
                        <w:szCs w:val="18"/>
                        <w:bdr w:val="none" w:sz="0" w:space="0" w:color="auto" w:frame="1"/>
                        <w:lang w:eastAsia="es-MX"/>
                      </w:rPr>
                      <w:t>Descripción del trámite o servicio</w:t>
                    </w:r>
                  </w:hyperlink>
                </w:p>
                <w:p w14:paraId="1427C739" w14:textId="0BCE51DA" w:rsidR="00552591" w:rsidRPr="004F2E0B" w:rsidRDefault="00077BF3" w:rsidP="004F2E0B">
                  <w:pPr>
                    <w:jc w:val="both"/>
                    <w:rPr>
                      <w:rFonts w:ascii="ITC Avant Garde" w:eastAsia="Times New Roman" w:hAnsi="ITC Avant Garde" w:cs="Arial"/>
                      <w:sz w:val="18"/>
                      <w:szCs w:val="18"/>
                      <w:lang w:eastAsia="es-MX"/>
                    </w:rPr>
                  </w:pPr>
                  <w:r w:rsidRPr="004F2E0B">
                    <w:rPr>
                      <w:rFonts w:ascii="ITC Avant Garde" w:hAnsi="ITC Avant Garde" w:cs="Arial"/>
                      <w:sz w:val="18"/>
                      <w:szCs w:val="18"/>
                    </w:rPr>
                    <w:t>Se p</w:t>
                  </w:r>
                  <w:r w:rsidR="001B338E" w:rsidRPr="004F2E0B">
                    <w:rPr>
                      <w:rFonts w:ascii="ITC Avant Garde" w:hAnsi="ITC Avant Garde" w:cs="Arial"/>
                      <w:sz w:val="18"/>
                      <w:szCs w:val="18"/>
                    </w:rPr>
                    <w:t xml:space="preserve">odrá presentar denuncia ante el Instituto cuando </w:t>
                  </w:r>
                  <w:r w:rsidRPr="004F2E0B">
                    <w:rPr>
                      <w:rFonts w:ascii="ITC Avant Garde" w:hAnsi="ITC Avant Garde" w:cs="Arial"/>
                      <w:sz w:val="18"/>
                      <w:szCs w:val="18"/>
                    </w:rPr>
                    <w:t xml:space="preserve">los Concesionarios de Recursos Orbitales </w:t>
                  </w:r>
                  <w:r w:rsidR="001B338E" w:rsidRPr="004F2E0B">
                    <w:rPr>
                      <w:rFonts w:ascii="ITC Avant Garde" w:hAnsi="ITC Avant Garde" w:cs="Arial"/>
                      <w:sz w:val="18"/>
                      <w:szCs w:val="18"/>
                    </w:rPr>
                    <w:t>detecten que sus Sistemas Satelitales operativos sufren interferencias perjudiciales debido a la operación de otros Sistemas Satelitales Nacionales o Sistemas Satelitales Extranjeros, ETT o de sistemas de radiocomunicaciones terrestres ubicados dentro o fuera del territorio nacional, para lo cual deberán adjuntar el análisis técnico correspondiente del que se observen las presuntas interferencias perjudiciales</w:t>
                  </w:r>
                  <w:r w:rsidR="00552591" w:rsidRPr="004F2E0B">
                    <w:rPr>
                      <w:rFonts w:ascii="ITC Avant Garde" w:hAnsi="ITC Avant Garde" w:cs="Arial"/>
                      <w:sz w:val="18"/>
                      <w:szCs w:val="18"/>
                    </w:rPr>
                    <w:t>.</w:t>
                  </w:r>
                </w:p>
              </w:tc>
            </w:tr>
            <w:tr w:rsidR="00552591" w:rsidRPr="00DE056F" w14:paraId="6E9A2FF8" w14:textId="77777777" w:rsidTr="00552591">
              <w:tc>
                <w:tcPr>
                  <w:tcW w:w="8828" w:type="dxa"/>
                </w:tcPr>
                <w:p w14:paraId="43340119" w14:textId="77777777" w:rsidR="00552591" w:rsidRPr="004F2E0B" w:rsidRDefault="00A404A5" w:rsidP="004F2E0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19" w:history="1">
                    <w:r w:rsidR="00552591" w:rsidRPr="004F2E0B">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3D1B073B" w14:textId="77777777" w:rsidR="00552591" w:rsidRPr="004F2E0B" w:rsidRDefault="00552591" w:rsidP="004F2E0B">
                  <w:pPr>
                    <w:shd w:val="clear" w:color="auto" w:fill="FFFFFF"/>
                    <w:jc w:val="both"/>
                    <w:outlineLvl w:val="3"/>
                    <w:rPr>
                      <w:rFonts w:ascii="ITC Avant Garde" w:eastAsia="Times New Roman" w:hAnsi="ITC Avant Garde" w:cs="Arial"/>
                      <w:sz w:val="18"/>
                      <w:szCs w:val="18"/>
                      <w:lang w:eastAsia="es-MX"/>
                    </w:rPr>
                  </w:pPr>
                </w:p>
                <w:p w14:paraId="50F13288" w14:textId="77777777" w:rsidR="00552591" w:rsidRPr="004F2E0B" w:rsidRDefault="00552591" w:rsidP="004F2E0B">
                  <w:pPr>
                    <w:pStyle w:val="ng-binding"/>
                    <w:spacing w:after="0"/>
                    <w:rPr>
                      <w:rFonts w:ascii="ITC Avant Garde" w:hAnsi="ITC Avant Garde" w:cs="Arial"/>
                      <w:b/>
                      <w:bCs/>
                      <w:sz w:val="18"/>
                      <w:szCs w:val="18"/>
                      <w:lang w:val="es-ES"/>
                    </w:rPr>
                  </w:pPr>
                  <w:r w:rsidRPr="004F2E0B">
                    <w:rPr>
                      <w:rFonts w:ascii="ITC Avant Garde" w:hAnsi="ITC Avant Garde" w:cs="Arial"/>
                      <w:b/>
                      <w:bCs/>
                      <w:sz w:val="18"/>
                      <w:szCs w:val="18"/>
                      <w:lang w:val="es-ES"/>
                    </w:rPr>
                    <w:t>¿Quién?</w:t>
                  </w:r>
                </w:p>
                <w:p w14:paraId="502C6BEA" w14:textId="35D813E1" w:rsidR="00552591" w:rsidRPr="004F2E0B" w:rsidRDefault="001B338E" w:rsidP="004F2E0B">
                  <w:pPr>
                    <w:jc w:val="both"/>
                    <w:rPr>
                      <w:rFonts w:ascii="ITC Avant Garde" w:eastAsia="Calibri" w:hAnsi="ITC Avant Garde" w:cs="Arial"/>
                      <w:sz w:val="18"/>
                      <w:szCs w:val="18"/>
                    </w:rPr>
                  </w:pPr>
                  <w:r w:rsidRPr="004F2E0B">
                    <w:rPr>
                      <w:rFonts w:ascii="ITC Avant Garde" w:hAnsi="ITC Avant Garde" w:cs="Arial"/>
                      <w:sz w:val="18"/>
                      <w:szCs w:val="18"/>
                    </w:rPr>
                    <w:t>Concesionarios de Recursos Orbitales</w:t>
                  </w:r>
                  <w:r w:rsidR="00552591" w:rsidRPr="004F2E0B">
                    <w:rPr>
                      <w:rFonts w:ascii="ITC Avant Garde" w:eastAsia="Calibri" w:hAnsi="ITC Avant Garde" w:cs="Arial"/>
                      <w:sz w:val="18"/>
                      <w:szCs w:val="18"/>
                    </w:rPr>
                    <w:t>.</w:t>
                  </w:r>
                </w:p>
                <w:p w14:paraId="5334C80C" w14:textId="77777777" w:rsidR="00552591" w:rsidRPr="004F2E0B" w:rsidRDefault="00552591" w:rsidP="004F2E0B">
                  <w:pPr>
                    <w:jc w:val="both"/>
                    <w:rPr>
                      <w:rFonts w:ascii="ITC Avant Garde" w:eastAsia="Calibri" w:hAnsi="ITC Avant Garde" w:cs="Arial"/>
                      <w:sz w:val="18"/>
                      <w:szCs w:val="18"/>
                    </w:rPr>
                  </w:pPr>
                </w:p>
                <w:p w14:paraId="2AEB5E9C" w14:textId="77777777" w:rsidR="00552591" w:rsidRPr="004F2E0B" w:rsidRDefault="00552591" w:rsidP="004F2E0B">
                  <w:pPr>
                    <w:pStyle w:val="ng-binding"/>
                    <w:spacing w:after="0"/>
                    <w:rPr>
                      <w:rFonts w:ascii="ITC Avant Garde" w:hAnsi="ITC Avant Garde" w:cs="Arial"/>
                      <w:b/>
                      <w:bCs/>
                      <w:sz w:val="18"/>
                      <w:szCs w:val="18"/>
                      <w:lang w:val="es-ES"/>
                    </w:rPr>
                  </w:pPr>
                  <w:r w:rsidRPr="004F2E0B">
                    <w:rPr>
                      <w:rFonts w:ascii="ITC Avant Garde" w:hAnsi="ITC Avant Garde" w:cs="Arial"/>
                      <w:b/>
                      <w:bCs/>
                      <w:sz w:val="18"/>
                      <w:szCs w:val="18"/>
                      <w:lang w:val="es-ES"/>
                    </w:rPr>
                    <w:t>¿Cuándo o en qué casos?</w:t>
                  </w:r>
                </w:p>
                <w:p w14:paraId="22994FE1" w14:textId="0B7A4C84" w:rsidR="00552591" w:rsidRPr="004F2E0B" w:rsidRDefault="001B338E" w:rsidP="004F2E0B">
                  <w:pPr>
                    <w:jc w:val="both"/>
                    <w:rPr>
                      <w:rFonts w:ascii="ITC Avant Garde" w:hAnsi="ITC Avant Garde" w:cs="Arial"/>
                      <w:sz w:val="18"/>
                      <w:szCs w:val="18"/>
                    </w:rPr>
                  </w:pPr>
                  <w:r w:rsidRPr="004F2E0B">
                    <w:rPr>
                      <w:rFonts w:ascii="ITC Avant Garde" w:hAnsi="ITC Avant Garde" w:cs="Arial"/>
                      <w:sz w:val="18"/>
                      <w:szCs w:val="18"/>
                    </w:rPr>
                    <w:lastRenderedPageBreak/>
                    <w:t xml:space="preserve">Cuando detecten que sus Sistemas Satelitales operativos sufren </w:t>
                  </w:r>
                  <w:r w:rsidR="00552591" w:rsidRPr="004F2E0B">
                    <w:rPr>
                      <w:rFonts w:ascii="ITC Avant Garde" w:hAnsi="ITC Avant Garde" w:cs="Arial"/>
                      <w:sz w:val="18"/>
                      <w:szCs w:val="18"/>
                    </w:rPr>
                    <w:t>e</w:t>
                  </w:r>
                  <w:r w:rsidRPr="004F2E0B">
                    <w:rPr>
                      <w:rFonts w:ascii="ITC Avant Garde" w:hAnsi="ITC Avant Garde" w:cs="Arial"/>
                      <w:sz w:val="18"/>
                      <w:szCs w:val="18"/>
                    </w:rPr>
                    <w:t xml:space="preserve"> </w:t>
                  </w:r>
                  <w:r w:rsidR="00552591" w:rsidRPr="004F2E0B">
                    <w:rPr>
                      <w:rFonts w:ascii="ITC Avant Garde" w:hAnsi="ITC Avant Garde" w:cs="Arial"/>
                      <w:sz w:val="18"/>
                      <w:szCs w:val="18"/>
                    </w:rPr>
                    <w:t>interferencias perjudiciales.</w:t>
                  </w:r>
                </w:p>
              </w:tc>
            </w:tr>
            <w:tr w:rsidR="00552591" w:rsidRPr="00DE056F" w14:paraId="6FC8EA99" w14:textId="77777777" w:rsidTr="00552591">
              <w:tc>
                <w:tcPr>
                  <w:tcW w:w="8828" w:type="dxa"/>
                </w:tcPr>
                <w:p w14:paraId="2C2F3701" w14:textId="77777777" w:rsidR="00552591" w:rsidRPr="004F2E0B" w:rsidRDefault="00A404A5" w:rsidP="004F2E0B">
                  <w:pPr>
                    <w:shd w:val="clear" w:color="auto" w:fill="FFFFFF"/>
                    <w:jc w:val="both"/>
                    <w:outlineLvl w:val="3"/>
                    <w:rPr>
                      <w:rFonts w:ascii="ITC Avant Garde" w:eastAsia="Times New Roman" w:hAnsi="ITC Avant Garde" w:cs="Arial"/>
                      <w:sz w:val="18"/>
                      <w:szCs w:val="18"/>
                      <w:lang w:eastAsia="es-MX"/>
                    </w:rPr>
                  </w:pPr>
                  <w:hyperlink r:id="rId120" w:history="1">
                    <w:r w:rsidR="00552591" w:rsidRPr="004F2E0B">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2A5DE939" w14:textId="711C1C46" w:rsidR="00552591" w:rsidRPr="00C86EA9" w:rsidRDefault="00552591" w:rsidP="004F2E0B">
                  <w:pPr>
                    <w:jc w:val="both"/>
                    <w:outlineLvl w:val="5"/>
                    <w:rPr>
                      <w:rFonts w:ascii="ITC Avant Garde" w:eastAsia="Times New Roman" w:hAnsi="ITC Avant Garde" w:cs="Arial"/>
                      <w:sz w:val="18"/>
                      <w:szCs w:val="18"/>
                      <w:lang w:eastAsia="es-MX"/>
                    </w:rPr>
                  </w:pPr>
                  <w:r w:rsidRPr="00C86EA9">
                    <w:rPr>
                      <w:rFonts w:ascii="ITC Avant Garde" w:eastAsia="Times New Roman" w:hAnsi="ITC Avant Garde" w:cs="Arial"/>
                      <w:sz w:val="18"/>
                      <w:szCs w:val="18"/>
                      <w:lang w:eastAsia="es-MX"/>
                    </w:rPr>
                    <w:t xml:space="preserve">Presentar </w:t>
                  </w:r>
                  <w:r w:rsidR="00040A40" w:rsidRPr="00C86EA9">
                    <w:rPr>
                      <w:rFonts w:ascii="ITC Avant Garde" w:eastAsia="Times New Roman" w:hAnsi="ITC Avant Garde" w:cs="Arial"/>
                      <w:sz w:val="18"/>
                      <w:szCs w:val="18"/>
                      <w:lang w:eastAsia="es-MX"/>
                    </w:rPr>
                    <w:t>la denuncia</w:t>
                  </w:r>
                  <w:r w:rsidRPr="00C86EA9">
                    <w:rPr>
                      <w:rFonts w:ascii="ITC Avant Garde" w:eastAsia="Times New Roman" w:hAnsi="ITC Avant Garde" w:cs="Arial"/>
                      <w:sz w:val="18"/>
                      <w:szCs w:val="18"/>
                      <w:lang w:eastAsia="es-MX"/>
                    </w:rPr>
                    <w:t xml:space="preserve"> mediante escrito libre </w:t>
                  </w:r>
                  <w:r w:rsidR="001E1137" w:rsidRPr="00C86EA9">
                    <w:rPr>
                      <w:rFonts w:ascii="ITC Avant Garde" w:eastAsia="Times New Roman" w:hAnsi="ITC Avant Garde" w:cs="Arial"/>
                      <w:sz w:val="18"/>
                      <w:szCs w:val="18"/>
                      <w:lang w:eastAsia="es-MX"/>
                    </w:rPr>
                    <w:t xml:space="preserve">o mediante </w:t>
                  </w:r>
                  <w:r w:rsidR="005B7FB8">
                    <w:rPr>
                      <w:rFonts w:ascii="ITC Avant Garde" w:eastAsia="Times New Roman" w:hAnsi="ITC Avant Garde" w:cs="Arial"/>
                      <w:sz w:val="18"/>
                      <w:szCs w:val="18"/>
                      <w:lang w:eastAsia="es-MX"/>
                    </w:rPr>
                    <w:t>el</w:t>
                  </w:r>
                  <w:r w:rsidR="001E1137" w:rsidRPr="00C86EA9">
                    <w:rPr>
                      <w:rFonts w:ascii="ITC Avant Garde" w:eastAsia="Times New Roman" w:hAnsi="ITC Avant Garde" w:cs="Arial"/>
                      <w:sz w:val="18"/>
                      <w:szCs w:val="18"/>
                      <w:lang w:eastAsia="es-MX"/>
                    </w:rPr>
                    <w:t xml:space="preserve"> formato de trámite </w:t>
                  </w:r>
                  <w:r w:rsidR="001E1137" w:rsidRPr="00C86EA9">
                    <w:rPr>
                      <w:rFonts w:ascii="ITC Avant Garde" w:hAnsi="ITC Avant Garde"/>
                      <w:sz w:val="18"/>
                      <w:szCs w:val="18"/>
                    </w:rPr>
                    <w:t xml:space="preserve">UC-02-001 y su Anexo C denominado "Solicitud de atención de denuncias Por interferencias perjudiciales" </w:t>
                  </w:r>
                  <w:r w:rsidRPr="00C86EA9">
                    <w:rPr>
                      <w:rFonts w:ascii="ITC Avant Garde" w:eastAsia="Times New Roman" w:hAnsi="ITC Avant Garde" w:cs="Arial"/>
                      <w:sz w:val="18"/>
                      <w:szCs w:val="18"/>
                      <w:lang w:eastAsia="es-MX"/>
                    </w:rPr>
                    <w:t>ante la Oficialía de Partes del Instituto.</w:t>
                  </w:r>
                </w:p>
              </w:tc>
            </w:tr>
            <w:tr w:rsidR="00552591" w:rsidRPr="00DE056F" w14:paraId="24719869" w14:textId="77777777" w:rsidTr="00552591">
              <w:tc>
                <w:tcPr>
                  <w:tcW w:w="8828" w:type="dxa"/>
                </w:tcPr>
                <w:p w14:paraId="09DCE6F2" w14:textId="77777777" w:rsidR="00552591" w:rsidRPr="004F2E0B" w:rsidRDefault="00A404A5" w:rsidP="004F2E0B">
                  <w:pPr>
                    <w:shd w:val="clear" w:color="auto" w:fill="FFFFFF"/>
                    <w:jc w:val="both"/>
                    <w:outlineLvl w:val="3"/>
                    <w:rPr>
                      <w:rFonts w:ascii="ITC Avant Garde" w:eastAsia="Times New Roman" w:hAnsi="ITC Avant Garde" w:cs="Arial"/>
                      <w:sz w:val="18"/>
                      <w:szCs w:val="18"/>
                      <w:lang w:eastAsia="es-MX"/>
                    </w:rPr>
                  </w:pPr>
                  <w:hyperlink r:id="rId121" w:history="1">
                    <w:r w:rsidR="00552591" w:rsidRPr="004F2E0B">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7A949306" w14:textId="77777777" w:rsidR="00552591" w:rsidRPr="004F2E0B" w:rsidRDefault="00552591" w:rsidP="004F2E0B">
                  <w:pPr>
                    <w:jc w:val="both"/>
                    <w:rPr>
                      <w:rFonts w:ascii="ITC Avant Garde" w:eastAsia="Times New Roman" w:hAnsi="ITC Avant Garde" w:cs="Arial"/>
                      <w:b/>
                      <w:bCs/>
                      <w:sz w:val="18"/>
                      <w:szCs w:val="18"/>
                      <w:lang w:val="es-ES" w:eastAsia="es-MX"/>
                    </w:rPr>
                  </w:pPr>
                </w:p>
                <w:p w14:paraId="30D94777" w14:textId="77777777" w:rsidR="00552591" w:rsidRPr="004F2E0B" w:rsidRDefault="00552591" w:rsidP="004F2E0B">
                  <w:pPr>
                    <w:jc w:val="both"/>
                    <w:rPr>
                      <w:rFonts w:ascii="ITC Avant Garde" w:hAnsi="ITC Avant Garde" w:cs="Arial"/>
                      <w:sz w:val="18"/>
                      <w:szCs w:val="18"/>
                      <w:lang w:val="es-ES"/>
                    </w:rPr>
                  </w:pPr>
                  <w:r w:rsidRPr="004F2E0B">
                    <w:rPr>
                      <w:rFonts w:ascii="ITC Avant Garde" w:eastAsia="Times New Roman" w:hAnsi="ITC Avant Garde" w:cs="Arial"/>
                      <w:b/>
                      <w:bCs/>
                      <w:sz w:val="18"/>
                      <w:szCs w:val="18"/>
                      <w:lang w:val="es-ES" w:eastAsia="es-MX"/>
                    </w:rPr>
                    <w:t>Documentos:</w:t>
                  </w:r>
                </w:p>
                <w:p w14:paraId="1A97647E" w14:textId="38D1F429" w:rsidR="00552591" w:rsidRPr="004F2E0B" w:rsidRDefault="00552591" w:rsidP="005B7FB8">
                  <w:pPr>
                    <w:numPr>
                      <w:ilvl w:val="0"/>
                      <w:numId w:val="57"/>
                    </w:numPr>
                    <w:jc w:val="both"/>
                    <w:rPr>
                      <w:rFonts w:ascii="ITC Avant Garde" w:hAnsi="ITC Avant Garde" w:cs="Arial"/>
                      <w:sz w:val="18"/>
                      <w:szCs w:val="18"/>
                      <w:lang w:val="es-ES"/>
                    </w:rPr>
                  </w:pPr>
                  <w:r w:rsidRPr="004F2E0B">
                    <w:rPr>
                      <w:rFonts w:ascii="ITC Avant Garde" w:hAnsi="ITC Avant Garde" w:cs="Arial"/>
                      <w:sz w:val="18"/>
                      <w:szCs w:val="18"/>
                      <w:lang w:val="es-ES"/>
                    </w:rPr>
                    <w:t xml:space="preserve">Presentar </w:t>
                  </w:r>
                  <w:r w:rsidR="00040A40" w:rsidRPr="004F2E0B">
                    <w:rPr>
                      <w:rFonts w:ascii="ITC Avant Garde" w:hAnsi="ITC Avant Garde" w:cs="Arial"/>
                      <w:sz w:val="18"/>
                      <w:szCs w:val="18"/>
                      <w:lang w:val="es-ES"/>
                    </w:rPr>
                    <w:t>la denuncia</w:t>
                  </w:r>
                  <w:r w:rsidRPr="004F2E0B">
                    <w:rPr>
                      <w:rFonts w:ascii="ITC Avant Garde" w:hAnsi="ITC Avant Garde" w:cs="Arial"/>
                      <w:sz w:val="18"/>
                      <w:szCs w:val="18"/>
                      <w:lang w:val="es-ES"/>
                    </w:rPr>
                    <w:t xml:space="preserve"> ante la Oficialía de Partes Común del Instituto </w:t>
                  </w:r>
                  <w:r w:rsidR="001E1137">
                    <w:rPr>
                      <w:rFonts w:ascii="ITC Avant Garde" w:hAnsi="ITC Avant Garde" w:cs="Arial"/>
                      <w:sz w:val="18"/>
                      <w:szCs w:val="18"/>
                      <w:lang w:val="es-ES"/>
                    </w:rPr>
                    <w:t>mediante escrito libre</w:t>
                  </w:r>
                  <w:r w:rsidR="001E1137" w:rsidRPr="004F2E0B">
                    <w:rPr>
                      <w:rFonts w:ascii="ITC Avant Garde" w:hAnsi="ITC Avant Garde" w:cs="Arial"/>
                      <w:sz w:val="18"/>
                      <w:szCs w:val="18"/>
                      <w:lang w:val="es-ES"/>
                    </w:rPr>
                    <w:t xml:space="preserve"> junto con el análisis técnico correspondiente del que se observen las presuntas interferencias perjudiciales</w:t>
                  </w:r>
                  <w:r w:rsidR="001E1137">
                    <w:rPr>
                      <w:rFonts w:ascii="ITC Avant Garde" w:hAnsi="ITC Avant Garde" w:cs="Arial"/>
                      <w:sz w:val="18"/>
                      <w:szCs w:val="18"/>
                      <w:lang w:val="es-ES"/>
                    </w:rPr>
                    <w:t xml:space="preserve"> o en el formato </w:t>
                  </w:r>
                  <w:r w:rsidR="001E1137" w:rsidRPr="005B7FB8">
                    <w:rPr>
                      <w:rFonts w:ascii="ITC Avant Garde" w:hAnsi="ITC Avant Garde" w:cs="Arial"/>
                      <w:sz w:val="18"/>
                      <w:szCs w:val="18"/>
                      <w:lang w:val="es-ES"/>
                    </w:rPr>
                    <w:t>UC-02-001 y su Anexo C denominado "Solicitud de atención de denuncias Por interferencias perjudiciales</w:t>
                  </w:r>
                  <w:r w:rsidR="001E1137" w:rsidRPr="0050677D">
                    <w:rPr>
                      <w:rFonts w:ascii="ITC Avant Garde" w:hAnsi="ITC Avant Garde"/>
                      <w:sz w:val="18"/>
                      <w:szCs w:val="18"/>
                    </w:rPr>
                    <w:t>"</w:t>
                  </w:r>
                  <w:r w:rsidRPr="0050677D">
                    <w:rPr>
                      <w:rFonts w:ascii="ITC Avant Garde" w:hAnsi="ITC Avant Garde" w:cs="Arial"/>
                      <w:sz w:val="18"/>
                      <w:szCs w:val="18"/>
                      <w:lang w:val="es-ES"/>
                    </w:rPr>
                    <w:t>.</w:t>
                  </w:r>
                </w:p>
                <w:p w14:paraId="3CF6FB75" w14:textId="1DB48DA9" w:rsidR="00552591" w:rsidRPr="004F2E0B" w:rsidRDefault="00552591" w:rsidP="005B7FB8">
                  <w:pPr>
                    <w:numPr>
                      <w:ilvl w:val="0"/>
                      <w:numId w:val="57"/>
                    </w:numPr>
                    <w:jc w:val="both"/>
                    <w:rPr>
                      <w:rFonts w:ascii="ITC Avant Garde" w:hAnsi="ITC Avant Garde" w:cs="Arial"/>
                      <w:sz w:val="18"/>
                      <w:szCs w:val="18"/>
                      <w:lang w:val="es-ES"/>
                    </w:rPr>
                  </w:pPr>
                  <w:r w:rsidRPr="004F2E0B">
                    <w:rPr>
                      <w:rFonts w:ascii="ITC Avant Garde" w:hAnsi="ITC Avant Garde" w:cs="Arial"/>
                      <w:sz w:val="18"/>
                      <w:szCs w:val="18"/>
                      <w:lang w:val="es-ES"/>
                    </w:rPr>
                    <w:t>En su caso, testimonio o copia certificada del instrumento público mediante el cual se acredite la representación de</w:t>
                  </w:r>
                  <w:r w:rsidR="00877500">
                    <w:rPr>
                      <w:rFonts w:ascii="ITC Avant Garde" w:hAnsi="ITC Avant Garde" w:cs="Arial"/>
                      <w:sz w:val="18"/>
                      <w:szCs w:val="18"/>
                      <w:lang w:val="es-ES"/>
                    </w:rPr>
                    <w:t xml:space="preserve"> </w:t>
                  </w:r>
                  <w:r w:rsidRPr="004F2E0B">
                    <w:rPr>
                      <w:rFonts w:ascii="ITC Avant Garde" w:hAnsi="ITC Avant Garde" w:cs="Arial"/>
                      <w:sz w:val="18"/>
                      <w:szCs w:val="18"/>
                      <w:lang w:val="es-ES"/>
                    </w:rPr>
                    <w:t>l</w:t>
                  </w:r>
                  <w:r w:rsidR="00877500">
                    <w:rPr>
                      <w:rFonts w:ascii="ITC Avant Garde" w:hAnsi="ITC Avant Garde" w:cs="Arial"/>
                      <w:sz w:val="18"/>
                      <w:szCs w:val="18"/>
                      <w:lang w:val="es-ES"/>
                    </w:rPr>
                    <w:t>a persona</w:t>
                  </w:r>
                  <w:r w:rsidRPr="004F2E0B">
                    <w:rPr>
                      <w:rFonts w:ascii="ITC Avant Garde" w:hAnsi="ITC Avant Garde" w:cs="Arial"/>
                      <w:sz w:val="18"/>
                      <w:szCs w:val="18"/>
                      <w:lang w:val="es-ES"/>
                    </w:rPr>
                    <w:t xml:space="preserve"> promovente.</w:t>
                  </w:r>
                </w:p>
                <w:p w14:paraId="6A198E7E" w14:textId="261FE4EA" w:rsidR="00552591" w:rsidRPr="004F2E0B" w:rsidRDefault="00552591" w:rsidP="005B7FB8">
                  <w:pPr>
                    <w:numPr>
                      <w:ilvl w:val="0"/>
                      <w:numId w:val="57"/>
                    </w:numPr>
                    <w:jc w:val="both"/>
                    <w:rPr>
                      <w:rFonts w:ascii="ITC Avant Garde" w:hAnsi="ITC Avant Garde" w:cs="Arial"/>
                      <w:sz w:val="18"/>
                      <w:szCs w:val="18"/>
                      <w:lang w:val="es-ES"/>
                    </w:rPr>
                  </w:pPr>
                  <w:r w:rsidRPr="004F2E0B">
                    <w:rPr>
                      <w:rFonts w:ascii="ITC Avant Garde" w:hAnsi="ITC Avant Garde" w:cs="Arial"/>
                      <w:sz w:val="18"/>
                      <w:szCs w:val="18"/>
                      <w:lang w:val="es-ES"/>
                    </w:rPr>
                    <w:t>Cualquier otro documento que considere</w:t>
                  </w:r>
                  <w:r w:rsidR="00877500">
                    <w:rPr>
                      <w:rFonts w:ascii="ITC Avant Garde" w:hAnsi="ITC Avant Garde" w:cs="Arial"/>
                      <w:sz w:val="18"/>
                      <w:szCs w:val="18"/>
                      <w:lang w:val="es-ES"/>
                    </w:rPr>
                    <w:t xml:space="preserve"> la persona </w:t>
                  </w:r>
                  <w:r w:rsidR="005B7715">
                    <w:rPr>
                      <w:rFonts w:ascii="ITC Avant Garde" w:hAnsi="ITC Avant Garde" w:cs="Arial"/>
                      <w:sz w:val="18"/>
                      <w:szCs w:val="18"/>
                      <w:lang w:val="es-ES"/>
                    </w:rPr>
                    <w:t>promovente</w:t>
                  </w:r>
                  <w:r w:rsidRPr="004F2E0B">
                    <w:rPr>
                      <w:rFonts w:ascii="ITC Avant Garde" w:hAnsi="ITC Avant Garde" w:cs="Arial"/>
                      <w:sz w:val="18"/>
                      <w:szCs w:val="18"/>
                      <w:lang w:val="es-ES"/>
                    </w:rPr>
                    <w:t>.</w:t>
                  </w:r>
                </w:p>
                <w:p w14:paraId="717C738D" w14:textId="77777777" w:rsidR="00552591" w:rsidRPr="004F2E0B" w:rsidRDefault="00552591" w:rsidP="004F2E0B">
                  <w:pPr>
                    <w:jc w:val="both"/>
                    <w:rPr>
                      <w:rFonts w:ascii="ITC Avant Garde" w:eastAsia="Times New Roman" w:hAnsi="ITC Avant Garde" w:cs="Arial"/>
                      <w:b/>
                      <w:bCs/>
                      <w:sz w:val="18"/>
                      <w:szCs w:val="18"/>
                      <w:lang w:val="es-ES" w:eastAsia="es-MX"/>
                    </w:rPr>
                  </w:pPr>
                </w:p>
                <w:p w14:paraId="4E69EB1F" w14:textId="77777777" w:rsidR="00552591" w:rsidRPr="004F2E0B" w:rsidRDefault="00552591" w:rsidP="004F2E0B">
                  <w:pPr>
                    <w:jc w:val="both"/>
                    <w:rPr>
                      <w:rFonts w:ascii="ITC Avant Garde" w:eastAsia="Times New Roman" w:hAnsi="ITC Avant Garde" w:cs="Arial"/>
                      <w:b/>
                      <w:bCs/>
                      <w:sz w:val="18"/>
                      <w:szCs w:val="18"/>
                      <w:lang w:val="es-ES" w:eastAsia="es-MX"/>
                    </w:rPr>
                  </w:pPr>
                  <w:r w:rsidRPr="004F2E0B">
                    <w:rPr>
                      <w:rFonts w:ascii="ITC Avant Garde" w:eastAsia="Times New Roman" w:hAnsi="ITC Avant Garde" w:cs="Arial"/>
                      <w:b/>
                      <w:bCs/>
                      <w:sz w:val="18"/>
                      <w:szCs w:val="18"/>
                      <w:lang w:val="es-ES" w:eastAsia="es-MX"/>
                    </w:rPr>
                    <w:t>Fundamento Jurídico:</w:t>
                  </w:r>
                </w:p>
                <w:p w14:paraId="506DEAB0" w14:textId="1BBC9F6F" w:rsidR="00552591" w:rsidRPr="004F2E0B" w:rsidRDefault="00CC4472" w:rsidP="004F2E0B">
                  <w:pPr>
                    <w:jc w:val="both"/>
                    <w:rPr>
                      <w:rFonts w:ascii="ITC Avant Garde" w:eastAsia="Calibri" w:hAnsi="ITC Avant Garde" w:cs="Arial"/>
                      <w:sz w:val="18"/>
                      <w:szCs w:val="18"/>
                      <w:lang w:val="es-ES"/>
                    </w:rPr>
                  </w:pPr>
                  <w:r w:rsidRPr="004F2E0B">
                    <w:rPr>
                      <w:rFonts w:ascii="ITC Avant Garde" w:eastAsia="Calibri" w:hAnsi="ITC Avant Garde" w:cs="Arial"/>
                      <w:sz w:val="18"/>
                      <w:szCs w:val="18"/>
                    </w:rPr>
                    <w:t xml:space="preserve">Artículo 63 de la LFTR, numeral </w:t>
                  </w:r>
                  <w:r w:rsidR="001E0997" w:rsidRPr="004F2E0B">
                    <w:rPr>
                      <w:rFonts w:ascii="ITC Avant Garde" w:eastAsia="Calibri" w:hAnsi="ITC Avant Garde" w:cs="Arial"/>
                      <w:sz w:val="18"/>
                      <w:szCs w:val="18"/>
                    </w:rPr>
                    <w:t>36</w:t>
                  </w:r>
                  <w:r w:rsidR="00552591" w:rsidRPr="004F2E0B">
                    <w:rPr>
                      <w:rFonts w:ascii="ITC Avant Garde" w:eastAsia="Calibri" w:hAnsi="ITC Avant Garde" w:cs="Arial"/>
                      <w:sz w:val="18"/>
                      <w:szCs w:val="18"/>
                    </w:rPr>
                    <w:t xml:space="preserve"> de las Disposiciones Regulatorias en materia de Comunicación Vía Satélite y artículo 15 segundo párrafo de la</w:t>
                  </w:r>
                  <w:r w:rsidR="00552591" w:rsidRPr="004F2E0B">
                    <w:rPr>
                      <w:rFonts w:ascii="ITC Avant Garde" w:eastAsia="Calibri" w:hAnsi="ITC Avant Garde" w:cs="Arial"/>
                      <w:sz w:val="18"/>
                      <w:szCs w:val="18"/>
                      <w:lang w:val="es-ES"/>
                    </w:rPr>
                    <w:t xml:space="preserve"> Ley Federal de Procedimiento Administrativo.</w:t>
                  </w:r>
                </w:p>
                <w:p w14:paraId="23D14764" w14:textId="77777777" w:rsidR="00552591" w:rsidRPr="004F2E0B" w:rsidRDefault="00552591" w:rsidP="004F2E0B">
                  <w:pPr>
                    <w:mirrorIndents/>
                    <w:jc w:val="both"/>
                    <w:rPr>
                      <w:rFonts w:ascii="ITC Avant Garde" w:eastAsia="Calibri" w:hAnsi="ITC Avant Garde" w:cs="Arial"/>
                      <w:sz w:val="18"/>
                      <w:szCs w:val="18"/>
                    </w:rPr>
                  </w:pPr>
                </w:p>
                <w:p w14:paraId="2EAC9EEC" w14:textId="3C2F0DD5" w:rsidR="00552591" w:rsidRDefault="00552591" w:rsidP="004F2E0B">
                  <w:pPr>
                    <w:jc w:val="both"/>
                    <w:rPr>
                      <w:rFonts w:ascii="ITC Avant Garde" w:eastAsia="Times New Roman" w:hAnsi="ITC Avant Garde" w:cs="Arial"/>
                      <w:b/>
                      <w:bCs/>
                      <w:sz w:val="18"/>
                      <w:szCs w:val="18"/>
                      <w:lang w:val="es-ES" w:eastAsia="es-MX"/>
                    </w:rPr>
                  </w:pPr>
                  <w:r w:rsidRPr="004F2E0B">
                    <w:rPr>
                      <w:rFonts w:ascii="ITC Avant Garde" w:eastAsia="Times New Roman" w:hAnsi="ITC Avant Garde" w:cs="Arial"/>
                      <w:b/>
                      <w:bCs/>
                      <w:sz w:val="18"/>
                      <w:szCs w:val="18"/>
                      <w:lang w:val="es-ES" w:eastAsia="es-MX"/>
                    </w:rPr>
                    <w:t>Datos:</w:t>
                  </w:r>
                </w:p>
                <w:p w14:paraId="74327586" w14:textId="7863677B" w:rsidR="001E1137" w:rsidRPr="004F2E0B" w:rsidRDefault="001E1137" w:rsidP="004F2E0B">
                  <w:pPr>
                    <w:jc w:val="both"/>
                    <w:rPr>
                      <w:rFonts w:ascii="ITC Avant Garde" w:eastAsia="Times New Roman" w:hAnsi="ITC Avant Garde" w:cs="Arial"/>
                      <w:sz w:val="18"/>
                      <w:szCs w:val="18"/>
                      <w:lang w:val="es-ES" w:eastAsia="es-MX"/>
                    </w:rPr>
                  </w:pPr>
                  <w:r>
                    <w:rPr>
                      <w:rFonts w:ascii="ITC Avant Garde" w:eastAsia="Times New Roman" w:hAnsi="ITC Avant Garde" w:cs="Arial"/>
                      <w:sz w:val="18"/>
                      <w:szCs w:val="18"/>
                      <w:lang w:val="es-ES" w:eastAsia="es-MX"/>
                    </w:rPr>
                    <w:t xml:space="preserve">a) Escrito libre: </w:t>
                  </w:r>
                </w:p>
                <w:p w14:paraId="2F59842D" w14:textId="2E86DE76" w:rsidR="00552591" w:rsidRPr="004F2E0B" w:rsidRDefault="00552591" w:rsidP="005B7FB8">
                  <w:pPr>
                    <w:pStyle w:val="Prrafodelista"/>
                    <w:numPr>
                      <w:ilvl w:val="0"/>
                      <w:numId w:val="100"/>
                    </w:numPr>
                    <w:ind w:left="770"/>
                    <w:jc w:val="both"/>
                    <w:rPr>
                      <w:rFonts w:ascii="ITC Avant Garde" w:eastAsia="Times New Roman" w:hAnsi="ITC Avant Garde" w:cs="Arial"/>
                      <w:sz w:val="18"/>
                      <w:szCs w:val="18"/>
                      <w:lang w:val="es-ES" w:eastAsia="es-MX"/>
                    </w:rPr>
                  </w:pPr>
                  <w:r w:rsidRPr="004F2E0B">
                    <w:rPr>
                      <w:rFonts w:ascii="ITC Avant Garde" w:eastAsia="Times New Roman" w:hAnsi="ITC Avant Garde" w:cs="Arial"/>
                      <w:sz w:val="18"/>
                      <w:szCs w:val="18"/>
                      <w:lang w:val="es-ES" w:eastAsia="es-MX"/>
                    </w:rPr>
                    <w:t xml:space="preserve">Lugar y la fecha de presentación </w:t>
                  </w:r>
                  <w:r w:rsidR="00CC4472" w:rsidRPr="004F2E0B">
                    <w:rPr>
                      <w:rFonts w:ascii="ITC Avant Garde" w:eastAsia="Times New Roman" w:hAnsi="ITC Avant Garde" w:cs="Arial"/>
                      <w:sz w:val="18"/>
                      <w:szCs w:val="18"/>
                      <w:lang w:val="es-ES" w:eastAsia="es-MX"/>
                    </w:rPr>
                    <w:t>de la denuncia</w:t>
                  </w:r>
                  <w:r w:rsidRPr="004F2E0B">
                    <w:rPr>
                      <w:rFonts w:ascii="ITC Avant Garde" w:eastAsia="Times New Roman" w:hAnsi="ITC Avant Garde" w:cs="Arial"/>
                      <w:sz w:val="18"/>
                      <w:szCs w:val="18"/>
                      <w:lang w:val="es-ES" w:eastAsia="es-MX"/>
                    </w:rPr>
                    <w:t>.</w:t>
                  </w:r>
                </w:p>
                <w:p w14:paraId="18306DEB" w14:textId="20C57B27" w:rsidR="00552591" w:rsidRPr="006E2D13" w:rsidRDefault="00552591" w:rsidP="005B7FB8">
                  <w:pPr>
                    <w:pStyle w:val="Prrafodelista"/>
                    <w:numPr>
                      <w:ilvl w:val="0"/>
                      <w:numId w:val="100"/>
                    </w:numPr>
                    <w:ind w:left="770"/>
                    <w:jc w:val="both"/>
                    <w:rPr>
                      <w:rFonts w:ascii="ITC Avant Garde" w:eastAsia="Times New Roman" w:hAnsi="ITC Avant Garde" w:cs="Arial"/>
                      <w:sz w:val="18"/>
                      <w:szCs w:val="18"/>
                      <w:lang w:eastAsia="es-MX"/>
                    </w:rPr>
                  </w:pPr>
                  <w:r w:rsidRPr="006E2D13">
                    <w:rPr>
                      <w:rFonts w:ascii="ITC Avant Garde" w:eastAsia="Times New Roman" w:hAnsi="ITC Avant Garde" w:cs="Arial"/>
                      <w:sz w:val="18"/>
                      <w:szCs w:val="18"/>
                      <w:lang w:eastAsia="es-MX"/>
                    </w:rPr>
                    <w:t>Datos de</w:t>
                  </w:r>
                  <w:r w:rsidR="004C3816" w:rsidRPr="006E2D13">
                    <w:rPr>
                      <w:rFonts w:ascii="ITC Avant Garde" w:eastAsia="Times New Roman" w:hAnsi="ITC Avant Garde" w:cs="Arial"/>
                      <w:sz w:val="18"/>
                      <w:szCs w:val="18"/>
                      <w:lang w:eastAsia="es-MX"/>
                    </w:rPr>
                    <w:t xml:space="preserve"> </w:t>
                  </w:r>
                  <w:r w:rsidRPr="006E2D13">
                    <w:rPr>
                      <w:rFonts w:ascii="ITC Avant Garde" w:eastAsia="Times New Roman" w:hAnsi="ITC Avant Garde" w:cs="Arial"/>
                      <w:sz w:val="18"/>
                      <w:szCs w:val="18"/>
                      <w:lang w:eastAsia="es-MX"/>
                    </w:rPr>
                    <w:t>l</w:t>
                  </w:r>
                  <w:r w:rsidR="004C3816" w:rsidRPr="006E2D13">
                    <w:rPr>
                      <w:rFonts w:ascii="ITC Avant Garde" w:eastAsia="Times New Roman" w:hAnsi="ITC Avant Garde" w:cs="Arial"/>
                      <w:sz w:val="18"/>
                      <w:szCs w:val="18"/>
                      <w:lang w:eastAsia="es-MX"/>
                    </w:rPr>
                    <w:t>a persona</w:t>
                  </w:r>
                  <w:r w:rsidRPr="006E2D13">
                    <w:rPr>
                      <w:rFonts w:ascii="ITC Avant Garde" w:eastAsia="Times New Roman" w:hAnsi="ITC Avant Garde" w:cs="Arial"/>
                      <w:sz w:val="18"/>
                      <w:szCs w:val="18"/>
                      <w:lang w:eastAsia="es-MX"/>
                    </w:rPr>
                    <w:t xml:space="preserve"> </w:t>
                  </w:r>
                  <w:r w:rsidR="00AC18DE" w:rsidRPr="006E2D13">
                    <w:rPr>
                      <w:rFonts w:ascii="ITC Avant Garde" w:eastAsia="Times New Roman" w:hAnsi="ITC Avant Garde" w:cs="Arial"/>
                      <w:sz w:val="18"/>
                      <w:szCs w:val="18"/>
                      <w:lang w:eastAsia="es-MX"/>
                    </w:rPr>
                    <w:t>promovent</w:t>
                  </w:r>
                  <w:r w:rsidRPr="006E2D13">
                    <w:rPr>
                      <w:rFonts w:ascii="ITC Avant Garde" w:eastAsia="Times New Roman" w:hAnsi="ITC Avant Garde" w:cs="Arial"/>
                      <w:sz w:val="18"/>
                      <w:szCs w:val="18"/>
                      <w:lang w:eastAsia="es-MX"/>
                    </w:rPr>
                    <w:t>e: persona física, moral o ente público.</w:t>
                  </w:r>
                </w:p>
                <w:p w14:paraId="14F5935C" w14:textId="77777777" w:rsidR="00552591" w:rsidRPr="006E2D13" w:rsidRDefault="00552591" w:rsidP="005B7FB8">
                  <w:pPr>
                    <w:pStyle w:val="Prrafodelista"/>
                    <w:numPr>
                      <w:ilvl w:val="0"/>
                      <w:numId w:val="100"/>
                    </w:numPr>
                    <w:ind w:left="770"/>
                    <w:jc w:val="both"/>
                    <w:rPr>
                      <w:rFonts w:ascii="ITC Avant Garde" w:eastAsia="Times New Roman" w:hAnsi="ITC Avant Garde" w:cs="Arial"/>
                      <w:sz w:val="18"/>
                      <w:szCs w:val="18"/>
                      <w:lang w:eastAsia="es-MX"/>
                    </w:rPr>
                  </w:pPr>
                  <w:r w:rsidRPr="006E2D13">
                    <w:rPr>
                      <w:rFonts w:ascii="ITC Avant Garde" w:eastAsia="Times New Roman" w:hAnsi="ITC Avant Garde" w:cs="Arial"/>
                      <w:sz w:val="18"/>
                      <w:szCs w:val="18"/>
                      <w:lang w:eastAsia="es-MX"/>
                    </w:rPr>
                    <w:t>Datos del representante legal, en su caso.</w:t>
                  </w:r>
                </w:p>
                <w:p w14:paraId="7160B42D" w14:textId="77777777" w:rsidR="006E2D13" w:rsidRPr="006E2D13" w:rsidRDefault="00552591" w:rsidP="005B7FB8">
                  <w:pPr>
                    <w:pStyle w:val="Prrafodelista"/>
                    <w:numPr>
                      <w:ilvl w:val="0"/>
                      <w:numId w:val="100"/>
                    </w:numPr>
                    <w:ind w:left="770"/>
                    <w:jc w:val="both"/>
                    <w:rPr>
                      <w:rFonts w:ascii="ITC Avant Garde" w:eastAsia="Times New Roman" w:hAnsi="ITC Avant Garde" w:cs="Arial"/>
                      <w:sz w:val="18"/>
                      <w:szCs w:val="18"/>
                      <w:lang w:eastAsia="es-MX"/>
                    </w:rPr>
                  </w:pPr>
                  <w:r w:rsidRPr="006E2D13">
                    <w:rPr>
                      <w:rFonts w:ascii="ITC Avant Garde" w:eastAsia="Times New Roman" w:hAnsi="ITC Avant Garde" w:cs="Arial"/>
                      <w:sz w:val="18"/>
                      <w:szCs w:val="18"/>
                      <w:lang w:eastAsia="es-MX"/>
                    </w:rPr>
                    <w:t xml:space="preserve">Firma. </w:t>
                  </w:r>
                </w:p>
                <w:p w14:paraId="0193E252" w14:textId="29610848" w:rsidR="006E2D13" w:rsidRPr="006E2D13" w:rsidRDefault="000D2588" w:rsidP="005B7FB8">
                  <w:pPr>
                    <w:pStyle w:val="Prrafodelista"/>
                    <w:numPr>
                      <w:ilvl w:val="0"/>
                      <w:numId w:val="100"/>
                    </w:numPr>
                    <w:ind w:left="770"/>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Análisis</w:t>
                  </w:r>
                  <w:r w:rsidR="00CC4472" w:rsidRPr="006E2D13">
                    <w:rPr>
                      <w:rFonts w:ascii="ITC Avant Garde" w:hAnsi="ITC Avant Garde" w:cs="Arial"/>
                      <w:sz w:val="18"/>
                      <w:szCs w:val="18"/>
                      <w:lang w:val="es-ES"/>
                    </w:rPr>
                    <w:t xml:space="preserve"> técnico</w:t>
                  </w:r>
                  <w:r w:rsidR="00BC7412" w:rsidRPr="006E2D13">
                    <w:rPr>
                      <w:rFonts w:ascii="ITC Avant Garde" w:hAnsi="ITC Avant Garde" w:cs="Arial"/>
                      <w:sz w:val="18"/>
                      <w:szCs w:val="18"/>
                      <w:lang w:val="es-ES"/>
                    </w:rPr>
                    <w:t xml:space="preserve"> </w:t>
                  </w:r>
                  <w:r w:rsidR="00CC4472" w:rsidRPr="006E2D13">
                    <w:rPr>
                      <w:rFonts w:ascii="ITC Avant Garde" w:hAnsi="ITC Avant Garde" w:cs="Arial"/>
                      <w:sz w:val="18"/>
                      <w:szCs w:val="18"/>
                      <w:lang w:val="es-ES"/>
                    </w:rPr>
                    <w:t>del que se observen las presuntas interferencias perjudiciales</w:t>
                  </w:r>
                  <w:r w:rsidR="006E2D13" w:rsidRPr="006E2D13">
                    <w:rPr>
                      <w:rFonts w:ascii="ITC Avant Garde" w:hAnsi="ITC Avant Garde" w:cs="Arial"/>
                      <w:sz w:val="18"/>
                      <w:szCs w:val="18"/>
                    </w:rPr>
                    <w:t>, que contenga preferentemente, los elementos siguientes:</w:t>
                  </w:r>
                </w:p>
                <w:p w14:paraId="2E81E1FA" w14:textId="77777777" w:rsidR="006E2D13" w:rsidRPr="006E2D13" w:rsidRDefault="006E2D13" w:rsidP="005B7FB8">
                  <w:pPr>
                    <w:pStyle w:val="Prrafodelista"/>
                    <w:numPr>
                      <w:ilvl w:val="0"/>
                      <w:numId w:val="74"/>
                    </w:numPr>
                    <w:ind w:left="1843" w:hanging="709"/>
                    <w:jc w:val="both"/>
                    <w:rPr>
                      <w:rFonts w:ascii="ITC Avant Garde" w:hAnsi="ITC Avant Garde" w:cs="Arial"/>
                      <w:sz w:val="18"/>
                      <w:szCs w:val="18"/>
                    </w:rPr>
                  </w:pPr>
                  <w:r w:rsidRPr="006E2D13">
                    <w:rPr>
                      <w:rFonts w:ascii="ITC Avant Garde" w:hAnsi="ITC Avant Garde" w:cs="Arial"/>
                      <w:sz w:val="18"/>
                      <w:szCs w:val="18"/>
                    </w:rPr>
                    <w:t>Descripción de las afectaciones;</w:t>
                  </w:r>
                </w:p>
                <w:p w14:paraId="47C701B5" w14:textId="77777777" w:rsidR="006E2D13" w:rsidRPr="00896695" w:rsidRDefault="006E2D13" w:rsidP="005B7FB8">
                  <w:pPr>
                    <w:pStyle w:val="Prrafodelista"/>
                    <w:numPr>
                      <w:ilvl w:val="0"/>
                      <w:numId w:val="74"/>
                    </w:numPr>
                    <w:ind w:left="1843" w:hanging="709"/>
                    <w:jc w:val="both"/>
                    <w:rPr>
                      <w:rFonts w:ascii="ITC Avant Garde" w:hAnsi="ITC Avant Garde" w:cs="Arial"/>
                      <w:sz w:val="18"/>
                      <w:szCs w:val="18"/>
                    </w:rPr>
                  </w:pPr>
                  <w:r w:rsidRPr="006E2D13">
                    <w:rPr>
                      <w:rFonts w:ascii="ITC Avant Garde" w:hAnsi="ITC Avant Garde" w:cs="Arial"/>
                      <w:sz w:val="18"/>
                      <w:szCs w:val="18"/>
                    </w:rPr>
                    <w:t xml:space="preserve">Rango de frecuencias donde se presentan las presuntas interferencias </w:t>
                  </w:r>
                  <w:r w:rsidRPr="00896695">
                    <w:rPr>
                      <w:rFonts w:ascii="ITC Avant Garde" w:hAnsi="ITC Avant Garde" w:cs="Arial"/>
                      <w:sz w:val="18"/>
                      <w:szCs w:val="18"/>
                    </w:rPr>
                    <w:t>perjudiciales (indicar transpondedor);</w:t>
                  </w:r>
                </w:p>
                <w:p w14:paraId="389962B2" w14:textId="54A5AB71" w:rsidR="006E2D13" w:rsidRPr="006E2D13" w:rsidRDefault="006E2D13" w:rsidP="005B7FB8">
                  <w:pPr>
                    <w:pStyle w:val="Prrafodelista"/>
                    <w:numPr>
                      <w:ilvl w:val="0"/>
                      <w:numId w:val="74"/>
                    </w:numPr>
                    <w:ind w:left="1843" w:hanging="709"/>
                    <w:jc w:val="both"/>
                    <w:rPr>
                      <w:rFonts w:ascii="ITC Avant Garde" w:hAnsi="ITC Avant Garde" w:cs="Arial"/>
                      <w:sz w:val="18"/>
                      <w:szCs w:val="18"/>
                    </w:rPr>
                  </w:pPr>
                  <w:r w:rsidRPr="006E2D13">
                    <w:rPr>
                      <w:rFonts w:ascii="ITC Avant Garde" w:hAnsi="ITC Avant Garde" w:cs="Arial"/>
                      <w:sz w:val="18"/>
                      <w:szCs w:val="18"/>
                    </w:rPr>
                    <w:t>Zona en la que se presenta la afectación</w:t>
                  </w:r>
                  <w:r w:rsidR="00896695">
                    <w:rPr>
                      <w:rFonts w:ascii="ITC Avant Garde" w:hAnsi="ITC Avant Garde" w:cs="Arial"/>
                      <w:sz w:val="18"/>
                      <w:szCs w:val="18"/>
                    </w:rPr>
                    <w:t>, i</w:t>
                  </w:r>
                  <w:r w:rsidRPr="006E2D13">
                    <w:rPr>
                      <w:rFonts w:ascii="ITC Avant Garde" w:hAnsi="ITC Avant Garde" w:cs="Arial"/>
                      <w:sz w:val="18"/>
                      <w:szCs w:val="18"/>
                    </w:rPr>
                    <w:t xml:space="preserve">ncluyendo las coordenadas de cada uno de los puntos presuntamente afectados; </w:t>
                  </w:r>
                </w:p>
                <w:p w14:paraId="6F6C120A" w14:textId="77777777" w:rsidR="006E2D13" w:rsidRPr="006E2D13" w:rsidRDefault="006E2D13" w:rsidP="005B7FB8">
                  <w:pPr>
                    <w:pStyle w:val="Prrafodelista"/>
                    <w:numPr>
                      <w:ilvl w:val="0"/>
                      <w:numId w:val="74"/>
                    </w:numPr>
                    <w:ind w:left="1843" w:hanging="709"/>
                    <w:jc w:val="both"/>
                    <w:rPr>
                      <w:rFonts w:ascii="ITC Avant Garde" w:hAnsi="ITC Avant Garde" w:cs="Arial"/>
                      <w:sz w:val="18"/>
                      <w:szCs w:val="18"/>
                    </w:rPr>
                  </w:pPr>
                  <w:r w:rsidRPr="006E2D13">
                    <w:rPr>
                      <w:rFonts w:ascii="ITC Avant Garde" w:hAnsi="ITC Avant Garde" w:cs="Arial"/>
                      <w:sz w:val="18"/>
                      <w:szCs w:val="18"/>
                    </w:rPr>
                    <w:t>Fecha de Inicio de las afectaciones, periodo en el que se han presentado y naturaleza de la afectación (intermitente o constante);</w:t>
                  </w:r>
                </w:p>
                <w:p w14:paraId="1FFCFF7F" w14:textId="77777777" w:rsidR="006E2D13" w:rsidRPr="006E2D13" w:rsidRDefault="006E2D13" w:rsidP="005B7FB8">
                  <w:pPr>
                    <w:pStyle w:val="Prrafodelista"/>
                    <w:numPr>
                      <w:ilvl w:val="0"/>
                      <w:numId w:val="74"/>
                    </w:numPr>
                    <w:ind w:left="1843" w:hanging="709"/>
                    <w:jc w:val="both"/>
                    <w:rPr>
                      <w:rFonts w:ascii="ITC Avant Garde" w:hAnsi="ITC Avant Garde" w:cs="Arial"/>
                      <w:sz w:val="18"/>
                      <w:szCs w:val="18"/>
                    </w:rPr>
                  </w:pPr>
                  <w:r w:rsidRPr="006E2D13">
                    <w:rPr>
                      <w:rFonts w:ascii="ITC Avant Garde" w:hAnsi="ITC Avant Garde" w:cs="Arial"/>
                      <w:sz w:val="18"/>
                      <w:szCs w:val="18"/>
                    </w:rPr>
                    <w:t xml:space="preserve">Horario en que se presentan con mayor frecuencia las presuntas afectaciones; </w:t>
                  </w:r>
                </w:p>
                <w:p w14:paraId="47E27A56" w14:textId="77777777" w:rsidR="006E2D13" w:rsidRPr="006E2D13" w:rsidRDefault="006E2D13" w:rsidP="005B7FB8">
                  <w:pPr>
                    <w:pStyle w:val="Prrafodelista"/>
                    <w:numPr>
                      <w:ilvl w:val="0"/>
                      <w:numId w:val="74"/>
                    </w:numPr>
                    <w:ind w:left="1843" w:hanging="709"/>
                    <w:jc w:val="both"/>
                    <w:rPr>
                      <w:rFonts w:ascii="ITC Avant Garde" w:hAnsi="ITC Avant Garde" w:cs="Arial"/>
                      <w:sz w:val="18"/>
                      <w:szCs w:val="18"/>
                    </w:rPr>
                  </w:pPr>
                  <w:r w:rsidRPr="006E2D13">
                    <w:rPr>
                      <w:rFonts w:ascii="ITC Avant Garde" w:hAnsi="ITC Avant Garde" w:cs="Arial"/>
                      <w:sz w:val="18"/>
                      <w:szCs w:val="18"/>
                    </w:rPr>
                    <w:t>Naturaleza de la señal afectada (analógica o digital) y tipo de servicio (por ejemplo, voz, datos, video);</w:t>
                  </w:r>
                </w:p>
                <w:p w14:paraId="567C0EDB" w14:textId="77777777" w:rsidR="006E2D13" w:rsidRPr="006E2D13" w:rsidRDefault="006E2D13" w:rsidP="005B7FB8">
                  <w:pPr>
                    <w:pStyle w:val="Prrafodelista"/>
                    <w:numPr>
                      <w:ilvl w:val="0"/>
                      <w:numId w:val="74"/>
                    </w:numPr>
                    <w:ind w:left="1843" w:hanging="709"/>
                    <w:jc w:val="both"/>
                    <w:rPr>
                      <w:rFonts w:ascii="ITC Avant Garde" w:hAnsi="ITC Avant Garde" w:cs="Arial"/>
                      <w:sz w:val="18"/>
                      <w:szCs w:val="18"/>
                    </w:rPr>
                  </w:pPr>
                  <w:r w:rsidRPr="006E2D13">
                    <w:rPr>
                      <w:rFonts w:ascii="ITC Avant Garde" w:hAnsi="ITC Avant Garde" w:cs="Arial"/>
                      <w:sz w:val="18"/>
                      <w:szCs w:val="18"/>
                    </w:rPr>
                    <w:t>Datos inherentes del tipo de señal afectada (estándar de tecnología, tipo de modulación, valores nominales de calidad y valores degradados por la presumible afectación, etc.);</w:t>
                  </w:r>
                </w:p>
                <w:p w14:paraId="7052CAB0" w14:textId="004F6997" w:rsidR="006E2D13" w:rsidRPr="00896695" w:rsidRDefault="006E2D13" w:rsidP="005B7FB8">
                  <w:pPr>
                    <w:pStyle w:val="Prrafodelista"/>
                    <w:numPr>
                      <w:ilvl w:val="0"/>
                      <w:numId w:val="74"/>
                    </w:numPr>
                    <w:ind w:left="1843" w:hanging="709"/>
                    <w:jc w:val="both"/>
                    <w:rPr>
                      <w:rFonts w:ascii="ITC Avant Garde" w:hAnsi="ITC Avant Garde" w:cs="Arial"/>
                      <w:sz w:val="18"/>
                      <w:szCs w:val="18"/>
                    </w:rPr>
                  </w:pPr>
                  <w:r w:rsidRPr="00896695">
                    <w:rPr>
                      <w:rFonts w:ascii="ITC Avant Garde" w:hAnsi="ITC Avant Garde" w:cs="Arial"/>
                      <w:sz w:val="18"/>
                      <w:szCs w:val="18"/>
                    </w:rPr>
                    <w:t>Representaciones espectrales donde se identifique de la manera más clara posible, la presencia de la señal interferente;</w:t>
                  </w:r>
                </w:p>
                <w:p w14:paraId="3336A7B1" w14:textId="77777777" w:rsidR="006E2D13" w:rsidRPr="00896695" w:rsidRDefault="006E2D13" w:rsidP="005B7FB8">
                  <w:pPr>
                    <w:pStyle w:val="Prrafodelista"/>
                    <w:numPr>
                      <w:ilvl w:val="0"/>
                      <w:numId w:val="74"/>
                    </w:numPr>
                    <w:ind w:left="1843" w:hanging="709"/>
                    <w:jc w:val="both"/>
                    <w:rPr>
                      <w:rFonts w:ascii="ITC Avant Garde" w:hAnsi="ITC Avant Garde" w:cs="Arial"/>
                      <w:sz w:val="18"/>
                      <w:szCs w:val="18"/>
                    </w:rPr>
                  </w:pPr>
                  <w:r w:rsidRPr="00896695">
                    <w:rPr>
                      <w:rFonts w:ascii="ITC Avant Garde" w:hAnsi="ITC Avant Garde" w:cs="Arial"/>
                      <w:sz w:val="18"/>
                      <w:szCs w:val="18"/>
                    </w:rPr>
                    <w:t>Información que brinde mayores elementos para la atención de la denuncia presentada, como pueden ser: bitácora de afectaciones, estudios o informes técnicos, dictámenes periciales, etc., y</w:t>
                  </w:r>
                </w:p>
                <w:p w14:paraId="52CBFE8D" w14:textId="77777777" w:rsidR="006E2D13" w:rsidRPr="00896695" w:rsidRDefault="006E2D13" w:rsidP="005B7FB8">
                  <w:pPr>
                    <w:pStyle w:val="Prrafodelista"/>
                    <w:numPr>
                      <w:ilvl w:val="0"/>
                      <w:numId w:val="74"/>
                    </w:numPr>
                    <w:ind w:left="1843" w:hanging="709"/>
                    <w:jc w:val="both"/>
                    <w:rPr>
                      <w:rFonts w:ascii="ITC Avant Garde" w:hAnsi="ITC Avant Garde" w:cs="Arial"/>
                      <w:sz w:val="18"/>
                      <w:szCs w:val="18"/>
                    </w:rPr>
                  </w:pPr>
                  <w:r w:rsidRPr="00896695">
                    <w:rPr>
                      <w:rFonts w:ascii="ITC Avant Garde" w:hAnsi="ITC Avant Garde" w:cs="Arial"/>
                      <w:sz w:val="18"/>
                      <w:szCs w:val="18"/>
                    </w:rPr>
                    <w:t>Alarmas del sistema de monitoreo con el que cuente el Sistema Satelital, donde se indique que el sistema presenta afectación.</w:t>
                  </w:r>
                </w:p>
                <w:p w14:paraId="42FB961A" w14:textId="77777777" w:rsidR="001E1137" w:rsidRDefault="001E1137" w:rsidP="004F2E0B">
                  <w:pPr>
                    <w:jc w:val="both"/>
                    <w:rPr>
                      <w:rFonts w:ascii="ITC Avant Garde" w:eastAsia="Times New Roman" w:hAnsi="ITC Avant Garde" w:cs="Arial"/>
                      <w:b/>
                      <w:bCs/>
                      <w:sz w:val="18"/>
                      <w:szCs w:val="18"/>
                      <w:lang w:eastAsia="es-MX"/>
                    </w:rPr>
                  </w:pPr>
                </w:p>
                <w:p w14:paraId="108A30D0" w14:textId="45A2CAE5" w:rsidR="00552591" w:rsidRDefault="001E1137" w:rsidP="004F2E0B">
                  <w:pPr>
                    <w:jc w:val="both"/>
                  </w:pPr>
                  <w:r w:rsidRPr="001E1137">
                    <w:rPr>
                      <w:rFonts w:ascii="ITC Avant Garde" w:eastAsia="Times New Roman" w:hAnsi="ITC Avant Garde" w:cs="Arial"/>
                      <w:bCs/>
                      <w:sz w:val="18"/>
                      <w:szCs w:val="18"/>
                      <w:lang w:eastAsia="es-MX"/>
                    </w:rPr>
                    <w:lastRenderedPageBreak/>
                    <w:t>b</w:t>
                  </w:r>
                  <w:r w:rsidRPr="005B7FB8">
                    <w:rPr>
                      <w:rFonts w:ascii="ITC Avant Garde" w:eastAsia="Times New Roman" w:hAnsi="ITC Avant Garde" w:cs="Arial"/>
                      <w:bCs/>
                      <w:sz w:val="18"/>
                      <w:szCs w:val="18"/>
                      <w:lang w:eastAsia="es-MX"/>
                    </w:rPr>
                    <w:t>) Formato:</w:t>
                  </w:r>
                  <w:r w:rsidRPr="005B7FB8">
                    <w:rPr>
                      <w:rFonts w:ascii="ITC Avant Garde" w:eastAsia="Times New Roman" w:hAnsi="ITC Avant Garde" w:cs="Arial"/>
                      <w:b/>
                      <w:bCs/>
                      <w:sz w:val="18"/>
                      <w:szCs w:val="18"/>
                      <w:lang w:eastAsia="es-MX"/>
                    </w:rPr>
                    <w:t xml:space="preserve"> </w:t>
                  </w:r>
                  <w:r w:rsidRPr="005B7FB8">
                    <w:rPr>
                      <w:rFonts w:ascii="ITC Avant Garde" w:hAnsi="ITC Avant Garde"/>
                      <w:sz w:val="18"/>
                      <w:szCs w:val="18"/>
                    </w:rPr>
                    <w:t>UC-02-001 y su Anexo C denominado "Solicitud de atención de denuncias Por interferencias perjudiciales"</w:t>
                  </w:r>
                </w:p>
                <w:p w14:paraId="47E893CB" w14:textId="77777777" w:rsidR="001E1137" w:rsidRPr="006E2D13" w:rsidRDefault="001E1137" w:rsidP="004F2E0B">
                  <w:pPr>
                    <w:jc w:val="both"/>
                    <w:rPr>
                      <w:rFonts w:ascii="ITC Avant Garde" w:eastAsia="Times New Roman" w:hAnsi="ITC Avant Garde" w:cs="Arial"/>
                      <w:b/>
                      <w:bCs/>
                      <w:sz w:val="18"/>
                      <w:szCs w:val="18"/>
                      <w:lang w:eastAsia="es-MX"/>
                    </w:rPr>
                  </w:pPr>
                </w:p>
                <w:p w14:paraId="207F673E" w14:textId="77777777" w:rsidR="00552591" w:rsidRPr="004F2E0B" w:rsidRDefault="00552591" w:rsidP="004F2E0B">
                  <w:pPr>
                    <w:jc w:val="both"/>
                    <w:rPr>
                      <w:rFonts w:ascii="ITC Avant Garde" w:eastAsia="Calibri" w:hAnsi="ITC Avant Garde" w:cs="Arial"/>
                      <w:sz w:val="18"/>
                      <w:szCs w:val="18"/>
                    </w:rPr>
                  </w:pPr>
                  <w:r w:rsidRPr="004F2E0B">
                    <w:rPr>
                      <w:rFonts w:ascii="ITC Avant Garde" w:eastAsia="Times New Roman" w:hAnsi="ITC Avant Garde" w:cs="Arial"/>
                      <w:b/>
                      <w:bCs/>
                      <w:sz w:val="18"/>
                      <w:szCs w:val="18"/>
                      <w:lang w:val="es-ES" w:eastAsia="es-MX"/>
                    </w:rPr>
                    <w:t>Fundamento Jurídico:</w:t>
                  </w:r>
                  <w:r w:rsidRPr="004F2E0B">
                    <w:rPr>
                      <w:rFonts w:ascii="ITC Avant Garde" w:eastAsia="Calibri" w:hAnsi="ITC Avant Garde" w:cs="Arial"/>
                      <w:sz w:val="18"/>
                      <w:szCs w:val="18"/>
                    </w:rPr>
                    <w:t xml:space="preserve"> </w:t>
                  </w:r>
                </w:p>
                <w:p w14:paraId="52A87A88" w14:textId="59012BBF" w:rsidR="00552591" w:rsidRPr="004F2E0B" w:rsidRDefault="00545C03" w:rsidP="004F2E0B">
                  <w:pPr>
                    <w:jc w:val="both"/>
                    <w:rPr>
                      <w:rFonts w:ascii="ITC Avant Garde" w:eastAsia="Calibri" w:hAnsi="ITC Avant Garde" w:cs="Arial"/>
                      <w:sz w:val="18"/>
                      <w:szCs w:val="18"/>
                      <w:lang w:val="es-ES"/>
                    </w:rPr>
                  </w:pPr>
                  <w:r w:rsidRPr="004F2E0B">
                    <w:rPr>
                      <w:rFonts w:ascii="ITC Avant Garde" w:eastAsia="Calibri" w:hAnsi="ITC Avant Garde" w:cs="Arial"/>
                      <w:sz w:val="18"/>
                      <w:szCs w:val="18"/>
                    </w:rPr>
                    <w:t>Artículo 63 de la LFTR, numeral 36 de las Disposiciones Regulatorias en materia de Comunicación Vía Satélite y artículo 15 segundo párrafo de la</w:t>
                  </w:r>
                  <w:r w:rsidRPr="004F2E0B">
                    <w:rPr>
                      <w:rFonts w:ascii="ITC Avant Garde" w:eastAsia="Calibri" w:hAnsi="ITC Avant Garde" w:cs="Arial"/>
                      <w:sz w:val="18"/>
                      <w:szCs w:val="18"/>
                      <w:lang w:val="es-ES"/>
                    </w:rPr>
                    <w:t xml:space="preserve"> Ley Federal de Procedimiento Administrativo.</w:t>
                  </w:r>
                </w:p>
              </w:tc>
            </w:tr>
            <w:tr w:rsidR="00552591" w:rsidRPr="00DE056F" w14:paraId="4236D078" w14:textId="77777777" w:rsidTr="00552591">
              <w:tc>
                <w:tcPr>
                  <w:tcW w:w="8828" w:type="dxa"/>
                </w:tcPr>
                <w:p w14:paraId="34F0C84A" w14:textId="77777777" w:rsidR="00552591" w:rsidRPr="004F2E0B" w:rsidRDefault="00A404A5" w:rsidP="004F2E0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22" w:history="1">
                    <w:r w:rsidR="00552591" w:rsidRPr="004F2E0B">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1440980D" w14:textId="77777777" w:rsidR="00552591" w:rsidRPr="004F2E0B" w:rsidRDefault="00552591" w:rsidP="004F2E0B">
                  <w:pPr>
                    <w:jc w:val="both"/>
                    <w:rPr>
                      <w:rFonts w:ascii="ITC Avant Garde" w:eastAsia="Times New Roman" w:hAnsi="ITC Avant Garde" w:cs="Arial"/>
                      <w:b/>
                      <w:bCs/>
                      <w:sz w:val="18"/>
                      <w:szCs w:val="18"/>
                      <w:lang w:val="es-ES" w:eastAsia="es-MX"/>
                    </w:rPr>
                  </w:pPr>
                </w:p>
                <w:p w14:paraId="0D15E40C" w14:textId="77777777" w:rsidR="00552591" w:rsidRPr="004F2E0B" w:rsidRDefault="00552591" w:rsidP="004F2E0B">
                  <w:pPr>
                    <w:jc w:val="both"/>
                    <w:rPr>
                      <w:rFonts w:ascii="ITC Avant Garde" w:eastAsia="Times New Roman" w:hAnsi="ITC Avant Garde" w:cs="Arial"/>
                      <w:b/>
                      <w:bCs/>
                      <w:sz w:val="18"/>
                      <w:szCs w:val="18"/>
                      <w:lang w:val="es-ES" w:eastAsia="es-MX"/>
                    </w:rPr>
                  </w:pPr>
                  <w:r w:rsidRPr="004F2E0B">
                    <w:rPr>
                      <w:rFonts w:ascii="ITC Avant Garde" w:eastAsia="Times New Roman" w:hAnsi="ITC Avant Garde" w:cs="Arial"/>
                      <w:b/>
                      <w:bCs/>
                      <w:sz w:val="18"/>
                      <w:szCs w:val="18"/>
                      <w:lang w:val="es-ES" w:eastAsia="es-MX"/>
                    </w:rPr>
                    <w:t>Medios electrónicos / Plataforma:</w:t>
                  </w:r>
                </w:p>
                <w:p w14:paraId="1BDA521D" w14:textId="77777777" w:rsidR="00552591" w:rsidRPr="004F2E0B" w:rsidRDefault="00552591" w:rsidP="004F2E0B">
                  <w:pPr>
                    <w:jc w:val="both"/>
                    <w:rPr>
                      <w:rFonts w:ascii="ITC Avant Garde" w:eastAsia="Times New Roman" w:hAnsi="ITC Avant Garde" w:cs="Arial"/>
                      <w:sz w:val="18"/>
                      <w:szCs w:val="18"/>
                      <w:lang w:val="es-ES" w:eastAsia="es-MX"/>
                    </w:rPr>
                  </w:pPr>
                  <w:r w:rsidRPr="004F2E0B">
                    <w:rPr>
                      <w:rFonts w:ascii="ITC Avant Garde" w:eastAsia="Times New Roman" w:hAnsi="ITC Avant Garde" w:cs="Arial"/>
                      <w:sz w:val="18"/>
                      <w:szCs w:val="18"/>
                      <w:lang w:val="es-ES" w:eastAsia="es-MX"/>
                    </w:rPr>
                    <w:t>No aplica.</w:t>
                  </w:r>
                </w:p>
                <w:p w14:paraId="218CED64" w14:textId="77777777" w:rsidR="00552591" w:rsidRPr="004F2E0B" w:rsidRDefault="00552591" w:rsidP="004F2E0B">
                  <w:pPr>
                    <w:jc w:val="both"/>
                    <w:rPr>
                      <w:rFonts w:ascii="ITC Avant Garde" w:eastAsia="Times New Roman" w:hAnsi="ITC Avant Garde" w:cs="Arial"/>
                      <w:b/>
                      <w:bCs/>
                      <w:sz w:val="18"/>
                      <w:szCs w:val="18"/>
                      <w:lang w:val="es-ES" w:eastAsia="es-MX"/>
                    </w:rPr>
                  </w:pPr>
                </w:p>
                <w:p w14:paraId="367BDA6A" w14:textId="77777777" w:rsidR="00552591" w:rsidRPr="004F2E0B" w:rsidRDefault="00552591" w:rsidP="004F2E0B">
                  <w:pPr>
                    <w:jc w:val="both"/>
                    <w:rPr>
                      <w:rFonts w:ascii="ITC Avant Garde" w:eastAsia="Times New Roman" w:hAnsi="ITC Avant Garde" w:cs="Arial"/>
                      <w:b/>
                      <w:bCs/>
                      <w:sz w:val="18"/>
                      <w:szCs w:val="18"/>
                      <w:lang w:val="es-ES" w:eastAsia="es-MX"/>
                    </w:rPr>
                  </w:pPr>
                  <w:r w:rsidRPr="004F2E0B">
                    <w:rPr>
                      <w:rFonts w:ascii="ITC Avant Garde" w:eastAsia="Times New Roman" w:hAnsi="ITC Avant Garde" w:cs="Arial"/>
                      <w:b/>
                      <w:bCs/>
                      <w:sz w:val="18"/>
                      <w:szCs w:val="18"/>
                      <w:lang w:val="es-ES" w:eastAsia="es-MX"/>
                    </w:rPr>
                    <w:t>Fundamento Jurídico:</w:t>
                  </w:r>
                </w:p>
                <w:p w14:paraId="4876DA1E" w14:textId="77777777" w:rsidR="00552591" w:rsidRPr="004F2E0B" w:rsidRDefault="00552591" w:rsidP="004F2E0B">
                  <w:pPr>
                    <w:jc w:val="both"/>
                    <w:rPr>
                      <w:rFonts w:ascii="ITC Avant Garde" w:eastAsia="Times New Roman" w:hAnsi="ITC Avant Garde" w:cs="Arial"/>
                      <w:sz w:val="18"/>
                      <w:szCs w:val="18"/>
                      <w:lang w:val="es-ES" w:eastAsia="es-MX"/>
                    </w:rPr>
                  </w:pPr>
                  <w:r w:rsidRPr="004F2E0B">
                    <w:rPr>
                      <w:rFonts w:ascii="ITC Avant Garde" w:eastAsia="Times New Roman" w:hAnsi="ITC Avant Garde" w:cs="Arial"/>
                      <w:sz w:val="18"/>
                      <w:szCs w:val="18"/>
                      <w:lang w:val="es-ES" w:eastAsia="es-MX"/>
                    </w:rPr>
                    <w:t>No aplica.</w:t>
                  </w:r>
                </w:p>
                <w:p w14:paraId="129A80ED" w14:textId="77777777" w:rsidR="00552591" w:rsidRPr="004F2E0B" w:rsidRDefault="00552591" w:rsidP="004F2E0B">
                  <w:pPr>
                    <w:jc w:val="both"/>
                    <w:rPr>
                      <w:rFonts w:ascii="ITC Avant Garde" w:eastAsia="Times New Roman" w:hAnsi="ITC Avant Garde" w:cs="Arial"/>
                      <w:b/>
                      <w:bCs/>
                      <w:sz w:val="18"/>
                      <w:szCs w:val="18"/>
                      <w:lang w:val="es-ES" w:eastAsia="es-MX"/>
                    </w:rPr>
                  </w:pPr>
                </w:p>
                <w:p w14:paraId="4C50B746" w14:textId="77777777" w:rsidR="00552591" w:rsidRPr="004F2E0B" w:rsidRDefault="00552591" w:rsidP="004F2E0B">
                  <w:pPr>
                    <w:jc w:val="both"/>
                    <w:rPr>
                      <w:rFonts w:ascii="ITC Avant Garde" w:eastAsia="Times New Roman" w:hAnsi="ITC Avant Garde" w:cs="Arial"/>
                      <w:b/>
                      <w:bCs/>
                      <w:sz w:val="18"/>
                      <w:szCs w:val="18"/>
                      <w:lang w:val="es-ES" w:eastAsia="es-MX"/>
                    </w:rPr>
                  </w:pPr>
                  <w:r w:rsidRPr="004F2E0B">
                    <w:rPr>
                      <w:rFonts w:ascii="ITC Avant Garde" w:eastAsia="Times New Roman" w:hAnsi="ITC Avant Garde" w:cs="Arial"/>
                      <w:b/>
                      <w:bCs/>
                      <w:sz w:val="18"/>
                      <w:szCs w:val="18"/>
                      <w:lang w:val="es-ES" w:eastAsia="es-MX"/>
                    </w:rPr>
                    <w:t>Escrito libre.</w:t>
                  </w:r>
                </w:p>
                <w:p w14:paraId="4F93D497" w14:textId="73D24E42" w:rsidR="00552591" w:rsidRPr="004F2E0B" w:rsidRDefault="00552591" w:rsidP="004F2E0B">
                  <w:pPr>
                    <w:jc w:val="both"/>
                    <w:rPr>
                      <w:rFonts w:ascii="ITC Avant Garde" w:eastAsia="Times New Roman" w:hAnsi="ITC Avant Garde" w:cs="Arial"/>
                      <w:sz w:val="18"/>
                      <w:szCs w:val="18"/>
                      <w:lang w:val="es-ES" w:eastAsia="es-MX"/>
                    </w:rPr>
                  </w:pPr>
                  <w:r w:rsidRPr="005B7FB8">
                    <w:rPr>
                      <w:rFonts w:ascii="ITC Avant Garde" w:eastAsia="Times New Roman" w:hAnsi="ITC Avant Garde" w:cs="Arial"/>
                      <w:sz w:val="18"/>
                      <w:szCs w:val="18"/>
                      <w:lang w:val="es-ES" w:eastAsia="es-MX"/>
                    </w:rPr>
                    <w:t xml:space="preserve">Mediante escrito libre </w:t>
                  </w:r>
                  <w:r w:rsidR="001E1137" w:rsidRPr="005B7FB8">
                    <w:rPr>
                      <w:rFonts w:ascii="ITC Avant Garde" w:eastAsia="Times New Roman" w:hAnsi="ITC Avant Garde" w:cs="Arial"/>
                      <w:sz w:val="18"/>
                      <w:szCs w:val="18"/>
                      <w:lang w:val="es-ES" w:eastAsia="es-MX"/>
                    </w:rPr>
                    <w:t xml:space="preserve">o el formato correspondiente </w:t>
                  </w:r>
                  <w:r w:rsidRPr="005B7FB8">
                    <w:rPr>
                      <w:rFonts w:ascii="ITC Avant Garde" w:eastAsia="Times New Roman" w:hAnsi="ITC Avant Garde" w:cs="Arial"/>
                      <w:sz w:val="18"/>
                      <w:szCs w:val="18"/>
                      <w:lang w:val="es-ES" w:eastAsia="es-MX"/>
                    </w:rPr>
                    <w:t>presentado en la Oficialía de Partes Común del Instituto dirigido a la UCS.</w:t>
                  </w:r>
                </w:p>
                <w:p w14:paraId="754F8EBA" w14:textId="77777777" w:rsidR="00552591" w:rsidRPr="004F2E0B" w:rsidRDefault="00552591" w:rsidP="004F2E0B">
                  <w:pPr>
                    <w:jc w:val="both"/>
                    <w:rPr>
                      <w:rFonts w:ascii="ITC Avant Garde" w:eastAsia="Times New Roman" w:hAnsi="ITC Avant Garde" w:cs="Arial"/>
                      <w:b/>
                      <w:bCs/>
                      <w:sz w:val="18"/>
                      <w:szCs w:val="18"/>
                      <w:lang w:val="es-ES" w:eastAsia="es-MX"/>
                    </w:rPr>
                  </w:pPr>
                </w:p>
                <w:p w14:paraId="082368AA" w14:textId="77777777" w:rsidR="00552591" w:rsidRPr="004F2E0B" w:rsidRDefault="00552591" w:rsidP="004F2E0B">
                  <w:pPr>
                    <w:jc w:val="both"/>
                    <w:rPr>
                      <w:rFonts w:ascii="ITC Avant Garde" w:eastAsia="Times New Roman" w:hAnsi="ITC Avant Garde" w:cs="Arial"/>
                      <w:b/>
                      <w:bCs/>
                      <w:sz w:val="18"/>
                      <w:szCs w:val="18"/>
                      <w:lang w:val="es-ES" w:eastAsia="es-MX"/>
                    </w:rPr>
                  </w:pPr>
                  <w:r w:rsidRPr="004F2E0B">
                    <w:rPr>
                      <w:rFonts w:ascii="ITC Avant Garde" w:eastAsia="Times New Roman" w:hAnsi="ITC Avant Garde" w:cs="Arial"/>
                      <w:b/>
                      <w:bCs/>
                      <w:sz w:val="18"/>
                      <w:szCs w:val="18"/>
                      <w:lang w:val="es-ES" w:eastAsia="es-MX"/>
                    </w:rPr>
                    <w:t>Fundamento Jurídico:</w:t>
                  </w:r>
                </w:p>
                <w:p w14:paraId="5172F53C" w14:textId="0BFA1AD9" w:rsidR="00552591" w:rsidRPr="004F2E0B" w:rsidRDefault="004B2F8E" w:rsidP="004F2E0B">
                  <w:pPr>
                    <w:jc w:val="both"/>
                    <w:rPr>
                      <w:rFonts w:ascii="ITC Avant Garde" w:eastAsia="Times New Roman" w:hAnsi="ITC Avant Garde" w:cs="Arial"/>
                      <w:color w:val="C1D42F"/>
                      <w:sz w:val="18"/>
                      <w:szCs w:val="18"/>
                      <w:lang w:val="es-ES" w:eastAsia="es-MX"/>
                    </w:rPr>
                  </w:pPr>
                  <w:r w:rsidRPr="004F2E0B">
                    <w:rPr>
                      <w:rFonts w:ascii="ITC Avant Garde" w:eastAsia="Calibri" w:hAnsi="ITC Avant Garde" w:cs="Arial"/>
                      <w:sz w:val="18"/>
                      <w:szCs w:val="18"/>
                    </w:rPr>
                    <w:t>Artículo 63 de la LFTR, numeral 36 de las Disposiciones Regulatorias en materia de Comunicación Vía Satélite y artículo 15 segundo párrafo de la</w:t>
                  </w:r>
                  <w:r w:rsidRPr="004F2E0B">
                    <w:rPr>
                      <w:rFonts w:ascii="ITC Avant Garde" w:eastAsia="Calibri" w:hAnsi="ITC Avant Garde" w:cs="Arial"/>
                      <w:sz w:val="18"/>
                      <w:szCs w:val="18"/>
                      <w:lang w:val="es-ES"/>
                    </w:rPr>
                    <w:t xml:space="preserve"> Ley Federal de Procedimiento Administrativo.</w:t>
                  </w:r>
                </w:p>
              </w:tc>
            </w:tr>
            <w:tr w:rsidR="00552591" w:rsidRPr="00DE056F" w14:paraId="4559A8AF" w14:textId="77777777" w:rsidTr="00552591">
              <w:tc>
                <w:tcPr>
                  <w:tcW w:w="8828" w:type="dxa"/>
                </w:tcPr>
                <w:p w14:paraId="4BE864FC" w14:textId="77777777" w:rsidR="00552591" w:rsidRPr="004F2E0B" w:rsidRDefault="00A404A5" w:rsidP="004F2E0B">
                  <w:pPr>
                    <w:shd w:val="clear" w:color="auto" w:fill="FFFFFF"/>
                    <w:jc w:val="both"/>
                    <w:outlineLvl w:val="3"/>
                    <w:rPr>
                      <w:rFonts w:ascii="ITC Avant Garde" w:eastAsia="Times New Roman" w:hAnsi="ITC Avant Garde" w:cs="Arial"/>
                      <w:color w:val="C1D42F"/>
                      <w:sz w:val="18"/>
                      <w:szCs w:val="18"/>
                      <w:lang w:eastAsia="es-MX"/>
                    </w:rPr>
                  </w:pPr>
                  <w:hyperlink r:id="rId123" w:history="1">
                    <w:r w:rsidR="00552591" w:rsidRPr="004F2E0B">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2D76E5C6" w14:textId="74D27BB6" w:rsidR="00552591" w:rsidRPr="001E1137" w:rsidRDefault="001E1137" w:rsidP="004F2E0B">
                  <w:pPr>
                    <w:jc w:val="both"/>
                    <w:rPr>
                      <w:rFonts w:ascii="ITC Avant Garde" w:eastAsia="Times New Roman" w:hAnsi="ITC Avant Garde" w:cs="Arial"/>
                      <w:color w:val="414042"/>
                      <w:sz w:val="18"/>
                      <w:szCs w:val="18"/>
                      <w:lang w:val="es-ES" w:eastAsia="es-MX"/>
                    </w:rPr>
                  </w:pPr>
                  <w:r w:rsidRPr="005B7FB8">
                    <w:rPr>
                      <w:rFonts w:ascii="ITC Avant Garde" w:eastAsia="Times New Roman" w:hAnsi="ITC Avant Garde" w:cs="Arial"/>
                      <w:color w:val="414042"/>
                      <w:sz w:val="18"/>
                      <w:szCs w:val="18"/>
                      <w:lang w:val="es-ES" w:eastAsia="es-MX"/>
                    </w:rPr>
                    <w:t xml:space="preserve">Puede presentarse mediante el formato </w:t>
                  </w:r>
                  <w:r w:rsidRPr="005B7FB8">
                    <w:rPr>
                      <w:rFonts w:ascii="ITC Avant Garde" w:hAnsi="ITC Avant Garde"/>
                      <w:sz w:val="18"/>
                      <w:szCs w:val="18"/>
                    </w:rPr>
                    <w:t>UC-02-001 y su Anexo C denominado "Solicitud de atención de denuncias Por interferencias perjudiciales"</w:t>
                  </w:r>
                  <w:r w:rsidR="00552591" w:rsidRPr="005B7FB8">
                    <w:rPr>
                      <w:rFonts w:ascii="ITC Avant Garde" w:eastAsia="Times New Roman" w:hAnsi="ITC Avant Garde" w:cs="Arial"/>
                      <w:color w:val="414042"/>
                      <w:sz w:val="18"/>
                      <w:szCs w:val="18"/>
                      <w:lang w:val="es-ES" w:eastAsia="es-MX"/>
                    </w:rPr>
                    <w:t>.</w:t>
                  </w:r>
                </w:p>
              </w:tc>
            </w:tr>
            <w:tr w:rsidR="00552591" w:rsidRPr="00DE056F" w14:paraId="6331D472" w14:textId="77777777" w:rsidTr="00552591">
              <w:tc>
                <w:tcPr>
                  <w:tcW w:w="8828" w:type="dxa"/>
                </w:tcPr>
                <w:p w14:paraId="1BA90D8E" w14:textId="77777777" w:rsidR="00552591" w:rsidRPr="004F2E0B" w:rsidRDefault="00A404A5" w:rsidP="004F2E0B">
                  <w:pPr>
                    <w:shd w:val="clear" w:color="auto" w:fill="FFFFFF"/>
                    <w:jc w:val="both"/>
                    <w:outlineLvl w:val="3"/>
                    <w:rPr>
                      <w:rFonts w:ascii="ITC Avant Garde" w:eastAsia="Times New Roman" w:hAnsi="ITC Avant Garde" w:cs="Arial"/>
                      <w:sz w:val="18"/>
                      <w:szCs w:val="18"/>
                      <w:lang w:eastAsia="es-MX"/>
                    </w:rPr>
                  </w:pPr>
                  <w:hyperlink r:id="rId124" w:history="1">
                    <w:r w:rsidR="00552591" w:rsidRPr="004F2E0B">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3F79BB1B" w14:textId="77777777" w:rsidR="00552591" w:rsidRPr="004F2E0B" w:rsidRDefault="00552591" w:rsidP="004F2E0B">
                  <w:pPr>
                    <w:shd w:val="clear" w:color="auto" w:fill="FFFFFF"/>
                    <w:jc w:val="both"/>
                    <w:outlineLvl w:val="3"/>
                    <w:rPr>
                      <w:rFonts w:ascii="ITC Avant Garde" w:hAnsi="ITC Avant Garde" w:cs="Arial"/>
                      <w:sz w:val="18"/>
                      <w:szCs w:val="18"/>
                      <w:lang w:val="es-ES"/>
                    </w:rPr>
                  </w:pPr>
                  <w:r w:rsidRPr="004F2E0B">
                    <w:rPr>
                      <w:rFonts w:ascii="ITC Avant Garde" w:hAnsi="ITC Avant Garde" w:cs="Arial"/>
                      <w:sz w:val="18"/>
                      <w:szCs w:val="18"/>
                      <w:lang w:val="es-ES"/>
                    </w:rPr>
                    <w:t>Oficialía de Partes Común del Instituto:</w:t>
                  </w:r>
                </w:p>
                <w:p w14:paraId="3C0BCF54" w14:textId="77777777" w:rsidR="00552591" w:rsidRPr="004F2E0B" w:rsidRDefault="00552591" w:rsidP="004F2E0B">
                  <w:pPr>
                    <w:shd w:val="clear" w:color="auto" w:fill="FFFFFF"/>
                    <w:jc w:val="both"/>
                    <w:outlineLvl w:val="3"/>
                    <w:rPr>
                      <w:rFonts w:ascii="ITC Avant Garde" w:hAnsi="ITC Avant Garde" w:cs="Arial"/>
                      <w:sz w:val="18"/>
                      <w:szCs w:val="18"/>
                      <w:lang w:val="es-ES"/>
                    </w:rPr>
                  </w:pPr>
                  <w:r w:rsidRPr="004F2E0B">
                    <w:rPr>
                      <w:rFonts w:ascii="ITC Avant Garde" w:hAnsi="ITC Avant Garde" w:cs="Arial"/>
                      <w:sz w:val="18"/>
                      <w:szCs w:val="18"/>
                      <w:lang w:val="es-ES"/>
                    </w:rPr>
                    <w:t>Avenida Insurgentes Sur número 1143, Planta Baja, colonia Nochebuena, demarcación territorial Benito Juárez, C.P. 03720, Ciudad de México, México.</w:t>
                  </w:r>
                </w:p>
                <w:p w14:paraId="2C1D9F29" w14:textId="77777777" w:rsidR="00552591" w:rsidRPr="004F2E0B" w:rsidRDefault="00552591" w:rsidP="004F2E0B">
                  <w:pPr>
                    <w:shd w:val="clear" w:color="auto" w:fill="FFFFFF"/>
                    <w:jc w:val="both"/>
                    <w:outlineLvl w:val="3"/>
                    <w:rPr>
                      <w:rFonts w:ascii="ITC Avant Garde" w:hAnsi="ITC Avant Garde" w:cs="Arial"/>
                      <w:sz w:val="18"/>
                      <w:szCs w:val="18"/>
                      <w:lang w:val="es-ES"/>
                    </w:rPr>
                  </w:pPr>
                  <w:r w:rsidRPr="004F2E0B">
                    <w:rPr>
                      <w:rFonts w:ascii="ITC Avant Garde" w:hAnsi="ITC Avant Garde" w:cs="Arial"/>
                      <w:sz w:val="18"/>
                      <w:szCs w:val="18"/>
                      <w:lang w:val="es-ES"/>
                    </w:rPr>
                    <w:t>Teléfonos: 55 50 15 40 00 o 800 200 01 20</w:t>
                  </w:r>
                </w:p>
                <w:p w14:paraId="076FB2FA" w14:textId="77777777" w:rsidR="00552591" w:rsidRPr="004F2E0B" w:rsidRDefault="00552591" w:rsidP="004F2E0B">
                  <w:pPr>
                    <w:shd w:val="clear" w:color="auto" w:fill="FFFFFF"/>
                    <w:jc w:val="both"/>
                    <w:outlineLvl w:val="3"/>
                    <w:rPr>
                      <w:rFonts w:ascii="ITC Avant Garde" w:hAnsi="ITC Avant Garde" w:cs="Arial"/>
                      <w:color w:val="414042"/>
                      <w:sz w:val="18"/>
                      <w:szCs w:val="18"/>
                      <w:lang w:val="es-ES"/>
                    </w:rPr>
                  </w:pPr>
                  <w:r w:rsidRPr="004F2E0B">
                    <w:rPr>
                      <w:rFonts w:ascii="ITC Avant Garde" w:hAnsi="ITC Avant Garde" w:cs="Arial"/>
                      <w:sz w:val="18"/>
                      <w:szCs w:val="18"/>
                      <w:lang w:val="es-ES"/>
                    </w:rPr>
                    <w:t>Horarios de atención: de lunes a jueves de las 9:00 a las 18:30 horas y el viernes de las 9:00 a las 15:00 horas.</w:t>
                  </w:r>
                </w:p>
              </w:tc>
            </w:tr>
            <w:tr w:rsidR="00552591" w:rsidRPr="00DE056F" w14:paraId="0EAA13B1" w14:textId="77777777" w:rsidTr="00552591">
              <w:tc>
                <w:tcPr>
                  <w:tcW w:w="8828" w:type="dxa"/>
                </w:tcPr>
                <w:p w14:paraId="09AFF907" w14:textId="77777777" w:rsidR="00552591" w:rsidRPr="004F2E0B" w:rsidRDefault="00A404A5" w:rsidP="004F2E0B">
                  <w:pPr>
                    <w:shd w:val="clear" w:color="auto" w:fill="FFFFFF"/>
                    <w:jc w:val="both"/>
                    <w:outlineLvl w:val="3"/>
                    <w:rPr>
                      <w:rFonts w:ascii="ITC Avant Garde" w:eastAsia="Times New Roman" w:hAnsi="ITC Avant Garde" w:cs="Arial"/>
                      <w:sz w:val="18"/>
                      <w:szCs w:val="18"/>
                      <w:lang w:eastAsia="es-MX"/>
                    </w:rPr>
                  </w:pPr>
                  <w:hyperlink r:id="rId125" w:history="1">
                    <w:r w:rsidR="00552591" w:rsidRPr="004F2E0B">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3EF12C54" w14:textId="77777777" w:rsidR="00552591" w:rsidRPr="004F2E0B" w:rsidRDefault="00552591" w:rsidP="004F2E0B">
                  <w:pPr>
                    <w:shd w:val="clear" w:color="auto" w:fill="FFFFFF"/>
                    <w:jc w:val="both"/>
                    <w:rPr>
                      <w:rFonts w:ascii="ITC Avant Garde" w:eastAsia="Times New Roman" w:hAnsi="ITC Avant Garde" w:cs="Arial"/>
                      <w:b/>
                      <w:bCs/>
                      <w:sz w:val="18"/>
                      <w:szCs w:val="18"/>
                      <w:lang w:eastAsia="es-MX"/>
                    </w:rPr>
                  </w:pPr>
                </w:p>
                <w:p w14:paraId="453E617D" w14:textId="77777777" w:rsidR="00552591" w:rsidRPr="004F2E0B" w:rsidRDefault="00552591" w:rsidP="004F2E0B">
                  <w:pPr>
                    <w:shd w:val="clear" w:color="auto" w:fill="FFFFFF"/>
                    <w:jc w:val="both"/>
                    <w:rPr>
                      <w:rFonts w:ascii="ITC Avant Garde" w:eastAsia="Times New Roman" w:hAnsi="ITC Avant Garde" w:cs="Arial"/>
                      <w:b/>
                      <w:bCs/>
                      <w:sz w:val="18"/>
                      <w:szCs w:val="18"/>
                      <w:lang w:eastAsia="es-MX"/>
                    </w:rPr>
                  </w:pPr>
                  <w:r w:rsidRPr="004F2E0B">
                    <w:rPr>
                      <w:rFonts w:ascii="ITC Avant Garde" w:eastAsia="Times New Roman" w:hAnsi="ITC Avant Garde" w:cs="Arial"/>
                      <w:b/>
                      <w:bCs/>
                      <w:sz w:val="18"/>
                      <w:szCs w:val="18"/>
                      <w:lang w:eastAsia="es-MX"/>
                    </w:rPr>
                    <w:t>Monto:</w:t>
                  </w:r>
                </w:p>
                <w:p w14:paraId="052EE37D" w14:textId="77777777" w:rsidR="00552591" w:rsidRPr="004F2E0B" w:rsidRDefault="00552591" w:rsidP="004F2E0B">
                  <w:pPr>
                    <w:shd w:val="clear" w:color="auto" w:fill="FFFFFF"/>
                    <w:jc w:val="both"/>
                    <w:outlineLvl w:val="3"/>
                    <w:rPr>
                      <w:rFonts w:ascii="ITC Avant Garde" w:eastAsia="Times New Roman" w:hAnsi="ITC Avant Garde" w:cs="Arial"/>
                      <w:sz w:val="18"/>
                      <w:szCs w:val="18"/>
                      <w:lang w:eastAsia="es-MX"/>
                    </w:rPr>
                  </w:pPr>
                  <w:r w:rsidRPr="004F2E0B">
                    <w:rPr>
                      <w:rFonts w:ascii="ITC Avant Garde" w:eastAsia="Times New Roman" w:hAnsi="ITC Avant Garde" w:cs="Arial"/>
                      <w:sz w:val="18"/>
                      <w:szCs w:val="18"/>
                      <w:lang w:eastAsia="es-MX"/>
                    </w:rPr>
                    <w:t>No aplica.</w:t>
                  </w:r>
                </w:p>
                <w:p w14:paraId="72D9D52D" w14:textId="77777777" w:rsidR="00552591" w:rsidRPr="004F2E0B" w:rsidRDefault="00552591" w:rsidP="004F2E0B">
                  <w:pPr>
                    <w:shd w:val="clear" w:color="auto" w:fill="FFFFFF"/>
                    <w:jc w:val="both"/>
                    <w:outlineLvl w:val="3"/>
                    <w:rPr>
                      <w:rFonts w:ascii="ITC Avant Garde" w:eastAsia="Times New Roman" w:hAnsi="ITC Avant Garde" w:cs="Arial"/>
                      <w:b/>
                      <w:sz w:val="18"/>
                      <w:szCs w:val="18"/>
                      <w:lang w:eastAsia="es-MX"/>
                    </w:rPr>
                  </w:pPr>
                </w:p>
                <w:p w14:paraId="29D403FA" w14:textId="77777777" w:rsidR="00552591" w:rsidRPr="004F2E0B" w:rsidRDefault="00552591" w:rsidP="004F2E0B">
                  <w:pPr>
                    <w:shd w:val="clear" w:color="auto" w:fill="FFFFFF"/>
                    <w:jc w:val="both"/>
                    <w:outlineLvl w:val="3"/>
                    <w:rPr>
                      <w:rFonts w:ascii="ITC Avant Garde" w:eastAsia="Times New Roman" w:hAnsi="ITC Avant Garde" w:cs="Arial"/>
                      <w:b/>
                      <w:sz w:val="18"/>
                      <w:szCs w:val="18"/>
                      <w:lang w:eastAsia="es-MX"/>
                    </w:rPr>
                  </w:pPr>
                  <w:r w:rsidRPr="004F2E0B">
                    <w:rPr>
                      <w:rFonts w:ascii="ITC Avant Garde" w:eastAsia="Times New Roman" w:hAnsi="ITC Avant Garde" w:cs="Arial"/>
                      <w:b/>
                      <w:sz w:val="18"/>
                      <w:szCs w:val="18"/>
                      <w:lang w:eastAsia="es-MX"/>
                    </w:rPr>
                    <w:t>Fundamento Jurídico:</w:t>
                  </w:r>
                </w:p>
                <w:p w14:paraId="45A96590" w14:textId="77777777" w:rsidR="00552591" w:rsidRPr="004F2E0B" w:rsidRDefault="00552591" w:rsidP="004F2E0B">
                  <w:pPr>
                    <w:shd w:val="clear" w:color="auto" w:fill="FFFFFF"/>
                    <w:jc w:val="both"/>
                    <w:outlineLvl w:val="3"/>
                    <w:rPr>
                      <w:rFonts w:ascii="ITC Avant Garde" w:eastAsia="Times New Roman" w:hAnsi="ITC Avant Garde" w:cs="Arial"/>
                      <w:sz w:val="18"/>
                      <w:szCs w:val="18"/>
                      <w:lang w:eastAsia="es-MX"/>
                    </w:rPr>
                  </w:pPr>
                  <w:r w:rsidRPr="004F2E0B">
                    <w:rPr>
                      <w:rFonts w:ascii="ITC Avant Garde" w:eastAsia="Times New Roman" w:hAnsi="ITC Avant Garde" w:cs="Arial"/>
                      <w:sz w:val="18"/>
                      <w:szCs w:val="18"/>
                      <w:lang w:eastAsia="es-MX"/>
                    </w:rPr>
                    <w:t>No aplica.</w:t>
                  </w:r>
                </w:p>
              </w:tc>
            </w:tr>
            <w:tr w:rsidR="00552591" w:rsidRPr="00DE056F" w14:paraId="4E3E7DFB" w14:textId="77777777" w:rsidTr="00552591">
              <w:tc>
                <w:tcPr>
                  <w:tcW w:w="8828" w:type="dxa"/>
                </w:tcPr>
                <w:p w14:paraId="2DC220A1" w14:textId="77777777" w:rsidR="00552591" w:rsidRPr="004F2E0B" w:rsidRDefault="00A404A5" w:rsidP="004F2E0B">
                  <w:pPr>
                    <w:shd w:val="clear" w:color="auto" w:fill="FFFFFF"/>
                    <w:jc w:val="both"/>
                    <w:outlineLvl w:val="3"/>
                    <w:rPr>
                      <w:rFonts w:ascii="ITC Avant Garde" w:eastAsia="Times New Roman" w:hAnsi="ITC Avant Garde" w:cs="Arial"/>
                      <w:sz w:val="18"/>
                      <w:szCs w:val="18"/>
                      <w:lang w:eastAsia="es-MX"/>
                    </w:rPr>
                  </w:pPr>
                  <w:hyperlink r:id="rId126" w:history="1">
                    <w:r w:rsidR="00552591" w:rsidRPr="004F2E0B">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753AC3F4" w14:textId="23B6A6F6" w:rsidR="007D0291" w:rsidRDefault="0012532F" w:rsidP="004F2E0B">
                  <w:pPr>
                    <w:shd w:val="clear" w:color="auto" w:fill="FFFFFF"/>
                    <w:jc w:val="both"/>
                    <w:rPr>
                      <w:rFonts w:ascii="ITC Avant Garde" w:hAnsi="ITC Avant Garde" w:cs="Arial"/>
                      <w:color w:val="000000"/>
                      <w:sz w:val="18"/>
                      <w:szCs w:val="18"/>
                      <w:shd w:val="clear" w:color="auto" w:fill="FFFFFF"/>
                    </w:rPr>
                  </w:pPr>
                  <w:r w:rsidRPr="004F2E0B">
                    <w:rPr>
                      <w:rFonts w:ascii="ITC Avant Garde" w:hAnsi="ITC Avant Garde" w:cs="Arial"/>
                      <w:color w:val="000000"/>
                      <w:sz w:val="18"/>
                      <w:szCs w:val="18"/>
                      <w:shd w:val="clear" w:color="auto" w:fill="FFFFFF"/>
                    </w:rPr>
                    <w:t>Respuesta en l</w:t>
                  </w:r>
                  <w:r w:rsidR="00A55A82">
                    <w:rPr>
                      <w:rFonts w:ascii="ITC Avant Garde" w:hAnsi="ITC Avant Garde" w:cs="Arial"/>
                      <w:color w:val="000000"/>
                      <w:sz w:val="18"/>
                      <w:szCs w:val="18"/>
                      <w:shd w:val="clear" w:color="auto" w:fill="FFFFFF"/>
                    </w:rPr>
                    <w:t>a</w:t>
                  </w:r>
                  <w:r w:rsidRPr="004F2E0B">
                    <w:rPr>
                      <w:rFonts w:ascii="ITC Avant Garde" w:hAnsi="ITC Avant Garde" w:cs="Arial"/>
                      <w:color w:val="000000"/>
                      <w:sz w:val="18"/>
                      <w:szCs w:val="18"/>
                      <w:shd w:val="clear" w:color="auto" w:fill="FFFFFF"/>
                    </w:rPr>
                    <w:t xml:space="preserve"> que se informe que quedó resuelta la denuncia.</w:t>
                  </w:r>
                </w:p>
                <w:p w14:paraId="312FFE17" w14:textId="77777777" w:rsidR="00A55A82" w:rsidRPr="004F2E0B" w:rsidRDefault="00A55A82" w:rsidP="004F2E0B">
                  <w:pPr>
                    <w:shd w:val="clear" w:color="auto" w:fill="FFFFFF"/>
                    <w:jc w:val="both"/>
                    <w:rPr>
                      <w:rFonts w:ascii="ITC Avant Garde" w:eastAsia="Times New Roman" w:hAnsi="ITC Avant Garde" w:cs="Arial"/>
                      <w:sz w:val="18"/>
                      <w:szCs w:val="18"/>
                      <w:lang w:eastAsia="es-MX"/>
                    </w:rPr>
                  </w:pPr>
                </w:p>
                <w:p w14:paraId="6A7C4C91" w14:textId="77777777" w:rsidR="007D0291" w:rsidRPr="004F2E0B" w:rsidRDefault="007D0291" w:rsidP="004F2E0B">
                  <w:pPr>
                    <w:shd w:val="clear" w:color="auto" w:fill="FFFFFF"/>
                    <w:jc w:val="both"/>
                    <w:rPr>
                      <w:rFonts w:ascii="ITC Avant Garde" w:eastAsia="Times New Roman" w:hAnsi="ITC Avant Garde" w:cs="Arial"/>
                      <w:sz w:val="18"/>
                      <w:szCs w:val="18"/>
                      <w:lang w:eastAsia="es-MX"/>
                    </w:rPr>
                  </w:pPr>
                  <w:r w:rsidRPr="004F2E0B">
                    <w:rPr>
                      <w:rFonts w:ascii="ITC Avant Garde" w:eastAsia="Times New Roman" w:hAnsi="ITC Avant Garde" w:cs="Arial"/>
                      <w:b/>
                      <w:sz w:val="18"/>
                      <w:szCs w:val="18"/>
                      <w:lang w:eastAsia="es-MX"/>
                    </w:rPr>
                    <w:t>Vigencia:</w:t>
                  </w:r>
                  <w:r w:rsidRPr="004F2E0B">
                    <w:rPr>
                      <w:rFonts w:ascii="ITC Avant Garde" w:eastAsia="Times New Roman" w:hAnsi="ITC Avant Garde" w:cs="Arial"/>
                      <w:sz w:val="18"/>
                      <w:szCs w:val="18"/>
                      <w:lang w:eastAsia="es-MX"/>
                    </w:rPr>
                    <w:t xml:space="preserve"> </w:t>
                  </w:r>
                </w:p>
                <w:p w14:paraId="3D924A4A" w14:textId="77777777" w:rsidR="007D0291" w:rsidRPr="004F2E0B" w:rsidRDefault="007D0291" w:rsidP="004F2E0B">
                  <w:pPr>
                    <w:shd w:val="clear" w:color="auto" w:fill="FFFFFF"/>
                    <w:jc w:val="both"/>
                    <w:rPr>
                      <w:rFonts w:ascii="ITC Avant Garde" w:eastAsia="Times New Roman" w:hAnsi="ITC Avant Garde" w:cs="Arial"/>
                      <w:sz w:val="18"/>
                      <w:szCs w:val="18"/>
                      <w:lang w:eastAsia="es-MX"/>
                    </w:rPr>
                  </w:pPr>
                  <w:r w:rsidRPr="004F2E0B">
                    <w:rPr>
                      <w:rFonts w:ascii="ITC Avant Garde" w:eastAsia="Times New Roman" w:hAnsi="ITC Avant Garde" w:cs="Arial"/>
                      <w:sz w:val="18"/>
                      <w:szCs w:val="18"/>
                      <w:lang w:eastAsia="es-MX"/>
                    </w:rPr>
                    <w:t>Permanente.</w:t>
                  </w:r>
                </w:p>
                <w:p w14:paraId="3038DD23" w14:textId="77777777" w:rsidR="007D0291" w:rsidRPr="004F2E0B" w:rsidRDefault="007D0291" w:rsidP="004F2E0B">
                  <w:pPr>
                    <w:shd w:val="clear" w:color="auto" w:fill="FFFFFF"/>
                    <w:jc w:val="both"/>
                    <w:rPr>
                      <w:rFonts w:ascii="ITC Avant Garde" w:eastAsia="Times New Roman" w:hAnsi="ITC Avant Garde" w:cs="Arial"/>
                      <w:sz w:val="18"/>
                      <w:szCs w:val="18"/>
                      <w:lang w:eastAsia="es-MX"/>
                    </w:rPr>
                  </w:pPr>
                </w:p>
                <w:p w14:paraId="108862E8" w14:textId="77777777" w:rsidR="007D0291" w:rsidRPr="004F2E0B" w:rsidRDefault="007D0291" w:rsidP="004F2E0B">
                  <w:pPr>
                    <w:shd w:val="clear" w:color="auto" w:fill="FFFFFF"/>
                    <w:jc w:val="both"/>
                    <w:rPr>
                      <w:rFonts w:ascii="ITC Avant Garde" w:eastAsia="Times New Roman" w:hAnsi="ITC Avant Garde" w:cs="Arial"/>
                      <w:sz w:val="18"/>
                      <w:szCs w:val="18"/>
                      <w:lang w:eastAsia="es-MX"/>
                    </w:rPr>
                  </w:pPr>
                  <w:r w:rsidRPr="004F2E0B">
                    <w:rPr>
                      <w:rFonts w:ascii="ITC Avant Garde" w:eastAsia="Times New Roman" w:hAnsi="ITC Avant Garde" w:cs="Arial"/>
                      <w:b/>
                      <w:sz w:val="18"/>
                      <w:szCs w:val="18"/>
                      <w:lang w:eastAsia="es-MX"/>
                    </w:rPr>
                    <w:t>Fundamento Jurídico:</w:t>
                  </w:r>
                </w:p>
                <w:p w14:paraId="2F5AECE3" w14:textId="4DEA353B" w:rsidR="00552591" w:rsidRPr="004F2E0B" w:rsidRDefault="0012532F" w:rsidP="004F2E0B">
                  <w:pPr>
                    <w:shd w:val="clear" w:color="auto" w:fill="FFFFFF"/>
                    <w:jc w:val="both"/>
                    <w:rPr>
                      <w:rFonts w:ascii="ITC Avant Garde" w:eastAsia="Calibri" w:hAnsi="ITC Avant Garde" w:cs="Arial"/>
                      <w:color w:val="000000"/>
                      <w:sz w:val="18"/>
                      <w:szCs w:val="18"/>
                    </w:rPr>
                  </w:pPr>
                  <w:r w:rsidRPr="004F2E0B">
                    <w:rPr>
                      <w:rFonts w:ascii="ITC Avant Garde" w:eastAsia="Calibri" w:hAnsi="ITC Avant Garde" w:cs="Arial"/>
                      <w:sz w:val="18"/>
                      <w:szCs w:val="18"/>
                    </w:rPr>
                    <w:lastRenderedPageBreak/>
                    <w:t>Artículo 63 de la LFTR</w:t>
                  </w:r>
                  <w:r w:rsidR="00A55A82">
                    <w:rPr>
                      <w:rFonts w:ascii="ITC Avant Garde" w:eastAsia="Calibri" w:hAnsi="ITC Avant Garde" w:cs="Arial"/>
                      <w:sz w:val="18"/>
                      <w:szCs w:val="18"/>
                    </w:rPr>
                    <w:t xml:space="preserve"> y n</w:t>
                  </w:r>
                  <w:r w:rsidR="007D0291" w:rsidRPr="004F2E0B">
                    <w:rPr>
                      <w:rFonts w:ascii="ITC Avant Garde" w:eastAsia="Calibri" w:hAnsi="ITC Avant Garde" w:cs="Arial"/>
                      <w:sz w:val="18"/>
                      <w:szCs w:val="18"/>
                    </w:rPr>
                    <w:t>umeral</w:t>
                  </w:r>
                  <w:r w:rsidR="00985304" w:rsidRPr="004F2E0B">
                    <w:rPr>
                      <w:rFonts w:ascii="ITC Avant Garde" w:eastAsia="Calibri" w:hAnsi="ITC Avant Garde" w:cs="Arial"/>
                      <w:sz w:val="18"/>
                      <w:szCs w:val="18"/>
                    </w:rPr>
                    <w:t xml:space="preserve"> 36</w:t>
                  </w:r>
                  <w:r w:rsidR="007D0291" w:rsidRPr="004F2E0B">
                    <w:rPr>
                      <w:rFonts w:ascii="ITC Avant Garde" w:eastAsia="Calibri" w:hAnsi="ITC Avant Garde" w:cs="Arial"/>
                      <w:sz w:val="18"/>
                      <w:szCs w:val="18"/>
                    </w:rPr>
                    <w:t xml:space="preserve"> de las </w:t>
                  </w:r>
                  <w:r w:rsidR="007D0291" w:rsidRPr="004F2E0B">
                    <w:rPr>
                      <w:rFonts w:ascii="ITC Avant Garde" w:eastAsia="Times New Roman" w:hAnsi="ITC Avant Garde" w:cs="Arial"/>
                      <w:sz w:val="18"/>
                      <w:szCs w:val="18"/>
                      <w:lang w:eastAsia="es-MX"/>
                    </w:rPr>
                    <w:t>Disposiciones Regulatorias en materia de Comunicación Vía Satélite</w:t>
                  </w:r>
                  <w:r w:rsidR="00917D93">
                    <w:rPr>
                      <w:rFonts w:ascii="ITC Avant Garde" w:eastAsia="Times New Roman" w:hAnsi="ITC Avant Garde" w:cs="Arial"/>
                      <w:sz w:val="18"/>
                      <w:szCs w:val="18"/>
                      <w:lang w:eastAsia="es-MX"/>
                    </w:rPr>
                    <w:t>.</w:t>
                  </w:r>
                </w:p>
              </w:tc>
            </w:tr>
            <w:tr w:rsidR="00552591" w:rsidRPr="00DE056F" w14:paraId="6E482BD6" w14:textId="77777777" w:rsidTr="00552591">
              <w:tc>
                <w:tcPr>
                  <w:tcW w:w="8828" w:type="dxa"/>
                </w:tcPr>
                <w:p w14:paraId="4E73E4E4" w14:textId="77777777" w:rsidR="00552591" w:rsidRPr="004F2E0B" w:rsidRDefault="00A404A5" w:rsidP="004F2E0B">
                  <w:pPr>
                    <w:shd w:val="clear" w:color="auto" w:fill="FFFFFF"/>
                    <w:jc w:val="both"/>
                    <w:outlineLvl w:val="3"/>
                    <w:rPr>
                      <w:rFonts w:ascii="ITC Avant Garde" w:eastAsia="Times New Roman" w:hAnsi="ITC Avant Garde" w:cs="Arial"/>
                      <w:sz w:val="18"/>
                      <w:szCs w:val="18"/>
                      <w:lang w:eastAsia="es-MX"/>
                    </w:rPr>
                  </w:pPr>
                  <w:hyperlink r:id="rId127" w:history="1">
                    <w:r w:rsidR="00552591" w:rsidRPr="004F2E0B">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38B4773D" w14:textId="77777777" w:rsidR="00C31F99" w:rsidRDefault="00C31F99" w:rsidP="004F2E0B">
                  <w:pPr>
                    <w:jc w:val="both"/>
                    <w:rPr>
                      <w:rFonts w:ascii="ITC Avant Garde" w:hAnsi="ITC Avant Garde" w:cs="Arial"/>
                      <w:sz w:val="18"/>
                    </w:rPr>
                  </w:pPr>
                  <w:r w:rsidRPr="005B7FB8">
                    <w:rPr>
                      <w:rFonts w:ascii="ITC Avant Garde" w:hAnsi="ITC Avant Garde" w:cs="Arial"/>
                      <w:sz w:val="18"/>
                    </w:rPr>
                    <w:t>30 días hábiles posteriores a la presentación de la denuncia.</w:t>
                  </w:r>
                </w:p>
                <w:p w14:paraId="3D8EC27A" w14:textId="7E7A6653" w:rsidR="00552591" w:rsidRPr="004F2E0B" w:rsidRDefault="00C31F99" w:rsidP="004F2E0B">
                  <w:pPr>
                    <w:jc w:val="both"/>
                    <w:rPr>
                      <w:rFonts w:ascii="ITC Avant Garde" w:eastAsia="Times New Roman" w:hAnsi="ITC Avant Garde" w:cs="Arial"/>
                      <w:b/>
                      <w:bCs/>
                      <w:sz w:val="18"/>
                      <w:szCs w:val="18"/>
                      <w:lang w:val="es-ES" w:eastAsia="es-MX"/>
                    </w:rPr>
                  </w:pPr>
                  <w:r w:rsidRPr="004F2E0B">
                    <w:rPr>
                      <w:rFonts w:ascii="ITC Avant Garde" w:eastAsia="Times New Roman" w:hAnsi="ITC Avant Garde" w:cs="Arial"/>
                      <w:b/>
                      <w:bCs/>
                      <w:sz w:val="18"/>
                      <w:szCs w:val="18"/>
                      <w:lang w:val="es-ES" w:eastAsia="es-MX"/>
                    </w:rPr>
                    <w:t xml:space="preserve"> </w:t>
                  </w:r>
                </w:p>
                <w:p w14:paraId="28C7A8E6" w14:textId="77777777" w:rsidR="00552591" w:rsidRPr="004F2E0B" w:rsidRDefault="00552591" w:rsidP="004F2E0B">
                  <w:pPr>
                    <w:jc w:val="both"/>
                    <w:rPr>
                      <w:rFonts w:ascii="ITC Avant Garde" w:eastAsia="Times New Roman" w:hAnsi="ITC Avant Garde" w:cs="Arial"/>
                      <w:b/>
                      <w:bCs/>
                      <w:sz w:val="18"/>
                      <w:szCs w:val="18"/>
                      <w:lang w:val="es-ES" w:eastAsia="es-MX"/>
                    </w:rPr>
                  </w:pPr>
                  <w:r w:rsidRPr="004F2E0B">
                    <w:rPr>
                      <w:rFonts w:ascii="ITC Avant Garde" w:eastAsia="Times New Roman" w:hAnsi="ITC Avant Garde" w:cs="Arial"/>
                      <w:b/>
                      <w:bCs/>
                      <w:sz w:val="18"/>
                      <w:szCs w:val="18"/>
                      <w:lang w:val="es-ES" w:eastAsia="es-MX"/>
                    </w:rPr>
                    <w:t>Fundamento Jurídico:</w:t>
                  </w:r>
                </w:p>
                <w:p w14:paraId="0EA74C96" w14:textId="77777777" w:rsidR="00552591" w:rsidRPr="004F2E0B" w:rsidRDefault="00552591" w:rsidP="004F2E0B">
                  <w:pPr>
                    <w:jc w:val="both"/>
                    <w:rPr>
                      <w:rFonts w:ascii="ITC Avant Garde" w:eastAsia="Times New Roman" w:hAnsi="ITC Avant Garde" w:cs="Arial"/>
                      <w:bCs/>
                      <w:sz w:val="18"/>
                      <w:szCs w:val="18"/>
                      <w:lang w:val="es-ES" w:eastAsia="es-MX"/>
                    </w:rPr>
                  </w:pPr>
                  <w:r w:rsidRPr="004F2E0B">
                    <w:rPr>
                      <w:rFonts w:ascii="ITC Avant Garde" w:eastAsia="Times New Roman" w:hAnsi="ITC Avant Garde" w:cs="Arial"/>
                      <w:bCs/>
                      <w:sz w:val="18"/>
                      <w:szCs w:val="18"/>
                      <w:lang w:val="es-ES" w:eastAsia="es-MX"/>
                    </w:rPr>
                    <w:t>No aplica.</w:t>
                  </w:r>
                </w:p>
                <w:p w14:paraId="4331BF7A" w14:textId="77777777" w:rsidR="00552591" w:rsidRPr="004F2E0B" w:rsidRDefault="00552591" w:rsidP="004F2E0B">
                  <w:pPr>
                    <w:jc w:val="both"/>
                    <w:rPr>
                      <w:rFonts w:ascii="ITC Avant Garde" w:eastAsia="Times New Roman" w:hAnsi="ITC Avant Garde" w:cs="Arial"/>
                      <w:b/>
                      <w:bCs/>
                      <w:sz w:val="18"/>
                      <w:szCs w:val="18"/>
                      <w:lang w:val="es-ES" w:eastAsia="es-MX"/>
                    </w:rPr>
                  </w:pPr>
                </w:p>
                <w:p w14:paraId="668B92DF" w14:textId="77777777" w:rsidR="00552591" w:rsidRPr="004F2E0B" w:rsidRDefault="00552591" w:rsidP="004F2E0B">
                  <w:pPr>
                    <w:jc w:val="both"/>
                    <w:rPr>
                      <w:rFonts w:ascii="ITC Avant Garde" w:eastAsia="Times New Roman" w:hAnsi="ITC Avant Garde" w:cs="Arial"/>
                      <w:b/>
                      <w:bCs/>
                      <w:sz w:val="18"/>
                      <w:szCs w:val="18"/>
                      <w:lang w:val="es-ES" w:eastAsia="es-MX"/>
                    </w:rPr>
                  </w:pPr>
                  <w:r w:rsidRPr="004F2E0B">
                    <w:rPr>
                      <w:rFonts w:ascii="ITC Avant Garde" w:eastAsia="Times New Roman" w:hAnsi="ITC Avant Garde" w:cs="Arial"/>
                      <w:b/>
                      <w:bCs/>
                      <w:sz w:val="18"/>
                      <w:szCs w:val="18"/>
                      <w:lang w:val="es-ES" w:eastAsia="es-MX"/>
                    </w:rPr>
                    <w:t>¿Aplica la afirmativa o negativa ficta?</w:t>
                  </w:r>
                </w:p>
                <w:p w14:paraId="463DF533" w14:textId="77777777" w:rsidR="00070FB4" w:rsidRPr="00F82040" w:rsidRDefault="00070FB4" w:rsidP="00070FB4">
                  <w:pPr>
                    <w:jc w:val="both"/>
                    <w:rPr>
                      <w:rFonts w:ascii="ITC Avant Garde" w:eastAsia="Times New Roman" w:hAnsi="ITC Avant Garde" w:cs="Arial"/>
                      <w:sz w:val="18"/>
                      <w:szCs w:val="18"/>
                      <w:lang w:val="es-ES" w:eastAsia="es-MX"/>
                    </w:rPr>
                  </w:pPr>
                  <w:r w:rsidRPr="00F82040">
                    <w:rPr>
                      <w:rFonts w:ascii="ITC Avant Garde" w:eastAsia="Times New Roman" w:hAnsi="ITC Avant Garde" w:cs="Arial"/>
                      <w:sz w:val="18"/>
                      <w:szCs w:val="18"/>
                      <w:lang w:val="es-ES" w:eastAsia="es-MX"/>
                    </w:rPr>
                    <w:t>Negativa ficta.</w:t>
                  </w:r>
                </w:p>
                <w:p w14:paraId="317C7D8B" w14:textId="77777777" w:rsidR="00070FB4" w:rsidRDefault="00070FB4" w:rsidP="004F2E0B">
                  <w:pPr>
                    <w:jc w:val="both"/>
                    <w:rPr>
                      <w:rFonts w:ascii="ITC Avant Garde" w:eastAsia="Times New Roman" w:hAnsi="ITC Avant Garde" w:cs="Arial"/>
                      <w:b/>
                      <w:bCs/>
                      <w:sz w:val="18"/>
                      <w:szCs w:val="18"/>
                      <w:lang w:val="es-ES" w:eastAsia="es-MX"/>
                    </w:rPr>
                  </w:pPr>
                </w:p>
                <w:p w14:paraId="5F473281" w14:textId="624CA5AB" w:rsidR="00552591" w:rsidRPr="004F2E0B" w:rsidRDefault="00552591" w:rsidP="004F2E0B">
                  <w:pPr>
                    <w:jc w:val="both"/>
                    <w:rPr>
                      <w:rFonts w:ascii="ITC Avant Garde" w:eastAsia="Times New Roman" w:hAnsi="ITC Avant Garde" w:cs="Arial"/>
                      <w:b/>
                      <w:bCs/>
                      <w:sz w:val="18"/>
                      <w:szCs w:val="18"/>
                      <w:lang w:val="es-ES" w:eastAsia="es-MX"/>
                    </w:rPr>
                  </w:pPr>
                  <w:r w:rsidRPr="004F2E0B">
                    <w:rPr>
                      <w:rFonts w:ascii="ITC Avant Garde" w:eastAsia="Times New Roman" w:hAnsi="ITC Avant Garde" w:cs="Arial"/>
                      <w:b/>
                      <w:bCs/>
                      <w:sz w:val="18"/>
                      <w:szCs w:val="18"/>
                      <w:lang w:val="es-ES" w:eastAsia="es-MX"/>
                    </w:rPr>
                    <w:t>Fundamento Jurídico:</w:t>
                  </w:r>
                </w:p>
                <w:p w14:paraId="496978B2" w14:textId="63DB34B0" w:rsidR="00552591" w:rsidRPr="004F2E0B" w:rsidRDefault="00070FB4" w:rsidP="004F2E0B">
                  <w:pPr>
                    <w:jc w:val="both"/>
                    <w:rPr>
                      <w:rFonts w:ascii="ITC Avant Garde" w:eastAsia="Times New Roman" w:hAnsi="ITC Avant Garde" w:cs="Arial"/>
                      <w:color w:val="414042"/>
                      <w:sz w:val="18"/>
                      <w:szCs w:val="18"/>
                      <w:lang w:val="es-ES" w:eastAsia="es-MX"/>
                    </w:rPr>
                  </w:pPr>
                  <w:r w:rsidRPr="00F82040">
                    <w:rPr>
                      <w:rFonts w:ascii="ITC Avant Garde" w:eastAsia="Times New Roman" w:hAnsi="ITC Avant Garde" w:cs="Arial"/>
                      <w:sz w:val="18"/>
                      <w:szCs w:val="18"/>
                      <w:lang w:val="es-ES" w:eastAsia="es-MX"/>
                    </w:rPr>
                    <w:t>Artículo 17 de la Ley Federal de Procedimiento Administrativo.</w:t>
                  </w:r>
                </w:p>
              </w:tc>
            </w:tr>
            <w:tr w:rsidR="00552591" w:rsidRPr="00DE056F" w14:paraId="43196E56" w14:textId="77777777" w:rsidTr="00552591">
              <w:tc>
                <w:tcPr>
                  <w:tcW w:w="8828" w:type="dxa"/>
                </w:tcPr>
                <w:p w14:paraId="61C6B583" w14:textId="77777777" w:rsidR="00552591" w:rsidRPr="004F2E0B" w:rsidRDefault="00A404A5" w:rsidP="004F2E0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28" w:history="1">
                    <w:r w:rsidR="00552591" w:rsidRPr="004F2E0B">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50CD6036" w14:textId="6B74D772" w:rsidR="00552591" w:rsidRPr="004F2E0B" w:rsidRDefault="004F2E0B" w:rsidP="00A32060">
                  <w:pPr>
                    <w:pStyle w:val="text-justify"/>
                    <w:shd w:val="clear" w:color="auto" w:fill="FFFFFF"/>
                    <w:spacing w:before="0" w:beforeAutospacing="0" w:after="150" w:afterAutospacing="0"/>
                    <w:jc w:val="both"/>
                    <w:rPr>
                      <w:rFonts w:ascii="ITC Avant Garde" w:hAnsi="ITC Avant Garde" w:cs="Arial"/>
                      <w:b/>
                      <w:bCs/>
                      <w:sz w:val="18"/>
                      <w:szCs w:val="18"/>
                      <w:lang w:val="es-ES"/>
                    </w:rPr>
                  </w:pPr>
                  <w:r w:rsidRPr="004F2E0B">
                    <w:rPr>
                      <w:rFonts w:ascii="ITC Avant Garde" w:hAnsi="ITC Avant Garde" w:cs="Arial"/>
                      <w:color w:val="000000"/>
                      <w:sz w:val="18"/>
                      <w:szCs w:val="18"/>
                    </w:rPr>
                    <w:t>10 día</w:t>
                  </w:r>
                  <w:r w:rsidR="005C58B3">
                    <w:rPr>
                      <w:rFonts w:ascii="ITC Avant Garde" w:hAnsi="ITC Avant Garde" w:cs="Arial"/>
                      <w:color w:val="000000"/>
                      <w:sz w:val="18"/>
                      <w:szCs w:val="18"/>
                    </w:rPr>
                    <w:t xml:space="preserve">s </w:t>
                  </w:r>
                  <w:r w:rsidRPr="004F2E0B">
                    <w:rPr>
                      <w:rFonts w:ascii="ITC Avant Garde" w:hAnsi="ITC Avant Garde" w:cs="Arial"/>
                      <w:color w:val="000000"/>
                      <w:sz w:val="18"/>
                      <w:szCs w:val="18"/>
                    </w:rPr>
                    <w:t>hábiles</w:t>
                  </w:r>
                  <w:r w:rsidR="005C58B3" w:rsidRPr="00BF04AD">
                    <w:rPr>
                      <w:rFonts w:ascii="ITC Avant Garde" w:eastAsia="Calibri" w:hAnsi="ITC Avant Garde" w:cs="Arial"/>
                      <w:sz w:val="18"/>
                      <w:szCs w:val="18"/>
                    </w:rPr>
                    <w:t xml:space="preserve"> contados a partir de la recepción de la solicitud.</w:t>
                  </w:r>
                </w:p>
                <w:p w14:paraId="6BD083C0" w14:textId="77777777" w:rsidR="004F2E0B" w:rsidRPr="004F2E0B" w:rsidRDefault="00552591" w:rsidP="004F2E0B">
                  <w:pPr>
                    <w:jc w:val="both"/>
                    <w:rPr>
                      <w:rFonts w:ascii="ITC Avant Garde" w:eastAsia="Times New Roman" w:hAnsi="ITC Avant Garde" w:cs="Arial"/>
                      <w:b/>
                      <w:bCs/>
                      <w:sz w:val="18"/>
                      <w:szCs w:val="18"/>
                      <w:lang w:val="es-ES" w:eastAsia="es-MX"/>
                    </w:rPr>
                  </w:pPr>
                  <w:r w:rsidRPr="004F2E0B">
                    <w:rPr>
                      <w:rFonts w:ascii="ITC Avant Garde" w:eastAsia="Times New Roman" w:hAnsi="ITC Avant Garde" w:cs="Arial"/>
                      <w:b/>
                      <w:bCs/>
                      <w:sz w:val="18"/>
                      <w:szCs w:val="18"/>
                      <w:lang w:val="es-ES" w:eastAsia="es-MX"/>
                    </w:rPr>
                    <w:t>Fundamento Jurídico:</w:t>
                  </w:r>
                </w:p>
                <w:p w14:paraId="404F73C7" w14:textId="5186E045" w:rsidR="00552591" w:rsidRPr="004F2E0B" w:rsidRDefault="004F2E0B" w:rsidP="004F2E0B">
                  <w:pPr>
                    <w:jc w:val="both"/>
                    <w:rPr>
                      <w:rFonts w:ascii="ITC Avant Garde" w:eastAsia="Times New Roman" w:hAnsi="ITC Avant Garde" w:cs="Arial"/>
                      <w:b/>
                      <w:bCs/>
                      <w:sz w:val="18"/>
                      <w:szCs w:val="18"/>
                      <w:lang w:val="es-ES" w:eastAsia="es-MX"/>
                    </w:rPr>
                  </w:pPr>
                  <w:r w:rsidRPr="004F2E0B">
                    <w:rPr>
                      <w:rFonts w:ascii="ITC Avant Garde" w:hAnsi="ITC Avant Garde" w:cs="Arial"/>
                      <w:color w:val="000000"/>
                      <w:sz w:val="18"/>
                      <w:szCs w:val="18"/>
                      <w:shd w:val="clear" w:color="auto" w:fill="FFFFFF"/>
                    </w:rPr>
                    <w:t>Artículo 17-A de la Ley Federal de Procedimiento Administrativo.</w:t>
                  </w:r>
                  <w:r w:rsidR="00552591" w:rsidRPr="004F2E0B">
                    <w:rPr>
                      <w:rFonts w:ascii="ITC Avant Garde" w:eastAsia="Calibri" w:hAnsi="ITC Avant Garde" w:cs="Arial"/>
                      <w:sz w:val="18"/>
                      <w:szCs w:val="18"/>
                    </w:rPr>
                    <w:t xml:space="preserve"> </w:t>
                  </w:r>
                </w:p>
              </w:tc>
            </w:tr>
            <w:tr w:rsidR="00552591" w:rsidRPr="00DE056F" w14:paraId="3190FE4A" w14:textId="77777777" w:rsidTr="00552591">
              <w:tc>
                <w:tcPr>
                  <w:tcW w:w="8828" w:type="dxa"/>
                </w:tcPr>
                <w:p w14:paraId="41AAB94D" w14:textId="77777777" w:rsidR="00552591" w:rsidRPr="004F2E0B" w:rsidRDefault="00A404A5" w:rsidP="004F2E0B">
                  <w:pPr>
                    <w:shd w:val="clear" w:color="auto" w:fill="FFFFFF"/>
                    <w:jc w:val="both"/>
                    <w:outlineLvl w:val="3"/>
                    <w:rPr>
                      <w:rFonts w:ascii="ITC Avant Garde" w:eastAsia="Times New Roman" w:hAnsi="ITC Avant Garde" w:cs="Arial"/>
                      <w:sz w:val="18"/>
                      <w:szCs w:val="18"/>
                      <w:lang w:eastAsia="es-MX"/>
                    </w:rPr>
                  </w:pPr>
                  <w:hyperlink r:id="rId129" w:history="1">
                    <w:r w:rsidR="00552591" w:rsidRPr="004F2E0B">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4D939391" w14:textId="09E06948" w:rsidR="00552591" w:rsidRPr="00A32060" w:rsidRDefault="005C58B3" w:rsidP="00A32060">
                  <w:pPr>
                    <w:pStyle w:val="text-justify"/>
                    <w:shd w:val="clear" w:color="auto" w:fill="FFFFFF"/>
                    <w:spacing w:before="0" w:beforeAutospacing="0" w:after="150" w:afterAutospacing="0"/>
                    <w:jc w:val="both"/>
                    <w:rPr>
                      <w:rFonts w:ascii="ITC Avant Garde" w:hAnsi="ITC Avant Garde" w:cs="Arial"/>
                      <w:b/>
                      <w:bCs/>
                      <w:sz w:val="18"/>
                      <w:szCs w:val="18"/>
                      <w:lang w:val="es-ES"/>
                    </w:rPr>
                  </w:pPr>
                  <w:r>
                    <w:rPr>
                      <w:rFonts w:ascii="ITC Avant Garde" w:hAnsi="ITC Avant Garde" w:cs="Arial"/>
                      <w:sz w:val="18"/>
                      <w:szCs w:val="18"/>
                    </w:rPr>
                    <w:t>1</w:t>
                  </w:r>
                  <w:r w:rsidRPr="00DD60A3">
                    <w:rPr>
                      <w:rFonts w:ascii="ITC Avant Garde" w:hAnsi="ITC Avant Garde" w:cs="Arial"/>
                      <w:sz w:val="18"/>
                      <w:szCs w:val="18"/>
                    </w:rPr>
                    <w:t xml:space="preserve">0 días hábiles </w:t>
                  </w:r>
                  <w:r>
                    <w:rPr>
                      <w:rFonts w:ascii="ITC Avant Garde" w:hAnsi="ITC Avant Garde" w:cs="Arial"/>
                      <w:sz w:val="18"/>
                      <w:szCs w:val="18"/>
                    </w:rPr>
                    <w:t xml:space="preserve">contados </w:t>
                  </w:r>
                  <w:r w:rsidRPr="00DD60A3">
                    <w:rPr>
                      <w:rFonts w:ascii="ITC Avant Garde" w:hAnsi="ITC Avant Garde" w:cs="Arial"/>
                      <w:sz w:val="18"/>
                      <w:szCs w:val="18"/>
                    </w:rPr>
                    <w:t xml:space="preserve">a partir del día en que </w:t>
                  </w:r>
                  <w:r>
                    <w:rPr>
                      <w:rFonts w:ascii="ITC Avant Garde" w:hAnsi="ITC Avant Garde" w:cs="Arial"/>
                      <w:sz w:val="18"/>
                      <w:szCs w:val="18"/>
                    </w:rPr>
                    <w:t xml:space="preserve">haya surtido efectos </w:t>
                  </w:r>
                  <w:r w:rsidRPr="00DD60A3">
                    <w:rPr>
                      <w:rFonts w:ascii="ITC Avant Garde" w:hAnsi="ITC Avant Garde" w:cs="Arial"/>
                      <w:sz w:val="18"/>
                      <w:szCs w:val="18"/>
                    </w:rPr>
                    <w:t>la notificación.</w:t>
                  </w:r>
                </w:p>
              </w:tc>
            </w:tr>
            <w:tr w:rsidR="005C58B3" w:rsidRPr="00DE056F" w14:paraId="633107BD" w14:textId="77777777" w:rsidTr="00552591">
              <w:tc>
                <w:tcPr>
                  <w:tcW w:w="8828" w:type="dxa"/>
                </w:tcPr>
                <w:p w14:paraId="434CA8CD" w14:textId="77777777" w:rsidR="005C58B3" w:rsidRPr="00BF04AD" w:rsidRDefault="00A404A5" w:rsidP="005C58B3">
                  <w:pPr>
                    <w:shd w:val="clear" w:color="auto" w:fill="FFFFFF"/>
                    <w:jc w:val="both"/>
                    <w:outlineLvl w:val="3"/>
                    <w:rPr>
                      <w:rFonts w:ascii="ITC Avant Garde" w:eastAsia="Times New Roman" w:hAnsi="ITC Avant Garde" w:cs="Arial"/>
                      <w:sz w:val="18"/>
                      <w:szCs w:val="18"/>
                      <w:lang w:eastAsia="es-MX"/>
                    </w:rPr>
                  </w:pPr>
                  <w:hyperlink r:id="rId130" w:history="1">
                    <w:r w:rsidR="005C58B3" w:rsidRPr="006F063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6EF4A938" w14:textId="2F677594" w:rsidR="005C58B3" w:rsidRPr="00BF04AD" w:rsidRDefault="005C58B3" w:rsidP="005C58B3">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 xml:space="preserve">Implica el análisis de la información y documentación que proporciona </w:t>
                  </w:r>
                  <w:r w:rsidR="00564E18">
                    <w:rPr>
                      <w:rFonts w:ascii="ITC Avant Garde" w:eastAsia="Times New Roman" w:hAnsi="ITC Avant Garde" w:cs="Arial"/>
                      <w:sz w:val="18"/>
                      <w:szCs w:val="18"/>
                      <w:lang w:val="es-ES" w:eastAsia="es-MX"/>
                    </w:rPr>
                    <w:t>la persona promovente</w:t>
                  </w:r>
                  <w:r w:rsidRPr="00BF04AD">
                    <w:rPr>
                      <w:rFonts w:ascii="ITC Avant Garde" w:eastAsia="Times New Roman" w:hAnsi="ITC Avant Garde" w:cs="Arial"/>
                      <w:sz w:val="18"/>
                      <w:szCs w:val="18"/>
                      <w:lang w:val="es-ES" w:eastAsia="es-MX"/>
                    </w:rPr>
                    <w:t>.</w:t>
                  </w:r>
                </w:p>
                <w:p w14:paraId="3B0CC700" w14:textId="77777777" w:rsidR="005C58B3" w:rsidRPr="00BF04AD" w:rsidRDefault="005C58B3" w:rsidP="005C58B3">
                  <w:pPr>
                    <w:jc w:val="both"/>
                    <w:rPr>
                      <w:rFonts w:ascii="ITC Avant Garde" w:eastAsia="Times New Roman" w:hAnsi="ITC Avant Garde" w:cs="Arial"/>
                      <w:b/>
                      <w:bCs/>
                      <w:sz w:val="18"/>
                      <w:szCs w:val="18"/>
                      <w:lang w:val="es-ES" w:eastAsia="es-MX"/>
                    </w:rPr>
                  </w:pPr>
                </w:p>
                <w:p w14:paraId="743B1600" w14:textId="77777777" w:rsidR="005C58B3" w:rsidRPr="00BF04AD" w:rsidRDefault="005C58B3" w:rsidP="005C58B3">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27CC499E" w14:textId="1E30223B" w:rsidR="005C58B3" w:rsidRPr="004F2E0B" w:rsidRDefault="00917D93" w:rsidP="005C58B3">
                  <w:pPr>
                    <w:jc w:val="both"/>
                    <w:rPr>
                      <w:rFonts w:ascii="ITC Avant Garde" w:eastAsia="Times New Roman" w:hAnsi="ITC Avant Garde" w:cs="Arial"/>
                      <w:color w:val="C1D42F"/>
                      <w:sz w:val="18"/>
                      <w:szCs w:val="18"/>
                      <w:lang w:val="es-ES" w:eastAsia="es-MX"/>
                    </w:rPr>
                  </w:pPr>
                  <w:r w:rsidRPr="004F2E0B">
                    <w:rPr>
                      <w:rFonts w:ascii="ITC Avant Garde" w:eastAsia="Calibri" w:hAnsi="ITC Avant Garde" w:cs="Arial"/>
                      <w:sz w:val="18"/>
                      <w:szCs w:val="18"/>
                    </w:rPr>
                    <w:t>Artículo 63 de la LFTR</w:t>
                  </w:r>
                  <w:r>
                    <w:rPr>
                      <w:rFonts w:ascii="ITC Avant Garde" w:eastAsia="Calibri" w:hAnsi="ITC Avant Garde" w:cs="Arial"/>
                      <w:sz w:val="18"/>
                      <w:szCs w:val="18"/>
                    </w:rPr>
                    <w:t xml:space="preserve"> y n</w:t>
                  </w:r>
                  <w:r w:rsidRPr="004F2E0B">
                    <w:rPr>
                      <w:rFonts w:ascii="ITC Avant Garde" w:eastAsia="Calibri" w:hAnsi="ITC Avant Garde" w:cs="Arial"/>
                      <w:sz w:val="18"/>
                      <w:szCs w:val="18"/>
                    </w:rPr>
                    <w:t xml:space="preserve">umeral 36 de las </w:t>
                  </w:r>
                  <w:r w:rsidRPr="004F2E0B">
                    <w:rPr>
                      <w:rFonts w:ascii="ITC Avant Garde" w:eastAsia="Times New Roman" w:hAnsi="ITC Avant Garde" w:cs="Arial"/>
                      <w:sz w:val="18"/>
                      <w:szCs w:val="18"/>
                      <w:lang w:eastAsia="es-MX"/>
                    </w:rPr>
                    <w:t>Disposiciones Regulatorias en materia de Comunicación Vía Satélite</w:t>
                  </w:r>
                  <w:r>
                    <w:rPr>
                      <w:rFonts w:ascii="ITC Avant Garde" w:eastAsia="Times New Roman" w:hAnsi="ITC Avant Garde" w:cs="Arial"/>
                      <w:sz w:val="18"/>
                      <w:szCs w:val="18"/>
                      <w:lang w:eastAsia="es-MX"/>
                    </w:rPr>
                    <w:t>.</w:t>
                  </w:r>
                </w:p>
              </w:tc>
            </w:tr>
            <w:tr w:rsidR="00552591" w:rsidRPr="00DE056F" w14:paraId="441654B3" w14:textId="77777777" w:rsidTr="00552591">
              <w:tc>
                <w:tcPr>
                  <w:tcW w:w="8828" w:type="dxa"/>
                </w:tcPr>
                <w:p w14:paraId="6B02D997" w14:textId="77777777" w:rsidR="00552591" w:rsidRPr="004F2E0B" w:rsidRDefault="00A404A5" w:rsidP="004F2E0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31" w:history="1">
                    <w:r w:rsidR="00552591" w:rsidRPr="004F2E0B">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67626054" w14:textId="54EE94F8" w:rsidR="00552591" w:rsidRPr="004F2E0B" w:rsidRDefault="00A32060" w:rsidP="004F2E0B">
                  <w:pPr>
                    <w:jc w:val="both"/>
                    <w:outlineLvl w:val="5"/>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R</w:t>
                  </w:r>
                  <w:r w:rsidR="00552591" w:rsidRPr="004F2E0B">
                    <w:rPr>
                      <w:rFonts w:ascii="ITC Avant Garde" w:eastAsia="Times New Roman" w:hAnsi="ITC Avant Garde" w:cs="Arial"/>
                      <w:sz w:val="18"/>
                      <w:szCs w:val="18"/>
                      <w:lang w:eastAsia="es-MX"/>
                    </w:rPr>
                    <w:t>equiere de inspección o verificación.</w:t>
                  </w:r>
                </w:p>
              </w:tc>
            </w:tr>
            <w:tr w:rsidR="00552591" w:rsidRPr="00DE056F" w14:paraId="57AF1123" w14:textId="77777777" w:rsidTr="00552591">
              <w:tc>
                <w:tcPr>
                  <w:tcW w:w="8828" w:type="dxa"/>
                </w:tcPr>
                <w:p w14:paraId="27BC3D3B" w14:textId="77777777" w:rsidR="00552591" w:rsidRPr="004F2E0B" w:rsidRDefault="00A404A5" w:rsidP="004F2E0B">
                  <w:pPr>
                    <w:shd w:val="clear" w:color="auto" w:fill="FFFFFF"/>
                    <w:jc w:val="both"/>
                    <w:outlineLvl w:val="3"/>
                    <w:rPr>
                      <w:rFonts w:ascii="ITC Avant Garde" w:eastAsia="Times New Roman" w:hAnsi="ITC Avant Garde" w:cs="Arial"/>
                      <w:sz w:val="18"/>
                      <w:szCs w:val="18"/>
                      <w:lang w:eastAsia="es-MX"/>
                    </w:rPr>
                  </w:pPr>
                  <w:hyperlink r:id="rId132" w:history="1">
                    <w:r w:rsidR="00552591" w:rsidRPr="004F2E0B">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7B85D0FA" w14:textId="77777777" w:rsidR="00552591" w:rsidRPr="004F2E0B" w:rsidRDefault="00552591" w:rsidP="004F2E0B">
                  <w:pPr>
                    <w:shd w:val="clear" w:color="auto" w:fill="FFFFFF"/>
                    <w:jc w:val="both"/>
                    <w:outlineLvl w:val="3"/>
                    <w:rPr>
                      <w:rFonts w:ascii="ITC Avant Garde" w:eastAsia="Times New Roman" w:hAnsi="ITC Avant Garde" w:cs="Arial"/>
                      <w:sz w:val="18"/>
                      <w:szCs w:val="18"/>
                      <w:lang w:eastAsia="es-MX"/>
                    </w:rPr>
                  </w:pPr>
                  <w:r w:rsidRPr="004F2E0B">
                    <w:rPr>
                      <w:rFonts w:ascii="ITC Avant Garde" w:eastAsia="Times New Roman" w:hAnsi="ITC Avant Garde" w:cs="Arial"/>
                      <w:sz w:val="18"/>
                      <w:szCs w:val="18"/>
                      <w:lang w:eastAsia="es-MX"/>
                    </w:rPr>
                    <w:t>No aplica.</w:t>
                  </w:r>
                </w:p>
              </w:tc>
            </w:tr>
            <w:tr w:rsidR="00552591" w:rsidRPr="00DE056F" w14:paraId="0DFDA6F6" w14:textId="77777777" w:rsidTr="00552591">
              <w:tc>
                <w:tcPr>
                  <w:tcW w:w="8828" w:type="dxa"/>
                </w:tcPr>
                <w:p w14:paraId="7231518A" w14:textId="77777777" w:rsidR="00552591" w:rsidRPr="004F2E0B" w:rsidRDefault="00A404A5" w:rsidP="004F2E0B">
                  <w:pPr>
                    <w:shd w:val="clear" w:color="auto" w:fill="FFFFFF"/>
                    <w:jc w:val="both"/>
                    <w:outlineLvl w:val="3"/>
                    <w:rPr>
                      <w:rFonts w:ascii="ITC Avant Garde" w:eastAsia="Times New Roman" w:hAnsi="ITC Avant Garde" w:cs="Arial"/>
                      <w:sz w:val="18"/>
                      <w:szCs w:val="18"/>
                      <w:lang w:eastAsia="es-MX"/>
                    </w:rPr>
                  </w:pPr>
                  <w:hyperlink r:id="rId133" w:history="1">
                    <w:r w:rsidR="00552591" w:rsidRPr="004F2E0B">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75D22E05" w14:textId="7B917F51" w:rsidR="00552591" w:rsidRPr="001061AC" w:rsidRDefault="00552591" w:rsidP="001061AC">
                  <w:pPr>
                    <w:jc w:val="both"/>
                    <w:rPr>
                      <w:rFonts w:ascii="ITC Avant Garde" w:eastAsia="Times New Roman" w:hAnsi="ITC Avant Garde" w:cs="Arial"/>
                      <w:sz w:val="18"/>
                      <w:szCs w:val="18"/>
                      <w:lang w:val="es-ES" w:eastAsia="es-MX"/>
                    </w:rPr>
                  </w:pPr>
                  <w:r w:rsidRPr="004F2E0B">
                    <w:rPr>
                      <w:rFonts w:ascii="ITC Avant Garde" w:eastAsia="Times New Roman" w:hAnsi="ITC Avant Garde" w:cs="Arial"/>
                      <w:b/>
                      <w:bCs/>
                      <w:sz w:val="18"/>
                      <w:szCs w:val="18"/>
                      <w:lang w:val="es-ES" w:eastAsia="es-MX"/>
                    </w:rPr>
                    <w:t>Nombre del responsable:</w:t>
                  </w:r>
                  <w:r w:rsidRPr="004F2E0B">
                    <w:rPr>
                      <w:rFonts w:ascii="ITC Avant Garde" w:eastAsia="Times New Roman" w:hAnsi="ITC Avant Garde" w:cs="Arial"/>
                      <w:sz w:val="18"/>
                      <w:szCs w:val="18"/>
                      <w:lang w:val="es-ES" w:eastAsia="es-MX"/>
                    </w:rPr>
                    <w:t xml:space="preserve"> </w:t>
                  </w:r>
                  <w:r w:rsidR="00122D65" w:rsidRPr="001061AC">
                    <w:rPr>
                      <w:rFonts w:ascii="ITC Avant Garde" w:hAnsi="ITC Avant Garde" w:cs="Arial"/>
                      <w:color w:val="000000"/>
                      <w:sz w:val="18"/>
                      <w:szCs w:val="18"/>
                      <w:shd w:val="clear" w:color="auto" w:fill="FFFFFF"/>
                    </w:rPr>
                    <w:t>Miguel Ángel Monroy Rodríguez</w:t>
                  </w:r>
                </w:p>
                <w:p w14:paraId="1B3C678F" w14:textId="3A6E3BF8" w:rsidR="00552591" w:rsidRPr="001061AC" w:rsidRDefault="00552591" w:rsidP="001061AC">
                  <w:pPr>
                    <w:jc w:val="both"/>
                    <w:rPr>
                      <w:rFonts w:ascii="ITC Avant Garde" w:eastAsia="Times New Roman" w:hAnsi="ITC Avant Garde" w:cs="Arial"/>
                      <w:sz w:val="18"/>
                      <w:szCs w:val="18"/>
                      <w:lang w:eastAsia="es-MX"/>
                    </w:rPr>
                  </w:pPr>
                  <w:r w:rsidRPr="001061AC">
                    <w:rPr>
                      <w:rFonts w:ascii="ITC Avant Garde" w:eastAsia="Times New Roman" w:hAnsi="ITC Avant Garde" w:cs="Arial"/>
                      <w:b/>
                      <w:bCs/>
                      <w:sz w:val="18"/>
                      <w:szCs w:val="18"/>
                      <w:lang w:val="es-ES" w:eastAsia="es-MX"/>
                    </w:rPr>
                    <w:t>Cargo:</w:t>
                  </w:r>
                  <w:r w:rsidRPr="001061AC">
                    <w:rPr>
                      <w:rFonts w:ascii="ITC Avant Garde" w:eastAsia="Times New Roman" w:hAnsi="ITC Avant Garde" w:cs="Arial"/>
                      <w:sz w:val="18"/>
                      <w:szCs w:val="18"/>
                      <w:lang w:val="es-ES" w:eastAsia="es-MX"/>
                    </w:rPr>
                    <w:t xml:space="preserve"> </w:t>
                  </w:r>
                  <w:r w:rsidR="0012532F" w:rsidRPr="00FF408E">
                    <w:rPr>
                      <w:rFonts w:ascii="ITC Avant Garde" w:eastAsia="Times New Roman" w:hAnsi="ITC Avant Garde" w:cs="Arial"/>
                      <w:sz w:val="18"/>
                      <w:szCs w:val="18"/>
                      <w:lang w:eastAsia="es-MX"/>
                    </w:rPr>
                    <w:t xml:space="preserve">Director General Adjunto de Vigilancia del Espectro Radioeléctrico </w:t>
                  </w:r>
                  <w:r w:rsidRPr="001061AC">
                    <w:rPr>
                      <w:rFonts w:ascii="ITC Avant Garde" w:eastAsia="Times New Roman" w:hAnsi="ITC Avant Garde" w:cs="Arial"/>
                      <w:sz w:val="18"/>
                      <w:szCs w:val="18"/>
                      <w:lang w:eastAsia="es-MX"/>
                    </w:rPr>
                    <w:t xml:space="preserve">de la </w:t>
                  </w:r>
                  <w:r w:rsidR="0012532F" w:rsidRPr="001061AC">
                    <w:rPr>
                      <w:rFonts w:ascii="ITC Avant Garde" w:eastAsia="Times New Roman" w:hAnsi="ITC Avant Garde" w:cs="Arial"/>
                      <w:sz w:val="18"/>
                      <w:szCs w:val="18"/>
                      <w:lang w:eastAsia="es-MX"/>
                    </w:rPr>
                    <w:t>Unidad de Cumplimiento</w:t>
                  </w:r>
                  <w:r w:rsidRPr="001061AC">
                    <w:rPr>
                      <w:rFonts w:ascii="ITC Avant Garde" w:eastAsia="Times New Roman" w:hAnsi="ITC Avant Garde" w:cs="Arial"/>
                      <w:sz w:val="18"/>
                      <w:szCs w:val="18"/>
                      <w:lang w:eastAsia="es-MX"/>
                    </w:rPr>
                    <w:t xml:space="preserve"> </w:t>
                  </w:r>
                  <w:r w:rsidR="00A66E5C" w:rsidRPr="001061AC">
                    <w:rPr>
                      <w:rFonts w:ascii="ITC Avant Garde" w:eastAsia="Times New Roman" w:hAnsi="ITC Avant Garde" w:cs="Arial"/>
                      <w:sz w:val="18"/>
                      <w:szCs w:val="18"/>
                      <w:lang w:eastAsia="es-MX"/>
                    </w:rPr>
                    <w:t xml:space="preserve">(UC) </w:t>
                  </w:r>
                  <w:r w:rsidRPr="001061AC">
                    <w:rPr>
                      <w:rFonts w:ascii="ITC Avant Garde" w:eastAsia="Times New Roman" w:hAnsi="ITC Avant Garde" w:cs="Arial"/>
                      <w:sz w:val="18"/>
                      <w:szCs w:val="18"/>
                      <w:lang w:eastAsia="es-MX"/>
                    </w:rPr>
                    <w:t>del Instituto.</w:t>
                  </w:r>
                </w:p>
                <w:p w14:paraId="775DA898" w14:textId="68D44D5A" w:rsidR="00552591" w:rsidRPr="001061AC" w:rsidRDefault="00A404A5" w:rsidP="001061AC">
                  <w:pPr>
                    <w:mirrorIndents/>
                    <w:jc w:val="both"/>
                    <w:rPr>
                      <w:rStyle w:val="Hipervnculo"/>
                      <w:rFonts w:ascii="ITC Avant Garde" w:hAnsi="ITC Avant Garde"/>
                      <w:sz w:val="18"/>
                      <w:szCs w:val="18"/>
                    </w:rPr>
                  </w:pPr>
                  <w:hyperlink r:id="rId134" w:history="1">
                    <w:r w:rsidR="001061AC" w:rsidRPr="009E2D18">
                      <w:rPr>
                        <w:rStyle w:val="Hipervnculo"/>
                        <w:rFonts w:ascii="ITC Avant Garde" w:hAnsi="ITC Avant Garde"/>
                        <w:sz w:val="18"/>
                        <w:szCs w:val="18"/>
                      </w:rPr>
                      <w:t>miguel.monroy@ift.org.mx</w:t>
                    </w:r>
                  </w:hyperlink>
                </w:p>
                <w:p w14:paraId="5F19D2A4" w14:textId="77777777" w:rsidR="00552591" w:rsidRPr="004F2E0B" w:rsidRDefault="00552591" w:rsidP="004F2E0B">
                  <w:pPr>
                    <w:jc w:val="both"/>
                    <w:rPr>
                      <w:rFonts w:ascii="ITC Avant Garde" w:eastAsia="Times New Roman" w:hAnsi="ITC Avant Garde" w:cs="Arial"/>
                      <w:b/>
                      <w:bCs/>
                      <w:sz w:val="18"/>
                      <w:szCs w:val="18"/>
                      <w:lang w:val="es-ES" w:eastAsia="es-MX"/>
                    </w:rPr>
                  </w:pPr>
                </w:p>
                <w:p w14:paraId="7CB2CE7E" w14:textId="77777777" w:rsidR="00552591" w:rsidRPr="001061AC" w:rsidRDefault="00552591" w:rsidP="001061AC">
                  <w:pPr>
                    <w:jc w:val="both"/>
                    <w:rPr>
                      <w:rFonts w:ascii="ITC Avant Garde" w:eastAsia="Times New Roman" w:hAnsi="ITC Avant Garde" w:cs="Arial"/>
                      <w:sz w:val="18"/>
                      <w:szCs w:val="18"/>
                      <w:lang w:val="es-ES" w:eastAsia="es-MX"/>
                    </w:rPr>
                  </w:pPr>
                  <w:r w:rsidRPr="001061AC">
                    <w:rPr>
                      <w:rFonts w:ascii="ITC Avant Garde" w:eastAsia="Times New Roman" w:hAnsi="ITC Avant Garde" w:cs="Arial"/>
                      <w:b/>
                      <w:bCs/>
                      <w:sz w:val="18"/>
                      <w:szCs w:val="18"/>
                      <w:lang w:val="es-ES" w:eastAsia="es-MX"/>
                    </w:rPr>
                    <w:t>Dirección de la unidad administrativa:</w:t>
                  </w:r>
                  <w:r w:rsidRPr="001061AC">
                    <w:rPr>
                      <w:rFonts w:ascii="ITC Avant Garde" w:eastAsia="Times New Roman" w:hAnsi="ITC Avant Garde" w:cs="Arial"/>
                      <w:sz w:val="18"/>
                      <w:szCs w:val="18"/>
                      <w:lang w:val="es-ES" w:eastAsia="es-MX"/>
                    </w:rPr>
                    <w:t xml:space="preserve"> </w:t>
                  </w:r>
                </w:p>
                <w:p w14:paraId="36A29C7F" w14:textId="77777777" w:rsidR="0012532F" w:rsidRPr="001061AC" w:rsidRDefault="0012532F" w:rsidP="001061AC">
                  <w:pPr>
                    <w:shd w:val="clear" w:color="auto" w:fill="FFFFFF"/>
                    <w:jc w:val="both"/>
                    <w:rPr>
                      <w:rFonts w:ascii="ITC Avant Garde" w:eastAsia="Times New Roman" w:hAnsi="ITC Avant Garde" w:cs="Arial"/>
                      <w:color w:val="000000"/>
                      <w:sz w:val="18"/>
                      <w:szCs w:val="18"/>
                      <w:lang w:eastAsia="es-MX"/>
                    </w:rPr>
                  </w:pPr>
                  <w:r w:rsidRPr="001061AC">
                    <w:rPr>
                      <w:rFonts w:ascii="ITC Avant Garde" w:eastAsia="Times New Roman" w:hAnsi="ITC Avant Garde" w:cs="Arial"/>
                      <w:color w:val="000000"/>
                      <w:sz w:val="18"/>
                      <w:szCs w:val="18"/>
                      <w:lang w:eastAsia="es-MX"/>
                    </w:rPr>
                    <w:t xml:space="preserve">Avenida de las Telecomunicaciones sin número, Edificio </w:t>
                  </w:r>
                  <w:proofErr w:type="spellStart"/>
                  <w:r w:rsidRPr="001061AC">
                    <w:rPr>
                      <w:rFonts w:ascii="ITC Avant Garde" w:eastAsia="Times New Roman" w:hAnsi="ITC Avant Garde" w:cs="Arial"/>
                      <w:color w:val="000000"/>
                      <w:sz w:val="18"/>
                      <w:szCs w:val="18"/>
                      <w:lang w:eastAsia="es-MX"/>
                    </w:rPr>
                    <w:t>Movisat</w:t>
                  </w:r>
                  <w:proofErr w:type="spellEnd"/>
                  <w:r w:rsidRPr="001061AC">
                    <w:rPr>
                      <w:rFonts w:ascii="ITC Avant Garde" w:eastAsia="Times New Roman" w:hAnsi="ITC Avant Garde" w:cs="Arial"/>
                      <w:color w:val="000000"/>
                      <w:sz w:val="18"/>
                      <w:szCs w:val="18"/>
                      <w:lang w:eastAsia="es-MX"/>
                    </w:rPr>
                    <w:t xml:space="preserve"> 1, Segundo Piso, Colonia Leyes de Reforma, Demarcación Territorial Iztapalapa, Código Postal 09310, Ciudad de México, México.</w:t>
                  </w:r>
                </w:p>
                <w:p w14:paraId="4C1CF55C" w14:textId="74FA294C" w:rsidR="00552591" w:rsidRPr="001061AC" w:rsidRDefault="0012532F" w:rsidP="001061AC">
                  <w:pPr>
                    <w:shd w:val="clear" w:color="auto" w:fill="FFFFFF"/>
                    <w:jc w:val="both"/>
                    <w:rPr>
                      <w:rFonts w:ascii="ITC Avant Garde" w:eastAsia="Times New Roman" w:hAnsi="ITC Avant Garde" w:cs="Arial"/>
                      <w:color w:val="000000"/>
                      <w:sz w:val="18"/>
                      <w:szCs w:val="18"/>
                      <w:lang w:eastAsia="es-MX"/>
                    </w:rPr>
                  </w:pPr>
                  <w:r w:rsidRPr="001061AC">
                    <w:rPr>
                      <w:rFonts w:ascii="ITC Avant Garde" w:eastAsia="Times New Roman" w:hAnsi="ITC Avant Garde" w:cs="Arial"/>
                      <w:bCs/>
                      <w:color w:val="000000"/>
                      <w:sz w:val="18"/>
                      <w:szCs w:val="18"/>
                      <w:lang w:eastAsia="es-MX"/>
                    </w:rPr>
                    <w:t>Teléfono:</w:t>
                  </w:r>
                  <w:r w:rsidRPr="001061AC">
                    <w:rPr>
                      <w:rFonts w:ascii="ITC Avant Garde" w:eastAsia="Times New Roman" w:hAnsi="ITC Avant Garde" w:cs="Arial"/>
                      <w:color w:val="000000"/>
                      <w:sz w:val="18"/>
                      <w:szCs w:val="18"/>
                      <w:lang w:eastAsia="es-MX"/>
                    </w:rPr>
                    <w:t> 55 5015 4000 extensión 4373</w:t>
                  </w:r>
                </w:p>
              </w:tc>
            </w:tr>
            <w:tr w:rsidR="00552591" w:rsidRPr="00DE056F" w14:paraId="426A1035" w14:textId="77777777" w:rsidTr="00552591">
              <w:tc>
                <w:tcPr>
                  <w:tcW w:w="8828" w:type="dxa"/>
                </w:tcPr>
                <w:p w14:paraId="56FAEB5B" w14:textId="77777777" w:rsidR="00552591" w:rsidRPr="00DE056F" w:rsidRDefault="00A404A5" w:rsidP="00552591">
                  <w:pPr>
                    <w:shd w:val="clear" w:color="auto" w:fill="FFFFFF"/>
                    <w:jc w:val="both"/>
                    <w:outlineLvl w:val="3"/>
                    <w:rPr>
                      <w:rFonts w:ascii="ITC Avant Garde" w:eastAsia="Times New Roman" w:hAnsi="ITC Avant Garde" w:cs="Arial"/>
                      <w:sz w:val="18"/>
                      <w:szCs w:val="18"/>
                      <w:lang w:eastAsia="es-MX"/>
                    </w:rPr>
                  </w:pPr>
                  <w:hyperlink r:id="rId135" w:history="1">
                    <w:r w:rsidR="00552591" w:rsidRPr="00DE056F">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7323E08A" w14:textId="77777777" w:rsidR="00552591" w:rsidRPr="00DE056F" w:rsidRDefault="00552591" w:rsidP="00552591">
                  <w:pPr>
                    <w:shd w:val="clear" w:color="auto" w:fill="FFFFFF"/>
                    <w:jc w:val="both"/>
                    <w:outlineLvl w:val="3"/>
                    <w:rPr>
                      <w:rFonts w:ascii="ITC Avant Garde" w:eastAsia="Times New Roman" w:hAnsi="ITC Avant Garde" w:cs="Arial"/>
                      <w:sz w:val="18"/>
                      <w:szCs w:val="18"/>
                      <w:lang w:eastAsia="es-MX"/>
                    </w:rPr>
                  </w:pPr>
                  <w:r w:rsidRPr="008B34E9">
                    <w:rPr>
                      <w:rFonts w:ascii="ITC Avant Garde" w:hAnsi="ITC Avant Garde" w:cs="Arial"/>
                      <w:sz w:val="18"/>
                      <w:szCs w:val="18"/>
                      <w:lang w:val="es-ES"/>
                    </w:rPr>
                    <w:lastRenderedPageBreak/>
                    <w:t>No aplica.</w:t>
                  </w:r>
                </w:p>
              </w:tc>
            </w:tr>
            <w:tr w:rsidR="00552591" w:rsidRPr="00DE056F" w14:paraId="28069944" w14:textId="77777777" w:rsidTr="00552591">
              <w:tc>
                <w:tcPr>
                  <w:tcW w:w="8828" w:type="dxa"/>
                </w:tcPr>
                <w:p w14:paraId="79FCA7AD" w14:textId="77777777" w:rsidR="00552591" w:rsidRPr="00AC6615" w:rsidRDefault="00A404A5" w:rsidP="00552591">
                  <w:pPr>
                    <w:shd w:val="clear" w:color="auto" w:fill="FFFFFF"/>
                    <w:jc w:val="both"/>
                    <w:outlineLvl w:val="3"/>
                    <w:rPr>
                      <w:rFonts w:ascii="ITC Avant Garde" w:eastAsia="Times New Roman" w:hAnsi="ITC Avant Garde" w:cs="Arial"/>
                      <w:sz w:val="18"/>
                      <w:szCs w:val="20"/>
                      <w:lang w:eastAsia="es-MX"/>
                    </w:rPr>
                  </w:pPr>
                  <w:hyperlink r:id="rId136" w:history="1">
                    <w:r w:rsidR="00552591" w:rsidRPr="00AC6615">
                      <w:rPr>
                        <w:rFonts w:ascii="ITC Avant Garde" w:eastAsia="Times New Roman" w:hAnsi="ITC Avant Garde" w:cs="Arial"/>
                        <w:color w:val="4D9D45"/>
                        <w:sz w:val="18"/>
                        <w:szCs w:val="20"/>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6CB9A3A9" w14:textId="77777777" w:rsidR="00552591" w:rsidRPr="00AC6615" w:rsidRDefault="00552591" w:rsidP="00552591">
                  <w:p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28C88880" w14:textId="77777777" w:rsidR="00552591" w:rsidRPr="00AC6615" w:rsidRDefault="00552591" w:rsidP="00552591">
                  <w:pPr>
                    <w:shd w:val="clear" w:color="auto" w:fill="FFFFFF"/>
                    <w:jc w:val="both"/>
                    <w:rPr>
                      <w:rFonts w:ascii="ITC Avant Garde" w:eastAsia="Times New Roman" w:hAnsi="ITC Avant Garde" w:cs="Arial"/>
                      <w:sz w:val="18"/>
                      <w:szCs w:val="20"/>
                      <w:lang w:eastAsia="es-MX"/>
                    </w:rPr>
                  </w:pPr>
                </w:p>
                <w:p w14:paraId="302964F4" w14:textId="77777777" w:rsidR="00552591" w:rsidRPr="00AC6615" w:rsidRDefault="00552591" w:rsidP="005B7FB8">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Por correspondencia</w:t>
                  </w:r>
                </w:p>
                <w:p w14:paraId="3F129EEF" w14:textId="77777777" w:rsidR="00552591" w:rsidRPr="00AC6615" w:rsidRDefault="00552591" w:rsidP="005B7FB8">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Mediante escrito presentado en la Oficialía de Partes del OIC</w:t>
                  </w:r>
                </w:p>
                <w:p w14:paraId="48681CCD" w14:textId="77777777" w:rsidR="00552591" w:rsidRPr="00AC6615" w:rsidRDefault="00552591" w:rsidP="005B7FB8">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5D25C67A" w14:textId="77777777" w:rsidR="00552591" w:rsidRPr="00AC6615" w:rsidRDefault="00552591" w:rsidP="005B7FB8">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Por correo electrónico a la cuenta: </w:t>
                  </w:r>
                  <w:hyperlink r:id="rId137" w:history="1">
                    <w:r w:rsidRPr="00AC6615">
                      <w:rPr>
                        <w:rStyle w:val="Hipervnculo"/>
                        <w:rFonts w:ascii="ITC Avant Garde" w:hAnsi="ITC Avant Garde"/>
                        <w:sz w:val="18"/>
                        <w:szCs w:val="20"/>
                        <w:lang w:eastAsia="es-MX"/>
                      </w:rPr>
                      <w:t>denuncias.oic@ift.org.mx</w:t>
                    </w:r>
                  </w:hyperlink>
                </w:p>
                <w:p w14:paraId="0D3C26A4" w14:textId="77777777" w:rsidR="00552591" w:rsidRDefault="00552591" w:rsidP="005B7FB8">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Vía telefónica, al número: 55 5015 4604</w:t>
                  </w:r>
                </w:p>
                <w:p w14:paraId="57A31FC4" w14:textId="77777777" w:rsidR="00552591" w:rsidRPr="00AC6615" w:rsidRDefault="00552591" w:rsidP="005B7FB8">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 xml:space="preserve">A través del buzón de denuncias: </w:t>
                  </w:r>
                  <w:hyperlink r:id="rId138" w:history="1">
                    <w:r w:rsidRPr="00AC6615">
                      <w:rPr>
                        <w:rStyle w:val="Hipervnculo"/>
                        <w:rFonts w:ascii="ITC Avant Garde" w:hAnsi="ITC Avant Garde"/>
                        <w:sz w:val="18"/>
                        <w:szCs w:val="20"/>
                      </w:rPr>
                      <w:t>Órgano Interno de Control | Instituto Federal de Telecomunicaciones (ift.org.mx)</w:t>
                    </w:r>
                  </w:hyperlink>
                  <w:r w:rsidRPr="00AC6615">
                    <w:rPr>
                      <w:rFonts w:ascii="ITC Avant Garde" w:eastAsia="Times New Roman" w:hAnsi="ITC Avant Garde" w:cs="Arial"/>
                      <w:sz w:val="18"/>
                      <w:szCs w:val="20"/>
                      <w:lang w:eastAsia="es-MX"/>
                    </w:rPr>
                    <w:t>.</w:t>
                  </w:r>
                </w:p>
              </w:tc>
            </w:tr>
            <w:tr w:rsidR="00552591" w:rsidRPr="00DE056F" w14:paraId="76896EE4" w14:textId="77777777" w:rsidTr="00552591">
              <w:tc>
                <w:tcPr>
                  <w:tcW w:w="8828" w:type="dxa"/>
                </w:tcPr>
                <w:p w14:paraId="2032913C" w14:textId="77777777" w:rsidR="00552591" w:rsidRPr="00BC6CD4" w:rsidRDefault="00A404A5" w:rsidP="00552591">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139" w:history="1">
                    <w:r w:rsidR="00552591" w:rsidRPr="00DE056F">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4EFA61DE" w14:textId="77777777" w:rsidR="00552591" w:rsidRPr="00DE056F" w:rsidRDefault="00552591" w:rsidP="00552591">
                  <w:pPr>
                    <w:shd w:val="clear" w:color="auto" w:fill="FFFFFF"/>
                    <w:jc w:val="both"/>
                    <w:rPr>
                      <w:rFonts w:ascii="ITC Avant Garde" w:hAnsi="ITC Avant Garde" w:cs="Arial"/>
                      <w:sz w:val="18"/>
                      <w:szCs w:val="18"/>
                    </w:rPr>
                  </w:pPr>
                  <w:r w:rsidRPr="00BC6CD4">
                    <w:rPr>
                      <w:rFonts w:ascii="ITC Avant Garde" w:hAnsi="ITC Avant Garde" w:cs="Arial"/>
                      <w:sz w:val="18"/>
                      <w:szCs w:val="18"/>
                    </w:rPr>
                    <w:t>Si el Concesionario de Recursos Orbitales requiere que se le acuse recibo deberá adjuntar una copia del escrito correspondiente, para ese efecto.</w:t>
                  </w:r>
                </w:p>
              </w:tc>
            </w:tr>
            <w:tr w:rsidR="00552591" w:rsidRPr="00DE056F" w14:paraId="1094B16F" w14:textId="77777777" w:rsidTr="00552591">
              <w:tc>
                <w:tcPr>
                  <w:tcW w:w="8828" w:type="dxa"/>
                </w:tcPr>
                <w:p w14:paraId="11701A97" w14:textId="77777777" w:rsidR="00552591" w:rsidRPr="00DE056F" w:rsidRDefault="00A404A5" w:rsidP="00552591">
                  <w:pPr>
                    <w:shd w:val="clear" w:color="auto" w:fill="FFFFFF"/>
                    <w:jc w:val="both"/>
                    <w:outlineLvl w:val="3"/>
                    <w:rPr>
                      <w:rFonts w:ascii="ITC Avant Garde" w:eastAsia="Times New Roman" w:hAnsi="ITC Avant Garde" w:cs="Arial"/>
                      <w:sz w:val="18"/>
                      <w:szCs w:val="18"/>
                      <w:lang w:eastAsia="es-MX"/>
                    </w:rPr>
                  </w:pPr>
                  <w:hyperlink r:id="rId140" w:history="1">
                    <w:r w:rsidR="00552591" w:rsidRPr="00DE056F">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14B8CCC7" w14:textId="77777777" w:rsidR="00552591" w:rsidRPr="00DE056F" w:rsidRDefault="00552591" w:rsidP="00552591">
                  <w:pPr>
                    <w:jc w:val="both"/>
                    <w:outlineLvl w:val="5"/>
                    <w:rPr>
                      <w:rFonts w:ascii="ITC Avant Garde" w:eastAsia="Times New Roman" w:hAnsi="ITC Avant Garde" w:cs="Arial"/>
                      <w:color w:val="C1D42F"/>
                      <w:sz w:val="18"/>
                      <w:szCs w:val="18"/>
                      <w:lang w:eastAsia="es-MX"/>
                    </w:rPr>
                  </w:pPr>
                  <w:r w:rsidRPr="00BC6CD4">
                    <w:rPr>
                      <w:rFonts w:ascii="ITC Avant Garde" w:eastAsia="Times New Roman" w:hAnsi="ITC Avant Garde" w:cs="Arial"/>
                      <w:sz w:val="18"/>
                      <w:szCs w:val="18"/>
                      <w:lang w:eastAsia="es-MX"/>
                    </w:rPr>
                    <w:t>No aplica.</w:t>
                  </w:r>
                </w:p>
              </w:tc>
            </w:tr>
          </w:tbl>
          <w:p w14:paraId="12F3CD15" w14:textId="40025228" w:rsidR="00552591" w:rsidRDefault="00552591" w:rsidP="00AF0732">
            <w:pPr>
              <w:rPr>
                <w:rFonts w:ascii="ITC Avant Garde" w:hAnsi="ITC Avant Garde"/>
                <w:b/>
                <w:sz w:val="18"/>
                <w:szCs w:val="18"/>
              </w:rPr>
            </w:pPr>
          </w:p>
          <w:p w14:paraId="3416A6A4" w14:textId="77777777" w:rsidR="009D0A77" w:rsidRDefault="009D0A77" w:rsidP="00AF0732">
            <w:pPr>
              <w:rPr>
                <w:rFonts w:ascii="ITC Avant Garde" w:hAnsi="ITC Avant Garde"/>
                <w:b/>
                <w:sz w:val="18"/>
                <w:szCs w:val="18"/>
              </w:rPr>
            </w:pPr>
          </w:p>
          <w:p w14:paraId="35013CE8" w14:textId="5DD131D2" w:rsidR="009D0A77" w:rsidRDefault="009D0A77" w:rsidP="009D0A77">
            <w:pPr>
              <w:rPr>
                <w:rFonts w:ascii="ITC Avant Garde" w:hAnsi="ITC Avant Garde"/>
                <w:b/>
                <w:sz w:val="18"/>
                <w:szCs w:val="18"/>
              </w:rPr>
            </w:pPr>
            <w:r w:rsidRPr="003F0F77">
              <w:rPr>
                <w:rFonts w:ascii="ITC Avant Garde" w:hAnsi="ITC Avant Garde"/>
                <w:b/>
                <w:sz w:val="18"/>
                <w:szCs w:val="18"/>
              </w:rPr>
              <w:t xml:space="preserve">Trámite </w:t>
            </w:r>
            <w:r>
              <w:rPr>
                <w:rFonts w:ascii="ITC Avant Garde" w:hAnsi="ITC Avant Garde"/>
                <w:b/>
                <w:sz w:val="18"/>
                <w:szCs w:val="18"/>
              </w:rPr>
              <w:t>4.</w:t>
            </w:r>
          </w:p>
          <w:p w14:paraId="0B8A51C6" w14:textId="77777777" w:rsidR="009D0A77" w:rsidRPr="003F0F77" w:rsidRDefault="009D0A77" w:rsidP="009D0A77">
            <w:pPr>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9D0A77" w:rsidRPr="00DD06A0" w14:paraId="6E74B44E" w14:textId="77777777" w:rsidTr="009D0A77">
              <w:trPr>
                <w:trHeight w:val="270"/>
              </w:trPr>
              <w:tc>
                <w:tcPr>
                  <w:tcW w:w="2273" w:type="dxa"/>
                  <w:shd w:val="clear" w:color="auto" w:fill="A8D08D" w:themeFill="accent6" w:themeFillTint="99"/>
                </w:tcPr>
                <w:p w14:paraId="546FC2F7" w14:textId="77777777" w:rsidR="009D0A77" w:rsidRPr="00DD06A0" w:rsidRDefault="009D0A77" w:rsidP="009D0A77">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5E9753BF" w14:textId="77777777" w:rsidR="009D0A77" w:rsidRPr="00DD06A0" w:rsidRDefault="009D0A77" w:rsidP="009D0A77">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9D0A77" w:rsidRPr="00DD06A0" w14:paraId="575962D1" w14:textId="77777777" w:rsidTr="009D0A77">
              <w:trPr>
                <w:trHeight w:val="230"/>
              </w:trPr>
              <w:tc>
                <w:tcPr>
                  <w:tcW w:w="2273" w:type="dxa"/>
                  <w:shd w:val="clear" w:color="auto" w:fill="E2EFD9" w:themeFill="accent6" w:themeFillTint="33"/>
                </w:tcPr>
                <w:p w14:paraId="0E360016" w14:textId="77777777" w:rsidR="009D0A77" w:rsidRPr="00DD06A0" w:rsidRDefault="00A404A5" w:rsidP="009D0A77">
                  <w:pPr>
                    <w:ind w:left="171" w:hanging="171"/>
                    <w:jc w:val="both"/>
                    <w:rPr>
                      <w:rFonts w:ascii="ITC Avant Garde" w:hAnsi="ITC Avant Garde"/>
                      <w:sz w:val="18"/>
                      <w:szCs w:val="18"/>
                    </w:rPr>
                  </w:pPr>
                  <w:sdt>
                    <w:sdtPr>
                      <w:rPr>
                        <w:rFonts w:ascii="ITC Avant Garde" w:hAnsi="ITC Avant Garde"/>
                        <w:sz w:val="18"/>
                        <w:szCs w:val="18"/>
                      </w:rPr>
                      <w:alias w:val="Acción"/>
                      <w:tag w:val="Acción"/>
                      <w:id w:val="-229311702"/>
                      <w:placeholder>
                        <w:docPart w:val="0A1EF9ADBAA4414DA7482ED0C69EE6F1"/>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9D0A77">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471829525"/>
                    <w:placeholder>
                      <w:docPart w:val="8EBB94B019844571AA6B123F5D1FCDCF"/>
                    </w:placeholder>
                    <w15:color w:val="339966"/>
                    <w:dropDownList>
                      <w:listItem w:value="Elija un elemento."/>
                      <w:listItem w:displayText="Trámite" w:value="Trámite"/>
                      <w:listItem w:displayText="Servicio" w:value="Servicio"/>
                    </w:dropDownList>
                  </w:sdtPr>
                  <w:sdtEndPr/>
                  <w:sdtContent>
                    <w:p w14:paraId="48AE0743" w14:textId="77777777" w:rsidR="009D0A77" w:rsidRPr="00DD06A0" w:rsidRDefault="009D0A77" w:rsidP="009D0A77">
                      <w:pPr>
                        <w:ind w:left="171" w:hanging="171"/>
                        <w:jc w:val="both"/>
                        <w:rPr>
                          <w:rFonts w:ascii="ITC Avant Garde" w:hAnsi="ITC Avant Garde"/>
                          <w:sz w:val="18"/>
                          <w:szCs w:val="18"/>
                        </w:rPr>
                      </w:pPr>
                      <w:r>
                        <w:rPr>
                          <w:rFonts w:ascii="ITC Avant Garde" w:hAnsi="ITC Avant Garde"/>
                          <w:sz w:val="18"/>
                          <w:szCs w:val="18"/>
                        </w:rPr>
                        <w:t>Trámite</w:t>
                      </w:r>
                    </w:p>
                  </w:sdtContent>
                </w:sdt>
              </w:tc>
            </w:tr>
          </w:tbl>
          <w:tbl>
            <w:tblPr>
              <w:tblStyle w:val="Tablaconcuadrcula5"/>
              <w:tblW w:w="0" w:type="auto"/>
              <w:tblCellMar>
                <w:top w:w="108" w:type="dxa"/>
                <w:bottom w:w="108" w:type="dxa"/>
              </w:tblCellMar>
              <w:tblLook w:val="04A0" w:firstRow="1" w:lastRow="0" w:firstColumn="1" w:lastColumn="0" w:noHBand="0" w:noVBand="1"/>
            </w:tblPr>
            <w:tblGrid>
              <w:gridCol w:w="8828"/>
            </w:tblGrid>
            <w:tr w:rsidR="009D0A77" w:rsidRPr="00DE056F" w14:paraId="38118E08" w14:textId="77777777" w:rsidTr="009D0A77">
              <w:tc>
                <w:tcPr>
                  <w:tcW w:w="8828" w:type="dxa"/>
                  <w:tcBorders>
                    <w:top w:val="nil"/>
                    <w:left w:val="nil"/>
                    <w:bottom w:val="single" w:sz="4" w:space="0" w:color="auto"/>
                    <w:right w:val="nil"/>
                  </w:tcBorders>
                </w:tcPr>
                <w:p w14:paraId="1B30BEB9" w14:textId="77777777" w:rsidR="009D0A77" w:rsidRPr="00DE056F" w:rsidRDefault="009D0A77" w:rsidP="009D0A77">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p>
              </w:tc>
            </w:tr>
            <w:tr w:rsidR="009D0A77" w:rsidRPr="005444A2" w14:paraId="7E288B06" w14:textId="77777777" w:rsidTr="009D0A77">
              <w:tc>
                <w:tcPr>
                  <w:tcW w:w="8828" w:type="dxa"/>
                  <w:tcBorders>
                    <w:top w:val="single" w:sz="4" w:space="0" w:color="auto"/>
                  </w:tcBorders>
                </w:tcPr>
                <w:p w14:paraId="1482A60C" w14:textId="77777777" w:rsidR="009D0A77" w:rsidRPr="005444A2" w:rsidRDefault="009D0A77" w:rsidP="009D0A77">
                  <w:pPr>
                    <w:shd w:val="clear" w:color="auto" w:fill="FFFFFF"/>
                    <w:outlineLvl w:val="3"/>
                    <w:rPr>
                      <w:rFonts w:ascii="ITC Avant Garde" w:eastAsia="Times New Roman" w:hAnsi="ITC Avant Garde" w:cs="Arial"/>
                      <w:sz w:val="18"/>
                      <w:szCs w:val="18"/>
                      <w:bdr w:val="none" w:sz="0" w:space="0" w:color="auto" w:frame="1"/>
                      <w:lang w:eastAsia="es-MX"/>
                    </w:rPr>
                  </w:pPr>
                  <w:r w:rsidRPr="005444A2">
                    <w:rPr>
                      <w:rFonts w:ascii="ITC Avant Garde" w:eastAsia="Times New Roman" w:hAnsi="ITC Avant Garde" w:cs="Arial"/>
                      <w:color w:val="4D9D45"/>
                      <w:sz w:val="18"/>
                      <w:szCs w:val="18"/>
                      <w:bdr w:val="none" w:sz="0" w:space="0" w:color="auto" w:frame="1"/>
                      <w:lang w:eastAsia="es-MX"/>
                    </w:rPr>
                    <w:t>Nombre del trámite o servicio</w:t>
                  </w:r>
                </w:p>
                <w:p w14:paraId="7328C55E" w14:textId="66297FC1" w:rsidR="009D0A77" w:rsidRPr="005444A2" w:rsidRDefault="00226122" w:rsidP="00E949B2">
                  <w:pPr>
                    <w:jc w:val="both"/>
                    <w:rPr>
                      <w:rFonts w:ascii="ITC Avant Garde" w:hAnsi="ITC Avant Garde" w:cs="Arial"/>
                      <w:sz w:val="18"/>
                      <w:szCs w:val="18"/>
                    </w:rPr>
                  </w:pPr>
                  <w:r>
                    <w:rPr>
                      <w:rFonts w:ascii="ITC Avant Garde" w:hAnsi="ITC Avant Garde" w:cs="Arial"/>
                      <w:sz w:val="18"/>
                      <w:szCs w:val="18"/>
                    </w:rPr>
                    <w:t xml:space="preserve">Aviso </w:t>
                  </w:r>
                  <w:r w:rsidR="00E949B2">
                    <w:rPr>
                      <w:rFonts w:ascii="ITC Avant Garde" w:hAnsi="ITC Avant Garde" w:cs="Arial"/>
                      <w:sz w:val="18"/>
                      <w:szCs w:val="18"/>
                    </w:rPr>
                    <w:t xml:space="preserve">en caso de </w:t>
                  </w:r>
                  <w:r w:rsidR="00E949B2" w:rsidRPr="00E949B2">
                    <w:rPr>
                      <w:rFonts w:ascii="ITC Avant Garde" w:hAnsi="ITC Avant Garde" w:cs="Arial"/>
                      <w:sz w:val="18"/>
                      <w:szCs w:val="18"/>
                    </w:rPr>
                    <w:t>presentarse problemas de interferencias perjudiciales entre Sistemas Satelitales Extranjeros autorizados en territorio nacional.</w:t>
                  </w:r>
                </w:p>
              </w:tc>
            </w:tr>
            <w:tr w:rsidR="009D0A77" w:rsidRPr="00DE056F" w14:paraId="467FAD8C" w14:textId="77777777" w:rsidTr="009D0A77">
              <w:tc>
                <w:tcPr>
                  <w:tcW w:w="8828" w:type="dxa"/>
                </w:tcPr>
                <w:p w14:paraId="746A6A53" w14:textId="77777777" w:rsidR="009D0A77" w:rsidRDefault="00A404A5" w:rsidP="009D0A77">
                  <w:pPr>
                    <w:jc w:val="both"/>
                    <w:outlineLvl w:val="5"/>
                    <w:rPr>
                      <w:rFonts w:ascii="ITC Avant Garde" w:eastAsia="Times New Roman" w:hAnsi="ITC Avant Garde" w:cs="Arial"/>
                      <w:color w:val="4D9D45"/>
                      <w:sz w:val="18"/>
                      <w:szCs w:val="18"/>
                      <w:bdr w:val="none" w:sz="0" w:space="0" w:color="auto" w:frame="1"/>
                      <w:lang w:eastAsia="es-MX"/>
                    </w:rPr>
                  </w:pPr>
                  <w:hyperlink r:id="rId141" w:history="1">
                    <w:r w:rsidR="009D0A77" w:rsidRPr="00DE056F">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317DE9D0" w14:textId="4BF7236A" w:rsidR="009D0A77" w:rsidRPr="00DE056F" w:rsidRDefault="009D0A77" w:rsidP="009D0A77">
                  <w:pPr>
                    <w:jc w:val="both"/>
                    <w:outlineLvl w:val="5"/>
                    <w:rPr>
                      <w:rFonts w:ascii="ITC Avant Garde" w:eastAsia="Times New Roman" w:hAnsi="ITC Avant Garde" w:cs="Arial"/>
                      <w:color w:val="C1D42F"/>
                      <w:sz w:val="18"/>
                      <w:szCs w:val="18"/>
                      <w:lang w:eastAsia="es-MX"/>
                    </w:rPr>
                  </w:pPr>
                  <w:r>
                    <w:rPr>
                      <w:rFonts w:ascii="ITC Avant Garde" w:eastAsia="Calibri" w:hAnsi="ITC Avant Garde" w:cs="Arial"/>
                      <w:sz w:val="18"/>
                      <w:szCs w:val="18"/>
                    </w:rPr>
                    <w:t>N</w:t>
                  </w:r>
                  <w:r w:rsidRPr="00894DD3">
                    <w:rPr>
                      <w:rFonts w:ascii="ITC Avant Garde" w:eastAsia="Calibri" w:hAnsi="ITC Avant Garde" w:cs="Arial"/>
                      <w:sz w:val="18"/>
                      <w:szCs w:val="18"/>
                    </w:rPr>
                    <w:t>umeral</w:t>
                  </w:r>
                  <w:r w:rsidR="00E07A07">
                    <w:rPr>
                      <w:rFonts w:ascii="ITC Avant Garde" w:eastAsia="Calibri" w:hAnsi="ITC Avant Garde" w:cs="Arial"/>
                      <w:sz w:val="18"/>
                      <w:szCs w:val="18"/>
                    </w:rPr>
                    <w:t>es</w:t>
                  </w:r>
                  <w:r w:rsidRPr="00894DD3">
                    <w:rPr>
                      <w:rFonts w:ascii="ITC Avant Garde" w:eastAsia="Calibri" w:hAnsi="ITC Avant Garde" w:cs="Arial"/>
                      <w:sz w:val="18"/>
                      <w:szCs w:val="18"/>
                    </w:rPr>
                    <w:t xml:space="preserve"> </w:t>
                  </w:r>
                  <w:r w:rsidR="00064DFA">
                    <w:rPr>
                      <w:rFonts w:ascii="ITC Avant Garde" w:eastAsia="Calibri" w:hAnsi="ITC Avant Garde" w:cs="Arial"/>
                      <w:sz w:val="18"/>
                      <w:szCs w:val="18"/>
                    </w:rPr>
                    <w:t>39 fracciones</w:t>
                  </w:r>
                  <w:r>
                    <w:rPr>
                      <w:rFonts w:ascii="ITC Avant Garde" w:eastAsia="Calibri" w:hAnsi="ITC Avant Garde" w:cs="Arial"/>
                      <w:sz w:val="18"/>
                      <w:szCs w:val="18"/>
                    </w:rPr>
                    <w:t xml:space="preserve"> </w:t>
                  </w:r>
                  <w:proofErr w:type="spellStart"/>
                  <w:r>
                    <w:rPr>
                      <w:rFonts w:ascii="ITC Avant Garde" w:eastAsia="Calibri" w:hAnsi="ITC Avant Garde" w:cs="Arial"/>
                      <w:sz w:val="18"/>
                      <w:szCs w:val="18"/>
                    </w:rPr>
                    <w:t>i</w:t>
                  </w:r>
                  <w:r w:rsidR="00064DFA">
                    <w:rPr>
                      <w:rFonts w:ascii="ITC Avant Garde" w:eastAsia="Calibri" w:hAnsi="ITC Avant Garde" w:cs="Arial"/>
                      <w:sz w:val="18"/>
                      <w:szCs w:val="18"/>
                    </w:rPr>
                    <w:t>i</w:t>
                  </w:r>
                  <w:proofErr w:type="spellEnd"/>
                  <w:r w:rsidR="00064DFA">
                    <w:rPr>
                      <w:rFonts w:ascii="ITC Avant Garde" w:eastAsia="Calibri" w:hAnsi="ITC Avant Garde" w:cs="Arial"/>
                      <w:sz w:val="18"/>
                      <w:szCs w:val="18"/>
                    </w:rPr>
                    <w:t xml:space="preserve"> y </w:t>
                  </w:r>
                  <w:proofErr w:type="spellStart"/>
                  <w:r w:rsidR="00064DFA">
                    <w:rPr>
                      <w:rFonts w:ascii="ITC Avant Garde" w:eastAsia="Calibri" w:hAnsi="ITC Avant Garde" w:cs="Arial"/>
                      <w:sz w:val="18"/>
                      <w:szCs w:val="18"/>
                    </w:rPr>
                    <w:t>iii</w:t>
                  </w:r>
                  <w:proofErr w:type="spellEnd"/>
                  <w:r w:rsidR="00064DFA">
                    <w:rPr>
                      <w:rFonts w:ascii="ITC Avant Garde" w:eastAsia="Calibri" w:hAnsi="ITC Avant Garde" w:cs="Arial"/>
                      <w:sz w:val="18"/>
                      <w:szCs w:val="18"/>
                    </w:rPr>
                    <w:t xml:space="preserve"> </w:t>
                  </w:r>
                  <w:r w:rsidRPr="00894DD3">
                    <w:rPr>
                      <w:rFonts w:ascii="ITC Avant Garde" w:eastAsia="Calibri" w:hAnsi="ITC Avant Garde" w:cs="Arial"/>
                      <w:sz w:val="18"/>
                      <w:szCs w:val="18"/>
                    </w:rPr>
                    <w:t>de las Disposiciones Regulatorias en materia de Comunicación Vía Satélite.</w:t>
                  </w:r>
                </w:p>
              </w:tc>
            </w:tr>
            <w:tr w:rsidR="009D0A77" w:rsidRPr="00DE056F" w14:paraId="45363021" w14:textId="77777777" w:rsidTr="009D0A77">
              <w:tc>
                <w:tcPr>
                  <w:tcW w:w="8828" w:type="dxa"/>
                </w:tcPr>
                <w:p w14:paraId="2B31BDA9" w14:textId="3CE58DA5" w:rsidR="009D0A77" w:rsidRDefault="00A404A5" w:rsidP="009D0A77">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42" w:history="1">
                    <w:r w:rsidR="009D0A77" w:rsidRPr="00CA51FF">
                      <w:rPr>
                        <w:rFonts w:ascii="ITC Avant Garde" w:eastAsia="Times New Roman" w:hAnsi="ITC Avant Garde" w:cs="Arial"/>
                        <w:color w:val="4D9D45"/>
                        <w:sz w:val="18"/>
                        <w:szCs w:val="18"/>
                        <w:bdr w:val="none" w:sz="0" w:space="0" w:color="auto" w:frame="1"/>
                        <w:lang w:eastAsia="es-MX"/>
                      </w:rPr>
                      <w:t>Descripción del trámite o servicio</w:t>
                    </w:r>
                  </w:hyperlink>
                </w:p>
                <w:p w14:paraId="3D41C6CD" w14:textId="0C69BF47" w:rsidR="00A04B2F" w:rsidRDefault="007C3437" w:rsidP="001451A2">
                  <w:pPr>
                    <w:contextualSpacing/>
                    <w:jc w:val="both"/>
                    <w:rPr>
                      <w:rFonts w:ascii="ITC Avant Garde" w:hAnsi="ITC Avant Garde" w:cs="Arial"/>
                      <w:sz w:val="18"/>
                      <w:szCs w:val="18"/>
                    </w:rPr>
                  </w:pPr>
                  <w:r w:rsidRPr="001451A2">
                    <w:rPr>
                      <w:rFonts w:ascii="ITC Avant Garde" w:hAnsi="ITC Avant Garde" w:cs="Arial"/>
                      <w:sz w:val="18"/>
                      <w:szCs w:val="18"/>
                    </w:rPr>
                    <w:t>En caso de presentarse problemas de interferencias perjudiciales entre Sistemas Satelitales Extranjeros autorizados en territorio nacional, el Instituto solicitará a los Autorizados de Aterrizaje de Señales que, en coordinación con los Operadores Satelitales Extranjeros, mitiguen las interferencias perjudiciales en el territorio nacional, para lo cual dichos autorizados harán del conocimiento del Instituto</w:t>
                  </w:r>
                  <w:r w:rsidR="00A04B2F">
                    <w:rPr>
                      <w:rFonts w:ascii="ITC Avant Garde" w:hAnsi="ITC Avant Garde" w:cs="Arial"/>
                      <w:sz w:val="18"/>
                      <w:szCs w:val="18"/>
                    </w:rPr>
                    <w:t>:</w:t>
                  </w:r>
                </w:p>
                <w:p w14:paraId="49638916" w14:textId="77777777" w:rsidR="00A04B2F" w:rsidRDefault="00A04B2F" w:rsidP="001451A2">
                  <w:pPr>
                    <w:contextualSpacing/>
                    <w:jc w:val="both"/>
                    <w:rPr>
                      <w:rFonts w:ascii="ITC Avant Garde" w:hAnsi="ITC Avant Garde" w:cs="Arial"/>
                      <w:sz w:val="18"/>
                      <w:szCs w:val="18"/>
                    </w:rPr>
                  </w:pPr>
                </w:p>
                <w:p w14:paraId="47B0BC7D" w14:textId="54B78D5D" w:rsidR="00777049" w:rsidRDefault="00A04B2F" w:rsidP="001451A2">
                  <w:pPr>
                    <w:contextualSpacing/>
                    <w:jc w:val="both"/>
                    <w:rPr>
                      <w:rFonts w:ascii="ITC Avant Garde" w:hAnsi="ITC Avant Garde" w:cs="Arial"/>
                      <w:sz w:val="18"/>
                      <w:szCs w:val="18"/>
                    </w:rPr>
                  </w:pPr>
                  <w:r>
                    <w:rPr>
                      <w:rFonts w:ascii="ITC Avant Garde" w:hAnsi="ITC Avant Garde" w:cs="Arial"/>
                      <w:sz w:val="18"/>
                      <w:szCs w:val="18"/>
                    </w:rPr>
                    <w:lastRenderedPageBreak/>
                    <w:t xml:space="preserve">- </w:t>
                  </w:r>
                  <w:r w:rsidRPr="001451A2">
                    <w:rPr>
                      <w:rFonts w:ascii="ITC Avant Garde" w:hAnsi="ITC Avant Garde" w:cs="Arial"/>
                      <w:sz w:val="18"/>
                      <w:szCs w:val="18"/>
                    </w:rPr>
                    <w:t>L</w:t>
                  </w:r>
                  <w:r w:rsidR="007C3437" w:rsidRPr="001451A2">
                    <w:rPr>
                      <w:rFonts w:ascii="ITC Avant Garde" w:hAnsi="ITC Avant Garde" w:cs="Arial"/>
                      <w:sz w:val="18"/>
                      <w:szCs w:val="18"/>
                    </w:rPr>
                    <w:t>as condiciones acordadas</w:t>
                  </w:r>
                  <w:r w:rsidR="003F01A8">
                    <w:rPr>
                      <w:rFonts w:ascii="ITC Avant Garde" w:hAnsi="ITC Avant Garde" w:cs="Arial"/>
                      <w:sz w:val="18"/>
                      <w:szCs w:val="18"/>
                    </w:rPr>
                    <w:t xml:space="preserve"> para</w:t>
                  </w:r>
                  <w:r w:rsidR="007C3437" w:rsidRPr="001451A2">
                    <w:rPr>
                      <w:rFonts w:ascii="ITC Avant Garde" w:hAnsi="ITC Avant Garde" w:cs="Arial"/>
                      <w:sz w:val="18"/>
                      <w:szCs w:val="18"/>
                    </w:rPr>
                    <w:t xml:space="preserve"> mitigar las interferencias perjudiciales en el territorio naciona</w:t>
                  </w:r>
                  <w:r w:rsidR="00777049">
                    <w:rPr>
                      <w:rFonts w:ascii="ITC Avant Garde" w:hAnsi="ITC Avant Garde" w:cs="Arial"/>
                      <w:sz w:val="18"/>
                      <w:szCs w:val="18"/>
                    </w:rPr>
                    <w:t>l o</w:t>
                  </w:r>
                  <w:r w:rsidR="007F0C72">
                    <w:rPr>
                      <w:rFonts w:ascii="ITC Avant Garde" w:hAnsi="ITC Avant Garde" w:cs="Arial"/>
                      <w:sz w:val="18"/>
                      <w:szCs w:val="18"/>
                    </w:rPr>
                    <w:t>,</w:t>
                  </w:r>
                  <w:r w:rsidR="00777049">
                    <w:rPr>
                      <w:rFonts w:ascii="ITC Avant Garde" w:hAnsi="ITC Avant Garde" w:cs="Arial"/>
                      <w:sz w:val="18"/>
                      <w:szCs w:val="18"/>
                    </w:rPr>
                    <w:t xml:space="preserve"> en su caso, </w:t>
                  </w:r>
                  <w:r>
                    <w:rPr>
                      <w:rFonts w:ascii="ITC Avant Garde" w:hAnsi="ITC Avant Garde" w:cs="Arial"/>
                      <w:sz w:val="18"/>
                      <w:szCs w:val="18"/>
                    </w:rPr>
                    <w:t>el aviso de no haber llegado a</w:t>
                  </w:r>
                  <w:r w:rsidR="00777049">
                    <w:rPr>
                      <w:rFonts w:ascii="ITC Avant Garde" w:hAnsi="ITC Avant Garde" w:cs="Arial"/>
                      <w:sz w:val="18"/>
                      <w:szCs w:val="18"/>
                    </w:rPr>
                    <w:t xml:space="preserve"> dichos acuerdos.</w:t>
                  </w:r>
                </w:p>
                <w:p w14:paraId="46810527" w14:textId="7A40FC16" w:rsidR="00777049" w:rsidRDefault="00A04B2F" w:rsidP="001451A2">
                  <w:pPr>
                    <w:contextualSpacing/>
                    <w:jc w:val="both"/>
                    <w:rPr>
                      <w:rFonts w:ascii="ITC Avant Garde" w:hAnsi="ITC Avant Garde" w:cs="Arial"/>
                      <w:sz w:val="18"/>
                      <w:szCs w:val="18"/>
                    </w:rPr>
                  </w:pPr>
                  <w:r>
                    <w:rPr>
                      <w:rFonts w:ascii="ITC Avant Garde" w:hAnsi="ITC Avant Garde" w:cs="Arial"/>
                      <w:sz w:val="18"/>
                      <w:szCs w:val="18"/>
                    </w:rPr>
                    <w:t xml:space="preserve"> </w:t>
                  </w:r>
                </w:p>
                <w:p w14:paraId="2E45C227" w14:textId="68C5AA81" w:rsidR="009D0A77" w:rsidRPr="00375CE5" w:rsidRDefault="00A04B2F" w:rsidP="00375CE5">
                  <w:pPr>
                    <w:contextualSpacing/>
                    <w:jc w:val="both"/>
                    <w:rPr>
                      <w:rFonts w:ascii="ITC Avant Garde" w:hAnsi="ITC Avant Garde" w:cs="Arial"/>
                      <w:sz w:val="18"/>
                      <w:szCs w:val="18"/>
                    </w:rPr>
                  </w:pPr>
                  <w:r>
                    <w:rPr>
                      <w:rFonts w:ascii="ITC Avant Garde" w:hAnsi="ITC Avant Garde" w:cs="Arial"/>
                      <w:sz w:val="18"/>
                      <w:szCs w:val="18"/>
                    </w:rPr>
                    <w:t>-</w:t>
                  </w:r>
                  <w:r>
                    <w:t xml:space="preserve"> </w:t>
                  </w:r>
                  <w:r w:rsidR="00777049">
                    <w:rPr>
                      <w:rFonts w:ascii="ITC Avant Garde" w:hAnsi="ITC Avant Garde" w:cs="Arial"/>
                      <w:sz w:val="18"/>
                      <w:szCs w:val="18"/>
                    </w:rPr>
                    <w:t>E</w:t>
                  </w:r>
                  <w:r>
                    <w:rPr>
                      <w:rFonts w:ascii="ITC Avant Garde" w:hAnsi="ITC Avant Garde" w:cs="Arial"/>
                      <w:sz w:val="18"/>
                      <w:szCs w:val="18"/>
                    </w:rPr>
                    <w:t xml:space="preserve">l </w:t>
                  </w:r>
                  <w:r w:rsidRPr="001451A2">
                    <w:rPr>
                      <w:rFonts w:ascii="ITC Avant Garde" w:hAnsi="ITC Avant Garde" w:cs="Arial"/>
                      <w:sz w:val="18"/>
                      <w:szCs w:val="18"/>
                    </w:rPr>
                    <w:t>aviso al Instituto</w:t>
                  </w:r>
                  <w:r w:rsidR="00196EB0">
                    <w:rPr>
                      <w:rFonts w:ascii="ITC Avant Garde" w:hAnsi="ITC Avant Garde" w:cs="Arial"/>
                      <w:sz w:val="18"/>
                      <w:szCs w:val="18"/>
                    </w:rPr>
                    <w:t>, previo</w:t>
                  </w:r>
                  <w:r w:rsidR="00B963C9">
                    <w:rPr>
                      <w:rFonts w:ascii="ITC Avant Garde" w:hAnsi="ITC Avant Garde" w:cs="Arial"/>
                      <w:sz w:val="18"/>
                      <w:szCs w:val="18"/>
                    </w:rPr>
                    <w:t xml:space="preserve"> </w:t>
                  </w:r>
                  <w:r w:rsidR="00196EB0">
                    <w:rPr>
                      <w:rFonts w:ascii="ITC Avant Garde" w:hAnsi="ITC Avant Garde" w:cs="Arial"/>
                      <w:sz w:val="18"/>
                      <w:szCs w:val="18"/>
                    </w:rPr>
                    <w:t>al</w:t>
                  </w:r>
                  <w:r>
                    <w:rPr>
                      <w:rFonts w:ascii="ITC Avant Garde" w:hAnsi="ITC Avant Garde" w:cs="Arial"/>
                      <w:sz w:val="18"/>
                      <w:szCs w:val="18"/>
                    </w:rPr>
                    <w:t xml:space="preserve"> reinicio de </w:t>
                  </w:r>
                  <w:r w:rsidR="007C3437" w:rsidRPr="001451A2">
                    <w:rPr>
                      <w:rFonts w:ascii="ITC Avant Garde" w:hAnsi="ITC Avant Garde" w:cs="Arial"/>
                      <w:sz w:val="18"/>
                      <w:szCs w:val="18"/>
                    </w:rPr>
                    <w:t>prestación de servicios en territorio nacional</w:t>
                  </w:r>
                  <w:r>
                    <w:rPr>
                      <w:rFonts w:ascii="ITC Avant Garde" w:hAnsi="ITC Avant Garde" w:cs="Arial"/>
                      <w:sz w:val="18"/>
                      <w:szCs w:val="18"/>
                    </w:rPr>
                    <w:t>,</w:t>
                  </w:r>
                  <w:r w:rsidR="007C3437" w:rsidRPr="001451A2">
                    <w:rPr>
                      <w:rFonts w:ascii="ITC Avant Garde" w:hAnsi="ITC Avant Garde" w:cs="Arial"/>
                      <w:sz w:val="18"/>
                      <w:szCs w:val="18"/>
                    </w:rPr>
                    <w:t xml:space="preserve"> al amparo de su autorización,</w:t>
                  </w:r>
                  <w:r w:rsidR="00CF3181">
                    <w:rPr>
                      <w:rFonts w:ascii="ITC Avant Garde" w:hAnsi="ITC Avant Garde" w:cs="Arial"/>
                      <w:sz w:val="18"/>
                      <w:szCs w:val="18"/>
                    </w:rPr>
                    <w:t xml:space="preserve"> en</w:t>
                  </w:r>
                  <w:r w:rsidR="007C3437" w:rsidRPr="001451A2">
                    <w:rPr>
                      <w:rFonts w:ascii="ITC Avant Garde" w:hAnsi="ITC Avant Garde" w:cs="Arial"/>
                      <w:sz w:val="18"/>
                      <w:szCs w:val="18"/>
                    </w:rPr>
                    <w:t xml:space="preserve"> </w:t>
                  </w:r>
                  <w:r>
                    <w:rPr>
                      <w:rFonts w:ascii="ITC Avant Garde" w:hAnsi="ITC Avant Garde" w:cs="Arial"/>
                      <w:sz w:val="18"/>
                      <w:szCs w:val="18"/>
                    </w:rPr>
                    <w:t>caso de que se hayan</w:t>
                  </w:r>
                  <w:r w:rsidRPr="001451A2">
                    <w:rPr>
                      <w:rFonts w:ascii="ITC Avant Garde" w:hAnsi="ITC Avant Garde" w:cs="Arial"/>
                      <w:sz w:val="18"/>
                      <w:szCs w:val="18"/>
                    </w:rPr>
                    <w:t xml:space="preserve"> suspendi</w:t>
                  </w:r>
                  <w:r>
                    <w:rPr>
                      <w:rFonts w:ascii="ITC Avant Garde" w:hAnsi="ITC Avant Garde" w:cs="Arial"/>
                      <w:sz w:val="18"/>
                      <w:szCs w:val="18"/>
                    </w:rPr>
                    <w:t>do</w:t>
                  </w:r>
                  <w:r w:rsidRPr="001451A2">
                    <w:rPr>
                      <w:rFonts w:ascii="ITC Avant Garde" w:hAnsi="ITC Avant Garde" w:cs="Arial"/>
                      <w:sz w:val="18"/>
                      <w:szCs w:val="18"/>
                    </w:rPr>
                    <w:t xml:space="preserve"> temporalmente </w:t>
                  </w:r>
                  <w:r>
                    <w:rPr>
                      <w:rFonts w:ascii="ITC Avant Garde" w:hAnsi="ITC Avant Garde" w:cs="Arial"/>
                      <w:sz w:val="18"/>
                      <w:szCs w:val="18"/>
                    </w:rPr>
                    <w:t>las</w:t>
                  </w:r>
                  <w:r w:rsidRPr="001451A2">
                    <w:rPr>
                      <w:rFonts w:ascii="ITC Avant Garde" w:hAnsi="ITC Avant Garde" w:cs="Arial"/>
                      <w:sz w:val="18"/>
                      <w:szCs w:val="18"/>
                    </w:rPr>
                    <w:t xml:space="preserve"> emisiones</w:t>
                  </w:r>
                  <w:r w:rsidR="007C3437" w:rsidRPr="001451A2">
                    <w:rPr>
                      <w:rFonts w:ascii="ITC Avant Garde" w:hAnsi="ITC Avant Garde" w:cs="Arial"/>
                      <w:sz w:val="18"/>
                      <w:szCs w:val="18"/>
                    </w:rPr>
                    <w:t xml:space="preserve">. </w:t>
                  </w:r>
                </w:p>
              </w:tc>
            </w:tr>
            <w:tr w:rsidR="009D0A77" w:rsidRPr="00DE056F" w14:paraId="70E5808F" w14:textId="77777777" w:rsidTr="009D0A77">
              <w:tc>
                <w:tcPr>
                  <w:tcW w:w="8828" w:type="dxa"/>
                </w:tcPr>
                <w:p w14:paraId="4AE13349" w14:textId="77777777" w:rsidR="009D0A77" w:rsidRPr="00CA51FF" w:rsidRDefault="00A404A5" w:rsidP="009D0A77">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43" w:history="1">
                    <w:r w:rsidR="009D0A77" w:rsidRPr="00CA51FF">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3C79546E" w14:textId="77777777" w:rsidR="009D0A77" w:rsidRPr="00CA51FF" w:rsidRDefault="009D0A77" w:rsidP="009D0A77">
                  <w:pPr>
                    <w:shd w:val="clear" w:color="auto" w:fill="FFFFFF"/>
                    <w:jc w:val="both"/>
                    <w:outlineLvl w:val="3"/>
                    <w:rPr>
                      <w:rFonts w:ascii="ITC Avant Garde" w:eastAsia="Times New Roman" w:hAnsi="ITC Avant Garde" w:cs="Arial"/>
                      <w:sz w:val="18"/>
                      <w:szCs w:val="18"/>
                      <w:lang w:eastAsia="es-MX"/>
                    </w:rPr>
                  </w:pPr>
                </w:p>
                <w:p w14:paraId="15A8E2CB" w14:textId="77777777" w:rsidR="009D0A77" w:rsidRPr="00CA51FF" w:rsidRDefault="009D0A77" w:rsidP="009D0A77">
                  <w:pPr>
                    <w:pStyle w:val="ng-binding"/>
                    <w:spacing w:after="0"/>
                    <w:rPr>
                      <w:rFonts w:ascii="ITC Avant Garde" w:hAnsi="ITC Avant Garde" w:cs="Arial"/>
                      <w:b/>
                      <w:bCs/>
                      <w:sz w:val="18"/>
                      <w:szCs w:val="18"/>
                      <w:lang w:val="es-ES"/>
                    </w:rPr>
                  </w:pPr>
                  <w:r w:rsidRPr="00CA51FF">
                    <w:rPr>
                      <w:rFonts w:ascii="ITC Avant Garde" w:hAnsi="ITC Avant Garde" w:cs="Arial"/>
                      <w:b/>
                      <w:bCs/>
                      <w:sz w:val="18"/>
                      <w:szCs w:val="18"/>
                      <w:lang w:val="es-ES"/>
                    </w:rPr>
                    <w:t>¿Quién?</w:t>
                  </w:r>
                </w:p>
                <w:p w14:paraId="0B114FA1" w14:textId="0A4E2383" w:rsidR="009D0A77" w:rsidRPr="00CA51FF" w:rsidRDefault="00931D9F" w:rsidP="009D0A77">
                  <w:pPr>
                    <w:jc w:val="both"/>
                    <w:rPr>
                      <w:rFonts w:ascii="ITC Avant Garde" w:eastAsia="Calibri" w:hAnsi="ITC Avant Garde" w:cs="Arial"/>
                      <w:sz w:val="18"/>
                      <w:szCs w:val="18"/>
                    </w:rPr>
                  </w:pPr>
                  <w:r w:rsidRPr="001451A2">
                    <w:rPr>
                      <w:rFonts w:ascii="ITC Avant Garde" w:hAnsi="ITC Avant Garde" w:cs="Arial"/>
                      <w:sz w:val="18"/>
                      <w:szCs w:val="18"/>
                    </w:rPr>
                    <w:t>Autorizados de Aterrizaje de Señales</w:t>
                  </w:r>
                  <w:r w:rsidR="009D0A77" w:rsidRPr="00CA51FF">
                    <w:rPr>
                      <w:rFonts w:ascii="ITC Avant Garde" w:eastAsia="Calibri" w:hAnsi="ITC Avant Garde" w:cs="Arial"/>
                      <w:sz w:val="18"/>
                      <w:szCs w:val="18"/>
                    </w:rPr>
                    <w:t>.</w:t>
                  </w:r>
                </w:p>
                <w:p w14:paraId="32288AB6" w14:textId="77777777" w:rsidR="009D0A77" w:rsidRPr="00CA51FF" w:rsidRDefault="009D0A77" w:rsidP="009D0A77">
                  <w:pPr>
                    <w:jc w:val="both"/>
                    <w:rPr>
                      <w:rFonts w:ascii="ITC Avant Garde" w:eastAsia="Calibri" w:hAnsi="ITC Avant Garde" w:cs="Arial"/>
                      <w:sz w:val="18"/>
                      <w:szCs w:val="18"/>
                    </w:rPr>
                  </w:pPr>
                </w:p>
                <w:p w14:paraId="585E3CEF" w14:textId="77777777" w:rsidR="009D0A77" w:rsidRPr="00CA51FF" w:rsidRDefault="009D0A77" w:rsidP="009D0A77">
                  <w:pPr>
                    <w:pStyle w:val="ng-binding"/>
                    <w:spacing w:after="0"/>
                    <w:rPr>
                      <w:rFonts w:ascii="ITC Avant Garde" w:hAnsi="ITC Avant Garde" w:cs="Arial"/>
                      <w:b/>
                      <w:bCs/>
                      <w:sz w:val="18"/>
                      <w:szCs w:val="18"/>
                      <w:lang w:val="es-ES"/>
                    </w:rPr>
                  </w:pPr>
                  <w:r w:rsidRPr="00CA51FF">
                    <w:rPr>
                      <w:rFonts w:ascii="ITC Avant Garde" w:hAnsi="ITC Avant Garde" w:cs="Arial"/>
                      <w:b/>
                      <w:bCs/>
                      <w:sz w:val="18"/>
                      <w:szCs w:val="18"/>
                      <w:lang w:val="es-ES"/>
                    </w:rPr>
                    <w:t>¿Cuándo o en qué casos?</w:t>
                  </w:r>
                </w:p>
                <w:p w14:paraId="32548E57" w14:textId="09F27191" w:rsidR="009D0A77" w:rsidRPr="00CA51FF" w:rsidRDefault="00931D9F" w:rsidP="009D0A77">
                  <w:pPr>
                    <w:jc w:val="both"/>
                    <w:rPr>
                      <w:rFonts w:ascii="ITC Avant Garde" w:hAnsi="ITC Avant Garde" w:cs="Arial"/>
                      <w:sz w:val="18"/>
                      <w:szCs w:val="18"/>
                    </w:rPr>
                  </w:pPr>
                  <w:r w:rsidRPr="001451A2">
                    <w:rPr>
                      <w:rFonts w:ascii="ITC Avant Garde" w:hAnsi="ITC Avant Garde" w:cs="Arial"/>
                      <w:sz w:val="18"/>
                      <w:szCs w:val="18"/>
                    </w:rPr>
                    <w:t>En caso de presentarse problemas de interferencias perjudiciales entre Sistemas Satelitales Extranjeros autorizados en territorio nacional</w:t>
                  </w:r>
                  <w:r w:rsidR="009D0A77" w:rsidRPr="00CA51FF">
                    <w:rPr>
                      <w:rFonts w:ascii="ITC Avant Garde" w:hAnsi="ITC Avant Garde" w:cs="Arial"/>
                      <w:sz w:val="18"/>
                      <w:szCs w:val="18"/>
                    </w:rPr>
                    <w:t>.</w:t>
                  </w:r>
                </w:p>
              </w:tc>
            </w:tr>
            <w:tr w:rsidR="009D0A77" w:rsidRPr="00DE056F" w14:paraId="7BD44DF5" w14:textId="77777777" w:rsidTr="009D0A77">
              <w:tc>
                <w:tcPr>
                  <w:tcW w:w="8828" w:type="dxa"/>
                </w:tcPr>
                <w:p w14:paraId="2F81EFCD" w14:textId="77777777" w:rsidR="009D0A77" w:rsidRPr="00DE056F" w:rsidRDefault="00A404A5" w:rsidP="009D0A77">
                  <w:pPr>
                    <w:shd w:val="clear" w:color="auto" w:fill="FFFFFF"/>
                    <w:jc w:val="both"/>
                    <w:outlineLvl w:val="3"/>
                    <w:rPr>
                      <w:rFonts w:ascii="ITC Avant Garde" w:eastAsia="Times New Roman" w:hAnsi="ITC Avant Garde" w:cs="Arial"/>
                      <w:sz w:val="18"/>
                      <w:szCs w:val="18"/>
                      <w:lang w:eastAsia="es-MX"/>
                    </w:rPr>
                  </w:pPr>
                  <w:hyperlink r:id="rId144" w:history="1">
                    <w:r w:rsidR="009D0A77" w:rsidRPr="00DE056F">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26D95D12" w14:textId="77777777" w:rsidR="009D0A77" w:rsidRPr="00DE056F" w:rsidRDefault="009D0A77" w:rsidP="009D0A77">
                  <w:pPr>
                    <w:jc w:val="both"/>
                    <w:outlineLvl w:val="5"/>
                    <w:rPr>
                      <w:rFonts w:ascii="ITC Avant Garde" w:eastAsia="Times New Roman" w:hAnsi="ITC Avant Garde" w:cs="Arial"/>
                      <w:sz w:val="18"/>
                      <w:szCs w:val="18"/>
                      <w:lang w:eastAsia="es-MX"/>
                    </w:rPr>
                  </w:pPr>
                  <w:r w:rsidRPr="00894DD3">
                    <w:rPr>
                      <w:rFonts w:ascii="ITC Avant Garde" w:eastAsia="Times New Roman" w:hAnsi="ITC Avant Garde" w:cs="Arial"/>
                      <w:sz w:val="18"/>
                      <w:szCs w:val="18"/>
                      <w:lang w:eastAsia="es-MX"/>
                    </w:rPr>
                    <w:t>Presentar aviso mediante escrito libre ante la Oficialía de Partes del Instituto.</w:t>
                  </w:r>
                </w:p>
              </w:tc>
            </w:tr>
            <w:tr w:rsidR="009D0A77" w:rsidRPr="00DE056F" w14:paraId="6E44F782" w14:textId="77777777" w:rsidTr="009D0A77">
              <w:tc>
                <w:tcPr>
                  <w:tcW w:w="8828" w:type="dxa"/>
                </w:tcPr>
                <w:p w14:paraId="1ABFA8B7" w14:textId="77777777" w:rsidR="009D0A77" w:rsidRPr="00DE056F" w:rsidRDefault="00A404A5" w:rsidP="009D0A77">
                  <w:pPr>
                    <w:shd w:val="clear" w:color="auto" w:fill="FFFFFF"/>
                    <w:jc w:val="both"/>
                    <w:outlineLvl w:val="3"/>
                    <w:rPr>
                      <w:rFonts w:ascii="ITC Avant Garde" w:eastAsia="Times New Roman" w:hAnsi="ITC Avant Garde" w:cs="Arial"/>
                      <w:sz w:val="18"/>
                      <w:szCs w:val="18"/>
                      <w:lang w:eastAsia="es-MX"/>
                    </w:rPr>
                  </w:pPr>
                  <w:hyperlink r:id="rId145" w:history="1">
                    <w:r w:rsidR="009D0A77" w:rsidRPr="00DE056F">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45B83FEF" w14:textId="77777777" w:rsidR="009D0A77" w:rsidRPr="00894DD3" w:rsidRDefault="009D0A77" w:rsidP="009D0A77">
                  <w:pPr>
                    <w:jc w:val="both"/>
                    <w:rPr>
                      <w:rFonts w:ascii="ITC Avant Garde" w:eastAsia="Times New Roman" w:hAnsi="ITC Avant Garde" w:cs="Arial"/>
                      <w:b/>
                      <w:bCs/>
                      <w:sz w:val="18"/>
                      <w:szCs w:val="18"/>
                      <w:lang w:val="es-ES" w:eastAsia="es-MX"/>
                    </w:rPr>
                  </w:pPr>
                </w:p>
                <w:p w14:paraId="48798A4B" w14:textId="77777777" w:rsidR="009D0A77" w:rsidRPr="00894DD3" w:rsidRDefault="009D0A77" w:rsidP="009D0A77">
                  <w:pPr>
                    <w:jc w:val="both"/>
                    <w:rPr>
                      <w:rFonts w:ascii="ITC Avant Garde" w:eastAsia="Times New Roman" w:hAnsi="ITC Avant Garde" w:cs="Arial"/>
                      <w:sz w:val="18"/>
                      <w:szCs w:val="18"/>
                      <w:lang w:val="es-ES" w:eastAsia="es-MX"/>
                    </w:rPr>
                  </w:pPr>
                  <w:r w:rsidRPr="00894DD3">
                    <w:rPr>
                      <w:rFonts w:ascii="ITC Avant Garde" w:eastAsia="Times New Roman" w:hAnsi="ITC Avant Garde" w:cs="Arial"/>
                      <w:b/>
                      <w:bCs/>
                      <w:sz w:val="18"/>
                      <w:szCs w:val="18"/>
                      <w:lang w:val="es-ES" w:eastAsia="es-MX"/>
                    </w:rPr>
                    <w:t>Documentos:</w:t>
                  </w:r>
                </w:p>
                <w:p w14:paraId="79BB2A3F" w14:textId="67B61F1A" w:rsidR="009D0A77" w:rsidRPr="00E07A07" w:rsidRDefault="009D0A77" w:rsidP="004C590C">
                  <w:pPr>
                    <w:pStyle w:val="Prrafodelista"/>
                    <w:numPr>
                      <w:ilvl w:val="1"/>
                      <w:numId w:val="57"/>
                    </w:numPr>
                    <w:tabs>
                      <w:tab w:val="clear" w:pos="1440"/>
                    </w:tabs>
                    <w:ind w:left="775"/>
                    <w:jc w:val="both"/>
                    <w:rPr>
                      <w:rFonts w:ascii="ITC Avant Garde" w:hAnsi="ITC Avant Garde" w:cs="Arial"/>
                      <w:sz w:val="18"/>
                      <w:szCs w:val="18"/>
                      <w:lang w:val="es-ES"/>
                    </w:rPr>
                  </w:pPr>
                  <w:r w:rsidRPr="00E07A07">
                    <w:rPr>
                      <w:rFonts w:ascii="ITC Avant Garde" w:hAnsi="ITC Avant Garde" w:cs="Arial"/>
                      <w:sz w:val="18"/>
                      <w:szCs w:val="18"/>
                      <w:lang w:val="es-ES"/>
                    </w:rPr>
                    <w:t>Presentar escrito libre ante la Oficialía de Partes Común del Instituto con el</w:t>
                  </w:r>
                  <w:r w:rsidRPr="00E07A07">
                    <w:rPr>
                      <w:rFonts w:ascii="Arial" w:hAnsi="Arial" w:cs="Arial"/>
                    </w:rPr>
                    <w:t xml:space="preserve"> </w:t>
                  </w:r>
                  <w:r w:rsidR="00E07A07">
                    <w:rPr>
                      <w:rFonts w:ascii="ITC Avant Garde" w:hAnsi="ITC Avant Garde" w:cs="Arial"/>
                      <w:sz w:val="18"/>
                      <w:szCs w:val="18"/>
                      <w:lang w:val="es-ES"/>
                    </w:rPr>
                    <w:t>aviso correspondiente</w:t>
                  </w:r>
                  <w:r w:rsidRPr="00E07A07">
                    <w:rPr>
                      <w:rFonts w:ascii="ITC Avant Garde" w:hAnsi="ITC Avant Garde" w:cs="Arial"/>
                      <w:sz w:val="18"/>
                      <w:szCs w:val="18"/>
                      <w:lang w:val="es-ES"/>
                    </w:rPr>
                    <w:t>.</w:t>
                  </w:r>
                </w:p>
                <w:p w14:paraId="1C50AC46" w14:textId="7979245A" w:rsidR="009D0A77" w:rsidRPr="00E07A07" w:rsidRDefault="009D0A77" w:rsidP="004C590C">
                  <w:pPr>
                    <w:pStyle w:val="Prrafodelista"/>
                    <w:numPr>
                      <w:ilvl w:val="1"/>
                      <w:numId w:val="57"/>
                    </w:numPr>
                    <w:tabs>
                      <w:tab w:val="clear" w:pos="1440"/>
                    </w:tabs>
                    <w:ind w:left="775"/>
                    <w:jc w:val="both"/>
                    <w:rPr>
                      <w:rFonts w:ascii="ITC Avant Garde" w:hAnsi="ITC Avant Garde" w:cs="Arial"/>
                      <w:sz w:val="18"/>
                      <w:szCs w:val="18"/>
                      <w:lang w:val="es-ES"/>
                    </w:rPr>
                  </w:pPr>
                  <w:r w:rsidRPr="00E07A07">
                    <w:rPr>
                      <w:rFonts w:ascii="ITC Avant Garde" w:hAnsi="ITC Avant Garde" w:cs="Arial"/>
                      <w:sz w:val="18"/>
                      <w:szCs w:val="18"/>
                      <w:lang w:val="es-ES"/>
                    </w:rPr>
                    <w:t>En su caso, testimonio o copia certificada del instrumento público mediante el cual se acredite la representación del promovente.</w:t>
                  </w:r>
                </w:p>
                <w:p w14:paraId="5DEDB6CB" w14:textId="5186CF17" w:rsidR="009D0A77" w:rsidRPr="00E07A07" w:rsidRDefault="009D0A77" w:rsidP="004C590C">
                  <w:pPr>
                    <w:pStyle w:val="Prrafodelista"/>
                    <w:numPr>
                      <w:ilvl w:val="1"/>
                      <w:numId w:val="57"/>
                    </w:numPr>
                    <w:tabs>
                      <w:tab w:val="clear" w:pos="1440"/>
                    </w:tabs>
                    <w:ind w:left="775"/>
                    <w:jc w:val="both"/>
                    <w:rPr>
                      <w:rFonts w:ascii="ITC Avant Garde" w:hAnsi="ITC Avant Garde" w:cs="Arial"/>
                      <w:sz w:val="18"/>
                      <w:szCs w:val="18"/>
                      <w:lang w:val="es-ES"/>
                    </w:rPr>
                  </w:pPr>
                  <w:r w:rsidRPr="00E07A07">
                    <w:rPr>
                      <w:rFonts w:ascii="ITC Avant Garde" w:hAnsi="ITC Avant Garde" w:cs="Arial"/>
                      <w:sz w:val="18"/>
                      <w:szCs w:val="18"/>
                      <w:lang w:val="es-ES"/>
                    </w:rPr>
                    <w:t xml:space="preserve">Cualquier otro documento que considere el </w:t>
                  </w:r>
                  <w:r w:rsidR="007411C9">
                    <w:rPr>
                      <w:rFonts w:ascii="ITC Avant Garde" w:hAnsi="ITC Avant Garde" w:cs="Arial"/>
                      <w:sz w:val="18"/>
                      <w:szCs w:val="18"/>
                      <w:lang w:val="es-ES"/>
                    </w:rPr>
                    <w:t>promovent</w:t>
                  </w:r>
                  <w:r w:rsidRPr="00E07A07">
                    <w:rPr>
                      <w:rFonts w:ascii="ITC Avant Garde" w:hAnsi="ITC Avant Garde" w:cs="Arial"/>
                      <w:sz w:val="18"/>
                      <w:szCs w:val="18"/>
                      <w:lang w:val="es-ES"/>
                    </w:rPr>
                    <w:t>e.</w:t>
                  </w:r>
                </w:p>
                <w:p w14:paraId="038A80E3" w14:textId="77777777" w:rsidR="009D0A77" w:rsidRPr="00894DD3" w:rsidRDefault="009D0A77" w:rsidP="009D0A77">
                  <w:pPr>
                    <w:jc w:val="both"/>
                    <w:rPr>
                      <w:rFonts w:ascii="ITC Avant Garde" w:eastAsia="Times New Roman" w:hAnsi="ITC Avant Garde" w:cs="Arial"/>
                      <w:b/>
                      <w:bCs/>
                      <w:sz w:val="18"/>
                      <w:szCs w:val="18"/>
                      <w:lang w:val="es-ES" w:eastAsia="es-MX"/>
                    </w:rPr>
                  </w:pPr>
                </w:p>
                <w:p w14:paraId="737F3098" w14:textId="77777777" w:rsidR="009D0A77" w:rsidRPr="00894DD3" w:rsidRDefault="009D0A77" w:rsidP="009D0A77">
                  <w:pPr>
                    <w:jc w:val="both"/>
                    <w:rPr>
                      <w:rFonts w:ascii="ITC Avant Garde" w:eastAsia="Times New Roman" w:hAnsi="ITC Avant Garde" w:cs="Arial"/>
                      <w:b/>
                      <w:bCs/>
                      <w:sz w:val="18"/>
                      <w:szCs w:val="18"/>
                      <w:lang w:val="es-ES" w:eastAsia="es-MX"/>
                    </w:rPr>
                  </w:pPr>
                  <w:r w:rsidRPr="00894DD3">
                    <w:rPr>
                      <w:rFonts w:ascii="ITC Avant Garde" w:eastAsia="Times New Roman" w:hAnsi="ITC Avant Garde" w:cs="Arial"/>
                      <w:b/>
                      <w:bCs/>
                      <w:sz w:val="18"/>
                      <w:szCs w:val="18"/>
                      <w:lang w:val="es-ES" w:eastAsia="es-MX"/>
                    </w:rPr>
                    <w:t>Fundamento Jurídico:</w:t>
                  </w:r>
                </w:p>
                <w:p w14:paraId="717836E5" w14:textId="0ED3E81D" w:rsidR="009D0A77" w:rsidRPr="00831837" w:rsidRDefault="009F61FD" w:rsidP="009D0A77">
                  <w:pPr>
                    <w:jc w:val="both"/>
                    <w:rPr>
                      <w:rFonts w:ascii="ITC Avant Garde" w:eastAsia="Calibri" w:hAnsi="ITC Avant Garde" w:cs="Arial"/>
                      <w:sz w:val="18"/>
                      <w:szCs w:val="18"/>
                      <w:lang w:val="es-ES"/>
                    </w:rPr>
                  </w:pPr>
                  <w:r>
                    <w:rPr>
                      <w:rFonts w:ascii="ITC Avant Garde" w:eastAsia="Calibri" w:hAnsi="ITC Avant Garde" w:cs="Arial"/>
                      <w:sz w:val="18"/>
                      <w:szCs w:val="18"/>
                    </w:rPr>
                    <w:t>N</w:t>
                  </w:r>
                  <w:r w:rsidRPr="00894DD3">
                    <w:rPr>
                      <w:rFonts w:ascii="ITC Avant Garde" w:eastAsia="Calibri" w:hAnsi="ITC Avant Garde" w:cs="Arial"/>
                      <w:sz w:val="18"/>
                      <w:szCs w:val="18"/>
                    </w:rPr>
                    <w:t>umeral</w:t>
                  </w:r>
                  <w:r>
                    <w:rPr>
                      <w:rFonts w:ascii="ITC Avant Garde" w:eastAsia="Calibri" w:hAnsi="ITC Avant Garde" w:cs="Arial"/>
                      <w:sz w:val="18"/>
                      <w:szCs w:val="18"/>
                    </w:rPr>
                    <w:t>es</w:t>
                  </w:r>
                  <w:r w:rsidRPr="00894DD3">
                    <w:rPr>
                      <w:rFonts w:ascii="ITC Avant Garde" w:eastAsia="Calibri" w:hAnsi="ITC Avant Garde" w:cs="Arial"/>
                      <w:sz w:val="18"/>
                      <w:szCs w:val="18"/>
                    </w:rPr>
                    <w:t xml:space="preserve"> </w:t>
                  </w:r>
                  <w:r>
                    <w:rPr>
                      <w:rFonts w:ascii="ITC Avant Garde" w:eastAsia="Calibri" w:hAnsi="ITC Avant Garde" w:cs="Arial"/>
                      <w:sz w:val="18"/>
                      <w:szCs w:val="18"/>
                    </w:rPr>
                    <w:t xml:space="preserve">39 fracciones </w:t>
                  </w:r>
                  <w:proofErr w:type="spellStart"/>
                  <w:r>
                    <w:rPr>
                      <w:rFonts w:ascii="ITC Avant Garde" w:eastAsia="Calibri" w:hAnsi="ITC Avant Garde" w:cs="Arial"/>
                      <w:sz w:val="18"/>
                      <w:szCs w:val="18"/>
                    </w:rPr>
                    <w:t>ii</w:t>
                  </w:r>
                  <w:proofErr w:type="spellEnd"/>
                  <w:r>
                    <w:rPr>
                      <w:rFonts w:ascii="ITC Avant Garde" w:eastAsia="Calibri" w:hAnsi="ITC Avant Garde" w:cs="Arial"/>
                      <w:sz w:val="18"/>
                      <w:szCs w:val="18"/>
                    </w:rPr>
                    <w:t xml:space="preserve"> y </w:t>
                  </w:r>
                  <w:proofErr w:type="spellStart"/>
                  <w:r>
                    <w:rPr>
                      <w:rFonts w:ascii="ITC Avant Garde" w:eastAsia="Calibri" w:hAnsi="ITC Avant Garde" w:cs="Arial"/>
                      <w:sz w:val="18"/>
                      <w:szCs w:val="18"/>
                    </w:rPr>
                    <w:t>iii</w:t>
                  </w:r>
                  <w:proofErr w:type="spellEnd"/>
                  <w:r>
                    <w:rPr>
                      <w:rFonts w:ascii="ITC Avant Garde" w:eastAsia="Calibri" w:hAnsi="ITC Avant Garde" w:cs="Arial"/>
                      <w:sz w:val="18"/>
                      <w:szCs w:val="18"/>
                    </w:rPr>
                    <w:t xml:space="preserve"> </w:t>
                  </w:r>
                  <w:r w:rsidR="009D0A77" w:rsidRPr="00894DD3">
                    <w:rPr>
                      <w:rFonts w:ascii="ITC Avant Garde" w:eastAsia="Calibri" w:hAnsi="ITC Avant Garde" w:cs="Arial"/>
                      <w:sz w:val="18"/>
                      <w:szCs w:val="18"/>
                    </w:rPr>
                    <w:t>de las Disposiciones Regulatorias en materia de Comunicación Vía Satélite</w:t>
                  </w:r>
                  <w:r w:rsidR="009D0A77">
                    <w:rPr>
                      <w:rFonts w:ascii="ITC Avant Garde" w:eastAsia="Calibri" w:hAnsi="ITC Avant Garde" w:cs="Arial"/>
                      <w:sz w:val="18"/>
                      <w:szCs w:val="18"/>
                    </w:rPr>
                    <w:t xml:space="preserve"> y artículo 15 segundo párrafo de la</w:t>
                  </w:r>
                  <w:r w:rsidR="009D0A77" w:rsidRPr="00BA0AFB">
                    <w:rPr>
                      <w:rFonts w:ascii="ITC Avant Garde" w:eastAsia="Calibri" w:hAnsi="ITC Avant Garde" w:cs="Arial"/>
                      <w:sz w:val="18"/>
                      <w:szCs w:val="18"/>
                      <w:lang w:val="es-ES"/>
                    </w:rPr>
                    <w:t xml:space="preserve"> Ley Federal de Procedimiento Administrativo</w:t>
                  </w:r>
                  <w:r w:rsidR="009D0A77">
                    <w:rPr>
                      <w:rFonts w:ascii="ITC Avant Garde" w:eastAsia="Calibri" w:hAnsi="ITC Avant Garde" w:cs="Arial"/>
                      <w:sz w:val="18"/>
                      <w:szCs w:val="18"/>
                      <w:lang w:val="es-ES"/>
                    </w:rPr>
                    <w:t>.</w:t>
                  </w:r>
                  <w:r>
                    <w:rPr>
                      <w:rFonts w:ascii="ITC Avant Garde" w:eastAsia="Calibri" w:hAnsi="ITC Avant Garde" w:cs="Arial"/>
                      <w:sz w:val="18"/>
                      <w:szCs w:val="18"/>
                      <w:lang w:val="es-ES"/>
                    </w:rPr>
                    <w:t xml:space="preserve"> </w:t>
                  </w:r>
                </w:p>
                <w:p w14:paraId="2BDEDCD0" w14:textId="77777777" w:rsidR="009D0A77" w:rsidRPr="00894DD3" w:rsidRDefault="009D0A77" w:rsidP="009D0A77">
                  <w:pPr>
                    <w:mirrorIndents/>
                    <w:jc w:val="both"/>
                    <w:rPr>
                      <w:rFonts w:ascii="ITC Avant Garde" w:eastAsia="Calibri" w:hAnsi="ITC Avant Garde" w:cs="Arial"/>
                      <w:sz w:val="18"/>
                      <w:szCs w:val="18"/>
                    </w:rPr>
                  </w:pPr>
                </w:p>
                <w:p w14:paraId="1FC9E783" w14:textId="77777777" w:rsidR="009D0A77" w:rsidRPr="00894DD3" w:rsidRDefault="009D0A77" w:rsidP="009D0A77">
                  <w:pPr>
                    <w:jc w:val="both"/>
                    <w:rPr>
                      <w:rFonts w:ascii="ITC Avant Garde" w:eastAsia="Times New Roman" w:hAnsi="ITC Avant Garde" w:cs="Arial"/>
                      <w:sz w:val="18"/>
                      <w:szCs w:val="18"/>
                      <w:lang w:val="es-ES" w:eastAsia="es-MX"/>
                    </w:rPr>
                  </w:pPr>
                  <w:r w:rsidRPr="00894DD3">
                    <w:rPr>
                      <w:rFonts w:ascii="ITC Avant Garde" w:eastAsia="Times New Roman" w:hAnsi="ITC Avant Garde" w:cs="Arial"/>
                      <w:b/>
                      <w:bCs/>
                      <w:sz w:val="18"/>
                      <w:szCs w:val="18"/>
                      <w:lang w:val="es-ES" w:eastAsia="es-MX"/>
                    </w:rPr>
                    <w:t>Datos:</w:t>
                  </w:r>
                </w:p>
                <w:p w14:paraId="1FC35F2A" w14:textId="757EE57C" w:rsidR="009D0A77" w:rsidRPr="0025444F" w:rsidRDefault="009D0A77" w:rsidP="00B94BA7">
                  <w:pPr>
                    <w:pStyle w:val="Prrafodelista"/>
                    <w:numPr>
                      <w:ilvl w:val="0"/>
                      <w:numId w:val="127"/>
                    </w:numPr>
                    <w:ind w:left="775"/>
                    <w:jc w:val="both"/>
                    <w:rPr>
                      <w:rFonts w:ascii="ITC Avant Garde" w:eastAsia="Times New Roman" w:hAnsi="ITC Avant Garde" w:cs="Arial"/>
                      <w:sz w:val="18"/>
                      <w:szCs w:val="18"/>
                      <w:lang w:val="es-ES" w:eastAsia="es-MX"/>
                    </w:rPr>
                  </w:pPr>
                  <w:r w:rsidRPr="0025444F">
                    <w:rPr>
                      <w:rFonts w:ascii="ITC Avant Garde" w:eastAsia="Times New Roman" w:hAnsi="ITC Avant Garde" w:cs="Arial"/>
                      <w:sz w:val="18"/>
                      <w:szCs w:val="18"/>
                      <w:lang w:val="es-ES" w:eastAsia="es-MX"/>
                    </w:rPr>
                    <w:t xml:space="preserve">Lugar y la fecha de presentación del </w:t>
                  </w:r>
                  <w:r w:rsidR="005A7FB8">
                    <w:rPr>
                      <w:rFonts w:ascii="ITC Avant Garde" w:eastAsia="Times New Roman" w:hAnsi="ITC Avant Garde" w:cs="Arial"/>
                      <w:sz w:val="18"/>
                      <w:szCs w:val="18"/>
                      <w:lang w:val="es-ES" w:eastAsia="es-MX"/>
                    </w:rPr>
                    <w:t>aviso</w:t>
                  </w:r>
                  <w:r w:rsidRPr="0025444F">
                    <w:rPr>
                      <w:rFonts w:ascii="ITC Avant Garde" w:eastAsia="Times New Roman" w:hAnsi="ITC Avant Garde" w:cs="Arial"/>
                      <w:sz w:val="18"/>
                      <w:szCs w:val="18"/>
                      <w:lang w:val="es-ES" w:eastAsia="es-MX"/>
                    </w:rPr>
                    <w:t>.</w:t>
                  </w:r>
                </w:p>
                <w:p w14:paraId="2526882E" w14:textId="2AF66EA7" w:rsidR="009D0A77" w:rsidRPr="0025444F" w:rsidRDefault="009D0A77" w:rsidP="00B94BA7">
                  <w:pPr>
                    <w:pStyle w:val="Prrafodelista"/>
                    <w:numPr>
                      <w:ilvl w:val="0"/>
                      <w:numId w:val="127"/>
                    </w:numPr>
                    <w:ind w:left="770"/>
                    <w:jc w:val="both"/>
                    <w:rPr>
                      <w:rFonts w:ascii="ITC Avant Garde" w:eastAsia="Times New Roman" w:hAnsi="ITC Avant Garde" w:cs="Arial"/>
                      <w:sz w:val="18"/>
                      <w:szCs w:val="18"/>
                      <w:lang w:eastAsia="es-MX"/>
                    </w:rPr>
                  </w:pPr>
                  <w:r w:rsidRPr="0025444F">
                    <w:rPr>
                      <w:rFonts w:ascii="ITC Avant Garde" w:eastAsia="Times New Roman" w:hAnsi="ITC Avant Garde" w:cs="Arial"/>
                      <w:sz w:val="18"/>
                      <w:szCs w:val="18"/>
                      <w:lang w:eastAsia="es-MX"/>
                    </w:rPr>
                    <w:t>Datos de</w:t>
                  </w:r>
                  <w:r w:rsidR="00AC18DE">
                    <w:rPr>
                      <w:rFonts w:ascii="ITC Avant Garde" w:eastAsia="Times New Roman" w:hAnsi="ITC Avant Garde" w:cs="Arial"/>
                      <w:sz w:val="18"/>
                      <w:szCs w:val="18"/>
                      <w:lang w:eastAsia="es-MX"/>
                    </w:rPr>
                    <w:t xml:space="preserve"> </w:t>
                  </w:r>
                  <w:r w:rsidRPr="0025444F">
                    <w:rPr>
                      <w:rFonts w:ascii="ITC Avant Garde" w:eastAsia="Times New Roman" w:hAnsi="ITC Avant Garde" w:cs="Arial"/>
                      <w:sz w:val="18"/>
                      <w:szCs w:val="18"/>
                      <w:lang w:eastAsia="es-MX"/>
                    </w:rPr>
                    <w:t>l</w:t>
                  </w:r>
                  <w:r w:rsidR="00AC18DE">
                    <w:rPr>
                      <w:rFonts w:ascii="ITC Avant Garde" w:eastAsia="Times New Roman" w:hAnsi="ITC Avant Garde" w:cs="Arial"/>
                      <w:sz w:val="18"/>
                      <w:szCs w:val="18"/>
                      <w:lang w:eastAsia="es-MX"/>
                    </w:rPr>
                    <w:t xml:space="preserve">a persona </w:t>
                  </w:r>
                  <w:r w:rsidR="003C1C3D">
                    <w:rPr>
                      <w:rFonts w:ascii="ITC Avant Garde" w:eastAsia="Times New Roman" w:hAnsi="ITC Avant Garde" w:cs="Arial"/>
                      <w:sz w:val="18"/>
                      <w:szCs w:val="18"/>
                      <w:lang w:eastAsia="es-MX"/>
                    </w:rPr>
                    <w:t>promovente</w:t>
                  </w:r>
                  <w:r w:rsidRPr="0025444F">
                    <w:rPr>
                      <w:rFonts w:ascii="ITC Avant Garde" w:eastAsia="Times New Roman" w:hAnsi="ITC Avant Garde" w:cs="Arial"/>
                      <w:sz w:val="18"/>
                      <w:szCs w:val="18"/>
                      <w:lang w:eastAsia="es-MX"/>
                    </w:rPr>
                    <w:t>: persona física</w:t>
                  </w:r>
                  <w:r w:rsidR="005A7FB8">
                    <w:rPr>
                      <w:rFonts w:ascii="ITC Avant Garde" w:eastAsia="Times New Roman" w:hAnsi="ITC Avant Garde" w:cs="Arial"/>
                      <w:sz w:val="18"/>
                      <w:szCs w:val="18"/>
                      <w:lang w:eastAsia="es-MX"/>
                    </w:rPr>
                    <w:t xml:space="preserve"> o</w:t>
                  </w:r>
                  <w:r w:rsidRPr="0025444F">
                    <w:rPr>
                      <w:rFonts w:ascii="ITC Avant Garde" w:eastAsia="Times New Roman" w:hAnsi="ITC Avant Garde" w:cs="Arial"/>
                      <w:sz w:val="18"/>
                      <w:szCs w:val="18"/>
                      <w:lang w:eastAsia="es-MX"/>
                    </w:rPr>
                    <w:t xml:space="preserve"> moral.</w:t>
                  </w:r>
                </w:p>
                <w:p w14:paraId="52430FD9" w14:textId="77777777" w:rsidR="009D0A77" w:rsidRPr="0025444F" w:rsidRDefault="009D0A77" w:rsidP="00B94BA7">
                  <w:pPr>
                    <w:pStyle w:val="Prrafodelista"/>
                    <w:numPr>
                      <w:ilvl w:val="0"/>
                      <w:numId w:val="127"/>
                    </w:numPr>
                    <w:ind w:left="770"/>
                    <w:jc w:val="both"/>
                    <w:rPr>
                      <w:rFonts w:ascii="ITC Avant Garde" w:eastAsia="Times New Roman" w:hAnsi="ITC Avant Garde" w:cs="Arial"/>
                      <w:sz w:val="18"/>
                      <w:szCs w:val="18"/>
                      <w:lang w:eastAsia="es-MX"/>
                    </w:rPr>
                  </w:pPr>
                  <w:r w:rsidRPr="0025444F">
                    <w:rPr>
                      <w:rFonts w:ascii="ITC Avant Garde" w:eastAsia="Times New Roman" w:hAnsi="ITC Avant Garde" w:cs="Arial"/>
                      <w:sz w:val="18"/>
                      <w:szCs w:val="18"/>
                      <w:lang w:eastAsia="es-MX"/>
                    </w:rPr>
                    <w:t>Datos del representante legal, en su caso.</w:t>
                  </w:r>
                </w:p>
                <w:p w14:paraId="2872289D" w14:textId="77777777" w:rsidR="005A7FB8" w:rsidRPr="005A7FB8" w:rsidRDefault="009D0A77" w:rsidP="00B94BA7">
                  <w:pPr>
                    <w:pStyle w:val="Prrafodelista"/>
                    <w:numPr>
                      <w:ilvl w:val="0"/>
                      <w:numId w:val="127"/>
                    </w:numPr>
                    <w:ind w:left="770"/>
                    <w:jc w:val="both"/>
                    <w:rPr>
                      <w:rFonts w:ascii="ITC Avant Garde" w:hAnsi="ITC Avant Garde" w:cs="Arial"/>
                      <w:sz w:val="18"/>
                      <w:szCs w:val="18"/>
                    </w:rPr>
                  </w:pPr>
                  <w:r w:rsidRPr="005A7FB8">
                    <w:rPr>
                      <w:rFonts w:ascii="ITC Avant Garde" w:eastAsia="Times New Roman" w:hAnsi="ITC Avant Garde" w:cs="Arial"/>
                      <w:sz w:val="18"/>
                      <w:szCs w:val="18"/>
                      <w:lang w:eastAsia="es-MX"/>
                    </w:rPr>
                    <w:t xml:space="preserve">Firma. </w:t>
                  </w:r>
                </w:p>
                <w:p w14:paraId="3AF9F2D2" w14:textId="55CCA42E" w:rsidR="00D706DE" w:rsidRPr="00D706DE" w:rsidRDefault="00D706DE" w:rsidP="00B94BA7">
                  <w:pPr>
                    <w:pStyle w:val="Prrafodelista"/>
                    <w:numPr>
                      <w:ilvl w:val="0"/>
                      <w:numId w:val="127"/>
                    </w:numPr>
                    <w:ind w:left="770"/>
                    <w:jc w:val="both"/>
                    <w:rPr>
                      <w:rFonts w:ascii="ITC Avant Garde" w:hAnsi="ITC Avant Garde" w:cs="Arial"/>
                      <w:sz w:val="18"/>
                      <w:szCs w:val="18"/>
                    </w:rPr>
                  </w:pPr>
                  <w:r>
                    <w:rPr>
                      <w:rFonts w:ascii="ITC Avant Garde" w:eastAsia="Times New Roman" w:hAnsi="ITC Avant Garde" w:cs="Arial"/>
                      <w:sz w:val="18"/>
                      <w:szCs w:val="18"/>
                      <w:lang w:eastAsia="es-MX"/>
                    </w:rPr>
                    <w:t>La información correspondiente del aviso, según sea el caso, conforme a lo siguiente:</w:t>
                  </w:r>
                </w:p>
                <w:p w14:paraId="775FE1DA" w14:textId="7BBB1F95" w:rsidR="005A7FB8" w:rsidRPr="005A7FB8" w:rsidRDefault="00D706DE" w:rsidP="00B94BA7">
                  <w:pPr>
                    <w:pStyle w:val="Prrafodelista"/>
                    <w:ind w:left="1056" w:hanging="142"/>
                    <w:jc w:val="both"/>
                    <w:rPr>
                      <w:rFonts w:ascii="ITC Avant Garde" w:hAnsi="ITC Avant Garde" w:cs="Arial"/>
                      <w:sz w:val="18"/>
                      <w:szCs w:val="18"/>
                    </w:rPr>
                  </w:pPr>
                  <w:r>
                    <w:rPr>
                      <w:rFonts w:ascii="ITC Avant Garde" w:hAnsi="ITC Avant Garde" w:cs="Arial"/>
                      <w:sz w:val="18"/>
                      <w:szCs w:val="18"/>
                    </w:rPr>
                    <w:t xml:space="preserve">- </w:t>
                  </w:r>
                  <w:r w:rsidR="007F0C72">
                    <w:rPr>
                      <w:rFonts w:ascii="ITC Avant Garde" w:hAnsi="ITC Avant Garde" w:cs="Arial"/>
                      <w:sz w:val="18"/>
                      <w:szCs w:val="18"/>
                    </w:rPr>
                    <w:t>Aviso que señale l</w:t>
                  </w:r>
                  <w:r w:rsidR="005A7FB8" w:rsidRPr="005A7FB8">
                    <w:rPr>
                      <w:rFonts w:ascii="ITC Avant Garde" w:hAnsi="ITC Avant Garde" w:cs="Arial"/>
                      <w:sz w:val="18"/>
                      <w:szCs w:val="18"/>
                    </w:rPr>
                    <w:t>as condiciones acordadas para mitigar las interferencias perjudiciales en el territorio nacional o</w:t>
                  </w:r>
                  <w:r w:rsidR="007F0C72">
                    <w:rPr>
                      <w:rFonts w:ascii="ITC Avant Garde" w:hAnsi="ITC Avant Garde" w:cs="Arial"/>
                      <w:sz w:val="18"/>
                      <w:szCs w:val="18"/>
                    </w:rPr>
                    <w:t>,</w:t>
                  </w:r>
                  <w:r w:rsidR="005A7FB8" w:rsidRPr="005A7FB8">
                    <w:rPr>
                      <w:rFonts w:ascii="ITC Avant Garde" w:hAnsi="ITC Avant Garde" w:cs="Arial"/>
                      <w:sz w:val="18"/>
                      <w:szCs w:val="18"/>
                    </w:rPr>
                    <w:t xml:space="preserve"> en su caso, el aviso de no haber llegado a dichos acuerdos.</w:t>
                  </w:r>
                </w:p>
                <w:p w14:paraId="627F3710" w14:textId="6916390A" w:rsidR="009D0A77" w:rsidRDefault="005A7FB8" w:rsidP="00B94BA7">
                  <w:pPr>
                    <w:ind w:left="1056" w:hanging="142"/>
                    <w:contextualSpacing/>
                    <w:jc w:val="both"/>
                    <w:rPr>
                      <w:rFonts w:ascii="ITC Avant Garde" w:hAnsi="ITC Avant Garde" w:cs="Arial"/>
                      <w:sz w:val="18"/>
                      <w:szCs w:val="18"/>
                    </w:rPr>
                  </w:pPr>
                  <w:r>
                    <w:rPr>
                      <w:rFonts w:ascii="ITC Avant Garde" w:hAnsi="ITC Avant Garde" w:cs="Arial"/>
                      <w:sz w:val="18"/>
                      <w:szCs w:val="18"/>
                    </w:rPr>
                    <w:t xml:space="preserve"> </w:t>
                  </w:r>
                  <w:r w:rsidR="00B963C9">
                    <w:rPr>
                      <w:rFonts w:ascii="ITC Avant Garde" w:hAnsi="ITC Avant Garde" w:cs="Arial"/>
                      <w:sz w:val="18"/>
                      <w:szCs w:val="18"/>
                    </w:rPr>
                    <w:t xml:space="preserve">- El </w:t>
                  </w:r>
                  <w:r w:rsidR="00B963C9" w:rsidRPr="001451A2">
                    <w:rPr>
                      <w:rFonts w:ascii="ITC Avant Garde" w:hAnsi="ITC Avant Garde" w:cs="Arial"/>
                      <w:sz w:val="18"/>
                      <w:szCs w:val="18"/>
                    </w:rPr>
                    <w:t>aviso</w:t>
                  </w:r>
                  <w:r w:rsidR="00B963C9">
                    <w:rPr>
                      <w:rFonts w:ascii="ITC Avant Garde" w:hAnsi="ITC Avant Garde" w:cs="Arial"/>
                      <w:sz w:val="18"/>
                      <w:szCs w:val="18"/>
                    </w:rPr>
                    <w:t xml:space="preserve"> del reinicio de </w:t>
                  </w:r>
                  <w:r w:rsidR="00B963C9" w:rsidRPr="001451A2">
                    <w:rPr>
                      <w:rFonts w:ascii="ITC Avant Garde" w:hAnsi="ITC Avant Garde" w:cs="Arial"/>
                      <w:sz w:val="18"/>
                      <w:szCs w:val="18"/>
                    </w:rPr>
                    <w:t>prestación de servicios en territorio nacional</w:t>
                  </w:r>
                  <w:r w:rsidR="00B963C9">
                    <w:rPr>
                      <w:rFonts w:ascii="ITC Avant Garde" w:hAnsi="ITC Avant Garde" w:cs="Arial"/>
                      <w:sz w:val="18"/>
                      <w:szCs w:val="18"/>
                    </w:rPr>
                    <w:t>,</w:t>
                  </w:r>
                  <w:r w:rsidR="00B963C9" w:rsidRPr="001451A2">
                    <w:rPr>
                      <w:rFonts w:ascii="ITC Avant Garde" w:hAnsi="ITC Avant Garde" w:cs="Arial"/>
                      <w:sz w:val="18"/>
                      <w:szCs w:val="18"/>
                    </w:rPr>
                    <w:t xml:space="preserve"> al amparo de su autorización,</w:t>
                  </w:r>
                  <w:r w:rsidR="00B963C9">
                    <w:rPr>
                      <w:rFonts w:ascii="ITC Avant Garde" w:hAnsi="ITC Avant Garde" w:cs="Arial"/>
                      <w:sz w:val="18"/>
                      <w:szCs w:val="18"/>
                    </w:rPr>
                    <w:t xml:space="preserve"> en</w:t>
                  </w:r>
                  <w:r w:rsidR="00B963C9" w:rsidRPr="001451A2">
                    <w:rPr>
                      <w:rFonts w:ascii="ITC Avant Garde" w:hAnsi="ITC Avant Garde" w:cs="Arial"/>
                      <w:sz w:val="18"/>
                      <w:szCs w:val="18"/>
                    </w:rPr>
                    <w:t xml:space="preserve"> </w:t>
                  </w:r>
                  <w:r w:rsidR="00B963C9">
                    <w:rPr>
                      <w:rFonts w:ascii="ITC Avant Garde" w:hAnsi="ITC Avant Garde" w:cs="Arial"/>
                      <w:sz w:val="18"/>
                      <w:szCs w:val="18"/>
                    </w:rPr>
                    <w:t>caso de que se hayan</w:t>
                  </w:r>
                  <w:r w:rsidR="00B963C9" w:rsidRPr="001451A2">
                    <w:rPr>
                      <w:rFonts w:ascii="ITC Avant Garde" w:hAnsi="ITC Avant Garde" w:cs="Arial"/>
                      <w:sz w:val="18"/>
                      <w:szCs w:val="18"/>
                    </w:rPr>
                    <w:t xml:space="preserve"> suspendi</w:t>
                  </w:r>
                  <w:r w:rsidR="00B963C9">
                    <w:rPr>
                      <w:rFonts w:ascii="ITC Avant Garde" w:hAnsi="ITC Avant Garde" w:cs="Arial"/>
                      <w:sz w:val="18"/>
                      <w:szCs w:val="18"/>
                    </w:rPr>
                    <w:t>do</w:t>
                  </w:r>
                  <w:r w:rsidR="00B963C9" w:rsidRPr="001451A2">
                    <w:rPr>
                      <w:rFonts w:ascii="ITC Avant Garde" w:hAnsi="ITC Avant Garde" w:cs="Arial"/>
                      <w:sz w:val="18"/>
                      <w:szCs w:val="18"/>
                    </w:rPr>
                    <w:t xml:space="preserve"> temporalmente </w:t>
                  </w:r>
                  <w:r w:rsidR="00B963C9">
                    <w:rPr>
                      <w:rFonts w:ascii="ITC Avant Garde" w:hAnsi="ITC Avant Garde" w:cs="Arial"/>
                      <w:sz w:val="18"/>
                      <w:szCs w:val="18"/>
                    </w:rPr>
                    <w:t>las</w:t>
                  </w:r>
                  <w:r w:rsidR="00B963C9" w:rsidRPr="001451A2">
                    <w:rPr>
                      <w:rFonts w:ascii="ITC Avant Garde" w:hAnsi="ITC Avant Garde" w:cs="Arial"/>
                      <w:sz w:val="18"/>
                      <w:szCs w:val="18"/>
                    </w:rPr>
                    <w:t xml:space="preserve"> emisiones. </w:t>
                  </w:r>
                </w:p>
                <w:p w14:paraId="1E03966E" w14:textId="77777777" w:rsidR="00B963C9" w:rsidRPr="00B963C9" w:rsidRDefault="00B963C9" w:rsidP="00B94BA7">
                  <w:pPr>
                    <w:ind w:left="1056" w:hanging="142"/>
                    <w:jc w:val="both"/>
                    <w:rPr>
                      <w:rFonts w:ascii="ITC Avant Garde" w:eastAsia="Times New Roman" w:hAnsi="ITC Avant Garde" w:cs="Arial"/>
                      <w:b/>
                      <w:bCs/>
                      <w:sz w:val="18"/>
                      <w:szCs w:val="18"/>
                      <w:lang w:eastAsia="es-MX"/>
                    </w:rPr>
                  </w:pPr>
                </w:p>
                <w:p w14:paraId="457059D2" w14:textId="77777777" w:rsidR="009D0A77" w:rsidRPr="00426592" w:rsidRDefault="009D0A77" w:rsidP="009D0A77">
                  <w:pPr>
                    <w:jc w:val="both"/>
                    <w:rPr>
                      <w:rFonts w:ascii="ITC Avant Garde" w:eastAsia="Calibri" w:hAnsi="ITC Avant Garde" w:cs="Arial"/>
                      <w:sz w:val="18"/>
                      <w:szCs w:val="18"/>
                    </w:rPr>
                  </w:pPr>
                  <w:r w:rsidRPr="00894DD3">
                    <w:rPr>
                      <w:rFonts w:ascii="ITC Avant Garde" w:eastAsia="Times New Roman" w:hAnsi="ITC Avant Garde" w:cs="Arial"/>
                      <w:b/>
                      <w:bCs/>
                      <w:sz w:val="18"/>
                      <w:szCs w:val="18"/>
                      <w:lang w:val="es-ES" w:eastAsia="es-MX"/>
                    </w:rPr>
                    <w:t>Fundamento Jurídico:</w:t>
                  </w:r>
                  <w:r w:rsidRPr="00426592">
                    <w:rPr>
                      <w:rFonts w:ascii="ITC Avant Garde" w:eastAsia="Calibri" w:hAnsi="ITC Avant Garde" w:cs="Arial"/>
                      <w:sz w:val="18"/>
                      <w:szCs w:val="18"/>
                    </w:rPr>
                    <w:t xml:space="preserve"> </w:t>
                  </w:r>
                </w:p>
                <w:p w14:paraId="0232B48B" w14:textId="6447A2EE" w:rsidR="009D0A77" w:rsidRPr="00F17C3E" w:rsidRDefault="008672BD" w:rsidP="009D0A77">
                  <w:pPr>
                    <w:jc w:val="both"/>
                    <w:rPr>
                      <w:rFonts w:ascii="ITC Avant Garde" w:eastAsia="Calibri" w:hAnsi="ITC Avant Garde" w:cs="Arial"/>
                      <w:sz w:val="18"/>
                      <w:szCs w:val="18"/>
                      <w:lang w:val="es-ES"/>
                    </w:rPr>
                  </w:pPr>
                  <w:r>
                    <w:rPr>
                      <w:rFonts w:ascii="ITC Avant Garde" w:eastAsia="Calibri" w:hAnsi="ITC Avant Garde" w:cs="Arial"/>
                      <w:sz w:val="18"/>
                      <w:szCs w:val="18"/>
                    </w:rPr>
                    <w:t>N</w:t>
                  </w:r>
                  <w:r w:rsidRPr="00894DD3">
                    <w:rPr>
                      <w:rFonts w:ascii="ITC Avant Garde" w:eastAsia="Calibri" w:hAnsi="ITC Avant Garde" w:cs="Arial"/>
                      <w:sz w:val="18"/>
                      <w:szCs w:val="18"/>
                    </w:rPr>
                    <w:t>umeral</w:t>
                  </w:r>
                  <w:r>
                    <w:rPr>
                      <w:rFonts w:ascii="ITC Avant Garde" w:eastAsia="Calibri" w:hAnsi="ITC Avant Garde" w:cs="Arial"/>
                      <w:sz w:val="18"/>
                      <w:szCs w:val="18"/>
                    </w:rPr>
                    <w:t>es</w:t>
                  </w:r>
                  <w:r w:rsidRPr="00894DD3">
                    <w:rPr>
                      <w:rFonts w:ascii="ITC Avant Garde" w:eastAsia="Calibri" w:hAnsi="ITC Avant Garde" w:cs="Arial"/>
                      <w:sz w:val="18"/>
                      <w:szCs w:val="18"/>
                    </w:rPr>
                    <w:t xml:space="preserve"> </w:t>
                  </w:r>
                  <w:r>
                    <w:rPr>
                      <w:rFonts w:ascii="ITC Avant Garde" w:eastAsia="Calibri" w:hAnsi="ITC Avant Garde" w:cs="Arial"/>
                      <w:sz w:val="18"/>
                      <w:szCs w:val="18"/>
                    </w:rPr>
                    <w:t xml:space="preserve">39 fracciones </w:t>
                  </w:r>
                  <w:proofErr w:type="spellStart"/>
                  <w:r>
                    <w:rPr>
                      <w:rFonts w:ascii="ITC Avant Garde" w:eastAsia="Calibri" w:hAnsi="ITC Avant Garde" w:cs="Arial"/>
                      <w:sz w:val="18"/>
                      <w:szCs w:val="18"/>
                    </w:rPr>
                    <w:t>ii</w:t>
                  </w:r>
                  <w:proofErr w:type="spellEnd"/>
                  <w:r>
                    <w:rPr>
                      <w:rFonts w:ascii="ITC Avant Garde" w:eastAsia="Calibri" w:hAnsi="ITC Avant Garde" w:cs="Arial"/>
                      <w:sz w:val="18"/>
                      <w:szCs w:val="18"/>
                    </w:rPr>
                    <w:t xml:space="preserve"> y </w:t>
                  </w:r>
                  <w:proofErr w:type="spellStart"/>
                  <w:r>
                    <w:rPr>
                      <w:rFonts w:ascii="ITC Avant Garde" w:eastAsia="Calibri" w:hAnsi="ITC Avant Garde" w:cs="Arial"/>
                      <w:sz w:val="18"/>
                      <w:szCs w:val="18"/>
                    </w:rPr>
                    <w:t>iii</w:t>
                  </w:r>
                  <w:proofErr w:type="spellEnd"/>
                  <w:r>
                    <w:rPr>
                      <w:rFonts w:ascii="ITC Avant Garde" w:eastAsia="Calibri" w:hAnsi="ITC Avant Garde" w:cs="Arial"/>
                      <w:sz w:val="18"/>
                      <w:szCs w:val="18"/>
                    </w:rPr>
                    <w:t xml:space="preserve"> </w:t>
                  </w:r>
                  <w:r w:rsidRPr="00894DD3">
                    <w:rPr>
                      <w:rFonts w:ascii="ITC Avant Garde" w:eastAsia="Calibri" w:hAnsi="ITC Avant Garde" w:cs="Arial"/>
                      <w:sz w:val="18"/>
                      <w:szCs w:val="18"/>
                    </w:rPr>
                    <w:t>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 xml:space="preserve">. </w:t>
                  </w:r>
                </w:p>
              </w:tc>
            </w:tr>
            <w:tr w:rsidR="009D0A77" w:rsidRPr="00DE056F" w14:paraId="350D87BE" w14:textId="77777777" w:rsidTr="009D0A77">
              <w:tc>
                <w:tcPr>
                  <w:tcW w:w="8828" w:type="dxa"/>
                </w:tcPr>
                <w:p w14:paraId="66D82D37" w14:textId="77777777" w:rsidR="009D0A77" w:rsidRPr="001A7014" w:rsidRDefault="00A404A5" w:rsidP="009D0A77">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46" w:history="1">
                    <w:r w:rsidR="009D0A77" w:rsidRPr="001A7014">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0E4B729F" w14:textId="77777777" w:rsidR="009D0A77" w:rsidRPr="00BA0AFB" w:rsidRDefault="009D0A77" w:rsidP="009D0A77">
                  <w:pPr>
                    <w:jc w:val="both"/>
                    <w:rPr>
                      <w:rFonts w:ascii="ITC Avant Garde" w:eastAsia="Times New Roman" w:hAnsi="ITC Avant Garde" w:cs="Arial"/>
                      <w:b/>
                      <w:bCs/>
                      <w:sz w:val="18"/>
                      <w:szCs w:val="18"/>
                      <w:lang w:val="es-ES" w:eastAsia="es-MX"/>
                    </w:rPr>
                  </w:pPr>
                </w:p>
                <w:p w14:paraId="7F78F6DB" w14:textId="77777777" w:rsidR="009D0A77" w:rsidRPr="00BA0AFB" w:rsidRDefault="009D0A77" w:rsidP="009D0A77">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Medios electrónicos / Plataforma</w:t>
                  </w:r>
                  <w:r>
                    <w:rPr>
                      <w:rFonts w:ascii="ITC Avant Garde" w:eastAsia="Times New Roman" w:hAnsi="ITC Avant Garde" w:cs="Arial"/>
                      <w:b/>
                      <w:bCs/>
                      <w:sz w:val="18"/>
                      <w:szCs w:val="18"/>
                      <w:lang w:val="es-ES" w:eastAsia="es-MX"/>
                    </w:rPr>
                    <w:t>:</w:t>
                  </w:r>
                </w:p>
                <w:p w14:paraId="5EA31922" w14:textId="77777777" w:rsidR="009D0A77" w:rsidRPr="00BA0AFB" w:rsidRDefault="009D0A77" w:rsidP="009D0A77">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sz w:val="18"/>
                      <w:szCs w:val="18"/>
                      <w:lang w:val="es-ES" w:eastAsia="es-MX"/>
                    </w:rPr>
                    <w:t>No aplica.</w:t>
                  </w:r>
                </w:p>
                <w:p w14:paraId="320804A5" w14:textId="77777777" w:rsidR="009D0A77" w:rsidRPr="00BA0AFB" w:rsidRDefault="009D0A77" w:rsidP="009D0A77">
                  <w:pPr>
                    <w:jc w:val="both"/>
                    <w:rPr>
                      <w:rFonts w:ascii="ITC Avant Garde" w:eastAsia="Times New Roman" w:hAnsi="ITC Avant Garde" w:cs="Arial"/>
                      <w:b/>
                      <w:bCs/>
                      <w:sz w:val="18"/>
                      <w:szCs w:val="18"/>
                      <w:lang w:val="es-ES" w:eastAsia="es-MX"/>
                    </w:rPr>
                  </w:pPr>
                </w:p>
                <w:p w14:paraId="78A6F8DE" w14:textId="77777777" w:rsidR="009D0A77" w:rsidRPr="00BA0AFB" w:rsidRDefault="009D0A77" w:rsidP="009D0A77">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Fundamento Jurídico:</w:t>
                  </w:r>
                </w:p>
                <w:p w14:paraId="38A64F11" w14:textId="77777777" w:rsidR="009D0A77" w:rsidRPr="00BA0AFB" w:rsidRDefault="009D0A77" w:rsidP="009D0A77">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sz w:val="18"/>
                      <w:szCs w:val="18"/>
                      <w:lang w:val="es-ES" w:eastAsia="es-MX"/>
                    </w:rPr>
                    <w:t>No aplica.</w:t>
                  </w:r>
                </w:p>
                <w:p w14:paraId="5F3400BD" w14:textId="77777777" w:rsidR="009D0A77" w:rsidRPr="00BA0AFB" w:rsidRDefault="009D0A77" w:rsidP="009D0A77">
                  <w:pPr>
                    <w:jc w:val="both"/>
                    <w:rPr>
                      <w:rFonts w:ascii="ITC Avant Garde" w:eastAsia="Times New Roman" w:hAnsi="ITC Avant Garde" w:cs="Arial"/>
                      <w:b/>
                      <w:bCs/>
                      <w:sz w:val="18"/>
                      <w:szCs w:val="18"/>
                      <w:lang w:val="es-ES" w:eastAsia="es-MX"/>
                    </w:rPr>
                  </w:pPr>
                </w:p>
                <w:p w14:paraId="690D2A06" w14:textId="77777777" w:rsidR="009D0A77" w:rsidRPr="00BA0AFB" w:rsidRDefault="009D0A77" w:rsidP="009D0A77">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Escrito libre.</w:t>
                  </w:r>
                </w:p>
                <w:p w14:paraId="39122071" w14:textId="77777777" w:rsidR="009D0A77" w:rsidRPr="00BA0AFB" w:rsidRDefault="009D0A77" w:rsidP="009D0A77">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sz w:val="18"/>
                      <w:szCs w:val="18"/>
                      <w:lang w:val="es-ES" w:eastAsia="es-MX"/>
                    </w:rPr>
                    <w:t xml:space="preserve">Mediante escrito libre presentado en la Oficialía de Partes Común del Instituto dirigido a la </w:t>
                  </w:r>
                  <w:r>
                    <w:rPr>
                      <w:rFonts w:ascii="ITC Avant Garde" w:eastAsia="Times New Roman" w:hAnsi="ITC Avant Garde" w:cs="Arial"/>
                      <w:sz w:val="18"/>
                      <w:szCs w:val="18"/>
                      <w:lang w:val="es-ES" w:eastAsia="es-MX"/>
                    </w:rPr>
                    <w:t>UCS</w:t>
                  </w:r>
                  <w:r w:rsidRPr="00BA0AFB">
                    <w:rPr>
                      <w:rFonts w:ascii="ITC Avant Garde" w:eastAsia="Times New Roman" w:hAnsi="ITC Avant Garde" w:cs="Arial"/>
                      <w:sz w:val="18"/>
                      <w:szCs w:val="18"/>
                      <w:lang w:val="es-ES" w:eastAsia="es-MX"/>
                    </w:rPr>
                    <w:t>.</w:t>
                  </w:r>
                </w:p>
                <w:p w14:paraId="077356FC" w14:textId="77777777" w:rsidR="009D0A77" w:rsidRPr="00BA0AFB" w:rsidRDefault="009D0A77" w:rsidP="009D0A77">
                  <w:pPr>
                    <w:jc w:val="both"/>
                    <w:rPr>
                      <w:rFonts w:ascii="ITC Avant Garde" w:eastAsia="Times New Roman" w:hAnsi="ITC Avant Garde" w:cs="Arial"/>
                      <w:b/>
                      <w:bCs/>
                      <w:sz w:val="18"/>
                      <w:szCs w:val="18"/>
                      <w:lang w:val="es-ES" w:eastAsia="es-MX"/>
                    </w:rPr>
                  </w:pPr>
                </w:p>
                <w:p w14:paraId="6EDCC368" w14:textId="77777777" w:rsidR="009D0A77" w:rsidRPr="00BA0AFB" w:rsidRDefault="009D0A77" w:rsidP="009D0A77">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Fundamento Jurídico:</w:t>
                  </w:r>
                </w:p>
                <w:p w14:paraId="26416006" w14:textId="0DF05B5B" w:rsidR="009D0A77" w:rsidRPr="00697773" w:rsidRDefault="00697773" w:rsidP="009D0A77">
                  <w:pPr>
                    <w:jc w:val="both"/>
                    <w:rPr>
                      <w:rFonts w:ascii="ITC Avant Garde" w:eastAsia="Calibri" w:hAnsi="ITC Avant Garde" w:cs="Arial"/>
                      <w:sz w:val="18"/>
                      <w:szCs w:val="18"/>
                      <w:lang w:val="es-ES"/>
                    </w:rPr>
                  </w:pPr>
                  <w:r>
                    <w:rPr>
                      <w:rFonts w:ascii="ITC Avant Garde" w:eastAsia="Calibri" w:hAnsi="ITC Avant Garde" w:cs="Arial"/>
                      <w:sz w:val="18"/>
                      <w:szCs w:val="18"/>
                    </w:rPr>
                    <w:t>N</w:t>
                  </w:r>
                  <w:r w:rsidRPr="00894DD3">
                    <w:rPr>
                      <w:rFonts w:ascii="ITC Avant Garde" w:eastAsia="Calibri" w:hAnsi="ITC Avant Garde" w:cs="Arial"/>
                      <w:sz w:val="18"/>
                      <w:szCs w:val="18"/>
                    </w:rPr>
                    <w:t>umeral</w:t>
                  </w:r>
                  <w:r>
                    <w:rPr>
                      <w:rFonts w:ascii="ITC Avant Garde" w:eastAsia="Calibri" w:hAnsi="ITC Avant Garde" w:cs="Arial"/>
                      <w:sz w:val="18"/>
                      <w:szCs w:val="18"/>
                    </w:rPr>
                    <w:t>es</w:t>
                  </w:r>
                  <w:r w:rsidRPr="00894DD3">
                    <w:rPr>
                      <w:rFonts w:ascii="ITC Avant Garde" w:eastAsia="Calibri" w:hAnsi="ITC Avant Garde" w:cs="Arial"/>
                      <w:sz w:val="18"/>
                      <w:szCs w:val="18"/>
                    </w:rPr>
                    <w:t xml:space="preserve"> </w:t>
                  </w:r>
                  <w:r>
                    <w:rPr>
                      <w:rFonts w:ascii="ITC Avant Garde" w:eastAsia="Calibri" w:hAnsi="ITC Avant Garde" w:cs="Arial"/>
                      <w:sz w:val="18"/>
                      <w:szCs w:val="18"/>
                    </w:rPr>
                    <w:t xml:space="preserve">39 fracciones </w:t>
                  </w:r>
                  <w:proofErr w:type="spellStart"/>
                  <w:r>
                    <w:rPr>
                      <w:rFonts w:ascii="ITC Avant Garde" w:eastAsia="Calibri" w:hAnsi="ITC Avant Garde" w:cs="Arial"/>
                      <w:sz w:val="18"/>
                      <w:szCs w:val="18"/>
                    </w:rPr>
                    <w:t>ii</w:t>
                  </w:r>
                  <w:proofErr w:type="spellEnd"/>
                  <w:r>
                    <w:rPr>
                      <w:rFonts w:ascii="ITC Avant Garde" w:eastAsia="Calibri" w:hAnsi="ITC Avant Garde" w:cs="Arial"/>
                      <w:sz w:val="18"/>
                      <w:szCs w:val="18"/>
                    </w:rPr>
                    <w:t xml:space="preserve"> y </w:t>
                  </w:r>
                  <w:proofErr w:type="spellStart"/>
                  <w:r>
                    <w:rPr>
                      <w:rFonts w:ascii="ITC Avant Garde" w:eastAsia="Calibri" w:hAnsi="ITC Avant Garde" w:cs="Arial"/>
                      <w:sz w:val="18"/>
                      <w:szCs w:val="18"/>
                    </w:rPr>
                    <w:t>iii</w:t>
                  </w:r>
                  <w:proofErr w:type="spellEnd"/>
                  <w:r>
                    <w:rPr>
                      <w:rFonts w:ascii="ITC Avant Garde" w:eastAsia="Calibri" w:hAnsi="ITC Avant Garde" w:cs="Arial"/>
                      <w:sz w:val="18"/>
                      <w:szCs w:val="18"/>
                    </w:rPr>
                    <w:t xml:space="preserve"> </w:t>
                  </w:r>
                  <w:r w:rsidRPr="00894DD3">
                    <w:rPr>
                      <w:rFonts w:ascii="ITC Avant Garde" w:eastAsia="Calibri" w:hAnsi="ITC Avant Garde" w:cs="Arial"/>
                      <w:sz w:val="18"/>
                      <w:szCs w:val="18"/>
                    </w:rPr>
                    <w:t>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 xml:space="preserve">. </w:t>
                  </w:r>
                </w:p>
              </w:tc>
            </w:tr>
            <w:tr w:rsidR="009D0A77" w:rsidRPr="00DE056F" w14:paraId="77FEC200" w14:textId="77777777" w:rsidTr="009D0A77">
              <w:tc>
                <w:tcPr>
                  <w:tcW w:w="8828" w:type="dxa"/>
                </w:tcPr>
                <w:p w14:paraId="631D5B63" w14:textId="77777777" w:rsidR="009D0A77" w:rsidRPr="00DE056F" w:rsidRDefault="00A404A5" w:rsidP="009D0A77">
                  <w:pPr>
                    <w:shd w:val="clear" w:color="auto" w:fill="FFFFFF"/>
                    <w:jc w:val="both"/>
                    <w:outlineLvl w:val="3"/>
                    <w:rPr>
                      <w:rFonts w:ascii="ITC Avant Garde" w:eastAsia="Times New Roman" w:hAnsi="ITC Avant Garde" w:cs="Arial"/>
                      <w:color w:val="C1D42F"/>
                      <w:sz w:val="18"/>
                      <w:szCs w:val="18"/>
                      <w:lang w:eastAsia="es-MX"/>
                    </w:rPr>
                  </w:pPr>
                  <w:hyperlink r:id="rId147" w:history="1">
                    <w:r w:rsidR="009D0A77" w:rsidRPr="00DE056F">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7847DD39" w14:textId="77777777" w:rsidR="009D0A77" w:rsidRPr="00DE056F" w:rsidRDefault="009D0A77" w:rsidP="009D0A77">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color w:val="414042"/>
                      <w:sz w:val="18"/>
                      <w:szCs w:val="18"/>
                      <w:lang w:val="es-ES" w:eastAsia="es-MX"/>
                    </w:rPr>
                    <w:t>No aplica.</w:t>
                  </w:r>
                </w:p>
              </w:tc>
            </w:tr>
            <w:tr w:rsidR="009D0A77" w:rsidRPr="00DE056F" w14:paraId="52317C74" w14:textId="77777777" w:rsidTr="009D0A77">
              <w:tc>
                <w:tcPr>
                  <w:tcW w:w="8828" w:type="dxa"/>
                </w:tcPr>
                <w:p w14:paraId="0365623B" w14:textId="77777777" w:rsidR="009D0A77" w:rsidRPr="00DE056F" w:rsidRDefault="00A404A5" w:rsidP="009D0A77">
                  <w:pPr>
                    <w:shd w:val="clear" w:color="auto" w:fill="FFFFFF"/>
                    <w:jc w:val="both"/>
                    <w:outlineLvl w:val="3"/>
                    <w:rPr>
                      <w:rFonts w:ascii="ITC Avant Garde" w:eastAsia="Times New Roman" w:hAnsi="ITC Avant Garde" w:cs="Arial"/>
                      <w:sz w:val="18"/>
                      <w:szCs w:val="18"/>
                      <w:lang w:eastAsia="es-MX"/>
                    </w:rPr>
                  </w:pPr>
                  <w:hyperlink r:id="rId148" w:history="1">
                    <w:r w:rsidR="009D0A77" w:rsidRPr="00DE056F">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63761805" w14:textId="77777777" w:rsidR="009D0A77" w:rsidRPr="00316382" w:rsidRDefault="009D0A77" w:rsidP="009D0A77">
                  <w:pPr>
                    <w:shd w:val="clear" w:color="auto" w:fill="FFFFFF"/>
                    <w:jc w:val="both"/>
                    <w:outlineLvl w:val="3"/>
                    <w:rPr>
                      <w:rFonts w:ascii="ITC Avant Garde" w:hAnsi="ITC Avant Garde" w:cs="Arial"/>
                      <w:sz w:val="18"/>
                      <w:szCs w:val="18"/>
                      <w:lang w:val="es-ES"/>
                    </w:rPr>
                  </w:pPr>
                  <w:r w:rsidRPr="00316382">
                    <w:rPr>
                      <w:rFonts w:ascii="ITC Avant Garde" w:hAnsi="ITC Avant Garde" w:cs="Arial"/>
                      <w:sz w:val="18"/>
                      <w:szCs w:val="18"/>
                      <w:lang w:val="es-ES"/>
                    </w:rPr>
                    <w:t>Oficialía de Partes Común del Instituto</w:t>
                  </w:r>
                  <w:r>
                    <w:rPr>
                      <w:rFonts w:ascii="ITC Avant Garde" w:hAnsi="ITC Avant Garde" w:cs="Arial"/>
                      <w:sz w:val="18"/>
                      <w:szCs w:val="18"/>
                      <w:lang w:val="es-ES"/>
                    </w:rPr>
                    <w:t>:</w:t>
                  </w:r>
                </w:p>
                <w:p w14:paraId="4484668F" w14:textId="77777777" w:rsidR="009D0A77" w:rsidRPr="00316382" w:rsidRDefault="009D0A77" w:rsidP="009D0A77">
                  <w:pPr>
                    <w:shd w:val="clear" w:color="auto" w:fill="FFFFFF"/>
                    <w:jc w:val="both"/>
                    <w:outlineLvl w:val="3"/>
                    <w:rPr>
                      <w:rFonts w:ascii="ITC Avant Garde" w:hAnsi="ITC Avant Garde" w:cs="Arial"/>
                      <w:sz w:val="18"/>
                      <w:szCs w:val="18"/>
                      <w:lang w:val="es-ES"/>
                    </w:rPr>
                  </w:pPr>
                  <w:r w:rsidRPr="00316382">
                    <w:rPr>
                      <w:rFonts w:ascii="ITC Avant Garde" w:hAnsi="ITC Avant Garde" w:cs="Arial"/>
                      <w:sz w:val="18"/>
                      <w:szCs w:val="18"/>
                      <w:lang w:val="es-ES"/>
                    </w:rPr>
                    <w:t>Avenida Insurgentes Sur número 1143, Planta Baja, colonia Nochebuena, demarcación territorial Benito Juárez, C.P. 03720, Ciudad de México, México.</w:t>
                  </w:r>
                </w:p>
                <w:p w14:paraId="265F67A0" w14:textId="77777777" w:rsidR="009D0A77" w:rsidRPr="00316382" w:rsidRDefault="009D0A77" w:rsidP="009D0A77">
                  <w:pPr>
                    <w:shd w:val="clear" w:color="auto" w:fill="FFFFFF"/>
                    <w:jc w:val="both"/>
                    <w:outlineLvl w:val="3"/>
                    <w:rPr>
                      <w:rFonts w:ascii="ITC Avant Garde" w:hAnsi="ITC Avant Garde" w:cs="Arial"/>
                      <w:sz w:val="18"/>
                      <w:szCs w:val="18"/>
                      <w:lang w:val="es-ES"/>
                    </w:rPr>
                  </w:pPr>
                  <w:r w:rsidRPr="00316382">
                    <w:rPr>
                      <w:rFonts w:ascii="ITC Avant Garde" w:hAnsi="ITC Avant Garde" w:cs="Arial"/>
                      <w:sz w:val="18"/>
                      <w:szCs w:val="18"/>
                      <w:lang w:val="es-ES"/>
                    </w:rPr>
                    <w:t>Teléfonos: 55 50 15 40 00 o 800 200 01 20</w:t>
                  </w:r>
                </w:p>
                <w:p w14:paraId="35171947" w14:textId="77777777" w:rsidR="009D0A77" w:rsidRPr="00DE056F" w:rsidRDefault="009D0A77" w:rsidP="009D0A77">
                  <w:pPr>
                    <w:shd w:val="clear" w:color="auto" w:fill="FFFFFF"/>
                    <w:jc w:val="both"/>
                    <w:outlineLvl w:val="3"/>
                    <w:rPr>
                      <w:rFonts w:ascii="ITC Avant Garde" w:hAnsi="ITC Avant Garde" w:cs="Arial"/>
                      <w:color w:val="414042"/>
                      <w:sz w:val="18"/>
                      <w:szCs w:val="18"/>
                      <w:lang w:val="es-ES"/>
                    </w:rPr>
                  </w:pPr>
                  <w:r w:rsidRPr="00316382">
                    <w:rPr>
                      <w:rFonts w:ascii="ITC Avant Garde" w:hAnsi="ITC Avant Garde" w:cs="Arial"/>
                      <w:sz w:val="18"/>
                      <w:szCs w:val="18"/>
                      <w:lang w:val="es-ES"/>
                    </w:rPr>
                    <w:t>Horarios de atención: de lunes a jueves de las 9:00 a las 18:30 horas y el viernes de las 9:00 a las 15:00 horas.</w:t>
                  </w:r>
                </w:p>
              </w:tc>
            </w:tr>
            <w:tr w:rsidR="009D0A77" w:rsidRPr="00DE056F" w14:paraId="5FDBD818" w14:textId="77777777" w:rsidTr="009D0A77">
              <w:tc>
                <w:tcPr>
                  <w:tcW w:w="8828" w:type="dxa"/>
                </w:tcPr>
                <w:p w14:paraId="4F8048CE" w14:textId="77777777" w:rsidR="009D0A77" w:rsidRPr="001A7014" w:rsidRDefault="00A404A5" w:rsidP="009D0A77">
                  <w:pPr>
                    <w:shd w:val="clear" w:color="auto" w:fill="FFFFFF"/>
                    <w:jc w:val="both"/>
                    <w:outlineLvl w:val="3"/>
                    <w:rPr>
                      <w:rFonts w:ascii="ITC Avant Garde" w:eastAsia="Times New Roman" w:hAnsi="ITC Avant Garde" w:cs="Arial"/>
                      <w:sz w:val="18"/>
                      <w:szCs w:val="18"/>
                      <w:lang w:eastAsia="es-MX"/>
                    </w:rPr>
                  </w:pPr>
                  <w:hyperlink r:id="rId149" w:history="1">
                    <w:r w:rsidR="009D0A77" w:rsidRPr="001A7014">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4EFCECBF" w14:textId="77777777" w:rsidR="009D0A77" w:rsidRPr="00BA0AFB" w:rsidRDefault="009D0A77" w:rsidP="009D0A77">
                  <w:pPr>
                    <w:shd w:val="clear" w:color="auto" w:fill="FFFFFF"/>
                    <w:jc w:val="both"/>
                    <w:rPr>
                      <w:rFonts w:ascii="ITC Avant Garde" w:eastAsia="Times New Roman" w:hAnsi="ITC Avant Garde" w:cs="Arial"/>
                      <w:b/>
                      <w:bCs/>
                      <w:sz w:val="18"/>
                      <w:szCs w:val="18"/>
                      <w:lang w:eastAsia="es-MX"/>
                    </w:rPr>
                  </w:pPr>
                  <w:r w:rsidRPr="00BA0AFB">
                    <w:rPr>
                      <w:rFonts w:ascii="ITC Avant Garde" w:eastAsia="Times New Roman" w:hAnsi="ITC Avant Garde" w:cs="Arial"/>
                      <w:b/>
                      <w:bCs/>
                      <w:sz w:val="18"/>
                      <w:szCs w:val="18"/>
                      <w:lang w:eastAsia="es-MX"/>
                    </w:rPr>
                    <w:t>Monto:</w:t>
                  </w:r>
                </w:p>
                <w:p w14:paraId="58132DBB" w14:textId="77777777" w:rsidR="009D0A77" w:rsidRPr="00BA0AFB" w:rsidRDefault="009D0A77" w:rsidP="009D0A77">
                  <w:pPr>
                    <w:shd w:val="clear" w:color="auto" w:fill="FFFFFF"/>
                    <w:jc w:val="both"/>
                    <w:outlineLvl w:val="3"/>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No aplica.</w:t>
                  </w:r>
                </w:p>
                <w:p w14:paraId="72CE50AC" w14:textId="77777777" w:rsidR="009D0A77" w:rsidRPr="00BA0AFB" w:rsidRDefault="009D0A77" w:rsidP="009D0A77">
                  <w:pPr>
                    <w:shd w:val="clear" w:color="auto" w:fill="FFFFFF"/>
                    <w:jc w:val="both"/>
                    <w:outlineLvl w:val="3"/>
                    <w:rPr>
                      <w:rFonts w:ascii="ITC Avant Garde" w:eastAsia="Times New Roman" w:hAnsi="ITC Avant Garde" w:cs="Arial"/>
                      <w:b/>
                      <w:sz w:val="18"/>
                      <w:szCs w:val="18"/>
                      <w:lang w:eastAsia="es-MX"/>
                    </w:rPr>
                  </w:pPr>
                </w:p>
                <w:p w14:paraId="6FF9CC58" w14:textId="77777777" w:rsidR="009D0A77" w:rsidRPr="00BA0AFB" w:rsidRDefault="009D0A77" w:rsidP="009D0A77">
                  <w:pPr>
                    <w:shd w:val="clear" w:color="auto" w:fill="FFFFFF"/>
                    <w:jc w:val="both"/>
                    <w:outlineLvl w:val="3"/>
                    <w:rPr>
                      <w:rFonts w:ascii="ITC Avant Garde" w:eastAsia="Times New Roman" w:hAnsi="ITC Avant Garde" w:cs="Arial"/>
                      <w:b/>
                      <w:sz w:val="18"/>
                      <w:szCs w:val="18"/>
                      <w:lang w:eastAsia="es-MX"/>
                    </w:rPr>
                  </w:pPr>
                  <w:r w:rsidRPr="00BA0AFB">
                    <w:rPr>
                      <w:rFonts w:ascii="ITC Avant Garde" w:eastAsia="Times New Roman" w:hAnsi="ITC Avant Garde" w:cs="Arial"/>
                      <w:b/>
                      <w:sz w:val="18"/>
                      <w:szCs w:val="18"/>
                      <w:lang w:eastAsia="es-MX"/>
                    </w:rPr>
                    <w:t>Fundamento Jurídico:</w:t>
                  </w:r>
                </w:p>
                <w:p w14:paraId="5D214188" w14:textId="77777777" w:rsidR="009D0A77" w:rsidRPr="00DE056F" w:rsidRDefault="009D0A77" w:rsidP="009D0A77">
                  <w:pPr>
                    <w:shd w:val="clear" w:color="auto" w:fill="FFFFFF"/>
                    <w:jc w:val="both"/>
                    <w:outlineLvl w:val="3"/>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No aplica.</w:t>
                  </w:r>
                </w:p>
              </w:tc>
            </w:tr>
            <w:tr w:rsidR="009D0A77" w:rsidRPr="00DE056F" w14:paraId="2C602461" w14:textId="77777777" w:rsidTr="009D0A77">
              <w:tc>
                <w:tcPr>
                  <w:tcW w:w="8828" w:type="dxa"/>
                </w:tcPr>
                <w:p w14:paraId="0FFDFAD2" w14:textId="77777777" w:rsidR="009D0A77" w:rsidRPr="00316382" w:rsidRDefault="00A404A5" w:rsidP="009D0A77">
                  <w:pPr>
                    <w:shd w:val="clear" w:color="auto" w:fill="FFFFFF"/>
                    <w:jc w:val="both"/>
                    <w:outlineLvl w:val="3"/>
                    <w:rPr>
                      <w:rFonts w:ascii="ITC Avant Garde" w:eastAsia="Times New Roman" w:hAnsi="ITC Avant Garde" w:cs="Arial"/>
                      <w:sz w:val="18"/>
                      <w:szCs w:val="18"/>
                      <w:lang w:eastAsia="es-MX"/>
                    </w:rPr>
                  </w:pPr>
                  <w:hyperlink r:id="rId150" w:history="1">
                    <w:r w:rsidR="009D0A77" w:rsidRPr="00DE056F">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1D8C058F" w14:textId="70C832B4" w:rsidR="009D0A77" w:rsidRPr="00316382" w:rsidRDefault="009D0A77" w:rsidP="009D0A77">
                  <w:pPr>
                    <w:tabs>
                      <w:tab w:val="left" w:pos="7655"/>
                    </w:tabs>
                    <w:ind w:right="51"/>
                    <w:jc w:val="both"/>
                    <w:rPr>
                      <w:rFonts w:ascii="ITC Avant Garde" w:eastAsia="Calibri" w:hAnsi="ITC Avant Garde" w:cs="Arial"/>
                      <w:sz w:val="18"/>
                      <w:szCs w:val="18"/>
                    </w:rPr>
                  </w:pPr>
                  <w:r w:rsidRPr="00316382">
                    <w:rPr>
                      <w:rFonts w:ascii="ITC Avant Garde" w:eastAsia="Calibri" w:hAnsi="ITC Avant Garde" w:cs="Arial"/>
                      <w:sz w:val="18"/>
                      <w:szCs w:val="18"/>
                    </w:rPr>
                    <w:t xml:space="preserve">El cumplimiento </w:t>
                  </w:r>
                  <w:r>
                    <w:rPr>
                      <w:rFonts w:ascii="ITC Avant Garde" w:eastAsia="Calibri" w:hAnsi="ITC Avant Garde" w:cs="Arial"/>
                      <w:sz w:val="18"/>
                      <w:szCs w:val="18"/>
                    </w:rPr>
                    <w:t>de la presentación de</w:t>
                  </w:r>
                  <w:r w:rsidR="00697773">
                    <w:rPr>
                      <w:rFonts w:ascii="ITC Avant Garde" w:eastAsia="Calibri" w:hAnsi="ITC Avant Garde" w:cs="Arial"/>
                      <w:sz w:val="18"/>
                      <w:szCs w:val="18"/>
                    </w:rPr>
                    <w:t>l aviso correspondiente</w:t>
                  </w:r>
                  <w:r>
                    <w:rPr>
                      <w:rFonts w:ascii="ITC Avant Garde" w:eastAsia="Calibri" w:hAnsi="ITC Avant Garde" w:cs="Arial"/>
                      <w:sz w:val="18"/>
                      <w:szCs w:val="18"/>
                    </w:rPr>
                    <w:t xml:space="preserve"> es una obligación de los A</w:t>
                  </w:r>
                  <w:r w:rsidRPr="00CA51FF">
                    <w:rPr>
                      <w:rFonts w:ascii="ITC Avant Garde" w:hAnsi="ITC Avant Garde" w:cs="Arial"/>
                      <w:sz w:val="18"/>
                      <w:szCs w:val="18"/>
                    </w:rPr>
                    <w:t>utorizado</w:t>
                  </w:r>
                  <w:r>
                    <w:rPr>
                      <w:rFonts w:ascii="ITC Avant Garde" w:hAnsi="ITC Avant Garde" w:cs="Arial"/>
                      <w:sz w:val="18"/>
                      <w:szCs w:val="18"/>
                    </w:rPr>
                    <w:t>s</w:t>
                  </w:r>
                  <w:r w:rsidRPr="00CA51FF">
                    <w:rPr>
                      <w:rFonts w:ascii="ITC Avant Garde" w:hAnsi="ITC Avant Garde" w:cs="Arial"/>
                      <w:sz w:val="18"/>
                      <w:szCs w:val="18"/>
                    </w:rPr>
                    <w:t xml:space="preserve"> de </w:t>
                  </w:r>
                  <w:proofErr w:type="spellStart"/>
                  <w:r w:rsidR="00697773" w:rsidRPr="00697773">
                    <w:rPr>
                      <w:rFonts w:ascii="ITC Avant Garde" w:eastAsia="Calibri" w:hAnsi="ITC Avant Garde" w:cs="Arial"/>
                      <w:sz w:val="18"/>
                      <w:szCs w:val="18"/>
                    </w:rPr>
                    <w:t>de</w:t>
                  </w:r>
                  <w:proofErr w:type="spellEnd"/>
                  <w:r w:rsidR="00697773" w:rsidRPr="00697773">
                    <w:rPr>
                      <w:rFonts w:ascii="ITC Avant Garde" w:eastAsia="Calibri" w:hAnsi="ITC Avant Garde" w:cs="Arial"/>
                      <w:sz w:val="18"/>
                      <w:szCs w:val="18"/>
                    </w:rPr>
                    <w:t xml:space="preserve"> Aterrizaje de Señales</w:t>
                  </w:r>
                  <w:r w:rsidRPr="00316382">
                    <w:rPr>
                      <w:rFonts w:ascii="ITC Avant Garde" w:eastAsia="Calibri" w:hAnsi="ITC Avant Garde" w:cs="Arial"/>
                      <w:sz w:val="18"/>
                      <w:szCs w:val="18"/>
                    </w:rPr>
                    <w:t>, por lo que no se requiere de respuesta por parte del Instituto, sin perjuicio de los efectos legales que se puedan derivar de los mismos.</w:t>
                  </w:r>
                </w:p>
                <w:p w14:paraId="1FBE0C6D" w14:textId="77777777" w:rsidR="009D0A77" w:rsidRPr="00316382" w:rsidRDefault="009D0A77" w:rsidP="009D0A77">
                  <w:pPr>
                    <w:shd w:val="clear" w:color="auto" w:fill="FFFFFF"/>
                    <w:jc w:val="both"/>
                    <w:rPr>
                      <w:rFonts w:ascii="ITC Avant Garde" w:eastAsia="Times New Roman" w:hAnsi="ITC Avant Garde" w:cs="Arial"/>
                      <w:b/>
                      <w:sz w:val="18"/>
                      <w:szCs w:val="18"/>
                      <w:lang w:eastAsia="es-MX"/>
                    </w:rPr>
                  </w:pPr>
                </w:p>
                <w:p w14:paraId="58EF8464" w14:textId="77777777" w:rsidR="009D0A77" w:rsidRPr="00316382" w:rsidRDefault="009D0A77" w:rsidP="009D0A77">
                  <w:pPr>
                    <w:shd w:val="clear" w:color="auto" w:fill="FFFFFF"/>
                    <w:jc w:val="both"/>
                    <w:rPr>
                      <w:rFonts w:ascii="ITC Avant Garde" w:eastAsia="Times New Roman" w:hAnsi="ITC Avant Garde" w:cs="Arial"/>
                      <w:sz w:val="18"/>
                      <w:szCs w:val="18"/>
                      <w:lang w:eastAsia="es-MX"/>
                    </w:rPr>
                  </w:pPr>
                  <w:r w:rsidRPr="00316382">
                    <w:rPr>
                      <w:rFonts w:ascii="ITC Avant Garde" w:eastAsia="Times New Roman" w:hAnsi="ITC Avant Garde" w:cs="Arial"/>
                      <w:b/>
                      <w:sz w:val="18"/>
                      <w:szCs w:val="18"/>
                      <w:lang w:eastAsia="es-MX"/>
                    </w:rPr>
                    <w:t>Vigencia:</w:t>
                  </w:r>
                  <w:r w:rsidRPr="00316382">
                    <w:rPr>
                      <w:rFonts w:ascii="ITC Avant Garde" w:eastAsia="Times New Roman" w:hAnsi="ITC Avant Garde" w:cs="Arial"/>
                      <w:sz w:val="18"/>
                      <w:szCs w:val="18"/>
                      <w:lang w:eastAsia="es-MX"/>
                    </w:rPr>
                    <w:t xml:space="preserve"> </w:t>
                  </w:r>
                </w:p>
                <w:p w14:paraId="77B6E583" w14:textId="77777777" w:rsidR="009D0A77" w:rsidRPr="00316382" w:rsidRDefault="009D0A77" w:rsidP="009D0A77">
                  <w:pPr>
                    <w:shd w:val="clear" w:color="auto" w:fill="FFFFFF"/>
                    <w:jc w:val="both"/>
                    <w:rPr>
                      <w:rFonts w:ascii="ITC Avant Garde" w:eastAsia="Times New Roman" w:hAnsi="ITC Avant Garde" w:cs="Arial"/>
                      <w:sz w:val="18"/>
                      <w:szCs w:val="18"/>
                      <w:lang w:eastAsia="es-MX"/>
                    </w:rPr>
                  </w:pPr>
                  <w:r w:rsidRPr="00316382">
                    <w:rPr>
                      <w:rFonts w:ascii="ITC Avant Garde" w:eastAsia="Times New Roman" w:hAnsi="ITC Avant Garde" w:cs="Arial"/>
                      <w:sz w:val="18"/>
                      <w:szCs w:val="18"/>
                      <w:lang w:eastAsia="es-MX"/>
                    </w:rPr>
                    <w:t>No aplica.</w:t>
                  </w:r>
                </w:p>
                <w:p w14:paraId="3E8FD617" w14:textId="77777777" w:rsidR="009D0A77" w:rsidRPr="00316382" w:rsidRDefault="009D0A77" w:rsidP="009D0A77">
                  <w:pPr>
                    <w:shd w:val="clear" w:color="auto" w:fill="FFFFFF"/>
                    <w:jc w:val="both"/>
                    <w:rPr>
                      <w:rFonts w:ascii="ITC Avant Garde" w:eastAsia="Times New Roman" w:hAnsi="ITC Avant Garde" w:cs="Arial"/>
                      <w:b/>
                      <w:sz w:val="18"/>
                      <w:szCs w:val="18"/>
                      <w:lang w:eastAsia="es-MX"/>
                    </w:rPr>
                  </w:pPr>
                </w:p>
                <w:p w14:paraId="2F1501CE" w14:textId="77777777" w:rsidR="009D0A77" w:rsidRPr="00316382" w:rsidRDefault="009D0A77" w:rsidP="009D0A77">
                  <w:pPr>
                    <w:shd w:val="clear" w:color="auto" w:fill="FFFFFF"/>
                    <w:jc w:val="both"/>
                    <w:rPr>
                      <w:rFonts w:ascii="ITC Avant Garde" w:eastAsia="Times New Roman" w:hAnsi="ITC Avant Garde" w:cs="Arial"/>
                      <w:sz w:val="18"/>
                      <w:szCs w:val="18"/>
                      <w:lang w:eastAsia="es-MX"/>
                    </w:rPr>
                  </w:pPr>
                  <w:r w:rsidRPr="00316382">
                    <w:rPr>
                      <w:rFonts w:ascii="ITC Avant Garde" w:eastAsia="Times New Roman" w:hAnsi="ITC Avant Garde" w:cs="Arial"/>
                      <w:b/>
                      <w:sz w:val="18"/>
                      <w:szCs w:val="18"/>
                      <w:lang w:eastAsia="es-MX"/>
                    </w:rPr>
                    <w:t>Fundamento Jurídico:</w:t>
                  </w:r>
                </w:p>
                <w:p w14:paraId="53F30052" w14:textId="77777777" w:rsidR="009D0A77" w:rsidRPr="00DE056F" w:rsidRDefault="009D0A77" w:rsidP="009D0A77">
                  <w:pPr>
                    <w:shd w:val="clear" w:color="auto" w:fill="FFFFFF"/>
                    <w:jc w:val="both"/>
                    <w:rPr>
                      <w:rFonts w:ascii="ITC Avant Garde" w:eastAsia="Calibri" w:hAnsi="ITC Avant Garde" w:cs="Arial"/>
                      <w:color w:val="000000"/>
                      <w:sz w:val="18"/>
                      <w:szCs w:val="18"/>
                    </w:rPr>
                  </w:pPr>
                  <w:r w:rsidRPr="00316382">
                    <w:rPr>
                      <w:rFonts w:ascii="ITC Avant Garde" w:eastAsia="Calibri" w:hAnsi="ITC Avant Garde" w:cs="Arial"/>
                      <w:sz w:val="18"/>
                      <w:szCs w:val="18"/>
                    </w:rPr>
                    <w:t>No aplica.</w:t>
                  </w:r>
                </w:p>
              </w:tc>
            </w:tr>
            <w:tr w:rsidR="009D0A77" w:rsidRPr="00DE056F" w14:paraId="4DE2D650" w14:textId="77777777" w:rsidTr="009D0A77">
              <w:tc>
                <w:tcPr>
                  <w:tcW w:w="8828" w:type="dxa"/>
                </w:tcPr>
                <w:p w14:paraId="7F6067DD" w14:textId="77777777" w:rsidR="009D0A77" w:rsidRPr="00DE056F" w:rsidRDefault="00A404A5" w:rsidP="009D0A77">
                  <w:pPr>
                    <w:shd w:val="clear" w:color="auto" w:fill="FFFFFF"/>
                    <w:jc w:val="both"/>
                    <w:outlineLvl w:val="3"/>
                    <w:rPr>
                      <w:rFonts w:ascii="ITC Avant Garde" w:eastAsia="Times New Roman" w:hAnsi="ITC Avant Garde" w:cs="Arial"/>
                      <w:sz w:val="18"/>
                      <w:szCs w:val="18"/>
                      <w:lang w:eastAsia="es-MX"/>
                    </w:rPr>
                  </w:pPr>
                  <w:hyperlink r:id="rId151" w:history="1">
                    <w:r w:rsidR="009D0A77" w:rsidRPr="00DE056F">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307D8631" w14:textId="77777777" w:rsidR="009D0A77" w:rsidRPr="00316382" w:rsidRDefault="009D0A77" w:rsidP="009D0A77">
                  <w:pPr>
                    <w:jc w:val="both"/>
                    <w:rPr>
                      <w:rFonts w:ascii="ITC Avant Garde" w:eastAsia="Times New Roman" w:hAnsi="ITC Avant Garde" w:cs="Arial"/>
                      <w:b/>
                      <w:bCs/>
                      <w:sz w:val="18"/>
                      <w:szCs w:val="18"/>
                      <w:lang w:val="es-ES" w:eastAsia="es-MX"/>
                    </w:rPr>
                  </w:pPr>
                  <w:r w:rsidRPr="00316382">
                    <w:rPr>
                      <w:rFonts w:ascii="ITC Avant Garde" w:eastAsia="Calibri" w:hAnsi="ITC Avant Garde" w:cs="Arial"/>
                      <w:sz w:val="18"/>
                      <w:szCs w:val="18"/>
                    </w:rPr>
                    <w:t>No aplica.</w:t>
                  </w:r>
                </w:p>
                <w:p w14:paraId="5A91D7D9" w14:textId="77777777" w:rsidR="009D0A77" w:rsidRPr="00316382" w:rsidRDefault="009D0A77" w:rsidP="009D0A77">
                  <w:pPr>
                    <w:jc w:val="both"/>
                    <w:rPr>
                      <w:rFonts w:ascii="ITC Avant Garde" w:eastAsia="Times New Roman" w:hAnsi="ITC Avant Garde" w:cs="Arial"/>
                      <w:b/>
                      <w:bCs/>
                      <w:sz w:val="18"/>
                      <w:szCs w:val="18"/>
                      <w:lang w:val="es-ES" w:eastAsia="es-MX"/>
                    </w:rPr>
                  </w:pPr>
                </w:p>
                <w:p w14:paraId="281275B4" w14:textId="77777777" w:rsidR="009D0A77" w:rsidRPr="00316382" w:rsidRDefault="009D0A77" w:rsidP="009D0A77">
                  <w:pPr>
                    <w:jc w:val="both"/>
                    <w:rPr>
                      <w:rFonts w:ascii="ITC Avant Garde" w:eastAsia="Times New Roman" w:hAnsi="ITC Avant Garde" w:cs="Arial"/>
                      <w:b/>
                      <w:bCs/>
                      <w:sz w:val="18"/>
                      <w:szCs w:val="18"/>
                      <w:lang w:val="es-ES" w:eastAsia="es-MX"/>
                    </w:rPr>
                  </w:pPr>
                  <w:r w:rsidRPr="00316382">
                    <w:rPr>
                      <w:rFonts w:ascii="ITC Avant Garde" w:eastAsia="Times New Roman" w:hAnsi="ITC Avant Garde" w:cs="Arial"/>
                      <w:b/>
                      <w:bCs/>
                      <w:sz w:val="18"/>
                      <w:szCs w:val="18"/>
                      <w:lang w:val="es-ES" w:eastAsia="es-MX"/>
                    </w:rPr>
                    <w:t>Fundamento Jurídico:</w:t>
                  </w:r>
                </w:p>
                <w:p w14:paraId="673A3402" w14:textId="77777777" w:rsidR="009D0A77" w:rsidRPr="00316382" w:rsidRDefault="009D0A77" w:rsidP="009D0A77">
                  <w:pPr>
                    <w:jc w:val="both"/>
                    <w:rPr>
                      <w:rFonts w:ascii="ITC Avant Garde" w:eastAsia="Times New Roman" w:hAnsi="ITC Avant Garde" w:cs="Arial"/>
                      <w:bCs/>
                      <w:sz w:val="18"/>
                      <w:szCs w:val="18"/>
                      <w:lang w:val="es-ES" w:eastAsia="es-MX"/>
                    </w:rPr>
                  </w:pPr>
                  <w:r w:rsidRPr="00316382">
                    <w:rPr>
                      <w:rFonts w:ascii="ITC Avant Garde" w:eastAsia="Times New Roman" w:hAnsi="ITC Avant Garde" w:cs="Arial"/>
                      <w:bCs/>
                      <w:sz w:val="18"/>
                      <w:szCs w:val="18"/>
                      <w:lang w:val="es-ES" w:eastAsia="es-MX"/>
                    </w:rPr>
                    <w:t>No aplica.</w:t>
                  </w:r>
                </w:p>
                <w:p w14:paraId="3EEA24B7" w14:textId="77777777" w:rsidR="009D0A77" w:rsidRPr="00316382" w:rsidRDefault="009D0A77" w:rsidP="009D0A77">
                  <w:pPr>
                    <w:jc w:val="both"/>
                    <w:rPr>
                      <w:rFonts w:ascii="ITC Avant Garde" w:eastAsia="Times New Roman" w:hAnsi="ITC Avant Garde" w:cs="Arial"/>
                      <w:b/>
                      <w:bCs/>
                      <w:sz w:val="18"/>
                      <w:szCs w:val="18"/>
                      <w:lang w:val="es-ES" w:eastAsia="es-MX"/>
                    </w:rPr>
                  </w:pPr>
                </w:p>
                <w:p w14:paraId="378F6137" w14:textId="77777777" w:rsidR="009D0A77" w:rsidRPr="00316382" w:rsidRDefault="009D0A77" w:rsidP="009D0A77">
                  <w:pPr>
                    <w:jc w:val="both"/>
                    <w:rPr>
                      <w:rFonts w:ascii="ITC Avant Garde" w:eastAsia="Times New Roman" w:hAnsi="ITC Avant Garde" w:cs="Arial"/>
                      <w:b/>
                      <w:bCs/>
                      <w:sz w:val="18"/>
                      <w:szCs w:val="18"/>
                      <w:lang w:val="es-ES" w:eastAsia="es-MX"/>
                    </w:rPr>
                  </w:pPr>
                  <w:r w:rsidRPr="00316382">
                    <w:rPr>
                      <w:rFonts w:ascii="ITC Avant Garde" w:eastAsia="Times New Roman" w:hAnsi="ITC Avant Garde" w:cs="Arial"/>
                      <w:b/>
                      <w:bCs/>
                      <w:sz w:val="18"/>
                      <w:szCs w:val="18"/>
                      <w:lang w:val="es-ES" w:eastAsia="es-MX"/>
                    </w:rPr>
                    <w:t>¿Aplica la afirmativa o negativa ficta?</w:t>
                  </w:r>
                </w:p>
                <w:p w14:paraId="12914191" w14:textId="77777777" w:rsidR="009D0A77" w:rsidRPr="00316382" w:rsidRDefault="009D0A77" w:rsidP="009D0A77">
                  <w:pPr>
                    <w:jc w:val="both"/>
                    <w:rPr>
                      <w:rFonts w:ascii="ITC Avant Garde" w:eastAsia="Times New Roman" w:hAnsi="ITC Avant Garde" w:cs="Arial"/>
                      <w:sz w:val="18"/>
                      <w:szCs w:val="18"/>
                      <w:lang w:val="es-ES" w:eastAsia="es-MX"/>
                    </w:rPr>
                  </w:pPr>
                  <w:r w:rsidRPr="00316382">
                    <w:rPr>
                      <w:rFonts w:ascii="ITC Avant Garde" w:eastAsia="Times New Roman" w:hAnsi="ITC Avant Garde" w:cs="Arial"/>
                      <w:sz w:val="18"/>
                      <w:szCs w:val="18"/>
                      <w:lang w:val="es-ES" w:eastAsia="es-MX"/>
                    </w:rPr>
                    <w:t>No aplica.</w:t>
                  </w:r>
                </w:p>
                <w:p w14:paraId="698D0F32" w14:textId="77777777" w:rsidR="009D0A77" w:rsidRPr="00316382" w:rsidRDefault="009D0A77" w:rsidP="009D0A77">
                  <w:pPr>
                    <w:jc w:val="both"/>
                    <w:rPr>
                      <w:rFonts w:ascii="ITC Avant Garde" w:eastAsia="Times New Roman" w:hAnsi="ITC Avant Garde" w:cs="Arial"/>
                      <w:b/>
                      <w:bCs/>
                      <w:sz w:val="18"/>
                      <w:szCs w:val="18"/>
                      <w:lang w:val="es-ES" w:eastAsia="es-MX"/>
                    </w:rPr>
                  </w:pPr>
                </w:p>
                <w:p w14:paraId="638CE1DB" w14:textId="77777777" w:rsidR="009D0A77" w:rsidRPr="00316382" w:rsidRDefault="009D0A77" w:rsidP="009D0A77">
                  <w:pPr>
                    <w:jc w:val="both"/>
                    <w:rPr>
                      <w:rFonts w:ascii="ITC Avant Garde" w:eastAsia="Times New Roman" w:hAnsi="ITC Avant Garde" w:cs="Arial"/>
                      <w:b/>
                      <w:bCs/>
                      <w:sz w:val="18"/>
                      <w:szCs w:val="18"/>
                      <w:lang w:val="es-ES" w:eastAsia="es-MX"/>
                    </w:rPr>
                  </w:pPr>
                  <w:r w:rsidRPr="00316382">
                    <w:rPr>
                      <w:rFonts w:ascii="ITC Avant Garde" w:eastAsia="Times New Roman" w:hAnsi="ITC Avant Garde" w:cs="Arial"/>
                      <w:b/>
                      <w:bCs/>
                      <w:sz w:val="18"/>
                      <w:szCs w:val="18"/>
                      <w:lang w:val="es-ES" w:eastAsia="es-MX"/>
                    </w:rPr>
                    <w:t>Fundamento Jurídico:</w:t>
                  </w:r>
                </w:p>
                <w:p w14:paraId="2EC16F98" w14:textId="77777777" w:rsidR="009D0A77" w:rsidRPr="00DE056F" w:rsidRDefault="009D0A77" w:rsidP="009D0A77">
                  <w:pPr>
                    <w:jc w:val="both"/>
                    <w:rPr>
                      <w:rFonts w:ascii="ITC Avant Garde" w:eastAsia="Times New Roman" w:hAnsi="ITC Avant Garde" w:cs="Arial"/>
                      <w:color w:val="414042"/>
                      <w:sz w:val="18"/>
                      <w:szCs w:val="18"/>
                      <w:lang w:val="es-ES" w:eastAsia="es-MX"/>
                    </w:rPr>
                  </w:pPr>
                  <w:r w:rsidRPr="00316382">
                    <w:rPr>
                      <w:rFonts w:ascii="ITC Avant Garde" w:eastAsia="Times New Roman" w:hAnsi="ITC Avant Garde" w:cs="Arial"/>
                      <w:sz w:val="18"/>
                      <w:szCs w:val="18"/>
                      <w:lang w:val="es-ES" w:eastAsia="es-MX"/>
                    </w:rPr>
                    <w:t>No aplica.</w:t>
                  </w:r>
                </w:p>
              </w:tc>
            </w:tr>
            <w:tr w:rsidR="009D0A77" w:rsidRPr="00DE056F" w14:paraId="0DE61065" w14:textId="77777777" w:rsidTr="009D0A77">
              <w:tc>
                <w:tcPr>
                  <w:tcW w:w="8828" w:type="dxa"/>
                </w:tcPr>
                <w:p w14:paraId="12448877" w14:textId="77777777" w:rsidR="009D0A77" w:rsidRPr="00DE056F" w:rsidRDefault="00A404A5" w:rsidP="009D0A77">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52" w:history="1">
                    <w:r w:rsidR="009D0A77" w:rsidRPr="00DE056F">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6A34090E" w14:textId="77777777" w:rsidR="009D0A77" w:rsidRPr="00733687" w:rsidRDefault="009D0A77" w:rsidP="009D0A77">
                  <w:pPr>
                    <w:jc w:val="both"/>
                    <w:rPr>
                      <w:rFonts w:ascii="ITC Avant Garde" w:eastAsia="Times New Roman" w:hAnsi="ITC Avant Garde" w:cs="Arial"/>
                      <w:sz w:val="18"/>
                      <w:szCs w:val="18"/>
                      <w:lang w:val="es-ES" w:eastAsia="es-MX"/>
                    </w:rPr>
                  </w:pPr>
                  <w:r w:rsidRPr="00733687">
                    <w:rPr>
                      <w:rFonts w:ascii="ITC Avant Garde" w:eastAsia="Calibri" w:hAnsi="ITC Avant Garde" w:cs="Arial"/>
                      <w:sz w:val="18"/>
                      <w:szCs w:val="18"/>
                    </w:rPr>
                    <w:t>No aplica.</w:t>
                  </w:r>
                </w:p>
                <w:p w14:paraId="694C5765" w14:textId="77777777" w:rsidR="009D0A77" w:rsidRPr="00733687" w:rsidRDefault="009D0A77" w:rsidP="009D0A77">
                  <w:pPr>
                    <w:jc w:val="both"/>
                    <w:rPr>
                      <w:rFonts w:ascii="ITC Avant Garde" w:eastAsia="Times New Roman" w:hAnsi="ITC Avant Garde" w:cs="Arial"/>
                      <w:b/>
                      <w:bCs/>
                      <w:sz w:val="18"/>
                      <w:szCs w:val="18"/>
                      <w:lang w:val="es-ES" w:eastAsia="es-MX"/>
                    </w:rPr>
                  </w:pPr>
                </w:p>
                <w:p w14:paraId="30C19A74" w14:textId="77777777" w:rsidR="009D0A77" w:rsidRPr="00733687" w:rsidRDefault="009D0A77" w:rsidP="009D0A77">
                  <w:pPr>
                    <w:jc w:val="both"/>
                    <w:rPr>
                      <w:rFonts w:ascii="ITC Avant Garde" w:eastAsia="Times New Roman" w:hAnsi="ITC Avant Garde" w:cs="Arial"/>
                      <w:b/>
                      <w:bCs/>
                      <w:sz w:val="18"/>
                      <w:szCs w:val="18"/>
                      <w:lang w:val="es-ES" w:eastAsia="es-MX"/>
                    </w:rPr>
                  </w:pPr>
                  <w:r w:rsidRPr="00733687">
                    <w:rPr>
                      <w:rFonts w:ascii="ITC Avant Garde" w:eastAsia="Times New Roman" w:hAnsi="ITC Avant Garde" w:cs="Arial"/>
                      <w:b/>
                      <w:bCs/>
                      <w:sz w:val="18"/>
                      <w:szCs w:val="18"/>
                      <w:lang w:val="es-ES" w:eastAsia="es-MX"/>
                    </w:rPr>
                    <w:t>Fundamento Jurídico:</w:t>
                  </w:r>
                </w:p>
                <w:p w14:paraId="0E4F290A" w14:textId="77777777" w:rsidR="009D0A77" w:rsidRPr="00DE056F" w:rsidRDefault="009D0A77" w:rsidP="009D0A77">
                  <w:pPr>
                    <w:jc w:val="both"/>
                    <w:rPr>
                      <w:rFonts w:ascii="ITC Avant Garde" w:eastAsia="Times New Roman" w:hAnsi="ITC Avant Garde" w:cs="Arial"/>
                      <w:color w:val="414042"/>
                      <w:sz w:val="18"/>
                      <w:szCs w:val="18"/>
                      <w:lang w:val="es-ES" w:eastAsia="es-MX"/>
                    </w:rPr>
                  </w:pPr>
                  <w:r w:rsidRPr="00733687">
                    <w:rPr>
                      <w:rFonts w:ascii="ITC Avant Garde" w:eastAsia="Calibri" w:hAnsi="ITC Avant Garde" w:cs="Arial"/>
                      <w:sz w:val="18"/>
                      <w:szCs w:val="18"/>
                    </w:rPr>
                    <w:t xml:space="preserve">No aplica. </w:t>
                  </w:r>
                </w:p>
              </w:tc>
            </w:tr>
            <w:tr w:rsidR="009D0A77" w:rsidRPr="00DE056F" w14:paraId="39E14F43" w14:textId="77777777" w:rsidTr="009D0A77">
              <w:tc>
                <w:tcPr>
                  <w:tcW w:w="8828" w:type="dxa"/>
                </w:tcPr>
                <w:p w14:paraId="4E0FA92A" w14:textId="77777777" w:rsidR="009D0A77" w:rsidRPr="00DE056F" w:rsidRDefault="00A404A5" w:rsidP="009D0A77">
                  <w:pPr>
                    <w:shd w:val="clear" w:color="auto" w:fill="FFFFFF"/>
                    <w:jc w:val="both"/>
                    <w:outlineLvl w:val="3"/>
                    <w:rPr>
                      <w:rFonts w:ascii="ITC Avant Garde" w:eastAsia="Times New Roman" w:hAnsi="ITC Avant Garde" w:cs="Arial"/>
                      <w:sz w:val="18"/>
                      <w:szCs w:val="18"/>
                      <w:lang w:eastAsia="es-MX"/>
                    </w:rPr>
                  </w:pPr>
                  <w:hyperlink r:id="rId153" w:history="1">
                    <w:r w:rsidR="009D0A77" w:rsidRPr="00DE056F">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49D98C1F" w14:textId="77777777" w:rsidR="009D0A77" w:rsidRPr="00DE056F" w:rsidRDefault="009D0A77" w:rsidP="009D0A77">
                  <w:pPr>
                    <w:shd w:val="clear" w:color="auto" w:fill="FFFFFF"/>
                    <w:jc w:val="both"/>
                    <w:rPr>
                      <w:rFonts w:ascii="ITC Avant Garde" w:hAnsi="ITC Avant Garde" w:cs="Arial"/>
                      <w:color w:val="414042"/>
                      <w:sz w:val="18"/>
                      <w:szCs w:val="18"/>
                      <w:lang w:val="es-ES"/>
                    </w:rPr>
                  </w:pPr>
                  <w:r w:rsidRPr="00733687">
                    <w:rPr>
                      <w:rFonts w:ascii="ITC Avant Garde" w:hAnsi="ITC Avant Garde" w:cs="Arial"/>
                      <w:sz w:val="18"/>
                      <w:szCs w:val="18"/>
                      <w:lang w:val="es-ES"/>
                    </w:rPr>
                    <w:t>No aplica.</w:t>
                  </w:r>
                </w:p>
              </w:tc>
            </w:tr>
            <w:tr w:rsidR="009D0A77" w:rsidRPr="00DE056F" w14:paraId="028D7562" w14:textId="77777777" w:rsidTr="009D0A77">
              <w:tc>
                <w:tcPr>
                  <w:tcW w:w="8828" w:type="dxa"/>
                </w:tcPr>
                <w:p w14:paraId="13AA9A8E" w14:textId="77777777" w:rsidR="009D0A77" w:rsidRPr="00DE056F" w:rsidRDefault="00A404A5" w:rsidP="009D0A77">
                  <w:pPr>
                    <w:shd w:val="clear" w:color="auto" w:fill="FFFFFF"/>
                    <w:jc w:val="both"/>
                    <w:outlineLvl w:val="3"/>
                    <w:rPr>
                      <w:rFonts w:ascii="ITC Avant Garde" w:eastAsia="Times New Roman" w:hAnsi="ITC Avant Garde" w:cs="Arial"/>
                      <w:sz w:val="18"/>
                      <w:szCs w:val="18"/>
                      <w:lang w:eastAsia="es-MX"/>
                    </w:rPr>
                  </w:pPr>
                  <w:hyperlink r:id="rId154" w:history="1">
                    <w:r w:rsidR="009D0A77" w:rsidRPr="00DE056F">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12F7EB91" w14:textId="77777777" w:rsidR="009D0A77" w:rsidRPr="00733687" w:rsidRDefault="009D0A77" w:rsidP="009D0A77">
                  <w:pPr>
                    <w:jc w:val="both"/>
                    <w:rPr>
                      <w:rFonts w:ascii="ITC Avant Garde" w:eastAsia="Calibri" w:hAnsi="ITC Avant Garde" w:cs="Arial"/>
                      <w:sz w:val="18"/>
                      <w:szCs w:val="18"/>
                    </w:rPr>
                  </w:pPr>
                  <w:r w:rsidRPr="00733687">
                    <w:rPr>
                      <w:rFonts w:ascii="ITC Avant Garde" w:eastAsia="Calibri" w:hAnsi="ITC Avant Garde" w:cs="Arial"/>
                      <w:sz w:val="18"/>
                      <w:szCs w:val="18"/>
                    </w:rPr>
                    <w:t>No aplica.</w:t>
                  </w:r>
                </w:p>
                <w:p w14:paraId="4C14D312" w14:textId="77777777" w:rsidR="009D0A77" w:rsidRPr="00733687" w:rsidRDefault="009D0A77" w:rsidP="009D0A77">
                  <w:pPr>
                    <w:jc w:val="both"/>
                    <w:rPr>
                      <w:rFonts w:ascii="ITC Avant Garde" w:eastAsia="Times New Roman" w:hAnsi="ITC Avant Garde" w:cs="Arial"/>
                      <w:b/>
                      <w:bCs/>
                      <w:sz w:val="18"/>
                      <w:szCs w:val="18"/>
                      <w:lang w:val="es-ES" w:eastAsia="es-MX"/>
                    </w:rPr>
                  </w:pPr>
                </w:p>
                <w:p w14:paraId="55F2389F" w14:textId="77777777" w:rsidR="009D0A77" w:rsidRPr="00733687" w:rsidRDefault="009D0A77" w:rsidP="009D0A77">
                  <w:pPr>
                    <w:jc w:val="both"/>
                    <w:rPr>
                      <w:rFonts w:ascii="ITC Avant Garde" w:eastAsia="Times New Roman" w:hAnsi="ITC Avant Garde" w:cs="Arial"/>
                      <w:b/>
                      <w:bCs/>
                      <w:sz w:val="18"/>
                      <w:szCs w:val="18"/>
                      <w:lang w:val="es-ES" w:eastAsia="es-MX"/>
                    </w:rPr>
                  </w:pPr>
                  <w:r w:rsidRPr="00733687">
                    <w:rPr>
                      <w:rFonts w:ascii="ITC Avant Garde" w:eastAsia="Times New Roman" w:hAnsi="ITC Avant Garde" w:cs="Arial"/>
                      <w:b/>
                      <w:bCs/>
                      <w:sz w:val="18"/>
                      <w:szCs w:val="18"/>
                      <w:lang w:val="es-ES" w:eastAsia="es-MX"/>
                    </w:rPr>
                    <w:t>Fundamento Jurídico:</w:t>
                  </w:r>
                </w:p>
                <w:p w14:paraId="487318DB" w14:textId="77777777" w:rsidR="009D0A77" w:rsidRPr="00DE056F" w:rsidRDefault="009D0A77" w:rsidP="009D0A77">
                  <w:pPr>
                    <w:jc w:val="both"/>
                    <w:rPr>
                      <w:rFonts w:ascii="ITC Avant Garde" w:eastAsia="Times New Roman" w:hAnsi="ITC Avant Garde" w:cs="Arial"/>
                      <w:color w:val="C1D42F"/>
                      <w:sz w:val="18"/>
                      <w:szCs w:val="18"/>
                      <w:lang w:val="es-ES" w:eastAsia="es-MX"/>
                    </w:rPr>
                  </w:pPr>
                  <w:r w:rsidRPr="00733687">
                    <w:rPr>
                      <w:rFonts w:ascii="ITC Avant Garde" w:eastAsia="Calibri" w:hAnsi="ITC Avant Garde" w:cs="Arial"/>
                      <w:sz w:val="18"/>
                      <w:szCs w:val="18"/>
                    </w:rPr>
                    <w:t>No aplica.</w:t>
                  </w:r>
                </w:p>
              </w:tc>
            </w:tr>
            <w:tr w:rsidR="009D0A77" w:rsidRPr="00DE056F" w14:paraId="25352440" w14:textId="77777777" w:rsidTr="009D0A77">
              <w:tc>
                <w:tcPr>
                  <w:tcW w:w="8828" w:type="dxa"/>
                </w:tcPr>
                <w:p w14:paraId="07DCF2B1" w14:textId="77777777" w:rsidR="009D0A77" w:rsidRPr="00DE056F" w:rsidRDefault="00A404A5" w:rsidP="009D0A77">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55" w:history="1">
                    <w:r w:rsidR="009D0A77" w:rsidRPr="00DE056F">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42572BB9" w14:textId="1D81AF75" w:rsidR="009D0A77" w:rsidRPr="003662E3" w:rsidRDefault="003662E3" w:rsidP="003662E3">
                  <w:pPr>
                    <w:jc w:val="both"/>
                    <w:outlineLvl w:val="5"/>
                    <w:rPr>
                      <w:rFonts w:ascii="ITC Avant Garde" w:eastAsia="Times New Roman" w:hAnsi="ITC Avant Garde" w:cs="Arial"/>
                      <w:sz w:val="18"/>
                      <w:szCs w:val="18"/>
                      <w:lang w:eastAsia="es-MX"/>
                    </w:rPr>
                  </w:pPr>
                  <w:r w:rsidRPr="003662E3">
                    <w:rPr>
                      <w:rFonts w:ascii="ITC Avant Garde" w:hAnsi="ITC Avant Garde" w:cs="Arial"/>
                      <w:sz w:val="18"/>
                      <w:szCs w:val="18"/>
                    </w:rPr>
                    <w:t>En su caso, el Instituto podrá determinar nuevas condiciones de operación, las cuales serán establecidas en las Autorizaciones de Aterrizaje de Señales correspondientes y, en su caso, solicitará el cese temporal o definitivo de emisiones de uno de los Sistemas Satelitales Extranjeros para una o más Bandas de Frecuencias, en todo o parte del territorio nacional, lo cual hará del conocimiento de la S</w:t>
                  </w:r>
                  <w:r w:rsidR="00766000">
                    <w:rPr>
                      <w:rFonts w:ascii="ITC Avant Garde" w:hAnsi="ITC Avant Garde" w:cs="Arial"/>
                      <w:sz w:val="18"/>
                      <w:szCs w:val="18"/>
                    </w:rPr>
                    <w:t>ICT</w:t>
                  </w:r>
                  <w:r w:rsidRPr="003662E3">
                    <w:rPr>
                      <w:rFonts w:ascii="ITC Avant Garde" w:hAnsi="ITC Avant Garde" w:cs="Arial"/>
                      <w:sz w:val="18"/>
                      <w:szCs w:val="18"/>
                    </w:rPr>
                    <w:t xml:space="preserve"> para los efectos conducentes.</w:t>
                  </w:r>
                </w:p>
              </w:tc>
            </w:tr>
            <w:tr w:rsidR="009D0A77" w:rsidRPr="00DE056F" w14:paraId="1696FECC" w14:textId="77777777" w:rsidTr="009D0A77">
              <w:tc>
                <w:tcPr>
                  <w:tcW w:w="8828" w:type="dxa"/>
                </w:tcPr>
                <w:p w14:paraId="02BC83D2" w14:textId="77777777" w:rsidR="009D0A77" w:rsidRPr="00DE056F" w:rsidRDefault="00A404A5" w:rsidP="009D0A77">
                  <w:pPr>
                    <w:shd w:val="clear" w:color="auto" w:fill="FFFFFF"/>
                    <w:jc w:val="both"/>
                    <w:outlineLvl w:val="3"/>
                    <w:rPr>
                      <w:rFonts w:ascii="ITC Avant Garde" w:eastAsia="Times New Roman" w:hAnsi="ITC Avant Garde" w:cs="Arial"/>
                      <w:sz w:val="18"/>
                      <w:szCs w:val="18"/>
                      <w:lang w:eastAsia="es-MX"/>
                    </w:rPr>
                  </w:pPr>
                  <w:hyperlink r:id="rId156" w:history="1">
                    <w:r w:rsidR="009D0A77" w:rsidRPr="00DE056F">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1519B73B" w14:textId="77777777" w:rsidR="009D0A77" w:rsidRPr="00DE056F" w:rsidRDefault="009D0A77" w:rsidP="009D0A77">
                  <w:pPr>
                    <w:shd w:val="clear" w:color="auto" w:fill="FFFFFF"/>
                    <w:jc w:val="both"/>
                    <w:outlineLvl w:val="3"/>
                    <w:rPr>
                      <w:rFonts w:ascii="ITC Avant Garde" w:eastAsia="Times New Roman" w:hAnsi="ITC Avant Garde" w:cs="Arial"/>
                      <w:sz w:val="18"/>
                      <w:szCs w:val="18"/>
                      <w:lang w:eastAsia="es-MX"/>
                    </w:rPr>
                  </w:pPr>
                  <w:r w:rsidRPr="00733687">
                    <w:rPr>
                      <w:rFonts w:ascii="ITC Avant Garde" w:eastAsia="Times New Roman" w:hAnsi="ITC Avant Garde" w:cs="Arial"/>
                      <w:sz w:val="18"/>
                      <w:szCs w:val="18"/>
                      <w:lang w:eastAsia="es-MX"/>
                    </w:rPr>
                    <w:t>No aplica.</w:t>
                  </w:r>
                </w:p>
              </w:tc>
            </w:tr>
            <w:tr w:rsidR="009D0A77" w:rsidRPr="00DE056F" w14:paraId="72A3CADC" w14:textId="77777777" w:rsidTr="009D0A77">
              <w:tc>
                <w:tcPr>
                  <w:tcW w:w="8828" w:type="dxa"/>
                </w:tcPr>
                <w:p w14:paraId="39B9909B" w14:textId="77777777" w:rsidR="009D0A77" w:rsidRPr="00DE056F" w:rsidRDefault="00A404A5" w:rsidP="009D0A77">
                  <w:pPr>
                    <w:shd w:val="clear" w:color="auto" w:fill="FFFFFF"/>
                    <w:jc w:val="both"/>
                    <w:outlineLvl w:val="3"/>
                    <w:rPr>
                      <w:rFonts w:ascii="ITC Avant Garde" w:eastAsia="Times New Roman" w:hAnsi="ITC Avant Garde" w:cs="Arial"/>
                      <w:sz w:val="18"/>
                      <w:szCs w:val="18"/>
                      <w:lang w:eastAsia="es-MX"/>
                    </w:rPr>
                  </w:pPr>
                  <w:hyperlink r:id="rId157" w:history="1">
                    <w:r w:rsidR="009D0A77" w:rsidRPr="00DE056F">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1EED6280" w14:textId="77777777" w:rsidR="009D0A77" w:rsidRDefault="009D0A77" w:rsidP="009D0A77">
                  <w:pPr>
                    <w:jc w:val="both"/>
                    <w:rPr>
                      <w:rFonts w:ascii="ITC Avant Garde" w:eastAsia="Times New Roman" w:hAnsi="ITC Avant Garde" w:cs="Arial"/>
                      <w:b/>
                      <w:bCs/>
                      <w:sz w:val="18"/>
                      <w:szCs w:val="18"/>
                      <w:lang w:val="es-ES" w:eastAsia="es-MX"/>
                    </w:rPr>
                  </w:pPr>
                </w:p>
                <w:p w14:paraId="75FA6991" w14:textId="77777777" w:rsidR="00F60E10" w:rsidRPr="00F16D06" w:rsidRDefault="00F60E10" w:rsidP="00F60E10">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Nombre del responsable:</w:t>
                  </w:r>
                  <w:r w:rsidRPr="00F16D06">
                    <w:rPr>
                      <w:rFonts w:ascii="ITC Avant Garde" w:eastAsia="Times New Roman" w:hAnsi="ITC Avant Garde" w:cs="Arial"/>
                      <w:sz w:val="18"/>
                      <w:szCs w:val="18"/>
                      <w:lang w:val="es-ES" w:eastAsia="es-MX"/>
                    </w:rPr>
                    <w:t xml:space="preserve"> Gerardo López Moctezuma</w:t>
                  </w:r>
                </w:p>
                <w:p w14:paraId="22B0CCB3" w14:textId="77777777" w:rsidR="00F60E10" w:rsidRPr="00F16D06" w:rsidRDefault="00F60E10" w:rsidP="00F60E10">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Cargo:</w:t>
                  </w:r>
                  <w:r w:rsidRPr="00F16D06">
                    <w:rPr>
                      <w:rFonts w:ascii="ITC Avant Garde" w:eastAsia="Times New Roman" w:hAnsi="ITC Avant Garde" w:cs="Arial"/>
                      <w:sz w:val="18"/>
                      <w:szCs w:val="18"/>
                      <w:lang w:val="es-ES" w:eastAsia="es-MX"/>
                    </w:rPr>
                    <w:t xml:space="preserve"> Director General de Autorizaciones y Servicios </w:t>
                  </w:r>
                  <w:r w:rsidRPr="00F16D06">
                    <w:rPr>
                      <w:rFonts w:ascii="ITC Avant Garde" w:eastAsia="Times New Roman" w:hAnsi="ITC Avant Garde" w:cs="Arial"/>
                      <w:sz w:val="18"/>
                      <w:szCs w:val="18"/>
                      <w:lang w:eastAsia="es-MX"/>
                    </w:rPr>
                    <w:t xml:space="preserve">de la </w:t>
                  </w:r>
                  <w:r>
                    <w:rPr>
                      <w:rFonts w:ascii="ITC Avant Garde" w:eastAsia="Times New Roman" w:hAnsi="ITC Avant Garde" w:cs="Arial"/>
                      <w:sz w:val="18"/>
                      <w:szCs w:val="18"/>
                      <w:lang w:eastAsia="es-MX"/>
                    </w:rPr>
                    <w:t>UCS</w:t>
                  </w:r>
                  <w:r w:rsidRPr="00F16D06">
                    <w:rPr>
                      <w:rFonts w:ascii="ITC Avant Garde" w:eastAsia="Times New Roman" w:hAnsi="ITC Avant Garde" w:cs="Arial"/>
                      <w:sz w:val="18"/>
                      <w:szCs w:val="18"/>
                      <w:lang w:eastAsia="es-MX"/>
                    </w:rPr>
                    <w:t xml:space="preserve"> del Instituto</w:t>
                  </w:r>
                  <w:r>
                    <w:rPr>
                      <w:rFonts w:ascii="ITC Avant Garde" w:eastAsia="Times New Roman" w:hAnsi="ITC Avant Garde" w:cs="Arial"/>
                      <w:sz w:val="18"/>
                      <w:szCs w:val="18"/>
                      <w:lang w:eastAsia="es-MX"/>
                    </w:rPr>
                    <w:t>.</w:t>
                  </w:r>
                  <w:r w:rsidRPr="00F16D06">
                    <w:rPr>
                      <w:rFonts w:ascii="ITC Avant Garde" w:eastAsia="Times New Roman" w:hAnsi="ITC Avant Garde" w:cs="Arial"/>
                      <w:sz w:val="18"/>
                      <w:szCs w:val="18"/>
                      <w:lang w:eastAsia="es-MX"/>
                    </w:rPr>
                    <w:t xml:space="preserve"> </w:t>
                  </w:r>
                </w:p>
                <w:p w14:paraId="73A9AD97" w14:textId="77777777" w:rsidR="00F60E10" w:rsidRDefault="00A404A5" w:rsidP="00F60E10">
                  <w:pPr>
                    <w:mirrorIndents/>
                    <w:jc w:val="both"/>
                    <w:rPr>
                      <w:rFonts w:ascii="ITC Avant Garde" w:eastAsia="Times New Roman" w:hAnsi="ITC Avant Garde" w:cs="Arial"/>
                      <w:sz w:val="18"/>
                      <w:szCs w:val="18"/>
                      <w:lang w:eastAsia="es-MX"/>
                    </w:rPr>
                  </w:pPr>
                  <w:hyperlink r:id="rId158" w:history="1">
                    <w:r w:rsidR="00F60E10" w:rsidRPr="00F16D06">
                      <w:rPr>
                        <w:rStyle w:val="Hipervnculo"/>
                        <w:rFonts w:ascii="ITC Avant Garde" w:eastAsia="Times New Roman" w:hAnsi="ITC Avant Garde" w:cs="Arial"/>
                        <w:color w:val="auto"/>
                        <w:sz w:val="18"/>
                        <w:szCs w:val="18"/>
                        <w:lang w:eastAsia="es-MX"/>
                      </w:rPr>
                      <w:t>gerardo.lopez@ift.org.mx</w:t>
                    </w:r>
                  </w:hyperlink>
                  <w:r w:rsidR="00F60E10" w:rsidRPr="00F16D06">
                    <w:rPr>
                      <w:rFonts w:ascii="ITC Avant Garde" w:eastAsia="Times New Roman" w:hAnsi="ITC Avant Garde" w:cs="Arial"/>
                      <w:sz w:val="18"/>
                      <w:szCs w:val="18"/>
                      <w:lang w:eastAsia="es-MX"/>
                    </w:rPr>
                    <w:t xml:space="preserve"> </w:t>
                  </w:r>
                </w:p>
                <w:p w14:paraId="4F756D65" w14:textId="77777777" w:rsidR="00F60E10" w:rsidRPr="00BA0AFB" w:rsidRDefault="00F60E10" w:rsidP="00F60E10">
                  <w:pPr>
                    <w:mirrorIndents/>
                    <w:jc w:val="both"/>
                    <w:rPr>
                      <w:rFonts w:ascii="ITC Avant Garde" w:hAnsi="ITC Avant Garde"/>
                      <w:sz w:val="18"/>
                      <w:szCs w:val="18"/>
                    </w:rPr>
                  </w:pPr>
                </w:p>
                <w:p w14:paraId="66F29920" w14:textId="77777777" w:rsidR="00F60E10" w:rsidRPr="00BA0AFB" w:rsidRDefault="00F60E10" w:rsidP="00F60E10">
                  <w:pPr>
                    <w:mirrorIndents/>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Dirección de la unidad administrativa:</w:t>
                  </w:r>
                </w:p>
                <w:p w14:paraId="03E94DE0" w14:textId="77777777" w:rsidR="00F60E10" w:rsidRPr="00BA0AFB" w:rsidRDefault="00F60E10" w:rsidP="00F60E10">
                  <w:pPr>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49418BFA" w14:textId="285D3769" w:rsidR="009D0A77" w:rsidRPr="00EA29CE" w:rsidRDefault="00F60E10" w:rsidP="00F60E10">
                  <w:pPr>
                    <w:jc w:val="both"/>
                    <w:rPr>
                      <w:rFonts w:ascii="ITC Avant Garde" w:eastAsia="Times New Roman" w:hAnsi="ITC Avant Garde" w:cs="Arial"/>
                      <w:b/>
                      <w:bCs/>
                      <w:color w:val="414042"/>
                      <w:sz w:val="18"/>
                      <w:szCs w:val="18"/>
                      <w:lang w:val="es-ES" w:eastAsia="es-MX"/>
                    </w:rPr>
                  </w:pPr>
                  <w:r w:rsidRPr="00BA0AFB">
                    <w:rPr>
                      <w:rFonts w:ascii="ITC Avant Garde" w:eastAsia="Times New Roman" w:hAnsi="ITC Avant Garde" w:cs="Arial"/>
                      <w:sz w:val="18"/>
                      <w:szCs w:val="18"/>
                      <w:lang w:eastAsia="es-MX"/>
                    </w:rPr>
                    <w:t>Teléfono: 55 50 15 40 00 ext. 4</w:t>
                  </w:r>
                  <w:r>
                    <w:rPr>
                      <w:rFonts w:ascii="ITC Avant Garde" w:eastAsia="Times New Roman" w:hAnsi="ITC Avant Garde" w:cs="Arial"/>
                      <w:sz w:val="18"/>
                      <w:szCs w:val="18"/>
                      <w:lang w:eastAsia="es-MX"/>
                    </w:rPr>
                    <w:t>077</w:t>
                  </w:r>
                </w:p>
              </w:tc>
            </w:tr>
            <w:tr w:rsidR="009D0A77" w:rsidRPr="00DE056F" w14:paraId="4ED904AA" w14:textId="77777777" w:rsidTr="009D0A77">
              <w:tc>
                <w:tcPr>
                  <w:tcW w:w="8828" w:type="dxa"/>
                </w:tcPr>
                <w:p w14:paraId="10AA6059" w14:textId="77777777" w:rsidR="009D0A77" w:rsidRPr="00DE056F" w:rsidRDefault="00A404A5" w:rsidP="009D0A77">
                  <w:pPr>
                    <w:shd w:val="clear" w:color="auto" w:fill="FFFFFF"/>
                    <w:jc w:val="both"/>
                    <w:outlineLvl w:val="3"/>
                    <w:rPr>
                      <w:rFonts w:ascii="ITC Avant Garde" w:eastAsia="Times New Roman" w:hAnsi="ITC Avant Garde" w:cs="Arial"/>
                      <w:sz w:val="18"/>
                      <w:szCs w:val="18"/>
                      <w:lang w:eastAsia="es-MX"/>
                    </w:rPr>
                  </w:pPr>
                  <w:hyperlink r:id="rId159" w:history="1">
                    <w:r w:rsidR="009D0A77" w:rsidRPr="00DE056F">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733EE4B6" w14:textId="77777777" w:rsidR="009D0A77" w:rsidRPr="00DE056F" w:rsidRDefault="009D0A77" w:rsidP="009D0A77">
                  <w:pPr>
                    <w:shd w:val="clear" w:color="auto" w:fill="FFFFFF"/>
                    <w:jc w:val="both"/>
                    <w:outlineLvl w:val="3"/>
                    <w:rPr>
                      <w:rFonts w:ascii="ITC Avant Garde" w:eastAsia="Times New Roman" w:hAnsi="ITC Avant Garde" w:cs="Arial"/>
                      <w:sz w:val="18"/>
                      <w:szCs w:val="18"/>
                      <w:lang w:eastAsia="es-MX"/>
                    </w:rPr>
                  </w:pPr>
                  <w:r w:rsidRPr="008B34E9">
                    <w:rPr>
                      <w:rFonts w:ascii="ITC Avant Garde" w:hAnsi="ITC Avant Garde" w:cs="Arial"/>
                      <w:sz w:val="18"/>
                      <w:szCs w:val="18"/>
                      <w:lang w:val="es-ES"/>
                    </w:rPr>
                    <w:t>No aplica.</w:t>
                  </w:r>
                </w:p>
              </w:tc>
            </w:tr>
            <w:tr w:rsidR="009D0A77" w:rsidRPr="00DE056F" w14:paraId="1180CE89" w14:textId="77777777" w:rsidTr="009D0A77">
              <w:tc>
                <w:tcPr>
                  <w:tcW w:w="8828" w:type="dxa"/>
                </w:tcPr>
                <w:p w14:paraId="7694D2FC" w14:textId="77777777" w:rsidR="009D0A77" w:rsidRPr="00AC6615" w:rsidRDefault="00A404A5" w:rsidP="009D0A77">
                  <w:pPr>
                    <w:shd w:val="clear" w:color="auto" w:fill="FFFFFF"/>
                    <w:jc w:val="both"/>
                    <w:outlineLvl w:val="3"/>
                    <w:rPr>
                      <w:rFonts w:ascii="ITC Avant Garde" w:eastAsia="Times New Roman" w:hAnsi="ITC Avant Garde" w:cs="Arial"/>
                      <w:sz w:val="18"/>
                      <w:szCs w:val="20"/>
                      <w:lang w:eastAsia="es-MX"/>
                    </w:rPr>
                  </w:pPr>
                  <w:hyperlink r:id="rId160" w:history="1">
                    <w:r w:rsidR="009D0A77" w:rsidRPr="00AC6615">
                      <w:rPr>
                        <w:rFonts w:ascii="ITC Avant Garde" w:eastAsia="Times New Roman" w:hAnsi="ITC Avant Garde" w:cs="Arial"/>
                        <w:color w:val="4D9D45"/>
                        <w:sz w:val="18"/>
                        <w:szCs w:val="20"/>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466EF699" w14:textId="77777777" w:rsidR="009D0A77" w:rsidRPr="00AC6615" w:rsidRDefault="009D0A77" w:rsidP="009D0A77">
                  <w:p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29F71889" w14:textId="77777777" w:rsidR="009D0A77" w:rsidRPr="00AC6615" w:rsidRDefault="009D0A77" w:rsidP="009D0A77">
                  <w:pPr>
                    <w:shd w:val="clear" w:color="auto" w:fill="FFFFFF"/>
                    <w:jc w:val="both"/>
                    <w:rPr>
                      <w:rFonts w:ascii="ITC Avant Garde" w:eastAsia="Times New Roman" w:hAnsi="ITC Avant Garde" w:cs="Arial"/>
                      <w:sz w:val="18"/>
                      <w:szCs w:val="20"/>
                      <w:lang w:eastAsia="es-MX"/>
                    </w:rPr>
                  </w:pPr>
                </w:p>
                <w:p w14:paraId="07750827" w14:textId="77777777" w:rsidR="009D0A77" w:rsidRPr="00AC6615" w:rsidRDefault="009D0A77" w:rsidP="00B94BA7">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Por correspondencia</w:t>
                  </w:r>
                </w:p>
                <w:p w14:paraId="2FC6857A" w14:textId="77777777" w:rsidR="009D0A77" w:rsidRPr="00AC6615" w:rsidRDefault="009D0A77" w:rsidP="00B94BA7">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Mediante escrito presentado en la Oficialía de Partes del OIC</w:t>
                  </w:r>
                </w:p>
                <w:p w14:paraId="6DFB73D5" w14:textId="77777777" w:rsidR="009D0A77" w:rsidRPr="00AC6615" w:rsidRDefault="009D0A77" w:rsidP="00B94BA7">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lastRenderedPageBreak/>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62979C67" w14:textId="77777777" w:rsidR="009D0A77" w:rsidRPr="00AC6615" w:rsidRDefault="009D0A77" w:rsidP="00B94BA7">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Por correo electrónico a la cuenta: </w:t>
                  </w:r>
                  <w:hyperlink r:id="rId161" w:history="1">
                    <w:r w:rsidRPr="00AC6615">
                      <w:rPr>
                        <w:rStyle w:val="Hipervnculo"/>
                        <w:rFonts w:ascii="ITC Avant Garde" w:hAnsi="ITC Avant Garde"/>
                        <w:sz w:val="18"/>
                        <w:szCs w:val="20"/>
                        <w:lang w:eastAsia="es-MX"/>
                      </w:rPr>
                      <w:t>denuncias.oic@ift.org.mx</w:t>
                    </w:r>
                  </w:hyperlink>
                </w:p>
                <w:p w14:paraId="6D57F627" w14:textId="77777777" w:rsidR="009D0A77" w:rsidRDefault="009D0A77" w:rsidP="00B94BA7">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Vía telefónica, al número: 55 5015 4604</w:t>
                  </w:r>
                </w:p>
                <w:p w14:paraId="628B3518" w14:textId="77777777" w:rsidR="009D0A77" w:rsidRPr="00AC6615" w:rsidRDefault="009D0A77" w:rsidP="00B94BA7">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 xml:space="preserve">A través del buzón de denuncias: </w:t>
                  </w:r>
                  <w:hyperlink r:id="rId162" w:history="1">
                    <w:r w:rsidRPr="00AC6615">
                      <w:rPr>
                        <w:rStyle w:val="Hipervnculo"/>
                        <w:rFonts w:ascii="ITC Avant Garde" w:hAnsi="ITC Avant Garde"/>
                        <w:sz w:val="18"/>
                        <w:szCs w:val="20"/>
                      </w:rPr>
                      <w:t>Órgano Interno de Control | Instituto Federal de Telecomunicaciones (ift.org.mx)</w:t>
                    </w:r>
                  </w:hyperlink>
                  <w:r w:rsidRPr="00AC6615">
                    <w:rPr>
                      <w:rFonts w:ascii="ITC Avant Garde" w:eastAsia="Times New Roman" w:hAnsi="ITC Avant Garde" w:cs="Arial"/>
                      <w:sz w:val="18"/>
                      <w:szCs w:val="20"/>
                      <w:lang w:eastAsia="es-MX"/>
                    </w:rPr>
                    <w:t>.</w:t>
                  </w:r>
                </w:p>
              </w:tc>
            </w:tr>
            <w:tr w:rsidR="009D0A77" w:rsidRPr="00DE056F" w14:paraId="10263E64" w14:textId="77777777" w:rsidTr="009D0A77">
              <w:tc>
                <w:tcPr>
                  <w:tcW w:w="8828" w:type="dxa"/>
                </w:tcPr>
                <w:p w14:paraId="15801811" w14:textId="77777777" w:rsidR="009D0A77" w:rsidRPr="00BC6CD4" w:rsidRDefault="00A404A5" w:rsidP="009D0A77">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163" w:history="1">
                    <w:r w:rsidR="009D0A77" w:rsidRPr="00DE056F">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6E2803CA" w14:textId="77777777" w:rsidR="009D0A77" w:rsidRPr="00DE056F" w:rsidRDefault="009D0A77" w:rsidP="009D0A77">
                  <w:pPr>
                    <w:shd w:val="clear" w:color="auto" w:fill="FFFFFF"/>
                    <w:jc w:val="both"/>
                    <w:rPr>
                      <w:rFonts w:ascii="ITC Avant Garde" w:hAnsi="ITC Avant Garde" w:cs="Arial"/>
                      <w:sz w:val="18"/>
                      <w:szCs w:val="18"/>
                    </w:rPr>
                  </w:pPr>
                  <w:r w:rsidRPr="00BC6CD4">
                    <w:rPr>
                      <w:rFonts w:ascii="ITC Avant Garde" w:hAnsi="ITC Avant Garde" w:cs="Arial"/>
                      <w:sz w:val="18"/>
                      <w:szCs w:val="18"/>
                    </w:rPr>
                    <w:t>Si el Concesionario de Recursos Orbitales requiere que se le acuse recibo deberá adjuntar una copia del escrito correspondiente, para ese efecto.</w:t>
                  </w:r>
                </w:p>
              </w:tc>
            </w:tr>
            <w:tr w:rsidR="009D0A77" w:rsidRPr="00DE056F" w14:paraId="45C1F8D1" w14:textId="77777777" w:rsidTr="009D0A77">
              <w:tc>
                <w:tcPr>
                  <w:tcW w:w="8828" w:type="dxa"/>
                </w:tcPr>
                <w:p w14:paraId="26344C49" w14:textId="77777777" w:rsidR="009D0A77" w:rsidRPr="00DE056F" w:rsidRDefault="00A404A5" w:rsidP="009D0A77">
                  <w:pPr>
                    <w:shd w:val="clear" w:color="auto" w:fill="FFFFFF"/>
                    <w:jc w:val="both"/>
                    <w:outlineLvl w:val="3"/>
                    <w:rPr>
                      <w:rFonts w:ascii="ITC Avant Garde" w:eastAsia="Times New Roman" w:hAnsi="ITC Avant Garde" w:cs="Arial"/>
                      <w:sz w:val="18"/>
                      <w:szCs w:val="18"/>
                      <w:lang w:eastAsia="es-MX"/>
                    </w:rPr>
                  </w:pPr>
                  <w:hyperlink r:id="rId164" w:history="1">
                    <w:r w:rsidR="009D0A77" w:rsidRPr="00DE056F">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3F5F4AB6" w14:textId="77777777" w:rsidR="009D0A77" w:rsidRPr="00DE056F" w:rsidRDefault="009D0A77" w:rsidP="009D0A77">
                  <w:pPr>
                    <w:jc w:val="both"/>
                    <w:outlineLvl w:val="5"/>
                    <w:rPr>
                      <w:rFonts w:ascii="ITC Avant Garde" w:eastAsia="Times New Roman" w:hAnsi="ITC Avant Garde" w:cs="Arial"/>
                      <w:color w:val="C1D42F"/>
                      <w:sz w:val="18"/>
                      <w:szCs w:val="18"/>
                      <w:lang w:eastAsia="es-MX"/>
                    </w:rPr>
                  </w:pPr>
                  <w:r w:rsidRPr="00BC6CD4">
                    <w:rPr>
                      <w:rFonts w:ascii="ITC Avant Garde" w:eastAsia="Times New Roman" w:hAnsi="ITC Avant Garde" w:cs="Arial"/>
                      <w:sz w:val="18"/>
                      <w:szCs w:val="18"/>
                      <w:lang w:eastAsia="es-MX"/>
                    </w:rPr>
                    <w:t>No aplica.</w:t>
                  </w:r>
                </w:p>
              </w:tc>
            </w:tr>
          </w:tbl>
          <w:p w14:paraId="3D733574" w14:textId="77777777" w:rsidR="009D0A77" w:rsidRDefault="009D0A77" w:rsidP="009D0A77">
            <w:pPr>
              <w:rPr>
                <w:rFonts w:ascii="ITC Avant Garde" w:hAnsi="ITC Avant Garde"/>
                <w:b/>
                <w:sz w:val="18"/>
                <w:szCs w:val="18"/>
              </w:rPr>
            </w:pPr>
          </w:p>
          <w:p w14:paraId="4CA4C5F9" w14:textId="77777777" w:rsidR="005B5889" w:rsidRDefault="005B5889" w:rsidP="00E53650">
            <w:pPr>
              <w:rPr>
                <w:rFonts w:ascii="ITC Avant Garde" w:hAnsi="ITC Avant Garde"/>
                <w:b/>
                <w:sz w:val="18"/>
                <w:szCs w:val="18"/>
              </w:rPr>
            </w:pPr>
          </w:p>
          <w:p w14:paraId="5BFEA24D" w14:textId="73B3F9D8" w:rsidR="00E53650" w:rsidRDefault="00E53650" w:rsidP="00E53650">
            <w:pPr>
              <w:rPr>
                <w:rFonts w:ascii="ITC Avant Garde" w:hAnsi="ITC Avant Garde"/>
                <w:b/>
                <w:sz w:val="18"/>
                <w:szCs w:val="18"/>
              </w:rPr>
            </w:pPr>
            <w:r w:rsidRPr="003F0F77">
              <w:rPr>
                <w:rFonts w:ascii="ITC Avant Garde" w:hAnsi="ITC Avant Garde"/>
                <w:b/>
                <w:sz w:val="18"/>
                <w:szCs w:val="18"/>
              </w:rPr>
              <w:t xml:space="preserve">Trámite </w:t>
            </w:r>
            <w:r w:rsidR="005B5889">
              <w:rPr>
                <w:rFonts w:ascii="ITC Avant Garde" w:hAnsi="ITC Avant Garde"/>
                <w:b/>
                <w:sz w:val="18"/>
                <w:szCs w:val="18"/>
              </w:rPr>
              <w:t>5</w:t>
            </w:r>
            <w:r>
              <w:rPr>
                <w:rFonts w:ascii="ITC Avant Garde" w:hAnsi="ITC Avant Garde"/>
                <w:b/>
                <w:sz w:val="18"/>
                <w:szCs w:val="18"/>
              </w:rPr>
              <w:t>.</w:t>
            </w:r>
          </w:p>
          <w:p w14:paraId="52A55BEF" w14:textId="77777777" w:rsidR="00E53650" w:rsidRPr="003F0F77" w:rsidRDefault="00E53650" w:rsidP="00E53650">
            <w:pPr>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E53650" w:rsidRPr="00DD06A0" w14:paraId="6BF7E22C" w14:textId="77777777" w:rsidTr="00552591">
              <w:trPr>
                <w:trHeight w:val="270"/>
              </w:trPr>
              <w:tc>
                <w:tcPr>
                  <w:tcW w:w="2273" w:type="dxa"/>
                  <w:shd w:val="clear" w:color="auto" w:fill="A8D08D" w:themeFill="accent6" w:themeFillTint="99"/>
                </w:tcPr>
                <w:p w14:paraId="2CC4B23F" w14:textId="77777777" w:rsidR="00E53650" w:rsidRPr="00DD06A0" w:rsidRDefault="00E53650" w:rsidP="00E5365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0F6ED3C" w14:textId="77777777" w:rsidR="00E53650" w:rsidRPr="00DD06A0" w:rsidRDefault="00E53650" w:rsidP="00E5365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53650" w:rsidRPr="00DD06A0" w14:paraId="23D7AF86" w14:textId="77777777" w:rsidTr="00552591">
              <w:trPr>
                <w:trHeight w:val="230"/>
              </w:trPr>
              <w:tc>
                <w:tcPr>
                  <w:tcW w:w="2273" w:type="dxa"/>
                  <w:shd w:val="clear" w:color="auto" w:fill="E2EFD9" w:themeFill="accent6" w:themeFillTint="33"/>
                </w:tcPr>
                <w:p w14:paraId="1FACA7D9" w14:textId="77777777" w:rsidR="00E53650" w:rsidRPr="00DD06A0" w:rsidRDefault="00A404A5" w:rsidP="00E53650">
                  <w:pPr>
                    <w:ind w:left="171" w:hanging="171"/>
                    <w:jc w:val="both"/>
                    <w:rPr>
                      <w:rFonts w:ascii="ITC Avant Garde" w:hAnsi="ITC Avant Garde"/>
                      <w:sz w:val="18"/>
                      <w:szCs w:val="18"/>
                    </w:rPr>
                  </w:pPr>
                  <w:sdt>
                    <w:sdtPr>
                      <w:rPr>
                        <w:rFonts w:ascii="ITC Avant Garde" w:hAnsi="ITC Avant Garde"/>
                        <w:sz w:val="18"/>
                        <w:szCs w:val="18"/>
                      </w:rPr>
                      <w:alias w:val="Acción"/>
                      <w:tag w:val="Acción"/>
                      <w:id w:val="-540591438"/>
                      <w:placeholder>
                        <w:docPart w:val="4EF4799863204B12B13CFE8F2920E284"/>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5365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303513370"/>
                    <w:placeholder>
                      <w:docPart w:val="A8C7F1CA25964CB1BB8FA1433A3F3F66"/>
                    </w:placeholder>
                    <w15:color w:val="339966"/>
                    <w:dropDownList>
                      <w:listItem w:value="Elija un elemento."/>
                      <w:listItem w:displayText="Trámite" w:value="Trámite"/>
                      <w:listItem w:displayText="Servicio" w:value="Servicio"/>
                    </w:dropDownList>
                  </w:sdtPr>
                  <w:sdtEndPr/>
                  <w:sdtContent>
                    <w:p w14:paraId="3DAFFF08" w14:textId="77777777" w:rsidR="00E53650" w:rsidRPr="00DD06A0" w:rsidRDefault="00E53650" w:rsidP="00E53650">
                      <w:pPr>
                        <w:ind w:left="171" w:hanging="171"/>
                        <w:jc w:val="both"/>
                        <w:rPr>
                          <w:rFonts w:ascii="ITC Avant Garde" w:hAnsi="ITC Avant Garde"/>
                          <w:sz w:val="18"/>
                          <w:szCs w:val="18"/>
                        </w:rPr>
                      </w:pPr>
                      <w:r>
                        <w:rPr>
                          <w:rFonts w:ascii="ITC Avant Garde" w:hAnsi="ITC Avant Garde"/>
                          <w:sz w:val="18"/>
                          <w:szCs w:val="18"/>
                        </w:rPr>
                        <w:t>Trámite</w:t>
                      </w:r>
                    </w:p>
                  </w:sdtContent>
                </w:sdt>
              </w:tc>
            </w:tr>
          </w:tbl>
          <w:tbl>
            <w:tblPr>
              <w:tblStyle w:val="Tablaconcuadrcula5"/>
              <w:tblW w:w="0" w:type="auto"/>
              <w:tblCellMar>
                <w:top w:w="108" w:type="dxa"/>
                <w:bottom w:w="108" w:type="dxa"/>
              </w:tblCellMar>
              <w:tblLook w:val="04A0" w:firstRow="1" w:lastRow="0" w:firstColumn="1" w:lastColumn="0" w:noHBand="0" w:noVBand="1"/>
            </w:tblPr>
            <w:tblGrid>
              <w:gridCol w:w="8828"/>
            </w:tblGrid>
            <w:tr w:rsidR="00E53650" w:rsidRPr="00DE056F" w14:paraId="469B4F2B" w14:textId="77777777" w:rsidTr="00552591">
              <w:tc>
                <w:tcPr>
                  <w:tcW w:w="8828" w:type="dxa"/>
                  <w:tcBorders>
                    <w:top w:val="nil"/>
                    <w:left w:val="nil"/>
                    <w:bottom w:val="single" w:sz="4" w:space="0" w:color="auto"/>
                    <w:right w:val="nil"/>
                  </w:tcBorders>
                </w:tcPr>
                <w:p w14:paraId="24756473" w14:textId="77777777" w:rsidR="00E53650" w:rsidRPr="00DE056F" w:rsidRDefault="00E53650" w:rsidP="00E53650">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p>
              </w:tc>
            </w:tr>
            <w:tr w:rsidR="00E53650" w:rsidRPr="005444A2" w14:paraId="0AB9241D" w14:textId="77777777" w:rsidTr="00552591">
              <w:tc>
                <w:tcPr>
                  <w:tcW w:w="8828" w:type="dxa"/>
                  <w:tcBorders>
                    <w:top w:val="single" w:sz="4" w:space="0" w:color="auto"/>
                  </w:tcBorders>
                </w:tcPr>
                <w:p w14:paraId="4F38F1B9" w14:textId="77777777" w:rsidR="00E53650" w:rsidRPr="005444A2" w:rsidRDefault="00E53650" w:rsidP="00E53650">
                  <w:pPr>
                    <w:shd w:val="clear" w:color="auto" w:fill="FFFFFF"/>
                    <w:outlineLvl w:val="3"/>
                    <w:rPr>
                      <w:rFonts w:ascii="ITC Avant Garde" w:eastAsia="Times New Roman" w:hAnsi="ITC Avant Garde" w:cs="Arial"/>
                      <w:sz w:val="18"/>
                      <w:szCs w:val="18"/>
                      <w:bdr w:val="none" w:sz="0" w:space="0" w:color="auto" w:frame="1"/>
                      <w:lang w:eastAsia="es-MX"/>
                    </w:rPr>
                  </w:pPr>
                  <w:r w:rsidRPr="005444A2">
                    <w:rPr>
                      <w:rFonts w:ascii="ITC Avant Garde" w:eastAsia="Times New Roman" w:hAnsi="ITC Avant Garde" w:cs="Arial"/>
                      <w:color w:val="4D9D45"/>
                      <w:sz w:val="18"/>
                      <w:szCs w:val="18"/>
                      <w:bdr w:val="none" w:sz="0" w:space="0" w:color="auto" w:frame="1"/>
                      <w:lang w:eastAsia="es-MX"/>
                    </w:rPr>
                    <w:t>Nombre del trámite o servicio</w:t>
                  </w:r>
                </w:p>
                <w:p w14:paraId="569E1C86" w14:textId="77777777" w:rsidR="00E53650" w:rsidRPr="005444A2" w:rsidRDefault="00E53650" w:rsidP="00E53650">
                  <w:pPr>
                    <w:spacing w:line="276" w:lineRule="auto"/>
                    <w:rPr>
                      <w:rFonts w:ascii="ITC Avant Garde" w:hAnsi="ITC Avant Garde" w:cs="Arial"/>
                      <w:sz w:val="18"/>
                      <w:szCs w:val="18"/>
                    </w:rPr>
                  </w:pPr>
                  <w:r w:rsidRPr="005444A2">
                    <w:rPr>
                      <w:rFonts w:ascii="ITC Avant Garde" w:hAnsi="ITC Avant Garde" w:cs="Arial"/>
                      <w:sz w:val="18"/>
                      <w:szCs w:val="18"/>
                    </w:rPr>
                    <w:t>Informe de los parámetros técnicos con los cuales opera la Estación Terrena Transmisora.</w:t>
                  </w:r>
                </w:p>
              </w:tc>
            </w:tr>
            <w:tr w:rsidR="00E53650" w:rsidRPr="00DE056F" w14:paraId="6649C23A" w14:textId="77777777" w:rsidTr="00552591">
              <w:tc>
                <w:tcPr>
                  <w:tcW w:w="8828" w:type="dxa"/>
                </w:tcPr>
                <w:p w14:paraId="7BAB216E" w14:textId="77777777" w:rsidR="00E53650" w:rsidRDefault="00A404A5" w:rsidP="00E53650">
                  <w:pPr>
                    <w:jc w:val="both"/>
                    <w:outlineLvl w:val="5"/>
                    <w:rPr>
                      <w:rFonts w:ascii="ITC Avant Garde" w:eastAsia="Times New Roman" w:hAnsi="ITC Avant Garde" w:cs="Arial"/>
                      <w:color w:val="4D9D45"/>
                      <w:sz w:val="18"/>
                      <w:szCs w:val="18"/>
                      <w:bdr w:val="none" w:sz="0" w:space="0" w:color="auto" w:frame="1"/>
                      <w:lang w:eastAsia="es-MX"/>
                    </w:rPr>
                  </w:pPr>
                  <w:hyperlink r:id="rId165" w:history="1">
                    <w:r w:rsidR="00E53650" w:rsidRPr="00DE056F">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6F2E824D" w14:textId="77777777" w:rsidR="00E53650" w:rsidRPr="00DE056F" w:rsidRDefault="00E53650" w:rsidP="00E53650">
                  <w:pPr>
                    <w:jc w:val="both"/>
                    <w:outlineLvl w:val="5"/>
                    <w:rPr>
                      <w:rFonts w:ascii="ITC Avant Garde" w:eastAsia="Times New Roman" w:hAnsi="ITC Avant Garde" w:cs="Arial"/>
                      <w:color w:val="C1D42F"/>
                      <w:sz w:val="18"/>
                      <w:szCs w:val="18"/>
                      <w:lang w:eastAsia="es-MX"/>
                    </w:rPr>
                  </w:pPr>
                  <w:r>
                    <w:rPr>
                      <w:rFonts w:ascii="ITC Avant Garde" w:eastAsia="Calibri" w:hAnsi="ITC Avant Garde" w:cs="Arial"/>
                      <w:sz w:val="18"/>
                      <w:szCs w:val="18"/>
                    </w:rPr>
                    <w:t>N</w:t>
                  </w:r>
                  <w:r w:rsidRPr="00894DD3">
                    <w:rPr>
                      <w:rFonts w:ascii="ITC Avant Garde" w:eastAsia="Calibri" w:hAnsi="ITC Avant Garde" w:cs="Arial"/>
                      <w:sz w:val="18"/>
                      <w:szCs w:val="18"/>
                    </w:rPr>
                    <w:t xml:space="preserve">umeral </w:t>
                  </w:r>
                  <w:r w:rsidRPr="00426592">
                    <w:rPr>
                      <w:rFonts w:ascii="ITC Avant Garde" w:eastAsia="Calibri" w:hAnsi="ITC Avant Garde" w:cs="Arial"/>
                      <w:sz w:val="18"/>
                      <w:szCs w:val="18"/>
                    </w:rPr>
                    <w:t>4</w:t>
                  </w:r>
                  <w:r>
                    <w:rPr>
                      <w:rFonts w:ascii="ITC Avant Garde" w:eastAsia="Calibri" w:hAnsi="ITC Avant Garde" w:cs="Arial"/>
                      <w:sz w:val="18"/>
                      <w:szCs w:val="18"/>
                    </w:rPr>
                    <w:t>0 fracción i</w:t>
                  </w:r>
                  <w:r w:rsidRPr="00894DD3">
                    <w:rPr>
                      <w:rFonts w:ascii="ITC Avant Garde" w:eastAsia="Calibri" w:hAnsi="ITC Avant Garde" w:cs="Arial"/>
                      <w:sz w:val="18"/>
                      <w:szCs w:val="18"/>
                    </w:rPr>
                    <w:t xml:space="preserve"> de las Disposiciones Regulatorias en materia de Comunicación Vía Satélite.</w:t>
                  </w:r>
                </w:p>
              </w:tc>
            </w:tr>
            <w:tr w:rsidR="00E53650" w:rsidRPr="00DE056F" w14:paraId="5C7E7D19" w14:textId="77777777" w:rsidTr="00552591">
              <w:tc>
                <w:tcPr>
                  <w:tcW w:w="8828" w:type="dxa"/>
                </w:tcPr>
                <w:p w14:paraId="36AD0775" w14:textId="77777777" w:rsidR="00E53650" w:rsidRPr="00CA51FF" w:rsidRDefault="00A404A5" w:rsidP="00E53650">
                  <w:pPr>
                    <w:shd w:val="clear" w:color="auto" w:fill="FFFFFF"/>
                    <w:jc w:val="both"/>
                    <w:outlineLvl w:val="3"/>
                    <w:rPr>
                      <w:rFonts w:ascii="ITC Avant Garde" w:eastAsia="Times New Roman" w:hAnsi="ITC Avant Garde" w:cs="Arial"/>
                      <w:sz w:val="18"/>
                      <w:szCs w:val="18"/>
                      <w:lang w:eastAsia="es-MX"/>
                    </w:rPr>
                  </w:pPr>
                  <w:hyperlink r:id="rId166" w:history="1">
                    <w:r w:rsidR="00E53650" w:rsidRPr="00CA51FF">
                      <w:rPr>
                        <w:rFonts w:ascii="ITC Avant Garde" w:eastAsia="Times New Roman" w:hAnsi="ITC Avant Garde" w:cs="Arial"/>
                        <w:color w:val="4D9D45"/>
                        <w:sz w:val="18"/>
                        <w:szCs w:val="18"/>
                        <w:bdr w:val="none" w:sz="0" w:space="0" w:color="auto" w:frame="1"/>
                        <w:lang w:eastAsia="es-MX"/>
                      </w:rPr>
                      <w:t>Descripción del trámite o servicio</w:t>
                    </w:r>
                  </w:hyperlink>
                </w:p>
                <w:p w14:paraId="2703EBEC" w14:textId="77777777" w:rsidR="00E53650" w:rsidRPr="00CA51FF" w:rsidRDefault="00E53650" w:rsidP="00E53650">
                  <w:pPr>
                    <w:jc w:val="both"/>
                    <w:rPr>
                      <w:rFonts w:ascii="ITC Avant Garde" w:eastAsia="Times New Roman" w:hAnsi="ITC Avant Garde" w:cs="Arial"/>
                      <w:sz w:val="18"/>
                      <w:szCs w:val="18"/>
                      <w:lang w:eastAsia="es-MX"/>
                    </w:rPr>
                  </w:pPr>
                  <w:r w:rsidRPr="00CA51FF">
                    <w:rPr>
                      <w:rFonts w:ascii="ITC Avant Garde" w:hAnsi="ITC Avant Garde" w:cs="Arial"/>
                      <w:sz w:val="18"/>
                      <w:szCs w:val="18"/>
                    </w:rPr>
                    <w:t>En caso de presentarse problemas de interferencias perjudiciales provenientes de Estaciones Terrenas Transmisoras ubicadas dentro del territorio nacional hacia Sistemas Satelitales Extranjeros o sistemas de radiocomunicaciones terrestres, ubicados dentro o fuera del territorio mexicano, el Instituto lo hará del conocimiento del Autorizado de Estación Terrena Transmisora, el cual deberá presentar ante el Instituto un informe de los parámetros técnicos con los cuales opera la Estación Terrena Transmisora.</w:t>
                  </w:r>
                </w:p>
              </w:tc>
            </w:tr>
            <w:tr w:rsidR="00E53650" w:rsidRPr="00DE056F" w14:paraId="7BD38E97" w14:textId="77777777" w:rsidTr="00552591">
              <w:tc>
                <w:tcPr>
                  <w:tcW w:w="8828" w:type="dxa"/>
                </w:tcPr>
                <w:p w14:paraId="7B92030B" w14:textId="77777777" w:rsidR="00E53650" w:rsidRPr="00CA51FF" w:rsidRDefault="00A404A5" w:rsidP="00E53650">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67" w:history="1">
                    <w:r w:rsidR="00E53650" w:rsidRPr="00CA51FF">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2B8BAA78" w14:textId="77777777" w:rsidR="00E53650" w:rsidRPr="00CA51FF" w:rsidRDefault="00E53650" w:rsidP="00E53650">
                  <w:pPr>
                    <w:shd w:val="clear" w:color="auto" w:fill="FFFFFF"/>
                    <w:jc w:val="both"/>
                    <w:outlineLvl w:val="3"/>
                    <w:rPr>
                      <w:rFonts w:ascii="ITC Avant Garde" w:eastAsia="Times New Roman" w:hAnsi="ITC Avant Garde" w:cs="Arial"/>
                      <w:sz w:val="18"/>
                      <w:szCs w:val="18"/>
                      <w:lang w:eastAsia="es-MX"/>
                    </w:rPr>
                  </w:pPr>
                </w:p>
                <w:p w14:paraId="28177F9B" w14:textId="77777777" w:rsidR="00E53650" w:rsidRPr="00CA51FF" w:rsidRDefault="00E53650" w:rsidP="00E53650">
                  <w:pPr>
                    <w:pStyle w:val="ng-binding"/>
                    <w:spacing w:after="0"/>
                    <w:rPr>
                      <w:rFonts w:ascii="ITC Avant Garde" w:hAnsi="ITC Avant Garde" w:cs="Arial"/>
                      <w:b/>
                      <w:bCs/>
                      <w:sz w:val="18"/>
                      <w:szCs w:val="18"/>
                      <w:lang w:val="es-ES"/>
                    </w:rPr>
                  </w:pPr>
                  <w:r w:rsidRPr="00CA51FF">
                    <w:rPr>
                      <w:rFonts w:ascii="ITC Avant Garde" w:hAnsi="ITC Avant Garde" w:cs="Arial"/>
                      <w:b/>
                      <w:bCs/>
                      <w:sz w:val="18"/>
                      <w:szCs w:val="18"/>
                      <w:lang w:val="es-ES"/>
                    </w:rPr>
                    <w:t>¿Quién?</w:t>
                  </w:r>
                </w:p>
                <w:p w14:paraId="28873820" w14:textId="77777777" w:rsidR="00E53650" w:rsidRPr="00CA51FF" w:rsidRDefault="00E53650" w:rsidP="00E53650">
                  <w:pPr>
                    <w:jc w:val="both"/>
                    <w:rPr>
                      <w:rFonts w:ascii="ITC Avant Garde" w:eastAsia="Calibri" w:hAnsi="ITC Avant Garde" w:cs="Arial"/>
                      <w:sz w:val="18"/>
                      <w:szCs w:val="18"/>
                    </w:rPr>
                  </w:pPr>
                  <w:r w:rsidRPr="00CA51FF">
                    <w:rPr>
                      <w:rFonts w:ascii="ITC Avant Garde" w:hAnsi="ITC Avant Garde" w:cs="Arial"/>
                      <w:sz w:val="18"/>
                      <w:szCs w:val="18"/>
                    </w:rPr>
                    <w:t>Autorizado de Estación Terrena Transmisora</w:t>
                  </w:r>
                  <w:r w:rsidRPr="00CA51FF">
                    <w:rPr>
                      <w:rFonts w:ascii="ITC Avant Garde" w:eastAsia="Calibri" w:hAnsi="ITC Avant Garde" w:cs="Arial"/>
                      <w:sz w:val="18"/>
                      <w:szCs w:val="18"/>
                    </w:rPr>
                    <w:t>.</w:t>
                  </w:r>
                </w:p>
                <w:p w14:paraId="6680DCCB" w14:textId="77777777" w:rsidR="00E53650" w:rsidRPr="00CA51FF" w:rsidRDefault="00E53650" w:rsidP="00E53650">
                  <w:pPr>
                    <w:jc w:val="both"/>
                    <w:rPr>
                      <w:rFonts w:ascii="ITC Avant Garde" w:eastAsia="Calibri" w:hAnsi="ITC Avant Garde" w:cs="Arial"/>
                      <w:sz w:val="18"/>
                      <w:szCs w:val="18"/>
                    </w:rPr>
                  </w:pPr>
                </w:p>
                <w:p w14:paraId="78A34849" w14:textId="77777777" w:rsidR="00E53650" w:rsidRPr="00CA51FF" w:rsidRDefault="00E53650" w:rsidP="00E53650">
                  <w:pPr>
                    <w:pStyle w:val="ng-binding"/>
                    <w:spacing w:after="0"/>
                    <w:rPr>
                      <w:rFonts w:ascii="ITC Avant Garde" w:hAnsi="ITC Avant Garde" w:cs="Arial"/>
                      <w:b/>
                      <w:bCs/>
                      <w:sz w:val="18"/>
                      <w:szCs w:val="18"/>
                      <w:lang w:val="es-ES"/>
                    </w:rPr>
                  </w:pPr>
                  <w:r w:rsidRPr="00CA51FF">
                    <w:rPr>
                      <w:rFonts w:ascii="ITC Avant Garde" w:hAnsi="ITC Avant Garde" w:cs="Arial"/>
                      <w:b/>
                      <w:bCs/>
                      <w:sz w:val="18"/>
                      <w:szCs w:val="18"/>
                      <w:lang w:val="es-ES"/>
                    </w:rPr>
                    <w:t>¿Cuándo o en qué casos?</w:t>
                  </w:r>
                </w:p>
                <w:p w14:paraId="2B1911FB" w14:textId="77777777" w:rsidR="00E53650" w:rsidRPr="00CA51FF" w:rsidRDefault="00E53650" w:rsidP="00E53650">
                  <w:pPr>
                    <w:jc w:val="both"/>
                    <w:rPr>
                      <w:rFonts w:ascii="ITC Avant Garde" w:hAnsi="ITC Avant Garde" w:cs="Arial"/>
                      <w:sz w:val="18"/>
                      <w:szCs w:val="18"/>
                    </w:rPr>
                  </w:pPr>
                  <w:r w:rsidRPr="00CA51FF">
                    <w:rPr>
                      <w:rFonts w:ascii="ITC Avant Garde" w:hAnsi="ITC Avant Garde" w:cs="Arial"/>
                      <w:sz w:val="18"/>
                      <w:szCs w:val="18"/>
                    </w:rPr>
                    <w:t>En caso de presentarse problemas de interferencias perjudiciales provenientes de Estaciones Terrenas Transmisoras ubicadas dentro del territorio nacional.</w:t>
                  </w:r>
                </w:p>
              </w:tc>
            </w:tr>
            <w:tr w:rsidR="00E53650" w:rsidRPr="00DE056F" w14:paraId="632485CD" w14:textId="77777777" w:rsidTr="00552591">
              <w:tc>
                <w:tcPr>
                  <w:tcW w:w="8828" w:type="dxa"/>
                </w:tcPr>
                <w:p w14:paraId="7E1230D6" w14:textId="77777777" w:rsidR="00E53650" w:rsidRPr="00DE056F" w:rsidRDefault="00A404A5" w:rsidP="00E53650">
                  <w:pPr>
                    <w:shd w:val="clear" w:color="auto" w:fill="FFFFFF"/>
                    <w:jc w:val="both"/>
                    <w:outlineLvl w:val="3"/>
                    <w:rPr>
                      <w:rFonts w:ascii="ITC Avant Garde" w:eastAsia="Times New Roman" w:hAnsi="ITC Avant Garde" w:cs="Arial"/>
                      <w:sz w:val="18"/>
                      <w:szCs w:val="18"/>
                      <w:lang w:eastAsia="es-MX"/>
                    </w:rPr>
                  </w:pPr>
                  <w:hyperlink r:id="rId168" w:history="1">
                    <w:r w:rsidR="00E53650" w:rsidRPr="00DE056F">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1AE876DC" w14:textId="77777777" w:rsidR="00E53650" w:rsidRPr="00DE056F" w:rsidRDefault="00E53650" w:rsidP="00E53650">
                  <w:pPr>
                    <w:jc w:val="both"/>
                    <w:outlineLvl w:val="5"/>
                    <w:rPr>
                      <w:rFonts w:ascii="ITC Avant Garde" w:eastAsia="Times New Roman" w:hAnsi="ITC Avant Garde" w:cs="Arial"/>
                      <w:sz w:val="18"/>
                      <w:szCs w:val="18"/>
                      <w:lang w:eastAsia="es-MX"/>
                    </w:rPr>
                  </w:pPr>
                  <w:r w:rsidRPr="00894DD3">
                    <w:rPr>
                      <w:rFonts w:ascii="ITC Avant Garde" w:eastAsia="Times New Roman" w:hAnsi="ITC Avant Garde" w:cs="Arial"/>
                      <w:sz w:val="18"/>
                      <w:szCs w:val="18"/>
                      <w:lang w:eastAsia="es-MX"/>
                    </w:rPr>
                    <w:t>Presentar aviso mediante escrito libre ante la Oficialía de Partes del Instituto.</w:t>
                  </w:r>
                </w:p>
              </w:tc>
            </w:tr>
            <w:tr w:rsidR="00E53650" w:rsidRPr="00DE056F" w14:paraId="4960BB67" w14:textId="77777777" w:rsidTr="00552591">
              <w:tc>
                <w:tcPr>
                  <w:tcW w:w="8828" w:type="dxa"/>
                </w:tcPr>
                <w:p w14:paraId="0B2DE5F0" w14:textId="77777777" w:rsidR="00E53650" w:rsidRPr="00DE056F" w:rsidRDefault="00A404A5" w:rsidP="00E53650">
                  <w:pPr>
                    <w:shd w:val="clear" w:color="auto" w:fill="FFFFFF"/>
                    <w:jc w:val="both"/>
                    <w:outlineLvl w:val="3"/>
                    <w:rPr>
                      <w:rFonts w:ascii="ITC Avant Garde" w:eastAsia="Times New Roman" w:hAnsi="ITC Avant Garde" w:cs="Arial"/>
                      <w:sz w:val="18"/>
                      <w:szCs w:val="18"/>
                      <w:lang w:eastAsia="es-MX"/>
                    </w:rPr>
                  </w:pPr>
                  <w:hyperlink r:id="rId169" w:history="1">
                    <w:r w:rsidR="00E53650" w:rsidRPr="00DE056F">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7ADAE134" w14:textId="77777777" w:rsidR="00E53650" w:rsidRPr="00894DD3" w:rsidRDefault="00E53650" w:rsidP="00E53650">
                  <w:pPr>
                    <w:jc w:val="both"/>
                    <w:rPr>
                      <w:rFonts w:ascii="ITC Avant Garde" w:eastAsia="Times New Roman" w:hAnsi="ITC Avant Garde" w:cs="Arial"/>
                      <w:b/>
                      <w:bCs/>
                      <w:sz w:val="18"/>
                      <w:szCs w:val="18"/>
                      <w:lang w:val="es-ES" w:eastAsia="es-MX"/>
                    </w:rPr>
                  </w:pPr>
                </w:p>
                <w:p w14:paraId="39FE90DC" w14:textId="77777777" w:rsidR="00E53650" w:rsidRPr="00894DD3" w:rsidRDefault="00E53650" w:rsidP="00E53650">
                  <w:pPr>
                    <w:jc w:val="both"/>
                    <w:rPr>
                      <w:rFonts w:ascii="ITC Avant Garde" w:eastAsia="Times New Roman" w:hAnsi="ITC Avant Garde" w:cs="Arial"/>
                      <w:sz w:val="18"/>
                      <w:szCs w:val="18"/>
                      <w:lang w:val="es-ES" w:eastAsia="es-MX"/>
                    </w:rPr>
                  </w:pPr>
                  <w:r w:rsidRPr="00894DD3">
                    <w:rPr>
                      <w:rFonts w:ascii="ITC Avant Garde" w:eastAsia="Times New Roman" w:hAnsi="ITC Avant Garde" w:cs="Arial"/>
                      <w:b/>
                      <w:bCs/>
                      <w:sz w:val="18"/>
                      <w:szCs w:val="18"/>
                      <w:lang w:val="es-ES" w:eastAsia="es-MX"/>
                    </w:rPr>
                    <w:t>Documentos:</w:t>
                  </w:r>
                </w:p>
                <w:p w14:paraId="76082342" w14:textId="77777777" w:rsidR="00E53650" w:rsidRDefault="00E53650" w:rsidP="0098458B">
                  <w:pPr>
                    <w:numPr>
                      <w:ilvl w:val="0"/>
                      <w:numId w:val="143"/>
                    </w:numPr>
                    <w:jc w:val="both"/>
                    <w:rPr>
                      <w:rFonts w:ascii="ITC Avant Garde" w:hAnsi="ITC Avant Garde" w:cs="Arial"/>
                      <w:sz w:val="18"/>
                      <w:szCs w:val="18"/>
                      <w:lang w:val="es-ES"/>
                    </w:rPr>
                  </w:pPr>
                  <w:r w:rsidRPr="00894DD3">
                    <w:rPr>
                      <w:rFonts w:ascii="ITC Avant Garde" w:hAnsi="ITC Avant Garde" w:cs="Arial"/>
                      <w:sz w:val="18"/>
                      <w:szCs w:val="18"/>
                      <w:lang w:val="es-ES"/>
                    </w:rPr>
                    <w:t>Presentar escrito libre ante la Oficialía de Partes Común del Instituto</w:t>
                  </w:r>
                  <w:r>
                    <w:rPr>
                      <w:rFonts w:ascii="ITC Avant Garde" w:hAnsi="ITC Avant Garde" w:cs="Arial"/>
                      <w:sz w:val="18"/>
                      <w:szCs w:val="18"/>
                      <w:lang w:val="es-ES"/>
                    </w:rPr>
                    <w:t xml:space="preserve"> con el</w:t>
                  </w:r>
                  <w:r w:rsidRPr="0022787D">
                    <w:rPr>
                      <w:rFonts w:ascii="Arial" w:hAnsi="Arial" w:cs="Arial"/>
                    </w:rPr>
                    <w:t xml:space="preserve"> </w:t>
                  </w:r>
                  <w:r w:rsidRPr="004A4179">
                    <w:rPr>
                      <w:rFonts w:ascii="ITC Avant Garde" w:hAnsi="ITC Avant Garde" w:cs="Arial"/>
                      <w:sz w:val="18"/>
                      <w:szCs w:val="18"/>
                      <w:lang w:val="es-ES"/>
                    </w:rPr>
                    <w:t>informe de los parámetros técnicos con los cuales opera la Estación Terrena Transmisora</w:t>
                  </w:r>
                  <w:r w:rsidRPr="001755C1">
                    <w:rPr>
                      <w:rFonts w:ascii="ITC Avant Garde" w:hAnsi="ITC Avant Garde" w:cs="Arial"/>
                      <w:sz w:val="18"/>
                      <w:szCs w:val="18"/>
                      <w:lang w:val="es-ES"/>
                    </w:rPr>
                    <w:t>.</w:t>
                  </w:r>
                </w:p>
                <w:p w14:paraId="313D84ED" w14:textId="04D9DD6A" w:rsidR="00E53650" w:rsidRPr="004A4179" w:rsidRDefault="00E53650" w:rsidP="0098458B">
                  <w:pPr>
                    <w:numPr>
                      <w:ilvl w:val="0"/>
                      <w:numId w:val="143"/>
                    </w:numPr>
                    <w:jc w:val="both"/>
                    <w:rPr>
                      <w:rFonts w:ascii="ITC Avant Garde" w:hAnsi="ITC Avant Garde" w:cs="Arial"/>
                      <w:sz w:val="18"/>
                      <w:szCs w:val="18"/>
                      <w:lang w:val="es-ES"/>
                    </w:rPr>
                  </w:pPr>
                  <w:r w:rsidRPr="004A4179">
                    <w:rPr>
                      <w:rFonts w:ascii="ITC Avant Garde" w:hAnsi="ITC Avant Garde" w:cs="Arial"/>
                      <w:sz w:val="18"/>
                      <w:szCs w:val="18"/>
                      <w:lang w:val="es-ES"/>
                    </w:rPr>
                    <w:t>En su caso, testimonio o copia certificada del instrumento público mediante el cual se acredite la representación de</w:t>
                  </w:r>
                  <w:r w:rsidR="00650FCA">
                    <w:rPr>
                      <w:rFonts w:ascii="ITC Avant Garde" w:hAnsi="ITC Avant Garde" w:cs="Arial"/>
                      <w:sz w:val="18"/>
                      <w:szCs w:val="18"/>
                      <w:lang w:val="es-ES"/>
                    </w:rPr>
                    <w:t xml:space="preserve"> la persona</w:t>
                  </w:r>
                  <w:r w:rsidRPr="004A4179">
                    <w:rPr>
                      <w:rFonts w:ascii="ITC Avant Garde" w:hAnsi="ITC Avant Garde" w:cs="Arial"/>
                      <w:sz w:val="18"/>
                      <w:szCs w:val="18"/>
                      <w:lang w:val="es-ES"/>
                    </w:rPr>
                    <w:t xml:space="preserve"> promovente.</w:t>
                  </w:r>
                </w:p>
                <w:p w14:paraId="20214BF2" w14:textId="4C3BCD36" w:rsidR="00E53650" w:rsidRPr="001755C1" w:rsidRDefault="00E53650" w:rsidP="0098458B">
                  <w:pPr>
                    <w:numPr>
                      <w:ilvl w:val="0"/>
                      <w:numId w:val="143"/>
                    </w:numPr>
                    <w:jc w:val="both"/>
                    <w:rPr>
                      <w:rFonts w:ascii="ITC Avant Garde" w:hAnsi="ITC Avant Garde" w:cs="Arial"/>
                      <w:sz w:val="18"/>
                      <w:szCs w:val="18"/>
                      <w:lang w:val="es-ES"/>
                    </w:rPr>
                  </w:pPr>
                  <w:r w:rsidRPr="001755C1">
                    <w:rPr>
                      <w:rFonts w:ascii="ITC Avant Garde" w:hAnsi="ITC Avant Garde" w:cs="Arial"/>
                      <w:sz w:val="18"/>
                      <w:szCs w:val="18"/>
                      <w:lang w:val="es-ES"/>
                    </w:rPr>
                    <w:t xml:space="preserve">Cualquier otro documento que considere </w:t>
                  </w:r>
                  <w:r w:rsidR="00650FCA">
                    <w:rPr>
                      <w:rFonts w:ascii="ITC Avant Garde" w:hAnsi="ITC Avant Garde" w:cs="Arial"/>
                      <w:sz w:val="18"/>
                      <w:szCs w:val="18"/>
                      <w:lang w:val="es-ES"/>
                    </w:rPr>
                    <w:t>la persona</w:t>
                  </w:r>
                  <w:r w:rsidR="00650FCA" w:rsidRPr="004A4179">
                    <w:rPr>
                      <w:rFonts w:ascii="ITC Avant Garde" w:hAnsi="ITC Avant Garde" w:cs="Arial"/>
                      <w:sz w:val="18"/>
                      <w:szCs w:val="18"/>
                      <w:lang w:val="es-ES"/>
                    </w:rPr>
                    <w:t xml:space="preserve"> promovente</w:t>
                  </w:r>
                  <w:r w:rsidRPr="001755C1">
                    <w:rPr>
                      <w:rFonts w:ascii="ITC Avant Garde" w:hAnsi="ITC Avant Garde" w:cs="Arial"/>
                      <w:sz w:val="18"/>
                      <w:szCs w:val="18"/>
                      <w:lang w:val="es-ES"/>
                    </w:rPr>
                    <w:t>.</w:t>
                  </w:r>
                </w:p>
                <w:p w14:paraId="386B4035" w14:textId="77777777" w:rsidR="00E53650" w:rsidRPr="00894DD3" w:rsidRDefault="00E53650" w:rsidP="00E53650">
                  <w:pPr>
                    <w:jc w:val="both"/>
                    <w:rPr>
                      <w:rFonts w:ascii="ITC Avant Garde" w:eastAsia="Times New Roman" w:hAnsi="ITC Avant Garde" w:cs="Arial"/>
                      <w:b/>
                      <w:bCs/>
                      <w:sz w:val="18"/>
                      <w:szCs w:val="18"/>
                      <w:lang w:val="es-ES" w:eastAsia="es-MX"/>
                    </w:rPr>
                  </w:pPr>
                </w:p>
                <w:p w14:paraId="058AFB10" w14:textId="77777777" w:rsidR="00E53650" w:rsidRPr="00894DD3" w:rsidRDefault="00E53650" w:rsidP="00E53650">
                  <w:pPr>
                    <w:jc w:val="both"/>
                    <w:rPr>
                      <w:rFonts w:ascii="ITC Avant Garde" w:eastAsia="Times New Roman" w:hAnsi="ITC Avant Garde" w:cs="Arial"/>
                      <w:b/>
                      <w:bCs/>
                      <w:sz w:val="18"/>
                      <w:szCs w:val="18"/>
                      <w:lang w:val="es-ES" w:eastAsia="es-MX"/>
                    </w:rPr>
                  </w:pPr>
                  <w:r w:rsidRPr="00894DD3">
                    <w:rPr>
                      <w:rFonts w:ascii="ITC Avant Garde" w:eastAsia="Times New Roman" w:hAnsi="ITC Avant Garde" w:cs="Arial"/>
                      <w:b/>
                      <w:bCs/>
                      <w:sz w:val="18"/>
                      <w:szCs w:val="18"/>
                      <w:lang w:val="es-ES" w:eastAsia="es-MX"/>
                    </w:rPr>
                    <w:t>Fundamento Jurídico:</w:t>
                  </w:r>
                </w:p>
                <w:p w14:paraId="3FCE4511" w14:textId="77777777" w:rsidR="00E53650" w:rsidRPr="00831837" w:rsidRDefault="00E53650" w:rsidP="00E53650">
                  <w:pPr>
                    <w:jc w:val="both"/>
                    <w:rPr>
                      <w:rFonts w:ascii="ITC Avant Garde" w:eastAsia="Calibri" w:hAnsi="ITC Avant Garde" w:cs="Arial"/>
                      <w:sz w:val="18"/>
                      <w:szCs w:val="18"/>
                      <w:lang w:val="es-ES"/>
                    </w:rPr>
                  </w:pPr>
                  <w:r>
                    <w:rPr>
                      <w:rFonts w:ascii="ITC Avant Garde" w:eastAsia="Calibri" w:hAnsi="ITC Avant Garde" w:cs="Arial"/>
                      <w:sz w:val="18"/>
                      <w:szCs w:val="18"/>
                    </w:rPr>
                    <w:t>N</w:t>
                  </w:r>
                  <w:r w:rsidRPr="00894DD3">
                    <w:rPr>
                      <w:rFonts w:ascii="ITC Avant Garde" w:eastAsia="Calibri" w:hAnsi="ITC Avant Garde" w:cs="Arial"/>
                      <w:sz w:val="18"/>
                      <w:szCs w:val="18"/>
                    </w:rPr>
                    <w:t xml:space="preserve">umeral </w:t>
                  </w:r>
                  <w:r w:rsidRPr="00426592">
                    <w:rPr>
                      <w:rFonts w:ascii="ITC Avant Garde" w:eastAsia="Calibri" w:hAnsi="ITC Avant Garde" w:cs="Arial"/>
                      <w:sz w:val="18"/>
                      <w:szCs w:val="18"/>
                    </w:rPr>
                    <w:t>4</w:t>
                  </w:r>
                  <w:r>
                    <w:rPr>
                      <w:rFonts w:ascii="ITC Avant Garde" w:eastAsia="Calibri" w:hAnsi="ITC Avant Garde" w:cs="Arial"/>
                      <w:sz w:val="18"/>
                      <w:szCs w:val="18"/>
                    </w:rPr>
                    <w:t>0 fracción i</w:t>
                  </w:r>
                  <w:r w:rsidRPr="00894DD3">
                    <w:rPr>
                      <w:rFonts w:ascii="ITC Avant Garde" w:eastAsia="Calibri" w:hAnsi="ITC Avant Garde" w:cs="Arial"/>
                      <w:sz w:val="18"/>
                      <w:szCs w:val="18"/>
                    </w:rPr>
                    <w:t xml:space="preserve"> 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p w14:paraId="673C761D" w14:textId="77777777" w:rsidR="00E53650" w:rsidRPr="00894DD3" w:rsidRDefault="00E53650" w:rsidP="00E53650">
                  <w:pPr>
                    <w:mirrorIndents/>
                    <w:jc w:val="both"/>
                    <w:rPr>
                      <w:rFonts w:ascii="ITC Avant Garde" w:eastAsia="Calibri" w:hAnsi="ITC Avant Garde" w:cs="Arial"/>
                      <w:sz w:val="18"/>
                      <w:szCs w:val="18"/>
                    </w:rPr>
                  </w:pPr>
                </w:p>
                <w:p w14:paraId="158C27AE" w14:textId="77777777" w:rsidR="00E53650" w:rsidRPr="00894DD3" w:rsidRDefault="00E53650" w:rsidP="00E53650">
                  <w:pPr>
                    <w:jc w:val="both"/>
                    <w:rPr>
                      <w:rFonts w:ascii="ITC Avant Garde" w:eastAsia="Times New Roman" w:hAnsi="ITC Avant Garde" w:cs="Arial"/>
                      <w:sz w:val="18"/>
                      <w:szCs w:val="18"/>
                      <w:lang w:val="es-ES" w:eastAsia="es-MX"/>
                    </w:rPr>
                  </w:pPr>
                  <w:r w:rsidRPr="00894DD3">
                    <w:rPr>
                      <w:rFonts w:ascii="ITC Avant Garde" w:eastAsia="Times New Roman" w:hAnsi="ITC Avant Garde" w:cs="Arial"/>
                      <w:b/>
                      <w:bCs/>
                      <w:sz w:val="18"/>
                      <w:szCs w:val="18"/>
                      <w:lang w:val="es-ES" w:eastAsia="es-MX"/>
                    </w:rPr>
                    <w:t>Datos:</w:t>
                  </w:r>
                </w:p>
                <w:p w14:paraId="3CDAFC54" w14:textId="77777777" w:rsidR="00E53650" w:rsidRPr="0025444F" w:rsidRDefault="00E53650" w:rsidP="0098458B">
                  <w:pPr>
                    <w:pStyle w:val="Prrafodelista"/>
                    <w:numPr>
                      <w:ilvl w:val="0"/>
                      <w:numId w:val="128"/>
                    </w:numPr>
                    <w:ind w:left="770"/>
                    <w:jc w:val="both"/>
                    <w:rPr>
                      <w:rFonts w:ascii="ITC Avant Garde" w:eastAsia="Times New Roman" w:hAnsi="ITC Avant Garde" w:cs="Arial"/>
                      <w:sz w:val="18"/>
                      <w:szCs w:val="18"/>
                      <w:lang w:val="es-ES" w:eastAsia="es-MX"/>
                    </w:rPr>
                  </w:pPr>
                  <w:r w:rsidRPr="0025444F">
                    <w:rPr>
                      <w:rFonts w:ascii="ITC Avant Garde" w:eastAsia="Times New Roman" w:hAnsi="ITC Avant Garde" w:cs="Arial"/>
                      <w:sz w:val="18"/>
                      <w:szCs w:val="18"/>
                      <w:lang w:val="es-ES" w:eastAsia="es-MX"/>
                    </w:rPr>
                    <w:t xml:space="preserve">Lugar y la fecha de presentación del </w:t>
                  </w:r>
                  <w:r>
                    <w:rPr>
                      <w:rFonts w:ascii="ITC Avant Garde" w:eastAsia="Times New Roman" w:hAnsi="ITC Avant Garde" w:cs="Arial"/>
                      <w:sz w:val="18"/>
                      <w:szCs w:val="18"/>
                      <w:lang w:val="es-ES" w:eastAsia="es-MX"/>
                    </w:rPr>
                    <w:t>informe</w:t>
                  </w:r>
                  <w:r w:rsidRPr="0025444F">
                    <w:rPr>
                      <w:rFonts w:ascii="ITC Avant Garde" w:eastAsia="Times New Roman" w:hAnsi="ITC Avant Garde" w:cs="Arial"/>
                      <w:sz w:val="18"/>
                      <w:szCs w:val="18"/>
                      <w:lang w:val="es-ES" w:eastAsia="es-MX"/>
                    </w:rPr>
                    <w:t>.</w:t>
                  </w:r>
                </w:p>
                <w:p w14:paraId="380EEC3F" w14:textId="0E41BFB0" w:rsidR="00E53650" w:rsidRPr="0025444F" w:rsidRDefault="00E53650" w:rsidP="0098458B">
                  <w:pPr>
                    <w:pStyle w:val="Prrafodelista"/>
                    <w:numPr>
                      <w:ilvl w:val="0"/>
                      <w:numId w:val="128"/>
                    </w:numPr>
                    <w:ind w:left="770"/>
                    <w:jc w:val="both"/>
                    <w:rPr>
                      <w:rFonts w:ascii="ITC Avant Garde" w:eastAsia="Times New Roman" w:hAnsi="ITC Avant Garde" w:cs="Arial"/>
                      <w:sz w:val="18"/>
                      <w:szCs w:val="18"/>
                      <w:lang w:eastAsia="es-MX"/>
                    </w:rPr>
                  </w:pPr>
                  <w:r w:rsidRPr="0025444F">
                    <w:rPr>
                      <w:rFonts w:ascii="ITC Avant Garde" w:eastAsia="Times New Roman" w:hAnsi="ITC Avant Garde" w:cs="Arial"/>
                      <w:sz w:val="18"/>
                      <w:szCs w:val="18"/>
                      <w:lang w:eastAsia="es-MX"/>
                    </w:rPr>
                    <w:t>Datos de</w:t>
                  </w:r>
                  <w:r w:rsidR="00487FD9">
                    <w:rPr>
                      <w:rFonts w:ascii="ITC Avant Garde" w:eastAsia="Times New Roman" w:hAnsi="ITC Avant Garde" w:cs="Arial"/>
                      <w:sz w:val="18"/>
                      <w:szCs w:val="18"/>
                      <w:lang w:eastAsia="es-MX"/>
                    </w:rPr>
                    <w:t xml:space="preserve"> </w:t>
                  </w:r>
                  <w:r w:rsidRPr="0025444F">
                    <w:rPr>
                      <w:rFonts w:ascii="ITC Avant Garde" w:eastAsia="Times New Roman" w:hAnsi="ITC Avant Garde" w:cs="Arial"/>
                      <w:sz w:val="18"/>
                      <w:szCs w:val="18"/>
                      <w:lang w:eastAsia="es-MX"/>
                    </w:rPr>
                    <w:t>l</w:t>
                  </w:r>
                  <w:r w:rsidR="00487FD9">
                    <w:rPr>
                      <w:rFonts w:ascii="ITC Avant Garde" w:eastAsia="Times New Roman" w:hAnsi="ITC Avant Garde" w:cs="Arial"/>
                      <w:sz w:val="18"/>
                      <w:szCs w:val="18"/>
                      <w:lang w:eastAsia="es-MX"/>
                    </w:rPr>
                    <w:t>a persona promovente</w:t>
                  </w:r>
                  <w:r w:rsidRPr="0025444F">
                    <w:rPr>
                      <w:rFonts w:ascii="ITC Avant Garde" w:eastAsia="Times New Roman" w:hAnsi="ITC Avant Garde" w:cs="Arial"/>
                      <w:sz w:val="18"/>
                      <w:szCs w:val="18"/>
                      <w:lang w:eastAsia="es-MX"/>
                    </w:rPr>
                    <w:t>: persona física</w:t>
                  </w:r>
                  <w:r w:rsidR="00A963E7">
                    <w:rPr>
                      <w:rFonts w:ascii="ITC Avant Garde" w:eastAsia="Times New Roman" w:hAnsi="ITC Avant Garde" w:cs="Arial"/>
                      <w:sz w:val="18"/>
                      <w:szCs w:val="18"/>
                      <w:lang w:eastAsia="es-MX"/>
                    </w:rPr>
                    <w:t xml:space="preserve"> o</w:t>
                  </w:r>
                  <w:r w:rsidRPr="0025444F">
                    <w:rPr>
                      <w:rFonts w:ascii="ITC Avant Garde" w:eastAsia="Times New Roman" w:hAnsi="ITC Avant Garde" w:cs="Arial"/>
                      <w:sz w:val="18"/>
                      <w:szCs w:val="18"/>
                      <w:lang w:eastAsia="es-MX"/>
                    </w:rPr>
                    <w:t xml:space="preserve"> moral.</w:t>
                  </w:r>
                </w:p>
                <w:p w14:paraId="2F89FC89" w14:textId="77777777" w:rsidR="00E53650" w:rsidRPr="0025444F" w:rsidRDefault="00E53650" w:rsidP="0098458B">
                  <w:pPr>
                    <w:pStyle w:val="Prrafodelista"/>
                    <w:numPr>
                      <w:ilvl w:val="0"/>
                      <w:numId w:val="128"/>
                    </w:numPr>
                    <w:ind w:left="770"/>
                    <w:jc w:val="both"/>
                    <w:rPr>
                      <w:rFonts w:ascii="ITC Avant Garde" w:eastAsia="Times New Roman" w:hAnsi="ITC Avant Garde" w:cs="Arial"/>
                      <w:sz w:val="18"/>
                      <w:szCs w:val="18"/>
                      <w:lang w:eastAsia="es-MX"/>
                    </w:rPr>
                  </w:pPr>
                  <w:r w:rsidRPr="0025444F">
                    <w:rPr>
                      <w:rFonts w:ascii="ITC Avant Garde" w:eastAsia="Times New Roman" w:hAnsi="ITC Avant Garde" w:cs="Arial"/>
                      <w:sz w:val="18"/>
                      <w:szCs w:val="18"/>
                      <w:lang w:eastAsia="es-MX"/>
                    </w:rPr>
                    <w:t>Datos del representante legal, en su caso.</w:t>
                  </w:r>
                </w:p>
                <w:p w14:paraId="5BA9F0D4" w14:textId="77777777" w:rsidR="00E53650" w:rsidRPr="0025444F" w:rsidRDefault="00E53650" w:rsidP="0098458B">
                  <w:pPr>
                    <w:pStyle w:val="Prrafodelista"/>
                    <w:numPr>
                      <w:ilvl w:val="0"/>
                      <w:numId w:val="128"/>
                    </w:numPr>
                    <w:ind w:left="770"/>
                    <w:jc w:val="both"/>
                    <w:rPr>
                      <w:rFonts w:ascii="ITC Avant Garde" w:eastAsia="Times New Roman" w:hAnsi="ITC Avant Garde" w:cs="Arial"/>
                      <w:sz w:val="18"/>
                      <w:szCs w:val="18"/>
                      <w:lang w:eastAsia="es-MX"/>
                    </w:rPr>
                  </w:pPr>
                  <w:r w:rsidRPr="0025444F">
                    <w:rPr>
                      <w:rFonts w:ascii="ITC Avant Garde" w:eastAsia="Times New Roman" w:hAnsi="ITC Avant Garde" w:cs="Arial"/>
                      <w:sz w:val="18"/>
                      <w:szCs w:val="18"/>
                      <w:lang w:eastAsia="es-MX"/>
                    </w:rPr>
                    <w:t xml:space="preserve">Firma. </w:t>
                  </w:r>
                </w:p>
                <w:p w14:paraId="2188E5C9" w14:textId="77777777" w:rsidR="00E53650" w:rsidRPr="0025444F" w:rsidRDefault="00E53650" w:rsidP="0098458B">
                  <w:pPr>
                    <w:pStyle w:val="Prrafodelista"/>
                    <w:numPr>
                      <w:ilvl w:val="0"/>
                      <w:numId w:val="128"/>
                    </w:numPr>
                    <w:ind w:left="770"/>
                    <w:jc w:val="both"/>
                    <w:rPr>
                      <w:rFonts w:ascii="ITC Avant Garde" w:eastAsia="Times New Roman" w:hAnsi="ITC Avant Garde" w:cs="Arial"/>
                      <w:sz w:val="18"/>
                      <w:szCs w:val="18"/>
                      <w:lang w:eastAsia="es-MX"/>
                    </w:rPr>
                  </w:pPr>
                  <w:r w:rsidRPr="003B17BF">
                    <w:rPr>
                      <w:rFonts w:ascii="ITC Avant Garde" w:eastAsia="Times New Roman" w:hAnsi="ITC Avant Garde" w:cs="Arial"/>
                      <w:sz w:val="18"/>
                      <w:szCs w:val="18"/>
                      <w:lang w:eastAsia="es-MX"/>
                    </w:rPr>
                    <w:t>Informe con los parámetros técnicos con los cuales opera la Estación Terrena Transmisora</w:t>
                  </w:r>
                  <w:r w:rsidRPr="0025444F">
                    <w:rPr>
                      <w:rFonts w:ascii="ITC Avant Garde" w:eastAsia="Times New Roman" w:hAnsi="ITC Avant Garde" w:cs="Arial"/>
                      <w:sz w:val="18"/>
                      <w:szCs w:val="18"/>
                      <w:lang w:eastAsia="es-MX"/>
                    </w:rPr>
                    <w:t>.</w:t>
                  </w:r>
                </w:p>
                <w:p w14:paraId="1BE411A9" w14:textId="77777777" w:rsidR="00E53650" w:rsidRPr="00894DD3" w:rsidRDefault="00E53650" w:rsidP="00E53650">
                  <w:pPr>
                    <w:jc w:val="both"/>
                    <w:rPr>
                      <w:rFonts w:ascii="ITC Avant Garde" w:eastAsia="Times New Roman" w:hAnsi="ITC Avant Garde" w:cs="Arial"/>
                      <w:b/>
                      <w:bCs/>
                      <w:sz w:val="18"/>
                      <w:szCs w:val="18"/>
                      <w:lang w:val="es-ES" w:eastAsia="es-MX"/>
                    </w:rPr>
                  </w:pPr>
                </w:p>
                <w:p w14:paraId="1786385E" w14:textId="77777777" w:rsidR="00E53650" w:rsidRPr="00426592" w:rsidRDefault="00E53650" w:rsidP="00E53650">
                  <w:pPr>
                    <w:jc w:val="both"/>
                    <w:rPr>
                      <w:rFonts w:ascii="ITC Avant Garde" w:eastAsia="Calibri" w:hAnsi="ITC Avant Garde" w:cs="Arial"/>
                      <w:sz w:val="18"/>
                      <w:szCs w:val="18"/>
                    </w:rPr>
                  </w:pPr>
                  <w:r w:rsidRPr="00894DD3">
                    <w:rPr>
                      <w:rFonts w:ascii="ITC Avant Garde" w:eastAsia="Times New Roman" w:hAnsi="ITC Avant Garde" w:cs="Arial"/>
                      <w:b/>
                      <w:bCs/>
                      <w:sz w:val="18"/>
                      <w:szCs w:val="18"/>
                      <w:lang w:val="es-ES" w:eastAsia="es-MX"/>
                    </w:rPr>
                    <w:t>Fundamento Jurídico:</w:t>
                  </w:r>
                  <w:r w:rsidRPr="00426592">
                    <w:rPr>
                      <w:rFonts w:ascii="ITC Avant Garde" w:eastAsia="Calibri" w:hAnsi="ITC Avant Garde" w:cs="Arial"/>
                      <w:sz w:val="18"/>
                      <w:szCs w:val="18"/>
                    </w:rPr>
                    <w:t xml:space="preserve"> </w:t>
                  </w:r>
                </w:p>
                <w:p w14:paraId="132D3BED" w14:textId="77777777" w:rsidR="00E53650" w:rsidRPr="00F17C3E" w:rsidRDefault="00E53650" w:rsidP="00E53650">
                  <w:pPr>
                    <w:jc w:val="both"/>
                    <w:rPr>
                      <w:rFonts w:ascii="ITC Avant Garde" w:eastAsia="Calibri" w:hAnsi="ITC Avant Garde" w:cs="Arial"/>
                      <w:sz w:val="18"/>
                      <w:szCs w:val="18"/>
                      <w:lang w:val="es-ES"/>
                    </w:rPr>
                  </w:pPr>
                  <w:r w:rsidRPr="00894DD3">
                    <w:rPr>
                      <w:rFonts w:ascii="ITC Avant Garde" w:eastAsia="Calibri" w:hAnsi="ITC Avant Garde" w:cs="Arial"/>
                      <w:sz w:val="18"/>
                      <w:szCs w:val="18"/>
                    </w:rPr>
                    <w:t xml:space="preserve">Numeral </w:t>
                  </w:r>
                  <w:r w:rsidRPr="00426592">
                    <w:rPr>
                      <w:rFonts w:ascii="ITC Avant Garde" w:eastAsia="Calibri" w:hAnsi="ITC Avant Garde" w:cs="Arial"/>
                      <w:sz w:val="18"/>
                      <w:szCs w:val="18"/>
                    </w:rPr>
                    <w:t>4</w:t>
                  </w:r>
                  <w:r>
                    <w:rPr>
                      <w:rFonts w:ascii="ITC Avant Garde" w:eastAsia="Calibri" w:hAnsi="ITC Avant Garde" w:cs="Arial"/>
                      <w:sz w:val="18"/>
                      <w:szCs w:val="18"/>
                    </w:rPr>
                    <w:t>0 fracción i</w:t>
                  </w:r>
                  <w:r w:rsidRPr="00894DD3">
                    <w:rPr>
                      <w:rFonts w:ascii="ITC Avant Garde" w:eastAsia="Calibri" w:hAnsi="ITC Avant Garde" w:cs="Arial"/>
                      <w:sz w:val="18"/>
                      <w:szCs w:val="18"/>
                    </w:rPr>
                    <w:t xml:space="preserve"> 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tc>
            </w:tr>
            <w:tr w:rsidR="00E53650" w:rsidRPr="00DE056F" w14:paraId="3F2182D8" w14:textId="77777777" w:rsidTr="00552591">
              <w:tc>
                <w:tcPr>
                  <w:tcW w:w="8828" w:type="dxa"/>
                </w:tcPr>
                <w:p w14:paraId="1F024320" w14:textId="77777777" w:rsidR="00E53650" w:rsidRPr="001A7014" w:rsidRDefault="00A404A5" w:rsidP="00E53650">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70" w:history="1">
                    <w:r w:rsidR="00E53650" w:rsidRPr="001A7014">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34D5DAE6" w14:textId="77777777" w:rsidR="00E53650" w:rsidRPr="00BA0AFB" w:rsidRDefault="00E53650" w:rsidP="00E53650">
                  <w:pPr>
                    <w:jc w:val="both"/>
                    <w:rPr>
                      <w:rFonts w:ascii="ITC Avant Garde" w:eastAsia="Times New Roman" w:hAnsi="ITC Avant Garde" w:cs="Arial"/>
                      <w:b/>
                      <w:bCs/>
                      <w:sz w:val="18"/>
                      <w:szCs w:val="18"/>
                      <w:lang w:val="es-ES" w:eastAsia="es-MX"/>
                    </w:rPr>
                  </w:pPr>
                </w:p>
                <w:p w14:paraId="0B3B6CD8" w14:textId="77777777" w:rsidR="00E53650" w:rsidRPr="00BA0AFB" w:rsidRDefault="00E53650" w:rsidP="00E53650">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Medios electrónicos / Plataforma</w:t>
                  </w:r>
                  <w:r>
                    <w:rPr>
                      <w:rFonts w:ascii="ITC Avant Garde" w:eastAsia="Times New Roman" w:hAnsi="ITC Avant Garde" w:cs="Arial"/>
                      <w:b/>
                      <w:bCs/>
                      <w:sz w:val="18"/>
                      <w:szCs w:val="18"/>
                      <w:lang w:val="es-ES" w:eastAsia="es-MX"/>
                    </w:rPr>
                    <w:t>:</w:t>
                  </w:r>
                </w:p>
                <w:p w14:paraId="01CB524B" w14:textId="77777777" w:rsidR="00E53650" w:rsidRPr="00BA0AFB" w:rsidRDefault="00E53650" w:rsidP="00E53650">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sz w:val="18"/>
                      <w:szCs w:val="18"/>
                      <w:lang w:val="es-ES" w:eastAsia="es-MX"/>
                    </w:rPr>
                    <w:t>No aplica.</w:t>
                  </w:r>
                </w:p>
                <w:p w14:paraId="7020C715" w14:textId="77777777" w:rsidR="00E53650" w:rsidRPr="00BA0AFB" w:rsidRDefault="00E53650" w:rsidP="00E53650">
                  <w:pPr>
                    <w:jc w:val="both"/>
                    <w:rPr>
                      <w:rFonts w:ascii="ITC Avant Garde" w:eastAsia="Times New Roman" w:hAnsi="ITC Avant Garde" w:cs="Arial"/>
                      <w:b/>
                      <w:bCs/>
                      <w:sz w:val="18"/>
                      <w:szCs w:val="18"/>
                      <w:lang w:val="es-ES" w:eastAsia="es-MX"/>
                    </w:rPr>
                  </w:pPr>
                </w:p>
                <w:p w14:paraId="3482678B" w14:textId="77777777" w:rsidR="00E53650" w:rsidRPr="00BA0AFB" w:rsidRDefault="00E53650" w:rsidP="00E53650">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Fundamento Jurídico:</w:t>
                  </w:r>
                </w:p>
                <w:p w14:paraId="09CB1418" w14:textId="77777777" w:rsidR="00E53650" w:rsidRPr="00BA0AFB" w:rsidRDefault="00E53650" w:rsidP="00E53650">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sz w:val="18"/>
                      <w:szCs w:val="18"/>
                      <w:lang w:val="es-ES" w:eastAsia="es-MX"/>
                    </w:rPr>
                    <w:t>No aplica.</w:t>
                  </w:r>
                </w:p>
                <w:p w14:paraId="4ECE92F7" w14:textId="77777777" w:rsidR="00E53650" w:rsidRPr="00BA0AFB" w:rsidRDefault="00E53650" w:rsidP="00E53650">
                  <w:pPr>
                    <w:jc w:val="both"/>
                    <w:rPr>
                      <w:rFonts w:ascii="ITC Avant Garde" w:eastAsia="Times New Roman" w:hAnsi="ITC Avant Garde" w:cs="Arial"/>
                      <w:b/>
                      <w:bCs/>
                      <w:sz w:val="18"/>
                      <w:szCs w:val="18"/>
                      <w:lang w:val="es-ES" w:eastAsia="es-MX"/>
                    </w:rPr>
                  </w:pPr>
                </w:p>
                <w:p w14:paraId="65E8FB0D" w14:textId="77777777" w:rsidR="00E53650" w:rsidRPr="00BA0AFB" w:rsidRDefault="00E53650" w:rsidP="00E53650">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Escrito libre.</w:t>
                  </w:r>
                </w:p>
                <w:p w14:paraId="35F3FC16" w14:textId="77777777" w:rsidR="00E53650" w:rsidRPr="00BA0AFB" w:rsidRDefault="00E53650" w:rsidP="00E53650">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sz w:val="18"/>
                      <w:szCs w:val="18"/>
                      <w:lang w:val="es-ES" w:eastAsia="es-MX"/>
                    </w:rPr>
                    <w:t xml:space="preserve">Mediante escrito libre presentado en la Oficialía de Partes Común del Instituto dirigido a la </w:t>
                  </w:r>
                  <w:r>
                    <w:rPr>
                      <w:rFonts w:ascii="ITC Avant Garde" w:eastAsia="Times New Roman" w:hAnsi="ITC Avant Garde" w:cs="Arial"/>
                      <w:sz w:val="18"/>
                      <w:szCs w:val="18"/>
                      <w:lang w:val="es-ES" w:eastAsia="es-MX"/>
                    </w:rPr>
                    <w:t>UCS</w:t>
                  </w:r>
                  <w:r w:rsidRPr="00BA0AFB">
                    <w:rPr>
                      <w:rFonts w:ascii="ITC Avant Garde" w:eastAsia="Times New Roman" w:hAnsi="ITC Avant Garde" w:cs="Arial"/>
                      <w:sz w:val="18"/>
                      <w:szCs w:val="18"/>
                      <w:lang w:val="es-ES" w:eastAsia="es-MX"/>
                    </w:rPr>
                    <w:t>.</w:t>
                  </w:r>
                </w:p>
                <w:p w14:paraId="6C1AB414" w14:textId="77777777" w:rsidR="00E53650" w:rsidRPr="00BA0AFB" w:rsidRDefault="00E53650" w:rsidP="00E53650">
                  <w:pPr>
                    <w:jc w:val="both"/>
                    <w:rPr>
                      <w:rFonts w:ascii="ITC Avant Garde" w:eastAsia="Times New Roman" w:hAnsi="ITC Avant Garde" w:cs="Arial"/>
                      <w:b/>
                      <w:bCs/>
                      <w:sz w:val="18"/>
                      <w:szCs w:val="18"/>
                      <w:lang w:val="es-ES" w:eastAsia="es-MX"/>
                    </w:rPr>
                  </w:pPr>
                </w:p>
                <w:p w14:paraId="577B462B" w14:textId="77777777" w:rsidR="00E53650" w:rsidRPr="00BA0AFB" w:rsidRDefault="00E53650" w:rsidP="00E53650">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Fundamento Jurídico:</w:t>
                  </w:r>
                </w:p>
                <w:p w14:paraId="2F3FD6D5" w14:textId="77777777" w:rsidR="00E53650" w:rsidRPr="00DE056F" w:rsidRDefault="00E53650" w:rsidP="00E53650">
                  <w:pPr>
                    <w:jc w:val="both"/>
                    <w:rPr>
                      <w:rFonts w:ascii="ITC Avant Garde" w:eastAsia="Times New Roman" w:hAnsi="ITC Avant Garde" w:cs="Arial"/>
                      <w:color w:val="C1D42F"/>
                      <w:sz w:val="18"/>
                      <w:szCs w:val="18"/>
                      <w:lang w:val="es-ES" w:eastAsia="es-MX"/>
                    </w:rPr>
                  </w:pPr>
                  <w:r w:rsidRPr="00894DD3">
                    <w:rPr>
                      <w:rFonts w:ascii="ITC Avant Garde" w:eastAsia="Calibri" w:hAnsi="ITC Avant Garde" w:cs="Arial"/>
                      <w:sz w:val="18"/>
                      <w:szCs w:val="18"/>
                    </w:rPr>
                    <w:t xml:space="preserve">Numeral </w:t>
                  </w:r>
                  <w:r w:rsidRPr="00426592">
                    <w:rPr>
                      <w:rFonts w:ascii="ITC Avant Garde" w:eastAsia="Calibri" w:hAnsi="ITC Avant Garde" w:cs="Arial"/>
                      <w:sz w:val="18"/>
                      <w:szCs w:val="18"/>
                    </w:rPr>
                    <w:t>4</w:t>
                  </w:r>
                  <w:r>
                    <w:rPr>
                      <w:rFonts w:ascii="ITC Avant Garde" w:eastAsia="Calibri" w:hAnsi="ITC Avant Garde" w:cs="Arial"/>
                      <w:sz w:val="18"/>
                      <w:szCs w:val="18"/>
                    </w:rPr>
                    <w:t>0 fracción i</w:t>
                  </w:r>
                  <w:r w:rsidRPr="00894DD3">
                    <w:rPr>
                      <w:rFonts w:ascii="ITC Avant Garde" w:eastAsia="Calibri" w:hAnsi="ITC Avant Garde" w:cs="Arial"/>
                      <w:sz w:val="18"/>
                      <w:szCs w:val="18"/>
                    </w:rPr>
                    <w:t xml:space="preserve"> 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 xml:space="preserve">. </w:t>
                  </w:r>
                </w:p>
              </w:tc>
            </w:tr>
            <w:tr w:rsidR="00E53650" w:rsidRPr="00DE056F" w14:paraId="7702FAAD" w14:textId="77777777" w:rsidTr="00552591">
              <w:tc>
                <w:tcPr>
                  <w:tcW w:w="8828" w:type="dxa"/>
                </w:tcPr>
                <w:p w14:paraId="03A56DAB" w14:textId="77777777" w:rsidR="00E53650" w:rsidRPr="00DE056F" w:rsidRDefault="00A404A5" w:rsidP="00E53650">
                  <w:pPr>
                    <w:shd w:val="clear" w:color="auto" w:fill="FFFFFF"/>
                    <w:jc w:val="both"/>
                    <w:outlineLvl w:val="3"/>
                    <w:rPr>
                      <w:rFonts w:ascii="ITC Avant Garde" w:eastAsia="Times New Roman" w:hAnsi="ITC Avant Garde" w:cs="Arial"/>
                      <w:color w:val="C1D42F"/>
                      <w:sz w:val="18"/>
                      <w:szCs w:val="18"/>
                      <w:lang w:eastAsia="es-MX"/>
                    </w:rPr>
                  </w:pPr>
                  <w:hyperlink r:id="rId171" w:history="1">
                    <w:r w:rsidR="00E53650" w:rsidRPr="00DE056F">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7C6CDA63" w14:textId="77777777" w:rsidR="00E53650" w:rsidRPr="00DE056F" w:rsidRDefault="00E53650" w:rsidP="00E53650">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color w:val="414042"/>
                      <w:sz w:val="18"/>
                      <w:szCs w:val="18"/>
                      <w:lang w:val="es-ES" w:eastAsia="es-MX"/>
                    </w:rPr>
                    <w:t>No aplica.</w:t>
                  </w:r>
                </w:p>
              </w:tc>
            </w:tr>
            <w:tr w:rsidR="00E53650" w:rsidRPr="00DE056F" w14:paraId="0888C2EC" w14:textId="77777777" w:rsidTr="00552591">
              <w:tc>
                <w:tcPr>
                  <w:tcW w:w="8828" w:type="dxa"/>
                </w:tcPr>
                <w:p w14:paraId="4857C2A5" w14:textId="77777777" w:rsidR="00E53650" w:rsidRPr="00DE056F" w:rsidRDefault="00A404A5" w:rsidP="00E53650">
                  <w:pPr>
                    <w:shd w:val="clear" w:color="auto" w:fill="FFFFFF"/>
                    <w:jc w:val="both"/>
                    <w:outlineLvl w:val="3"/>
                    <w:rPr>
                      <w:rFonts w:ascii="ITC Avant Garde" w:eastAsia="Times New Roman" w:hAnsi="ITC Avant Garde" w:cs="Arial"/>
                      <w:sz w:val="18"/>
                      <w:szCs w:val="18"/>
                      <w:lang w:eastAsia="es-MX"/>
                    </w:rPr>
                  </w:pPr>
                  <w:hyperlink r:id="rId172" w:history="1">
                    <w:r w:rsidR="00E53650" w:rsidRPr="00DE056F">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69D32142" w14:textId="77777777" w:rsidR="00E53650" w:rsidRPr="00316382" w:rsidRDefault="00E53650" w:rsidP="00E53650">
                  <w:pPr>
                    <w:shd w:val="clear" w:color="auto" w:fill="FFFFFF"/>
                    <w:jc w:val="both"/>
                    <w:outlineLvl w:val="3"/>
                    <w:rPr>
                      <w:rFonts w:ascii="ITC Avant Garde" w:hAnsi="ITC Avant Garde" w:cs="Arial"/>
                      <w:sz w:val="18"/>
                      <w:szCs w:val="18"/>
                      <w:lang w:val="es-ES"/>
                    </w:rPr>
                  </w:pPr>
                  <w:r w:rsidRPr="00316382">
                    <w:rPr>
                      <w:rFonts w:ascii="ITC Avant Garde" w:hAnsi="ITC Avant Garde" w:cs="Arial"/>
                      <w:sz w:val="18"/>
                      <w:szCs w:val="18"/>
                      <w:lang w:val="es-ES"/>
                    </w:rPr>
                    <w:t>Oficialía de Partes Común del Instituto</w:t>
                  </w:r>
                  <w:r>
                    <w:rPr>
                      <w:rFonts w:ascii="ITC Avant Garde" w:hAnsi="ITC Avant Garde" w:cs="Arial"/>
                      <w:sz w:val="18"/>
                      <w:szCs w:val="18"/>
                      <w:lang w:val="es-ES"/>
                    </w:rPr>
                    <w:t>:</w:t>
                  </w:r>
                </w:p>
                <w:p w14:paraId="63AFE1B4" w14:textId="77777777" w:rsidR="00E53650" w:rsidRPr="00316382" w:rsidRDefault="00E53650" w:rsidP="00E53650">
                  <w:pPr>
                    <w:shd w:val="clear" w:color="auto" w:fill="FFFFFF"/>
                    <w:jc w:val="both"/>
                    <w:outlineLvl w:val="3"/>
                    <w:rPr>
                      <w:rFonts w:ascii="ITC Avant Garde" w:hAnsi="ITC Avant Garde" w:cs="Arial"/>
                      <w:sz w:val="18"/>
                      <w:szCs w:val="18"/>
                      <w:lang w:val="es-ES"/>
                    </w:rPr>
                  </w:pPr>
                  <w:r w:rsidRPr="00316382">
                    <w:rPr>
                      <w:rFonts w:ascii="ITC Avant Garde" w:hAnsi="ITC Avant Garde" w:cs="Arial"/>
                      <w:sz w:val="18"/>
                      <w:szCs w:val="18"/>
                      <w:lang w:val="es-ES"/>
                    </w:rPr>
                    <w:t>Avenida Insurgentes Sur número 1143, Planta Baja, colonia Nochebuena, demarcación territorial Benito Juárez, C.P. 03720, Ciudad de México, México.</w:t>
                  </w:r>
                </w:p>
                <w:p w14:paraId="6D72927A" w14:textId="77777777" w:rsidR="00E53650" w:rsidRPr="00316382" w:rsidRDefault="00E53650" w:rsidP="00E53650">
                  <w:pPr>
                    <w:shd w:val="clear" w:color="auto" w:fill="FFFFFF"/>
                    <w:jc w:val="both"/>
                    <w:outlineLvl w:val="3"/>
                    <w:rPr>
                      <w:rFonts w:ascii="ITC Avant Garde" w:hAnsi="ITC Avant Garde" w:cs="Arial"/>
                      <w:sz w:val="18"/>
                      <w:szCs w:val="18"/>
                      <w:lang w:val="es-ES"/>
                    </w:rPr>
                  </w:pPr>
                  <w:r w:rsidRPr="00316382">
                    <w:rPr>
                      <w:rFonts w:ascii="ITC Avant Garde" w:hAnsi="ITC Avant Garde" w:cs="Arial"/>
                      <w:sz w:val="18"/>
                      <w:szCs w:val="18"/>
                      <w:lang w:val="es-ES"/>
                    </w:rPr>
                    <w:t>Teléfonos: 55 50 15 40 00 o 800 200 01 20</w:t>
                  </w:r>
                </w:p>
                <w:p w14:paraId="5F6A3539" w14:textId="77777777" w:rsidR="00E53650" w:rsidRPr="00DE056F" w:rsidRDefault="00E53650" w:rsidP="00E53650">
                  <w:pPr>
                    <w:shd w:val="clear" w:color="auto" w:fill="FFFFFF"/>
                    <w:jc w:val="both"/>
                    <w:outlineLvl w:val="3"/>
                    <w:rPr>
                      <w:rFonts w:ascii="ITC Avant Garde" w:hAnsi="ITC Avant Garde" w:cs="Arial"/>
                      <w:color w:val="414042"/>
                      <w:sz w:val="18"/>
                      <w:szCs w:val="18"/>
                      <w:lang w:val="es-ES"/>
                    </w:rPr>
                  </w:pPr>
                  <w:r w:rsidRPr="00316382">
                    <w:rPr>
                      <w:rFonts w:ascii="ITC Avant Garde" w:hAnsi="ITC Avant Garde" w:cs="Arial"/>
                      <w:sz w:val="18"/>
                      <w:szCs w:val="18"/>
                      <w:lang w:val="es-ES"/>
                    </w:rPr>
                    <w:t>Horarios de atención: de lunes a jueves de las 9:00 a las 18:30 horas y el viernes de las 9:00 a las 15:00 horas.</w:t>
                  </w:r>
                </w:p>
              </w:tc>
            </w:tr>
            <w:tr w:rsidR="00E53650" w:rsidRPr="00DE056F" w14:paraId="08666F82" w14:textId="77777777" w:rsidTr="00552591">
              <w:tc>
                <w:tcPr>
                  <w:tcW w:w="8828" w:type="dxa"/>
                </w:tcPr>
                <w:p w14:paraId="01AA8AD7" w14:textId="77777777" w:rsidR="00E53650" w:rsidRPr="001A7014" w:rsidRDefault="00A404A5" w:rsidP="00E53650">
                  <w:pPr>
                    <w:shd w:val="clear" w:color="auto" w:fill="FFFFFF"/>
                    <w:jc w:val="both"/>
                    <w:outlineLvl w:val="3"/>
                    <w:rPr>
                      <w:rFonts w:ascii="ITC Avant Garde" w:eastAsia="Times New Roman" w:hAnsi="ITC Avant Garde" w:cs="Arial"/>
                      <w:sz w:val="18"/>
                      <w:szCs w:val="18"/>
                      <w:lang w:eastAsia="es-MX"/>
                    </w:rPr>
                  </w:pPr>
                  <w:hyperlink r:id="rId173" w:history="1">
                    <w:r w:rsidR="00E53650" w:rsidRPr="001A7014">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069D08F1" w14:textId="77777777" w:rsidR="00E53650" w:rsidRPr="00BA0AFB" w:rsidRDefault="00E53650" w:rsidP="00E53650">
                  <w:pPr>
                    <w:shd w:val="clear" w:color="auto" w:fill="FFFFFF"/>
                    <w:jc w:val="both"/>
                    <w:rPr>
                      <w:rFonts w:ascii="ITC Avant Garde" w:eastAsia="Times New Roman" w:hAnsi="ITC Avant Garde" w:cs="Arial"/>
                      <w:b/>
                      <w:bCs/>
                      <w:sz w:val="18"/>
                      <w:szCs w:val="18"/>
                      <w:lang w:eastAsia="es-MX"/>
                    </w:rPr>
                  </w:pPr>
                </w:p>
                <w:p w14:paraId="516CA6D2" w14:textId="77777777" w:rsidR="00E53650" w:rsidRPr="00BA0AFB" w:rsidRDefault="00E53650" w:rsidP="00E53650">
                  <w:pPr>
                    <w:shd w:val="clear" w:color="auto" w:fill="FFFFFF"/>
                    <w:jc w:val="both"/>
                    <w:rPr>
                      <w:rFonts w:ascii="ITC Avant Garde" w:eastAsia="Times New Roman" w:hAnsi="ITC Avant Garde" w:cs="Arial"/>
                      <w:b/>
                      <w:bCs/>
                      <w:sz w:val="18"/>
                      <w:szCs w:val="18"/>
                      <w:lang w:eastAsia="es-MX"/>
                    </w:rPr>
                  </w:pPr>
                  <w:r w:rsidRPr="00BA0AFB">
                    <w:rPr>
                      <w:rFonts w:ascii="ITC Avant Garde" w:eastAsia="Times New Roman" w:hAnsi="ITC Avant Garde" w:cs="Arial"/>
                      <w:b/>
                      <w:bCs/>
                      <w:sz w:val="18"/>
                      <w:szCs w:val="18"/>
                      <w:lang w:eastAsia="es-MX"/>
                    </w:rPr>
                    <w:lastRenderedPageBreak/>
                    <w:t>Monto:</w:t>
                  </w:r>
                </w:p>
                <w:p w14:paraId="5048A9A2" w14:textId="77777777" w:rsidR="00E53650" w:rsidRPr="00BA0AFB" w:rsidRDefault="00E53650" w:rsidP="00E53650">
                  <w:pPr>
                    <w:shd w:val="clear" w:color="auto" w:fill="FFFFFF"/>
                    <w:jc w:val="both"/>
                    <w:outlineLvl w:val="3"/>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No aplica.</w:t>
                  </w:r>
                </w:p>
                <w:p w14:paraId="0EA0973A" w14:textId="77777777" w:rsidR="00E53650" w:rsidRPr="00BA0AFB" w:rsidRDefault="00E53650" w:rsidP="00E53650">
                  <w:pPr>
                    <w:shd w:val="clear" w:color="auto" w:fill="FFFFFF"/>
                    <w:jc w:val="both"/>
                    <w:outlineLvl w:val="3"/>
                    <w:rPr>
                      <w:rFonts w:ascii="ITC Avant Garde" w:eastAsia="Times New Roman" w:hAnsi="ITC Avant Garde" w:cs="Arial"/>
                      <w:b/>
                      <w:sz w:val="18"/>
                      <w:szCs w:val="18"/>
                      <w:lang w:eastAsia="es-MX"/>
                    </w:rPr>
                  </w:pPr>
                </w:p>
                <w:p w14:paraId="41D64AB6" w14:textId="77777777" w:rsidR="00E53650" w:rsidRPr="00BA0AFB" w:rsidRDefault="00E53650" w:rsidP="00E53650">
                  <w:pPr>
                    <w:shd w:val="clear" w:color="auto" w:fill="FFFFFF"/>
                    <w:jc w:val="both"/>
                    <w:outlineLvl w:val="3"/>
                    <w:rPr>
                      <w:rFonts w:ascii="ITC Avant Garde" w:eastAsia="Times New Roman" w:hAnsi="ITC Avant Garde" w:cs="Arial"/>
                      <w:b/>
                      <w:sz w:val="18"/>
                      <w:szCs w:val="18"/>
                      <w:lang w:eastAsia="es-MX"/>
                    </w:rPr>
                  </w:pPr>
                  <w:r w:rsidRPr="00BA0AFB">
                    <w:rPr>
                      <w:rFonts w:ascii="ITC Avant Garde" w:eastAsia="Times New Roman" w:hAnsi="ITC Avant Garde" w:cs="Arial"/>
                      <w:b/>
                      <w:sz w:val="18"/>
                      <w:szCs w:val="18"/>
                      <w:lang w:eastAsia="es-MX"/>
                    </w:rPr>
                    <w:t>Fundamento Jurídico:</w:t>
                  </w:r>
                </w:p>
                <w:p w14:paraId="54FCFC43" w14:textId="77777777" w:rsidR="00E53650" w:rsidRPr="00DE056F" w:rsidRDefault="00E53650" w:rsidP="00E53650">
                  <w:pPr>
                    <w:shd w:val="clear" w:color="auto" w:fill="FFFFFF"/>
                    <w:jc w:val="both"/>
                    <w:outlineLvl w:val="3"/>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No aplica.</w:t>
                  </w:r>
                </w:p>
              </w:tc>
            </w:tr>
            <w:tr w:rsidR="00E53650" w:rsidRPr="00DE056F" w14:paraId="0A7E3B03" w14:textId="77777777" w:rsidTr="00552591">
              <w:tc>
                <w:tcPr>
                  <w:tcW w:w="8828" w:type="dxa"/>
                </w:tcPr>
                <w:p w14:paraId="5CD0878C" w14:textId="77777777" w:rsidR="00E53650" w:rsidRPr="00316382" w:rsidRDefault="00A404A5" w:rsidP="00E53650">
                  <w:pPr>
                    <w:shd w:val="clear" w:color="auto" w:fill="FFFFFF"/>
                    <w:jc w:val="both"/>
                    <w:outlineLvl w:val="3"/>
                    <w:rPr>
                      <w:rFonts w:ascii="ITC Avant Garde" w:eastAsia="Times New Roman" w:hAnsi="ITC Avant Garde" w:cs="Arial"/>
                      <w:sz w:val="18"/>
                      <w:szCs w:val="18"/>
                      <w:lang w:eastAsia="es-MX"/>
                    </w:rPr>
                  </w:pPr>
                  <w:hyperlink r:id="rId174" w:history="1">
                    <w:r w:rsidR="00E53650" w:rsidRPr="00DE056F">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2FDFEAD2" w14:textId="7133ABE9" w:rsidR="00176831" w:rsidRPr="00E1766F" w:rsidRDefault="00E53650" w:rsidP="00E1766F">
                  <w:pPr>
                    <w:pStyle w:val="Prrafodelista"/>
                    <w:ind w:left="0"/>
                    <w:jc w:val="both"/>
                    <w:rPr>
                      <w:rFonts w:ascii="ITC Avant Garde" w:hAnsi="ITC Avant Garde" w:cs="Arial"/>
                      <w:sz w:val="18"/>
                      <w:szCs w:val="16"/>
                    </w:rPr>
                  </w:pPr>
                  <w:r w:rsidRPr="001E5D34">
                    <w:rPr>
                      <w:rFonts w:ascii="ITC Avant Garde" w:eastAsia="Calibri" w:hAnsi="ITC Avant Garde" w:cs="Arial"/>
                      <w:sz w:val="18"/>
                      <w:szCs w:val="16"/>
                    </w:rPr>
                    <w:t>El cumplimiento de la presentación del informe es una obligación de los A</w:t>
                  </w:r>
                  <w:r w:rsidRPr="001E5D34">
                    <w:rPr>
                      <w:rFonts w:ascii="ITC Avant Garde" w:hAnsi="ITC Avant Garde" w:cs="Arial"/>
                      <w:sz w:val="18"/>
                      <w:szCs w:val="16"/>
                    </w:rPr>
                    <w:t>utorizados</w:t>
                  </w:r>
                  <w:r w:rsidRPr="00E1766F">
                    <w:rPr>
                      <w:rFonts w:ascii="ITC Avant Garde" w:hAnsi="ITC Avant Garde" w:cs="Arial"/>
                      <w:sz w:val="18"/>
                      <w:szCs w:val="16"/>
                    </w:rPr>
                    <w:t xml:space="preserve"> de Estación Terrena Transmisora</w:t>
                  </w:r>
                  <w:r w:rsidRPr="00E1766F">
                    <w:rPr>
                      <w:rFonts w:ascii="ITC Avant Garde" w:eastAsia="Calibri" w:hAnsi="ITC Avant Garde" w:cs="Arial"/>
                      <w:sz w:val="18"/>
                      <w:szCs w:val="16"/>
                    </w:rPr>
                    <w:t xml:space="preserve">, por lo que no se requiere de respuesta por parte del Instituto, </w:t>
                  </w:r>
                  <w:r w:rsidR="00176831" w:rsidRPr="00E1766F">
                    <w:rPr>
                      <w:rFonts w:ascii="ITC Avant Garde" w:eastAsia="Calibri" w:hAnsi="ITC Avant Garde" w:cs="Arial"/>
                      <w:sz w:val="18"/>
                      <w:szCs w:val="16"/>
                    </w:rPr>
                    <w:t xml:space="preserve">no obstante, el </w:t>
                  </w:r>
                  <w:r w:rsidR="00176831" w:rsidRPr="00E1766F">
                    <w:rPr>
                      <w:rFonts w:ascii="ITC Avant Garde" w:hAnsi="ITC Avant Garde" w:cs="Arial"/>
                      <w:sz w:val="18"/>
                      <w:szCs w:val="16"/>
                    </w:rPr>
                    <w:t>Instituto podrá determinar nuevas condiciones de operación o el cese parcial o total de emisiones de la Estación Terrena Transmisora.</w:t>
                  </w:r>
                </w:p>
                <w:p w14:paraId="080C8AAD" w14:textId="79F10F2B" w:rsidR="00E53650" w:rsidRPr="00316382" w:rsidRDefault="00E53650" w:rsidP="00E53650">
                  <w:pPr>
                    <w:shd w:val="clear" w:color="auto" w:fill="FFFFFF"/>
                    <w:jc w:val="both"/>
                    <w:rPr>
                      <w:rFonts w:ascii="ITC Avant Garde" w:eastAsia="Times New Roman" w:hAnsi="ITC Avant Garde" w:cs="Arial"/>
                      <w:b/>
                      <w:sz w:val="18"/>
                      <w:szCs w:val="18"/>
                      <w:lang w:eastAsia="es-MX"/>
                    </w:rPr>
                  </w:pPr>
                </w:p>
                <w:p w14:paraId="6430D3EE" w14:textId="77777777" w:rsidR="00E53650" w:rsidRPr="00316382" w:rsidRDefault="00E53650" w:rsidP="00E53650">
                  <w:pPr>
                    <w:shd w:val="clear" w:color="auto" w:fill="FFFFFF"/>
                    <w:jc w:val="both"/>
                    <w:rPr>
                      <w:rFonts w:ascii="ITC Avant Garde" w:eastAsia="Times New Roman" w:hAnsi="ITC Avant Garde" w:cs="Arial"/>
                      <w:sz w:val="18"/>
                      <w:szCs w:val="18"/>
                      <w:lang w:eastAsia="es-MX"/>
                    </w:rPr>
                  </w:pPr>
                  <w:r w:rsidRPr="00316382">
                    <w:rPr>
                      <w:rFonts w:ascii="ITC Avant Garde" w:eastAsia="Times New Roman" w:hAnsi="ITC Avant Garde" w:cs="Arial"/>
                      <w:b/>
                      <w:sz w:val="18"/>
                      <w:szCs w:val="18"/>
                      <w:lang w:eastAsia="es-MX"/>
                    </w:rPr>
                    <w:t>Vigencia:</w:t>
                  </w:r>
                  <w:r w:rsidRPr="00316382">
                    <w:rPr>
                      <w:rFonts w:ascii="ITC Avant Garde" w:eastAsia="Times New Roman" w:hAnsi="ITC Avant Garde" w:cs="Arial"/>
                      <w:sz w:val="18"/>
                      <w:szCs w:val="18"/>
                      <w:lang w:eastAsia="es-MX"/>
                    </w:rPr>
                    <w:t xml:space="preserve"> </w:t>
                  </w:r>
                </w:p>
                <w:p w14:paraId="403F3D6F" w14:textId="77777777" w:rsidR="00E53650" w:rsidRPr="00316382" w:rsidRDefault="00E53650" w:rsidP="00E53650">
                  <w:pPr>
                    <w:shd w:val="clear" w:color="auto" w:fill="FFFFFF"/>
                    <w:jc w:val="both"/>
                    <w:rPr>
                      <w:rFonts w:ascii="ITC Avant Garde" w:eastAsia="Times New Roman" w:hAnsi="ITC Avant Garde" w:cs="Arial"/>
                      <w:sz w:val="18"/>
                      <w:szCs w:val="18"/>
                      <w:lang w:eastAsia="es-MX"/>
                    </w:rPr>
                  </w:pPr>
                  <w:r w:rsidRPr="00316382">
                    <w:rPr>
                      <w:rFonts w:ascii="ITC Avant Garde" w:eastAsia="Times New Roman" w:hAnsi="ITC Avant Garde" w:cs="Arial"/>
                      <w:sz w:val="18"/>
                      <w:szCs w:val="18"/>
                      <w:lang w:eastAsia="es-MX"/>
                    </w:rPr>
                    <w:t>No aplica.</w:t>
                  </w:r>
                </w:p>
                <w:p w14:paraId="55249B59" w14:textId="77777777" w:rsidR="00E53650" w:rsidRPr="00316382" w:rsidRDefault="00E53650" w:rsidP="00E53650">
                  <w:pPr>
                    <w:shd w:val="clear" w:color="auto" w:fill="FFFFFF"/>
                    <w:jc w:val="both"/>
                    <w:rPr>
                      <w:rFonts w:ascii="ITC Avant Garde" w:eastAsia="Times New Roman" w:hAnsi="ITC Avant Garde" w:cs="Arial"/>
                      <w:b/>
                      <w:sz w:val="18"/>
                      <w:szCs w:val="18"/>
                      <w:lang w:eastAsia="es-MX"/>
                    </w:rPr>
                  </w:pPr>
                </w:p>
                <w:p w14:paraId="78687EDE" w14:textId="77777777" w:rsidR="00E53650" w:rsidRPr="00316382" w:rsidRDefault="00E53650" w:rsidP="00E53650">
                  <w:pPr>
                    <w:shd w:val="clear" w:color="auto" w:fill="FFFFFF"/>
                    <w:jc w:val="both"/>
                    <w:rPr>
                      <w:rFonts w:ascii="ITC Avant Garde" w:eastAsia="Times New Roman" w:hAnsi="ITC Avant Garde" w:cs="Arial"/>
                      <w:sz w:val="18"/>
                      <w:szCs w:val="18"/>
                      <w:lang w:eastAsia="es-MX"/>
                    </w:rPr>
                  </w:pPr>
                  <w:r w:rsidRPr="00316382">
                    <w:rPr>
                      <w:rFonts w:ascii="ITC Avant Garde" w:eastAsia="Times New Roman" w:hAnsi="ITC Avant Garde" w:cs="Arial"/>
                      <w:b/>
                      <w:sz w:val="18"/>
                      <w:szCs w:val="18"/>
                      <w:lang w:eastAsia="es-MX"/>
                    </w:rPr>
                    <w:t>Fundamento Jurídico:</w:t>
                  </w:r>
                </w:p>
                <w:p w14:paraId="5BD80D2C" w14:textId="382E81AF" w:rsidR="00E53650" w:rsidRPr="00DE056F" w:rsidRDefault="002B0AB5" w:rsidP="00E53650">
                  <w:pPr>
                    <w:shd w:val="clear" w:color="auto" w:fill="FFFFFF"/>
                    <w:jc w:val="both"/>
                    <w:rPr>
                      <w:rFonts w:ascii="ITC Avant Garde" w:eastAsia="Calibri" w:hAnsi="ITC Avant Garde" w:cs="Arial"/>
                      <w:color w:val="000000"/>
                      <w:sz w:val="18"/>
                      <w:szCs w:val="18"/>
                    </w:rPr>
                  </w:pPr>
                  <w:r>
                    <w:rPr>
                      <w:rFonts w:ascii="ITC Avant Garde" w:eastAsia="Calibri" w:hAnsi="ITC Avant Garde" w:cs="Arial"/>
                      <w:sz w:val="18"/>
                      <w:szCs w:val="18"/>
                    </w:rPr>
                    <w:t>N</w:t>
                  </w:r>
                  <w:r w:rsidRPr="00894DD3">
                    <w:rPr>
                      <w:rFonts w:ascii="ITC Avant Garde" w:eastAsia="Calibri" w:hAnsi="ITC Avant Garde" w:cs="Arial"/>
                      <w:sz w:val="18"/>
                      <w:szCs w:val="18"/>
                    </w:rPr>
                    <w:t xml:space="preserve">umeral </w:t>
                  </w:r>
                  <w:r w:rsidRPr="00426592">
                    <w:rPr>
                      <w:rFonts w:ascii="ITC Avant Garde" w:eastAsia="Calibri" w:hAnsi="ITC Avant Garde" w:cs="Arial"/>
                      <w:sz w:val="18"/>
                      <w:szCs w:val="18"/>
                    </w:rPr>
                    <w:t>4</w:t>
                  </w:r>
                  <w:r>
                    <w:rPr>
                      <w:rFonts w:ascii="ITC Avant Garde" w:eastAsia="Calibri" w:hAnsi="ITC Avant Garde" w:cs="Arial"/>
                      <w:sz w:val="18"/>
                      <w:szCs w:val="18"/>
                    </w:rPr>
                    <w:t>0 último párrafo</w:t>
                  </w:r>
                  <w:r w:rsidRPr="00894DD3">
                    <w:rPr>
                      <w:rFonts w:ascii="ITC Avant Garde" w:eastAsia="Calibri" w:hAnsi="ITC Avant Garde" w:cs="Arial"/>
                      <w:sz w:val="18"/>
                      <w:szCs w:val="18"/>
                    </w:rPr>
                    <w:t xml:space="preserve"> de las Disposiciones Regulatorias en materia de Comunicación Vía Satélite</w:t>
                  </w:r>
                  <w:r>
                    <w:rPr>
                      <w:rFonts w:ascii="ITC Avant Garde" w:eastAsia="Calibri" w:hAnsi="ITC Avant Garde" w:cs="Arial"/>
                      <w:sz w:val="18"/>
                      <w:szCs w:val="18"/>
                    </w:rPr>
                    <w:t>.</w:t>
                  </w:r>
                </w:p>
              </w:tc>
            </w:tr>
            <w:tr w:rsidR="00E53650" w:rsidRPr="00DE056F" w14:paraId="526B9D5F" w14:textId="77777777" w:rsidTr="00552591">
              <w:tc>
                <w:tcPr>
                  <w:tcW w:w="8828" w:type="dxa"/>
                </w:tcPr>
                <w:p w14:paraId="27AA9664" w14:textId="77777777" w:rsidR="00E53650" w:rsidRPr="00DE056F" w:rsidRDefault="00A404A5" w:rsidP="00E53650">
                  <w:pPr>
                    <w:shd w:val="clear" w:color="auto" w:fill="FFFFFF"/>
                    <w:jc w:val="both"/>
                    <w:outlineLvl w:val="3"/>
                    <w:rPr>
                      <w:rFonts w:ascii="ITC Avant Garde" w:eastAsia="Times New Roman" w:hAnsi="ITC Avant Garde" w:cs="Arial"/>
                      <w:sz w:val="18"/>
                      <w:szCs w:val="18"/>
                      <w:lang w:eastAsia="es-MX"/>
                    </w:rPr>
                  </w:pPr>
                  <w:hyperlink r:id="rId175" w:history="1">
                    <w:r w:rsidR="00E53650" w:rsidRPr="00DE056F">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56584BED" w14:textId="77777777" w:rsidR="00E53650" w:rsidRPr="00316382" w:rsidRDefault="00E53650" w:rsidP="00E53650">
                  <w:pPr>
                    <w:jc w:val="both"/>
                    <w:rPr>
                      <w:rFonts w:ascii="ITC Avant Garde" w:eastAsia="Times New Roman" w:hAnsi="ITC Avant Garde" w:cs="Arial"/>
                      <w:b/>
                      <w:bCs/>
                      <w:sz w:val="18"/>
                      <w:szCs w:val="18"/>
                      <w:lang w:val="es-ES" w:eastAsia="es-MX"/>
                    </w:rPr>
                  </w:pPr>
                  <w:r w:rsidRPr="00316382">
                    <w:rPr>
                      <w:rFonts w:ascii="ITC Avant Garde" w:eastAsia="Calibri" w:hAnsi="ITC Avant Garde" w:cs="Arial"/>
                      <w:sz w:val="18"/>
                      <w:szCs w:val="18"/>
                    </w:rPr>
                    <w:t>No aplica.</w:t>
                  </w:r>
                </w:p>
                <w:p w14:paraId="14659586" w14:textId="77777777" w:rsidR="00E53650" w:rsidRPr="00316382" w:rsidRDefault="00E53650" w:rsidP="00E53650">
                  <w:pPr>
                    <w:jc w:val="both"/>
                    <w:rPr>
                      <w:rFonts w:ascii="ITC Avant Garde" w:eastAsia="Times New Roman" w:hAnsi="ITC Avant Garde" w:cs="Arial"/>
                      <w:b/>
                      <w:bCs/>
                      <w:sz w:val="18"/>
                      <w:szCs w:val="18"/>
                      <w:lang w:val="es-ES" w:eastAsia="es-MX"/>
                    </w:rPr>
                  </w:pPr>
                </w:p>
                <w:p w14:paraId="1825E1AA" w14:textId="77777777" w:rsidR="00E53650" w:rsidRPr="00316382" w:rsidRDefault="00E53650" w:rsidP="00E53650">
                  <w:pPr>
                    <w:jc w:val="both"/>
                    <w:rPr>
                      <w:rFonts w:ascii="ITC Avant Garde" w:eastAsia="Times New Roman" w:hAnsi="ITC Avant Garde" w:cs="Arial"/>
                      <w:b/>
                      <w:bCs/>
                      <w:sz w:val="18"/>
                      <w:szCs w:val="18"/>
                      <w:lang w:val="es-ES" w:eastAsia="es-MX"/>
                    </w:rPr>
                  </w:pPr>
                  <w:r w:rsidRPr="00316382">
                    <w:rPr>
                      <w:rFonts w:ascii="ITC Avant Garde" w:eastAsia="Times New Roman" w:hAnsi="ITC Avant Garde" w:cs="Arial"/>
                      <w:b/>
                      <w:bCs/>
                      <w:sz w:val="18"/>
                      <w:szCs w:val="18"/>
                      <w:lang w:val="es-ES" w:eastAsia="es-MX"/>
                    </w:rPr>
                    <w:t>Fundamento Jurídico:</w:t>
                  </w:r>
                </w:p>
                <w:p w14:paraId="004F0224" w14:textId="77777777" w:rsidR="00E53650" w:rsidRPr="00316382" w:rsidRDefault="00E53650" w:rsidP="00E53650">
                  <w:pPr>
                    <w:jc w:val="both"/>
                    <w:rPr>
                      <w:rFonts w:ascii="ITC Avant Garde" w:eastAsia="Times New Roman" w:hAnsi="ITC Avant Garde" w:cs="Arial"/>
                      <w:bCs/>
                      <w:sz w:val="18"/>
                      <w:szCs w:val="18"/>
                      <w:lang w:val="es-ES" w:eastAsia="es-MX"/>
                    </w:rPr>
                  </w:pPr>
                  <w:r w:rsidRPr="00316382">
                    <w:rPr>
                      <w:rFonts w:ascii="ITC Avant Garde" w:eastAsia="Times New Roman" w:hAnsi="ITC Avant Garde" w:cs="Arial"/>
                      <w:bCs/>
                      <w:sz w:val="18"/>
                      <w:szCs w:val="18"/>
                      <w:lang w:val="es-ES" w:eastAsia="es-MX"/>
                    </w:rPr>
                    <w:t>No aplica.</w:t>
                  </w:r>
                </w:p>
                <w:p w14:paraId="7211C836" w14:textId="77777777" w:rsidR="00E53650" w:rsidRPr="00316382" w:rsidRDefault="00E53650" w:rsidP="00E53650">
                  <w:pPr>
                    <w:jc w:val="both"/>
                    <w:rPr>
                      <w:rFonts w:ascii="ITC Avant Garde" w:eastAsia="Times New Roman" w:hAnsi="ITC Avant Garde" w:cs="Arial"/>
                      <w:b/>
                      <w:bCs/>
                      <w:sz w:val="18"/>
                      <w:szCs w:val="18"/>
                      <w:lang w:val="es-ES" w:eastAsia="es-MX"/>
                    </w:rPr>
                  </w:pPr>
                </w:p>
                <w:p w14:paraId="2F3AB51C" w14:textId="77777777" w:rsidR="00E53650" w:rsidRPr="00316382" w:rsidRDefault="00E53650" w:rsidP="00E53650">
                  <w:pPr>
                    <w:jc w:val="both"/>
                    <w:rPr>
                      <w:rFonts w:ascii="ITC Avant Garde" w:eastAsia="Times New Roman" w:hAnsi="ITC Avant Garde" w:cs="Arial"/>
                      <w:b/>
                      <w:bCs/>
                      <w:sz w:val="18"/>
                      <w:szCs w:val="18"/>
                      <w:lang w:val="es-ES" w:eastAsia="es-MX"/>
                    </w:rPr>
                  </w:pPr>
                  <w:r w:rsidRPr="00316382">
                    <w:rPr>
                      <w:rFonts w:ascii="ITC Avant Garde" w:eastAsia="Times New Roman" w:hAnsi="ITC Avant Garde" w:cs="Arial"/>
                      <w:b/>
                      <w:bCs/>
                      <w:sz w:val="18"/>
                      <w:szCs w:val="18"/>
                      <w:lang w:val="es-ES" w:eastAsia="es-MX"/>
                    </w:rPr>
                    <w:t>¿Aplica la afirmativa o negativa ficta?</w:t>
                  </w:r>
                </w:p>
                <w:p w14:paraId="7A42ADD6" w14:textId="77777777" w:rsidR="00E53650" w:rsidRPr="00316382" w:rsidRDefault="00E53650" w:rsidP="00E53650">
                  <w:pPr>
                    <w:jc w:val="both"/>
                    <w:rPr>
                      <w:rFonts w:ascii="ITC Avant Garde" w:eastAsia="Times New Roman" w:hAnsi="ITC Avant Garde" w:cs="Arial"/>
                      <w:sz w:val="18"/>
                      <w:szCs w:val="18"/>
                      <w:lang w:val="es-ES" w:eastAsia="es-MX"/>
                    </w:rPr>
                  </w:pPr>
                  <w:r w:rsidRPr="00316382">
                    <w:rPr>
                      <w:rFonts w:ascii="ITC Avant Garde" w:eastAsia="Times New Roman" w:hAnsi="ITC Avant Garde" w:cs="Arial"/>
                      <w:sz w:val="18"/>
                      <w:szCs w:val="18"/>
                      <w:lang w:val="es-ES" w:eastAsia="es-MX"/>
                    </w:rPr>
                    <w:t>No aplica.</w:t>
                  </w:r>
                </w:p>
                <w:p w14:paraId="6B13F38F" w14:textId="77777777" w:rsidR="00E53650" w:rsidRPr="00316382" w:rsidRDefault="00E53650" w:rsidP="00E53650">
                  <w:pPr>
                    <w:jc w:val="both"/>
                    <w:rPr>
                      <w:rFonts w:ascii="ITC Avant Garde" w:eastAsia="Times New Roman" w:hAnsi="ITC Avant Garde" w:cs="Arial"/>
                      <w:b/>
                      <w:bCs/>
                      <w:sz w:val="18"/>
                      <w:szCs w:val="18"/>
                      <w:lang w:val="es-ES" w:eastAsia="es-MX"/>
                    </w:rPr>
                  </w:pPr>
                </w:p>
                <w:p w14:paraId="7773A8DC" w14:textId="77777777" w:rsidR="00E53650" w:rsidRPr="00316382" w:rsidRDefault="00E53650" w:rsidP="00E53650">
                  <w:pPr>
                    <w:jc w:val="both"/>
                    <w:rPr>
                      <w:rFonts w:ascii="ITC Avant Garde" w:eastAsia="Times New Roman" w:hAnsi="ITC Avant Garde" w:cs="Arial"/>
                      <w:b/>
                      <w:bCs/>
                      <w:sz w:val="18"/>
                      <w:szCs w:val="18"/>
                      <w:lang w:val="es-ES" w:eastAsia="es-MX"/>
                    </w:rPr>
                  </w:pPr>
                  <w:r w:rsidRPr="00316382">
                    <w:rPr>
                      <w:rFonts w:ascii="ITC Avant Garde" w:eastAsia="Times New Roman" w:hAnsi="ITC Avant Garde" w:cs="Arial"/>
                      <w:b/>
                      <w:bCs/>
                      <w:sz w:val="18"/>
                      <w:szCs w:val="18"/>
                      <w:lang w:val="es-ES" w:eastAsia="es-MX"/>
                    </w:rPr>
                    <w:t>Fundamento Jurídico:</w:t>
                  </w:r>
                </w:p>
                <w:p w14:paraId="2B220020" w14:textId="77777777" w:rsidR="00E53650" w:rsidRPr="00DE056F" w:rsidRDefault="00E53650" w:rsidP="00E53650">
                  <w:pPr>
                    <w:jc w:val="both"/>
                    <w:rPr>
                      <w:rFonts w:ascii="ITC Avant Garde" w:eastAsia="Times New Roman" w:hAnsi="ITC Avant Garde" w:cs="Arial"/>
                      <w:color w:val="414042"/>
                      <w:sz w:val="18"/>
                      <w:szCs w:val="18"/>
                      <w:lang w:val="es-ES" w:eastAsia="es-MX"/>
                    </w:rPr>
                  </w:pPr>
                  <w:r w:rsidRPr="00316382">
                    <w:rPr>
                      <w:rFonts w:ascii="ITC Avant Garde" w:eastAsia="Times New Roman" w:hAnsi="ITC Avant Garde" w:cs="Arial"/>
                      <w:sz w:val="18"/>
                      <w:szCs w:val="18"/>
                      <w:lang w:val="es-ES" w:eastAsia="es-MX"/>
                    </w:rPr>
                    <w:t>No aplica.</w:t>
                  </w:r>
                </w:p>
              </w:tc>
            </w:tr>
            <w:tr w:rsidR="00E53650" w:rsidRPr="00DE056F" w14:paraId="0CD8D031" w14:textId="77777777" w:rsidTr="00552591">
              <w:tc>
                <w:tcPr>
                  <w:tcW w:w="8828" w:type="dxa"/>
                </w:tcPr>
                <w:p w14:paraId="058125E0" w14:textId="77777777" w:rsidR="00E53650" w:rsidRPr="00DE056F" w:rsidRDefault="00A404A5" w:rsidP="00E53650">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76" w:history="1">
                    <w:r w:rsidR="00E53650" w:rsidRPr="00DE056F">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4696A61E" w14:textId="77777777" w:rsidR="00E53650" w:rsidRPr="00733687" w:rsidRDefault="00E53650" w:rsidP="00E53650">
                  <w:pPr>
                    <w:jc w:val="both"/>
                    <w:rPr>
                      <w:rFonts w:ascii="ITC Avant Garde" w:eastAsia="Times New Roman" w:hAnsi="ITC Avant Garde" w:cs="Arial"/>
                      <w:sz w:val="18"/>
                      <w:szCs w:val="18"/>
                      <w:lang w:val="es-ES" w:eastAsia="es-MX"/>
                    </w:rPr>
                  </w:pPr>
                  <w:r w:rsidRPr="00733687">
                    <w:rPr>
                      <w:rFonts w:ascii="ITC Avant Garde" w:eastAsia="Calibri" w:hAnsi="ITC Avant Garde" w:cs="Arial"/>
                      <w:sz w:val="18"/>
                      <w:szCs w:val="18"/>
                    </w:rPr>
                    <w:t>No aplica.</w:t>
                  </w:r>
                </w:p>
                <w:p w14:paraId="1C6F9907" w14:textId="77777777" w:rsidR="00E53650" w:rsidRPr="00733687" w:rsidRDefault="00E53650" w:rsidP="00E53650">
                  <w:pPr>
                    <w:jc w:val="both"/>
                    <w:rPr>
                      <w:rFonts w:ascii="ITC Avant Garde" w:eastAsia="Times New Roman" w:hAnsi="ITC Avant Garde" w:cs="Arial"/>
                      <w:b/>
                      <w:bCs/>
                      <w:sz w:val="18"/>
                      <w:szCs w:val="18"/>
                      <w:lang w:val="es-ES" w:eastAsia="es-MX"/>
                    </w:rPr>
                  </w:pPr>
                </w:p>
                <w:p w14:paraId="004E6A01" w14:textId="77777777" w:rsidR="00E53650" w:rsidRPr="00733687" w:rsidRDefault="00E53650" w:rsidP="00E53650">
                  <w:pPr>
                    <w:jc w:val="both"/>
                    <w:rPr>
                      <w:rFonts w:ascii="ITC Avant Garde" w:eastAsia="Times New Roman" w:hAnsi="ITC Avant Garde" w:cs="Arial"/>
                      <w:b/>
                      <w:bCs/>
                      <w:sz w:val="18"/>
                      <w:szCs w:val="18"/>
                      <w:lang w:val="es-ES" w:eastAsia="es-MX"/>
                    </w:rPr>
                  </w:pPr>
                  <w:r w:rsidRPr="00733687">
                    <w:rPr>
                      <w:rFonts w:ascii="ITC Avant Garde" w:eastAsia="Times New Roman" w:hAnsi="ITC Avant Garde" w:cs="Arial"/>
                      <w:b/>
                      <w:bCs/>
                      <w:sz w:val="18"/>
                      <w:szCs w:val="18"/>
                      <w:lang w:val="es-ES" w:eastAsia="es-MX"/>
                    </w:rPr>
                    <w:t>Fundamento Jurídico:</w:t>
                  </w:r>
                </w:p>
                <w:p w14:paraId="5B454E47" w14:textId="77777777" w:rsidR="00E53650" w:rsidRPr="00DE056F" w:rsidRDefault="00E53650" w:rsidP="00E53650">
                  <w:pPr>
                    <w:jc w:val="both"/>
                    <w:rPr>
                      <w:rFonts w:ascii="ITC Avant Garde" w:eastAsia="Times New Roman" w:hAnsi="ITC Avant Garde" w:cs="Arial"/>
                      <w:color w:val="414042"/>
                      <w:sz w:val="18"/>
                      <w:szCs w:val="18"/>
                      <w:lang w:val="es-ES" w:eastAsia="es-MX"/>
                    </w:rPr>
                  </w:pPr>
                  <w:r w:rsidRPr="00733687">
                    <w:rPr>
                      <w:rFonts w:ascii="ITC Avant Garde" w:eastAsia="Calibri" w:hAnsi="ITC Avant Garde" w:cs="Arial"/>
                      <w:sz w:val="18"/>
                      <w:szCs w:val="18"/>
                    </w:rPr>
                    <w:t xml:space="preserve">No aplica. </w:t>
                  </w:r>
                </w:p>
              </w:tc>
            </w:tr>
            <w:tr w:rsidR="00E53650" w:rsidRPr="00DE056F" w14:paraId="1F5EEF86" w14:textId="77777777" w:rsidTr="00552591">
              <w:tc>
                <w:tcPr>
                  <w:tcW w:w="8828" w:type="dxa"/>
                </w:tcPr>
                <w:p w14:paraId="74B793DB" w14:textId="77777777" w:rsidR="00E53650" w:rsidRPr="00DE056F" w:rsidRDefault="00A404A5" w:rsidP="00E53650">
                  <w:pPr>
                    <w:shd w:val="clear" w:color="auto" w:fill="FFFFFF"/>
                    <w:jc w:val="both"/>
                    <w:outlineLvl w:val="3"/>
                    <w:rPr>
                      <w:rFonts w:ascii="ITC Avant Garde" w:eastAsia="Times New Roman" w:hAnsi="ITC Avant Garde" w:cs="Arial"/>
                      <w:sz w:val="18"/>
                      <w:szCs w:val="18"/>
                      <w:lang w:eastAsia="es-MX"/>
                    </w:rPr>
                  </w:pPr>
                  <w:hyperlink r:id="rId177" w:history="1">
                    <w:r w:rsidR="00E53650" w:rsidRPr="00DE056F">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41B03145" w14:textId="77777777" w:rsidR="00E53650" w:rsidRPr="00DE056F" w:rsidRDefault="00E53650" w:rsidP="00E53650">
                  <w:pPr>
                    <w:shd w:val="clear" w:color="auto" w:fill="FFFFFF"/>
                    <w:jc w:val="both"/>
                    <w:rPr>
                      <w:rFonts w:ascii="ITC Avant Garde" w:hAnsi="ITC Avant Garde" w:cs="Arial"/>
                      <w:color w:val="414042"/>
                      <w:sz w:val="18"/>
                      <w:szCs w:val="18"/>
                      <w:lang w:val="es-ES"/>
                    </w:rPr>
                  </w:pPr>
                  <w:r w:rsidRPr="00733687">
                    <w:rPr>
                      <w:rFonts w:ascii="ITC Avant Garde" w:hAnsi="ITC Avant Garde" w:cs="Arial"/>
                      <w:sz w:val="18"/>
                      <w:szCs w:val="18"/>
                      <w:lang w:val="es-ES"/>
                    </w:rPr>
                    <w:t>No aplica.</w:t>
                  </w:r>
                </w:p>
              </w:tc>
            </w:tr>
            <w:tr w:rsidR="00E53650" w:rsidRPr="00DE056F" w14:paraId="645E3665" w14:textId="77777777" w:rsidTr="00552591">
              <w:tc>
                <w:tcPr>
                  <w:tcW w:w="8828" w:type="dxa"/>
                </w:tcPr>
                <w:p w14:paraId="181797C9" w14:textId="77777777" w:rsidR="00E53650" w:rsidRPr="00DE056F" w:rsidRDefault="00A404A5" w:rsidP="00E53650">
                  <w:pPr>
                    <w:shd w:val="clear" w:color="auto" w:fill="FFFFFF"/>
                    <w:jc w:val="both"/>
                    <w:outlineLvl w:val="3"/>
                    <w:rPr>
                      <w:rFonts w:ascii="ITC Avant Garde" w:eastAsia="Times New Roman" w:hAnsi="ITC Avant Garde" w:cs="Arial"/>
                      <w:sz w:val="18"/>
                      <w:szCs w:val="18"/>
                      <w:lang w:eastAsia="es-MX"/>
                    </w:rPr>
                  </w:pPr>
                  <w:hyperlink r:id="rId178" w:history="1">
                    <w:r w:rsidR="00E53650" w:rsidRPr="00DE056F">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5C26C505" w14:textId="77777777" w:rsidR="00E53650" w:rsidRPr="00733687" w:rsidRDefault="00E53650" w:rsidP="00E53650">
                  <w:pPr>
                    <w:jc w:val="both"/>
                    <w:rPr>
                      <w:rFonts w:ascii="ITC Avant Garde" w:eastAsia="Calibri" w:hAnsi="ITC Avant Garde" w:cs="Arial"/>
                      <w:sz w:val="18"/>
                      <w:szCs w:val="18"/>
                    </w:rPr>
                  </w:pPr>
                  <w:r w:rsidRPr="00733687">
                    <w:rPr>
                      <w:rFonts w:ascii="ITC Avant Garde" w:eastAsia="Calibri" w:hAnsi="ITC Avant Garde" w:cs="Arial"/>
                      <w:sz w:val="18"/>
                      <w:szCs w:val="18"/>
                    </w:rPr>
                    <w:t>No aplica.</w:t>
                  </w:r>
                </w:p>
                <w:p w14:paraId="56614A33" w14:textId="77777777" w:rsidR="00E53650" w:rsidRPr="00733687" w:rsidRDefault="00E53650" w:rsidP="00E53650">
                  <w:pPr>
                    <w:jc w:val="both"/>
                    <w:rPr>
                      <w:rFonts w:ascii="ITC Avant Garde" w:eastAsia="Times New Roman" w:hAnsi="ITC Avant Garde" w:cs="Arial"/>
                      <w:b/>
                      <w:bCs/>
                      <w:sz w:val="18"/>
                      <w:szCs w:val="18"/>
                      <w:lang w:val="es-ES" w:eastAsia="es-MX"/>
                    </w:rPr>
                  </w:pPr>
                </w:p>
                <w:p w14:paraId="6D686A41" w14:textId="77777777" w:rsidR="00E53650" w:rsidRPr="00733687" w:rsidRDefault="00E53650" w:rsidP="00E53650">
                  <w:pPr>
                    <w:jc w:val="both"/>
                    <w:rPr>
                      <w:rFonts w:ascii="ITC Avant Garde" w:eastAsia="Times New Roman" w:hAnsi="ITC Avant Garde" w:cs="Arial"/>
                      <w:b/>
                      <w:bCs/>
                      <w:sz w:val="18"/>
                      <w:szCs w:val="18"/>
                      <w:lang w:val="es-ES" w:eastAsia="es-MX"/>
                    </w:rPr>
                  </w:pPr>
                  <w:r w:rsidRPr="00733687">
                    <w:rPr>
                      <w:rFonts w:ascii="ITC Avant Garde" w:eastAsia="Times New Roman" w:hAnsi="ITC Avant Garde" w:cs="Arial"/>
                      <w:b/>
                      <w:bCs/>
                      <w:sz w:val="18"/>
                      <w:szCs w:val="18"/>
                      <w:lang w:val="es-ES" w:eastAsia="es-MX"/>
                    </w:rPr>
                    <w:t>Fundamento Jurídico:</w:t>
                  </w:r>
                </w:p>
                <w:p w14:paraId="59C136BF" w14:textId="77777777" w:rsidR="00E53650" w:rsidRPr="00DE056F" w:rsidRDefault="00E53650" w:rsidP="00E53650">
                  <w:pPr>
                    <w:jc w:val="both"/>
                    <w:rPr>
                      <w:rFonts w:ascii="ITC Avant Garde" w:eastAsia="Times New Roman" w:hAnsi="ITC Avant Garde" w:cs="Arial"/>
                      <w:color w:val="C1D42F"/>
                      <w:sz w:val="18"/>
                      <w:szCs w:val="18"/>
                      <w:lang w:val="es-ES" w:eastAsia="es-MX"/>
                    </w:rPr>
                  </w:pPr>
                  <w:r w:rsidRPr="00733687">
                    <w:rPr>
                      <w:rFonts w:ascii="ITC Avant Garde" w:eastAsia="Calibri" w:hAnsi="ITC Avant Garde" w:cs="Arial"/>
                      <w:sz w:val="18"/>
                      <w:szCs w:val="18"/>
                    </w:rPr>
                    <w:t>No aplica.</w:t>
                  </w:r>
                </w:p>
              </w:tc>
            </w:tr>
            <w:tr w:rsidR="00E53650" w:rsidRPr="00DE056F" w14:paraId="06F95416" w14:textId="77777777" w:rsidTr="00552591">
              <w:tc>
                <w:tcPr>
                  <w:tcW w:w="8828" w:type="dxa"/>
                </w:tcPr>
                <w:p w14:paraId="0D59A7F2" w14:textId="77777777" w:rsidR="00E53650" w:rsidRPr="00DE056F" w:rsidRDefault="00A404A5" w:rsidP="00E53650">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79" w:history="1">
                    <w:r w:rsidR="00E53650" w:rsidRPr="00DE056F">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438CADEE" w14:textId="77777777" w:rsidR="00E53650" w:rsidRPr="00DE056F" w:rsidRDefault="00E53650" w:rsidP="00E53650">
                  <w:pPr>
                    <w:jc w:val="both"/>
                    <w:outlineLvl w:val="5"/>
                    <w:rPr>
                      <w:rFonts w:ascii="ITC Avant Garde" w:eastAsia="Times New Roman" w:hAnsi="ITC Avant Garde" w:cs="Arial"/>
                      <w:sz w:val="18"/>
                      <w:szCs w:val="18"/>
                      <w:lang w:eastAsia="es-MX"/>
                    </w:rPr>
                  </w:pPr>
                  <w:r w:rsidRPr="00733687">
                    <w:rPr>
                      <w:rFonts w:ascii="ITC Avant Garde" w:eastAsia="Times New Roman" w:hAnsi="ITC Avant Garde" w:cs="Arial"/>
                      <w:sz w:val="18"/>
                      <w:szCs w:val="18"/>
                      <w:lang w:eastAsia="es-MX"/>
                    </w:rPr>
                    <w:t>No se requiere de inspección o verificación.</w:t>
                  </w:r>
                </w:p>
              </w:tc>
            </w:tr>
            <w:tr w:rsidR="00E53650" w:rsidRPr="00DE056F" w14:paraId="36BCAD2A" w14:textId="77777777" w:rsidTr="00552591">
              <w:tc>
                <w:tcPr>
                  <w:tcW w:w="8828" w:type="dxa"/>
                </w:tcPr>
                <w:p w14:paraId="261B948E" w14:textId="77777777" w:rsidR="00E53650" w:rsidRPr="00DE056F" w:rsidRDefault="00A404A5" w:rsidP="00E53650">
                  <w:pPr>
                    <w:shd w:val="clear" w:color="auto" w:fill="FFFFFF"/>
                    <w:jc w:val="both"/>
                    <w:outlineLvl w:val="3"/>
                    <w:rPr>
                      <w:rFonts w:ascii="ITC Avant Garde" w:eastAsia="Times New Roman" w:hAnsi="ITC Avant Garde" w:cs="Arial"/>
                      <w:sz w:val="18"/>
                      <w:szCs w:val="18"/>
                      <w:lang w:eastAsia="es-MX"/>
                    </w:rPr>
                  </w:pPr>
                  <w:hyperlink r:id="rId180" w:history="1">
                    <w:r w:rsidR="00E53650" w:rsidRPr="00DE056F">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0B1EC6C8" w14:textId="77777777" w:rsidR="00E53650" w:rsidRPr="00DE056F" w:rsidRDefault="00E53650" w:rsidP="00E53650">
                  <w:pPr>
                    <w:shd w:val="clear" w:color="auto" w:fill="FFFFFF"/>
                    <w:jc w:val="both"/>
                    <w:outlineLvl w:val="3"/>
                    <w:rPr>
                      <w:rFonts w:ascii="ITC Avant Garde" w:eastAsia="Times New Roman" w:hAnsi="ITC Avant Garde" w:cs="Arial"/>
                      <w:sz w:val="18"/>
                      <w:szCs w:val="18"/>
                      <w:lang w:eastAsia="es-MX"/>
                    </w:rPr>
                  </w:pPr>
                  <w:r w:rsidRPr="00733687">
                    <w:rPr>
                      <w:rFonts w:ascii="ITC Avant Garde" w:eastAsia="Times New Roman" w:hAnsi="ITC Avant Garde" w:cs="Arial"/>
                      <w:sz w:val="18"/>
                      <w:szCs w:val="18"/>
                      <w:lang w:eastAsia="es-MX"/>
                    </w:rPr>
                    <w:t>No aplica.</w:t>
                  </w:r>
                </w:p>
              </w:tc>
            </w:tr>
            <w:tr w:rsidR="00E53650" w:rsidRPr="00DE056F" w14:paraId="587EC544" w14:textId="77777777" w:rsidTr="00552591">
              <w:tc>
                <w:tcPr>
                  <w:tcW w:w="8828" w:type="dxa"/>
                </w:tcPr>
                <w:p w14:paraId="7F4BFB2C" w14:textId="77777777" w:rsidR="00E53650" w:rsidRPr="00DE056F" w:rsidRDefault="00A404A5" w:rsidP="00E53650">
                  <w:pPr>
                    <w:shd w:val="clear" w:color="auto" w:fill="FFFFFF"/>
                    <w:jc w:val="both"/>
                    <w:outlineLvl w:val="3"/>
                    <w:rPr>
                      <w:rFonts w:ascii="ITC Avant Garde" w:eastAsia="Times New Roman" w:hAnsi="ITC Avant Garde" w:cs="Arial"/>
                      <w:sz w:val="18"/>
                      <w:szCs w:val="18"/>
                      <w:lang w:eastAsia="es-MX"/>
                    </w:rPr>
                  </w:pPr>
                  <w:hyperlink r:id="rId181" w:history="1">
                    <w:r w:rsidR="00E53650" w:rsidRPr="00DE056F">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20EFBBCD" w14:textId="77777777" w:rsidR="00E53650" w:rsidRDefault="00E53650" w:rsidP="00E53650">
                  <w:pPr>
                    <w:jc w:val="both"/>
                    <w:rPr>
                      <w:rFonts w:ascii="ITC Avant Garde" w:eastAsia="Times New Roman" w:hAnsi="ITC Avant Garde" w:cs="Arial"/>
                      <w:b/>
                      <w:bCs/>
                      <w:sz w:val="18"/>
                      <w:szCs w:val="18"/>
                      <w:lang w:val="es-ES" w:eastAsia="es-MX"/>
                    </w:rPr>
                  </w:pPr>
                </w:p>
                <w:p w14:paraId="18905D3A" w14:textId="77777777" w:rsidR="00B22961" w:rsidRPr="00F16D06" w:rsidRDefault="00B22961" w:rsidP="00B22961">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Nombre del responsable:</w:t>
                  </w:r>
                  <w:r w:rsidRPr="00F16D06">
                    <w:rPr>
                      <w:rFonts w:ascii="ITC Avant Garde" w:eastAsia="Times New Roman" w:hAnsi="ITC Avant Garde" w:cs="Arial"/>
                      <w:sz w:val="18"/>
                      <w:szCs w:val="18"/>
                      <w:lang w:val="es-ES" w:eastAsia="es-MX"/>
                    </w:rPr>
                    <w:t xml:space="preserve"> Gerardo López Moctezuma</w:t>
                  </w:r>
                </w:p>
                <w:p w14:paraId="75554512" w14:textId="77777777" w:rsidR="00B22961" w:rsidRPr="00F16D06" w:rsidRDefault="00B22961" w:rsidP="00B22961">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Cargo:</w:t>
                  </w:r>
                  <w:r w:rsidRPr="00F16D06">
                    <w:rPr>
                      <w:rFonts w:ascii="ITC Avant Garde" w:eastAsia="Times New Roman" w:hAnsi="ITC Avant Garde" w:cs="Arial"/>
                      <w:sz w:val="18"/>
                      <w:szCs w:val="18"/>
                      <w:lang w:val="es-ES" w:eastAsia="es-MX"/>
                    </w:rPr>
                    <w:t xml:space="preserve"> Director General de Autorizaciones y Servicios </w:t>
                  </w:r>
                  <w:r w:rsidRPr="00F16D06">
                    <w:rPr>
                      <w:rFonts w:ascii="ITC Avant Garde" w:eastAsia="Times New Roman" w:hAnsi="ITC Avant Garde" w:cs="Arial"/>
                      <w:sz w:val="18"/>
                      <w:szCs w:val="18"/>
                      <w:lang w:eastAsia="es-MX"/>
                    </w:rPr>
                    <w:t xml:space="preserve">de la </w:t>
                  </w:r>
                  <w:r>
                    <w:rPr>
                      <w:rFonts w:ascii="ITC Avant Garde" w:eastAsia="Times New Roman" w:hAnsi="ITC Avant Garde" w:cs="Arial"/>
                      <w:sz w:val="18"/>
                      <w:szCs w:val="18"/>
                      <w:lang w:eastAsia="es-MX"/>
                    </w:rPr>
                    <w:t>UCS</w:t>
                  </w:r>
                  <w:r w:rsidRPr="00F16D06">
                    <w:rPr>
                      <w:rFonts w:ascii="ITC Avant Garde" w:eastAsia="Times New Roman" w:hAnsi="ITC Avant Garde" w:cs="Arial"/>
                      <w:sz w:val="18"/>
                      <w:szCs w:val="18"/>
                      <w:lang w:eastAsia="es-MX"/>
                    </w:rPr>
                    <w:t xml:space="preserve"> del Instituto</w:t>
                  </w:r>
                  <w:r>
                    <w:rPr>
                      <w:rFonts w:ascii="ITC Avant Garde" w:eastAsia="Times New Roman" w:hAnsi="ITC Avant Garde" w:cs="Arial"/>
                      <w:sz w:val="18"/>
                      <w:szCs w:val="18"/>
                      <w:lang w:eastAsia="es-MX"/>
                    </w:rPr>
                    <w:t>.</w:t>
                  </w:r>
                  <w:r w:rsidRPr="00F16D06">
                    <w:rPr>
                      <w:rFonts w:ascii="ITC Avant Garde" w:eastAsia="Times New Roman" w:hAnsi="ITC Avant Garde" w:cs="Arial"/>
                      <w:sz w:val="18"/>
                      <w:szCs w:val="18"/>
                      <w:lang w:eastAsia="es-MX"/>
                    </w:rPr>
                    <w:t xml:space="preserve"> </w:t>
                  </w:r>
                </w:p>
                <w:p w14:paraId="6347C86C" w14:textId="77777777" w:rsidR="00B22961" w:rsidRDefault="00A404A5" w:rsidP="00B22961">
                  <w:pPr>
                    <w:mirrorIndents/>
                    <w:jc w:val="both"/>
                    <w:rPr>
                      <w:rFonts w:ascii="ITC Avant Garde" w:eastAsia="Times New Roman" w:hAnsi="ITC Avant Garde" w:cs="Arial"/>
                      <w:sz w:val="18"/>
                      <w:szCs w:val="18"/>
                      <w:lang w:eastAsia="es-MX"/>
                    </w:rPr>
                  </w:pPr>
                  <w:hyperlink r:id="rId182" w:history="1">
                    <w:r w:rsidR="00B22961" w:rsidRPr="00F16D06">
                      <w:rPr>
                        <w:rStyle w:val="Hipervnculo"/>
                        <w:rFonts w:ascii="ITC Avant Garde" w:eastAsia="Times New Roman" w:hAnsi="ITC Avant Garde" w:cs="Arial"/>
                        <w:color w:val="auto"/>
                        <w:sz w:val="18"/>
                        <w:szCs w:val="18"/>
                        <w:lang w:eastAsia="es-MX"/>
                      </w:rPr>
                      <w:t>gerardo.lopez@ift.org.mx</w:t>
                    </w:r>
                  </w:hyperlink>
                  <w:r w:rsidR="00B22961" w:rsidRPr="00F16D06">
                    <w:rPr>
                      <w:rFonts w:ascii="ITC Avant Garde" w:eastAsia="Times New Roman" w:hAnsi="ITC Avant Garde" w:cs="Arial"/>
                      <w:sz w:val="18"/>
                      <w:szCs w:val="18"/>
                      <w:lang w:eastAsia="es-MX"/>
                    </w:rPr>
                    <w:t xml:space="preserve"> </w:t>
                  </w:r>
                </w:p>
                <w:p w14:paraId="53E0C9A6" w14:textId="77777777" w:rsidR="00B22961" w:rsidRPr="00BA0AFB" w:rsidRDefault="00B22961" w:rsidP="00B22961">
                  <w:pPr>
                    <w:mirrorIndents/>
                    <w:jc w:val="both"/>
                    <w:rPr>
                      <w:rFonts w:ascii="ITC Avant Garde" w:hAnsi="ITC Avant Garde"/>
                      <w:sz w:val="18"/>
                      <w:szCs w:val="18"/>
                    </w:rPr>
                  </w:pPr>
                </w:p>
                <w:p w14:paraId="71A4CD27" w14:textId="77777777" w:rsidR="00B22961" w:rsidRPr="00BA0AFB" w:rsidRDefault="00B22961" w:rsidP="00B22961">
                  <w:pPr>
                    <w:mirrorIndents/>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Dirección de la unidad administrativa:</w:t>
                  </w:r>
                </w:p>
                <w:p w14:paraId="5A5F47EE" w14:textId="77777777" w:rsidR="00B22961" w:rsidRPr="00BA0AFB" w:rsidRDefault="00B22961" w:rsidP="00B22961">
                  <w:pPr>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3DD96830" w14:textId="14574B8E" w:rsidR="00E53650" w:rsidRPr="00EA29CE" w:rsidRDefault="00B22961" w:rsidP="00B22961">
                  <w:pPr>
                    <w:jc w:val="both"/>
                    <w:rPr>
                      <w:rFonts w:ascii="ITC Avant Garde" w:eastAsia="Times New Roman" w:hAnsi="ITC Avant Garde" w:cs="Arial"/>
                      <w:b/>
                      <w:bCs/>
                      <w:color w:val="414042"/>
                      <w:sz w:val="18"/>
                      <w:szCs w:val="18"/>
                      <w:lang w:val="es-ES" w:eastAsia="es-MX"/>
                    </w:rPr>
                  </w:pPr>
                  <w:r w:rsidRPr="00BA0AFB">
                    <w:rPr>
                      <w:rFonts w:ascii="ITC Avant Garde" w:eastAsia="Times New Roman" w:hAnsi="ITC Avant Garde" w:cs="Arial"/>
                      <w:sz w:val="18"/>
                      <w:szCs w:val="18"/>
                      <w:lang w:eastAsia="es-MX"/>
                    </w:rPr>
                    <w:t>Teléfono: 55 50 15 40 00 ext. 4</w:t>
                  </w:r>
                  <w:r>
                    <w:rPr>
                      <w:rFonts w:ascii="ITC Avant Garde" w:eastAsia="Times New Roman" w:hAnsi="ITC Avant Garde" w:cs="Arial"/>
                      <w:sz w:val="18"/>
                      <w:szCs w:val="18"/>
                      <w:lang w:eastAsia="es-MX"/>
                    </w:rPr>
                    <w:t>077</w:t>
                  </w:r>
                </w:p>
              </w:tc>
            </w:tr>
            <w:tr w:rsidR="00E53650" w:rsidRPr="00DE056F" w14:paraId="347D3E12" w14:textId="77777777" w:rsidTr="00552591">
              <w:tc>
                <w:tcPr>
                  <w:tcW w:w="8828" w:type="dxa"/>
                </w:tcPr>
                <w:p w14:paraId="126294A7" w14:textId="77777777" w:rsidR="00E53650" w:rsidRPr="00DE056F" w:rsidRDefault="00A404A5" w:rsidP="00E53650">
                  <w:pPr>
                    <w:shd w:val="clear" w:color="auto" w:fill="FFFFFF"/>
                    <w:jc w:val="both"/>
                    <w:outlineLvl w:val="3"/>
                    <w:rPr>
                      <w:rFonts w:ascii="ITC Avant Garde" w:eastAsia="Times New Roman" w:hAnsi="ITC Avant Garde" w:cs="Arial"/>
                      <w:sz w:val="18"/>
                      <w:szCs w:val="18"/>
                      <w:lang w:eastAsia="es-MX"/>
                    </w:rPr>
                  </w:pPr>
                  <w:hyperlink r:id="rId183" w:history="1">
                    <w:r w:rsidR="00E53650" w:rsidRPr="00DE056F">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6AED8110" w14:textId="77777777" w:rsidR="00E53650" w:rsidRPr="00DE056F" w:rsidRDefault="00E53650" w:rsidP="00E53650">
                  <w:pPr>
                    <w:shd w:val="clear" w:color="auto" w:fill="FFFFFF"/>
                    <w:jc w:val="both"/>
                    <w:outlineLvl w:val="3"/>
                    <w:rPr>
                      <w:rFonts w:ascii="ITC Avant Garde" w:eastAsia="Times New Roman" w:hAnsi="ITC Avant Garde" w:cs="Arial"/>
                      <w:sz w:val="18"/>
                      <w:szCs w:val="18"/>
                      <w:lang w:eastAsia="es-MX"/>
                    </w:rPr>
                  </w:pPr>
                  <w:r w:rsidRPr="008B34E9">
                    <w:rPr>
                      <w:rFonts w:ascii="ITC Avant Garde" w:hAnsi="ITC Avant Garde" w:cs="Arial"/>
                      <w:sz w:val="18"/>
                      <w:szCs w:val="18"/>
                      <w:lang w:val="es-ES"/>
                    </w:rPr>
                    <w:t>No aplica.</w:t>
                  </w:r>
                </w:p>
              </w:tc>
            </w:tr>
            <w:tr w:rsidR="00E53650" w:rsidRPr="00DE056F" w14:paraId="004044EC" w14:textId="77777777" w:rsidTr="00552591">
              <w:tc>
                <w:tcPr>
                  <w:tcW w:w="8828" w:type="dxa"/>
                </w:tcPr>
                <w:p w14:paraId="43C30ABC" w14:textId="77777777" w:rsidR="00E53650" w:rsidRPr="00AC6615" w:rsidRDefault="00A404A5" w:rsidP="00E53650">
                  <w:pPr>
                    <w:shd w:val="clear" w:color="auto" w:fill="FFFFFF"/>
                    <w:jc w:val="both"/>
                    <w:outlineLvl w:val="3"/>
                    <w:rPr>
                      <w:rFonts w:ascii="ITC Avant Garde" w:eastAsia="Times New Roman" w:hAnsi="ITC Avant Garde" w:cs="Arial"/>
                      <w:sz w:val="18"/>
                      <w:szCs w:val="20"/>
                      <w:lang w:eastAsia="es-MX"/>
                    </w:rPr>
                  </w:pPr>
                  <w:hyperlink r:id="rId184" w:history="1">
                    <w:r w:rsidR="00E53650" w:rsidRPr="00AC6615">
                      <w:rPr>
                        <w:rFonts w:ascii="ITC Avant Garde" w:eastAsia="Times New Roman" w:hAnsi="ITC Avant Garde" w:cs="Arial"/>
                        <w:color w:val="4D9D45"/>
                        <w:sz w:val="18"/>
                        <w:szCs w:val="20"/>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2C7FB21A" w14:textId="77777777" w:rsidR="00E53650" w:rsidRPr="00AC6615" w:rsidRDefault="00E53650" w:rsidP="00E53650">
                  <w:p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39E06730" w14:textId="77777777" w:rsidR="00E53650" w:rsidRPr="00AC6615" w:rsidRDefault="00E53650" w:rsidP="00E53650">
                  <w:pPr>
                    <w:shd w:val="clear" w:color="auto" w:fill="FFFFFF"/>
                    <w:jc w:val="both"/>
                    <w:rPr>
                      <w:rFonts w:ascii="ITC Avant Garde" w:eastAsia="Times New Roman" w:hAnsi="ITC Avant Garde" w:cs="Arial"/>
                      <w:sz w:val="18"/>
                      <w:szCs w:val="20"/>
                      <w:lang w:eastAsia="es-MX"/>
                    </w:rPr>
                  </w:pPr>
                </w:p>
                <w:p w14:paraId="70E36ACF" w14:textId="77777777" w:rsidR="00E53650" w:rsidRPr="00AC6615" w:rsidRDefault="00E53650" w:rsidP="0098458B">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Por correspondencia</w:t>
                  </w:r>
                </w:p>
                <w:p w14:paraId="5F858740" w14:textId="77777777" w:rsidR="00E53650" w:rsidRPr="00AC6615" w:rsidRDefault="00E53650" w:rsidP="0098458B">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Mediante escrito presentado en la Oficialía de Partes del OIC</w:t>
                  </w:r>
                </w:p>
                <w:p w14:paraId="20A28C6D" w14:textId="77777777" w:rsidR="00E53650" w:rsidRPr="00AC6615" w:rsidRDefault="00E53650" w:rsidP="0098458B">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16F1F3D6" w14:textId="77777777" w:rsidR="00E53650" w:rsidRPr="00AC6615" w:rsidRDefault="00E53650" w:rsidP="0098458B">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Por correo electrónico a la cuenta: </w:t>
                  </w:r>
                  <w:hyperlink r:id="rId185" w:history="1">
                    <w:r w:rsidRPr="00AC6615">
                      <w:rPr>
                        <w:rStyle w:val="Hipervnculo"/>
                        <w:rFonts w:ascii="ITC Avant Garde" w:hAnsi="ITC Avant Garde"/>
                        <w:sz w:val="18"/>
                        <w:szCs w:val="20"/>
                        <w:lang w:eastAsia="es-MX"/>
                      </w:rPr>
                      <w:t>denuncias.oic@ift.org.mx</w:t>
                    </w:r>
                  </w:hyperlink>
                </w:p>
                <w:p w14:paraId="5B242218" w14:textId="77777777" w:rsidR="00E53650" w:rsidRDefault="00E53650" w:rsidP="0098458B">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Vía telefónica, al número: 55 5015 4604</w:t>
                  </w:r>
                </w:p>
                <w:p w14:paraId="143CEC41" w14:textId="77777777" w:rsidR="00E53650" w:rsidRPr="00AC6615" w:rsidRDefault="00E53650" w:rsidP="0098458B">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 xml:space="preserve">A través del buzón de denuncias: </w:t>
                  </w:r>
                  <w:hyperlink r:id="rId186" w:history="1">
                    <w:r w:rsidRPr="00AC6615">
                      <w:rPr>
                        <w:rStyle w:val="Hipervnculo"/>
                        <w:rFonts w:ascii="ITC Avant Garde" w:hAnsi="ITC Avant Garde"/>
                        <w:sz w:val="18"/>
                        <w:szCs w:val="20"/>
                      </w:rPr>
                      <w:t>Órgano Interno de Control | Instituto Federal de Telecomunicaciones (ift.org.mx)</w:t>
                    </w:r>
                  </w:hyperlink>
                  <w:r w:rsidRPr="00AC6615">
                    <w:rPr>
                      <w:rFonts w:ascii="ITC Avant Garde" w:eastAsia="Times New Roman" w:hAnsi="ITC Avant Garde" w:cs="Arial"/>
                      <w:sz w:val="18"/>
                      <w:szCs w:val="20"/>
                      <w:lang w:eastAsia="es-MX"/>
                    </w:rPr>
                    <w:t>.</w:t>
                  </w:r>
                </w:p>
              </w:tc>
            </w:tr>
            <w:tr w:rsidR="00E53650" w:rsidRPr="00DE056F" w14:paraId="5168C3EA" w14:textId="77777777" w:rsidTr="00552591">
              <w:tc>
                <w:tcPr>
                  <w:tcW w:w="8828" w:type="dxa"/>
                </w:tcPr>
                <w:p w14:paraId="3CA0B3E7" w14:textId="77777777" w:rsidR="00E53650" w:rsidRPr="00BC6CD4" w:rsidRDefault="00A404A5" w:rsidP="00E53650">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187" w:history="1">
                    <w:r w:rsidR="00E53650" w:rsidRPr="00DE056F">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7C227829" w14:textId="77777777" w:rsidR="00E53650" w:rsidRPr="00DE056F" w:rsidRDefault="00E53650" w:rsidP="00E53650">
                  <w:pPr>
                    <w:shd w:val="clear" w:color="auto" w:fill="FFFFFF"/>
                    <w:jc w:val="both"/>
                    <w:rPr>
                      <w:rFonts w:ascii="ITC Avant Garde" w:hAnsi="ITC Avant Garde" w:cs="Arial"/>
                      <w:sz w:val="18"/>
                      <w:szCs w:val="18"/>
                    </w:rPr>
                  </w:pPr>
                  <w:r w:rsidRPr="00BC6CD4">
                    <w:rPr>
                      <w:rFonts w:ascii="ITC Avant Garde" w:hAnsi="ITC Avant Garde" w:cs="Arial"/>
                      <w:sz w:val="18"/>
                      <w:szCs w:val="18"/>
                    </w:rPr>
                    <w:t>Si el Concesionario de Recursos Orbitales requiere que se le acuse recibo deberá adjuntar una copia del escrito correspondiente, para ese efecto.</w:t>
                  </w:r>
                </w:p>
              </w:tc>
            </w:tr>
            <w:tr w:rsidR="00E53650" w:rsidRPr="00DE056F" w14:paraId="513CCB52" w14:textId="77777777" w:rsidTr="00552591">
              <w:tc>
                <w:tcPr>
                  <w:tcW w:w="8828" w:type="dxa"/>
                </w:tcPr>
                <w:p w14:paraId="3B30CE23" w14:textId="77777777" w:rsidR="00E53650" w:rsidRPr="00DE056F" w:rsidRDefault="00A404A5" w:rsidP="00E53650">
                  <w:pPr>
                    <w:shd w:val="clear" w:color="auto" w:fill="FFFFFF"/>
                    <w:jc w:val="both"/>
                    <w:outlineLvl w:val="3"/>
                    <w:rPr>
                      <w:rFonts w:ascii="ITC Avant Garde" w:eastAsia="Times New Roman" w:hAnsi="ITC Avant Garde" w:cs="Arial"/>
                      <w:sz w:val="18"/>
                      <w:szCs w:val="18"/>
                      <w:lang w:eastAsia="es-MX"/>
                    </w:rPr>
                  </w:pPr>
                  <w:hyperlink r:id="rId188" w:history="1">
                    <w:r w:rsidR="00E53650" w:rsidRPr="00DE056F">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5A60DE4B" w14:textId="77777777" w:rsidR="00E53650" w:rsidRPr="00DE056F" w:rsidRDefault="00E53650" w:rsidP="00E53650">
                  <w:pPr>
                    <w:jc w:val="both"/>
                    <w:outlineLvl w:val="5"/>
                    <w:rPr>
                      <w:rFonts w:ascii="ITC Avant Garde" w:eastAsia="Times New Roman" w:hAnsi="ITC Avant Garde" w:cs="Arial"/>
                      <w:color w:val="C1D42F"/>
                      <w:sz w:val="18"/>
                      <w:szCs w:val="18"/>
                      <w:lang w:eastAsia="es-MX"/>
                    </w:rPr>
                  </w:pPr>
                  <w:r w:rsidRPr="00BC6CD4">
                    <w:rPr>
                      <w:rFonts w:ascii="ITC Avant Garde" w:eastAsia="Times New Roman" w:hAnsi="ITC Avant Garde" w:cs="Arial"/>
                      <w:sz w:val="18"/>
                      <w:szCs w:val="18"/>
                      <w:lang w:eastAsia="es-MX"/>
                    </w:rPr>
                    <w:t>No aplica.</w:t>
                  </w:r>
                </w:p>
              </w:tc>
            </w:tr>
          </w:tbl>
          <w:p w14:paraId="64E21A08" w14:textId="2E5166C7" w:rsidR="00F32995" w:rsidRDefault="00F32995" w:rsidP="00AF0732">
            <w:pPr>
              <w:rPr>
                <w:rFonts w:ascii="ITC Avant Garde" w:hAnsi="ITC Avant Garde"/>
                <w:b/>
                <w:sz w:val="18"/>
                <w:szCs w:val="18"/>
              </w:rPr>
            </w:pPr>
          </w:p>
          <w:p w14:paraId="03E0A3F5" w14:textId="77777777" w:rsidR="00E53650" w:rsidRDefault="00E53650" w:rsidP="00AF0732">
            <w:pPr>
              <w:rPr>
                <w:rFonts w:ascii="ITC Avant Garde" w:hAnsi="ITC Avant Garde"/>
                <w:b/>
                <w:sz w:val="18"/>
                <w:szCs w:val="18"/>
              </w:rPr>
            </w:pPr>
          </w:p>
          <w:p w14:paraId="794A9B8D" w14:textId="20E97B19" w:rsidR="00E74F84" w:rsidRDefault="00A8171C" w:rsidP="00AF0732">
            <w:pPr>
              <w:jc w:val="both"/>
              <w:rPr>
                <w:rFonts w:ascii="ITC Avant Garde" w:hAnsi="ITC Avant Garde"/>
                <w:b/>
                <w:sz w:val="18"/>
                <w:szCs w:val="18"/>
              </w:rPr>
            </w:pPr>
            <w:r>
              <w:rPr>
                <w:rFonts w:ascii="ITC Avant Garde" w:hAnsi="ITC Avant Garde"/>
                <w:b/>
                <w:sz w:val="18"/>
                <w:szCs w:val="18"/>
              </w:rPr>
              <w:t xml:space="preserve">Trámite </w:t>
            </w:r>
            <w:r w:rsidR="006B70A5">
              <w:rPr>
                <w:rFonts w:ascii="ITC Avant Garde" w:hAnsi="ITC Avant Garde"/>
                <w:b/>
                <w:sz w:val="18"/>
                <w:szCs w:val="18"/>
              </w:rPr>
              <w:t>6</w:t>
            </w:r>
            <w:r w:rsidR="00E74F84" w:rsidRPr="00EE09B9">
              <w:rPr>
                <w:rFonts w:ascii="ITC Avant Garde" w:hAnsi="ITC Avant Garde"/>
                <w:b/>
                <w:sz w:val="18"/>
                <w:szCs w:val="18"/>
              </w:rPr>
              <w:t>.</w:t>
            </w:r>
          </w:p>
          <w:p w14:paraId="666AAD33" w14:textId="77777777" w:rsidR="003619FC" w:rsidRPr="00EE09B9" w:rsidRDefault="003619FC" w:rsidP="00AF0732">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E74F84" w:rsidRPr="00DD06A0" w14:paraId="6BCA8D13" w14:textId="77777777" w:rsidTr="00074421">
              <w:trPr>
                <w:trHeight w:val="270"/>
              </w:trPr>
              <w:tc>
                <w:tcPr>
                  <w:tcW w:w="2273" w:type="dxa"/>
                  <w:shd w:val="clear" w:color="auto" w:fill="A8D08D" w:themeFill="accent6" w:themeFillTint="99"/>
                </w:tcPr>
                <w:p w14:paraId="3E3E6F3A"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C3DD969"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4B9C726F" w14:textId="77777777" w:rsidTr="00074421">
              <w:trPr>
                <w:trHeight w:val="230"/>
              </w:trPr>
              <w:tc>
                <w:tcPr>
                  <w:tcW w:w="2273" w:type="dxa"/>
                  <w:shd w:val="clear" w:color="auto" w:fill="E2EFD9" w:themeFill="accent6" w:themeFillTint="33"/>
                </w:tcPr>
                <w:p w14:paraId="5492FC86" w14:textId="01CD2C29" w:rsidR="00E74F84" w:rsidRPr="00DD06A0" w:rsidRDefault="00A404A5" w:rsidP="00AF0732">
                  <w:pPr>
                    <w:ind w:left="171" w:hanging="171"/>
                    <w:jc w:val="both"/>
                    <w:rPr>
                      <w:rFonts w:ascii="ITC Avant Garde" w:hAnsi="ITC Avant Garde"/>
                      <w:sz w:val="18"/>
                      <w:szCs w:val="18"/>
                    </w:rPr>
                  </w:pPr>
                  <w:sdt>
                    <w:sdtPr>
                      <w:rPr>
                        <w:rFonts w:ascii="ITC Avant Garde" w:hAnsi="ITC Avant Garde"/>
                        <w:sz w:val="18"/>
                        <w:szCs w:val="18"/>
                      </w:rPr>
                      <w:alias w:val="Acción"/>
                      <w:tag w:val="Acción"/>
                      <w:id w:val="-1161152696"/>
                      <w:placeholder>
                        <w:docPart w:val="45D3E80DC205450D86C7FE6134E9F7C8"/>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242529889"/>
                    <w:placeholder>
                      <w:docPart w:val="E189D9A5DDE54CE8AC68A65FC5C0205D"/>
                    </w:placeholder>
                    <w15:color w:val="339966"/>
                    <w:dropDownList>
                      <w:listItem w:value="Elija un elemento."/>
                      <w:listItem w:displayText="Trámite" w:value="Trámite"/>
                      <w:listItem w:displayText="Servicio" w:value="Servicio"/>
                    </w:dropDownList>
                  </w:sdtPr>
                  <w:sdtEndPr/>
                  <w:sdtContent>
                    <w:p w14:paraId="25EE8CCE" w14:textId="66951A3F" w:rsidR="00E74F84" w:rsidRPr="00DD06A0" w:rsidRDefault="00223740" w:rsidP="00AF0732">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3BBA8ED3" w14:textId="77777777" w:rsidR="00D40FD3" w:rsidRPr="00DD06A0" w:rsidRDefault="00D40FD3" w:rsidP="00AF0732">
            <w:pPr>
              <w:ind w:left="171" w:hanging="171"/>
              <w:jc w:val="both"/>
              <w:rPr>
                <w:rFonts w:ascii="ITC Avant Garde" w:hAnsi="ITC Avant Garde"/>
                <w:sz w:val="18"/>
                <w:szCs w:val="18"/>
              </w:rPr>
            </w:pPr>
          </w:p>
          <w:p w14:paraId="4FFC0D69" w14:textId="4A1E5F2D" w:rsidR="00E74F84" w:rsidRDefault="00E74F84" w:rsidP="00AF0732">
            <w:pPr>
              <w:rPr>
                <w:rFonts w:ascii="ITC Avant Garde" w:hAnsi="ITC Avant Garde"/>
                <w:b/>
                <w:sz w:val="18"/>
                <w:szCs w:val="18"/>
              </w:rPr>
            </w:pPr>
            <w:r>
              <w:rPr>
                <w:rFonts w:ascii="ITC Avant Garde" w:hAnsi="ITC Avant Garde"/>
                <w:b/>
                <w:sz w:val="18"/>
                <w:szCs w:val="18"/>
              </w:rPr>
              <w:lastRenderedPageBreak/>
              <w:br w:type="page"/>
            </w:r>
          </w:p>
          <w:tbl>
            <w:tblPr>
              <w:tblStyle w:val="Tablaconcuadrcula"/>
              <w:tblW w:w="8816" w:type="dxa"/>
              <w:tblCellMar>
                <w:top w:w="108" w:type="dxa"/>
                <w:bottom w:w="108" w:type="dxa"/>
              </w:tblCellMar>
              <w:tblLook w:val="04A0" w:firstRow="1" w:lastRow="0" w:firstColumn="1" w:lastColumn="0" w:noHBand="0" w:noVBand="1"/>
            </w:tblPr>
            <w:tblGrid>
              <w:gridCol w:w="8816"/>
            </w:tblGrid>
            <w:tr w:rsidR="00D40FD3" w:rsidRPr="001A7014" w14:paraId="290B23DE" w14:textId="77777777" w:rsidTr="00D04BA4">
              <w:tc>
                <w:tcPr>
                  <w:tcW w:w="8816" w:type="dxa"/>
                </w:tcPr>
                <w:p w14:paraId="5D0A0B9E" w14:textId="77777777" w:rsidR="00D40FD3" w:rsidRPr="001A7014" w:rsidRDefault="00D40FD3" w:rsidP="00D40FD3">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1A7014">
                    <w:rPr>
                      <w:rFonts w:ascii="ITC Avant Garde" w:eastAsia="Times New Roman" w:hAnsi="ITC Avant Garde" w:cs="Arial"/>
                      <w:color w:val="4D9D45"/>
                      <w:sz w:val="18"/>
                      <w:szCs w:val="18"/>
                      <w:bdr w:val="none" w:sz="0" w:space="0" w:color="auto" w:frame="1"/>
                      <w:lang w:eastAsia="es-MX"/>
                    </w:rPr>
                    <w:t>Nombre del trámite o servicio</w:t>
                  </w:r>
                </w:p>
                <w:p w14:paraId="1D9CF261" w14:textId="656C8B2E" w:rsidR="00D40FD3" w:rsidRPr="001A7014" w:rsidRDefault="00D40FD3" w:rsidP="00D40FD3">
                  <w:pPr>
                    <w:jc w:val="both"/>
                    <w:outlineLvl w:val="5"/>
                    <w:rPr>
                      <w:rFonts w:ascii="ITC Avant Garde" w:eastAsia="Calibri" w:hAnsi="ITC Avant Garde" w:cs="Arial"/>
                      <w:color w:val="000000"/>
                      <w:sz w:val="18"/>
                      <w:szCs w:val="18"/>
                    </w:rPr>
                  </w:pPr>
                  <w:r w:rsidRPr="0051635B">
                    <w:rPr>
                      <w:rFonts w:ascii="ITC Avant Garde" w:eastAsia="Calibri" w:hAnsi="ITC Avant Garde" w:cs="Arial"/>
                      <w:sz w:val="18"/>
                      <w:szCs w:val="18"/>
                    </w:rPr>
                    <w:t>Aviso de falla inesperada e irremediable en el control del Satélite o alguno de los Satélites que conforman el Sistema Satelital.</w:t>
                  </w:r>
                </w:p>
              </w:tc>
            </w:tr>
            <w:tr w:rsidR="00D40FD3" w:rsidRPr="001A7014" w14:paraId="59250D78" w14:textId="77777777" w:rsidTr="00D04BA4">
              <w:tc>
                <w:tcPr>
                  <w:tcW w:w="8816" w:type="dxa"/>
                </w:tcPr>
                <w:p w14:paraId="0BB99173" w14:textId="77777777" w:rsidR="00D40FD3" w:rsidRPr="001A7014" w:rsidRDefault="00A404A5" w:rsidP="00D40FD3">
                  <w:pPr>
                    <w:shd w:val="clear" w:color="auto" w:fill="FFFFFF"/>
                    <w:jc w:val="both"/>
                    <w:outlineLvl w:val="3"/>
                    <w:rPr>
                      <w:rFonts w:ascii="ITC Avant Garde" w:eastAsia="Times New Roman" w:hAnsi="ITC Avant Garde" w:cs="Arial"/>
                      <w:sz w:val="18"/>
                      <w:szCs w:val="18"/>
                      <w:lang w:eastAsia="es-MX"/>
                    </w:rPr>
                  </w:pPr>
                  <w:hyperlink r:id="rId189" w:history="1">
                    <w:r w:rsidR="00D40FD3" w:rsidRPr="001A7014">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624055B6" w14:textId="76C3CE68" w:rsidR="00D40FD3" w:rsidRPr="001A7014" w:rsidRDefault="00D40FD3" w:rsidP="00D40FD3">
                  <w:pPr>
                    <w:jc w:val="both"/>
                    <w:outlineLvl w:val="5"/>
                    <w:rPr>
                      <w:rFonts w:ascii="ITC Avant Garde" w:eastAsia="Calibri" w:hAnsi="ITC Avant Garde" w:cs="Arial"/>
                      <w:color w:val="000000"/>
                      <w:sz w:val="18"/>
                      <w:szCs w:val="18"/>
                    </w:rPr>
                  </w:pPr>
                  <w:r w:rsidRPr="0051635B">
                    <w:rPr>
                      <w:rFonts w:ascii="ITC Avant Garde" w:eastAsia="Calibri" w:hAnsi="ITC Avant Garde" w:cs="Arial"/>
                      <w:sz w:val="18"/>
                      <w:szCs w:val="18"/>
                    </w:rPr>
                    <w:t>Artículo 154</w:t>
                  </w:r>
                  <w:r>
                    <w:rPr>
                      <w:rFonts w:ascii="ITC Avant Garde" w:eastAsia="Calibri" w:hAnsi="ITC Avant Garde" w:cs="Arial"/>
                      <w:sz w:val="18"/>
                      <w:szCs w:val="18"/>
                    </w:rPr>
                    <w:t xml:space="preserve"> segundo párrafo</w:t>
                  </w:r>
                  <w:r w:rsidRPr="0051635B">
                    <w:rPr>
                      <w:rFonts w:ascii="ITC Avant Garde" w:eastAsia="Calibri" w:hAnsi="ITC Avant Garde" w:cs="Arial"/>
                      <w:sz w:val="18"/>
                      <w:szCs w:val="18"/>
                    </w:rPr>
                    <w:t xml:space="preserve"> de la LFTR y </w:t>
                  </w:r>
                  <w:r w:rsidRPr="00E7493A">
                    <w:rPr>
                      <w:rFonts w:ascii="ITC Avant Garde" w:eastAsia="Calibri" w:hAnsi="ITC Avant Garde" w:cs="Arial"/>
                      <w:sz w:val="18"/>
                      <w:szCs w:val="18"/>
                    </w:rPr>
                    <w:t>numeral 43 de la</w:t>
                  </w:r>
                  <w:r w:rsidRPr="0051635B">
                    <w:rPr>
                      <w:rFonts w:ascii="ITC Avant Garde" w:eastAsia="Calibri" w:hAnsi="ITC Avant Garde" w:cs="Arial"/>
                      <w:sz w:val="18"/>
                      <w:szCs w:val="18"/>
                    </w:rPr>
                    <w:t>s Disposiciones Regulatorias en materia de Comunicación Vía Satélite.</w:t>
                  </w:r>
                </w:p>
              </w:tc>
            </w:tr>
            <w:tr w:rsidR="00D40FD3" w:rsidRPr="001A7014" w14:paraId="695CFA3F" w14:textId="77777777" w:rsidTr="00D04BA4">
              <w:tc>
                <w:tcPr>
                  <w:tcW w:w="8816" w:type="dxa"/>
                </w:tcPr>
                <w:p w14:paraId="7E459158" w14:textId="77777777" w:rsidR="00D40FD3" w:rsidRPr="001A7014" w:rsidRDefault="00A404A5" w:rsidP="00D40FD3">
                  <w:pPr>
                    <w:shd w:val="clear" w:color="auto" w:fill="FFFFFF"/>
                    <w:jc w:val="both"/>
                    <w:outlineLvl w:val="3"/>
                    <w:rPr>
                      <w:rFonts w:ascii="ITC Avant Garde" w:eastAsia="Times New Roman" w:hAnsi="ITC Avant Garde" w:cs="Arial"/>
                      <w:sz w:val="18"/>
                      <w:szCs w:val="18"/>
                      <w:lang w:eastAsia="es-MX"/>
                    </w:rPr>
                  </w:pPr>
                  <w:hyperlink r:id="rId190" w:history="1">
                    <w:r w:rsidR="00D40FD3" w:rsidRPr="001A7014">
                      <w:rPr>
                        <w:rFonts w:ascii="ITC Avant Garde" w:eastAsia="Times New Roman" w:hAnsi="ITC Avant Garde" w:cs="Arial"/>
                        <w:color w:val="4D9D45"/>
                        <w:sz w:val="18"/>
                        <w:szCs w:val="18"/>
                        <w:bdr w:val="none" w:sz="0" w:space="0" w:color="auto" w:frame="1"/>
                        <w:lang w:eastAsia="es-MX"/>
                      </w:rPr>
                      <w:t>Descripción del trámite o servicio</w:t>
                    </w:r>
                  </w:hyperlink>
                </w:p>
                <w:p w14:paraId="155141FB" w14:textId="59C38E90" w:rsidR="00D40FD3" w:rsidRPr="001A7014" w:rsidRDefault="00D40FD3" w:rsidP="00D40FD3">
                  <w:pPr>
                    <w:jc w:val="both"/>
                    <w:rPr>
                      <w:rFonts w:ascii="ITC Avant Garde" w:hAnsi="ITC Avant Garde" w:cs="Arial"/>
                      <w:sz w:val="18"/>
                      <w:szCs w:val="18"/>
                    </w:rPr>
                  </w:pPr>
                  <w:r w:rsidRPr="00BA0AFB">
                    <w:rPr>
                      <w:rFonts w:ascii="ITC Avant Garde" w:hAnsi="ITC Avant Garde" w:cs="Arial"/>
                      <w:sz w:val="18"/>
                      <w:szCs w:val="18"/>
                    </w:rPr>
                    <w:t xml:space="preserve">El Concesionario de Recursos Orbitales </w:t>
                  </w:r>
                  <w:r w:rsidRPr="00C733AC">
                    <w:rPr>
                      <w:rFonts w:ascii="ITC Avant Garde" w:hAnsi="ITC Avant Garde" w:cs="Arial"/>
                      <w:sz w:val="18"/>
                      <w:szCs w:val="18"/>
                    </w:rPr>
                    <w:t>o el Autorizado de Aterrizaje de Señales</w:t>
                  </w:r>
                  <w:r w:rsidRPr="0022787D">
                    <w:rPr>
                      <w:rFonts w:ascii="Arial" w:hAnsi="Arial" w:cs="Arial"/>
                    </w:rPr>
                    <w:t xml:space="preserve"> </w:t>
                  </w:r>
                  <w:r w:rsidRPr="00BA0AFB">
                    <w:rPr>
                      <w:rFonts w:ascii="ITC Avant Garde" w:hAnsi="ITC Avant Garde" w:cs="Arial"/>
                      <w:sz w:val="18"/>
                      <w:szCs w:val="18"/>
                    </w:rPr>
                    <w:t>deberá dar aviso al Instituto</w:t>
                  </w:r>
                  <w:r w:rsidR="00E42684">
                    <w:rPr>
                      <w:rFonts w:ascii="ITC Avant Garde" w:hAnsi="ITC Avant Garde" w:cs="Arial"/>
                      <w:sz w:val="18"/>
                      <w:szCs w:val="18"/>
                    </w:rPr>
                    <w:t xml:space="preserve"> </w:t>
                  </w:r>
                  <w:r w:rsidRPr="00BA0AFB">
                    <w:rPr>
                      <w:rFonts w:ascii="ITC Avant Garde" w:hAnsi="ITC Avant Garde" w:cs="Arial"/>
                      <w:sz w:val="18"/>
                      <w:szCs w:val="18"/>
                    </w:rPr>
                    <w:t xml:space="preserve">de la falla inesperada e irremediable en el control del Satélite o alguno de los Satélites que conforman el Sistema Satelital, a más tardar dentro de los 20 días hábiles siguientes a la fecha del evento de falla, presentando el reporte y descripción de la falla ante Oficialía de Partes Común del Instituto. </w:t>
                  </w:r>
                </w:p>
              </w:tc>
            </w:tr>
            <w:tr w:rsidR="00D40FD3" w:rsidRPr="001A7014" w14:paraId="3106F1F3" w14:textId="77777777" w:rsidTr="00D04BA4">
              <w:tc>
                <w:tcPr>
                  <w:tcW w:w="8816" w:type="dxa"/>
                </w:tcPr>
                <w:p w14:paraId="314A4D8E" w14:textId="77777777" w:rsidR="00D40FD3" w:rsidRPr="001A7014" w:rsidRDefault="00A404A5" w:rsidP="00D40FD3">
                  <w:pPr>
                    <w:shd w:val="clear" w:color="auto" w:fill="FFFFFF"/>
                    <w:jc w:val="both"/>
                    <w:outlineLvl w:val="3"/>
                    <w:rPr>
                      <w:rFonts w:ascii="ITC Avant Garde" w:eastAsia="Times New Roman" w:hAnsi="ITC Avant Garde" w:cs="Arial"/>
                      <w:sz w:val="18"/>
                      <w:szCs w:val="18"/>
                      <w:lang w:eastAsia="es-MX"/>
                    </w:rPr>
                  </w:pPr>
                  <w:hyperlink r:id="rId191" w:history="1">
                    <w:r w:rsidR="00D40FD3" w:rsidRPr="001A7014">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0A8E19FB" w14:textId="77777777" w:rsidR="00D40FD3" w:rsidRPr="001A7014" w:rsidRDefault="00D40FD3" w:rsidP="00D40FD3">
                  <w:pPr>
                    <w:pStyle w:val="ng-binding"/>
                    <w:spacing w:after="0"/>
                    <w:rPr>
                      <w:rFonts w:ascii="ITC Avant Garde" w:hAnsi="ITC Avant Garde" w:cs="Arial"/>
                      <w:b/>
                      <w:bCs/>
                      <w:color w:val="414042"/>
                      <w:sz w:val="18"/>
                      <w:szCs w:val="18"/>
                      <w:lang w:val="es-ES"/>
                    </w:rPr>
                  </w:pPr>
                </w:p>
                <w:p w14:paraId="08875A0D" w14:textId="77777777" w:rsidR="00D40FD3" w:rsidRPr="00BA0AFB" w:rsidRDefault="00D40FD3" w:rsidP="00D40FD3">
                  <w:pPr>
                    <w:pStyle w:val="ng-binding"/>
                    <w:spacing w:after="0"/>
                    <w:rPr>
                      <w:rFonts w:ascii="ITC Avant Garde" w:hAnsi="ITC Avant Garde" w:cs="Arial"/>
                      <w:b/>
                      <w:bCs/>
                      <w:sz w:val="18"/>
                      <w:szCs w:val="18"/>
                      <w:lang w:val="es-ES"/>
                    </w:rPr>
                  </w:pPr>
                  <w:r w:rsidRPr="00BA0AFB">
                    <w:rPr>
                      <w:rFonts w:ascii="ITC Avant Garde" w:hAnsi="ITC Avant Garde" w:cs="Arial"/>
                      <w:b/>
                      <w:bCs/>
                      <w:sz w:val="18"/>
                      <w:szCs w:val="18"/>
                      <w:lang w:val="es-ES"/>
                    </w:rPr>
                    <w:t>¿Quién?</w:t>
                  </w:r>
                </w:p>
                <w:p w14:paraId="4B964A1D" w14:textId="77777777" w:rsidR="00D40FD3" w:rsidRPr="00BA0AFB" w:rsidRDefault="00D40FD3" w:rsidP="00D40FD3">
                  <w:pPr>
                    <w:pStyle w:val="ng-binding"/>
                    <w:spacing w:after="0"/>
                    <w:rPr>
                      <w:rFonts w:ascii="ITC Avant Garde" w:hAnsi="ITC Avant Garde" w:cs="Arial"/>
                      <w:b/>
                      <w:bCs/>
                      <w:sz w:val="18"/>
                      <w:szCs w:val="18"/>
                      <w:lang w:val="es-ES"/>
                    </w:rPr>
                  </w:pPr>
                  <w:r w:rsidRPr="00BA0AFB">
                    <w:rPr>
                      <w:rFonts w:ascii="ITC Avant Garde" w:eastAsia="Calibri" w:hAnsi="ITC Avant Garde" w:cs="Arial"/>
                      <w:sz w:val="18"/>
                      <w:szCs w:val="18"/>
                    </w:rPr>
                    <w:t>Concesionario de Recursos Orbitales</w:t>
                  </w:r>
                  <w:r>
                    <w:rPr>
                      <w:rFonts w:ascii="ITC Avant Garde" w:eastAsia="Calibri" w:hAnsi="ITC Avant Garde" w:cs="Arial"/>
                      <w:sz w:val="18"/>
                      <w:szCs w:val="18"/>
                    </w:rPr>
                    <w:t xml:space="preserve"> o </w:t>
                  </w:r>
                  <w:r w:rsidRPr="00C733AC">
                    <w:rPr>
                      <w:rFonts w:ascii="ITC Avant Garde" w:hAnsi="ITC Avant Garde" w:cs="Arial"/>
                      <w:sz w:val="18"/>
                      <w:szCs w:val="18"/>
                    </w:rPr>
                    <w:t>Autorizado de Aterrizaje de Señales</w:t>
                  </w:r>
                  <w:r w:rsidRPr="00BA0AFB">
                    <w:rPr>
                      <w:rFonts w:ascii="ITC Avant Garde" w:eastAsia="Calibri" w:hAnsi="ITC Avant Garde" w:cs="Arial"/>
                      <w:sz w:val="18"/>
                      <w:szCs w:val="18"/>
                    </w:rPr>
                    <w:t>.</w:t>
                  </w:r>
                </w:p>
                <w:p w14:paraId="5FA60683" w14:textId="77777777" w:rsidR="00D40FD3" w:rsidRPr="00BA0AFB" w:rsidRDefault="00D40FD3" w:rsidP="00D40FD3">
                  <w:pPr>
                    <w:pStyle w:val="ng-binding"/>
                    <w:spacing w:after="0"/>
                    <w:rPr>
                      <w:rFonts w:ascii="ITC Avant Garde" w:hAnsi="ITC Avant Garde" w:cs="Arial"/>
                      <w:b/>
                      <w:bCs/>
                      <w:sz w:val="18"/>
                      <w:szCs w:val="18"/>
                      <w:lang w:val="es-ES"/>
                    </w:rPr>
                  </w:pPr>
                </w:p>
                <w:p w14:paraId="7F54B078" w14:textId="77777777" w:rsidR="00D40FD3" w:rsidRPr="00BA0AFB" w:rsidRDefault="00D40FD3" w:rsidP="00D40FD3">
                  <w:pPr>
                    <w:pStyle w:val="ng-binding"/>
                    <w:spacing w:after="0"/>
                    <w:rPr>
                      <w:rFonts w:ascii="ITC Avant Garde" w:hAnsi="ITC Avant Garde" w:cs="Arial"/>
                      <w:b/>
                      <w:bCs/>
                      <w:sz w:val="18"/>
                      <w:szCs w:val="18"/>
                      <w:lang w:val="es-ES"/>
                    </w:rPr>
                  </w:pPr>
                  <w:r w:rsidRPr="00BA0AFB">
                    <w:rPr>
                      <w:rFonts w:ascii="ITC Avant Garde" w:hAnsi="ITC Avant Garde" w:cs="Arial"/>
                      <w:b/>
                      <w:bCs/>
                      <w:sz w:val="18"/>
                      <w:szCs w:val="18"/>
                      <w:lang w:val="es-ES"/>
                    </w:rPr>
                    <w:t>¿Cuándo o en qué casos?</w:t>
                  </w:r>
                </w:p>
                <w:p w14:paraId="41F6B83E" w14:textId="6F02E679" w:rsidR="00D40FD3" w:rsidRPr="008F12EA" w:rsidRDefault="00D40FD3" w:rsidP="00D40FD3">
                  <w:pPr>
                    <w:pStyle w:val="ng-binding"/>
                    <w:spacing w:after="0"/>
                    <w:rPr>
                      <w:rFonts w:ascii="ITC Avant Garde" w:hAnsi="ITC Avant Garde" w:cs="Arial"/>
                      <w:b/>
                      <w:bCs/>
                      <w:color w:val="414042"/>
                      <w:sz w:val="18"/>
                      <w:szCs w:val="18"/>
                      <w:lang w:val="es-ES"/>
                    </w:rPr>
                  </w:pPr>
                  <w:r w:rsidRPr="00BA0AFB">
                    <w:rPr>
                      <w:rFonts w:ascii="ITC Avant Garde" w:hAnsi="ITC Avant Garde" w:cs="Arial"/>
                      <w:sz w:val="18"/>
                      <w:szCs w:val="18"/>
                    </w:rPr>
                    <w:t>Cuando se presente falla inesperada e irremediable en el control del Satélite o alguno de los Satélites que conforman el Sistema Satelital, que afecte o interrumpa la prestación del Servicio Satelital.</w:t>
                  </w:r>
                </w:p>
              </w:tc>
            </w:tr>
            <w:tr w:rsidR="00D40FD3" w:rsidRPr="001A7014" w14:paraId="52B04562" w14:textId="77777777" w:rsidTr="00D04BA4">
              <w:tc>
                <w:tcPr>
                  <w:tcW w:w="8816" w:type="dxa"/>
                </w:tcPr>
                <w:p w14:paraId="14C35DDF" w14:textId="77777777" w:rsidR="00D40FD3" w:rsidRPr="001A7014" w:rsidRDefault="00A404A5" w:rsidP="00D40FD3">
                  <w:pPr>
                    <w:shd w:val="clear" w:color="auto" w:fill="FFFFFF"/>
                    <w:jc w:val="both"/>
                    <w:outlineLvl w:val="3"/>
                    <w:rPr>
                      <w:rFonts w:ascii="ITC Avant Garde" w:eastAsia="Times New Roman" w:hAnsi="ITC Avant Garde" w:cs="Arial"/>
                      <w:sz w:val="18"/>
                      <w:szCs w:val="18"/>
                      <w:lang w:eastAsia="es-MX"/>
                    </w:rPr>
                  </w:pPr>
                  <w:hyperlink r:id="rId192" w:history="1">
                    <w:r w:rsidR="00D40FD3" w:rsidRPr="001A7014">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36C8DC18" w14:textId="76EB4D11" w:rsidR="00D40FD3" w:rsidRPr="001A7014" w:rsidRDefault="00D40FD3" w:rsidP="00D40FD3">
                  <w:pPr>
                    <w:shd w:val="clear" w:color="auto" w:fill="FFFFFF"/>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Presentar aviso mediante escrito libre ante la Oficialía de Partes Común del Instituto.</w:t>
                  </w:r>
                </w:p>
              </w:tc>
            </w:tr>
            <w:tr w:rsidR="00D40FD3" w:rsidRPr="001A7014" w14:paraId="045E2576" w14:textId="77777777" w:rsidTr="00D04BA4">
              <w:tc>
                <w:tcPr>
                  <w:tcW w:w="8816" w:type="dxa"/>
                </w:tcPr>
                <w:p w14:paraId="422D37E1" w14:textId="77777777" w:rsidR="00D40FD3" w:rsidRPr="001A7014" w:rsidRDefault="00A404A5" w:rsidP="00D40FD3">
                  <w:pPr>
                    <w:shd w:val="clear" w:color="auto" w:fill="FFFFFF"/>
                    <w:jc w:val="both"/>
                    <w:outlineLvl w:val="3"/>
                    <w:rPr>
                      <w:rFonts w:ascii="ITC Avant Garde" w:eastAsia="Times New Roman" w:hAnsi="ITC Avant Garde" w:cs="Arial"/>
                      <w:sz w:val="18"/>
                      <w:szCs w:val="18"/>
                      <w:lang w:eastAsia="es-MX"/>
                    </w:rPr>
                  </w:pPr>
                  <w:hyperlink r:id="rId193" w:history="1">
                    <w:r w:rsidR="00D40FD3" w:rsidRPr="001A7014">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5BC595CB" w14:textId="77777777" w:rsidR="00D40FD3" w:rsidRPr="00BA0AFB" w:rsidRDefault="00D40FD3" w:rsidP="00D40FD3">
                  <w:pPr>
                    <w:jc w:val="both"/>
                    <w:rPr>
                      <w:rFonts w:ascii="ITC Avant Garde" w:eastAsia="Times New Roman" w:hAnsi="ITC Avant Garde" w:cs="Arial"/>
                      <w:b/>
                      <w:bCs/>
                      <w:sz w:val="18"/>
                      <w:szCs w:val="18"/>
                      <w:lang w:val="es-ES" w:eastAsia="es-MX"/>
                    </w:rPr>
                  </w:pPr>
                </w:p>
                <w:p w14:paraId="46106B88" w14:textId="77777777" w:rsidR="00D40FD3" w:rsidRPr="00BA0AFB" w:rsidRDefault="00D40FD3" w:rsidP="00D40FD3">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Documentos:</w:t>
                  </w:r>
                </w:p>
                <w:p w14:paraId="7EFA11A0" w14:textId="206BDC02" w:rsidR="00D40FD3" w:rsidRPr="00D62877" w:rsidRDefault="00D40FD3" w:rsidP="00E42684">
                  <w:pPr>
                    <w:pStyle w:val="Prrafodelista"/>
                    <w:numPr>
                      <w:ilvl w:val="0"/>
                      <w:numId w:val="51"/>
                    </w:numPr>
                    <w:jc w:val="both"/>
                    <w:rPr>
                      <w:rFonts w:ascii="ITC Avant Garde" w:eastAsia="Times New Roman" w:hAnsi="ITC Avant Garde" w:cs="Arial"/>
                      <w:sz w:val="18"/>
                      <w:szCs w:val="18"/>
                      <w:lang w:val="es-ES" w:eastAsia="es-MX"/>
                    </w:rPr>
                  </w:pPr>
                  <w:r w:rsidRPr="00D62877">
                    <w:rPr>
                      <w:rFonts w:ascii="ITC Avant Garde" w:eastAsia="Times New Roman" w:hAnsi="ITC Avant Garde" w:cs="Arial"/>
                      <w:sz w:val="18"/>
                      <w:szCs w:val="18"/>
                      <w:lang w:val="es-ES" w:eastAsia="es-MX"/>
                    </w:rPr>
                    <w:t>Presentar escrito en formato libre ante la Oficialía de Partes Común del Instituto.</w:t>
                  </w:r>
                </w:p>
                <w:p w14:paraId="7AB33618" w14:textId="77777777" w:rsidR="00D62877" w:rsidRDefault="00D40FD3" w:rsidP="00E42684">
                  <w:pPr>
                    <w:numPr>
                      <w:ilvl w:val="0"/>
                      <w:numId w:val="51"/>
                    </w:num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sz w:val="18"/>
                      <w:szCs w:val="18"/>
                      <w:lang w:val="es-ES" w:eastAsia="es-MX"/>
                    </w:rPr>
                    <w:t xml:space="preserve">Reporte </w:t>
                  </w:r>
                  <w:r w:rsidRPr="00C733AC">
                    <w:rPr>
                      <w:rFonts w:ascii="ITC Avant Garde" w:eastAsia="Times New Roman" w:hAnsi="ITC Avant Garde" w:cs="Arial"/>
                      <w:sz w:val="18"/>
                      <w:szCs w:val="18"/>
                      <w:lang w:val="es-ES" w:eastAsia="es-MX"/>
                    </w:rPr>
                    <w:t xml:space="preserve">y descripción de la </w:t>
                  </w:r>
                  <w:r>
                    <w:rPr>
                      <w:rFonts w:ascii="ITC Avant Garde" w:eastAsia="Times New Roman" w:hAnsi="ITC Avant Garde" w:cs="Arial"/>
                      <w:sz w:val="18"/>
                      <w:szCs w:val="18"/>
                      <w:lang w:val="es-ES" w:eastAsia="es-MX"/>
                    </w:rPr>
                    <w:t>falla.</w:t>
                  </w:r>
                  <w:r w:rsidR="00D62877" w:rsidRPr="008B5B4E">
                    <w:rPr>
                      <w:rFonts w:ascii="ITC Avant Garde" w:eastAsia="Times New Roman" w:hAnsi="ITC Avant Garde" w:cs="Arial"/>
                      <w:sz w:val="18"/>
                      <w:szCs w:val="18"/>
                      <w:lang w:val="es-ES" w:eastAsia="es-MX"/>
                    </w:rPr>
                    <w:t xml:space="preserve"> </w:t>
                  </w:r>
                </w:p>
                <w:p w14:paraId="17A067B9" w14:textId="6E9E8E7F" w:rsidR="00D62877" w:rsidRPr="00D62877" w:rsidRDefault="00D62877" w:rsidP="00E42684">
                  <w:pPr>
                    <w:numPr>
                      <w:ilvl w:val="0"/>
                      <w:numId w:val="51"/>
                    </w:num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E</w:t>
                  </w:r>
                  <w:r w:rsidRPr="008B5B4E">
                    <w:rPr>
                      <w:rFonts w:ascii="ITC Avant Garde" w:eastAsia="Times New Roman" w:hAnsi="ITC Avant Garde" w:cs="Arial"/>
                      <w:sz w:val="18"/>
                      <w:szCs w:val="18"/>
                      <w:lang w:eastAsia="es-MX"/>
                    </w:rPr>
                    <w:t>n su caso, testimonio o copia certificada del instrumento público mediante el cual se acredite la representación de</w:t>
                  </w:r>
                  <w:r w:rsidR="00A708C1">
                    <w:rPr>
                      <w:rFonts w:ascii="ITC Avant Garde" w:eastAsia="Times New Roman" w:hAnsi="ITC Avant Garde" w:cs="Arial"/>
                      <w:sz w:val="18"/>
                      <w:szCs w:val="18"/>
                      <w:lang w:eastAsia="es-MX"/>
                    </w:rPr>
                    <w:t xml:space="preserve"> </w:t>
                  </w:r>
                  <w:r w:rsidRPr="008B5B4E">
                    <w:rPr>
                      <w:rFonts w:ascii="ITC Avant Garde" w:eastAsia="Times New Roman" w:hAnsi="ITC Avant Garde" w:cs="Arial"/>
                      <w:sz w:val="18"/>
                      <w:szCs w:val="18"/>
                      <w:lang w:eastAsia="es-MX"/>
                    </w:rPr>
                    <w:t>l</w:t>
                  </w:r>
                  <w:r w:rsidR="00A708C1">
                    <w:rPr>
                      <w:rFonts w:ascii="ITC Avant Garde" w:eastAsia="Times New Roman" w:hAnsi="ITC Avant Garde" w:cs="Arial"/>
                      <w:sz w:val="18"/>
                      <w:szCs w:val="18"/>
                      <w:lang w:eastAsia="es-MX"/>
                    </w:rPr>
                    <w:t>a persona</w:t>
                  </w:r>
                  <w:r w:rsidRPr="008B5B4E">
                    <w:rPr>
                      <w:rFonts w:ascii="ITC Avant Garde" w:eastAsia="Times New Roman" w:hAnsi="ITC Avant Garde" w:cs="Arial"/>
                      <w:sz w:val="18"/>
                      <w:szCs w:val="18"/>
                      <w:lang w:eastAsia="es-MX"/>
                    </w:rPr>
                    <w:t xml:space="preserve"> promovente.</w:t>
                  </w:r>
                </w:p>
                <w:p w14:paraId="73F319FC" w14:textId="6559F198" w:rsidR="00D40FD3" w:rsidRPr="00D62877" w:rsidRDefault="00D40FD3" w:rsidP="00E42684">
                  <w:pPr>
                    <w:numPr>
                      <w:ilvl w:val="0"/>
                      <w:numId w:val="51"/>
                    </w:numPr>
                    <w:jc w:val="both"/>
                    <w:rPr>
                      <w:rFonts w:ascii="ITC Avant Garde" w:eastAsia="Times New Roman" w:hAnsi="ITC Avant Garde" w:cs="Arial"/>
                      <w:sz w:val="18"/>
                      <w:szCs w:val="18"/>
                      <w:lang w:val="es-ES" w:eastAsia="es-MX"/>
                    </w:rPr>
                  </w:pPr>
                  <w:r w:rsidRPr="00D62877">
                    <w:rPr>
                      <w:rFonts w:ascii="ITC Avant Garde" w:eastAsia="Times New Roman" w:hAnsi="ITC Avant Garde" w:cs="Arial"/>
                      <w:sz w:val="18"/>
                      <w:szCs w:val="18"/>
                      <w:lang w:val="es-ES" w:eastAsia="es-MX"/>
                    </w:rPr>
                    <w:t xml:space="preserve">Cualquier otro documento que considere </w:t>
                  </w:r>
                  <w:r w:rsidR="00A708C1">
                    <w:rPr>
                      <w:rFonts w:ascii="ITC Avant Garde" w:eastAsia="Times New Roman" w:hAnsi="ITC Avant Garde" w:cs="Arial"/>
                      <w:sz w:val="18"/>
                      <w:szCs w:val="18"/>
                      <w:lang w:val="es-ES" w:eastAsia="es-MX"/>
                    </w:rPr>
                    <w:t>la persona</w:t>
                  </w:r>
                  <w:r w:rsidRPr="00D62877">
                    <w:rPr>
                      <w:rFonts w:ascii="ITC Avant Garde" w:eastAsia="Times New Roman" w:hAnsi="ITC Avant Garde" w:cs="Arial"/>
                      <w:sz w:val="18"/>
                      <w:szCs w:val="18"/>
                      <w:lang w:val="es-ES" w:eastAsia="es-MX"/>
                    </w:rPr>
                    <w:t xml:space="preserve"> promovente.</w:t>
                  </w:r>
                </w:p>
                <w:p w14:paraId="5038CF62" w14:textId="77777777" w:rsidR="00D40FD3" w:rsidRPr="00BA0AFB" w:rsidRDefault="00D40FD3" w:rsidP="00D40FD3">
                  <w:pPr>
                    <w:jc w:val="both"/>
                    <w:rPr>
                      <w:rFonts w:ascii="ITC Avant Garde" w:eastAsia="Times New Roman" w:hAnsi="ITC Avant Garde" w:cs="Arial"/>
                      <w:b/>
                      <w:bCs/>
                      <w:sz w:val="18"/>
                      <w:szCs w:val="18"/>
                      <w:lang w:val="es-ES" w:eastAsia="es-MX"/>
                    </w:rPr>
                  </w:pPr>
                </w:p>
                <w:p w14:paraId="2E78BFBD" w14:textId="77777777" w:rsidR="00D40FD3" w:rsidRPr="00BA0AFB" w:rsidRDefault="00D40FD3" w:rsidP="00D40FD3">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Fundamento Jurídico:</w:t>
                  </w:r>
                </w:p>
                <w:p w14:paraId="372921C9" w14:textId="1166054E" w:rsidR="00D40FD3" w:rsidRPr="00831837" w:rsidRDefault="00542D18" w:rsidP="00D40FD3">
                  <w:pPr>
                    <w:jc w:val="both"/>
                    <w:rPr>
                      <w:rFonts w:ascii="ITC Avant Garde" w:eastAsia="Calibri" w:hAnsi="ITC Avant Garde" w:cs="Arial"/>
                      <w:sz w:val="18"/>
                      <w:szCs w:val="18"/>
                      <w:lang w:val="es-ES"/>
                    </w:rPr>
                  </w:pPr>
                  <w:r w:rsidRPr="0051635B">
                    <w:rPr>
                      <w:rFonts w:ascii="ITC Avant Garde" w:eastAsia="Calibri" w:hAnsi="ITC Avant Garde" w:cs="Arial"/>
                      <w:sz w:val="18"/>
                      <w:szCs w:val="18"/>
                    </w:rPr>
                    <w:t>Artículo</w:t>
                  </w:r>
                  <w:r w:rsidR="00831837">
                    <w:rPr>
                      <w:rFonts w:ascii="ITC Avant Garde" w:eastAsia="Calibri" w:hAnsi="ITC Avant Garde" w:cs="Arial"/>
                      <w:sz w:val="18"/>
                      <w:szCs w:val="18"/>
                    </w:rPr>
                    <w:t xml:space="preserve"> </w:t>
                  </w:r>
                  <w:r w:rsidRPr="00426592">
                    <w:rPr>
                      <w:rFonts w:ascii="ITC Avant Garde" w:eastAsia="Calibri" w:hAnsi="ITC Avant Garde" w:cs="Arial"/>
                      <w:sz w:val="18"/>
                      <w:szCs w:val="18"/>
                    </w:rPr>
                    <w:t>154 segundo párrafo de la LFTR</w:t>
                  </w:r>
                  <w:r w:rsidR="00831837" w:rsidRPr="00426592">
                    <w:rPr>
                      <w:rFonts w:ascii="ITC Avant Garde" w:eastAsia="Calibri" w:hAnsi="ITC Avant Garde" w:cs="Arial"/>
                      <w:sz w:val="18"/>
                      <w:szCs w:val="18"/>
                    </w:rPr>
                    <w:t>, n</w:t>
                  </w:r>
                  <w:r w:rsidR="00831837" w:rsidRPr="00E7493A">
                    <w:rPr>
                      <w:rFonts w:ascii="ITC Avant Garde" w:eastAsia="Calibri" w:hAnsi="ITC Avant Garde" w:cs="Arial"/>
                      <w:sz w:val="18"/>
                      <w:szCs w:val="18"/>
                    </w:rPr>
                    <w:t>umeral 43 de las</w:t>
                  </w:r>
                  <w:r w:rsidR="00831837" w:rsidRPr="0051635B">
                    <w:rPr>
                      <w:rFonts w:ascii="ITC Avant Garde" w:eastAsia="Calibri" w:hAnsi="ITC Avant Garde" w:cs="Arial"/>
                      <w:sz w:val="18"/>
                      <w:szCs w:val="18"/>
                    </w:rPr>
                    <w:t xml:space="preserve"> Disposiciones Regulatorias en materia de Comunicación Vía Satélite</w:t>
                  </w:r>
                  <w:r>
                    <w:rPr>
                      <w:rFonts w:ascii="ITC Avant Garde" w:eastAsia="Calibri" w:hAnsi="ITC Avant Garde" w:cs="Arial"/>
                      <w:sz w:val="18"/>
                      <w:szCs w:val="18"/>
                    </w:rPr>
                    <w:t xml:space="preserve"> y </w:t>
                  </w:r>
                  <w:r w:rsidR="00831837">
                    <w:rPr>
                      <w:rFonts w:ascii="ITC Avant Garde" w:eastAsia="Calibri" w:hAnsi="ITC Avant Garde" w:cs="Arial"/>
                      <w:sz w:val="18"/>
                      <w:szCs w:val="18"/>
                    </w:rPr>
                    <w:t xml:space="preserve">artículo </w:t>
                  </w:r>
                  <w:r>
                    <w:rPr>
                      <w:rFonts w:ascii="ITC Avant Garde" w:eastAsia="Calibri" w:hAnsi="ITC Avant Garde" w:cs="Arial"/>
                      <w:sz w:val="18"/>
                      <w:szCs w:val="18"/>
                    </w:rPr>
                    <w:t>15 segundo párrafo de la</w:t>
                  </w:r>
                  <w:r w:rsidRPr="00BA0AFB">
                    <w:rPr>
                      <w:rFonts w:ascii="ITC Avant Garde" w:eastAsia="Calibri" w:hAnsi="ITC Avant Garde" w:cs="Arial"/>
                      <w:sz w:val="18"/>
                      <w:szCs w:val="18"/>
                      <w:lang w:val="es-ES"/>
                    </w:rPr>
                    <w:t xml:space="preserve"> Ley Federal de Procedimiento Administrativo</w:t>
                  </w:r>
                  <w:r w:rsidR="00831837">
                    <w:rPr>
                      <w:rFonts w:ascii="ITC Avant Garde" w:eastAsia="Calibri" w:hAnsi="ITC Avant Garde" w:cs="Arial"/>
                      <w:sz w:val="18"/>
                      <w:szCs w:val="18"/>
                      <w:lang w:val="es-ES"/>
                    </w:rPr>
                    <w:t>.</w:t>
                  </w:r>
                </w:p>
                <w:p w14:paraId="2D0D29B0" w14:textId="77777777" w:rsidR="00542D18" w:rsidRPr="001D346F" w:rsidRDefault="00542D18" w:rsidP="00D40FD3">
                  <w:pPr>
                    <w:jc w:val="both"/>
                    <w:rPr>
                      <w:rFonts w:ascii="ITC Avant Garde" w:eastAsia="Times New Roman" w:hAnsi="ITC Avant Garde" w:cs="Arial"/>
                      <w:b/>
                      <w:bCs/>
                      <w:sz w:val="18"/>
                      <w:szCs w:val="18"/>
                      <w:lang w:eastAsia="es-MX"/>
                    </w:rPr>
                  </w:pPr>
                </w:p>
                <w:p w14:paraId="4001FABB" w14:textId="77777777" w:rsidR="00D40FD3" w:rsidRPr="00BA0AFB" w:rsidRDefault="00D40FD3" w:rsidP="00D40FD3">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Datos:</w:t>
                  </w:r>
                </w:p>
                <w:p w14:paraId="760233D9" w14:textId="5283BE97" w:rsidR="00F45BD0" w:rsidRDefault="00F45BD0" w:rsidP="00225D76">
                  <w:pPr>
                    <w:pStyle w:val="Prrafodelista"/>
                    <w:numPr>
                      <w:ilvl w:val="0"/>
                      <w:numId w:val="13"/>
                    </w:numPr>
                    <w:contextualSpacing w:val="0"/>
                    <w:jc w:val="both"/>
                    <w:rPr>
                      <w:rFonts w:ascii="ITC Avant Garde" w:eastAsia="Times New Roman" w:hAnsi="ITC Avant Garde" w:cs="Arial"/>
                      <w:sz w:val="18"/>
                      <w:szCs w:val="18"/>
                      <w:lang w:eastAsia="es-MX"/>
                    </w:rPr>
                  </w:pPr>
                  <w:r w:rsidRPr="00771073">
                    <w:rPr>
                      <w:rFonts w:ascii="ITC Avant Garde" w:eastAsia="Times New Roman" w:hAnsi="ITC Avant Garde" w:cs="Arial"/>
                      <w:sz w:val="18"/>
                      <w:szCs w:val="18"/>
                      <w:lang w:val="es-ES" w:eastAsia="es-MX"/>
                    </w:rPr>
                    <w:t xml:space="preserve">Lugar y la fecha de presentación </w:t>
                  </w:r>
                  <w:r w:rsidR="008F76CA">
                    <w:rPr>
                      <w:rFonts w:ascii="ITC Avant Garde" w:eastAsia="Times New Roman" w:hAnsi="ITC Avant Garde" w:cs="Arial"/>
                      <w:sz w:val="18"/>
                      <w:szCs w:val="18"/>
                      <w:lang w:val="es-ES" w:eastAsia="es-MX"/>
                    </w:rPr>
                    <w:t>del aviso</w:t>
                  </w:r>
                  <w:r>
                    <w:rPr>
                      <w:rFonts w:ascii="ITC Avant Garde" w:eastAsia="Times New Roman" w:hAnsi="ITC Avant Garde" w:cs="Arial"/>
                      <w:sz w:val="18"/>
                      <w:szCs w:val="18"/>
                      <w:lang w:val="es-ES" w:eastAsia="es-MX"/>
                    </w:rPr>
                    <w:t>.</w:t>
                  </w:r>
                </w:p>
                <w:p w14:paraId="26FCA230" w14:textId="3A3093B0" w:rsidR="00D40FD3" w:rsidRPr="00BA0AFB" w:rsidRDefault="00F45BD0" w:rsidP="00225D76">
                  <w:pPr>
                    <w:pStyle w:val="Prrafodelista"/>
                    <w:numPr>
                      <w:ilvl w:val="0"/>
                      <w:numId w:val="13"/>
                    </w:numPr>
                    <w:contextualSpacing w:val="0"/>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Datos de</w:t>
                  </w:r>
                  <w:r w:rsidR="003D2CD6">
                    <w:rPr>
                      <w:rFonts w:ascii="ITC Avant Garde" w:eastAsia="Times New Roman" w:hAnsi="ITC Avant Garde" w:cs="Arial"/>
                      <w:sz w:val="18"/>
                      <w:szCs w:val="18"/>
                      <w:lang w:eastAsia="es-MX"/>
                    </w:rPr>
                    <w:t xml:space="preserve"> </w:t>
                  </w:r>
                  <w:r w:rsidRPr="00BA0AFB">
                    <w:rPr>
                      <w:rFonts w:ascii="ITC Avant Garde" w:eastAsia="Times New Roman" w:hAnsi="ITC Avant Garde" w:cs="Arial"/>
                      <w:sz w:val="18"/>
                      <w:szCs w:val="18"/>
                      <w:lang w:eastAsia="es-MX"/>
                    </w:rPr>
                    <w:t>l</w:t>
                  </w:r>
                  <w:r w:rsidR="003D2CD6">
                    <w:rPr>
                      <w:rFonts w:ascii="ITC Avant Garde" w:eastAsia="Times New Roman" w:hAnsi="ITC Avant Garde" w:cs="Arial"/>
                      <w:sz w:val="18"/>
                      <w:szCs w:val="18"/>
                      <w:lang w:eastAsia="es-MX"/>
                    </w:rPr>
                    <w:t>a persona promovent</w:t>
                  </w:r>
                  <w:r>
                    <w:rPr>
                      <w:rFonts w:ascii="ITC Avant Garde" w:eastAsia="Times New Roman" w:hAnsi="ITC Avant Garde" w:cs="Arial"/>
                      <w:sz w:val="18"/>
                      <w:szCs w:val="18"/>
                      <w:lang w:eastAsia="es-MX"/>
                    </w:rPr>
                    <w:t>e</w:t>
                  </w:r>
                  <w:r w:rsidR="00D40FD3">
                    <w:rPr>
                      <w:rFonts w:ascii="ITC Avant Garde" w:eastAsia="Times New Roman" w:hAnsi="ITC Avant Garde" w:cs="Arial"/>
                      <w:sz w:val="18"/>
                      <w:szCs w:val="18"/>
                      <w:lang w:eastAsia="es-MX"/>
                    </w:rPr>
                    <w:t>:</w:t>
                  </w:r>
                  <w:r w:rsidR="00D40FD3" w:rsidRPr="00BA0AFB">
                    <w:rPr>
                      <w:rFonts w:ascii="ITC Avant Garde" w:eastAsia="Times New Roman" w:hAnsi="ITC Avant Garde" w:cs="Arial"/>
                      <w:sz w:val="18"/>
                      <w:szCs w:val="18"/>
                      <w:lang w:eastAsia="es-MX"/>
                    </w:rPr>
                    <w:t xml:space="preserve"> persona física, moral o ente público.</w:t>
                  </w:r>
                </w:p>
                <w:p w14:paraId="44E6E580" w14:textId="77777777" w:rsidR="00D40FD3" w:rsidRDefault="00D40FD3" w:rsidP="00225D76">
                  <w:pPr>
                    <w:pStyle w:val="Prrafodelista"/>
                    <w:numPr>
                      <w:ilvl w:val="0"/>
                      <w:numId w:val="13"/>
                    </w:numPr>
                    <w:contextualSpacing w:val="0"/>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Datos del representante legal</w:t>
                  </w:r>
                  <w:r>
                    <w:rPr>
                      <w:rFonts w:ascii="ITC Avant Garde" w:eastAsia="Times New Roman" w:hAnsi="ITC Avant Garde" w:cs="Arial"/>
                      <w:sz w:val="18"/>
                      <w:szCs w:val="18"/>
                      <w:lang w:eastAsia="es-MX"/>
                    </w:rPr>
                    <w:t>, en su caso.</w:t>
                  </w:r>
                </w:p>
                <w:p w14:paraId="68FF4613" w14:textId="77777777" w:rsidR="00D40FD3" w:rsidRPr="00BA0AFB" w:rsidRDefault="00D40FD3" w:rsidP="00225D76">
                  <w:pPr>
                    <w:pStyle w:val="Prrafodelista"/>
                    <w:numPr>
                      <w:ilvl w:val="0"/>
                      <w:numId w:val="13"/>
                    </w:numPr>
                    <w:contextualSpacing w:val="0"/>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F</w:t>
                  </w:r>
                  <w:r w:rsidRPr="00BA0AFB">
                    <w:rPr>
                      <w:rFonts w:ascii="ITC Avant Garde" w:eastAsia="Times New Roman" w:hAnsi="ITC Avant Garde" w:cs="Arial"/>
                      <w:sz w:val="18"/>
                      <w:szCs w:val="18"/>
                      <w:lang w:eastAsia="es-MX"/>
                    </w:rPr>
                    <w:t>irma.</w:t>
                  </w:r>
                </w:p>
                <w:p w14:paraId="24303A4B" w14:textId="77777777" w:rsidR="00D40FD3" w:rsidRPr="00BA0AFB" w:rsidRDefault="00D40FD3" w:rsidP="00225D76">
                  <w:pPr>
                    <w:pStyle w:val="Prrafodelista"/>
                    <w:numPr>
                      <w:ilvl w:val="0"/>
                      <w:numId w:val="13"/>
                    </w:numPr>
                    <w:contextualSpacing w:val="0"/>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Datos del Satélite.</w:t>
                  </w:r>
                </w:p>
                <w:p w14:paraId="69391E98" w14:textId="77777777" w:rsidR="00D40FD3" w:rsidRPr="00BA0AFB" w:rsidRDefault="00D40FD3" w:rsidP="00225D76">
                  <w:pPr>
                    <w:pStyle w:val="Prrafodelista"/>
                    <w:numPr>
                      <w:ilvl w:val="0"/>
                      <w:numId w:val="13"/>
                    </w:numPr>
                    <w:contextualSpacing w:val="0"/>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Reporte y descripción de la falla y sus causas, así como las consecuencias de esta respecto de la continuidad en la prestación de los servicios.</w:t>
                  </w:r>
                </w:p>
                <w:p w14:paraId="4F5794C5" w14:textId="77777777" w:rsidR="00D40FD3" w:rsidRPr="00BA0AFB" w:rsidRDefault="00D40FD3" w:rsidP="00225D76">
                  <w:pPr>
                    <w:pStyle w:val="Prrafodelista"/>
                    <w:numPr>
                      <w:ilvl w:val="0"/>
                      <w:numId w:val="13"/>
                    </w:numPr>
                    <w:contextualSpacing w:val="0"/>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 xml:space="preserve">Otra información técnica que el solicitante considere relevante. </w:t>
                  </w:r>
                </w:p>
                <w:p w14:paraId="6DF32474" w14:textId="77777777" w:rsidR="00D40FD3" w:rsidRPr="00BA0AFB" w:rsidRDefault="00D40FD3" w:rsidP="00D40FD3">
                  <w:pPr>
                    <w:jc w:val="both"/>
                    <w:rPr>
                      <w:rFonts w:ascii="ITC Avant Garde" w:eastAsia="Times New Roman" w:hAnsi="ITC Avant Garde" w:cs="Arial"/>
                      <w:b/>
                      <w:bCs/>
                      <w:sz w:val="18"/>
                      <w:szCs w:val="18"/>
                      <w:lang w:val="es-ES" w:eastAsia="es-MX"/>
                    </w:rPr>
                  </w:pPr>
                </w:p>
                <w:p w14:paraId="23CA5CA5" w14:textId="77777777" w:rsidR="00D40FD3" w:rsidRDefault="00D40FD3" w:rsidP="00D40FD3">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lastRenderedPageBreak/>
                    <w:t>Fundamento Jurídico:</w:t>
                  </w:r>
                </w:p>
                <w:p w14:paraId="20735A5B" w14:textId="308BC051" w:rsidR="00D40FD3" w:rsidRPr="00831837" w:rsidRDefault="00831837" w:rsidP="00831837">
                  <w:pPr>
                    <w:jc w:val="both"/>
                    <w:rPr>
                      <w:rFonts w:ascii="ITC Avant Garde" w:eastAsia="Calibri" w:hAnsi="ITC Avant Garde" w:cs="Arial"/>
                      <w:sz w:val="18"/>
                      <w:szCs w:val="18"/>
                      <w:lang w:val="es-ES"/>
                    </w:rPr>
                  </w:pPr>
                  <w:r w:rsidRPr="0051635B">
                    <w:rPr>
                      <w:rFonts w:ascii="ITC Avant Garde" w:eastAsia="Calibri" w:hAnsi="ITC Avant Garde" w:cs="Arial"/>
                      <w:sz w:val="18"/>
                      <w:szCs w:val="18"/>
                    </w:rPr>
                    <w:t>Artículo</w:t>
                  </w:r>
                  <w:r>
                    <w:rPr>
                      <w:rFonts w:ascii="ITC Avant Garde" w:eastAsia="Calibri" w:hAnsi="ITC Avant Garde" w:cs="Arial"/>
                      <w:sz w:val="18"/>
                      <w:szCs w:val="18"/>
                    </w:rPr>
                    <w:t xml:space="preserve"> </w:t>
                  </w:r>
                  <w:r w:rsidRPr="00426592">
                    <w:rPr>
                      <w:rFonts w:ascii="ITC Avant Garde" w:eastAsia="Calibri" w:hAnsi="ITC Avant Garde" w:cs="Arial"/>
                      <w:sz w:val="18"/>
                      <w:szCs w:val="18"/>
                    </w:rPr>
                    <w:t>154 segundo párrafo de la LFTR, n</w:t>
                  </w:r>
                  <w:r w:rsidRPr="00E7493A">
                    <w:rPr>
                      <w:rFonts w:ascii="ITC Avant Garde" w:eastAsia="Calibri" w:hAnsi="ITC Avant Garde" w:cs="Arial"/>
                      <w:sz w:val="18"/>
                      <w:szCs w:val="18"/>
                    </w:rPr>
                    <w:t>umeral 43 de las</w:t>
                  </w:r>
                  <w:r w:rsidRPr="0051635B">
                    <w:rPr>
                      <w:rFonts w:ascii="ITC Avant Garde" w:eastAsia="Calibri" w:hAnsi="ITC Avant Garde" w:cs="Arial"/>
                      <w:sz w:val="18"/>
                      <w:szCs w:val="18"/>
                    </w:rPr>
                    <w:t xml:space="preserve">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tc>
            </w:tr>
            <w:tr w:rsidR="00D40FD3" w:rsidRPr="001A7014" w14:paraId="1F85658D" w14:textId="77777777" w:rsidTr="00D04BA4">
              <w:tc>
                <w:tcPr>
                  <w:tcW w:w="8816" w:type="dxa"/>
                </w:tcPr>
                <w:p w14:paraId="6C0EA090" w14:textId="77777777" w:rsidR="00D40FD3" w:rsidRPr="001A7014" w:rsidRDefault="00A404A5" w:rsidP="00D40FD3">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94" w:history="1">
                    <w:r w:rsidR="00D40FD3" w:rsidRPr="001A7014">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0832AD7A" w14:textId="77777777" w:rsidR="00D40FD3" w:rsidRPr="00BA0AFB" w:rsidRDefault="00D40FD3" w:rsidP="00D40FD3">
                  <w:pPr>
                    <w:jc w:val="both"/>
                    <w:rPr>
                      <w:rFonts w:ascii="ITC Avant Garde" w:eastAsia="Times New Roman" w:hAnsi="ITC Avant Garde" w:cs="Arial"/>
                      <w:b/>
                      <w:bCs/>
                      <w:sz w:val="18"/>
                      <w:szCs w:val="18"/>
                      <w:lang w:val="es-ES" w:eastAsia="es-MX"/>
                    </w:rPr>
                  </w:pPr>
                </w:p>
                <w:p w14:paraId="1B35C9DC" w14:textId="77777777" w:rsidR="00D40FD3" w:rsidRPr="00BA0AFB" w:rsidRDefault="00D40FD3" w:rsidP="00D40FD3">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Medios electrónicos / Plataforma</w:t>
                  </w:r>
                  <w:r>
                    <w:rPr>
                      <w:rFonts w:ascii="ITC Avant Garde" w:eastAsia="Times New Roman" w:hAnsi="ITC Avant Garde" w:cs="Arial"/>
                      <w:b/>
                      <w:bCs/>
                      <w:sz w:val="18"/>
                      <w:szCs w:val="18"/>
                      <w:lang w:val="es-ES" w:eastAsia="es-MX"/>
                    </w:rPr>
                    <w:t>:</w:t>
                  </w:r>
                </w:p>
                <w:p w14:paraId="798DBAA9" w14:textId="77777777" w:rsidR="00D40FD3" w:rsidRPr="00BA0AFB" w:rsidRDefault="00D40FD3" w:rsidP="00D40FD3">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sz w:val="18"/>
                      <w:szCs w:val="18"/>
                      <w:lang w:val="es-ES" w:eastAsia="es-MX"/>
                    </w:rPr>
                    <w:t>No aplica.</w:t>
                  </w:r>
                </w:p>
                <w:p w14:paraId="4D3ED902" w14:textId="77777777" w:rsidR="00D40FD3" w:rsidRPr="00BA0AFB" w:rsidRDefault="00D40FD3" w:rsidP="00D40FD3">
                  <w:pPr>
                    <w:jc w:val="both"/>
                    <w:rPr>
                      <w:rFonts w:ascii="ITC Avant Garde" w:eastAsia="Times New Roman" w:hAnsi="ITC Avant Garde" w:cs="Arial"/>
                      <w:b/>
                      <w:bCs/>
                      <w:sz w:val="18"/>
                      <w:szCs w:val="18"/>
                      <w:lang w:val="es-ES" w:eastAsia="es-MX"/>
                    </w:rPr>
                  </w:pPr>
                </w:p>
                <w:p w14:paraId="7F18060D" w14:textId="77777777" w:rsidR="00D40FD3" w:rsidRPr="00BA0AFB" w:rsidRDefault="00D40FD3" w:rsidP="00D40FD3">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Fundamento Jurídico:</w:t>
                  </w:r>
                </w:p>
                <w:p w14:paraId="57AD293E" w14:textId="77777777" w:rsidR="00D40FD3" w:rsidRPr="00BA0AFB" w:rsidRDefault="00D40FD3" w:rsidP="00D40FD3">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sz w:val="18"/>
                      <w:szCs w:val="18"/>
                      <w:lang w:val="es-ES" w:eastAsia="es-MX"/>
                    </w:rPr>
                    <w:t>No aplica.</w:t>
                  </w:r>
                </w:p>
                <w:p w14:paraId="29140791" w14:textId="77777777" w:rsidR="00D40FD3" w:rsidRPr="00BA0AFB" w:rsidRDefault="00D40FD3" w:rsidP="00D40FD3">
                  <w:pPr>
                    <w:jc w:val="both"/>
                    <w:rPr>
                      <w:rFonts w:ascii="ITC Avant Garde" w:eastAsia="Times New Roman" w:hAnsi="ITC Avant Garde" w:cs="Arial"/>
                      <w:b/>
                      <w:bCs/>
                      <w:sz w:val="18"/>
                      <w:szCs w:val="18"/>
                      <w:lang w:val="es-ES" w:eastAsia="es-MX"/>
                    </w:rPr>
                  </w:pPr>
                </w:p>
                <w:p w14:paraId="00730991" w14:textId="77777777" w:rsidR="00D40FD3" w:rsidRPr="00BA0AFB" w:rsidRDefault="00D40FD3" w:rsidP="00D40FD3">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Escrito libre.</w:t>
                  </w:r>
                </w:p>
                <w:p w14:paraId="5842A284" w14:textId="06B7D566" w:rsidR="00D40FD3" w:rsidRPr="00BA0AFB" w:rsidRDefault="00D40FD3" w:rsidP="00D40FD3">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sz w:val="18"/>
                      <w:szCs w:val="18"/>
                      <w:lang w:val="es-ES" w:eastAsia="es-MX"/>
                    </w:rPr>
                    <w:t xml:space="preserve">Mediante escrito libre presentado en la Oficialía de Partes Común del Instituto dirigido a la </w:t>
                  </w:r>
                  <w:r>
                    <w:rPr>
                      <w:rFonts w:ascii="ITC Avant Garde" w:eastAsia="Times New Roman" w:hAnsi="ITC Avant Garde" w:cs="Arial"/>
                      <w:sz w:val="18"/>
                      <w:szCs w:val="18"/>
                      <w:lang w:val="es-ES" w:eastAsia="es-MX"/>
                    </w:rPr>
                    <w:t>UCS</w:t>
                  </w:r>
                  <w:r w:rsidRPr="00BA0AFB">
                    <w:rPr>
                      <w:rFonts w:ascii="ITC Avant Garde" w:eastAsia="Times New Roman" w:hAnsi="ITC Avant Garde" w:cs="Arial"/>
                      <w:sz w:val="18"/>
                      <w:szCs w:val="18"/>
                      <w:lang w:val="es-ES" w:eastAsia="es-MX"/>
                    </w:rPr>
                    <w:t>.</w:t>
                  </w:r>
                </w:p>
                <w:p w14:paraId="0F618D8E" w14:textId="77777777" w:rsidR="00D40FD3" w:rsidRPr="00BA0AFB" w:rsidRDefault="00D40FD3" w:rsidP="00D40FD3">
                  <w:pPr>
                    <w:jc w:val="both"/>
                    <w:rPr>
                      <w:rFonts w:ascii="ITC Avant Garde" w:eastAsia="Times New Roman" w:hAnsi="ITC Avant Garde" w:cs="Arial"/>
                      <w:b/>
                      <w:bCs/>
                      <w:sz w:val="18"/>
                      <w:szCs w:val="18"/>
                      <w:lang w:val="es-ES" w:eastAsia="es-MX"/>
                    </w:rPr>
                  </w:pPr>
                </w:p>
                <w:p w14:paraId="2C80393C" w14:textId="77777777" w:rsidR="00D40FD3" w:rsidRPr="00E7493A" w:rsidRDefault="00D40FD3" w:rsidP="00D40FD3">
                  <w:pPr>
                    <w:jc w:val="both"/>
                    <w:rPr>
                      <w:rFonts w:ascii="ITC Avant Garde" w:eastAsia="Times New Roman" w:hAnsi="ITC Avant Garde" w:cs="Arial"/>
                      <w:b/>
                      <w:bCs/>
                      <w:sz w:val="18"/>
                      <w:szCs w:val="18"/>
                      <w:lang w:val="es-ES" w:eastAsia="es-MX"/>
                    </w:rPr>
                  </w:pPr>
                  <w:r w:rsidRPr="00E7493A">
                    <w:rPr>
                      <w:rFonts w:ascii="ITC Avant Garde" w:eastAsia="Times New Roman" w:hAnsi="ITC Avant Garde" w:cs="Arial"/>
                      <w:b/>
                      <w:bCs/>
                      <w:sz w:val="18"/>
                      <w:szCs w:val="18"/>
                      <w:lang w:val="es-ES" w:eastAsia="es-MX"/>
                    </w:rPr>
                    <w:t>Fundamento Jurídico:</w:t>
                  </w:r>
                </w:p>
                <w:p w14:paraId="1592103B" w14:textId="3307CD96" w:rsidR="00D40FD3" w:rsidRPr="001A7014" w:rsidRDefault="0025068A" w:rsidP="00D40FD3">
                  <w:pPr>
                    <w:mirrorIndents/>
                    <w:jc w:val="both"/>
                    <w:rPr>
                      <w:rFonts w:ascii="ITC Avant Garde" w:eastAsia="Calibri" w:hAnsi="ITC Avant Garde" w:cs="Arial"/>
                      <w:color w:val="000000"/>
                      <w:sz w:val="18"/>
                      <w:szCs w:val="18"/>
                    </w:rPr>
                  </w:pPr>
                  <w:r w:rsidRPr="0051635B">
                    <w:rPr>
                      <w:rFonts w:ascii="ITC Avant Garde" w:eastAsia="Calibri" w:hAnsi="ITC Avant Garde" w:cs="Arial"/>
                      <w:sz w:val="18"/>
                      <w:szCs w:val="18"/>
                    </w:rPr>
                    <w:t>Artículo</w:t>
                  </w:r>
                  <w:r>
                    <w:rPr>
                      <w:rFonts w:ascii="ITC Avant Garde" w:eastAsia="Calibri" w:hAnsi="ITC Avant Garde" w:cs="Arial"/>
                      <w:sz w:val="18"/>
                      <w:szCs w:val="18"/>
                    </w:rPr>
                    <w:t xml:space="preserve"> </w:t>
                  </w:r>
                  <w:r w:rsidRPr="00426592">
                    <w:rPr>
                      <w:rFonts w:ascii="ITC Avant Garde" w:eastAsia="Calibri" w:hAnsi="ITC Avant Garde" w:cs="Arial"/>
                      <w:sz w:val="18"/>
                      <w:szCs w:val="18"/>
                    </w:rPr>
                    <w:t>154 segundo párrafo de la LFTR, n</w:t>
                  </w:r>
                  <w:r w:rsidRPr="00E7493A">
                    <w:rPr>
                      <w:rFonts w:ascii="ITC Avant Garde" w:eastAsia="Calibri" w:hAnsi="ITC Avant Garde" w:cs="Arial"/>
                      <w:sz w:val="18"/>
                      <w:szCs w:val="18"/>
                    </w:rPr>
                    <w:t>umeral 43 de las</w:t>
                  </w:r>
                  <w:r w:rsidRPr="0051635B">
                    <w:rPr>
                      <w:rFonts w:ascii="ITC Avant Garde" w:eastAsia="Calibri" w:hAnsi="ITC Avant Garde" w:cs="Arial"/>
                      <w:sz w:val="18"/>
                      <w:szCs w:val="18"/>
                    </w:rPr>
                    <w:t xml:space="preserve">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tc>
            </w:tr>
            <w:tr w:rsidR="00D40FD3" w:rsidRPr="001A7014" w14:paraId="512D86F1" w14:textId="77777777" w:rsidTr="00D04BA4">
              <w:tc>
                <w:tcPr>
                  <w:tcW w:w="8816" w:type="dxa"/>
                </w:tcPr>
                <w:p w14:paraId="6A1C5DE7" w14:textId="77777777" w:rsidR="00D40FD3" w:rsidRPr="001A7014" w:rsidRDefault="00A404A5" w:rsidP="00D40FD3">
                  <w:pPr>
                    <w:shd w:val="clear" w:color="auto" w:fill="FFFFFF"/>
                    <w:jc w:val="both"/>
                    <w:outlineLvl w:val="3"/>
                    <w:rPr>
                      <w:rFonts w:ascii="ITC Avant Garde" w:eastAsia="Times New Roman" w:hAnsi="ITC Avant Garde" w:cs="Arial"/>
                      <w:color w:val="C1D42F"/>
                      <w:sz w:val="18"/>
                      <w:szCs w:val="18"/>
                      <w:lang w:eastAsia="es-MX"/>
                    </w:rPr>
                  </w:pPr>
                  <w:hyperlink r:id="rId195" w:history="1">
                    <w:r w:rsidR="00D40FD3" w:rsidRPr="001A7014">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158CAF4B" w14:textId="5D4B4C38" w:rsidR="00D40FD3" w:rsidRPr="001A7014" w:rsidRDefault="00D40FD3" w:rsidP="00D40FD3">
                  <w:pPr>
                    <w:jc w:val="both"/>
                    <w:rPr>
                      <w:rFonts w:ascii="ITC Avant Garde" w:eastAsia="Times New Roman" w:hAnsi="ITC Avant Garde" w:cs="Arial"/>
                      <w:color w:val="414042"/>
                      <w:sz w:val="18"/>
                      <w:szCs w:val="18"/>
                      <w:lang w:val="es-ES" w:eastAsia="es-MX"/>
                    </w:rPr>
                  </w:pPr>
                  <w:r w:rsidRPr="00BA0AFB">
                    <w:rPr>
                      <w:rFonts w:ascii="ITC Avant Garde" w:eastAsia="Times New Roman" w:hAnsi="ITC Avant Garde" w:cs="Arial"/>
                      <w:sz w:val="18"/>
                      <w:szCs w:val="18"/>
                      <w:lang w:val="es-ES" w:eastAsia="es-MX"/>
                    </w:rPr>
                    <w:t>No aplica.</w:t>
                  </w:r>
                </w:p>
              </w:tc>
            </w:tr>
            <w:tr w:rsidR="00D40FD3" w:rsidRPr="001A7014" w14:paraId="1BE47C08" w14:textId="77777777" w:rsidTr="00D04BA4">
              <w:tc>
                <w:tcPr>
                  <w:tcW w:w="8816" w:type="dxa"/>
                </w:tcPr>
                <w:p w14:paraId="278CE878" w14:textId="77777777" w:rsidR="00D40FD3" w:rsidRPr="001A7014" w:rsidRDefault="00A404A5" w:rsidP="00D40FD3">
                  <w:pPr>
                    <w:shd w:val="clear" w:color="auto" w:fill="FFFFFF"/>
                    <w:jc w:val="both"/>
                    <w:outlineLvl w:val="3"/>
                    <w:rPr>
                      <w:rFonts w:ascii="ITC Avant Garde" w:eastAsia="Times New Roman" w:hAnsi="ITC Avant Garde" w:cs="Arial"/>
                      <w:sz w:val="18"/>
                      <w:szCs w:val="18"/>
                      <w:lang w:eastAsia="es-MX"/>
                    </w:rPr>
                  </w:pPr>
                  <w:hyperlink r:id="rId196" w:history="1">
                    <w:r w:rsidR="00D40FD3" w:rsidRPr="001A7014">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63BEFE69" w14:textId="040BF5F0" w:rsidR="00D40FD3" w:rsidRPr="00BA0AFB" w:rsidRDefault="00D40FD3" w:rsidP="00D40FD3">
                  <w:pPr>
                    <w:shd w:val="clear" w:color="auto" w:fill="FFFFFF"/>
                    <w:jc w:val="both"/>
                    <w:outlineLvl w:val="3"/>
                    <w:rPr>
                      <w:rFonts w:ascii="ITC Avant Garde" w:hAnsi="ITC Avant Garde" w:cs="Arial"/>
                      <w:sz w:val="18"/>
                      <w:szCs w:val="18"/>
                      <w:lang w:val="es-ES"/>
                    </w:rPr>
                  </w:pPr>
                  <w:r w:rsidRPr="00BA0AFB">
                    <w:rPr>
                      <w:rFonts w:ascii="ITC Avant Garde" w:hAnsi="ITC Avant Garde" w:cs="Arial"/>
                      <w:sz w:val="18"/>
                      <w:szCs w:val="18"/>
                      <w:lang w:val="es-ES"/>
                    </w:rPr>
                    <w:t>Oficialía de Partes Común del Instituto</w:t>
                  </w:r>
                  <w:r>
                    <w:rPr>
                      <w:rFonts w:ascii="ITC Avant Garde" w:hAnsi="ITC Avant Garde" w:cs="Arial"/>
                      <w:sz w:val="18"/>
                      <w:szCs w:val="18"/>
                      <w:lang w:val="es-ES"/>
                    </w:rPr>
                    <w:t>:</w:t>
                  </w:r>
                </w:p>
                <w:p w14:paraId="3132F28A" w14:textId="77777777" w:rsidR="00D40FD3" w:rsidRPr="00BA0AFB" w:rsidRDefault="00D40FD3" w:rsidP="00D40FD3">
                  <w:pPr>
                    <w:shd w:val="clear" w:color="auto" w:fill="FFFFFF"/>
                    <w:jc w:val="both"/>
                    <w:outlineLvl w:val="3"/>
                    <w:rPr>
                      <w:rFonts w:ascii="ITC Avant Garde" w:hAnsi="ITC Avant Garde" w:cs="Arial"/>
                      <w:sz w:val="18"/>
                      <w:szCs w:val="18"/>
                      <w:lang w:val="es-ES"/>
                    </w:rPr>
                  </w:pPr>
                  <w:r w:rsidRPr="00BA0AFB">
                    <w:rPr>
                      <w:rFonts w:ascii="ITC Avant Garde" w:hAnsi="ITC Avant Garde" w:cs="Arial"/>
                      <w:sz w:val="18"/>
                      <w:szCs w:val="18"/>
                      <w:lang w:val="es-ES"/>
                    </w:rPr>
                    <w:t>Avenida Insurgentes Sur número 1143, Planta Baja, colonia Nochebuena, demarcación territorial Benito Juárez, C.P. 03720, Ciudad de México, México.</w:t>
                  </w:r>
                </w:p>
                <w:p w14:paraId="0A8F5D4C" w14:textId="77777777" w:rsidR="00D40FD3" w:rsidRPr="00BA0AFB" w:rsidRDefault="00D40FD3" w:rsidP="00D40FD3">
                  <w:pPr>
                    <w:shd w:val="clear" w:color="auto" w:fill="FFFFFF"/>
                    <w:jc w:val="both"/>
                    <w:outlineLvl w:val="3"/>
                    <w:rPr>
                      <w:rFonts w:ascii="ITC Avant Garde" w:hAnsi="ITC Avant Garde" w:cs="Arial"/>
                      <w:sz w:val="18"/>
                      <w:szCs w:val="18"/>
                      <w:lang w:val="es-ES"/>
                    </w:rPr>
                  </w:pPr>
                  <w:r w:rsidRPr="00BA0AFB">
                    <w:rPr>
                      <w:rFonts w:ascii="ITC Avant Garde" w:hAnsi="ITC Avant Garde" w:cs="Arial"/>
                      <w:sz w:val="18"/>
                      <w:szCs w:val="18"/>
                      <w:lang w:val="es-ES"/>
                    </w:rPr>
                    <w:t>Teléfonos: 55 50 15 40 00 o 800 200 01 20</w:t>
                  </w:r>
                </w:p>
                <w:p w14:paraId="1B260041" w14:textId="38FAD2D3" w:rsidR="00D40FD3" w:rsidRPr="001A7014" w:rsidRDefault="00D40FD3" w:rsidP="00D40FD3">
                  <w:pPr>
                    <w:shd w:val="clear" w:color="auto" w:fill="FFFFFF"/>
                    <w:jc w:val="both"/>
                    <w:outlineLvl w:val="3"/>
                    <w:rPr>
                      <w:rFonts w:ascii="ITC Avant Garde" w:hAnsi="ITC Avant Garde" w:cs="Arial"/>
                      <w:color w:val="414042"/>
                      <w:sz w:val="18"/>
                      <w:szCs w:val="18"/>
                      <w:lang w:val="es-ES"/>
                    </w:rPr>
                  </w:pPr>
                  <w:r w:rsidRPr="00BA0AFB">
                    <w:rPr>
                      <w:rFonts w:ascii="ITC Avant Garde" w:hAnsi="ITC Avant Garde" w:cs="Arial"/>
                      <w:sz w:val="18"/>
                      <w:szCs w:val="18"/>
                      <w:lang w:val="es-ES"/>
                    </w:rPr>
                    <w:t>Horarios de atención: de lunes a jueves de las 9:00 a las 18:30 horas y el viernes de las 9:00 a las 15:00 horas.</w:t>
                  </w:r>
                </w:p>
              </w:tc>
            </w:tr>
            <w:tr w:rsidR="00D40FD3" w:rsidRPr="001A7014" w14:paraId="371E3A3E" w14:textId="77777777" w:rsidTr="00D04BA4">
              <w:tc>
                <w:tcPr>
                  <w:tcW w:w="8816" w:type="dxa"/>
                </w:tcPr>
                <w:p w14:paraId="29F98580" w14:textId="77777777" w:rsidR="00D40FD3" w:rsidRPr="001A7014" w:rsidRDefault="00A404A5" w:rsidP="00D40FD3">
                  <w:pPr>
                    <w:shd w:val="clear" w:color="auto" w:fill="FFFFFF"/>
                    <w:jc w:val="both"/>
                    <w:outlineLvl w:val="3"/>
                    <w:rPr>
                      <w:rFonts w:ascii="ITC Avant Garde" w:eastAsia="Times New Roman" w:hAnsi="ITC Avant Garde" w:cs="Arial"/>
                      <w:sz w:val="18"/>
                      <w:szCs w:val="18"/>
                      <w:lang w:eastAsia="es-MX"/>
                    </w:rPr>
                  </w:pPr>
                  <w:hyperlink r:id="rId197" w:history="1">
                    <w:r w:rsidR="00D40FD3" w:rsidRPr="001A7014">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1DD93259" w14:textId="77777777" w:rsidR="00D40FD3" w:rsidRPr="00BA0AFB" w:rsidRDefault="00D40FD3" w:rsidP="00D40FD3">
                  <w:pPr>
                    <w:shd w:val="clear" w:color="auto" w:fill="FFFFFF"/>
                    <w:jc w:val="both"/>
                    <w:rPr>
                      <w:rFonts w:ascii="ITC Avant Garde" w:eastAsia="Times New Roman" w:hAnsi="ITC Avant Garde" w:cs="Arial"/>
                      <w:b/>
                      <w:bCs/>
                      <w:sz w:val="18"/>
                      <w:szCs w:val="18"/>
                      <w:lang w:eastAsia="es-MX"/>
                    </w:rPr>
                  </w:pPr>
                  <w:r w:rsidRPr="00BA0AFB">
                    <w:rPr>
                      <w:rFonts w:ascii="ITC Avant Garde" w:eastAsia="Times New Roman" w:hAnsi="ITC Avant Garde" w:cs="Arial"/>
                      <w:b/>
                      <w:bCs/>
                      <w:sz w:val="18"/>
                      <w:szCs w:val="18"/>
                      <w:lang w:eastAsia="es-MX"/>
                    </w:rPr>
                    <w:t>Monto:</w:t>
                  </w:r>
                </w:p>
                <w:p w14:paraId="306D4EEF" w14:textId="77777777" w:rsidR="00D40FD3" w:rsidRPr="00BA0AFB" w:rsidRDefault="00D40FD3" w:rsidP="00D40FD3">
                  <w:pPr>
                    <w:shd w:val="clear" w:color="auto" w:fill="FFFFFF"/>
                    <w:jc w:val="both"/>
                    <w:outlineLvl w:val="3"/>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No aplica.</w:t>
                  </w:r>
                </w:p>
                <w:p w14:paraId="6C79EF0D" w14:textId="77777777" w:rsidR="00D40FD3" w:rsidRPr="00BA0AFB" w:rsidRDefault="00D40FD3" w:rsidP="00D40FD3">
                  <w:pPr>
                    <w:shd w:val="clear" w:color="auto" w:fill="FFFFFF"/>
                    <w:jc w:val="both"/>
                    <w:outlineLvl w:val="3"/>
                    <w:rPr>
                      <w:rFonts w:ascii="ITC Avant Garde" w:eastAsia="Times New Roman" w:hAnsi="ITC Avant Garde" w:cs="Arial"/>
                      <w:b/>
                      <w:sz w:val="18"/>
                      <w:szCs w:val="18"/>
                      <w:lang w:eastAsia="es-MX"/>
                    </w:rPr>
                  </w:pPr>
                </w:p>
                <w:p w14:paraId="1CD4C9D3" w14:textId="77777777" w:rsidR="00D40FD3" w:rsidRPr="00BA0AFB" w:rsidRDefault="00D40FD3" w:rsidP="00D40FD3">
                  <w:pPr>
                    <w:shd w:val="clear" w:color="auto" w:fill="FFFFFF"/>
                    <w:jc w:val="both"/>
                    <w:outlineLvl w:val="3"/>
                    <w:rPr>
                      <w:rFonts w:ascii="ITC Avant Garde" w:eastAsia="Times New Roman" w:hAnsi="ITC Avant Garde" w:cs="Arial"/>
                      <w:b/>
                      <w:sz w:val="18"/>
                      <w:szCs w:val="18"/>
                      <w:lang w:eastAsia="es-MX"/>
                    </w:rPr>
                  </w:pPr>
                  <w:r w:rsidRPr="00BA0AFB">
                    <w:rPr>
                      <w:rFonts w:ascii="ITC Avant Garde" w:eastAsia="Times New Roman" w:hAnsi="ITC Avant Garde" w:cs="Arial"/>
                      <w:b/>
                      <w:sz w:val="18"/>
                      <w:szCs w:val="18"/>
                      <w:lang w:eastAsia="es-MX"/>
                    </w:rPr>
                    <w:t>Fundamento Jurídico:</w:t>
                  </w:r>
                </w:p>
                <w:p w14:paraId="2C042C24" w14:textId="2A4F601F" w:rsidR="00D40FD3" w:rsidRPr="001A7014" w:rsidRDefault="00D40FD3" w:rsidP="00D40FD3">
                  <w:pPr>
                    <w:shd w:val="clear" w:color="auto" w:fill="FFFFFF"/>
                    <w:jc w:val="both"/>
                    <w:outlineLvl w:val="3"/>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No aplica.</w:t>
                  </w:r>
                </w:p>
              </w:tc>
            </w:tr>
            <w:tr w:rsidR="00D40FD3" w:rsidRPr="001A7014" w14:paraId="60BD1FE1" w14:textId="77777777" w:rsidTr="00D04BA4">
              <w:tc>
                <w:tcPr>
                  <w:tcW w:w="8816" w:type="dxa"/>
                </w:tcPr>
                <w:p w14:paraId="7913F5A9" w14:textId="77777777" w:rsidR="00D40FD3" w:rsidRPr="00BA0AFB" w:rsidRDefault="00A404A5" w:rsidP="00D40FD3">
                  <w:pPr>
                    <w:shd w:val="clear" w:color="auto" w:fill="FFFFFF"/>
                    <w:jc w:val="both"/>
                    <w:outlineLvl w:val="3"/>
                    <w:rPr>
                      <w:rFonts w:ascii="ITC Avant Garde" w:eastAsia="Times New Roman" w:hAnsi="ITC Avant Garde" w:cs="Arial"/>
                      <w:sz w:val="18"/>
                      <w:szCs w:val="18"/>
                      <w:lang w:eastAsia="es-MX"/>
                    </w:rPr>
                  </w:pPr>
                  <w:hyperlink r:id="rId198" w:history="1">
                    <w:r w:rsidR="00D40FD3" w:rsidRPr="001A7014">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0DC44F94" w14:textId="59E6B6FA" w:rsidR="00D40FD3" w:rsidRPr="00BA0AFB" w:rsidRDefault="00D40FD3" w:rsidP="00D40FD3">
                  <w:pPr>
                    <w:tabs>
                      <w:tab w:val="left" w:pos="7655"/>
                    </w:tabs>
                    <w:ind w:right="51"/>
                    <w:jc w:val="both"/>
                    <w:rPr>
                      <w:rFonts w:ascii="ITC Avant Garde" w:eastAsia="Calibri" w:hAnsi="ITC Avant Garde" w:cs="Arial"/>
                      <w:sz w:val="18"/>
                      <w:szCs w:val="18"/>
                    </w:rPr>
                  </w:pPr>
                  <w:r w:rsidRPr="00BA0AFB">
                    <w:rPr>
                      <w:rFonts w:ascii="ITC Avant Garde" w:eastAsia="Calibri" w:hAnsi="ITC Avant Garde" w:cs="Arial"/>
                      <w:sz w:val="18"/>
                      <w:szCs w:val="18"/>
                    </w:rPr>
                    <w:t>El cumplimiento del aviso de falla o control en el Satélite es una obligación de los Concesionarios de Recursos Orbitales</w:t>
                  </w:r>
                  <w:r>
                    <w:rPr>
                      <w:rFonts w:ascii="ITC Avant Garde" w:eastAsia="Calibri" w:hAnsi="ITC Avant Garde" w:cs="Arial"/>
                      <w:sz w:val="18"/>
                      <w:szCs w:val="18"/>
                    </w:rPr>
                    <w:t xml:space="preserve"> o </w:t>
                  </w:r>
                  <w:r w:rsidRPr="002066CB">
                    <w:rPr>
                      <w:rFonts w:ascii="ITC Avant Garde" w:eastAsia="Calibri" w:hAnsi="ITC Avant Garde" w:cs="Arial"/>
                      <w:sz w:val="18"/>
                      <w:szCs w:val="18"/>
                    </w:rPr>
                    <w:t>Autorizados de Aterrizaje de Señales</w:t>
                  </w:r>
                  <w:r w:rsidRPr="00BA0AFB">
                    <w:rPr>
                      <w:rFonts w:ascii="ITC Avant Garde" w:eastAsia="Calibri" w:hAnsi="ITC Avant Garde" w:cs="Arial"/>
                      <w:sz w:val="18"/>
                      <w:szCs w:val="18"/>
                    </w:rPr>
                    <w:t>, por lo que no se requiere de respuesta por parte del Instituto,</w:t>
                  </w:r>
                  <w:r w:rsidRPr="00BA0AFB">
                    <w:rPr>
                      <w:rFonts w:ascii="ITC Avant Garde" w:hAnsi="ITC Avant Garde" w:cs="Arial"/>
                      <w:sz w:val="18"/>
                      <w:szCs w:val="18"/>
                    </w:rPr>
                    <w:t xml:space="preserve"> </w:t>
                  </w:r>
                  <w:r w:rsidRPr="00BA0AFB">
                    <w:rPr>
                      <w:rFonts w:ascii="ITC Avant Garde" w:eastAsia="Calibri" w:hAnsi="ITC Avant Garde" w:cs="Arial"/>
                      <w:sz w:val="18"/>
                      <w:szCs w:val="18"/>
                    </w:rPr>
                    <w:t>sin perjuicio de los efectos legales que se puedan derivar de los mismos.</w:t>
                  </w:r>
                </w:p>
                <w:p w14:paraId="3F2DABEB" w14:textId="77777777" w:rsidR="00D40FD3" w:rsidRPr="00BA0AFB" w:rsidRDefault="00D40FD3" w:rsidP="00D40FD3">
                  <w:pPr>
                    <w:shd w:val="clear" w:color="auto" w:fill="FFFFFF"/>
                    <w:jc w:val="both"/>
                    <w:rPr>
                      <w:rFonts w:ascii="ITC Avant Garde" w:eastAsia="Times New Roman" w:hAnsi="ITC Avant Garde" w:cs="Arial"/>
                      <w:sz w:val="18"/>
                      <w:szCs w:val="18"/>
                      <w:lang w:eastAsia="es-MX"/>
                    </w:rPr>
                  </w:pPr>
                </w:p>
                <w:p w14:paraId="56293754" w14:textId="77777777" w:rsidR="00D40FD3" w:rsidRPr="00BA0AFB" w:rsidRDefault="00D40FD3" w:rsidP="00D40FD3">
                  <w:pPr>
                    <w:shd w:val="clear" w:color="auto" w:fill="FFFFFF"/>
                    <w:jc w:val="both"/>
                    <w:rPr>
                      <w:rFonts w:ascii="ITC Avant Garde" w:eastAsia="Times New Roman" w:hAnsi="ITC Avant Garde" w:cs="Arial"/>
                      <w:sz w:val="18"/>
                      <w:szCs w:val="18"/>
                      <w:lang w:eastAsia="es-MX"/>
                    </w:rPr>
                  </w:pPr>
                  <w:r w:rsidRPr="00BA0AFB">
                    <w:rPr>
                      <w:rFonts w:ascii="ITC Avant Garde" w:eastAsia="Times New Roman" w:hAnsi="ITC Avant Garde" w:cs="Arial"/>
                      <w:b/>
                      <w:sz w:val="18"/>
                      <w:szCs w:val="18"/>
                      <w:lang w:eastAsia="es-MX"/>
                    </w:rPr>
                    <w:t>Vigencia:</w:t>
                  </w:r>
                  <w:r w:rsidRPr="00BA0AFB">
                    <w:rPr>
                      <w:rFonts w:ascii="ITC Avant Garde" w:eastAsia="Times New Roman" w:hAnsi="ITC Avant Garde" w:cs="Arial"/>
                      <w:sz w:val="18"/>
                      <w:szCs w:val="18"/>
                      <w:lang w:eastAsia="es-MX"/>
                    </w:rPr>
                    <w:t xml:space="preserve"> </w:t>
                  </w:r>
                </w:p>
                <w:p w14:paraId="063C6D02" w14:textId="77777777" w:rsidR="00D40FD3" w:rsidRPr="00BA0AFB" w:rsidRDefault="00D40FD3" w:rsidP="00D40FD3">
                  <w:pPr>
                    <w:shd w:val="clear" w:color="auto" w:fill="FFFFFF"/>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No aplica.</w:t>
                  </w:r>
                </w:p>
                <w:p w14:paraId="572E90E2" w14:textId="77777777" w:rsidR="00D40FD3" w:rsidRPr="00BA0AFB" w:rsidRDefault="00D40FD3" w:rsidP="00D40FD3">
                  <w:pPr>
                    <w:shd w:val="clear" w:color="auto" w:fill="FFFFFF"/>
                    <w:jc w:val="both"/>
                    <w:rPr>
                      <w:rFonts w:ascii="ITC Avant Garde" w:eastAsia="Times New Roman" w:hAnsi="ITC Avant Garde" w:cs="Arial"/>
                      <w:b/>
                      <w:sz w:val="18"/>
                      <w:szCs w:val="18"/>
                      <w:lang w:eastAsia="es-MX"/>
                    </w:rPr>
                  </w:pPr>
                </w:p>
                <w:p w14:paraId="30791FEB" w14:textId="77777777" w:rsidR="00D40FD3" w:rsidRPr="00BA0AFB" w:rsidRDefault="00D40FD3" w:rsidP="00D40FD3">
                  <w:pPr>
                    <w:shd w:val="clear" w:color="auto" w:fill="FFFFFF"/>
                    <w:jc w:val="both"/>
                    <w:rPr>
                      <w:rFonts w:ascii="ITC Avant Garde" w:eastAsia="Times New Roman" w:hAnsi="ITC Avant Garde" w:cs="Arial"/>
                      <w:sz w:val="18"/>
                      <w:szCs w:val="18"/>
                      <w:lang w:eastAsia="es-MX"/>
                    </w:rPr>
                  </w:pPr>
                  <w:r w:rsidRPr="00BA0AFB">
                    <w:rPr>
                      <w:rFonts w:ascii="ITC Avant Garde" w:eastAsia="Times New Roman" w:hAnsi="ITC Avant Garde" w:cs="Arial"/>
                      <w:b/>
                      <w:sz w:val="18"/>
                      <w:szCs w:val="18"/>
                      <w:lang w:eastAsia="es-MX"/>
                    </w:rPr>
                    <w:t>Fundamento Jurídico:</w:t>
                  </w:r>
                </w:p>
                <w:p w14:paraId="35CBA671" w14:textId="31CA50D7" w:rsidR="00D40FD3" w:rsidRPr="001A7014" w:rsidRDefault="00D40FD3" w:rsidP="00D40FD3">
                  <w:pPr>
                    <w:jc w:val="both"/>
                    <w:outlineLvl w:val="5"/>
                    <w:rPr>
                      <w:rFonts w:ascii="ITC Avant Garde" w:eastAsia="Calibri" w:hAnsi="ITC Avant Garde" w:cs="Arial"/>
                      <w:color w:val="000000"/>
                      <w:sz w:val="18"/>
                      <w:szCs w:val="18"/>
                    </w:rPr>
                  </w:pPr>
                  <w:r w:rsidRPr="00BA0AFB">
                    <w:rPr>
                      <w:rFonts w:ascii="ITC Avant Garde" w:eastAsia="Calibri" w:hAnsi="ITC Avant Garde" w:cs="Arial"/>
                      <w:sz w:val="18"/>
                      <w:szCs w:val="18"/>
                    </w:rPr>
                    <w:t>No aplica.</w:t>
                  </w:r>
                </w:p>
              </w:tc>
            </w:tr>
            <w:tr w:rsidR="00D40FD3" w:rsidRPr="001A7014" w14:paraId="15E062C9" w14:textId="77777777" w:rsidTr="00D04BA4">
              <w:tc>
                <w:tcPr>
                  <w:tcW w:w="8816" w:type="dxa"/>
                </w:tcPr>
                <w:p w14:paraId="4DC5EC31" w14:textId="77777777" w:rsidR="00D40FD3" w:rsidRPr="001A7014" w:rsidRDefault="00A404A5" w:rsidP="00D40FD3">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199" w:history="1">
                    <w:r w:rsidR="00D40FD3" w:rsidRPr="001A7014">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3D02F788" w14:textId="77777777" w:rsidR="00D40FD3" w:rsidRPr="00BA0AFB" w:rsidRDefault="00D40FD3" w:rsidP="00D40FD3">
                  <w:pPr>
                    <w:jc w:val="both"/>
                    <w:rPr>
                      <w:rFonts w:ascii="ITC Avant Garde" w:eastAsia="Times New Roman" w:hAnsi="ITC Avant Garde" w:cs="Arial"/>
                      <w:b/>
                      <w:bCs/>
                      <w:sz w:val="18"/>
                      <w:szCs w:val="18"/>
                      <w:lang w:val="es-ES" w:eastAsia="es-MX"/>
                    </w:rPr>
                  </w:pPr>
                  <w:r w:rsidRPr="00BA0AFB">
                    <w:rPr>
                      <w:rFonts w:ascii="ITC Avant Garde" w:eastAsia="Calibri" w:hAnsi="ITC Avant Garde" w:cs="Arial"/>
                      <w:sz w:val="18"/>
                      <w:szCs w:val="18"/>
                    </w:rPr>
                    <w:t xml:space="preserve">No aplica. </w:t>
                  </w:r>
                </w:p>
                <w:p w14:paraId="35DEED2E" w14:textId="77777777" w:rsidR="00D40FD3" w:rsidRPr="00BA0AFB" w:rsidRDefault="00D40FD3" w:rsidP="00D40FD3">
                  <w:pPr>
                    <w:jc w:val="both"/>
                    <w:rPr>
                      <w:rFonts w:ascii="ITC Avant Garde" w:eastAsia="Times New Roman" w:hAnsi="ITC Avant Garde" w:cs="Arial"/>
                      <w:b/>
                      <w:bCs/>
                      <w:sz w:val="18"/>
                      <w:szCs w:val="18"/>
                      <w:lang w:val="es-ES" w:eastAsia="es-MX"/>
                    </w:rPr>
                  </w:pPr>
                </w:p>
                <w:p w14:paraId="443DD035" w14:textId="77777777" w:rsidR="00D40FD3" w:rsidRPr="00BA0AFB" w:rsidRDefault="00D40FD3" w:rsidP="00D40FD3">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Fundamento Jurídico:</w:t>
                  </w:r>
                </w:p>
                <w:p w14:paraId="12695A92" w14:textId="77777777" w:rsidR="00D40FD3" w:rsidRPr="00BA0AFB" w:rsidRDefault="00D40FD3" w:rsidP="00D40FD3">
                  <w:pPr>
                    <w:jc w:val="both"/>
                    <w:rPr>
                      <w:rFonts w:ascii="ITC Avant Garde" w:eastAsia="Times New Roman" w:hAnsi="ITC Avant Garde" w:cs="Arial"/>
                      <w:bCs/>
                      <w:sz w:val="18"/>
                      <w:szCs w:val="18"/>
                      <w:lang w:val="es-ES" w:eastAsia="es-MX"/>
                    </w:rPr>
                  </w:pPr>
                  <w:r w:rsidRPr="00BA0AFB">
                    <w:rPr>
                      <w:rFonts w:ascii="ITC Avant Garde" w:eastAsia="Times New Roman" w:hAnsi="ITC Avant Garde" w:cs="Arial"/>
                      <w:bCs/>
                      <w:sz w:val="18"/>
                      <w:szCs w:val="18"/>
                      <w:lang w:val="es-ES" w:eastAsia="es-MX"/>
                    </w:rPr>
                    <w:t>No aplica.</w:t>
                  </w:r>
                </w:p>
                <w:p w14:paraId="6EC45A4B" w14:textId="77777777" w:rsidR="00D40FD3" w:rsidRPr="00BA0AFB" w:rsidRDefault="00D40FD3" w:rsidP="00D40FD3">
                  <w:pPr>
                    <w:jc w:val="both"/>
                    <w:rPr>
                      <w:rFonts w:ascii="ITC Avant Garde" w:eastAsia="Times New Roman" w:hAnsi="ITC Avant Garde" w:cs="Arial"/>
                      <w:b/>
                      <w:bCs/>
                      <w:sz w:val="18"/>
                      <w:szCs w:val="18"/>
                      <w:lang w:val="es-ES" w:eastAsia="es-MX"/>
                    </w:rPr>
                  </w:pPr>
                </w:p>
                <w:p w14:paraId="7DC8E57B" w14:textId="77777777" w:rsidR="00D40FD3" w:rsidRPr="00BA0AFB" w:rsidRDefault="00D40FD3" w:rsidP="00D40FD3">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¿Aplica la afirmativa o negativa ficta?</w:t>
                  </w:r>
                </w:p>
                <w:p w14:paraId="1F1891CD" w14:textId="77777777" w:rsidR="00D40FD3" w:rsidRPr="00BA0AFB" w:rsidRDefault="00D40FD3" w:rsidP="00D40FD3">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sz w:val="18"/>
                      <w:szCs w:val="18"/>
                      <w:lang w:val="es-ES" w:eastAsia="es-MX"/>
                    </w:rPr>
                    <w:t>No aplica.</w:t>
                  </w:r>
                </w:p>
                <w:p w14:paraId="0C9E3187" w14:textId="77777777" w:rsidR="00D40FD3" w:rsidRPr="00BA0AFB" w:rsidRDefault="00D40FD3" w:rsidP="00D40FD3">
                  <w:pPr>
                    <w:jc w:val="both"/>
                    <w:rPr>
                      <w:rFonts w:ascii="ITC Avant Garde" w:eastAsia="Times New Roman" w:hAnsi="ITC Avant Garde" w:cs="Arial"/>
                      <w:b/>
                      <w:bCs/>
                      <w:sz w:val="18"/>
                      <w:szCs w:val="18"/>
                      <w:lang w:val="es-ES" w:eastAsia="es-MX"/>
                    </w:rPr>
                  </w:pPr>
                </w:p>
                <w:p w14:paraId="2BDEC988" w14:textId="77777777" w:rsidR="00D40FD3" w:rsidRPr="00BA0AFB" w:rsidRDefault="00D40FD3" w:rsidP="00D40FD3">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Fundamento Jurídico:</w:t>
                  </w:r>
                </w:p>
                <w:p w14:paraId="0D447244" w14:textId="1CE636CF" w:rsidR="00D40FD3" w:rsidRPr="001A7014" w:rsidRDefault="00D40FD3" w:rsidP="00D40FD3">
                  <w:pPr>
                    <w:jc w:val="both"/>
                    <w:rPr>
                      <w:rFonts w:ascii="ITC Avant Garde" w:eastAsia="Times New Roman" w:hAnsi="ITC Avant Garde" w:cs="Arial"/>
                      <w:color w:val="414042"/>
                      <w:sz w:val="18"/>
                      <w:szCs w:val="18"/>
                      <w:lang w:val="es-ES" w:eastAsia="es-MX"/>
                    </w:rPr>
                  </w:pPr>
                  <w:r w:rsidRPr="00BA0AFB">
                    <w:rPr>
                      <w:rFonts w:ascii="ITC Avant Garde" w:eastAsia="Times New Roman" w:hAnsi="ITC Avant Garde" w:cs="Arial"/>
                      <w:sz w:val="18"/>
                      <w:szCs w:val="18"/>
                      <w:lang w:val="es-ES" w:eastAsia="es-MX"/>
                    </w:rPr>
                    <w:t>No aplica.</w:t>
                  </w:r>
                </w:p>
              </w:tc>
            </w:tr>
            <w:tr w:rsidR="00D40FD3" w:rsidRPr="001A7014" w14:paraId="0B707538" w14:textId="77777777" w:rsidTr="00D04BA4">
              <w:tc>
                <w:tcPr>
                  <w:tcW w:w="8816" w:type="dxa"/>
                </w:tcPr>
                <w:p w14:paraId="6764631D" w14:textId="77777777" w:rsidR="00D40FD3" w:rsidRPr="001A7014" w:rsidRDefault="00A404A5" w:rsidP="00D40FD3">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00" w:history="1">
                    <w:r w:rsidR="00D40FD3" w:rsidRPr="001A7014">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113B3B49" w14:textId="77777777" w:rsidR="00D40FD3" w:rsidRPr="00BA0AFB" w:rsidRDefault="00D40FD3" w:rsidP="00D40FD3">
                  <w:pPr>
                    <w:jc w:val="both"/>
                    <w:rPr>
                      <w:rFonts w:ascii="ITC Avant Garde" w:eastAsia="Times New Roman" w:hAnsi="ITC Avant Garde" w:cs="Arial"/>
                      <w:sz w:val="18"/>
                      <w:szCs w:val="18"/>
                      <w:lang w:val="es-ES" w:eastAsia="es-MX"/>
                    </w:rPr>
                  </w:pPr>
                  <w:r w:rsidRPr="00BA0AFB">
                    <w:rPr>
                      <w:rFonts w:ascii="ITC Avant Garde" w:eastAsia="Calibri" w:hAnsi="ITC Avant Garde" w:cs="Arial"/>
                      <w:sz w:val="18"/>
                      <w:szCs w:val="18"/>
                    </w:rPr>
                    <w:t>No aplica.</w:t>
                  </w:r>
                </w:p>
                <w:p w14:paraId="285E1AA4" w14:textId="77777777" w:rsidR="00D40FD3" w:rsidRPr="00BA0AFB" w:rsidRDefault="00D40FD3" w:rsidP="00D40FD3">
                  <w:pPr>
                    <w:jc w:val="both"/>
                    <w:rPr>
                      <w:rFonts w:ascii="ITC Avant Garde" w:eastAsia="Times New Roman" w:hAnsi="ITC Avant Garde" w:cs="Arial"/>
                      <w:b/>
                      <w:bCs/>
                      <w:sz w:val="18"/>
                      <w:szCs w:val="18"/>
                      <w:lang w:val="es-ES" w:eastAsia="es-MX"/>
                    </w:rPr>
                  </w:pPr>
                </w:p>
                <w:p w14:paraId="3D30C51E" w14:textId="77777777" w:rsidR="00D40FD3" w:rsidRPr="00BA0AFB" w:rsidRDefault="00D40FD3" w:rsidP="00D40FD3">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Fundamento Jurídico:</w:t>
                  </w:r>
                </w:p>
                <w:p w14:paraId="6E8BFCDC" w14:textId="1306EAF0" w:rsidR="00D40FD3" w:rsidRPr="001A7014" w:rsidRDefault="00D40FD3" w:rsidP="00D40FD3">
                  <w:pPr>
                    <w:jc w:val="both"/>
                    <w:rPr>
                      <w:rFonts w:ascii="ITC Avant Garde" w:eastAsia="Times New Roman" w:hAnsi="ITC Avant Garde" w:cs="Arial"/>
                      <w:color w:val="414042"/>
                      <w:sz w:val="18"/>
                      <w:szCs w:val="18"/>
                      <w:lang w:val="es-ES" w:eastAsia="es-MX"/>
                    </w:rPr>
                  </w:pPr>
                  <w:r w:rsidRPr="00BA0AFB">
                    <w:rPr>
                      <w:rFonts w:ascii="ITC Avant Garde" w:eastAsia="Calibri" w:hAnsi="ITC Avant Garde" w:cs="Arial"/>
                      <w:sz w:val="18"/>
                      <w:szCs w:val="18"/>
                    </w:rPr>
                    <w:t>No aplica.</w:t>
                  </w:r>
                </w:p>
              </w:tc>
            </w:tr>
            <w:tr w:rsidR="00D40FD3" w:rsidRPr="001A7014" w14:paraId="4CA67806" w14:textId="77777777" w:rsidTr="00D04BA4">
              <w:tc>
                <w:tcPr>
                  <w:tcW w:w="8816" w:type="dxa"/>
                </w:tcPr>
                <w:p w14:paraId="5A3C3985" w14:textId="77777777" w:rsidR="00D40FD3" w:rsidRPr="001A7014" w:rsidRDefault="00A404A5" w:rsidP="00D40FD3">
                  <w:pPr>
                    <w:shd w:val="clear" w:color="auto" w:fill="FFFFFF"/>
                    <w:jc w:val="both"/>
                    <w:outlineLvl w:val="3"/>
                    <w:rPr>
                      <w:rFonts w:ascii="ITC Avant Garde" w:eastAsia="Times New Roman" w:hAnsi="ITC Avant Garde" w:cs="Arial"/>
                      <w:sz w:val="18"/>
                      <w:szCs w:val="18"/>
                      <w:lang w:eastAsia="es-MX"/>
                    </w:rPr>
                  </w:pPr>
                  <w:hyperlink r:id="rId201" w:history="1">
                    <w:r w:rsidR="00D40FD3" w:rsidRPr="001A7014">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5DDB99C1" w14:textId="53777789" w:rsidR="00D40FD3" w:rsidRPr="001A7014" w:rsidRDefault="00D40FD3" w:rsidP="00D40FD3">
                  <w:pPr>
                    <w:shd w:val="clear" w:color="auto" w:fill="FFFFFF"/>
                    <w:jc w:val="both"/>
                    <w:rPr>
                      <w:rFonts w:ascii="ITC Avant Garde" w:hAnsi="ITC Avant Garde" w:cs="Arial"/>
                      <w:color w:val="414042"/>
                      <w:sz w:val="18"/>
                      <w:szCs w:val="18"/>
                      <w:lang w:val="es-ES"/>
                    </w:rPr>
                  </w:pPr>
                  <w:r w:rsidRPr="00BA0AFB">
                    <w:rPr>
                      <w:rFonts w:ascii="ITC Avant Garde" w:hAnsi="ITC Avant Garde" w:cs="Arial"/>
                      <w:sz w:val="18"/>
                      <w:szCs w:val="18"/>
                      <w:lang w:val="es-ES"/>
                    </w:rPr>
                    <w:t>No aplica.</w:t>
                  </w:r>
                </w:p>
              </w:tc>
            </w:tr>
            <w:tr w:rsidR="00D40FD3" w:rsidRPr="001A7014" w14:paraId="0E2F6602" w14:textId="77777777" w:rsidTr="00D04BA4">
              <w:tc>
                <w:tcPr>
                  <w:tcW w:w="8816" w:type="dxa"/>
                </w:tcPr>
                <w:p w14:paraId="7043537A" w14:textId="77777777" w:rsidR="00D40FD3" w:rsidRPr="001A7014" w:rsidRDefault="00A404A5" w:rsidP="00D40FD3">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02" w:history="1">
                    <w:r w:rsidR="00D40FD3" w:rsidRPr="001A7014">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61E66E2C" w14:textId="77777777" w:rsidR="00D40FD3" w:rsidRPr="00BA0AFB" w:rsidRDefault="00D40FD3" w:rsidP="00D40FD3">
                  <w:pPr>
                    <w:jc w:val="both"/>
                    <w:rPr>
                      <w:rFonts w:ascii="ITC Avant Garde" w:eastAsia="Calibri" w:hAnsi="ITC Avant Garde" w:cs="Arial"/>
                      <w:sz w:val="18"/>
                      <w:szCs w:val="18"/>
                    </w:rPr>
                  </w:pPr>
                  <w:r w:rsidRPr="00BA0AFB">
                    <w:rPr>
                      <w:rFonts w:ascii="ITC Avant Garde" w:eastAsia="Calibri" w:hAnsi="ITC Avant Garde" w:cs="Arial"/>
                      <w:sz w:val="18"/>
                      <w:szCs w:val="18"/>
                    </w:rPr>
                    <w:t>No aplica.</w:t>
                  </w:r>
                </w:p>
                <w:p w14:paraId="601D7BC1" w14:textId="77777777" w:rsidR="00D40FD3" w:rsidRPr="00BA0AFB" w:rsidRDefault="00D40FD3" w:rsidP="00D40FD3">
                  <w:pPr>
                    <w:jc w:val="both"/>
                    <w:rPr>
                      <w:rFonts w:ascii="ITC Avant Garde" w:eastAsia="Calibri" w:hAnsi="ITC Avant Garde" w:cs="Arial"/>
                      <w:sz w:val="18"/>
                      <w:szCs w:val="18"/>
                    </w:rPr>
                  </w:pPr>
                  <w:r w:rsidRPr="00BA0AFB">
                    <w:rPr>
                      <w:rFonts w:ascii="ITC Avant Garde" w:eastAsia="Calibri" w:hAnsi="ITC Avant Garde" w:cs="Arial"/>
                      <w:sz w:val="18"/>
                      <w:szCs w:val="18"/>
                    </w:rPr>
                    <w:t xml:space="preserve"> </w:t>
                  </w:r>
                </w:p>
                <w:p w14:paraId="662178EC" w14:textId="77777777" w:rsidR="00D40FD3" w:rsidRPr="00BA0AFB" w:rsidRDefault="00D40FD3" w:rsidP="00D40FD3">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Fundamento Jurídico:</w:t>
                  </w:r>
                </w:p>
                <w:p w14:paraId="7EFEC097" w14:textId="2D28DF76" w:rsidR="00D40FD3" w:rsidRPr="001A7014" w:rsidRDefault="00D40FD3" w:rsidP="00D40FD3">
                  <w:pPr>
                    <w:jc w:val="both"/>
                    <w:rPr>
                      <w:rFonts w:ascii="ITC Avant Garde" w:eastAsia="Times New Roman" w:hAnsi="ITC Avant Garde" w:cs="Arial"/>
                      <w:color w:val="C1D42F"/>
                      <w:sz w:val="18"/>
                      <w:szCs w:val="18"/>
                      <w:lang w:val="es-ES" w:eastAsia="es-MX"/>
                    </w:rPr>
                  </w:pPr>
                  <w:r w:rsidRPr="00BA0AFB">
                    <w:rPr>
                      <w:rFonts w:ascii="ITC Avant Garde" w:eastAsia="Calibri" w:hAnsi="ITC Avant Garde" w:cs="Arial"/>
                      <w:sz w:val="18"/>
                      <w:szCs w:val="18"/>
                    </w:rPr>
                    <w:t>No aplica.</w:t>
                  </w:r>
                </w:p>
              </w:tc>
            </w:tr>
            <w:tr w:rsidR="00D40FD3" w:rsidRPr="001A7014" w14:paraId="1C3DF02B" w14:textId="77777777" w:rsidTr="00D04BA4">
              <w:tc>
                <w:tcPr>
                  <w:tcW w:w="8816" w:type="dxa"/>
                </w:tcPr>
                <w:p w14:paraId="7C1BBF1C" w14:textId="77777777" w:rsidR="00D40FD3" w:rsidRPr="00BA0AFB" w:rsidRDefault="00A404A5" w:rsidP="00D40FD3">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203" w:history="1">
                    <w:r w:rsidR="00D40FD3" w:rsidRPr="001A7014">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170B014F" w14:textId="4F7F8C75" w:rsidR="00D40FD3" w:rsidRPr="001A7014" w:rsidRDefault="00D40FD3" w:rsidP="00D40FD3">
                  <w:pPr>
                    <w:jc w:val="both"/>
                    <w:outlineLvl w:val="5"/>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No se requiere de inspección o verificación.</w:t>
                  </w:r>
                </w:p>
              </w:tc>
            </w:tr>
            <w:tr w:rsidR="00D40FD3" w:rsidRPr="001A7014" w14:paraId="71DA7FCF" w14:textId="77777777" w:rsidTr="00D04BA4">
              <w:tc>
                <w:tcPr>
                  <w:tcW w:w="8816" w:type="dxa"/>
                </w:tcPr>
                <w:p w14:paraId="022D7C44" w14:textId="77777777" w:rsidR="00D40FD3" w:rsidRPr="001A7014" w:rsidRDefault="00A404A5" w:rsidP="00D40FD3">
                  <w:pPr>
                    <w:shd w:val="clear" w:color="auto" w:fill="FFFFFF"/>
                    <w:jc w:val="both"/>
                    <w:outlineLvl w:val="3"/>
                    <w:rPr>
                      <w:rFonts w:ascii="ITC Avant Garde" w:eastAsia="Times New Roman" w:hAnsi="ITC Avant Garde" w:cs="Arial"/>
                      <w:sz w:val="18"/>
                      <w:szCs w:val="18"/>
                      <w:lang w:eastAsia="es-MX"/>
                    </w:rPr>
                  </w:pPr>
                  <w:hyperlink r:id="rId204" w:history="1">
                    <w:r w:rsidR="00D40FD3" w:rsidRPr="001A7014">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42AFEB16" w14:textId="2604DE7F" w:rsidR="00D40FD3" w:rsidRPr="001A7014" w:rsidRDefault="00D40FD3" w:rsidP="00D40FD3">
                  <w:pPr>
                    <w:shd w:val="clear" w:color="auto" w:fill="FFFFFF"/>
                    <w:jc w:val="both"/>
                    <w:outlineLvl w:val="3"/>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No aplica.</w:t>
                  </w:r>
                </w:p>
              </w:tc>
            </w:tr>
            <w:tr w:rsidR="00D40FD3" w:rsidRPr="001A7014" w14:paraId="68E80FE5" w14:textId="77777777" w:rsidTr="00D04BA4">
              <w:tc>
                <w:tcPr>
                  <w:tcW w:w="8816" w:type="dxa"/>
                </w:tcPr>
                <w:p w14:paraId="446F8FCC" w14:textId="77777777" w:rsidR="00D40FD3" w:rsidRPr="001A7014" w:rsidRDefault="00A404A5" w:rsidP="00D40FD3">
                  <w:pPr>
                    <w:shd w:val="clear" w:color="auto" w:fill="FFFFFF"/>
                    <w:jc w:val="both"/>
                    <w:outlineLvl w:val="3"/>
                    <w:rPr>
                      <w:rFonts w:ascii="ITC Avant Garde" w:eastAsia="Times New Roman" w:hAnsi="ITC Avant Garde" w:cs="Arial"/>
                      <w:sz w:val="18"/>
                      <w:szCs w:val="18"/>
                      <w:lang w:eastAsia="es-MX"/>
                    </w:rPr>
                  </w:pPr>
                  <w:hyperlink r:id="rId205" w:history="1">
                    <w:r w:rsidR="00D40FD3" w:rsidRPr="001A7014">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06EC64F2" w14:textId="77AE56BE" w:rsidR="00D40FD3" w:rsidRDefault="00D40FD3" w:rsidP="00D40FD3">
                  <w:pPr>
                    <w:jc w:val="both"/>
                    <w:rPr>
                      <w:rFonts w:ascii="ITC Avant Garde" w:eastAsia="Times New Roman" w:hAnsi="ITC Avant Garde" w:cs="Arial"/>
                      <w:b/>
                      <w:bCs/>
                      <w:sz w:val="18"/>
                      <w:szCs w:val="18"/>
                      <w:lang w:val="es-ES" w:eastAsia="es-MX"/>
                    </w:rPr>
                  </w:pPr>
                </w:p>
                <w:p w14:paraId="76429CB3" w14:textId="2DD33781" w:rsidR="00D65013" w:rsidRPr="005D7B60" w:rsidRDefault="00D65013" w:rsidP="00D40FD3">
                  <w:pPr>
                    <w:jc w:val="both"/>
                    <w:rPr>
                      <w:rFonts w:ascii="ITC Avant Garde" w:eastAsia="Times New Roman" w:hAnsi="ITC Avant Garde" w:cs="Arial"/>
                      <w:b/>
                      <w:sz w:val="18"/>
                      <w:szCs w:val="18"/>
                      <w:u w:val="single"/>
                      <w:lang w:eastAsia="es-MX"/>
                    </w:rPr>
                  </w:pPr>
                  <w:r w:rsidRPr="005D7B60">
                    <w:rPr>
                      <w:rFonts w:ascii="ITC Avant Garde" w:eastAsia="Times New Roman" w:hAnsi="ITC Avant Garde" w:cs="Arial"/>
                      <w:b/>
                      <w:sz w:val="18"/>
                      <w:szCs w:val="18"/>
                      <w:u w:val="single"/>
                      <w:lang w:eastAsia="es-MX"/>
                    </w:rPr>
                    <w:t>Para Concesionarios de Recursos Orbitales:</w:t>
                  </w:r>
                </w:p>
                <w:p w14:paraId="35E9579B" w14:textId="77777777" w:rsidR="00D40FD3" w:rsidRPr="00BA0AFB" w:rsidRDefault="00D40FD3" w:rsidP="00D40FD3">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Nombre del responsable:</w:t>
                  </w:r>
                  <w:r w:rsidRPr="00BA0AFB">
                    <w:rPr>
                      <w:rFonts w:ascii="ITC Avant Garde" w:eastAsia="Times New Roman" w:hAnsi="ITC Avant Garde" w:cs="Arial"/>
                      <w:sz w:val="18"/>
                      <w:szCs w:val="18"/>
                      <w:lang w:val="es-ES" w:eastAsia="es-MX"/>
                    </w:rPr>
                    <w:t xml:space="preserve"> </w:t>
                  </w:r>
                  <w:r w:rsidRPr="00BA0AFB">
                    <w:rPr>
                      <w:rFonts w:ascii="ITC Avant Garde" w:eastAsia="Times New Roman" w:hAnsi="ITC Avant Garde" w:cs="Arial"/>
                      <w:sz w:val="18"/>
                      <w:szCs w:val="18"/>
                      <w:lang w:eastAsia="es-MX"/>
                    </w:rPr>
                    <w:t>César Augusto Arias Hernández</w:t>
                  </w:r>
                </w:p>
                <w:p w14:paraId="53D297EB" w14:textId="2A0C4CD8" w:rsidR="00D40FD3" w:rsidRPr="00BA0AFB" w:rsidRDefault="00D40FD3" w:rsidP="00D40FD3">
                  <w:pPr>
                    <w:jc w:val="both"/>
                    <w:rPr>
                      <w:rFonts w:ascii="ITC Avant Garde" w:eastAsia="Times New Roman" w:hAnsi="ITC Avant Garde" w:cs="Arial"/>
                      <w:sz w:val="18"/>
                      <w:szCs w:val="18"/>
                      <w:lang w:eastAsia="es-MX"/>
                    </w:rPr>
                  </w:pPr>
                  <w:r w:rsidRPr="00BA0AFB">
                    <w:rPr>
                      <w:rFonts w:ascii="ITC Avant Garde" w:eastAsia="Times New Roman" w:hAnsi="ITC Avant Garde" w:cs="Arial"/>
                      <w:b/>
                      <w:bCs/>
                      <w:sz w:val="18"/>
                      <w:szCs w:val="18"/>
                      <w:lang w:val="es-ES" w:eastAsia="es-MX"/>
                    </w:rPr>
                    <w:t>Cargo:</w:t>
                  </w:r>
                  <w:r w:rsidRPr="00BA0AFB">
                    <w:rPr>
                      <w:rFonts w:ascii="ITC Avant Garde" w:eastAsia="Times New Roman" w:hAnsi="ITC Avant Garde" w:cs="Arial"/>
                      <w:sz w:val="18"/>
                      <w:szCs w:val="18"/>
                      <w:lang w:val="es-ES" w:eastAsia="es-MX"/>
                    </w:rPr>
                    <w:t xml:space="preserve"> </w:t>
                  </w:r>
                  <w:r w:rsidRPr="00BA0AFB">
                    <w:rPr>
                      <w:rFonts w:ascii="ITC Avant Garde" w:eastAsia="Times New Roman" w:hAnsi="ITC Avant Garde" w:cs="Arial"/>
                      <w:sz w:val="18"/>
                      <w:szCs w:val="18"/>
                      <w:lang w:eastAsia="es-MX"/>
                    </w:rPr>
                    <w:t xml:space="preserve">Director General de Concesiones de Telecomunicaciones de la </w:t>
                  </w:r>
                  <w:r>
                    <w:rPr>
                      <w:rFonts w:ascii="ITC Avant Garde" w:eastAsia="Times New Roman" w:hAnsi="ITC Avant Garde" w:cs="Arial"/>
                      <w:sz w:val="18"/>
                      <w:szCs w:val="18"/>
                      <w:lang w:eastAsia="es-MX"/>
                    </w:rPr>
                    <w:t>UCS</w:t>
                  </w:r>
                  <w:r w:rsidRPr="00BA0AFB">
                    <w:rPr>
                      <w:rFonts w:ascii="ITC Avant Garde" w:eastAsia="Times New Roman" w:hAnsi="ITC Avant Garde" w:cs="Arial"/>
                      <w:sz w:val="18"/>
                      <w:szCs w:val="18"/>
                      <w:lang w:eastAsia="es-MX"/>
                    </w:rPr>
                    <w:t xml:space="preserve"> del Instituto.</w:t>
                  </w:r>
                </w:p>
                <w:p w14:paraId="511AFE91" w14:textId="68253D52" w:rsidR="00D40FD3" w:rsidRPr="00D65013" w:rsidRDefault="00A404A5" w:rsidP="00D40FD3">
                  <w:pPr>
                    <w:mirrorIndents/>
                    <w:jc w:val="both"/>
                    <w:rPr>
                      <w:rStyle w:val="Hipervnculo"/>
                      <w:rFonts w:ascii="ITC Avant Garde" w:hAnsi="ITC Avant Garde"/>
                      <w:color w:val="auto"/>
                      <w:sz w:val="18"/>
                      <w:szCs w:val="18"/>
                    </w:rPr>
                  </w:pPr>
                  <w:hyperlink r:id="rId206" w:history="1">
                    <w:r w:rsidR="00D40FD3" w:rsidRPr="00D65013">
                      <w:rPr>
                        <w:rStyle w:val="Hipervnculo"/>
                        <w:rFonts w:ascii="ITC Avant Garde" w:hAnsi="ITC Avant Garde"/>
                        <w:color w:val="auto"/>
                        <w:sz w:val="18"/>
                        <w:szCs w:val="18"/>
                      </w:rPr>
                      <w:t>cesar.arias@ift.org.mx</w:t>
                    </w:r>
                  </w:hyperlink>
                </w:p>
                <w:p w14:paraId="7DE6B3B6" w14:textId="5987929C" w:rsidR="00D65013" w:rsidRDefault="00D65013" w:rsidP="00D40FD3">
                  <w:pPr>
                    <w:mirrorIndents/>
                    <w:jc w:val="both"/>
                    <w:rPr>
                      <w:rFonts w:ascii="ITC Avant Garde" w:hAnsi="ITC Avant Garde"/>
                      <w:sz w:val="18"/>
                      <w:szCs w:val="18"/>
                    </w:rPr>
                  </w:pPr>
                </w:p>
                <w:p w14:paraId="2BFB1AE8" w14:textId="77777777" w:rsidR="005D7B60" w:rsidRPr="00BA0AFB" w:rsidRDefault="005D7B60" w:rsidP="005D7B60">
                  <w:pPr>
                    <w:mirrorIndents/>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Dirección de la unidad administrativa:</w:t>
                  </w:r>
                </w:p>
                <w:p w14:paraId="5B43EF3A" w14:textId="77777777" w:rsidR="005D7B60" w:rsidRPr="00BA0AFB" w:rsidRDefault="005D7B60" w:rsidP="005D7B60">
                  <w:pPr>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41105E36" w14:textId="458D8236" w:rsidR="005D7B60" w:rsidRDefault="005D7B60" w:rsidP="005D7B60">
                  <w:pPr>
                    <w:mirrorIndents/>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Teléfono: 55 50 15 40 00 ext. 4274</w:t>
                  </w:r>
                </w:p>
                <w:p w14:paraId="60C93B31" w14:textId="03EAE9C8" w:rsidR="005D7B60" w:rsidRPr="00D65013" w:rsidRDefault="005D7B60" w:rsidP="005D7B60">
                  <w:pPr>
                    <w:mirrorIndents/>
                    <w:jc w:val="both"/>
                    <w:rPr>
                      <w:rFonts w:ascii="ITC Avant Garde" w:hAnsi="ITC Avant Garde"/>
                      <w:sz w:val="18"/>
                      <w:szCs w:val="18"/>
                    </w:rPr>
                  </w:pPr>
                </w:p>
                <w:p w14:paraId="2BE7C090" w14:textId="4EEB91DE" w:rsidR="00D65013" w:rsidRPr="005D7B60" w:rsidRDefault="00D65013" w:rsidP="00D40FD3">
                  <w:pPr>
                    <w:mirrorIndents/>
                    <w:jc w:val="both"/>
                    <w:rPr>
                      <w:rFonts w:ascii="ITC Avant Garde" w:hAnsi="ITC Avant Garde" w:cs="Arial"/>
                      <w:b/>
                      <w:sz w:val="18"/>
                      <w:szCs w:val="18"/>
                      <w:u w:val="single"/>
                    </w:rPr>
                  </w:pPr>
                  <w:r w:rsidRPr="005D7B60">
                    <w:rPr>
                      <w:rFonts w:ascii="ITC Avant Garde" w:hAnsi="ITC Avant Garde"/>
                      <w:b/>
                      <w:sz w:val="18"/>
                      <w:szCs w:val="18"/>
                      <w:u w:val="single"/>
                    </w:rPr>
                    <w:t xml:space="preserve">Para </w:t>
                  </w:r>
                  <w:r w:rsidRPr="005D7B60">
                    <w:rPr>
                      <w:rFonts w:ascii="ITC Avant Garde" w:hAnsi="ITC Avant Garde" w:cs="Arial"/>
                      <w:b/>
                      <w:sz w:val="18"/>
                      <w:szCs w:val="18"/>
                      <w:u w:val="single"/>
                    </w:rPr>
                    <w:t>Autorizados de Aterrizaje de Señales:</w:t>
                  </w:r>
                </w:p>
                <w:p w14:paraId="66784800" w14:textId="77777777" w:rsidR="00D65013" w:rsidRPr="00F16D06" w:rsidRDefault="00D65013" w:rsidP="00D65013">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Nombre del responsable:</w:t>
                  </w:r>
                  <w:r w:rsidRPr="00F16D06">
                    <w:rPr>
                      <w:rFonts w:ascii="ITC Avant Garde" w:eastAsia="Times New Roman" w:hAnsi="ITC Avant Garde" w:cs="Arial"/>
                      <w:sz w:val="18"/>
                      <w:szCs w:val="18"/>
                      <w:lang w:val="es-ES" w:eastAsia="es-MX"/>
                    </w:rPr>
                    <w:t xml:space="preserve"> Gerardo López Moctezuma</w:t>
                  </w:r>
                </w:p>
                <w:p w14:paraId="2F6F0284" w14:textId="00F6118F" w:rsidR="00D65013" w:rsidRPr="00F16D06" w:rsidRDefault="00D65013" w:rsidP="00D65013">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Cargo:</w:t>
                  </w:r>
                  <w:r w:rsidRPr="00F16D06">
                    <w:rPr>
                      <w:rFonts w:ascii="ITC Avant Garde" w:eastAsia="Times New Roman" w:hAnsi="ITC Avant Garde" w:cs="Arial"/>
                      <w:sz w:val="18"/>
                      <w:szCs w:val="18"/>
                      <w:lang w:val="es-ES" w:eastAsia="es-MX"/>
                    </w:rPr>
                    <w:t xml:space="preserve"> Director General de Autorizaciones y Servicios </w:t>
                  </w:r>
                  <w:r w:rsidRPr="00F16D06">
                    <w:rPr>
                      <w:rFonts w:ascii="ITC Avant Garde" w:eastAsia="Times New Roman" w:hAnsi="ITC Avant Garde" w:cs="Arial"/>
                      <w:sz w:val="18"/>
                      <w:szCs w:val="18"/>
                      <w:lang w:eastAsia="es-MX"/>
                    </w:rPr>
                    <w:t xml:space="preserve">de la </w:t>
                  </w:r>
                  <w:r>
                    <w:rPr>
                      <w:rFonts w:ascii="ITC Avant Garde" w:eastAsia="Times New Roman" w:hAnsi="ITC Avant Garde" w:cs="Arial"/>
                      <w:sz w:val="18"/>
                      <w:szCs w:val="18"/>
                      <w:lang w:eastAsia="es-MX"/>
                    </w:rPr>
                    <w:t>UCS</w:t>
                  </w:r>
                  <w:r w:rsidRPr="00F16D06">
                    <w:rPr>
                      <w:rFonts w:ascii="ITC Avant Garde" w:eastAsia="Times New Roman" w:hAnsi="ITC Avant Garde" w:cs="Arial"/>
                      <w:sz w:val="18"/>
                      <w:szCs w:val="18"/>
                      <w:lang w:eastAsia="es-MX"/>
                    </w:rPr>
                    <w:t xml:space="preserve"> del Instituto</w:t>
                  </w:r>
                  <w:r>
                    <w:rPr>
                      <w:rFonts w:ascii="ITC Avant Garde" w:eastAsia="Times New Roman" w:hAnsi="ITC Avant Garde" w:cs="Arial"/>
                      <w:sz w:val="18"/>
                      <w:szCs w:val="18"/>
                      <w:lang w:eastAsia="es-MX"/>
                    </w:rPr>
                    <w:t>.</w:t>
                  </w:r>
                  <w:r w:rsidRPr="00F16D06">
                    <w:rPr>
                      <w:rFonts w:ascii="ITC Avant Garde" w:eastAsia="Times New Roman" w:hAnsi="ITC Avant Garde" w:cs="Arial"/>
                      <w:sz w:val="18"/>
                      <w:szCs w:val="18"/>
                      <w:lang w:eastAsia="es-MX"/>
                    </w:rPr>
                    <w:t xml:space="preserve"> </w:t>
                  </w:r>
                </w:p>
                <w:p w14:paraId="50C0459D" w14:textId="77777777" w:rsidR="00D65013" w:rsidRDefault="00A404A5" w:rsidP="00D65013">
                  <w:pPr>
                    <w:mirrorIndents/>
                    <w:jc w:val="both"/>
                    <w:rPr>
                      <w:rFonts w:ascii="ITC Avant Garde" w:eastAsia="Times New Roman" w:hAnsi="ITC Avant Garde" w:cs="Arial"/>
                      <w:sz w:val="18"/>
                      <w:szCs w:val="18"/>
                      <w:lang w:eastAsia="es-MX"/>
                    </w:rPr>
                  </w:pPr>
                  <w:hyperlink r:id="rId207" w:history="1">
                    <w:r w:rsidR="00D65013" w:rsidRPr="00F16D06">
                      <w:rPr>
                        <w:rStyle w:val="Hipervnculo"/>
                        <w:rFonts w:ascii="ITC Avant Garde" w:eastAsia="Times New Roman" w:hAnsi="ITC Avant Garde" w:cs="Arial"/>
                        <w:color w:val="auto"/>
                        <w:sz w:val="18"/>
                        <w:szCs w:val="18"/>
                        <w:lang w:eastAsia="es-MX"/>
                      </w:rPr>
                      <w:t>gerardo.lopez@ift.org.mx</w:t>
                    </w:r>
                  </w:hyperlink>
                  <w:r w:rsidR="00D65013" w:rsidRPr="00F16D06">
                    <w:rPr>
                      <w:rFonts w:ascii="ITC Avant Garde" w:eastAsia="Times New Roman" w:hAnsi="ITC Avant Garde" w:cs="Arial"/>
                      <w:sz w:val="18"/>
                      <w:szCs w:val="18"/>
                      <w:lang w:eastAsia="es-MX"/>
                    </w:rPr>
                    <w:t xml:space="preserve"> </w:t>
                  </w:r>
                </w:p>
                <w:p w14:paraId="3E47E065" w14:textId="77777777" w:rsidR="00D65013" w:rsidRPr="00BA0AFB" w:rsidRDefault="00D65013" w:rsidP="00D40FD3">
                  <w:pPr>
                    <w:mirrorIndents/>
                    <w:jc w:val="both"/>
                    <w:rPr>
                      <w:rFonts w:ascii="ITC Avant Garde" w:hAnsi="ITC Avant Garde"/>
                      <w:sz w:val="18"/>
                      <w:szCs w:val="18"/>
                    </w:rPr>
                  </w:pPr>
                </w:p>
                <w:p w14:paraId="3809387C" w14:textId="77777777" w:rsidR="00D40FD3" w:rsidRPr="00BA0AFB" w:rsidRDefault="00D40FD3" w:rsidP="00D40FD3">
                  <w:pPr>
                    <w:mirrorIndents/>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Dirección de la unidad administrativa:</w:t>
                  </w:r>
                </w:p>
                <w:p w14:paraId="54C8CA55" w14:textId="77777777" w:rsidR="00D40FD3" w:rsidRPr="00BA0AFB" w:rsidRDefault="00D40FD3" w:rsidP="00D40FD3">
                  <w:pPr>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3FEC5790" w14:textId="4C1B528D" w:rsidR="00D40FD3" w:rsidRPr="001A7014" w:rsidRDefault="00D40FD3" w:rsidP="00D40FD3">
                  <w:pPr>
                    <w:mirrorIndents/>
                    <w:jc w:val="both"/>
                    <w:rPr>
                      <w:rFonts w:ascii="ITC Avant Garde" w:eastAsia="Times New Roman" w:hAnsi="ITC Avant Garde" w:cs="Arial"/>
                      <w:color w:val="C1D42F"/>
                      <w:sz w:val="18"/>
                      <w:szCs w:val="18"/>
                      <w:lang w:eastAsia="es-MX"/>
                    </w:rPr>
                  </w:pPr>
                  <w:r w:rsidRPr="00BA0AFB">
                    <w:rPr>
                      <w:rFonts w:ascii="ITC Avant Garde" w:eastAsia="Times New Roman" w:hAnsi="ITC Avant Garde" w:cs="Arial"/>
                      <w:sz w:val="18"/>
                      <w:szCs w:val="18"/>
                      <w:lang w:eastAsia="es-MX"/>
                    </w:rPr>
                    <w:t>Teléfono: 55 50 15 40 00 ext. 4</w:t>
                  </w:r>
                  <w:r w:rsidR="005D7B60">
                    <w:rPr>
                      <w:rFonts w:ascii="ITC Avant Garde" w:eastAsia="Times New Roman" w:hAnsi="ITC Avant Garde" w:cs="Arial"/>
                      <w:sz w:val="18"/>
                      <w:szCs w:val="18"/>
                      <w:lang w:eastAsia="es-MX"/>
                    </w:rPr>
                    <w:t>077</w:t>
                  </w:r>
                </w:p>
              </w:tc>
            </w:tr>
            <w:tr w:rsidR="00D40FD3" w:rsidRPr="001A7014" w14:paraId="31D5139D" w14:textId="77777777" w:rsidTr="00D04BA4">
              <w:tc>
                <w:tcPr>
                  <w:tcW w:w="8816" w:type="dxa"/>
                </w:tcPr>
                <w:p w14:paraId="0249DF5D" w14:textId="77777777" w:rsidR="00D40FD3" w:rsidRPr="001A7014" w:rsidRDefault="00A404A5" w:rsidP="00D40FD3">
                  <w:pPr>
                    <w:shd w:val="clear" w:color="auto" w:fill="FFFFFF"/>
                    <w:jc w:val="both"/>
                    <w:outlineLvl w:val="3"/>
                    <w:rPr>
                      <w:rFonts w:ascii="ITC Avant Garde" w:eastAsia="Times New Roman" w:hAnsi="ITC Avant Garde" w:cs="Arial"/>
                      <w:sz w:val="18"/>
                      <w:szCs w:val="18"/>
                      <w:lang w:eastAsia="es-MX"/>
                    </w:rPr>
                  </w:pPr>
                  <w:hyperlink r:id="rId208" w:history="1">
                    <w:r w:rsidR="00D40FD3" w:rsidRPr="001A7014">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5E9FC1A7" w14:textId="670AB5FE" w:rsidR="00D40FD3" w:rsidRPr="001A7014" w:rsidRDefault="00D40FD3" w:rsidP="00D40FD3">
                  <w:pPr>
                    <w:shd w:val="clear" w:color="auto" w:fill="FFFFFF"/>
                    <w:jc w:val="both"/>
                    <w:outlineLvl w:val="3"/>
                    <w:rPr>
                      <w:rFonts w:ascii="ITC Avant Garde" w:eastAsia="Times New Roman" w:hAnsi="ITC Avant Garde" w:cs="Arial"/>
                      <w:sz w:val="18"/>
                      <w:szCs w:val="18"/>
                      <w:lang w:eastAsia="es-MX"/>
                    </w:rPr>
                  </w:pPr>
                  <w:r w:rsidRPr="00BA0AFB">
                    <w:rPr>
                      <w:rFonts w:ascii="ITC Avant Garde" w:hAnsi="ITC Avant Garde" w:cs="Arial"/>
                      <w:sz w:val="18"/>
                      <w:szCs w:val="18"/>
                      <w:lang w:val="es-ES"/>
                    </w:rPr>
                    <w:t>No aplica.</w:t>
                  </w:r>
                </w:p>
              </w:tc>
            </w:tr>
            <w:tr w:rsidR="00D40FD3" w:rsidRPr="001A7014" w14:paraId="716A0C27" w14:textId="77777777" w:rsidTr="00D04BA4">
              <w:tc>
                <w:tcPr>
                  <w:tcW w:w="8816" w:type="dxa"/>
                </w:tcPr>
                <w:p w14:paraId="6AB08285" w14:textId="77777777" w:rsidR="00D40FD3" w:rsidRPr="00BA0AFB" w:rsidRDefault="00A404A5" w:rsidP="00D40FD3">
                  <w:pPr>
                    <w:shd w:val="clear" w:color="auto" w:fill="FFFFFF"/>
                    <w:jc w:val="both"/>
                    <w:outlineLvl w:val="3"/>
                    <w:rPr>
                      <w:rFonts w:ascii="ITC Avant Garde" w:eastAsia="Times New Roman" w:hAnsi="ITC Avant Garde" w:cs="Arial"/>
                      <w:sz w:val="18"/>
                      <w:szCs w:val="18"/>
                      <w:lang w:eastAsia="es-MX"/>
                    </w:rPr>
                  </w:pPr>
                  <w:hyperlink r:id="rId209" w:history="1">
                    <w:r w:rsidR="00D40FD3" w:rsidRPr="001A7014">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108C15CA" w14:textId="77777777" w:rsidR="00D40FD3" w:rsidRPr="002066CB" w:rsidRDefault="00D40FD3" w:rsidP="00D40FD3">
                  <w:pPr>
                    <w:shd w:val="clear" w:color="auto" w:fill="FFFFFF"/>
                    <w:jc w:val="both"/>
                    <w:rPr>
                      <w:rFonts w:ascii="ITC Avant Garde" w:eastAsia="Times New Roman" w:hAnsi="ITC Avant Garde" w:cs="Arial"/>
                      <w:sz w:val="18"/>
                      <w:szCs w:val="18"/>
                      <w:lang w:eastAsia="es-MX"/>
                    </w:rPr>
                  </w:pPr>
                  <w:r w:rsidRPr="002066CB">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692CA851" w14:textId="77777777" w:rsidR="00D40FD3" w:rsidRPr="002066CB" w:rsidRDefault="00D40FD3" w:rsidP="00D40FD3">
                  <w:pPr>
                    <w:shd w:val="clear" w:color="auto" w:fill="FFFFFF"/>
                    <w:jc w:val="both"/>
                    <w:rPr>
                      <w:rFonts w:ascii="ITC Avant Garde" w:eastAsia="Times New Roman" w:hAnsi="ITC Avant Garde" w:cs="Arial"/>
                      <w:sz w:val="18"/>
                      <w:szCs w:val="18"/>
                      <w:lang w:eastAsia="es-MX"/>
                    </w:rPr>
                  </w:pPr>
                </w:p>
                <w:p w14:paraId="714225A2" w14:textId="77777777" w:rsidR="00D40FD3" w:rsidRPr="002066CB" w:rsidRDefault="00D40FD3" w:rsidP="00E2617E">
                  <w:pPr>
                    <w:numPr>
                      <w:ilvl w:val="0"/>
                      <w:numId w:val="83"/>
                    </w:numPr>
                    <w:shd w:val="clear" w:color="auto" w:fill="FFFFFF"/>
                    <w:jc w:val="both"/>
                    <w:rPr>
                      <w:rFonts w:ascii="ITC Avant Garde" w:eastAsia="Times New Roman" w:hAnsi="ITC Avant Garde" w:cs="Arial"/>
                      <w:sz w:val="18"/>
                      <w:szCs w:val="18"/>
                      <w:lang w:eastAsia="es-MX"/>
                    </w:rPr>
                  </w:pPr>
                  <w:r w:rsidRPr="002066CB">
                    <w:rPr>
                      <w:rFonts w:ascii="ITC Avant Garde" w:eastAsia="Times New Roman" w:hAnsi="ITC Avant Garde" w:cs="Arial"/>
                      <w:sz w:val="18"/>
                      <w:szCs w:val="18"/>
                      <w:lang w:eastAsia="es-MX"/>
                    </w:rPr>
                    <w:t>Por correspondencia</w:t>
                  </w:r>
                </w:p>
                <w:p w14:paraId="11AA9B82" w14:textId="77777777" w:rsidR="00D40FD3" w:rsidRPr="002066CB" w:rsidRDefault="00D40FD3" w:rsidP="00E2617E">
                  <w:pPr>
                    <w:numPr>
                      <w:ilvl w:val="0"/>
                      <w:numId w:val="83"/>
                    </w:numPr>
                    <w:shd w:val="clear" w:color="auto" w:fill="FFFFFF"/>
                    <w:jc w:val="both"/>
                    <w:rPr>
                      <w:rFonts w:ascii="ITC Avant Garde" w:eastAsia="Times New Roman" w:hAnsi="ITC Avant Garde" w:cs="Arial"/>
                      <w:sz w:val="18"/>
                      <w:szCs w:val="18"/>
                      <w:lang w:eastAsia="es-MX"/>
                    </w:rPr>
                  </w:pPr>
                  <w:r w:rsidRPr="002066CB">
                    <w:rPr>
                      <w:rFonts w:ascii="ITC Avant Garde" w:eastAsia="Times New Roman" w:hAnsi="ITC Avant Garde" w:cs="Arial"/>
                      <w:sz w:val="18"/>
                      <w:szCs w:val="18"/>
                      <w:lang w:eastAsia="es-MX"/>
                    </w:rPr>
                    <w:t>Mediante escrito presentado en la Oficialía de Partes del OIC</w:t>
                  </w:r>
                </w:p>
                <w:p w14:paraId="591C942E" w14:textId="77777777" w:rsidR="00D40FD3" w:rsidRPr="002066CB" w:rsidRDefault="00D40FD3" w:rsidP="00E2617E">
                  <w:pPr>
                    <w:numPr>
                      <w:ilvl w:val="0"/>
                      <w:numId w:val="83"/>
                    </w:numPr>
                    <w:shd w:val="clear" w:color="auto" w:fill="FFFFFF"/>
                    <w:jc w:val="both"/>
                    <w:rPr>
                      <w:rFonts w:ascii="ITC Avant Garde" w:eastAsia="Times New Roman" w:hAnsi="ITC Avant Garde" w:cs="Arial"/>
                      <w:sz w:val="18"/>
                      <w:szCs w:val="18"/>
                      <w:lang w:eastAsia="es-MX"/>
                    </w:rPr>
                  </w:pPr>
                  <w:r w:rsidRPr="002066CB">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386D8D44" w14:textId="77777777" w:rsidR="00D40FD3" w:rsidRPr="002066CB" w:rsidRDefault="00D40FD3" w:rsidP="00E2617E">
                  <w:pPr>
                    <w:numPr>
                      <w:ilvl w:val="0"/>
                      <w:numId w:val="83"/>
                    </w:numPr>
                    <w:shd w:val="clear" w:color="auto" w:fill="FFFFFF"/>
                    <w:jc w:val="both"/>
                    <w:rPr>
                      <w:rFonts w:ascii="ITC Avant Garde" w:eastAsia="Times New Roman" w:hAnsi="ITC Avant Garde" w:cs="Arial"/>
                      <w:sz w:val="18"/>
                      <w:szCs w:val="18"/>
                      <w:lang w:eastAsia="es-MX"/>
                    </w:rPr>
                  </w:pPr>
                  <w:r w:rsidRPr="002066CB">
                    <w:rPr>
                      <w:rFonts w:ascii="ITC Avant Garde" w:eastAsia="Times New Roman" w:hAnsi="ITC Avant Garde" w:cs="Arial"/>
                      <w:sz w:val="18"/>
                      <w:szCs w:val="18"/>
                      <w:lang w:eastAsia="es-MX"/>
                    </w:rPr>
                    <w:t>Por correo electrónico a la cuenta: </w:t>
                  </w:r>
                  <w:hyperlink r:id="rId210" w:history="1">
                    <w:r w:rsidRPr="002066CB">
                      <w:rPr>
                        <w:rStyle w:val="Hipervnculo"/>
                        <w:rFonts w:ascii="ITC Avant Garde" w:eastAsia="Times New Roman" w:hAnsi="ITC Avant Garde" w:cs="Arial"/>
                        <w:color w:val="auto"/>
                        <w:sz w:val="18"/>
                        <w:szCs w:val="18"/>
                        <w:lang w:eastAsia="es-MX"/>
                      </w:rPr>
                      <w:t>denuncias.oic@ift.org.mx</w:t>
                    </w:r>
                  </w:hyperlink>
                </w:p>
                <w:p w14:paraId="5DD13A66" w14:textId="77777777" w:rsidR="00D40FD3" w:rsidRPr="002066CB" w:rsidRDefault="00D40FD3" w:rsidP="00E2617E">
                  <w:pPr>
                    <w:numPr>
                      <w:ilvl w:val="0"/>
                      <w:numId w:val="83"/>
                    </w:numPr>
                    <w:shd w:val="clear" w:color="auto" w:fill="FFFFFF"/>
                    <w:jc w:val="both"/>
                    <w:rPr>
                      <w:rFonts w:ascii="ITC Avant Garde" w:eastAsia="Times New Roman" w:hAnsi="ITC Avant Garde" w:cs="Arial"/>
                      <w:sz w:val="18"/>
                      <w:szCs w:val="18"/>
                      <w:lang w:eastAsia="es-MX"/>
                    </w:rPr>
                  </w:pPr>
                  <w:r w:rsidRPr="002066CB">
                    <w:rPr>
                      <w:rFonts w:ascii="ITC Avant Garde" w:eastAsia="Times New Roman" w:hAnsi="ITC Avant Garde" w:cs="Arial"/>
                      <w:sz w:val="18"/>
                      <w:szCs w:val="18"/>
                      <w:lang w:eastAsia="es-MX"/>
                    </w:rPr>
                    <w:t>Vía telefónica, al número: 55 5015 4604</w:t>
                  </w:r>
                </w:p>
                <w:p w14:paraId="75EBC824" w14:textId="3EBA4CF2" w:rsidR="00D40FD3" w:rsidRPr="001A7014" w:rsidRDefault="00D40FD3" w:rsidP="00E2617E">
                  <w:pPr>
                    <w:numPr>
                      <w:ilvl w:val="0"/>
                      <w:numId w:val="83"/>
                    </w:numPr>
                    <w:shd w:val="clear" w:color="auto" w:fill="FFFFFF"/>
                    <w:jc w:val="both"/>
                    <w:rPr>
                      <w:rFonts w:ascii="ITC Avant Garde" w:eastAsia="Times New Roman" w:hAnsi="ITC Avant Garde" w:cs="Arial"/>
                      <w:sz w:val="18"/>
                      <w:szCs w:val="18"/>
                      <w:lang w:eastAsia="es-MX"/>
                    </w:rPr>
                  </w:pPr>
                  <w:r w:rsidRPr="002066CB">
                    <w:rPr>
                      <w:rFonts w:ascii="ITC Avant Garde" w:eastAsia="Times New Roman" w:hAnsi="ITC Avant Garde" w:cs="Arial"/>
                      <w:sz w:val="18"/>
                      <w:szCs w:val="18"/>
                      <w:lang w:eastAsia="es-MX"/>
                    </w:rPr>
                    <w:t xml:space="preserve">A través del buzón de denuncias: </w:t>
                  </w:r>
                  <w:hyperlink r:id="rId211" w:history="1">
                    <w:r w:rsidRPr="002066CB">
                      <w:rPr>
                        <w:rStyle w:val="Hipervnculo"/>
                        <w:rFonts w:ascii="ITC Avant Garde" w:hAnsi="ITC Avant Garde"/>
                        <w:color w:val="auto"/>
                        <w:sz w:val="18"/>
                        <w:szCs w:val="18"/>
                      </w:rPr>
                      <w:t>Órgano Interno de Control | Instituto Federal de Telecomunicaciones (ift.org.mx)</w:t>
                    </w:r>
                  </w:hyperlink>
                  <w:r w:rsidRPr="002066CB">
                    <w:rPr>
                      <w:rFonts w:ascii="ITC Avant Garde" w:eastAsia="Times New Roman" w:hAnsi="ITC Avant Garde" w:cs="Arial"/>
                      <w:sz w:val="18"/>
                      <w:szCs w:val="18"/>
                      <w:lang w:eastAsia="es-MX"/>
                    </w:rPr>
                    <w:t>.</w:t>
                  </w:r>
                </w:p>
              </w:tc>
            </w:tr>
            <w:tr w:rsidR="00D40FD3" w:rsidRPr="001A7014" w14:paraId="7B1AE9D5" w14:textId="77777777" w:rsidTr="00D04BA4">
              <w:tc>
                <w:tcPr>
                  <w:tcW w:w="8816" w:type="dxa"/>
                </w:tcPr>
                <w:p w14:paraId="453AEC94" w14:textId="77777777" w:rsidR="00D40FD3" w:rsidRPr="001A7014" w:rsidRDefault="00A404A5" w:rsidP="00D40FD3">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12" w:history="1">
                    <w:r w:rsidR="00D40FD3" w:rsidRPr="001A7014">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268BA972" w14:textId="77777777" w:rsidR="0049767A" w:rsidRDefault="00D40FD3" w:rsidP="00190414">
                  <w:pPr>
                    <w:shd w:val="clear" w:color="auto" w:fill="FFFFFF"/>
                    <w:jc w:val="both"/>
                    <w:rPr>
                      <w:rFonts w:ascii="ITC Avant Garde" w:hAnsi="ITC Avant Garde" w:cs="Arial"/>
                      <w:sz w:val="18"/>
                      <w:szCs w:val="18"/>
                    </w:rPr>
                  </w:pPr>
                  <w:r w:rsidRPr="00BA0AFB">
                    <w:rPr>
                      <w:rFonts w:ascii="ITC Avant Garde" w:hAnsi="ITC Avant Garde" w:cs="Arial"/>
                      <w:sz w:val="18"/>
                      <w:szCs w:val="18"/>
                    </w:rPr>
                    <w:t>El Concesionario de Recursos Orbitales</w:t>
                  </w:r>
                  <w:r>
                    <w:rPr>
                      <w:rFonts w:ascii="ITC Avant Garde" w:hAnsi="ITC Avant Garde" w:cs="Arial"/>
                      <w:sz w:val="18"/>
                      <w:szCs w:val="18"/>
                    </w:rPr>
                    <w:t xml:space="preserve"> o</w:t>
                  </w:r>
                  <w:r w:rsidRPr="0022787D">
                    <w:rPr>
                      <w:rFonts w:ascii="Arial" w:hAnsi="Arial" w:cs="Arial"/>
                    </w:rPr>
                    <w:t xml:space="preserve"> </w:t>
                  </w:r>
                  <w:r w:rsidRPr="002066CB">
                    <w:rPr>
                      <w:rFonts w:ascii="ITC Avant Garde" w:hAnsi="ITC Avant Garde" w:cs="Arial"/>
                      <w:sz w:val="18"/>
                      <w:szCs w:val="18"/>
                    </w:rPr>
                    <w:t>Autorizado de Aterrizaje de Señales</w:t>
                  </w:r>
                  <w:r w:rsidRPr="00BA0AFB">
                    <w:rPr>
                      <w:rFonts w:ascii="ITC Avant Garde" w:hAnsi="ITC Avant Garde" w:cs="Arial"/>
                      <w:sz w:val="18"/>
                      <w:szCs w:val="18"/>
                    </w:rPr>
                    <w:t xml:space="preserve"> deberá ejecutar las acciones previstas en el Plan de Contingencia. En caso de que dicho plan no se haya presentado aún para su aprobación ante el Instituto, deberá</w:t>
                  </w:r>
                  <w:r>
                    <w:rPr>
                      <w:rFonts w:ascii="ITC Avant Garde" w:hAnsi="ITC Avant Garde" w:cs="Arial"/>
                      <w:sz w:val="18"/>
                      <w:szCs w:val="18"/>
                    </w:rPr>
                    <w:t>n</w:t>
                  </w:r>
                  <w:r w:rsidRPr="00BA0AFB">
                    <w:rPr>
                      <w:rFonts w:ascii="ITC Avant Garde" w:hAnsi="ITC Avant Garde" w:cs="Arial"/>
                      <w:sz w:val="18"/>
                      <w:szCs w:val="18"/>
                    </w:rPr>
                    <w:t xml:space="preserve"> realizar las acciones </w:t>
                  </w:r>
                  <w:r w:rsidR="00D17E5C">
                    <w:rPr>
                      <w:rFonts w:ascii="ITC Avant Garde" w:hAnsi="ITC Avant Garde" w:cs="Arial"/>
                      <w:sz w:val="18"/>
                      <w:szCs w:val="18"/>
                    </w:rPr>
                    <w:t>pertinentes</w:t>
                  </w:r>
                  <w:r w:rsidRPr="00BA0AFB">
                    <w:rPr>
                      <w:rFonts w:ascii="ITC Avant Garde" w:hAnsi="ITC Avant Garde" w:cs="Arial"/>
                      <w:sz w:val="18"/>
                      <w:szCs w:val="18"/>
                    </w:rPr>
                    <w:t xml:space="preserve"> </w:t>
                  </w:r>
                  <w:r w:rsidR="00D17E5C">
                    <w:rPr>
                      <w:rFonts w:ascii="ITC Avant Garde" w:hAnsi="ITC Avant Garde" w:cs="Arial"/>
                      <w:sz w:val="18"/>
                      <w:szCs w:val="18"/>
                    </w:rPr>
                    <w:t>para</w:t>
                  </w:r>
                  <w:r w:rsidRPr="00BA0AFB">
                    <w:rPr>
                      <w:rFonts w:ascii="ITC Avant Garde" w:hAnsi="ITC Avant Garde" w:cs="Arial"/>
                      <w:sz w:val="18"/>
                      <w:szCs w:val="18"/>
                    </w:rPr>
                    <w:t xml:space="preserve"> su aprobación por parte del Instituto.</w:t>
                  </w:r>
                </w:p>
                <w:p w14:paraId="5B44E5A6" w14:textId="77777777" w:rsidR="00D17E5C" w:rsidRDefault="00D17E5C" w:rsidP="00190414">
                  <w:pPr>
                    <w:shd w:val="clear" w:color="auto" w:fill="FFFFFF"/>
                    <w:jc w:val="both"/>
                    <w:rPr>
                      <w:rFonts w:ascii="ITC Avant Garde" w:hAnsi="ITC Avant Garde" w:cs="Arial"/>
                      <w:sz w:val="18"/>
                      <w:szCs w:val="18"/>
                    </w:rPr>
                  </w:pPr>
                </w:p>
                <w:p w14:paraId="0881EAD7" w14:textId="7D2AF46E" w:rsidR="00D17E5C" w:rsidRPr="001A7014" w:rsidRDefault="00D17E5C" w:rsidP="00190414">
                  <w:pPr>
                    <w:shd w:val="clear" w:color="auto" w:fill="FFFFFF"/>
                    <w:jc w:val="both"/>
                    <w:rPr>
                      <w:rFonts w:ascii="ITC Avant Garde" w:hAnsi="ITC Avant Garde" w:cs="Arial"/>
                      <w:sz w:val="18"/>
                      <w:szCs w:val="18"/>
                    </w:rPr>
                  </w:pPr>
                  <w:r w:rsidRPr="00490AC8">
                    <w:rPr>
                      <w:rFonts w:ascii="ITC Avant Garde" w:hAnsi="ITC Avant Garde" w:cs="Arial"/>
                      <w:sz w:val="18"/>
                      <w:szCs w:val="18"/>
                    </w:rPr>
                    <w:t xml:space="preserve">Si el </w:t>
                  </w:r>
                  <w:r w:rsidRPr="00490AC8">
                    <w:rPr>
                      <w:rFonts w:ascii="ITC Avant Garde" w:eastAsia="Calibri" w:hAnsi="ITC Avant Garde" w:cs="Arial"/>
                      <w:sz w:val="18"/>
                      <w:szCs w:val="18"/>
                    </w:rPr>
                    <w:t>Concesionario de Recursos Orbitales</w:t>
                  </w:r>
                  <w:r>
                    <w:rPr>
                      <w:rFonts w:ascii="ITC Avant Garde" w:hAnsi="ITC Avant Garde" w:cs="Arial"/>
                      <w:sz w:val="18"/>
                      <w:szCs w:val="18"/>
                    </w:rPr>
                    <w:t xml:space="preserve"> o</w:t>
                  </w:r>
                  <w:r w:rsidRPr="0022787D">
                    <w:rPr>
                      <w:rFonts w:ascii="Arial" w:hAnsi="Arial" w:cs="Arial"/>
                    </w:rPr>
                    <w:t xml:space="preserve"> </w:t>
                  </w:r>
                  <w:r w:rsidRPr="002066CB">
                    <w:rPr>
                      <w:rFonts w:ascii="ITC Avant Garde" w:hAnsi="ITC Avant Garde" w:cs="Arial"/>
                      <w:sz w:val="18"/>
                      <w:szCs w:val="18"/>
                    </w:rPr>
                    <w:t>Autorizado de Aterrizaje de Señales</w:t>
                  </w:r>
                  <w:r w:rsidRPr="00490AC8">
                    <w:rPr>
                      <w:rFonts w:ascii="ITC Avant Garde" w:hAnsi="ITC Avant Garde" w:cs="Arial"/>
                      <w:sz w:val="18"/>
                      <w:szCs w:val="18"/>
                    </w:rPr>
                    <w:t xml:space="preserve"> requiere que se le acuse recibo deberá adjuntar una copia del escrito correspondiente, para ese efecto.</w:t>
                  </w:r>
                </w:p>
              </w:tc>
            </w:tr>
            <w:tr w:rsidR="00D40FD3" w:rsidRPr="001A7014" w14:paraId="70379D5F" w14:textId="77777777" w:rsidTr="00D04BA4">
              <w:tc>
                <w:tcPr>
                  <w:tcW w:w="8816" w:type="dxa"/>
                </w:tcPr>
                <w:p w14:paraId="356A3FA8" w14:textId="77777777" w:rsidR="00D40FD3" w:rsidRDefault="00A404A5" w:rsidP="00D40FD3">
                  <w:pPr>
                    <w:shd w:val="clear" w:color="auto" w:fill="FFFFFF"/>
                    <w:jc w:val="both"/>
                    <w:outlineLvl w:val="3"/>
                    <w:rPr>
                      <w:rFonts w:ascii="ITC Avant Garde" w:eastAsia="Times New Roman" w:hAnsi="ITC Avant Garde" w:cs="Arial"/>
                      <w:sz w:val="18"/>
                      <w:szCs w:val="18"/>
                      <w:lang w:eastAsia="es-MX"/>
                    </w:rPr>
                  </w:pPr>
                  <w:hyperlink r:id="rId213" w:history="1">
                    <w:r w:rsidR="00D40FD3" w:rsidRPr="001A7014">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00CA6955" w14:textId="4818E3CD" w:rsidR="00D40FD3" w:rsidRPr="001A7014" w:rsidRDefault="00D40FD3" w:rsidP="00D40FD3">
                  <w:pPr>
                    <w:jc w:val="both"/>
                    <w:outlineLvl w:val="5"/>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No aplica</w:t>
                  </w:r>
                  <w:r w:rsidRPr="00BA0AFB">
                    <w:rPr>
                      <w:rFonts w:ascii="ITC Avant Garde" w:eastAsia="Times New Roman" w:hAnsi="ITC Avant Garde" w:cs="Arial"/>
                      <w:sz w:val="18"/>
                      <w:szCs w:val="18"/>
                      <w:lang w:eastAsia="es-MX"/>
                    </w:rPr>
                    <w:t>.</w:t>
                  </w:r>
                </w:p>
              </w:tc>
            </w:tr>
          </w:tbl>
          <w:p w14:paraId="342E64F6" w14:textId="6102AF7E" w:rsidR="002B657A" w:rsidRDefault="002B657A" w:rsidP="00AF0732">
            <w:pPr>
              <w:jc w:val="both"/>
              <w:rPr>
                <w:rFonts w:ascii="ITC Avant Garde" w:hAnsi="ITC Avant Garde"/>
                <w:sz w:val="18"/>
                <w:szCs w:val="18"/>
              </w:rPr>
            </w:pPr>
          </w:p>
          <w:p w14:paraId="38874FDF" w14:textId="77777777" w:rsidR="00AD2A17" w:rsidRPr="002D1BBB" w:rsidRDefault="00AD2A17" w:rsidP="00AF0732">
            <w:pPr>
              <w:jc w:val="both"/>
              <w:rPr>
                <w:rFonts w:ascii="ITC Avant Garde" w:hAnsi="ITC Avant Garde"/>
                <w:sz w:val="18"/>
                <w:szCs w:val="18"/>
              </w:rPr>
            </w:pPr>
          </w:p>
          <w:p w14:paraId="48104E3D" w14:textId="492D4F44" w:rsidR="00E74F84" w:rsidRDefault="001A7014" w:rsidP="00AF0732">
            <w:pPr>
              <w:jc w:val="both"/>
              <w:rPr>
                <w:rFonts w:ascii="ITC Avant Garde" w:hAnsi="ITC Avant Garde"/>
                <w:b/>
                <w:sz w:val="18"/>
                <w:szCs w:val="18"/>
              </w:rPr>
            </w:pPr>
            <w:r>
              <w:rPr>
                <w:rFonts w:ascii="ITC Avant Garde" w:hAnsi="ITC Avant Garde"/>
                <w:b/>
                <w:sz w:val="18"/>
                <w:szCs w:val="18"/>
              </w:rPr>
              <w:t xml:space="preserve">Trámite </w:t>
            </w:r>
            <w:r w:rsidR="00BC65FF">
              <w:rPr>
                <w:rFonts w:ascii="ITC Avant Garde" w:hAnsi="ITC Avant Garde"/>
                <w:b/>
                <w:sz w:val="18"/>
                <w:szCs w:val="18"/>
              </w:rPr>
              <w:t>7</w:t>
            </w:r>
            <w:r w:rsidR="00E74F84">
              <w:rPr>
                <w:rFonts w:ascii="ITC Avant Garde" w:hAnsi="ITC Avant Garde"/>
                <w:b/>
                <w:sz w:val="18"/>
                <w:szCs w:val="18"/>
              </w:rPr>
              <w:t>.</w:t>
            </w:r>
          </w:p>
          <w:p w14:paraId="5903FC03" w14:textId="77777777" w:rsidR="003619FC" w:rsidRPr="00EE09B9" w:rsidRDefault="003619FC" w:rsidP="00AF0732">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E74F84" w:rsidRPr="00DD06A0" w14:paraId="734C94AA" w14:textId="77777777" w:rsidTr="00074421">
              <w:trPr>
                <w:trHeight w:val="270"/>
              </w:trPr>
              <w:tc>
                <w:tcPr>
                  <w:tcW w:w="2273" w:type="dxa"/>
                  <w:shd w:val="clear" w:color="auto" w:fill="A8D08D" w:themeFill="accent6" w:themeFillTint="99"/>
                </w:tcPr>
                <w:p w14:paraId="34965007"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0588FC88"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0D0EBED6" w14:textId="77777777" w:rsidTr="00074421">
              <w:trPr>
                <w:trHeight w:val="230"/>
              </w:trPr>
              <w:tc>
                <w:tcPr>
                  <w:tcW w:w="2273" w:type="dxa"/>
                  <w:shd w:val="clear" w:color="auto" w:fill="E2EFD9" w:themeFill="accent6" w:themeFillTint="33"/>
                </w:tcPr>
                <w:p w14:paraId="5BF044DA" w14:textId="18E1785E" w:rsidR="00E74F84" w:rsidRPr="00DD06A0" w:rsidRDefault="00A404A5" w:rsidP="00AF0732">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26266068"/>
                      <w:placeholder>
                        <w:docPart w:val="7C39D4D129D04966B8AC08C10D297581"/>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201750598"/>
                    <w:placeholder>
                      <w:docPart w:val="127A5FA2BA344E4CBCE64CE1DA600C7E"/>
                    </w:placeholder>
                    <w15:color w:val="339966"/>
                    <w:dropDownList>
                      <w:listItem w:value="Elija un elemento."/>
                      <w:listItem w:displayText="Trámite" w:value="Trámite"/>
                      <w:listItem w:displayText="Servicio" w:value="Servicio"/>
                    </w:dropDownList>
                  </w:sdtPr>
                  <w:sdtEndPr/>
                  <w:sdtContent>
                    <w:p w14:paraId="2B8E4C38" w14:textId="20022544" w:rsidR="00E74F84" w:rsidRPr="00DD06A0" w:rsidRDefault="00223740" w:rsidP="00AF0732">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09BBDDF4" w14:textId="77777777" w:rsidR="00E74F84" w:rsidRPr="00DD06A0" w:rsidRDefault="00E74F84" w:rsidP="00AF0732">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802"/>
            </w:tblGrid>
            <w:tr w:rsidR="006E5BEE" w:rsidRPr="00DD06A0" w14:paraId="4006AC12" w14:textId="77777777" w:rsidTr="002D1BBB">
              <w:trPr>
                <w:jc w:val="right"/>
              </w:trPr>
              <w:tc>
                <w:tcPr>
                  <w:tcW w:w="8802" w:type="dxa"/>
                </w:tcPr>
                <w:p w14:paraId="5C871B10" w14:textId="77777777" w:rsidR="006E5BEE" w:rsidRPr="006E5BEE" w:rsidRDefault="006E5BEE"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bookmarkStart w:id="6" w:name="_Hlk106134418"/>
                  <w:r w:rsidRPr="006E5BEE">
                    <w:rPr>
                      <w:rFonts w:ascii="ITC Avant Garde" w:eastAsia="Times New Roman" w:hAnsi="ITC Avant Garde" w:cs="Arial"/>
                      <w:color w:val="4D9D45"/>
                      <w:sz w:val="18"/>
                      <w:szCs w:val="18"/>
                      <w:bdr w:val="none" w:sz="0" w:space="0" w:color="auto" w:frame="1"/>
                      <w:lang w:eastAsia="es-MX"/>
                    </w:rPr>
                    <w:t>Nombre del trámite o servicio</w:t>
                  </w:r>
                </w:p>
                <w:p w14:paraId="46262282" w14:textId="77777777" w:rsidR="006E5BEE" w:rsidRPr="006E5BEE" w:rsidRDefault="006E5BEE" w:rsidP="00AF0732">
                  <w:pPr>
                    <w:ind w:left="171" w:hanging="171"/>
                    <w:rPr>
                      <w:rFonts w:ascii="ITC Avant Garde" w:hAnsi="ITC Avant Garde"/>
                      <w:b/>
                      <w:sz w:val="18"/>
                      <w:szCs w:val="18"/>
                    </w:rPr>
                  </w:pPr>
                  <w:r w:rsidRPr="00BF5F96">
                    <w:rPr>
                      <w:rFonts w:ascii="ITC Avant Garde" w:eastAsia="Calibri" w:hAnsi="ITC Avant Garde" w:cs="Arial"/>
                      <w:sz w:val="18"/>
                      <w:szCs w:val="18"/>
                    </w:rPr>
                    <w:t>Aviso del restablecimiento del control y/o la operación del Satélite.</w:t>
                  </w:r>
                </w:p>
              </w:tc>
            </w:tr>
            <w:tr w:rsidR="006E5BEE" w:rsidRPr="00DD06A0" w14:paraId="622A66D2" w14:textId="77777777" w:rsidTr="002D1BBB">
              <w:trPr>
                <w:jc w:val="right"/>
              </w:trPr>
              <w:tc>
                <w:tcPr>
                  <w:tcW w:w="8802" w:type="dxa"/>
                </w:tcPr>
                <w:p w14:paraId="5B03F605" w14:textId="77777777" w:rsidR="006E5BEE" w:rsidRPr="0021634D"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14" w:history="1">
                    <w:r w:rsidR="006E5BEE" w:rsidRPr="0021634D">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42020298" w14:textId="3A0FE7D1" w:rsidR="006E5BEE" w:rsidRPr="00BF5F96" w:rsidRDefault="007A6E7E" w:rsidP="00AF0732">
                  <w:pPr>
                    <w:tabs>
                      <w:tab w:val="left" w:pos="1180"/>
                    </w:tabs>
                    <w:ind w:left="26"/>
                    <w:jc w:val="both"/>
                    <w:rPr>
                      <w:rFonts w:ascii="ITC Avant Garde" w:hAnsi="ITC Avant Garde"/>
                      <w:sz w:val="18"/>
                      <w:szCs w:val="18"/>
                    </w:rPr>
                  </w:pPr>
                  <w:r w:rsidRPr="00BF5F96">
                    <w:rPr>
                      <w:rFonts w:ascii="ITC Avant Garde" w:eastAsia="Calibri" w:hAnsi="ITC Avant Garde" w:cs="Arial"/>
                      <w:sz w:val="18"/>
                      <w:szCs w:val="18"/>
                    </w:rPr>
                    <w:t>A</w:t>
                  </w:r>
                  <w:r w:rsidR="006E5BEE" w:rsidRPr="00BF5F96">
                    <w:rPr>
                      <w:rFonts w:ascii="ITC Avant Garde" w:eastAsia="Calibri" w:hAnsi="ITC Avant Garde" w:cs="Arial"/>
                      <w:sz w:val="18"/>
                      <w:szCs w:val="18"/>
                    </w:rPr>
                    <w:t xml:space="preserve">rtículo </w:t>
                  </w:r>
                  <w:r w:rsidR="006E5BEE" w:rsidRPr="00426592">
                    <w:rPr>
                      <w:rFonts w:ascii="ITC Avant Garde" w:eastAsia="Calibri" w:hAnsi="ITC Avant Garde" w:cs="Arial"/>
                      <w:sz w:val="18"/>
                      <w:szCs w:val="18"/>
                    </w:rPr>
                    <w:t xml:space="preserve">154 </w:t>
                  </w:r>
                  <w:r w:rsidRPr="00426592">
                    <w:rPr>
                      <w:rFonts w:ascii="ITC Avant Garde" w:eastAsia="Calibri" w:hAnsi="ITC Avant Garde" w:cs="Arial"/>
                      <w:sz w:val="18"/>
                      <w:szCs w:val="18"/>
                    </w:rPr>
                    <w:t xml:space="preserve">párrafo segundo del </w:t>
                  </w:r>
                  <w:r w:rsidR="006E5BEE" w:rsidRPr="00426592">
                    <w:rPr>
                      <w:rFonts w:ascii="ITC Avant Garde" w:eastAsia="Calibri" w:hAnsi="ITC Avant Garde" w:cs="Arial"/>
                      <w:sz w:val="18"/>
                      <w:szCs w:val="18"/>
                    </w:rPr>
                    <w:t xml:space="preserve">de la </w:t>
                  </w:r>
                  <w:r w:rsidR="00694120" w:rsidRPr="00426592">
                    <w:rPr>
                      <w:rFonts w:ascii="ITC Avant Garde" w:eastAsia="Calibri" w:hAnsi="ITC Avant Garde" w:cs="Arial"/>
                      <w:sz w:val="18"/>
                      <w:szCs w:val="18"/>
                    </w:rPr>
                    <w:t>LFTR</w:t>
                  </w:r>
                  <w:r w:rsidR="006E5BEE" w:rsidRPr="00BF5F96">
                    <w:rPr>
                      <w:rFonts w:ascii="ITC Avant Garde" w:eastAsia="Calibri" w:hAnsi="ITC Avant Garde" w:cs="Arial"/>
                      <w:sz w:val="18"/>
                      <w:szCs w:val="18"/>
                    </w:rPr>
                    <w:t xml:space="preserve"> y numeral </w:t>
                  </w:r>
                  <w:r w:rsidR="002A5009" w:rsidRPr="00426592">
                    <w:rPr>
                      <w:rFonts w:ascii="ITC Avant Garde" w:eastAsia="Calibri" w:hAnsi="ITC Avant Garde" w:cs="Arial"/>
                      <w:sz w:val="18"/>
                      <w:szCs w:val="18"/>
                    </w:rPr>
                    <w:t>4</w:t>
                  </w:r>
                  <w:r w:rsidR="00287BDB" w:rsidRPr="00426592">
                    <w:rPr>
                      <w:rFonts w:ascii="ITC Avant Garde" w:eastAsia="Calibri" w:hAnsi="ITC Avant Garde" w:cs="Arial"/>
                      <w:sz w:val="18"/>
                      <w:szCs w:val="18"/>
                    </w:rPr>
                    <w:t>5</w:t>
                  </w:r>
                  <w:r w:rsidR="00FA2400" w:rsidRPr="00426592">
                    <w:rPr>
                      <w:rFonts w:ascii="ITC Avant Garde" w:eastAsia="Calibri" w:hAnsi="ITC Avant Garde" w:cs="Arial"/>
                      <w:sz w:val="18"/>
                      <w:szCs w:val="18"/>
                    </w:rPr>
                    <w:t xml:space="preserve"> d</w:t>
                  </w:r>
                  <w:r w:rsidR="006E5BEE" w:rsidRPr="00BF5F96">
                    <w:rPr>
                      <w:rFonts w:ascii="ITC Avant Garde" w:eastAsia="Calibri" w:hAnsi="ITC Avant Garde" w:cs="Arial"/>
                      <w:sz w:val="18"/>
                      <w:szCs w:val="18"/>
                    </w:rPr>
                    <w:t>e las Disposiciones Regulatorias en materia de Comunicación Vía Satélite.</w:t>
                  </w:r>
                </w:p>
              </w:tc>
            </w:tr>
            <w:tr w:rsidR="006E5BEE" w:rsidRPr="00DD06A0" w14:paraId="1F4EEABB" w14:textId="77777777" w:rsidTr="002D1BBB">
              <w:trPr>
                <w:jc w:val="right"/>
              </w:trPr>
              <w:tc>
                <w:tcPr>
                  <w:tcW w:w="8802" w:type="dxa"/>
                </w:tcPr>
                <w:p w14:paraId="0FB76BD2" w14:textId="77777777" w:rsidR="006E5BEE" w:rsidRPr="006E5BEE" w:rsidRDefault="00A404A5" w:rsidP="00AF0732">
                  <w:pPr>
                    <w:shd w:val="clear" w:color="auto" w:fill="FFFFFF"/>
                    <w:jc w:val="both"/>
                    <w:outlineLvl w:val="3"/>
                    <w:rPr>
                      <w:rFonts w:ascii="ITC Avant Garde" w:eastAsia="Times New Roman" w:hAnsi="ITC Avant Garde" w:cs="Arial"/>
                      <w:sz w:val="18"/>
                      <w:szCs w:val="18"/>
                      <w:lang w:eastAsia="es-MX"/>
                    </w:rPr>
                  </w:pPr>
                  <w:hyperlink r:id="rId215" w:history="1">
                    <w:r w:rsidR="006E5BEE" w:rsidRPr="006E5BEE">
                      <w:rPr>
                        <w:rFonts w:ascii="ITC Avant Garde" w:eastAsia="Times New Roman" w:hAnsi="ITC Avant Garde" w:cs="Arial"/>
                        <w:color w:val="4D9D45"/>
                        <w:sz w:val="18"/>
                        <w:szCs w:val="18"/>
                        <w:bdr w:val="none" w:sz="0" w:space="0" w:color="auto" w:frame="1"/>
                        <w:lang w:eastAsia="es-MX"/>
                      </w:rPr>
                      <w:t>Descripción del trámite o servicio</w:t>
                    </w:r>
                  </w:hyperlink>
                </w:p>
                <w:p w14:paraId="0AB00F7D" w14:textId="4457E402" w:rsidR="006E5BEE" w:rsidRPr="006E5BEE" w:rsidRDefault="006E5BEE" w:rsidP="00AF0732">
                  <w:pPr>
                    <w:jc w:val="both"/>
                    <w:rPr>
                      <w:rFonts w:ascii="ITC Avant Garde" w:hAnsi="ITC Avant Garde"/>
                      <w:sz w:val="18"/>
                      <w:szCs w:val="18"/>
                    </w:rPr>
                  </w:pPr>
                  <w:r w:rsidRPr="00BF5F96">
                    <w:rPr>
                      <w:rFonts w:ascii="ITC Avant Garde" w:eastAsia="Times New Roman" w:hAnsi="ITC Avant Garde" w:cs="Arial"/>
                      <w:sz w:val="18"/>
                      <w:szCs w:val="18"/>
                      <w:lang w:eastAsia="es-MX"/>
                    </w:rPr>
                    <w:t>En el supuesto de que se reestablezca el control y/o la operación del Satélite, el Concesionario de Recursos Orbitales</w:t>
                  </w:r>
                  <w:r w:rsidR="001D346F">
                    <w:rPr>
                      <w:rFonts w:ascii="ITC Avant Garde" w:eastAsia="Times New Roman" w:hAnsi="ITC Avant Garde" w:cs="Arial"/>
                      <w:sz w:val="18"/>
                      <w:szCs w:val="18"/>
                      <w:lang w:eastAsia="es-MX"/>
                    </w:rPr>
                    <w:t xml:space="preserve"> o</w:t>
                  </w:r>
                  <w:r w:rsidR="001D346F">
                    <w:rPr>
                      <w:rFonts w:ascii="ITC Avant Garde" w:eastAsia="Calibri" w:hAnsi="ITC Avant Garde" w:cs="Arial"/>
                      <w:sz w:val="18"/>
                      <w:szCs w:val="18"/>
                    </w:rPr>
                    <w:t xml:space="preserve"> </w:t>
                  </w:r>
                  <w:r w:rsidR="001D346F" w:rsidRPr="00C733AC">
                    <w:rPr>
                      <w:rFonts w:ascii="ITC Avant Garde" w:hAnsi="ITC Avant Garde" w:cs="Arial"/>
                      <w:sz w:val="18"/>
                      <w:szCs w:val="18"/>
                    </w:rPr>
                    <w:t>Autorizado de Aterrizaje de Señales</w:t>
                  </w:r>
                  <w:r w:rsidRPr="00BF5F96">
                    <w:rPr>
                      <w:rFonts w:ascii="ITC Avant Garde" w:eastAsia="Times New Roman" w:hAnsi="ITC Avant Garde" w:cs="Arial"/>
                      <w:sz w:val="18"/>
                      <w:szCs w:val="18"/>
                      <w:lang w:eastAsia="es-MX"/>
                    </w:rPr>
                    <w:t xml:space="preserve"> deberá informarlo al Instituto a más tardar dentro de los </w:t>
                  </w:r>
                  <w:r w:rsidR="00D04597" w:rsidRPr="00BF5F96">
                    <w:rPr>
                      <w:rFonts w:ascii="ITC Avant Garde" w:eastAsia="Times New Roman" w:hAnsi="ITC Avant Garde" w:cs="Arial"/>
                      <w:sz w:val="18"/>
                      <w:szCs w:val="18"/>
                      <w:lang w:eastAsia="es-MX"/>
                    </w:rPr>
                    <w:t>20</w:t>
                  </w:r>
                  <w:r w:rsidRPr="00BF5F96">
                    <w:rPr>
                      <w:rFonts w:ascii="ITC Avant Garde" w:eastAsia="Times New Roman" w:hAnsi="ITC Avant Garde" w:cs="Arial"/>
                      <w:sz w:val="18"/>
                      <w:szCs w:val="18"/>
                      <w:lang w:eastAsia="es-MX"/>
                    </w:rPr>
                    <w:t xml:space="preserve"> días hábiles siguientes a la fecha de restablecimiento del control y/o la operación, adjuntando el reporte correspondiente.</w:t>
                  </w:r>
                </w:p>
              </w:tc>
            </w:tr>
            <w:tr w:rsidR="006E5BEE" w:rsidRPr="00DD06A0" w14:paraId="56C9CAD9" w14:textId="77777777" w:rsidTr="002D1BBB">
              <w:trPr>
                <w:jc w:val="right"/>
              </w:trPr>
              <w:tc>
                <w:tcPr>
                  <w:tcW w:w="8802" w:type="dxa"/>
                </w:tcPr>
                <w:p w14:paraId="318FC3E1" w14:textId="77777777" w:rsidR="006E5BEE" w:rsidRPr="006E5BEE" w:rsidRDefault="00A404A5" w:rsidP="00AF0732">
                  <w:pPr>
                    <w:shd w:val="clear" w:color="auto" w:fill="FFFFFF"/>
                    <w:jc w:val="both"/>
                    <w:outlineLvl w:val="3"/>
                    <w:rPr>
                      <w:rFonts w:ascii="ITC Avant Garde" w:eastAsia="Times New Roman" w:hAnsi="ITC Avant Garde" w:cs="Arial"/>
                      <w:sz w:val="18"/>
                      <w:szCs w:val="18"/>
                      <w:lang w:eastAsia="es-MX"/>
                    </w:rPr>
                  </w:pPr>
                  <w:hyperlink r:id="rId216" w:history="1">
                    <w:r w:rsidR="006E5BEE" w:rsidRPr="006E5BEE">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735A4E33" w14:textId="77777777" w:rsidR="006E5BEE" w:rsidRPr="00BF5F96" w:rsidRDefault="006E5BEE" w:rsidP="00AF0732">
                  <w:pPr>
                    <w:pStyle w:val="ng-binding"/>
                    <w:spacing w:after="0"/>
                    <w:rPr>
                      <w:rFonts w:ascii="ITC Avant Garde" w:hAnsi="ITC Avant Garde" w:cs="Arial"/>
                      <w:b/>
                      <w:bCs/>
                      <w:sz w:val="18"/>
                      <w:szCs w:val="18"/>
                      <w:lang w:val="es-ES"/>
                    </w:rPr>
                  </w:pPr>
                </w:p>
                <w:p w14:paraId="6A76F4F5" w14:textId="77777777" w:rsidR="006E5BEE" w:rsidRPr="00BF5F96" w:rsidRDefault="006E5BEE" w:rsidP="00AF0732">
                  <w:pPr>
                    <w:pStyle w:val="ng-binding"/>
                    <w:spacing w:after="0"/>
                    <w:rPr>
                      <w:rFonts w:ascii="ITC Avant Garde" w:hAnsi="ITC Avant Garde" w:cs="Arial"/>
                      <w:b/>
                      <w:bCs/>
                      <w:sz w:val="18"/>
                      <w:szCs w:val="18"/>
                      <w:lang w:val="es-ES"/>
                    </w:rPr>
                  </w:pPr>
                  <w:r w:rsidRPr="00BF5F96">
                    <w:rPr>
                      <w:rFonts w:ascii="ITC Avant Garde" w:hAnsi="ITC Avant Garde" w:cs="Arial"/>
                      <w:b/>
                      <w:bCs/>
                      <w:sz w:val="18"/>
                      <w:szCs w:val="18"/>
                      <w:lang w:val="es-ES"/>
                    </w:rPr>
                    <w:t>¿Quién?</w:t>
                  </w:r>
                </w:p>
                <w:p w14:paraId="70A053B6" w14:textId="6AE15839" w:rsidR="006E5BEE" w:rsidRPr="00BF5F96" w:rsidRDefault="006E5BEE" w:rsidP="00AF0732">
                  <w:pPr>
                    <w:pStyle w:val="ng-binding"/>
                    <w:spacing w:after="0"/>
                    <w:rPr>
                      <w:rFonts w:ascii="ITC Avant Garde" w:hAnsi="ITC Avant Garde" w:cs="Arial"/>
                      <w:b/>
                      <w:bCs/>
                      <w:sz w:val="18"/>
                      <w:szCs w:val="18"/>
                      <w:lang w:val="es-ES"/>
                    </w:rPr>
                  </w:pPr>
                  <w:r w:rsidRPr="00BF5F96">
                    <w:rPr>
                      <w:rFonts w:ascii="ITC Avant Garde" w:eastAsia="Calibri" w:hAnsi="ITC Avant Garde" w:cs="Arial"/>
                      <w:sz w:val="18"/>
                      <w:szCs w:val="18"/>
                    </w:rPr>
                    <w:t>Concesionario de Recursos Orbitales</w:t>
                  </w:r>
                  <w:r w:rsidR="001D346F">
                    <w:rPr>
                      <w:rFonts w:ascii="ITC Avant Garde" w:eastAsia="Calibri" w:hAnsi="ITC Avant Garde" w:cs="Arial"/>
                      <w:sz w:val="18"/>
                      <w:szCs w:val="18"/>
                    </w:rPr>
                    <w:t xml:space="preserve"> o </w:t>
                  </w:r>
                  <w:r w:rsidR="001D346F" w:rsidRPr="00C733AC">
                    <w:rPr>
                      <w:rFonts w:ascii="ITC Avant Garde" w:hAnsi="ITC Avant Garde" w:cs="Arial"/>
                      <w:sz w:val="18"/>
                      <w:szCs w:val="18"/>
                    </w:rPr>
                    <w:t>Autorizado de Aterrizaje de Señales</w:t>
                  </w:r>
                  <w:r w:rsidRPr="00BF5F96">
                    <w:rPr>
                      <w:rFonts w:ascii="ITC Avant Garde" w:eastAsia="Calibri" w:hAnsi="ITC Avant Garde" w:cs="Arial"/>
                      <w:sz w:val="18"/>
                      <w:szCs w:val="18"/>
                    </w:rPr>
                    <w:t>.</w:t>
                  </w:r>
                </w:p>
                <w:p w14:paraId="51B85EDC" w14:textId="77777777" w:rsidR="006E5BEE" w:rsidRPr="00BF5F96" w:rsidRDefault="006E5BEE" w:rsidP="00AF0732">
                  <w:pPr>
                    <w:pStyle w:val="ng-binding"/>
                    <w:spacing w:after="0"/>
                    <w:rPr>
                      <w:rFonts w:ascii="ITC Avant Garde" w:hAnsi="ITC Avant Garde" w:cs="Arial"/>
                      <w:b/>
                      <w:bCs/>
                      <w:sz w:val="18"/>
                      <w:szCs w:val="18"/>
                      <w:lang w:val="es-ES"/>
                    </w:rPr>
                  </w:pPr>
                </w:p>
                <w:p w14:paraId="291BED93" w14:textId="77777777" w:rsidR="006E5BEE" w:rsidRPr="00BF5F96" w:rsidRDefault="006E5BEE" w:rsidP="00AF0732">
                  <w:pPr>
                    <w:pStyle w:val="ng-binding"/>
                    <w:spacing w:after="0"/>
                    <w:rPr>
                      <w:rFonts w:ascii="ITC Avant Garde" w:hAnsi="ITC Avant Garde" w:cs="Arial"/>
                      <w:b/>
                      <w:bCs/>
                      <w:sz w:val="18"/>
                      <w:szCs w:val="18"/>
                      <w:lang w:val="es-ES"/>
                    </w:rPr>
                  </w:pPr>
                  <w:r w:rsidRPr="00BF5F96">
                    <w:rPr>
                      <w:rFonts w:ascii="ITC Avant Garde" w:hAnsi="ITC Avant Garde" w:cs="Arial"/>
                      <w:b/>
                      <w:bCs/>
                      <w:sz w:val="18"/>
                      <w:szCs w:val="18"/>
                      <w:lang w:val="es-ES"/>
                    </w:rPr>
                    <w:t>¿Cuándo o en qué casos?</w:t>
                  </w:r>
                </w:p>
                <w:p w14:paraId="2F75D71A" w14:textId="77777777" w:rsidR="006E5BEE" w:rsidRPr="006E5BEE" w:rsidRDefault="006E5BEE" w:rsidP="00AF0732">
                  <w:pPr>
                    <w:jc w:val="both"/>
                    <w:rPr>
                      <w:rFonts w:ascii="ITC Avant Garde" w:hAnsi="ITC Avant Garde"/>
                      <w:sz w:val="18"/>
                      <w:szCs w:val="18"/>
                    </w:rPr>
                  </w:pPr>
                  <w:r w:rsidRPr="00BF5F96">
                    <w:rPr>
                      <w:rFonts w:ascii="ITC Avant Garde" w:hAnsi="ITC Avant Garde" w:cs="Arial"/>
                      <w:sz w:val="18"/>
                      <w:szCs w:val="18"/>
                    </w:rPr>
                    <w:t>En el supuesto de que se reestablezca el control y/u operación del Satélite.</w:t>
                  </w:r>
                </w:p>
              </w:tc>
            </w:tr>
            <w:tr w:rsidR="006E5BEE" w:rsidRPr="00DD06A0" w14:paraId="6969FD41" w14:textId="77777777" w:rsidTr="002D1BBB">
              <w:trPr>
                <w:trHeight w:val="252"/>
                <w:jc w:val="right"/>
              </w:trPr>
              <w:tc>
                <w:tcPr>
                  <w:tcW w:w="8802" w:type="dxa"/>
                </w:tcPr>
                <w:p w14:paraId="1677CED6" w14:textId="77777777" w:rsidR="006E5BEE" w:rsidRPr="006E5BEE" w:rsidRDefault="00A404A5" w:rsidP="00AF0732">
                  <w:pPr>
                    <w:shd w:val="clear" w:color="auto" w:fill="FFFFFF"/>
                    <w:jc w:val="both"/>
                    <w:outlineLvl w:val="3"/>
                    <w:rPr>
                      <w:rFonts w:ascii="ITC Avant Garde" w:eastAsia="Times New Roman" w:hAnsi="ITC Avant Garde" w:cs="Arial"/>
                      <w:sz w:val="18"/>
                      <w:szCs w:val="18"/>
                      <w:lang w:eastAsia="es-MX"/>
                    </w:rPr>
                  </w:pPr>
                  <w:hyperlink r:id="rId217" w:history="1">
                    <w:r w:rsidR="006E5BEE" w:rsidRPr="006E5BEE">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0D469FB8" w14:textId="59FDA12D" w:rsidR="006E5BEE" w:rsidRPr="006E5BEE" w:rsidRDefault="006E5BEE" w:rsidP="00AF0732">
                  <w:pPr>
                    <w:rPr>
                      <w:rFonts w:ascii="ITC Avant Garde" w:hAnsi="ITC Avant Garde"/>
                      <w:b/>
                      <w:sz w:val="18"/>
                      <w:szCs w:val="18"/>
                    </w:rPr>
                  </w:pPr>
                  <w:r w:rsidRPr="00BF5F96">
                    <w:rPr>
                      <w:rFonts w:ascii="ITC Avant Garde" w:eastAsia="Times New Roman" w:hAnsi="ITC Avant Garde" w:cs="Arial"/>
                      <w:sz w:val="18"/>
                      <w:szCs w:val="18"/>
                      <w:lang w:eastAsia="es-MX"/>
                    </w:rPr>
                    <w:t>Presentar</w:t>
                  </w:r>
                  <w:r w:rsidR="001D346F">
                    <w:rPr>
                      <w:rFonts w:ascii="ITC Avant Garde" w:eastAsia="Times New Roman" w:hAnsi="ITC Avant Garde" w:cs="Arial"/>
                      <w:sz w:val="18"/>
                      <w:szCs w:val="18"/>
                      <w:lang w:eastAsia="es-MX"/>
                    </w:rPr>
                    <w:t xml:space="preserve"> aviso mediante</w:t>
                  </w:r>
                  <w:r w:rsidRPr="00BF5F96">
                    <w:rPr>
                      <w:rFonts w:ascii="ITC Avant Garde" w:eastAsia="Times New Roman" w:hAnsi="ITC Avant Garde" w:cs="Arial"/>
                      <w:sz w:val="18"/>
                      <w:szCs w:val="18"/>
                      <w:lang w:eastAsia="es-MX"/>
                    </w:rPr>
                    <w:t xml:space="preserve"> escrito libre en la Oficialía de Partes Común del </w:t>
                  </w:r>
                  <w:r w:rsidR="00D7455D">
                    <w:rPr>
                      <w:rFonts w:ascii="ITC Avant Garde" w:eastAsia="Times New Roman" w:hAnsi="ITC Avant Garde" w:cs="Arial"/>
                      <w:sz w:val="18"/>
                      <w:szCs w:val="18"/>
                      <w:lang w:eastAsia="es-MX"/>
                    </w:rPr>
                    <w:t>Instituto</w:t>
                  </w:r>
                  <w:r w:rsidRPr="00BF5F96">
                    <w:rPr>
                      <w:rFonts w:ascii="ITC Avant Garde" w:eastAsia="Times New Roman" w:hAnsi="ITC Avant Garde" w:cs="Arial"/>
                      <w:sz w:val="18"/>
                      <w:szCs w:val="18"/>
                      <w:lang w:eastAsia="es-MX"/>
                    </w:rPr>
                    <w:t>.</w:t>
                  </w:r>
                </w:p>
              </w:tc>
            </w:tr>
            <w:tr w:rsidR="006E5BEE" w:rsidRPr="006E5BEE" w14:paraId="291F00D9" w14:textId="77777777" w:rsidTr="002D1BBB">
              <w:trPr>
                <w:trHeight w:val="252"/>
                <w:jc w:val="right"/>
              </w:trPr>
              <w:tc>
                <w:tcPr>
                  <w:tcW w:w="8802" w:type="dxa"/>
                </w:tcPr>
                <w:p w14:paraId="22259549" w14:textId="77777777" w:rsidR="006E5BEE" w:rsidRPr="006E5BEE" w:rsidRDefault="00A404A5" w:rsidP="00AF0732">
                  <w:pPr>
                    <w:shd w:val="clear" w:color="auto" w:fill="FFFFFF"/>
                    <w:jc w:val="both"/>
                    <w:outlineLvl w:val="3"/>
                    <w:rPr>
                      <w:rFonts w:ascii="ITC Avant Garde" w:eastAsia="Times New Roman" w:hAnsi="ITC Avant Garde" w:cs="Arial"/>
                      <w:sz w:val="18"/>
                      <w:szCs w:val="18"/>
                      <w:lang w:eastAsia="es-MX"/>
                    </w:rPr>
                  </w:pPr>
                  <w:hyperlink r:id="rId218" w:history="1">
                    <w:r w:rsidR="006E5BEE" w:rsidRPr="006E5BE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6DCCFDD" w14:textId="77777777" w:rsidR="006E5BEE" w:rsidRPr="00BF5F96" w:rsidRDefault="006E5BEE" w:rsidP="00AF0732">
                  <w:pPr>
                    <w:shd w:val="clear" w:color="auto" w:fill="FFFFFF"/>
                    <w:jc w:val="both"/>
                    <w:outlineLvl w:val="3"/>
                    <w:rPr>
                      <w:rFonts w:ascii="ITC Avant Garde" w:eastAsia="Times New Roman" w:hAnsi="ITC Avant Garde" w:cs="Arial"/>
                      <w:sz w:val="18"/>
                      <w:szCs w:val="18"/>
                      <w:lang w:eastAsia="es-MX"/>
                    </w:rPr>
                  </w:pPr>
                </w:p>
                <w:p w14:paraId="301F098F" w14:textId="77777777" w:rsidR="006E5BEE" w:rsidRPr="00BF5F96" w:rsidRDefault="006E5BEE" w:rsidP="00AF0732">
                  <w:pPr>
                    <w:jc w:val="both"/>
                    <w:rPr>
                      <w:rFonts w:ascii="ITC Avant Garde" w:eastAsia="Times New Roman" w:hAnsi="ITC Avant Garde" w:cs="Arial"/>
                      <w:sz w:val="18"/>
                      <w:szCs w:val="18"/>
                      <w:lang w:val="es-ES" w:eastAsia="es-MX"/>
                    </w:rPr>
                  </w:pPr>
                  <w:r w:rsidRPr="00BF5F96">
                    <w:rPr>
                      <w:rFonts w:ascii="ITC Avant Garde" w:eastAsia="Times New Roman" w:hAnsi="ITC Avant Garde" w:cs="Arial"/>
                      <w:b/>
                      <w:bCs/>
                      <w:sz w:val="18"/>
                      <w:szCs w:val="18"/>
                      <w:lang w:val="es-ES" w:eastAsia="es-MX"/>
                    </w:rPr>
                    <w:t>Documentos:</w:t>
                  </w:r>
                </w:p>
                <w:p w14:paraId="31BE763C" w14:textId="03088162" w:rsidR="006E5BEE" w:rsidRPr="00BF5F96" w:rsidRDefault="001D346F" w:rsidP="00F76FD5">
                  <w:pPr>
                    <w:pStyle w:val="Prrafodelista"/>
                    <w:numPr>
                      <w:ilvl w:val="0"/>
                      <w:numId w:val="49"/>
                    </w:numPr>
                    <w:contextualSpacing w:val="0"/>
                    <w:jc w:val="both"/>
                    <w:rPr>
                      <w:rFonts w:ascii="ITC Avant Garde" w:eastAsia="Times New Roman" w:hAnsi="ITC Avant Garde" w:cs="Arial"/>
                      <w:sz w:val="18"/>
                      <w:szCs w:val="18"/>
                      <w:lang w:val="es-ES" w:eastAsia="es-MX"/>
                    </w:rPr>
                  </w:pPr>
                  <w:r>
                    <w:rPr>
                      <w:rFonts w:ascii="ITC Avant Garde" w:eastAsia="Times New Roman" w:hAnsi="ITC Avant Garde" w:cs="Arial"/>
                      <w:sz w:val="18"/>
                      <w:szCs w:val="18"/>
                      <w:lang w:val="es-ES" w:eastAsia="es-MX"/>
                    </w:rPr>
                    <w:t>Presentar e</w:t>
                  </w:r>
                  <w:r w:rsidR="006E5BEE" w:rsidRPr="00BF5F96">
                    <w:rPr>
                      <w:rFonts w:ascii="ITC Avant Garde" w:eastAsia="Times New Roman" w:hAnsi="ITC Avant Garde" w:cs="Arial"/>
                      <w:sz w:val="18"/>
                      <w:szCs w:val="18"/>
                      <w:lang w:val="es-ES" w:eastAsia="es-MX"/>
                    </w:rPr>
                    <w:t>scrito libre de</w:t>
                  </w:r>
                  <w:r>
                    <w:rPr>
                      <w:rFonts w:ascii="ITC Avant Garde" w:eastAsia="Times New Roman" w:hAnsi="ITC Avant Garde" w:cs="Arial"/>
                      <w:sz w:val="18"/>
                      <w:szCs w:val="18"/>
                      <w:lang w:val="es-ES" w:eastAsia="es-MX"/>
                    </w:rPr>
                    <w:t>l</w:t>
                  </w:r>
                  <w:r w:rsidR="006E5BEE" w:rsidRPr="00BF5F96">
                    <w:rPr>
                      <w:rFonts w:ascii="ITC Avant Garde" w:eastAsia="Times New Roman" w:hAnsi="ITC Avant Garde" w:cs="Arial"/>
                      <w:sz w:val="18"/>
                      <w:szCs w:val="18"/>
                      <w:lang w:val="es-ES" w:eastAsia="es-MX"/>
                    </w:rPr>
                    <w:t xml:space="preserve"> aviso de restablecimiento del control u operación del Satélite o Satélites que integran el Sistema Satelital</w:t>
                  </w:r>
                  <w:r>
                    <w:rPr>
                      <w:rFonts w:ascii="ITC Avant Garde" w:eastAsia="Times New Roman" w:hAnsi="ITC Avant Garde" w:cs="Arial"/>
                      <w:sz w:val="18"/>
                      <w:szCs w:val="18"/>
                      <w:lang w:val="es-ES" w:eastAsia="es-MX"/>
                    </w:rPr>
                    <w:t xml:space="preserve"> </w:t>
                  </w:r>
                  <w:r w:rsidRPr="00BA0AFB">
                    <w:rPr>
                      <w:rFonts w:ascii="ITC Avant Garde" w:eastAsia="Times New Roman" w:hAnsi="ITC Avant Garde" w:cs="Arial"/>
                      <w:sz w:val="18"/>
                      <w:szCs w:val="18"/>
                      <w:lang w:val="es-ES" w:eastAsia="es-MX"/>
                    </w:rPr>
                    <w:t>ante la Oficialía de Partes Común del Instituto</w:t>
                  </w:r>
                  <w:r w:rsidR="006E5BEE" w:rsidRPr="00BF5F96">
                    <w:rPr>
                      <w:rFonts w:ascii="ITC Avant Garde" w:eastAsia="Times New Roman" w:hAnsi="ITC Avant Garde" w:cs="Arial"/>
                      <w:sz w:val="18"/>
                      <w:szCs w:val="18"/>
                      <w:lang w:val="es-ES" w:eastAsia="es-MX"/>
                    </w:rPr>
                    <w:t>.</w:t>
                  </w:r>
                </w:p>
                <w:p w14:paraId="62917AF3" w14:textId="77777777" w:rsidR="006C34BD" w:rsidRDefault="006E5BEE" w:rsidP="00F76FD5">
                  <w:pPr>
                    <w:numPr>
                      <w:ilvl w:val="0"/>
                      <w:numId w:val="49"/>
                    </w:numPr>
                    <w:jc w:val="both"/>
                    <w:rPr>
                      <w:rFonts w:ascii="ITC Avant Garde" w:eastAsia="Times New Roman" w:hAnsi="ITC Avant Garde" w:cs="Arial"/>
                      <w:sz w:val="18"/>
                      <w:szCs w:val="18"/>
                      <w:lang w:val="es-ES" w:eastAsia="es-MX"/>
                    </w:rPr>
                  </w:pPr>
                  <w:r w:rsidRPr="00BF5F96">
                    <w:rPr>
                      <w:rFonts w:ascii="ITC Avant Garde" w:eastAsia="Times New Roman" w:hAnsi="ITC Avant Garde" w:cs="Arial"/>
                      <w:sz w:val="18"/>
                      <w:szCs w:val="18"/>
                      <w:lang w:val="es-ES" w:eastAsia="es-MX"/>
                    </w:rPr>
                    <w:t xml:space="preserve">Reporte </w:t>
                  </w:r>
                  <w:r w:rsidR="00D04597" w:rsidRPr="00BF5F96">
                    <w:rPr>
                      <w:rFonts w:ascii="ITC Avant Garde" w:eastAsia="Times New Roman" w:hAnsi="ITC Avant Garde" w:cs="Arial"/>
                      <w:sz w:val="18"/>
                      <w:szCs w:val="18"/>
                      <w:lang w:val="es-ES" w:eastAsia="es-MX"/>
                    </w:rPr>
                    <w:t>indicando las condiciones y características con las que se restablece el Satélite y la prestación de los servicios</w:t>
                  </w:r>
                  <w:r w:rsidRPr="00BF5F96">
                    <w:rPr>
                      <w:rFonts w:ascii="ITC Avant Garde" w:eastAsia="Times New Roman" w:hAnsi="ITC Avant Garde" w:cs="Arial"/>
                      <w:sz w:val="18"/>
                      <w:szCs w:val="18"/>
                      <w:lang w:val="es-ES" w:eastAsia="es-MX"/>
                    </w:rPr>
                    <w:t>.</w:t>
                  </w:r>
                </w:p>
                <w:p w14:paraId="5C28EDD4" w14:textId="1C5409EF" w:rsidR="006C34BD" w:rsidRPr="006C34BD" w:rsidRDefault="006C34BD" w:rsidP="00F76FD5">
                  <w:pPr>
                    <w:numPr>
                      <w:ilvl w:val="0"/>
                      <w:numId w:val="49"/>
                    </w:numPr>
                    <w:jc w:val="both"/>
                    <w:rPr>
                      <w:rFonts w:ascii="ITC Avant Garde" w:eastAsia="Times New Roman" w:hAnsi="ITC Avant Garde" w:cs="Arial"/>
                      <w:sz w:val="18"/>
                      <w:szCs w:val="18"/>
                      <w:lang w:val="es-ES" w:eastAsia="es-MX"/>
                    </w:rPr>
                  </w:pPr>
                  <w:r w:rsidRPr="006C34BD">
                    <w:rPr>
                      <w:rFonts w:ascii="ITC Avant Garde" w:eastAsia="Times New Roman" w:hAnsi="ITC Avant Garde" w:cs="Arial"/>
                      <w:sz w:val="18"/>
                      <w:szCs w:val="18"/>
                      <w:lang w:val="es-ES" w:eastAsia="es-MX"/>
                    </w:rPr>
                    <w:t>E</w:t>
                  </w:r>
                  <w:r w:rsidRPr="006C34BD">
                    <w:rPr>
                      <w:rFonts w:ascii="ITC Avant Garde" w:eastAsia="Times New Roman" w:hAnsi="ITC Avant Garde" w:cs="Arial"/>
                      <w:sz w:val="18"/>
                      <w:szCs w:val="18"/>
                      <w:lang w:eastAsia="es-MX"/>
                    </w:rPr>
                    <w:t>n su caso, testimonio o copia certificada del instrumento público mediante el cual se acredite la representación de</w:t>
                  </w:r>
                  <w:r w:rsidR="0037421B">
                    <w:rPr>
                      <w:rFonts w:ascii="ITC Avant Garde" w:eastAsia="Times New Roman" w:hAnsi="ITC Avant Garde" w:cs="Arial"/>
                      <w:sz w:val="18"/>
                      <w:szCs w:val="18"/>
                      <w:lang w:eastAsia="es-MX"/>
                    </w:rPr>
                    <w:t xml:space="preserve"> </w:t>
                  </w:r>
                  <w:r w:rsidRPr="006C34BD">
                    <w:rPr>
                      <w:rFonts w:ascii="ITC Avant Garde" w:eastAsia="Times New Roman" w:hAnsi="ITC Avant Garde" w:cs="Arial"/>
                      <w:sz w:val="18"/>
                      <w:szCs w:val="18"/>
                      <w:lang w:eastAsia="es-MX"/>
                    </w:rPr>
                    <w:t>l</w:t>
                  </w:r>
                  <w:r w:rsidR="0037421B">
                    <w:rPr>
                      <w:rFonts w:ascii="ITC Avant Garde" w:eastAsia="Times New Roman" w:hAnsi="ITC Avant Garde" w:cs="Arial"/>
                      <w:sz w:val="18"/>
                      <w:szCs w:val="18"/>
                      <w:lang w:eastAsia="es-MX"/>
                    </w:rPr>
                    <w:t>a persona</w:t>
                  </w:r>
                  <w:r w:rsidRPr="006C34BD">
                    <w:rPr>
                      <w:rFonts w:ascii="ITC Avant Garde" w:eastAsia="Times New Roman" w:hAnsi="ITC Avant Garde" w:cs="Arial"/>
                      <w:sz w:val="18"/>
                      <w:szCs w:val="18"/>
                      <w:lang w:eastAsia="es-MX"/>
                    </w:rPr>
                    <w:t xml:space="preserve"> promovente.</w:t>
                  </w:r>
                </w:p>
                <w:p w14:paraId="664DB862" w14:textId="4A0C2B33" w:rsidR="006E5BEE" w:rsidRPr="006C34BD" w:rsidRDefault="006E5BEE" w:rsidP="00F76FD5">
                  <w:pPr>
                    <w:numPr>
                      <w:ilvl w:val="0"/>
                      <w:numId w:val="49"/>
                    </w:numPr>
                    <w:spacing w:after="160"/>
                    <w:jc w:val="both"/>
                    <w:rPr>
                      <w:rFonts w:ascii="ITC Avant Garde" w:eastAsia="Times New Roman" w:hAnsi="ITC Avant Garde" w:cs="Arial"/>
                      <w:sz w:val="18"/>
                      <w:szCs w:val="18"/>
                      <w:lang w:val="es-ES" w:eastAsia="es-MX"/>
                    </w:rPr>
                  </w:pPr>
                  <w:r w:rsidRPr="006C34BD">
                    <w:rPr>
                      <w:rFonts w:ascii="ITC Avant Garde" w:eastAsia="Times New Roman" w:hAnsi="ITC Avant Garde" w:cs="Arial"/>
                      <w:sz w:val="18"/>
                      <w:szCs w:val="18"/>
                      <w:lang w:val="es-ES" w:eastAsia="es-MX"/>
                    </w:rPr>
                    <w:t xml:space="preserve">Cualquier otro documento que considere </w:t>
                  </w:r>
                  <w:r w:rsidR="00C303C3" w:rsidRPr="006C34BD">
                    <w:rPr>
                      <w:rFonts w:ascii="ITC Avant Garde" w:eastAsia="Times New Roman" w:hAnsi="ITC Avant Garde" w:cs="Arial"/>
                      <w:sz w:val="18"/>
                      <w:szCs w:val="18"/>
                      <w:lang w:eastAsia="es-MX"/>
                    </w:rPr>
                    <w:t>l</w:t>
                  </w:r>
                  <w:r w:rsidR="00C303C3">
                    <w:rPr>
                      <w:rFonts w:ascii="ITC Avant Garde" w:eastAsia="Times New Roman" w:hAnsi="ITC Avant Garde" w:cs="Arial"/>
                      <w:sz w:val="18"/>
                      <w:szCs w:val="18"/>
                      <w:lang w:eastAsia="es-MX"/>
                    </w:rPr>
                    <w:t>a persona</w:t>
                  </w:r>
                  <w:r w:rsidR="00C303C3" w:rsidRPr="006C34BD">
                    <w:rPr>
                      <w:rFonts w:ascii="ITC Avant Garde" w:eastAsia="Times New Roman" w:hAnsi="ITC Avant Garde" w:cs="Arial"/>
                      <w:sz w:val="18"/>
                      <w:szCs w:val="18"/>
                      <w:lang w:eastAsia="es-MX"/>
                    </w:rPr>
                    <w:t xml:space="preserve"> promovente</w:t>
                  </w:r>
                  <w:r w:rsidRPr="006C34BD">
                    <w:rPr>
                      <w:rFonts w:ascii="ITC Avant Garde" w:eastAsia="Times New Roman" w:hAnsi="ITC Avant Garde" w:cs="Arial"/>
                      <w:sz w:val="18"/>
                      <w:szCs w:val="18"/>
                      <w:lang w:val="es-ES" w:eastAsia="es-MX"/>
                    </w:rPr>
                    <w:t>.</w:t>
                  </w:r>
                </w:p>
                <w:p w14:paraId="5A889EF2" w14:textId="77777777" w:rsidR="00542D18" w:rsidRPr="00BF5F96" w:rsidRDefault="00542D18" w:rsidP="00542D18">
                  <w:pPr>
                    <w:jc w:val="both"/>
                    <w:rPr>
                      <w:rFonts w:ascii="ITC Avant Garde" w:eastAsia="Times New Roman" w:hAnsi="ITC Avant Garde" w:cs="Arial"/>
                      <w:b/>
                      <w:bCs/>
                      <w:sz w:val="18"/>
                      <w:szCs w:val="18"/>
                      <w:lang w:val="es-ES" w:eastAsia="es-MX"/>
                    </w:rPr>
                  </w:pPr>
                  <w:r w:rsidRPr="00BF5F96">
                    <w:rPr>
                      <w:rFonts w:ascii="ITC Avant Garde" w:eastAsia="Times New Roman" w:hAnsi="ITC Avant Garde" w:cs="Arial"/>
                      <w:b/>
                      <w:bCs/>
                      <w:sz w:val="18"/>
                      <w:szCs w:val="18"/>
                      <w:lang w:val="es-ES" w:eastAsia="es-MX"/>
                    </w:rPr>
                    <w:t>Fundamento Jurídico:</w:t>
                  </w:r>
                </w:p>
                <w:p w14:paraId="3A0E1452" w14:textId="316E6C68" w:rsidR="00831837" w:rsidRDefault="00831837" w:rsidP="00831837">
                  <w:pPr>
                    <w:jc w:val="both"/>
                    <w:rPr>
                      <w:rFonts w:ascii="ITC Avant Garde" w:eastAsia="Calibri" w:hAnsi="ITC Avant Garde" w:cs="Arial"/>
                      <w:sz w:val="18"/>
                      <w:szCs w:val="18"/>
                      <w:lang w:val="es-ES"/>
                    </w:rPr>
                  </w:pPr>
                  <w:r w:rsidRPr="0051635B">
                    <w:rPr>
                      <w:rFonts w:ascii="ITC Avant Garde" w:eastAsia="Calibri" w:hAnsi="ITC Avant Garde" w:cs="Arial"/>
                      <w:sz w:val="18"/>
                      <w:szCs w:val="18"/>
                    </w:rPr>
                    <w:t>Artículo</w:t>
                  </w:r>
                  <w:r>
                    <w:rPr>
                      <w:rFonts w:ascii="ITC Avant Garde" w:eastAsia="Calibri" w:hAnsi="ITC Avant Garde" w:cs="Arial"/>
                      <w:sz w:val="18"/>
                      <w:szCs w:val="18"/>
                    </w:rPr>
                    <w:t xml:space="preserve"> </w:t>
                  </w:r>
                  <w:r w:rsidRPr="00426592">
                    <w:rPr>
                      <w:rFonts w:ascii="ITC Avant Garde" w:eastAsia="Calibri" w:hAnsi="ITC Avant Garde" w:cs="Arial"/>
                      <w:sz w:val="18"/>
                      <w:szCs w:val="18"/>
                    </w:rPr>
                    <w:t>154 segundo párrafo de la LFTR, n</w:t>
                  </w:r>
                  <w:r w:rsidRPr="00E7493A">
                    <w:rPr>
                      <w:rFonts w:ascii="ITC Avant Garde" w:eastAsia="Calibri" w:hAnsi="ITC Avant Garde" w:cs="Arial"/>
                      <w:sz w:val="18"/>
                      <w:szCs w:val="18"/>
                    </w:rPr>
                    <w:t>umeral 4</w:t>
                  </w:r>
                  <w:r>
                    <w:rPr>
                      <w:rFonts w:ascii="ITC Avant Garde" w:eastAsia="Calibri" w:hAnsi="ITC Avant Garde" w:cs="Arial"/>
                      <w:sz w:val="18"/>
                      <w:szCs w:val="18"/>
                    </w:rPr>
                    <w:t>5</w:t>
                  </w:r>
                  <w:r w:rsidRPr="00E7493A">
                    <w:rPr>
                      <w:rFonts w:ascii="ITC Avant Garde" w:eastAsia="Calibri" w:hAnsi="ITC Avant Garde" w:cs="Arial"/>
                      <w:sz w:val="18"/>
                      <w:szCs w:val="18"/>
                    </w:rPr>
                    <w:t xml:space="preserve"> de las</w:t>
                  </w:r>
                  <w:r w:rsidRPr="0051635B">
                    <w:rPr>
                      <w:rFonts w:ascii="ITC Avant Garde" w:eastAsia="Calibri" w:hAnsi="ITC Avant Garde" w:cs="Arial"/>
                      <w:sz w:val="18"/>
                      <w:szCs w:val="18"/>
                    </w:rPr>
                    <w:t xml:space="preserve">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p w14:paraId="3D5485B5" w14:textId="77777777" w:rsidR="00831837" w:rsidRPr="00831837" w:rsidRDefault="00831837" w:rsidP="00831837">
                  <w:pPr>
                    <w:jc w:val="both"/>
                    <w:rPr>
                      <w:rFonts w:ascii="ITC Avant Garde" w:eastAsia="Calibri" w:hAnsi="ITC Avant Garde" w:cs="Arial"/>
                      <w:sz w:val="18"/>
                      <w:szCs w:val="18"/>
                      <w:lang w:val="es-ES"/>
                    </w:rPr>
                  </w:pPr>
                </w:p>
                <w:p w14:paraId="3995BE1F" w14:textId="77777777" w:rsidR="006E5BEE" w:rsidRPr="00BF5F96" w:rsidRDefault="006E5BEE" w:rsidP="00AF0732">
                  <w:pPr>
                    <w:jc w:val="both"/>
                    <w:rPr>
                      <w:rFonts w:ascii="ITC Avant Garde" w:eastAsia="Times New Roman" w:hAnsi="ITC Avant Garde" w:cs="Arial"/>
                      <w:sz w:val="18"/>
                      <w:szCs w:val="18"/>
                      <w:lang w:val="es-ES" w:eastAsia="es-MX"/>
                    </w:rPr>
                  </w:pPr>
                  <w:r w:rsidRPr="00BF5F96">
                    <w:rPr>
                      <w:rFonts w:ascii="ITC Avant Garde" w:eastAsia="Times New Roman" w:hAnsi="ITC Avant Garde" w:cs="Arial"/>
                      <w:b/>
                      <w:bCs/>
                      <w:sz w:val="18"/>
                      <w:szCs w:val="18"/>
                      <w:lang w:val="es-ES" w:eastAsia="es-MX"/>
                    </w:rPr>
                    <w:t>Datos:</w:t>
                  </w:r>
                </w:p>
                <w:p w14:paraId="6DE13246" w14:textId="3275FF85" w:rsidR="002F351C" w:rsidRDefault="002F351C" w:rsidP="00F76FD5">
                  <w:pPr>
                    <w:pStyle w:val="Prrafodelista"/>
                    <w:numPr>
                      <w:ilvl w:val="0"/>
                      <w:numId w:val="84"/>
                    </w:numPr>
                    <w:spacing w:after="160" w:line="259" w:lineRule="auto"/>
                    <w:jc w:val="both"/>
                    <w:rPr>
                      <w:rFonts w:ascii="ITC Avant Garde" w:eastAsia="Times New Roman" w:hAnsi="ITC Avant Garde" w:cs="Arial"/>
                      <w:sz w:val="18"/>
                      <w:szCs w:val="18"/>
                      <w:lang w:val="es-ES" w:eastAsia="es-MX"/>
                    </w:rPr>
                  </w:pPr>
                  <w:r w:rsidRPr="00F82040">
                    <w:rPr>
                      <w:rFonts w:ascii="ITC Avant Garde" w:eastAsia="Times New Roman" w:hAnsi="ITC Avant Garde" w:cs="Arial"/>
                      <w:sz w:val="18"/>
                      <w:szCs w:val="18"/>
                      <w:lang w:val="es-ES" w:eastAsia="es-MX"/>
                    </w:rPr>
                    <w:t xml:space="preserve">Lugar y la fecha de presentación </w:t>
                  </w:r>
                  <w:r w:rsidR="008F76CA">
                    <w:rPr>
                      <w:rFonts w:ascii="ITC Avant Garde" w:eastAsia="Times New Roman" w:hAnsi="ITC Avant Garde" w:cs="Arial"/>
                      <w:sz w:val="18"/>
                      <w:szCs w:val="18"/>
                      <w:lang w:val="es-ES" w:eastAsia="es-MX"/>
                    </w:rPr>
                    <w:t>del aviso</w:t>
                  </w:r>
                  <w:r w:rsidRPr="00F82040">
                    <w:rPr>
                      <w:rFonts w:ascii="ITC Avant Garde" w:eastAsia="Times New Roman" w:hAnsi="ITC Avant Garde" w:cs="Arial"/>
                      <w:sz w:val="18"/>
                      <w:szCs w:val="18"/>
                      <w:lang w:val="es-ES" w:eastAsia="es-MX"/>
                    </w:rPr>
                    <w:t>.</w:t>
                  </w:r>
                </w:p>
                <w:p w14:paraId="6BF9C4F2" w14:textId="35A5DD5F" w:rsidR="009277E6" w:rsidRPr="00BA0AFB" w:rsidRDefault="009277E6" w:rsidP="00F76FD5">
                  <w:pPr>
                    <w:pStyle w:val="Prrafodelista"/>
                    <w:numPr>
                      <w:ilvl w:val="0"/>
                      <w:numId w:val="84"/>
                    </w:numPr>
                    <w:contextualSpacing w:val="0"/>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 xml:space="preserve">Datos </w:t>
                  </w:r>
                  <w:r w:rsidR="00C303C3">
                    <w:rPr>
                      <w:rFonts w:ascii="ITC Avant Garde" w:eastAsia="Times New Roman" w:hAnsi="ITC Avant Garde" w:cs="Arial"/>
                      <w:sz w:val="18"/>
                      <w:szCs w:val="18"/>
                      <w:lang w:eastAsia="es-MX"/>
                    </w:rPr>
                    <w:t xml:space="preserve">de </w:t>
                  </w:r>
                  <w:r w:rsidR="00C303C3" w:rsidRPr="006C34BD">
                    <w:rPr>
                      <w:rFonts w:ascii="ITC Avant Garde" w:eastAsia="Times New Roman" w:hAnsi="ITC Avant Garde" w:cs="Arial"/>
                      <w:sz w:val="18"/>
                      <w:szCs w:val="18"/>
                      <w:lang w:eastAsia="es-MX"/>
                    </w:rPr>
                    <w:t>l</w:t>
                  </w:r>
                  <w:r w:rsidR="00C303C3">
                    <w:rPr>
                      <w:rFonts w:ascii="ITC Avant Garde" w:eastAsia="Times New Roman" w:hAnsi="ITC Avant Garde" w:cs="Arial"/>
                      <w:sz w:val="18"/>
                      <w:szCs w:val="18"/>
                      <w:lang w:eastAsia="es-MX"/>
                    </w:rPr>
                    <w:t>a persona</w:t>
                  </w:r>
                  <w:r w:rsidR="00C303C3" w:rsidRPr="006C34BD">
                    <w:rPr>
                      <w:rFonts w:ascii="ITC Avant Garde" w:eastAsia="Times New Roman" w:hAnsi="ITC Avant Garde" w:cs="Arial"/>
                      <w:sz w:val="18"/>
                      <w:szCs w:val="18"/>
                      <w:lang w:eastAsia="es-MX"/>
                    </w:rPr>
                    <w:t xml:space="preserve"> promovente</w:t>
                  </w:r>
                  <w:r>
                    <w:rPr>
                      <w:rFonts w:ascii="ITC Avant Garde" w:eastAsia="Times New Roman" w:hAnsi="ITC Avant Garde" w:cs="Arial"/>
                      <w:sz w:val="18"/>
                      <w:szCs w:val="18"/>
                      <w:lang w:eastAsia="es-MX"/>
                    </w:rPr>
                    <w:t>:</w:t>
                  </w:r>
                  <w:r w:rsidRPr="00BA0AFB">
                    <w:rPr>
                      <w:rFonts w:ascii="ITC Avant Garde" w:eastAsia="Times New Roman" w:hAnsi="ITC Avant Garde" w:cs="Arial"/>
                      <w:sz w:val="18"/>
                      <w:szCs w:val="18"/>
                      <w:lang w:eastAsia="es-MX"/>
                    </w:rPr>
                    <w:t xml:space="preserve"> persona física, moral o ente público.</w:t>
                  </w:r>
                </w:p>
                <w:p w14:paraId="68056C94" w14:textId="77777777" w:rsidR="009277E6" w:rsidRDefault="009277E6" w:rsidP="00F76FD5">
                  <w:pPr>
                    <w:pStyle w:val="Prrafodelista"/>
                    <w:numPr>
                      <w:ilvl w:val="0"/>
                      <w:numId w:val="84"/>
                    </w:numPr>
                    <w:contextualSpacing w:val="0"/>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Datos del representante legal</w:t>
                  </w:r>
                  <w:r>
                    <w:rPr>
                      <w:rFonts w:ascii="ITC Avant Garde" w:eastAsia="Times New Roman" w:hAnsi="ITC Avant Garde" w:cs="Arial"/>
                      <w:sz w:val="18"/>
                      <w:szCs w:val="18"/>
                      <w:lang w:eastAsia="es-MX"/>
                    </w:rPr>
                    <w:t>, en su caso.</w:t>
                  </w:r>
                </w:p>
                <w:p w14:paraId="3323537E" w14:textId="77777777" w:rsidR="009277E6" w:rsidRPr="00BA0AFB" w:rsidRDefault="009277E6" w:rsidP="00F76FD5">
                  <w:pPr>
                    <w:pStyle w:val="Prrafodelista"/>
                    <w:numPr>
                      <w:ilvl w:val="0"/>
                      <w:numId w:val="84"/>
                    </w:numPr>
                    <w:contextualSpacing w:val="0"/>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F</w:t>
                  </w:r>
                  <w:r w:rsidRPr="00BA0AFB">
                    <w:rPr>
                      <w:rFonts w:ascii="ITC Avant Garde" w:eastAsia="Times New Roman" w:hAnsi="ITC Avant Garde" w:cs="Arial"/>
                      <w:sz w:val="18"/>
                      <w:szCs w:val="18"/>
                      <w:lang w:eastAsia="es-MX"/>
                    </w:rPr>
                    <w:t>irma.</w:t>
                  </w:r>
                </w:p>
                <w:p w14:paraId="6D46C790" w14:textId="77777777" w:rsidR="009277E6" w:rsidRPr="00BA0AFB" w:rsidRDefault="009277E6" w:rsidP="00F76FD5">
                  <w:pPr>
                    <w:pStyle w:val="Prrafodelista"/>
                    <w:numPr>
                      <w:ilvl w:val="0"/>
                      <w:numId w:val="84"/>
                    </w:numPr>
                    <w:contextualSpacing w:val="0"/>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Datos del Satélite.</w:t>
                  </w:r>
                </w:p>
                <w:p w14:paraId="3E70E950" w14:textId="1A20FEF7" w:rsidR="006E5BEE" w:rsidRPr="00BF5F96" w:rsidRDefault="00AD2A17" w:rsidP="00F76FD5">
                  <w:pPr>
                    <w:pStyle w:val="Prrafodelista"/>
                    <w:numPr>
                      <w:ilvl w:val="0"/>
                      <w:numId w:val="84"/>
                    </w:numPr>
                    <w:contextualSpacing w:val="0"/>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 xml:space="preserve">Reporte que indique </w:t>
                  </w:r>
                  <w:r w:rsidR="006E5BEE" w:rsidRPr="00BF5F96">
                    <w:rPr>
                      <w:rFonts w:ascii="ITC Avant Garde" w:eastAsia="Times New Roman" w:hAnsi="ITC Avant Garde" w:cs="Arial"/>
                      <w:sz w:val="18"/>
                      <w:szCs w:val="18"/>
                      <w:lang w:eastAsia="es-MX"/>
                    </w:rPr>
                    <w:t>el restablecimiento de la operación del Satélite o Satélites que conforman el Sistema Satelital</w:t>
                  </w:r>
                  <w:r w:rsidR="009277E6">
                    <w:rPr>
                      <w:rFonts w:ascii="ITC Avant Garde" w:eastAsia="Times New Roman" w:hAnsi="ITC Avant Garde" w:cs="Arial"/>
                      <w:sz w:val="18"/>
                      <w:szCs w:val="18"/>
                      <w:lang w:eastAsia="es-MX"/>
                    </w:rPr>
                    <w:t xml:space="preserve">, </w:t>
                  </w:r>
                  <w:r>
                    <w:rPr>
                      <w:rFonts w:ascii="ITC Avant Garde" w:eastAsia="Times New Roman" w:hAnsi="ITC Avant Garde" w:cs="Arial"/>
                      <w:sz w:val="18"/>
                      <w:szCs w:val="18"/>
                      <w:lang w:eastAsia="es-MX"/>
                    </w:rPr>
                    <w:t xml:space="preserve">con </w:t>
                  </w:r>
                  <w:r w:rsidR="009277E6" w:rsidRPr="009277E6">
                    <w:rPr>
                      <w:rFonts w:ascii="ITC Avant Garde" w:eastAsia="Times New Roman" w:hAnsi="ITC Avant Garde" w:cs="Arial"/>
                      <w:sz w:val="18"/>
                      <w:szCs w:val="18"/>
                      <w:lang w:eastAsia="es-MX"/>
                    </w:rPr>
                    <w:t>las condiciones y características con las que se restablece el Satélite y la prestación de los servicios previstos en el título respectivo.</w:t>
                  </w:r>
                </w:p>
                <w:p w14:paraId="0CB36B92" w14:textId="533DDE2F" w:rsidR="006E5BEE" w:rsidRPr="00BF5F96" w:rsidRDefault="006E5BEE" w:rsidP="00F76FD5">
                  <w:pPr>
                    <w:pStyle w:val="Prrafodelista"/>
                    <w:numPr>
                      <w:ilvl w:val="0"/>
                      <w:numId w:val="84"/>
                    </w:numPr>
                    <w:contextualSpacing w:val="0"/>
                    <w:jc w:val="both"/>
                    <w:rPr>
                      <w:rFonts w:ascii="ITC Avant Garde" w:eastAsia="Times New Roman" w:hAnsi="ITC Avant Garde" w:cs="Arial"/>
                      <w:sz w:val="18"/>
                      <w:szCs w:val="18"/>
                      <w:lang w:eastAsia="es-MX"/>
                    </w:rPr>
                  </w:pPr>
                  <w:r w:rsidRPr="00BF5F96">
                    <w:rPr>
                      <w:rFonts w:ascii="ITC Avant Garde" w:eastAsia="Times New Roman" w:hAnsi="ITC Avant Garde" w:cs="Arial"/>
                      <w:sz w:val="18"/>
                      <w:szCs w:val="18"/>
                      <w:lang w:eastAsia="es-MX"/>
                    </w:rPr>
                    <w:t xml:space="preserve">Toda la información técnica que </w:t>
                  </w:r>
                  <w:r w:rsidR="00C303C3" w:rsidRPr="006C34BD">
                    <w:rPr>
                      <w:rFonts w:ascii="ITC Avant Garde" w:eastAsia="Times New Roman" w:hAnsi="ITC Avant Garde" w:cs="Arial"/>
                      <w:sz w:val="18"/>
                      <w:szCs w:val="18"/>
                      <w:lang w:eastAsia="es-MX"/>
                    </w:rPr>
                    <w:t>l</w:t>
                  </w:r>
                  <w:r w:rsidR="00C303C3">
                    <w:rPr>
                      <w:rFonts w:ascii="ITC Avant Garde" w:eastAsia="Times New Roman" w:hAnsi="ITC Avant Garde" w:cs="Arial"/>
                      <w:sz w:val="18"/>
                      <w:szCs w:val="18"/>
                      <w:lang w:eastAsia="es-MX"/>
                    </w:rPr>
                    <w:t>a persona</w:t>
                  </w:r>
                  <w:r w:rsidR="00C303C3" w:rsidRPr="006C34BD">
                    <w:rPr>
                      <w:rFonts w:ascii="ITC Avant Garde" w:eastAsia="Times New Roman" w:hAnsi="ITC Avant Garde" w:cs="Arial"/>
                      <w:sz w:val="18"/>
                      <w:szCs w:val="18"/>
                      <w:lang w:eastAsia="es-MX"/>
                    </w:rPr>
                    <w:t xml:space="preserve"> promovente</w:t>
                  </w:r>
                  <w:r w:rsidR="00C303C3" w:rsidRPr="00BF5F96">
                    <w:rPr>
                      <w:rFonts w:ascii="ITC Avant Garde" w:eastAsia="Times New Roman" w:hAnsi="ITC Avant Garde" w:cs="Arial"/>
                      <w:sz w:val="18"/>
                      <w:szCs w:val="18"/>
                      <w:lang w:eastAsia="es-MX"/>
                    </w:rPr>
                    <w:t xml:space="preserve"> </w:t>
                  </w:r>
                  <w:r w:rsidRPr="00BF5F96">
                    <w:rPr>
                      <w:rFonts w:ascii="ITC Avant Garde" w:eastAsia="Times New Roman" w:hAnsi="ITC Avant Garde" w:cs="Arial"/>
                      <w:sz w:val="18"/>
                      <w:szCs w:val="18"/>
                      <w:lang w:eastAsia="es-MX"/>
                    </w:rPr>
                    <w:t>considere relevante</w:t>
                  </w:r>
                  <w:r w:rsidR="00BF5F96">
                    <w:rPr>
                      <w:rFonts w:ascii="ITC Avant Garde" w:eastAsia="Times New Roman" w:hAnsi="ITC Avant Garde" w:cs="Arial"/>
                      <w:sz w:val="18"/>
                      <w:szCs w:val="18"/>
                      <w:lang w:eastAsia="es-MX"/>
                    </w:rPr>
                    <w:t>.</w:t>
                  </w:r>
                </w:p>
                <w:p w14:paraId="5A327AC8" w14:textId="77777777" w:rsidR="006E5BEE" w:rsidRPr="00BF5F96" w:rsidRDefault="006E5BEE" w:rsidP="00AF0732">
                  <w:pPr>
                    <w:pStyle w:val="Prrafodelista"/>
                    <w:ind w:left="742"/>
                    <w:contextualSpacing w:val="0"/>
                    <w:jc w:val="both"/>
                    <w:rPr>
                      <w:rFonts w:ascii="ITC Avant Garde" w:eastAsia="Times New Roman" w:hAnsi="ITC Avant Garde" w:cs="Arial"/>
                      <w:sz w:val="18"/>
                      <w:szCs w:val="18"/>
                      <w:lang w:eastAsia="es-MX"/>
                    </w:rPr>
                  </w:pPr>
                </w:p>
                <w:p w14:paraId="5D9D3414" w14:textId="77777777" w:rsidR="006E5BEE" w:rsidRPr="00BF5F96" w:rsidRDefault="006E5BEE" w:rsidP="00AF0732">
                  <w:pPr>
                    <w:jc w:val="both"/>
                    <w:rPr>
                      <w:rFonts w:ascii="ITC Avant Garde" w:eastAsia="Times New Roman" w:hAnsi="ITC Avant Garde" w:cs="Arial"/>
                      <w:b/>
                      <w:bCs/>
                      <w:sz w:val="18"/>
                      <w:szCs w:val="18"/>
                      <w:lang w:val="es-ES" w:eastAsia="es-MX"/>
                    </w:rPr>
                  </w:pPr>
                  <w:r w:rsidRPr="00BF5F96">
                    <w:rPr>
                      <w:rFonts w:ascii="ITC Avant Garde" w:eastAsia="Times New Roman" w:hAnsi="ITC Avant Garde" w:cs="Arial"/>
                      <w:b/>
                      <w:bCs/>
                      <w:sz w:val="18"/>
                      <w:szCs w:val="18"/>
                      <w:lang w:val="es-ES" w:eastAsia="es-MX"/>
                    </w:rPr>
                    <w:t>Fundamento Jurídico:</w:t>
                  </w:r>
                </w:p>
                <w:p w14:paraId="72E3D2E8" w14:textId="1BDE017C" w:rsidR="006E5BEE" w:rsidRPr="00831837" w:rsidRDefault="00831837" w:rsidP="00BF5F96">
                  <w:pPr>
                    <w:jc w:val="both"/>
                    <w:rPr>
                      <w:rFonts w:ascii="ITC Avant Garde" w:eastAsia="Calibri" w:hAnsi="ITC Avant Garde" w:cs="Arial"/>
                      <w:sz w:val="18"/>
                      <w:szCs w:val="18"/>
                      <w:lang w:val="es-ES"/>
                    </w:rPr>
                  </w:pPr>
                  <w:r w:rsidRPr="0051635B">
                    <w:rPr>
                      <w:rFonts w:ascii="ITC Avant Garde" w:eastAsia="Calibri" w:hAnsi="ITC Avant Garde" w:cs="Arial"/>
                      <w:sz w:val="18"/>
                      <w:szCs w:val="18"/>
                    </w:rPr>
                    <w:t>Artículo</w:t>
                  </w:r>
                  <w:r>
                    <w:rPr>
                      <w:rFonts w:ascii="ITC Avant Garde" w:eastAsia="Calibri" w:hAnsi="ITC Avant Garde" w:cs="Arial"/>
                      <w:sz w:val="18"/>
                      <w:szCs w:val="18"/>
                    </w:rPr>
                    <w:t xml:space="preserve"> </w:t>
                  </w:r>
                  <w:r w:rsidRPr="00426592">
                    <w:rPr>
                      <w:rFonts w:ascii="ITC Avant Garde" w:eastAsia="Calibri" w:hAnsi="ITC Avant Garde" w:cs="Arial"/>
                      <w:sz w:val="18"/>
                      <w:szCs w:val="18"/>
                    </w:rPr>
                    <w:t>154 segundo párrafo de la LFTR, n</w:t>
                  </w:r>
                  <w:r w:rsidRPr="00E7493A">
                    <w:rPr>
                      <w:rFonts w:ascii="ITC Avant Garde" w:eastAsia="Calibri" w:hAnsi="ITC Avant Garde" w:cs="Arial"/>
                      <w:sz w:val="18"/>
                      <w:szCs w:val="18"/>
                    </w:rPr>
                    <w:t>umeral 4</w:t>
                  </w:r>
                  <w:r>
                    <w:rPr>
                      <w:rFonts w:ascii="ITC Avant Garde" w:eastAsia="Calibri" w:hAnsi="ITC Avant Garde" w:cs="Arial"/>
                      <w:sz w:val="18"/>
                      <w:szCs w:val="18"/>
                    </w:rPr>
                    <w:t>5</w:t>
                  </w:r>
                  <w:r w:rsidRPr="00E7493A">
                    <w:rPr>
                      <w:rFonts w:ascii="ITC Avant Garde" w:eastAsia="Calibri" w:hAnsi="ITC Avant Garde" w:cs="Arial"/>
                      <w:sz w:val="18"/>
                      <w:szCs w:val="18"/>
                    </w:rPr>
                    <w:t xml:space="preserve"> de las</w:t>
                  </w:r>
                  <w:r w:rsidRPr="0051635B">
                    <w:rPr>
                      <w:rFonts w:ascii="ITC Avant Garde" w:eastAsia="Calibri" w:hAnsi="ITC Avant Garde" w:cs="Arial"/>
                      <w:sz w:val="18"/>
                      <w:szCs w:val="18"/>
                    </w:rPr>
                    <w:t xml:space="preserve">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tc>
            </w:tr>
            <w:tr w:rsidR="006E5BEE" w:rsidRPr="00DD06A0" w14:paraId="7DF50868" w14:textId="77777777" w:rsidTr="002D1BBB">
              <w:trPr>
                <w:jc w:val="right"/>
              </w:trPr>
              <w:tc>
                <w:tcPr>
                  <w:tcW w:w="8802" w:type="dxa"/>
                </w:tcPr>
                <w:p w14:paraId="25705455" w14:textId="44088EC2" w:rsidR="006E5BE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19" w:history="1">
                    <w:r w:rsidR="006E5BEE" w:rsidRPr="006E5BEE">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2420F4FC" w14:textId="77777777" w:rsidR="009277E6" w:rsidRPr="006E5BEE" w:rsidRDefault="009277E6"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p>
                <w:p w14:paraId="61601000" w14:textId="77777777" w:rsidR="006E5BEE" w:rsidRPr="009277E6" w:rsidRDefault="006E5BEE" w:rsidP="00AF0732">
                  <w:pPr>
                    <w:jc w:val="both"/>
                    <w:rPr>
                      <w:rFonts w:ascii="ITC Avant Garde" w:eastAsia="Times New Roman" w:hAnsi="ITC Avant Garde" w:cs="Arial"/>
                      <w:b/>
                      <w:bCs/>
                      <w:sz w:val="18"/>
                      <w:szCs w:val="18"/>
                      <w:lang w:val="es-ES" w:eastAsia="es-MX"/>
                    </w:rPr>
                  </w:pPr>
                  <w:r w:rsidRPr="009277E6">
                    <w:rPr>
                      <w:rFonts w:ascii="ITC Avant Garde" w:eastAsia="Times New Roman" w:hAnsi="ITC Avant Garde" w:cs="Arial"/>
                      <w:b/>
                      <w:bCs/>
                      <w:sz w:val="18"/>
                      <w:szCs w:val="18"/>
                      <w:lang w:val="es-ES" w:eastAsia="es-MX"/>
                    </w:rPr>
                    <w:t>Medios electrónicos / Plataforma.</w:t>
                  </w:r>
                </w:p>
                <w:p w14:paraId="3D52C902" w14:textId="77777777" w:rsidR="006E5BEE" w:rsidRPr="009277E6" w:rsidRDefault="006E5BEE" w:rsidP="00AF0732">
                  <w:pPr>
                    <w:jc w:val="both"/>
                    <w:rPr>
                      <w:rFonts w:ascii="ITC Avant Garde" w:eastAsia="Times New Roman" w:hAnsi="ITC Avant Garde" w:cs="Arial"/>
                      <w:sz w:val="18"/>
                      <w:szCs w:val="18"/>
                      <w:lang w:val="es-ES" w:eastAsia="es-MX"/>
                    </w:rPr>
                  </w:pPr>
                  <w:r w:rsidRPr="009277E6">
                    <w:rPr>
                      <w:rFonts w:ascii="ITC Avant Garde" w:eastAsia="Times New Roman" w:hAnsi="ITC Avant Garde" w:cs="Arial"/>
                      <w:sz w:val="18"/>
                      <w:szCs w:val="18"/>
                      <w:lang w:val="es-ES" w:eastAsia="es-MX"/>
                    </w:rPr>
                    <w:t>No aplica.</w:t>
                  </w:r>
                </w:p>
                <w:p w14:paraId="2BF638FB" w14:textId="77777777" w:rsidR="006E5BEE" w:rsidRPr="00426592" w:rsidRDefault="006E5BEE" w:rsidP="00AF0732">
                  <w:pPr>
                    <w:jc w:val="both"/>
                    <w:rPr>
                      <w:rFonts w:ascii="ITC Avant Garde" w:eastAsia="Times New Roman" w:hAnsi="ITC Avant Garde" w:cs="Arial"/>
                      <w:sz w:val="18"/>
                      <w:szCs w:val="18"/>
                      <w:lang w:val="es-ES" w:eastAsia="es-MX"/>
                    </w:rPr>
                  </w:pPr>
                </w:p>
                <w:p w14:paraId="1FF4B433" w14:textId="77777777" w:rsidR="006E5BEE" w:rsidRPr="009277E6" w:rsidRDefault="006E5BEE" w:rsidP="00AF0732">
                  <w:pPr>
                    <w:jc w:val="both"/>
                    <w:rPr>
                      <w:rFonts w:ascii="ITC Avant Garde" w:eastAsia="Times New Roman" w:hAnsi="ITC Avant Garde" w:cs="Arial"/>
                      <w:b/>
                      <w:bCs/>
                      <w:sz w:val="18"/>
                      <w:szCs w:val="18"/>
                      <w:lang w:val="es-ES" w:eastAsia="es-MX"/>
                    </w:rPr>
                  </w:pPr>
                  <w:r w:rsidRPr="009277E6">
                    <w:rPr>
                      <w:rFonts w:ascii="ITC Avant Garde" w:eastAsia="Times New Roman" w:hAnsi="ITC Avant Garde" w:cs="Arial"/>
                      <w:b/>
                      <w:bCs/>
                      <w:sz w:val="18"/>
                      <w:szCs w:val="18"/>
                      <w:lang w:val="es-ES" w:eastAsia="es-MX"/>
                    </w:rPr>
                    <w:t>Fundamento Jurídico:</w:t>
                  </w:r>
                </w:p>
                <w:p w14:paraId="09B1D927" w14:textId="77777777" w:rsidR="006E5BEE" w:rsidRPr="009277E6" w:rsidRDefault="006E5BEE" w:rsidP="00AF0732">
                  <w:pPr>
                    <w:jc w:val="both"/>
                    <w:rPr>
                      <w:rFonts w:ascii="ITC Avant Garde" w:eastAsia="Times New Roman" w:hAnsi="ITC Avant Garde" w:cs="Arial"/>
                      <w:sz w:val="18"/>
                      <w:szCs w:val="18"/>
                      <w:lang w:val="es-ES" w:eastAsia="es-MX"/>
                    </w:rPr>
                  </w:pPr>
                  <w:r w:rsidRPr="009277E6">
                    <w:rPr>
                      <w:rFonts w:ascii="ITC Avant Garde" w:eastAsia="Times New Roman" w:hAnsi="ITC Avant Garde" w:cs="Arial"/>
                      <w:sz w:val="18"/>
                      <w:szCs w:val="18"/>
                      <w:lang w:val="es-ES" w:eastAsia="es-MX"/>
                    </w:rPr>
                    <w:t>No aplica.</w:t>
                  </w:r>
                </w:p>
                <w:p w14:paraId="06E471BB" w14:textId="77777777" w:rsidR="006E5BEE" w:rsidRPr="00BF5F96" w:rsidRDefault="006E5BEE" w:rsidP="00AF0732">
                  <w:pPr>
                    <w:jc w:val="both"/>
                    <w:rPr>
                      <w:rFonts w:ascii="ITC Avant Garde" w:eastAsia="Times New Roman" w:hAnsi="ITC Avant Garde" w:cs="Arial"/>
                      <w:b/>
                      <w:bCs/>
                      <w:sz w:val="18"/>
                      <w:szCs w:val="18"/>
                      <w:lang w:val="es-ES" w:eastAsia="es-MX"/>
                    </w:rPr>
                  </w:pPr>
                </w:p>
                <w:p w14:paraId="04EBCE22" w14:textId="77777777" w:rsidR="006E5BEE" w:rsidRPr="00BF5F96" w:rsidRDefault="006E5BEE" w:rsidP="00AF0732">
                  <w:pPr>
                    <w:jc w:val="both"/>
                    <w:rPr>
                      <w:rFonts w:ascii="ITC Avant Garde" w:eastAsia="Times New Roman" w:hAnsi="ITC Avant Garde" w:cs="Arial"/>
                      <w:b/>
                      <w:bCs/>
                      <w:sz w:val="18"/>
                      <w:szCs w:val="18"/>
                      <w:lang w:val="es-ES" w:eastAsia="es-MX"/>
                    </w:rPr>
                  </w:pPr>
                  <w:r w:rsidRPr="00BF5F96">
                    <w:rPr>
                      <w:rFonts w:ascii="ITC Avant Garde" w:eastAsia="Times New Roman" w:hAnsi="ITC Avant Garde" w:cs="Arial"/>
                      <w:b/>
                      <w:bCs/>
                      <w:sz w:val="18"/>
                      <w:szCs w:val="18"/>
                      <w:lang w:val="es-ES" w:eastAsia="es-MX"/>
                    </w:rPr>
                    <w:t>Escrito libre.</w:t>
                  </w:r>
                </w:p>
                <w:p w14:paraId="654F8E7E" w14:textId="722941EF" w:rsidR="006E5BEE" w:rsidRPr="00BF5F96" w:rsidRDefault="006E5BEE" w:rsidP="00AF0732">
                  <w:pPr>
                    <w:jc w:val="both"/>
                    <w:rPr>
                      <w:rFonts w:ascii="ITC Avant Garde" w:eastAsia="Times New Roman" w:hAnsi="ITC Avant Garde" w:cs="Arial"/>
                      <w:sz w:val="18"/>
                      <w:szCs w:val="18"/>
                      <w:lang w:val="es-ES" w:eastAsia="es-MX"/>
                    </w:rPr>
                  </w:pPr>
                  <w:r w:rsidRPr="00BF5F96">
                    <w:rPr>
                      <w:rFonts w:ascii="ITC Avant Garde" w:eastAsia="Times New Roman" w:hAnsi="ITC Avant Garde" w:cs="Arial"/>
                      <w:sz w:val="18"/>
                      <w:szCs w:val="18"/>
                      <w:lang w:val="es-ES" w:eastAsia="es-MX"/>
                    </w:rPr>
                    <w:lastRenderedPageBreak/>
                    <w:t xml:space="preserve">Mediante escrito libre presentado en la Oficialía de Partes Común del dirigido a la </w:t>
                  </w:r>
                  <w:r w:rsidR="006F33E8">
                    <w:rPr>
                      <w:rFonts w:ascii="ITC Avant Garde" w:eastAsia="Times New Roman" w:hAnsi="ITC Avant Garde" w:cs="Arial"/>
                      <w:sz w:val="18"/>
                      <w:szCs w:val="18"/>
                      <w:lang w:val="es-ES" w:eastAsia="es-MX"/>
                    </w:rPr>
                    <w:t>UCS</w:t>
                  </w:r>
                  <w:r w:rsidRPr="00BF5F96">
                    <w:rPr>
                      <w:rFonts w:ascii="ITC Avant Garde" w:eastAsia="Times New Roman" w:hAnsi="ITC Avant Garde" w:cs="Arial"/>
                      <w:sz w:val="18"/>
                      <w:szCs w:val="18"/>
                      <w:lang w:val="es-ES" w:eastAsia="es-MX"/>
                    </w:rPr>
                    <w:t>.</w:t>
                  </w:r>
                </w:p>
                <w:p w14:paraId="381A750E" w14:textId="77777777" w:rsidR="006E5BEE" w:rsidRPr="00BF5F96" w:rsidRDefault="006E5BEE" w:rsidP="00AF0732">
                  <w:pPr>
                    <w:jc w:val="both"/>
                    <w:rPr>
                      <w:rFonts w:ascii="ITC Avant Garde" w:eastAsia="Times New Roman" w:hAnsi="ITC Avant Garde" w:cs="Arial"/>
                      <w:b/>
                      <w:bCs/>
                      <w:sz w:val="18"/>
                      <w:szCs w:val="18"/>
                      <w:lang w:val="es-ES" w:eastAsia="es-MX"/>
                    </w:rPr>
                  </w:pPr>
                </w:p>
                <w:p w14:paraId="6A096889" w14:textId="77777777" w:rsidR="006E5BEE" w:rsidRPr="00BF5F96" w:rsidRDefault="006E5BEE" w:rsidP="00AF0732">
                  <w:pPr>
                    <w:jc w:val="both"/>
                    <w:rPr>
                      <w:rFonts w:ascii="ITC Avant Garde" w:eastAsia="Times New Roman" w:hAnsi="ITC Avant Garde" w:cs="Arial"/>
                      <w:b/>
                      <w:bCs/>
                      <w:sz w:val="18"/>
                      <w:szCs w:val="18"/>
                      <w:lang w:val="es-ES" w:eastAsia="es-MX"/>
                    </w:rPr>
                  </w:pPr>
                  <w:r w:rsidRPr="00BF5F96">
                    <w:rPr>
                      <w:rFonts w:ascii="ITC Avant Garde" w:eastAsia="Times New Roman" w:hAnsi="ITC Avant Garde" w:cs="Arial"/>
                      <w:b/>
                      <w:bCs/>
                      <w:sz w:val="18"/>
                      <w:szCs w:val="18"/>
                      <w:lang w:val="es-ES" w:eastAsia="es-MX"/>
                    </w:rPr>
                    <w:t>Fundamento Jurídico:</w:t>
                  </w:r>
                </w:p>
                <w:p w14:paraId="36DAAB93" w14:textId="35164C05" w:rsidR="006E5BEE" w:rsidRPr="00B71DCD" w:rsidRDefault="00B71DCD" w:rsidP="009277E6">
                  <w:pPr>
                    <w:jc w:val="both"/>
                    <w:rPr>
                      <w:rFonts w:ascii="ITC Avant Garde" w:eastAsia="Calibri" w:hAnsi="ITC Avant Garde" w:cs="Arial"/>
                      <w:sz w:val="18"/>
                      <w:szCs w:val="18"/>
                      <w:lang w:val="es-ES"/>
                    </w:rPr>
                  </w:pPr>
                  <w:r w:rsidRPr="0051635B">
                    <w:rPr>
                      <w:rFonts w:ascii="ITC Avant Garde" w:eastAsia="Calibri" w:hAnsi="ITC Avant Garde" w:cs="Arial"/>
                      <w:sz w:val="18"/>
                      <w:szCs w:val="18"/>
                    </w:rPr>
                    <w:t>Artículo</w:t>
                  </w:r>
                  <w:r>
                    <w:rPr>
                      <w:rFonts w:ascii="ITC Avant Garde" w:eastAsia="Calibri" w:hAnsi="ITC Avant Garde" w:cs="Arial"/>
                      <w:sz w:val="18"/>
                      <w:szCs w:val="18"/>
                    </w:rPr>
                    <w:t xml:space="preserve"> </w:t>
                  </w:r>
                  <w:r w:rsidRPr="00426592">
                    <w:rPr>
                      <w:rFonts w:ascii="ITC Avant Garde" w:eastAsia="Calibri" w:hAnsi="ITC Avant Garde" w:cs="Arial"/>
                      <w:sz w:val="18"/>
                      <w:szCs w:val="18"/>
                    </w:rPr>
                    <w:t>154 segundo párrafo de la LFTR, n</w:t>
                  </w:r>
                  <w:r w:rsidRPr="00E7493A">
                    <w:rPr>
                      <w:rFonts w:ascii="ITC Avant Garde" w:eastAsia="Calibri" w:hAnsi="ITC Avant Garde" w:cs="Arial"/>
                      <w:sz w:val="18"/>
                      <w:szCs w:val="18"/>
                    </w:rPr>
                    <w:t>umeral 4</w:t>
                  </w:r>
                  <w:r>
                    <w:rPr>
                      <w:rFonts w:ascii="ITC Avant Garde" w:eastAsia="Calibri" w:hAnsi="ITC Avant Garde" w:cs="Arial"/>
                      <w:sz w:val="18"/>
                      <w:szCs w:val="18"/>
                    </w:rPr>
                    <w:t>5</w:t>
                  </w:r>
                  <w:r w:rsidRPr="00E7493A">
                    <w:rPr>
                      <w:rFonts w:ascii="ITC Avant Garde" w:eastAsia="Calibri" w:hAnsi="ITC Avant Garde" w:cs="Arial"/>
                      <w:sz w:val="18"/>
                      <w:szCs w:val="18"/>
                    </w:rPr>
                    <w:t xml:space="preserve"> de las</w:t>
                  </w:r>
                  <w:r w:rsidRPr="0051635B">
                    <w:rPr>
                      <w:rFonts w:ascii="ITC Avant Garde" w:eastAsia="Calibri" w:hAnsi="ITC Avant Garde" w:cs="Arial"/>
                      <w:sz w:val="18"/>
                      <w:szCs w:val="18"/>
                    </w:rPr>
                    <w:t xml:space="preserve">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tc>
            </w:tr>
            <w:tr w:rsidR="006E5BEE" w:rsidRPr="00DD06A0" w14:paraId="36C1B2C9" w14:textId="77777777" w:rsidTr="002D1BBB">
              <w:trPr>
                <w:jc w:val="right"/>
              </w:trPr>
              <w:tc>
                <w:tcPr>
                  <w:tcW w:w="8802" w:type="dxa"/>
                </w:tcPr>
                <w:p w14:paraId="3C506E19" w14:textId="77777777" w:rsidR="006E5BEE" w:rsidRPr="006E5BEE" w:rsidRDefault="00A404A5" w:rsidP="00AF0732">
                  <w:pPr>
                    <w:shd w:val="clear" w:color="auto" w:fill="FFFFFF"/>
                    <w:jc w:val="both"/>
                    <w:outlineLvl w:val="3"/>
                    <w:rPr>
                      <w:rFonts w:ascii="ITC Avant Garde" w:eastAsia="Times New Roman" w:hAnsi="ITC Avant Garde" w:cs="Arial"/>
                      <w:color w:val="C1D42F"/>
                      <w:sz w:val="18"/>
                      <w:szCs w:val="18"/>
                      <w:lang w:eastAsia="es-MX"/>
                    </w:rPr>
                  </w:pPr>
                  <w:hyperlink r:id="rId220" w:history="1">
                    <w:r w:rsidR="006E5BEE" w:rsidRPr="006E5BEE">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749C99B5" w14:textId="77777777" w:rsidR="006E5BEE" w:rsidRPr="006E5BEE" w:rsidRDefault="006E5BEE" w:rsidP="00AF0732">
                  <w:pPr>
                    <w:rPr>
                      <w:rFonts w:ascii="ITC Avant Garde" w:hAnsi="ITC Avant Garde"/>
                      <w:sz w:val="18"/>
                      <w:szCs w:val="18"/>
                    </w:rPr>
                  </w:pPr>
                  <w:r w:rsidRPr="004E4A61">
                    <w:rPr>
                      <w:rFonts w:ascii="ITC Avant Garde" w:eastAsia="Times New Roman" w:hAnsi="ITC Avant Garde" w:cs="Arial"/>
                      <w:sz w:val="18"/>
                      <w:szCs w:val="18"/>
                      <w:lang w:val="es-ES" w:eastAsia="es-MX"/>
                    </w:rPr>
                    <w:t>No aplica.</w:t>
                  </w:r>
                </w:p>
              </w:tc>
            </w:tr>
            <w:tr w:rsidR="006E5BEE" w:rsidRPr="00DD06A0" w14:paraId="46808581" w14:textId="77777777" w:rsidTr="002D1BBB">
              <w:trPr>
                <w:jc w:val="right"/>
              </w:trPr>
              <w:tc>
                <w:tcPr>
                  <w:tcW w:w="8802" w:type="dxa"/>
                </w:tcPr>
                <w:p w14:paraId="3FF49094" w14:textId="77777777" w:rsidR="006E5BEE" w:rsidRPr="006E5BEE" w:rsidRDefault="00A404A5" w:rsidP="00AF0732">
                  <w:pPr>
                    <w:shd w:val="clear" w:color="auto" w:fill="FFFFFF"/>
                    <w:jc w:val="both"/>
                    <w:outlineLvl w:val="3"/>
                    <w:rPr>
                      <w:rFonts w:ascii="ITC Avant Garde" w:eastAsia="Times New Roman" w:hAnsi="ITC Avant Garde" w:cs="Arial"/>
                      <w:sz w:val="18"/>
                      <w:szCs w:val="18"/>
                      <w:lang w:eastAsia="es-MX"/>
                    </w:rPr>
                  </w:pPr>
                  <w:hyperlink r:id="rId221" w:history="1">
                    <w:r w:rsidR="006E5BEE" w:rsidRPr="006E5BEE">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245B4327" w14:textId="75A28D85" w:rsidR="006E5BEE" w:rsidRPr="0049767A" w:rsidRDefault="006E5BEE" w:rsidP="00AF0732">
                  <w:pPr>
                    <w:shd w:val="clear" w:color="auto" w:fill="FFFFFF"/>
                    <w:jc w:val="both"/>
                    <w:outlineLvl w:val="3"/>
                    <w:rPr>
                      <w:rFonts w:ascii="ITC Avant Garde" w:hAnsi="ITC Avant Garde" w:cs="Arial"/>
                      <w:sz w:val="18"/>
                      <w:szCs w:val="18"/>
                      <w:lang w:val="es-ES"/>
                    </w:rPr>
                  </w:pPr>
                  <w:r w:rsidRPr="0049767A">
                    <w:rPr>
                      <w:rFonts w:ascii="ITC Avant Garde" w:hAnsi="ITC Avant Garde" w:cs="Arial"/>
                      <w:sz w:val="18"/>
                      <w:szCs w:val="18"/>
                      <w:lang w:val="es-ES"/>
                    </w:rPr>
                    <w:t>Oficialía de Partes Común del Instituto</w:t>
                  </w:r>
                  <w:r w:rsidR="0049767A">
                    <w:rPr>
                      <w:rFonts w:ascii="ITC Avant Garde" w:hAnsi="ITC Avant Garde" w:cs="Arial"/>
                      <w:sz w:val="18"/>
                      <w:szCs w:val="18"/>
                      <w:lang w:val="es-ES"/>
                    </w:rPr>
                    <w:t>:</w:t>
                  </w:r>
                </w:p>
                <w:p w14:paraId="5C2BEA49" w14:textId="77777777" w:rsidR="006E5BEE" w:rsidRPr="0049767A" w:rsidRDefault="006E5BEE" w:rsidP="00AF0732">
                  <w:pPr>
                    <w:shd w:val="clear" w:color="auto" w:fill="FFFFFF"/>
                    <w:jc w:val="both"/>
                    <w:outlineLvl w:val="3"/>
                    <w:rPr>
                      <w:rFonts w:ascii="ITC Avant Garde" w:hAnsi="ITC Avant Garde" w:cs="Arial"/>
                      <w:sz w:val="18"/>
                      <w:szCs w:val="18"/>
                      <w:lang w:val="es-ES"/>
                    </w:rPr>
                  </w:pPr>
                  <w:r w:rsidRPr="0049767A">
                    <w:rPr>
                      <w:rFonts w:ascii="ITC Avant Garde" w:hAnsi="ITC Avant Garde" w:cs="Arial"/>
                      <w:sz w:val="18"/>
                      <w:szCs w:val="18"/>
                      <w:lang w:val="es-ES"/>
                    </w:rPr>
                    <w:t>Avenida Insurgentes Sur número 1143, Planta Baja, colonia Nochebuena, Demarcación Territorial Benito Juárez, C.P. 03720, Ciudad de México, México.</w:t>
                  </w:r>
                </w:p>
                <w:p w14:paraId="1BC7D86D" w14:textId="77777777" w:rsidR="006E5BEE" w:rsidRPr="0049767A" w:rsidRDefault="006E5BEE" w:rsidP="00AF0732">
                  <w:pPr>
                    <w:shd w:val="clear" w:color="auto" w:fill="FFFFFF"/>
                    <w:jc w:val="both"/>
                    <w:outlineLvl w:val="3"/>
                    <w:rPr>
                      <w:rFonts w:ascii="ITC Avant Garde" w:hAnsi="ITC Avant Garde" w:cs="Arial"/>
                      <w:sz w:val="18"/>
                      <w:szCs w:val="18"/>
                      <w:lang w:val="es-ES"/>
                    </w:rPr>
                  </w:pPr>
                  <w:r w:rsidRPr="0049767A">
                    <w:rPr>
                      <w:rFonts w:ascii="ITC Avant Garde" w:hAnsi="ITC Avant Garde" w:cs="Arial"/>
                      <w:sz w:val="18"/>
                      <w:szCs w:val="18"/>
                      <w:lang w:val="es-ES"/>
                    </w:rPr>
                    <w:t>Teléfonos: 55 50 15 40 00 o 800 200 01 20</w:t>
                  </w:r>
                </w:p>
                <w:p w14:paraId="5CC68245" w14:textId="77777777" w:rsidR="006E5BEE" w:rsidRPr="006E5BEE" w:rsidRDefault="006E5BEE" w:rsidP="0049767A">
                  <w:pPr>
                    <w:jc w:val="both"/>
                    <w:rPr>
                      <w:rFonts w:ascii="ITC Avant Garde" w:hAnsi="ITC Avant Garde"/>
                      <w:sz w:val="18"/>
                      <w:szCs w:val="18"/>
                    </w:rPr>
                  </w:pPr>
                  <w:r w:rsidRPr="0049767A">
                    <w:rPr>
                      <w:rFonts w:ascii="ITC Avant Garde" w:hAnsi="ITC Avant Garde" w:cs="Arial"/>
                      <w:sz w:val="18"/>
                      <w:szCs w:val="18"/>
                      <w:lang w:val="es-ES"/>
                    </w:rPr>
                    <w:t>Horarios de atención: de lunes a jueves de las 9:00 a las 18:30 horas y el viernes de las 9:00 a las 15:00 horas.</w:t>
                  </w:r>
                </w:p>
              </w:tc>
            </w:tr>
            <w:tr w:rsidR="006E5BEE" w:rsidRPr="006E5BEE" w14:paraId="2A7C6AA3" w14:textId="77777777" w:rsidTr="002D1BBB">
              <w:trPr>
                <w:jc w:val="right"/>
              </w:trPr>
              <w:tc>
                <w:tcPr>
                  <w:tcW w:w="8802" w:type="dxa"/>
                </w:tcPr>
                <w:p w14:paraId="4B8E8A0B" w14:textId="77777777" w:rsidR="006E5BEE" w:rsidRPr="006E5BEE" w:rsidRDefault="00A404A5" w:rsidP="00AF0732">
                  <w:pPr>
                    <w:shd w:val="clear" w:color="auto" w:fill="FFFFFF"/>
                    <w:jc w:val="both"/>
                    <w:outlineLvl w:val="3"/>
                    <w:rPr>
                      <w:rFonts w:ascii="ITC Avant Garde" w:eastAsia="Times New Roman" w:hAnsi="ITC Avant Garde" w:cs="Arial"/>
                      <w:sz w:val="18"/>
                      <w:szCs w:val="18"/>
                      <w:lang w:eastAsia="es-MX"/>
                    </w:rPr>
                  </w:pPr>
                  <w:hyperlink r:id="rId222" w:history="1">
                    <w:r w:rsidR="006E5BEE" w:rsidRPr="006E5BEE">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36529C37" w14:textId="77777777" w:rsidR="006E5BEE" w:rsidRPr="006E5BEE" w:rsidRDefault="006E5BEE" w:rsidP="00AF0732">
                  <w:pPr>
                    <w:shd w:val="clear" w:color="auto" w:fill="FFFFFF"/>
                    <w:jc w:val="both"/>
                    <w:rPr>
                      <w:rFonts w:ascii="ITC Avant Garde" w:eastAsia="Times New Roman" w:hAnsi="ITC Avant Garde" w:cs="Arial"/>
                      <w:b/>
                      <w:bCs/>
                      <w:sz w:val="18"/>
                      <w:szCs w:val="18"/>
                      <w:lang w:eastAsia="es-MX"/>
                    </w:rPr>
                  </w:pPr>
                </w:p>
                <w:p w14:paraId="1A3FCA1E" w14:textId="77777777" w:rsidR="006E5BEE" w:rsidRPr="004E4A61" w:rsidRDefault="006E5BEE" w:rsidP="00AF0732">
                  <w:pPr>
                    <w:shd w:val="clear" w:color="auto" w:fill="FFFFFF"/>
                    <w:jc w:val="both"/>
                    <w:rPr>
                      <w:rFonts w:ascii="ITC Avant Garde" w:eastAsia="Times New Roman" w:hAnsi="ITC Avant Garde" w:cs="Arial"/>
                      <w:b/>
                      <w:bCs/>
                      <w:sz w:val="18"/>
                      <w:szCs w:val="18"/>
                      <w:lang w:eastAsia="es-MX"/>
                    </w:rPr>
                  </w:pPr>
                  <w:r w:rsidRPr="004E4A61">
                    <w:rPr>
                      <w:rFonts w:ascii="ITC Avant Garde" w:eastAsia="Times New Roman" w:hAnsi="ITC Avant Garde" w:cs="Arial"/>
                      <w:b/>
                      <w:bCs/>
                      <w:sz w:val="18"/>
                      <w:szCs w:val="18"/>
                      <w:lang w:eastAsia="es-MX"/>
                    </w:rPr>
                    <w:t>Monto:</w:t>
                  </w:r>
                </w:p>
                <w:p w14:paraId="1C39961A" w14:textId="77777777" w:rsidR="006E5BEE" w:rsidRPr="004E4A61" w:rsidRDefault="006E5BEE" w:rsidP="00AF0732">
                  <w:pPr>
                    <w:shd w:val="clear" w:color="auto" w:fill="FFFFFF"/>
                    <w:jc w:val="both"/>
                    <w:outlineLvl w:val="3"/>
                    <w:rPr>
                      <w:rFonts w:ascii="ITC Avant Garde" w:eastAsia="Times New Roman" w:hAnsi="ITC Avant Garde" w:cs="Arial"/>
                      <w:sz w:val="18"/>
                      <w:szCs w:val="18"/>
                      <w:lang w:eastAsia="es-MX"/>
                    </w:rPr>
                  </w:pPr>
                  <w:r w:rsidRPr="004E4A61">
                    <w:rPr>
                      <w:rFonts w:ascii="ITC Avant Garde" w:eastAsia="Times New Roman" w:hAnsi="ITC Avant Garde" w:cs="Arial"/>
                      <w:sz w:val="18"/>
                      <w:szCs w:val="18"/>
                      <w:lang w:eastAsia="es-MX"/>
                    </w:rPr>
                    <w:t>Gratuito.</w:t>
                  </w:r>
                </w:p>
                <w:p w14:paraId="68401592" w14:textId="77777777" w:rsidR="006E5BEE" w:rsidRPr="004E4A61" w:rsidRDefault="006E5BEE" w:rsidP="00AF0732">
                  <w:pPr>
                    <w:shd w:val="clear" w:color="auto" w:fill="FFFFFF"/>
                    <w:jc w:val="both"/>
                    <w:outlineLvl w:val="3"/>
                    <w:rPr>
                      <w:rFonts w:ascii="ITC Avant Garde" w:eastAsia="Times New Roman" w:hAnsi="ITC Avant Garde" w:cs="Arial"/>
                      <w:sz w:val="18"/>
                      <w:szCs w:val="18"/>
                      <w:lang w:eastAsia="es-MX"/>
                    </w:rPr>
                  </w:pPr>
                </w:p>
                <w:p w14:paraId="7D886FBB" w14:textId="77777777" w:rsidR="006E5BEE" w:rsidRPr="004E4A61" w:rsidRDefault="006E5BEE" w:rsidP="00AF0732">
                  <w:pPr>
                    <w:shd w:val="clear" w:color="auto" w:fill="FFFFFF"/>
                    <w:jc w:val="both"/>
                    <w:outlineLvl w:val="3"/>
                    <w:rPr>
                      <w:rFonts w:ascii="ITC Avant Garde" w:eastAsia="Times New Roman" w:hAnsi="ITC Avant Garde" w:cs="Arial"/>
                      <w:b/>
                      <w:sz w:val="18"/>
                      <w:szCs w:val="18"/>
                      <w:lang w:eastAsia="es-MX"/>
                    </w:rPr>
                  </w:pPr>
                  <w:r w:rsidRPr="004E4A61">
                    <w:rPr>
                      <w:rFonts w:ascii="ITC Avant Garde" w:eastAsia="Times New Roman" w:hAnsi="ITC Avant Garde" w:cs="Arial"/>
                      <w:b/>
                      <w:sz w:val="18"/>
                      <w:szCs w:val="18"/>
                      <w:lang w:eastAsia="es-MX"/>
                    </w:rPr>
                    <w:t>Fundamento Jurídico:</w:t>
                  </w:r>
                </w:p>
                <w:p w14:paraId="76335623" w14:textId="77777777" w:rsidR="006E5BEE" w:rsidRPr="006E5BEE" w:rsidRDefault="006E5BEE" w:rsidP="00AF0732">
                  <w:pPr>
                    <w:rPr>
                      <w:rFonts w:ascii="ITC Avant Garde" w:hAnsi="ITC Avant Garde"/>
                      <w:sz w:val="18"/>
                      <w:szCs w:val="18"/>
                    </w:rPr>
                  </w:pPr>
                  <w:r w:rsidRPr="004E4A61">
                    <w:rPr>
                      <w:rFonts w:ascii="ITC Avant Garde" w:eastAsia="Times New Roman" w:hAnsi="ITC Avant Garde" w:cs="Arial"/>
                      <w:sz w:val="18"/>
                      <w:szCs w:val="18"/>
                      <w:lang w:eastAsia="es-MX"/>
                    </w:rPr>
                    <w:t xml:space="preserve">No aplica. </w:t>
                  </w:r>
                </w:p>
              </w:tc>
            </w:tr>
            <w:tr w:rsidR="006E5BEE" w:rsidRPr="00DD06A0" w14:paraId="75EC197E" w14:textId="77777777" w:rsidTr="002D1BBB">
              <w:trPr>
                <w:jc w:val="right"/>
              </w:trPr>
              <w:tc>
                <w:tcPr>
                  <w:tcW w:w="8802" w:type="dxa"/>
                </w:tcPr>
                <w:p w14:paraId="0213B4AD" w14:textId="77777777" w:rsidR="006E5BEE" w:rsidRPr="0049767A" w:rsidRDefault="00A404A5" w:rsidP="00AF0732">
                  <w:pPr>
                    <w:shd w:val="clear" w:color="auto" w:fill="FFFFFF"/>
                    <w:jc w:val="both"/>
                    <w:outlineLvl w:val="3"/>
                    <w:rPr>
                      <w:rFonts w:ascii="ITC Avant Garde" w:eastAsia="Times New Roman" w:hAnsi="ITC Avant Garde" w:cs="Arial"/>
                      <w:sz w:val="18"/>
                      <w:szCs w:val="18"/>
                      <w:lang w:eastAsia="es-MX"/>
                    </w:rPr>
                  </w:pPr>
                  <w:hyperlink r:id="rId223" w:history="1">
                    <w:r w:rsidR="006E5BEE" w:rsidRPr="006E5BE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490712EF" w14:textId="607A4E6C" w:rsidR="006E5BEE" w:rsidRPr="0049767A" w:rsidRDefault="006E5BEE" w:rsidP="00AF0732">
                  <w:pPr>
                    <w:shd w:val="clear" w:color="auto" w:fill="FFFFFF"/>
                    <w:jc w:val="both"/>
                    <w:rPr>
                      <w:rFonts w:ascii="ITC Avant Garde" w:eastAsia="Times New Roman" w:hAnsi="ITC Avant Garde" w:cs="Arial"/>
                      <w:sz w:val="18"/>
                      <w:szCs w:val="18"/>
                      <w:lang w:eastAsia="es-MX"/>
                    </w:rPr>
                  </w:pPr>
                  <w:r w:rsidRPr="0049767A">
                    <w:rPr>
                      <w:rFonts w:ascii="ITC Avant Garde" w:eastAsia="Times New Roman" w:hAnsi="ITC Avant Garde" w:cs="Arial"/>
                      <w:sz w:val="18"/>
                      <w:szCs w:val="18"/>
                      <w:lang w:eastAsia="es-MX"/>
                    </w:rPr>
                    <w:t>El cumplimiento del aviso d</w:t>
                  </w:r>
                  <w:r w:rsidR="0049767A" w:rsidRPr="0049767A">
                    <w:rPr>
                      <w:rFonts w:ascii="ITC Avant Garde" w:eastAsia="Calibri" w:hAnsi="ITC Avant Garde" w:cs="Arial"/>
                      <w:sz w:val="18"/>
                      <w:szCs w:val="18"/>
                    </w:rPr>
                    <w:t>el restablecimiento del control y/o la operación del Satélite</w:t>
                  </w:r>
                  <w:r w:rsidR="0049767A">
                    <w:rPr>
                      <w:rFonts w:ascii="ITC Avant Garde" w:eastAsia="Calibri" w:hAnsi="ITC Avant Garde" w:cs="Arial"/>
                      <w:sz w:val="18"/>
                      <w:szCs w:val="18"/>
                    </w:rPr>
                    <w:t xml:space="preserve"> </w:t>
                  </w:r>
                  <w:r w:rsidRPr="0049767A">
                    <w:rPr>
                      <w:rFonts w:ascii="ITC Avant Garde" w:eastAsia="Times New Roman" w:hAnsi="ITC Avant Garde" w:cs="Arial"/>
                      <w:sz w:val="18"/>
                      <w:szCs w:val="18"/>
                      <w:lang w:eastAsia="es-MX"/>
                    </w:rPr>
                    <w:t>es una obligación de los Concesionarios de Recursos Orbitales</w:t>
                  </w:r>
                  <w:r w:rsidR="0049767A" w:rsidRPr="0049767A">
                    <w:rPr>
                      <w:rFonts w:ascii="ITC Avant Garde" w:eastAsia="Times New Roman" w:hAnsi="ITC Avant Garde" w:cs="Arial"/>
                      <w:sz w:val="18"/>
                      <w:szCs w:val="18"/>
                      <w:lang w:eastAsia="es-MX"/>
                    </w:rPr>
                    <w:t xml:space="preserve"> o </w:t>
                  </w:r>
                  <w:r w:rsidR="0049767A">
                    <w:rPr>
                      <w:rFonts w:ascii="ITC Avant Garde" w:eastAsia="Times New Roman" w:hAnsi="ITC Avant Garde" w:cs="Arial"/>
                      <w:sz w:val="18"/>
                      <w:szCs w:val="18"/>
                      <w:lang w:eastAsia="es-MX"/>
                    </w:rPr>
                    <w:t xml:space="preserve">de los </w:t>
                  </w:r>
                  <w:r w:rsidR="0049767A" w:rsidRPr="0049767A">
                    <w:rPr>
                      <w:rFonts w:ascii="ITC Avant Garde" w:eastAsia="Times New Roman" w:hAnsi="ITC Avant Garde" w:cs="Arial"/>
                      <w:sz w:val="18"/>
                      <w:szCs w:val="18"/>
                      <w:lang w:eastAsia="es-MX"/>
                    </w:rPr>
                    <w:t>Autorizado</w:t>
                  </w:r>
                  <w:r w:rsidR="0049767A">
                    <w:rPr>
                      <w:rFonts w:ascii="ITC Avant Garde" w:eastAsia="Times New Roman" w:hAnsi="ITC Avant Garde" w:cs="Arial"/>
                      <w:sz w:val="18"/>
                      <w:szCs w:val="18"/>
                      <w:lang w:eastAsia="es-MX"/>
                    </w:rPr>
                    <w:t>s</w:t>
                  </w:r>
                  <w:r w:rsidR="0049767A" w:rsidRPr="0049767A">
                    <w:rPr>
                      <w:rFonts w:ascii="ITC Avant Garde" w:eastAsia="Times New Roman" w:hAnsi="ITC Avant Garde" w:cs="Arial"/>
                      <w:sz w:val="18"/>
                      <w:szCs w:val="18"/>
                      <w:lang w:eastAsia="es-MX"/>
                    </w:rPr>
                    <w:t xml:space="preserve"> de Aterrizaje de Señales</w:t>
                  </w:r>
                  <w:r w:rsidRPr="0049767A">
                    <w:rPr>
                      <w:rFonts w:ascii="ITC Avant Garde" w:eastAsia="Times New Roman" w:hAnsi="ITC Avant Garde" w:cs="Arial"/>
                      <w:sz w:val="18"/>
                      <w:szCs w:val="18"/>
                      <w:lang w:eastAsia="es-MX"/>
                    </w:rPr>
                    <w:t>, por lo que no se requiere de respuesta por parte del Instituto</w:t>
                  </w:r>
                  <w:r w:rsidR="004E4A61" w:rsidRPr="0049767A">
                    <w:rPr>
                      <w:rFonts w:ascii="ITC Avant Garde" w:eastAsia="Times New Roman" w:hAnsi="ITC Avant Garde" w:cs="Arial"/>
                      <w:sz w:val="18"/>
                      <w:szCs w:val="18"/>
                      <w:lang w:eastAsia="es-MX"/>
                    </w:rPr>
                    <w:t>.</w:t>
                  </w:r>
                </w:p>
                <w:p w14:paraId="2F6E3C9C" w14:textId="77777777" w:rsidR="006E5BEE" w:rsidRPr="0049767A" w:rsidRDefault="006E5BEE" w:rsidP="00AF0732">
                  <w:pPr>
                    <w:shd w:val="clear" w:color="auto" w:fill="FFFFFF"/>
                    <w:jc w:val="both"/>
                    <w:rPr>
                      <w:rFonts w:ascii="ITC Avant Garde" w:eastAsia="Times New Roman" w:hAnsi="ITC Avant Garde" w:cs="Arial"/>
                      <w:sz w:val="18"/>
                      <w:szCs w:val="18"/>
                      <w:lang w:eastAsia="es-MX"/>
                    </w:rPr>
                  </w:pPr>
                </w:p>
                <w:p w14:paraId="3317F8BA" w14:textId="77777777" w:rsidR="006E5BEE" w:rsidRPr="0049767A" w:rsidRDefault="006E5BEE" w:rsidP="00AF0732">
                  <w:pPr>
                    <w:shd w:val="clear" w:color="auto" w:fill="FFFFFF"/>
                    <w:jc w:val="both"/>
                    <w:rPr>
                      <w:rFonts w:ascii="ITC Avant Garde" w:eastAsia="Times New Roman" w:hAnsi="ITC Avant Garde" w:cs="Arial"/>
                      <w:sz w:val="18"/>
                      <w:szCs w:val="18"/>
                      <w:lang w:eastAsia="es-MX"/>
                    </w:rPr>
                  </w:pPr>
                  <w:r w:rsidRPr="0049767A">
                    <w:rPr>
                      <w:rFonts w:ascii="ITC Avant Garde" w:eastAsia="Times New Roman" w:hAnsi="ITC Avant Garde" w:cs="Arial"/>
                      <w:b/>
                      <w:sz w:val="18"/>
                      <w:szCs w:val="18"/>
                      <w:lang w:eastAsia="es-MX"/>
                    </w:rPr>
                    <w:t>Vigencia:</w:t>
                  </w:r>
                </w:p>
                <w:p w14:paraId="39ADB90F" w14:textId="77777777" w:rsidR="006E5BEE" w:rsidRPr="0049767A" w:rsidRDefault="006E5BEE" w:rsidP="00AF0732">
                  <w:pPr>
                    <w:shd w:val="clear" w:color="auto" w:fill="FFFFFF"/>
                    <w:jc w:val="both"/>
                    <w:rPr>
                      <w:rFonts w:ascii="ITC Avant Garde" w:eastAsia="Times New Roman" w:hAnsi="ITC Avant Garde" w:cs="Arial"/>
                      <w:sz w:val="18"/>
                      <w:szCs w:val="18"/>
                      <w:lang w:eastAsia="es-MX"/>
                    </w:rPr>
                  </w:pPr>
                  <w:r w:rsidRPr="0049767A">
                    <w:rPr>
                      <w:rFonts w:ascii="ITC Avant Garde" w:eastAsia="Times New Roman" w:hAnsi="ITC Avant Garde" w:cs="Arial"/>
                      <w:sz w:val="18"/>
                      <w:szCs w:val="18"/>
                      <w:lang w:eastAsia="es-MX"/>
                    </w:rPr>
                    <w:t>No aplica.</w:t>
                  </w:r>
                </w:p>
                <w:p w14:paraId="58A144D9" w14:textId="77777777" w:rsidR="006E5BEE" w:rsidRPr="0049767A" w:rsidRDefault="006E5BEE" w:rsidP="00AF0732">
                  <w:pPr>
                    <w:shd w:val="clear" w:color="auto" w:fill="FFFFFF"/>
                    <w:jc w:val="both"/>
                    <w:rPr>
                      <w:rFonts w:ascii="ITC Avant Garde" w:eastAsia="Times New Roman" w:hAnsi="ITC Avant Garde" w:cs="Arial"/>
                      <w:sz w:val="18"/>
                      <w:szCs w:val="18"/>
                      <w:lang w:eastAsia="es-MX"/>
                    </w:rPr>
                  </w:pPr>
                </w:p>
                <w:p w14:paraId="3DDB0EDA" w14:textId="77777777" w:rsidR="006E5BEE" w:rsidRPr="0049767A" w:rsidRDefault="006E5BEE" w:rsidP="00AF0732">
                  <w:pPr>
                    <w:shd w:val="clear" w:color="auto" w:fill="FFFFFF"/>
                    <w:jc w:val="both"/>
                    <w:rPr>
                      <w:rFonts w:ascii="ITC Avant Garde" w:eastAsia="Times New Roman" w:hAnsi="ITC Avant Garde" w:cs="Arial"/>
                      <w:sz w:val="18"/>
                      <w:szCs w:val="18"/>
                      <w:lang w:eastAsia="es-MX"/>
                    </w:rPr>
                  </w:pPr>
                  <w:r w:rsidRPr="0049767A">
                    <w:rPr>
                      <w:rFonts w:ascii="ITC Avant Garde" w:eastAsia="Times New Roman" w:hAnsi="ITC Avant Garde" w:cs="Arial"/>
                      <w:b/>
                      <w:sz w:val="18"/>
                      <w:szCs w:val="18"/>
                      <w:lang w:eastAsia="es-MX"/>
                    </w:rPr>
                    <w:t>Fundamento Jurídico:</w:t>
                  </w:r>
                </w:p>
                <w:p w14:paraId="17D588C1" w14:textId="77777777" w:rsidR="006E5BEE" w:rsidRPr="006E5BEE" w:rsidRDefault="006E5BEE" w:rsidP="00AF0732">
                  <w:pPr>
                    <w:rPr>
                      <w:rFonts w:ascii="ITC Avant Garde" w:hAnsi="ITC Avant Garde"/>
                      <w:sz w:val="18"/>
                      <w:szCs w:val="18"/>
                    </w:rPr>
                  </w:pPr>
                  <w:r w:rsidRPr="0049767A">
                    <w:rPr>
                      <w:rFonts w:ascii="ITC Avant Garde" w:eastAsia="Calibri" w:hAnsi="ITC Avant Garde" w:cs="Arial"/>
                      <w:sz w:val="18"/>
                      <w:szCs w:val="18"/>
                    </w:rPr>
                    <w:t>No aplica.</w:t>
                  </w:r>
                </w:p>
              </w:tc>
            </w:tr>
            <w:tr w:rsidR="006E5BEE" w:rsidRPr="00DD06A0" w14:paraId="18F07F54" w14:textId="77777777" w:rsidTr="002D1BBB">
              <w:trPr>
                <w:jc w:val="right"/>
              </w:trPr>
              <w:tc>
                <w:tcPr>
                  <w:tcW w:w="8802" w:type="dxa"/>
                </w:tcPr>
                <w:p w14:paraId="7D9AFE9D" w14:textId="77777777" w:rsidR="006E5BEE" w:rsidRPr="006E5BEE" w:rsidRDefault="00A404A5" w:rsidP="00AF0732">
                  <w:pPr>
                    <w:shd w:val="clear" w:color="auto" w:fill="FFFFFF"/>
                    <w:jc w:val="both"/>
                    <w:outlineLvl w:val="3"/>
                    <w:rPr>
                      <w:rFonts w:ascii="ITC Avant Garde" w:eastAsia="Times New Roman" w:hAnsi="ITC Avant Garde" w:cs="Arial"/>
                      <w:sz w:val="18"/>
                      <w:szCs w:val="18"/>
                      <w:lang w:eastAsia="es-MX"/>
                    </w:rPr>
                  </w:pPr>
                  <w:hyperlink r:id="rId224" w:history="1">
                    <w:r w:rsidR="006E5BEE" w:rsidRPr="006E5BEE">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3E26D960" w14:textId="77777777" w:rsidR="006E5BEE" w:rsidRPr="004E4A61" w:rsidRDefault="006E5BEE" w:rsidP="00AF0732">
                  <w:pPr>
                    <w:jc w:val="both"/>
                    <w:rPr>
                      <w:rFonts w:ascii="ITC Avant Garde" w:eastAsia="Times New Roman" w:hAnsi="ITC Avant Garde" w:cs="Arial"/>
                      <w:b/>
                      <w:bCs/>
                      <w:sz w:val="18"/>
                      <w:szCs w:val="18"/>
                      <w:lang w:val="es-ES" w:eastAsia="es-MX"/>
                    </w:rPr>
                  </w:pPr>
                  <w:r w:rsidRPr="004E4A61">
                    <w:rPr>
                      <w:rFonts w:ascii="ITC Avant Garde" w:eastAsia="Calibri" w:hAnsi="ITC Avant Garde" w:cs="Arial"/>
                      <w:sz w:val="18"/>
                      <w:szCs w:val="18"/>
                    </w:rPr>
                    <w:t>No aplica.</w:t>
                  </w:r>
                </w:p>
                <w:p w14:paraId="736E19F4" w14:textId="77777777" w:rsidR="006E5BEE" w:rsidRPr="004E4A61" w:rsidRDefault="006E5BEE" w:rsidP="00AF0732">
                  <w:pPr>
                    <w:jc w:val="both"/>
                    <w:rPr>
                      <w:rFonts w:ascii="ITC Avant Garde" w:eastAsia="Times New Roman" w:hAnsi="ITC Avant Garde" w:cs="Arial"/>
                      <w:b/>
                      <w:bCs/>
                      <w:sz w:val="18"/>
                      <w:szCs w:val="18"/>
                      <w:lang w:val="es-ES" w:eastAsia="es-MX"/>
                    </w:rPr>
                  </w:pPr>
                </w:p>
                <w:p w14:paraId="61E69CED" w14:textId="77777777" w:rsidR="006E5BEE" w:rsidRPr="004E4A61" w:rsidRDefault="006E5BEE" w:rsidP="00AF0732">
                  <w:pPr>
                    <w:jc w:val="both"/>
                    <w:rPr>
                      <w:rFonts w:ascii="ITC Avant Garde" w:eastAsia="Times New Roman" w:hAnsi="ITC Avant Garde" w:cs="Arial"/>
                      <w:b/>
                      <w:bCs/>
                      <w:sz w:val="18"/>
                      <w:szCs w:val="18"/>
                      <w:lang w:val="es-ES" w:eastAsia="es-MX"/>
                    </w:rPr>
                  </w:pPr>
                  <w:r w:rsidRPr="004E4A61">
                    <w:rPr>
                      <w:rFonts w:ascii="ITC Avant Garde" w:eastAsia="Times New Roman" w:hAnsi="ITC Avant Garde" w:cs="Arial"/>
                      <w:b/>
                      <w:bCs/>
                      <w:sz w:val="18"/>
                      <w:szCs w:val="18"/>
                      <w:lang w:val="es-ES" w:eastAsia="es-MX"/>
                    </w:rPr>
                    <w:t>Fundamento Jurídico:</w:t>
                  </w:r>
                </w:p>
                <w:p w14:paraId="671F1087" w14:textId="77777777" w:rsidR="006E5BEE" w:rsidRPr="004E4A61" w:rsidRDefault="006E5BEE" w:rsidP="00AF0732">
                  <w:pPr>
                    <w:jc w:val="both"/>
                    <w:rPr>
                      <w:rFonts w:ascii="ITC Avant Garde" w:eastAsia="Times New Roman" w:hAnsi="ITC Avant Garde" w:cs="Arial"/>
                      <w:bCs/>
                      <w:sz w:val="18"/>
                      <w:szCs w:val="18"/>
                      <w:lang w:val="es-ES" w:eastAsia="es-MX"/>
                    </w:rPr>
                  </w:pPr>
                  <w:r w:rsidRPr="004E4A61">
                    <w:rPr>
                      <w:rFonts w:ascii="ITC Avant Garde" w:eastAsia="Times New Roman" w:hAnsi="ITC Avant Garde" w:cs="Arial"/>
                      <w:bCs/>
                      <w:sz w:val="18"/>
                      <w:szCs w:val="18"/>
                      <w:lang w:val="es-ES" w:eastAsia="es-MX"/>
                    </w:rPr>
                    <w:t>No aplica.</w:t>
                  </w:r>
                </w:p>
                <w:p w14:paraId="2DCA027B" w14:textId="77777777" w:rsidR="006E5BEE" w:rsidRPr="004E4A61" w:rsidRDefault="006E5BEE" w:rsidP="00AF0732">
                  <w:pPr>
                    <w:jc w:val="both"/>
                    <w:rPr>
                      <w:rFonts w:ascii="ITC Avant Garde" w:eastAsia="Times New Roman" w:hAnsi="ITC Avant Garde" w:cs="Arial"/>
                      <w:b/>
                      <w:bCs/>
                      <w:sz w:val="18"/>
                      <w:szCs w:val="18"/>
                      <w:lang w:val="es-ES" w:eastAsia="es-MX"/>
                    </w:rPr>
                  </w:pPr>
                </w:p>
                <w:p w14:paraId="39CDF0B1" w14:textId="77777777" w:rsidR="006E5BEE" w:rsidRPr="004E4A61" w:rsidRDefault="006E5BEE" w:rsidP="00AF0732">
                  <w:pPr>
                    <w:jc w:val="both"/>
                    <w:rPr>
                      <w:rFonts w:ascii="ITC Avant Garde" w:eastAsia="Times New Roman" w:hAnsi="ITC Avant Garde" w:cs="Arial"/>
                      <w:b/>
                      <w:bCs/>
                      <w:sz w:val="18"/>
                      <w:szCs w:val="18"/>
                      <w:lang w:val="es-ES" w:eastAsia="es-MX"/>
                    </w:rPr>
                  </w:pPr>
                  <w:r w:rsidRPr="004E4A61">
                    <w:rPr>
                      <w:rFonts w:ascii="ITC Avant Garde" w:eastAsia="Times New Roman" w:hAnsi="ITC Avant Garde" w:cs="Arial"/>
                      <w:b/>
                      <w:bCs/>
                      <w:sz w:val="18"/>
                      <w:szCs w:val="18"/>
                      <w:lang w:val="es-ES" w:eastAsia="es-MX"/>
                    </w:rPr>
                    <w:t>¿Aplica la afirmativa o negativa ficta?</w:t>
                  </w:r>
                </w:p>
                <w:p w14:paraId="2C977F22" w14:textId="4F1F74CD" w:rsidR="006E5BEE" w:rsidRDefault="006E5BEE" w:rsidP="00AF0732">
                  <w:pPr>
                    <w:jc w:val="both"/>
                    <w:rPr>
                      <w:rFonts w:ascii="ITC Avant Garde" w:eastAsia="Times New Roman" w:hAnsi="ITC Avant Garde" w:cs="Arial"/>
                      <w:sz w:val="18"/>
                      <w:szCs w:val="18"/>
                      <w:lang w:val="es-ES" w:eastAsia="es-MX"/>
                    </w:rPr>
                  </w:pPr>
                  <w:r w:rsidRPr="004E4A61">
                    <w:rPr>
                      <w:rFonts w:ascii="ITC Avant Garde" w:eastAsia="Times New Roman" w:hAnsi="ITC Avant Garde" w:cs="Arial"/>
                      <w:sz w:val="18"/>
                      <w:szCs w:val="18"/>
                      <w:lang w:val="es-ES" w:eastAsia="es-MX"/>
                    </w:rPr>
                    <w:t>No aplica.</w:t>
                  </w:r>
                </w:p>
                <w:p w14:paraId="34AB67F6" w14:textId="77777777" w:rsidR="006E5BEE" w:rsidRPr="004E4A61" w:rsidRDefault="006E5BEE" w:rsidP="00AF0732">
                  <w:pPr>
                    <w:jc w:val="both"/>
                    <w:rPr>
                      <w:rFonts w:ascii="ITC Avant Garde" w:eastAsia="Times New Roman" w:hAnsi="ITC Avant Garde" w:cs="Arial"/>
                      <w:b/>
                      <w:bCs/>
                      <w:sz w:val="18"/>
                      <w:szCs w:val="18"/>
                      <w:lang w:val="es-ES" w:eastAsia="es-MX"/>
                    </w:rPr>
                  </w:pPr>
                  <w:r w:rsidRPr="004E4A61">
                    <w:rPr>
                      <w:rFonts w:ascii="ITC Avant Garde" w:eastAsia="Times New Roman" w:hAnsi="ITC Avant Garde" w:cs="Arial"/>
                      <w:b/>
                      <w:bCs/>
                      <w:sz w:val="18"/>
                      <w:szCs w:val="18"/>
                      <w:lang w:val="es-ES" w:eastAsia="es-MX"/>
                    </w:rPr>
                    <w:t>Fundamento Jurídico:</w:t>
                  </w:r>
                </w:p>
                <w:p w14:paraId="2EC00E47" w14:textId="77777777" w:rsidR="006E5BEE" w:rsidRPr="006E5BEE" w:rsidRDefault="006E5BEE" w:rsidP="00AF0732">
                  <w:pPr>
                    <w:rPr>
                      <w:rFonts w:ascii="ITC Avant Garde" w:hAnsi="ITC Avant Garde"/>
                      <w:sz w:val="18"/>
                      <w:szCs w:val="18"/>
                    </w:rPr>
                  </w:pPr>
                  <w:r w:rsidRPr="004E4A61">
                    <w:rPr>
                      <w:rFonts w:ascii="ITC Avant Garde" w:eastAsia="Times New Roman" w:hAnsi="ITC Avant Garde" w:cs="Arial"/>
                      <w:sz w:val="18"/>
                      <w:szCs w:val="18"/>
                      <w:lang w:val="es-ES" w:eastAsia="es-MX"/>
                    </w:rPr>
                    <w:t>No aplica.</w:t>
                  </w:r>
                </w:p>
              </w:tc>
            </w:tr>
            <w:tr w:rsidR="006E5BEE" w:rsidRPr="00DD06A0" w14:paraId="1377A936" w14:textId="77777777" w:rsidTr="002D1BBB">
              <w:trPr>
                <w:trHeight w:val="613"/>
                <w:jc w:val="right"/>
              </w:trPr>
              <w:tc>
                <w:tcPr>
                  <w:tcW w:w="8802" w:type="dxa"/>
                </w:tcPr>
                <w:p w14:paraId="5D518292" w14:textId="77777777" w:rsidR="006E5BEE" w:rsidRPr="006E5BE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25" w:history="1">
                    <w:r w:rsidR="006E5BEE" w:rsidRPr="006E5BEE">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1B0AF8B4" w14:textId="77777777" w:rsidR="006E5BEE" w:rsidRPr="00BF5F96" w:rsidRDefault="006E5BEE" w:rsidP="00AF0732">
                  <w:pPr>
                    <w:jc w:val="both"/>
                    <w:rPr>
                      <w:rFonts w:ascii="ITC Avant Garde" w:eastAsia="Times New Roman" w:hAnsi="ITC Avant Garde" w:cs="Arial"/>
                      <w:sz w:val="18"/>
                      <w:szCs w:val="18"/>
                      <w:lang w:val="es-ES" w:eastAsia="es-MX"/>
                    </w:rPr>
                  </w:pPr>
                  <w:r w:rsidRPr="00BF5F96">
                    <w:rPr>
                      <w:rFonts w:ascii="ITC Avant Garde" w:eastAsia="Calibri" w:hAnsi="ITC Avant Garde" w:cs="Arial"/>
                      <w:sz w:val="18"/>
                      <w:szCs w:val="18"/>
                    </w:rPr>
                    <w:t>No aplica.</w:t>
                  </w:r>
                </w:p>
                <w:p w14:paraId="0EF3C6D1" w14:textId="77777777" w:rsidR="006E5BEE" w:rsidRPr="00BF5F96" w:rsidRDefault="006E5BEE" w:rsidP="00AF0732">
                  <w:pPr>
                    <w:jc w:val="both"/>
                    <w:rPr>
                      <w:rFonts w:ascii="ITC Avant Garde" w:eastAsia="Times New Roman" w:hAnsi="ITC Avant Garde" w:cs="Arial"/>
                      <w:b/>
                      <w:bCs/>
                      <w:sz w:val="18"/>
                      <w:szCs w:val="18"/>
                      <w:lang w:val="es-ES" w:eastAsia="es-MX"/>
                    </w:rPr>
                  </w:pPr>
                </w:p>
                <w:p w14:paraId="391F06F5" w14:textId="77777777" w:rsidR="006E5BEE" w:rsidRPr="00BF5F96" w:rsidRDefault="006E5BEE" w:rsidP="00AF0732">
                  <w:pPr>
                    <w:jc w:val="both"/>
                    <w:rPr>
                      <w:rFonts w:ascii="ITC Avant Garde" w:eastAsia="Times New Roman" w:hAnsi="ITC Avant Garde" w:cs="Arial"/>
                      <w:b/>
                      <w:bCs/>
                      <w:sz w:val="18"/>
                      <w:szCs w:val="18"/>
                      <w:lang w:val="es-ES" w:eastAsia="es-MX"/>
                    </w:rPr>
                  </w:pPr>
                  <w:r w:rsidRPr="00BF5F96">
                    <w:rPr>
                      <w:rFonts w:ascii="ITC Avant Garde" w:eastAsia="Times New Roman" w:hAnsi="ITC Avant Garde" w:cs="Arial"/>
                      <w:b/>
                      <w:bCs/>
                      <w:sz w:val="18"/>
                      <w:szCs w:val="18"/>
                      <w:lang w:val="es-ES" w:eastAsia="es-MX"/>
                    </w:rPr>
                    <w:t>Fundamento Jurídico:</w:t>
                  </w:r>
                </w:p>
                <w:p w14:paraId="765AC655" w14:textId="77777777" w:rsidR="006E5BEE" w:rsidRPr="006E5BEE" w:rsidRDefault="006E5BEE" w:rsidP="00AF0732">
                  <w:pPr>
                    <w:rPr>
                      <w:rFonts w:ascii="ITC Avant Garde" w:hAnsi="ITC Avant Garde"/>
                      <w:sz w:val="18"/>
                      <w:szCs w:val="18"/>
                    </w:rPr>
                  </w:pPr>
                  <w:r w:rsidRPr="00BF5F96">
                    <w:rPr>
                      <w:rFonts w:ascii="ITC Avant Garde" w:eastAsia="Times New Roman" w:hAnsi="ITC Avant Garde" w:cs="Arial"/>
                      <w:bCs/>
                      <w:sz w:val="18"/>
                      <w:szCs w:val="18"/>
                      <w:lang w:val="es-ES" w:eastAsia="es-MX"/>
                    </w:rPr>
                    <w:t>No aplica.</w:t>
                  </w:r>
                </w:p>
              </w:tc>
            </w:tr>
            <w:tr w:rsidR="006E5BEE" w:rsidRPr="00DD06A0" w14:paraId="3D93F9DF" w14:textId="77777777" w:rsidTr="002D1BBB">
              <w:trPr>
                <w:jc w:val="right"/>
              </w:trPr>
              <w:tc>
                <w:tcPr>
                  <w:tcW w:w="8802" w:type="dxa"/>
                </w:tcPr>
                <w:p w14:paraId="70A339AE" w14:textId="77777777" w:rsidR="006E5BEE" w:rsidRPr="006E5BEE" w:rsidRDefault="00A404A5" w:rsidP="00AF0732">
                  <w:pPr>
                    <w:shd w:val="clear" w:color="auto" w:fill="FFFFFF"/>
                    <w:jc w:val="both"/>
                    <w:outlineLvl w:val="3"/>
                    <w:rPr>
                      <w:rFonts w:ascii="ITC Avant Garde" w:eastAsia="Times New Roman" w:hAnsi="ITC Avant Garde" w:cs="Arial"/>
                      <w:sz w:val="18"/>
                      <w:szCs w:val="18"/>
                      <w:lang w:eastAsia="es-MX"/>
                    </w:rPr>
                  </w:pPr>
                  <w:hyperlink r:id="rId226" w:history="1">
                    <w:r w:rsidR="006E5BEE" w:rsidRPr="006E5BEE">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40E8C9D6" w14:textId="77777777" w:rsidR="006E5BEE" w:rsidRPr="006E5BEE" w:rsidRDefault="006E5BEE" w:rsidP="00AF0732">
                  <w:pPr>
                    <w:rPr>
                      <w:rFonts w:ascii="ITC Avant Garde" w:hAnsi="ITC Avant Garde"/>
                      <w:sz w:val="18"/>
                      <w:szCs w:val="18"/>
                    </w:rPr>
                  </w:pPr>
                  <w:r w:rsidRPr="00BF5F96">
                    <w:rPr>
                      <w:rFonts w:ascii="ITC Avant Garde" w:hAnsi="ITC Avant Garde" w:cs="Arial"/>
                      <w:sz w:val="18"/>
                      <w:szCs w:val="18"/>
                      <w:lang w:val="es-ES"/>
                    </w:rPr>
                    <w:t>No aplica.</w:t>
                  </w:r>
                </w:p>
              </w:tc>
            </w:tr>
            <w:tr w:rsidR="006E5BEE" w:rsidRPr="00DD06A0" w14:paraId="3D80FA3A" w14:textId="77777777" w:rsidTr="002D1BBB">
              <w:trPr>
                <w:jc w:val="right"/>
              </w:trPr>
              <w:tc>
                <w:tcPr>
                  <w:tcW w:w="8802" w:type="dxa"/>
                </w:tcPr>
                <w:p w14:paraId="70E5C5C3" w14:textId="77777777" w:rsidR="006E5BEE" w:rsidRPr="006E5BEE" w:rsidRDefault="00A404A5" w:rsidP="00AF0732">
                  <w:pPr>
                    <w:shd w:val="clear" w:color="auto" w:fill="FFFFFF"/>
                    <w:jc w:val="both"/>
                    <w:outlineLvl w:val="3"/>
                    <w:rPr>
                      <w:rFonts w:ascii="ITC Avant Garde" w:eastAsia="Times New Roman" w:hAnsi="ITC Avant Garde" w:cs="Arial"/>
                      <w:sz w:val="18"/>
                      <w:szCs w:val="18"/>
                      <w:lang w:eastAsia="es-MX"/>
                    </w:rPr>
                  </w:pPr>
                  <w:hyperlink r:id="rId227" w:history="1">
                    <w:r w:rsidR="006E5BEE" w:rsidRPr="006E5BEE">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39E0BD4E" w14:textId="77777777" w:rsidR="006E5BEE" w:rsidRPr="005B2E6F" w:rsidRDefault="006E5BEE" w:rsidP="00AF0732">
                  <w:pPr>
                    <w:jc w:val="both"/>
                    <w:rPr>
                      <w:rFonts w:ascii="ITC Avant Garde" w:eastAsia="Calibri" w:hAnsi="ITC Avant Garde" w:cs="Arial"/>
                      <w:sz w:val="18"/>
                      <w:szCs w:val="18"/>
                    </w:rPr>
                  </w:pPr>
                  <w:r w:rsidRPr="005B2E6F">
                    <w:rPr>
                      <w:rFonts w:ascii="ITC Avant Garde" w:eastAsia="Calibri" w:hAnsi="ITC Avant Garde" w:cs="Arial"/>
                      <w:sz w:val="18"/>
                      <w:szCs w:val="18"/>
                    </w:rPr>
                    <w:lastRenderedPageBreak/>
                    <w:t xml:space="preserve">No aplica. </w:t>
                  </w:r>
                </w:p>
                <w:p w14:paraId="7DCB2FBA" w14:textId="77777777" w:rsidR="006E5BEE" w:rsidRPr="005B2E6F" w:rsidRDefault="006E5BEE" w:rsidP="00AF0732">
                  <w:pPr>
                    <w:jc w:val="both"/>
                    <w:rPr>
                      <w:rFonts w:ascii="ITC Avant Garde" w:eastAsia="Calibri" w:hAnsi="ITC Avant Garde" w:cs="Arial"/>
                      <w:sz w:val="18"/>
                      <w:szCs w:val="18"/>
                    </w:rPr>
                  </w:pPr>
                </w:p>
                <w:p w14:paraId="76F2DCF7" w14:textId="77777777" w:rsidR="006E5BEE" w:rsidRPr="005B2E6F" w:rsidRDefault="006E5BEE" w:rsidP="00AF0732">
                  <w:pPr>
                    <w:jc w:val="both"/>
                    <w:rPr>
                      <w:rFonts w:ascii="ITC Avant Garde" w:eastAsia="Times New Roman" w:hAnsi="ITC Avant Garde" w:cs="Arial"/>
                      <w:b/>
                      <w:bCs/>
                      <w:sz w:val="18"/>
                      <w:szCs w:val="18"/>
                      <w:lang w:val="es-ES" w:eastAsia="es-MX"/>
                    </w:rPr>
                  </w:pPr>
                  <w:r w:rsidRPr="005B2E6F">
                    <w:rPr>
                      <w:rFonts w:ascii="ITC Avant Garde" w:eastAsia="Times New Roman" w:hAnsi="ITC Avant Garde" w:cs="Arial"/>
                      <w:b/>
                      <w:bCs/>
                      <w:sz w:val="18"/>
                      <w:szCs w:val="18"/>
                      <w:lang w:val="es-ES" w:eastAsia="es-MX"/>
                    </w:rPr>
                    <w:t>Fundamento Jurídico:</w:t>
                  </w:r>
                </w:p>
                <w:p w14:paraId="5E13ED3C" w14:textId="77777777" w:rsidR="006E5BEE" w:rsidRPr="006E5BEE" w:rsidRDefault="006E5BEE" w:rsidP="00AF0732">
                  <w:pPr>
                    <w:rPr>
                      <w:rFonts w:ascii="ITC Avant Garde" w:hAnsi="ITC Avant Garde"/>
                      <w:sz w:val="18"/>
                      <w:szCs w:val="18"/>
                    </w:rPr>
                  </w:pPr>
                  <w:r w:rsidRPr="005B2E6F">
                    <w:rPr>
                      <w:rFonts w:ascii="ITC Avant Garde" w:eastAsia="Calibri" w:hAnsi="ITC Avant Garde" w:cs="Arial"/>
                      <w:sz w:val="18"/>
                      <w:szCs w:val="18"/>
                    </w:rPr>
                    <w:t>No aplica.</w:t>
                  </w:r>
                </w:p>
              </w:tc>
            </w:tr>
            <w:tr w:rsidR="006E5BEE" w:rsidRPr="00DD06A0" w14:paraId="663260BC" w14:textId="77777777" w:rsidTr="002D1BBB">
              <w:trPr>
                <w:jc w:val="right"/>
              </w:trPr>
              <w:tc>
                <w:tcPr>
                  <w:tcW w:w="8802" w:type="dxa"/>
                </w:tcPr>
                <w:p w14:paraId="180C5E56" w14:textId="77777777" w:rsidR="006E5BEE" w:rsidRPr="006E5BE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28" w:history="1">
                    <w:r w:rsidR="006E5BEE" w:rsidRPr="006E5BEE">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2D8BC5DC" w14:textId="77777777" w:rsidR="006E5BEE" w:rsidRPr="006E5BEE" w:rsidRDefault="006E5BEE" w:rsidP="00AF0732">
                  <w:pPr>
                    <w:rPr>
                      <w:rFonts w:ascii="ITC Avant Garde" w:hAnsi="ITC Avant Garde"/>
                      <w:sz w:val="18"/>
                      <w:szCs w:val="18"/>
                    </w:rPr>
                  </w:pPr>
                  <w:r w:rsidRPr="005B2E6F">
                    <w:rPr>
                      <w:rFonts w:ascii="ITC Avant Garde" w:eastAsia="Times New Roman" w:hAnsi="ITC Avant Garde" w:cs="Arial"/>
                      <w:sz w:val="18"/>
                      <w:szCs w:val="18"/>
                      <w:lang w:eastAsia="es-MX"/>
                    </w:rPr>
                    <w:t>No se requiere de inspección o verificación.</w:t>
                  </w:r>
                </w:p>
              </w:tc>
            </w:tr>
            <w:tr w:rsidR="006F6D19" w:rsidRPr="00DD06A0" w14:paraId="0B34E461" w14:textId="77777777" w:rsidTr="002D1BBB">
              <w:trPr>
                <w:jc w:val="right"/>
              </w:trPr>
              <w:tc>
                <w:tcPr>
                  <w:tcW w:w="8802" w:type="dxa"/>
                </w:tcPr>
                <w:p w14:paraId="45C3FB0C" w14:textId="77777777" w:rsidR="006F6D19" w:rsidRPr="001A7014" w:rsidRDefault="00A404A5" w:rsidP="00AF0732">
                  <w:pPr>
                    <w:shd w:val="clear" w:color="auto" w:fill="FFFFFF"/>
                    <w:jc w:val="both"/>
                    <w:outlineLvl w:val="3"/>
                    <w:rPr>
                      <w:rFonts w:ascii="ITC Avant Garde" w:eastAsia="Times New Roman" w:hAnsi="ITC Avant Garde" w:cs="Arial"/>
                      <w:sz w:val="18"/>
                      <w:szCs w:val="18"/>
                      <w:lang w:eastAsia="es-MX"/>
                    </w:rPr>
                  </w:pPr>
                  <w:hyperlink r:id="rId229" w:history="1">
                    <w:r w:rsidR="006F6D19" w:rsidRPr="001A7014">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717AB313" w14:textId="0A82E0AA" w:rsidR="006F6D19" w:rsidRDefault="006F6D19" w:rsidP="00AF0732">
                  <w:pPr>
                    <w:shd w:val="clear" w:color="auto" w:fill="FFFFFF"/>
                    <w:jc w:val="both"/>
                    <w:outlineLvl w:val="3"/>
                  </w:pPr>
                  <w:r w:rsidRPr="005B2E6F">
                    <w:rPr>
                      <w:rFonts w:ascii="ITC Avant Garde" w:eastAsia="Times New Roman" w:hAnsi="ITC Avant Garde" w:cs="Arial"/>
                      <w:sz w:val="18"/>
                      <w:szCs w:val="18"/>
                      <w:lang w:eastAsia="es-MX"/>
                    </w:rPr>
                    <w:t>No aplica.</w:t>
                  </w:r>
                </w:p>
              </w:tc>
            </w:tr>
            <w:tr w:rsidR="006F6D19" w:rsidRPr="00DD06A0" w14:paraId="3C79247E" w14:textId="77777777" w:rsidTr="002D1BBB">
              <w:trPr>
                <w:jc w:val="right"/>
              </w:trPr>
              <w:tc>
                <w:tcPr>
                  <w:tcW w:w="8802" w:type="dxa"/>
                </w:tcPr>
                <w:p w14:paraId="1B845F2C" w14:textId="77777777" w:rsidR="00777A75" w:rsidRPr="001A7014" w:rsidRDefault="00A404A5" w:rsidP="00AF0732">
                  <w:pPr>
                    <w:shd w:val="clear" w:color="auto" w:fill="FFFFFF"/>
                    <w:jc w:val="both"/>
                    <w:outlineLvl w:val="3"/>
                    <w:rPr>
                      <w:rFonts w:ascii="ITC Avant Garde" w:eastAsia="Times New Roman" w:hAnsi="ITC Avant Garde" w:cs="Arial"/>
                      <w:sz w:val="18"/>
                      <w:szCs w:val="18"/>
                      <w:lang w:eastAsia="es-MX"/>
                    </w:rPr>
                  </w:pPr>
                  <w:hyperlink r:id="rId230" w:history="1">
                    <w:r w:rsidR="00777A75" w:rsidRPr="001A7014">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4043E8FC" w14:textId="77777777" w:rsidR="00777A75" w:rsidRPr="001A7014" w:rsidRDefault="00777A75" w:rsidP="00AF0732">
                  <w:pPr>
                    <w:jc w:val="both"/>
                    <w:rPr>
                      <w:rFonts w:ascii="ITC Avant Garde" w:eastAsia="Times New Roman" w:hAnsi="ITC Avant Garde" w:cs="Arial"/>
                      <w:b/>
                      <w:bCs/>
                      <w:color w:val="414042"/>
                      <w:sz w:val="18"/>
                      <w:szCs w:val="18"/>
                      <w:lang w:val="es-ES" w:eastAsia="es-MX"/>
                    </w:rPr>
                  </w:pPr>
                </w:p>
                <w:p w14:paraId="5277511F" w14:textId="77777777" w:rsidR="0060191E" w:rsidRPr="005D7B60" w:rsidRDefault="0060191E" w:rsidP="0060191E">
                  <w:pPr>
                    <w:jc w:val="both"/>
                    <w:rPr>
                      <w:rFonts w:ascii="ITC Avant Garde" w:eastAsia="Times New Roman" w:hAnsi="ITC Avant Garde" w:cs="Arial"/>
                      <w:b/>
                      <w:sz w:val="18"/>
                      <w:szCs w:val="18"/>
                      <w:u w:val="single"/>
                      <w:lang w:eastAsia="es-MX"/>
                    </w:rPr>
                  </w:pPr>
                  <w:r w:rsidRPr="005D7B60">
                    <w:rPr>
                      <w:rFonts w:ascii="ITC Avant Garde" w:eastAsia="Times New Roman" w:hAnsi="ITC Avant Garde" w:cs="Arial"/>
                      <w:b/>
                      <w:sz w:val="18"/>
                      <w:szCs w:val="18"/>
                      <w:u w:val="single"/>
                      <w:lang w:eastAsia="es-MX"/>
                    </w:rPr>
                    <w:t>Para Concesionarios de Recursos Orbitales:</w:t>
                  </w:r>
                </w:p>
                <w:p w14:paraId="466FF2C5" w14:textId="77777777" w:rsidR="0060191E" w:rsidRPr="00BA0AFB" w:rsidRDefault="0060191E" w:rsidP="0060191E">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Nombre del responsable:</w:t>
                  </w:r>
                  <w:r w:rsidRPr="00BA0AFB">
                    <w:rPr>
                      <w:rFonts w:ascii="ITC Avant Garde" w:eastAsia="Times New Roman" w:hAnsi="ITC Avant Garde" w:cs="Arial"/>
                      <w:sz w:val="18"/>
                      <w:szCs w:val="18"/>
                      <w:lang w:val="es-ES" w:eastAsia="es-MX"/>
                    </w:rPr>
                    <w:t xml:space="preserve"> </w:t>
                  </w:r>
                  <w:r w:rsidRPr="00BA0AFB">
                    <w:rPr>
                      <w:rFonts w:ascii="ITC Avant Garde" w:eastAsia="Times New Roman" w:hAnsi="ITC Avant Garde" w:cs="Arial"/>
                      <w:sz w:val="18"/>
                      <w:szCs w:val="18"/>
                      <w:lang w:eastAsia="es-MX"/>
                    </w:rPr>
                    <w:t>César Augusto Arias Hernández</w:t>
                  </w:r>
                </w:p>
                <w:p w14:paraId="4FC1479B" w14:textId="77777777" w:rsidR="0060191E" w:rsidRPr="00BA0AFB" w:rsidRDefault="0060191E" w:rsidP="0060191E">
                  <w:pPr>
                    <w:jc w:val="both"/>
                    <w:rPr>
                      <w:rFonts w:ascii="ITC Avant Garde" w:eastAsia="Times New Roman" w:hAnsi="ITC Avant Garde" w:cs="Arial"/>
                      <w:sz w:val="18"/>
                      <w:szCs w:val="18"/>
                      <w:lang w:eastAsia="es-MX"/>
                    </w:rPr>
                  </w:pPr>
                  <w:r w:rsidRPr="00BA0AFB">
                    <w:rPr>
                      <w:rFonts w:ascii="ITC Avant Garde" w:eastAsia="Times New Roman" w:hAnsi="ITC Avant Garde" w:cs="Arial"/>
                      <w:b/>
                      <w:bCs/>
                      <w:sz w:val="18"/>
                      <w:szCs w:val="18"/>
                      <w:lang w:val="es-ES" w:eastAsia="es-MX"/>
                    </w:rPr>
                    <w:t>Cargo:</w:t>
                  </w:r>
                  <w:r w:rsidRPr="00BA0AFB">
                    <w:rPr>
                      <w:rFonts w:ascii="ITC Avant Garde" w:eastAsia="Times New Roman" w:hAnsi="ITC Avant Garde" w:cs="Arial"/>
                      <w:sz w:val="18"/>
                      <w:szCs w:val="18"/>
                      <w:lang w:val="es-ES" w:eastAsia="es-MX"/>
                    </w:rPr>
                    <w:t xml:space="preserve"> </w:t>
                  </w:r>
                  <w:r w:rsidRPr="00BA0AFB">
                    <w:rPr>
                      <w:rFonts w:ascii="ITC Avant Garde" w:eastAsia="Times New Roman" w:hAnsi="ITC Avant Garde" w:cs="Arial"/>
                      <w:sz w:val="18"/>
                      <w:szCs w:val="18"/>
                      <w:lang w:eastAsia="es-MX"/>
                    </w:rPr>
                    <w:t xml:space="preserve">Director General de Concesiones de Telecomunicaciones de la </w:t>
                  </w:r>
                  <w:r>
                    <w:rPr>
                      <w:rFonts w:ascii="ITC Avant Garde" w:eastAsia="Times New Roman" w:hAnsi="ITC Avant Garde" w:cs="Arial"/>
                      <w:sz w:val="18"/>
                      <w:szCs w:val="18"/>
                      <w:lang w:eastAsia="es-MX"/>
                    </w:rPr>
                    <w:t>UCS</w:t>
                  </w:r>
                  <w:r w:rsidRPr="00BA0AFB">
                    <w:rPr>
                      <w:rFonts w:ascii="ITC Avant Garde" w:eastAsia="Times New Roman" w:hAnsi="ITC Avant Garde" w:cs="Arial"/>
                      <w:sz w:val="18"/>
                      <w:szCs w:val="18"/>
                      <w:lang w:eastAsia="es-MX"/>
                    </w:rPr>
                    <w:t xml:space="preserve"> del Instituto.</w:t>
                  </w:r>
                </w:p>
                <w:p w14:paraId="44E4EF8F" w14:textId="77777777" w:rsidR="0060191E" w:rsidRPr="00D65013" w:rsidRDefault="00A404A5" w:rsidP="0060191E">
                  <w:pPr>
                    <w:mirrorIndents/>
                    <w:jc w:val="both"/>
                    <w:rPr>
                      <w:rStyle w:val="Hipervnculo"/>
                      <w:rFonts w:ascii="ITC Avant Garde" w:hAnsi="ITC Avant Garde"/>
                      <w:color w:val="auto"/>
                      <w:sz w:val="18"/>
                      <w:szCs w:val="18"/>
                    </w:rPr>
                  </w:pPr>
                  <w:hyperlink r:id="rId231" w:history="1">
                    <w:r w:rsidR="0060191E" w:rsidRPr="00D65013">
                      <w:rPr>
                        <w:rStyle w:val="Hipervnculo"/>
                        <w:rFonts w:ascii="ITC Avant Garde" w:hAnsi="ITC Avant Garde"/>
                        <w:color w:val="auto"/>
                        <w:sz w:val="18"/>
                        <w:szCs w:val="18"/>
                      </w:rPr>
                      <w:t>cesar.arias@ift.org.mx</w:t>
                    </w:r>
                  </w:hyperlink>
                </w:p>
                <w:p w14:paraId="1DC70A28" w14:textId="77777777" w:rsidR="0060191E" w:rsidRDefault="0060191E" w:rsidP="0060191E">
                  <w:pPr>
                    <w:mirrorIndents/>
                    <w:jc w:val="both"/>
                    <w:rPr>
                      <w:rFonts w:ascii="ITC Avant Garde" w:hAnsi="ITC Avant Garde"/>
                      <w:sz w:val="18"/>
                      <w:szCs w:val="18"/>
                    </w:rPr>
                  </w:pPr>
                </w:p>
                <w:p w14:paraId="77DD65C3" w14:textId="77777777" w:rsidR="0060191E" w:rsidRPr="00BA0AFB" w:rsidRDefault="0060191E" w:rsidP="0060191E">
                  <w:pPr>
                    <w:mirrorIndents/>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Dirección de la unidad administrativa:</w:t>
                  </w:r>
                </w:p>
                <w:p w14:paraId="0395E3C1" w14:textId="77777777" w:rsidR="0060191E" w:rsidRPr="00BA0AFB" w:rsidRDefault="0060191E" w:rsidP="0060191E">
                  <w:pPr>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284F049C" w14:textId="77777777" w:rsidR="0060191E" w:rsidRDefault="0060191E" w:rsidP="0060191E">
                  <w:pPr>
                    <w:mirrorIndents/>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Teléfono: 55 50 15 40 00 ext. 4274</w:t>
                  </w:r>
                </w:p>
                <w:p w14:paraId="7A708F90" w14:textId="77777777" w:rsidR="0060191E" w:rsidRPr="00D65013" w:rsidRDefault="0060191E" w:rsidP="0060191E">
                  <w:pPr>
                    <w:mirrorIndents/>
                    <w:jc w:val="both"/>
                    <w:rPr>
                      <w:rFonts w:ascii="ITC Avant Garde" w:hAnsi="ITC Avant Garde"/>
                      <w:sz w:val="18"/>
                      <w:szCs w:val="18"/>
                    </w:rPr>
                  </w:pPr>
                </w:p>
                <w:p w14:paraId="4B407EAC" w14:textId="77777777" w:rsidR="0060191E" w:rsidRPr="005D7B60" w:rsidRDefault="0060191E" w:rsidP="0060191E">
                  <w:pPr>
                    <w:mirrorIndents/>
                    <w:jc w:val="both"/>
                    <w:rPr>
                      <w:rFonts w:ascii="ITC Avant Garde" w:hAnsi="ITC Avant Garde" w:cs="Arial"/>
                      <w:b/>
                      <w:sz w:val="18"/>
                      <w:szCs w:val="18"/>
                      <w:u w:val="single"/>
                    </w:rPr>
                  </w:pPr>
                  <w:r w:rsidRPr="005D7B60">
                    <w:rPr>
                      <w:rFonts w:ascii="ITC Avant Garde" w:hAnsi="ITC Avant Garde"/>
                      <w:b/>
                      <w:sz w:val="18"/>
                      <w:szCs w:val="18"/>
                      <w:u w:val="single"/>
                    </w:rPr>
                    <w:t xml:space="preserve">Para </w:t>
                  </w:r>
                  <w:r w:rsidRPr="005D7B60">
                    <w:rPr>
                      <w:rFonts w:ascii="ITC Avant Garde" w:hAnsi="ITC Avant Garde" w:cs="Arial"/>
                      <w:b/>
                      <w:sz w:val="18"/>
                      <w:szCs w:val="18"/>
                      <w:u w:val="single"/>
                    </w:rPr>
                    <w:t>Autorizados de Aterrizaje de Señales:</w:t>
                  </w:r>
                </w:p>
                <w:p w14:paraId="044873F7" w14:textId="77777777" w:rsidR="0060191E" w:rsidRPr="00F16D06" w:rsidRDefault="0060191E" w:rsidP="0060191E">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Nombre del responsable:</w:t>
                  </w:r>
                  <w:r w:rsidRPr="00F16D06">
                    <w:rPr>
                      <w:rFonts w:ascii="ITC Avant Garde" w:eastAsia="Times New Roman" w:hAnsi="ITC Avant Garde" w:cs="Arial"/>
                      <w:sz w:val="18"/>
                      <w:szCs w:val="18"/>
                      <w:lang w:val="es-ES" w:eastAsia="es-MX"/>
                    </w:rPr>
                    <w:t xml:space="preserve"> Gerardo López Moctezuma</w:t>
                  </w:r>
                </w:p>
                <w:p w14:paraId="6A957849" w14:textId="77777777" w:rsidR="0060191E" w:rsidRPr="00F16D06" w:rsidRDefault="0060191E" w:rsidP="0060191E">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Cargo:</w:t>
                  </w:r>
                  <w:r w:rsidRPr="00F16D06">
                    <w:rPr>
                      <w:rFonts w:ascii="ITC Avant Garde" w:eastAsia="Times New Roman" w:hAnsi="ITC Avant Garde" w:cs="Arial"/>
                      <w:sz w:val="18"/>
                      <w:szCs w:val="18"/>
                      <w:lang w:val="es-ES" w:eastAsia="es-MX"/>
                    </w:rPr>
                    <w:t xml:space="preserve"> Director General de Autorizaciones y Servicios </w:t>
                  </w:r>
                  <w:r w:rsidRPr="00F16D06">
                    <w:rPr>
                      <w:rFonts w:ascii="ITC Avant Garde" w:eastAsia="Times New Roman" w:hAnsi="ITC Avant Garde" w:cs="Arial"/>
                      <w:sz w:val="18"/>
                      <w:szCs w:val="18"/>
                      <w:lang w:eastAsia="es-MX"/>
                    </w:rPr>
                    <w:t xml:space="preserve">de la </w:t>
                  </w:r>
                  <w:r>
                    <w:rPr>
                      <w:rFonts w:ascii="ITC Avant Garde" w:eastAsia="Times New Roman" w:hAnsi="ITC Avant Garde" w:cs="Arial"/>
                      <w:sz w:val="18"/>
                      <w:szCs w:val="18"/>
                      <w:lang w:eastAsia="es-MX"/>
                    </w:rPr>
                    <w:t>UCS</w:t>
                  </w:r>
                  <w:r w:rsidRPr="00F16D06">
                    <w:rPr>
                      <w:rFonts w:ascii="ITC Avant Garde" w:eastAsia="Times New Roman" w:hAnsi="ITC Avant Garde" w:cs="Arial"/>
                      <w:sz w:val="18"/>
                      <w:szCs w:val="18"/>
                      <w:lang w:eastAsia="es-MX"/>
                    </w:rPr>
                    <w:t xml:space="preserve"> del Instituto</w:t>
                  </w:r>
                  <w:r>
                    <w:rPr>
                      <w:rFonts w:ascii="ITC Avant Garde" w:eastAsia="Times New Roman" w:hAnsi="ITC Avant Garde" w:cs="Arial"/>
                      <w:sz w:val="18"/>
                      <w:szCs w:val="18"/>
                      <w:lang w:eastAsia="es-MX"/>
                    </w:rPr>
                    <w:t>.</w:t>
                  </w:r>
                  <w:r w:rsidRPr="00F16D06">
                    <w:rPr>
                      <w:rFonts w:ascii="ITC Avant Garde" w:eastAsia="Times New Roman" w:hAnsi="ITC Avant Garde" w:cs="Arial"/>
                      <w:sz w:val="18"/>
                      <w:szCs w:val="18"/>
                      <w:lang w:eastAsia="es-MX"/>
                    </w:rPr>
                    <w:t xml:space="preserve"> </w:t>
                  </w:r>
                </w:p>
                <w:p w14:paraId="03347326" w14:textId="77777777" w:rsidR="0060191E" w:rsidRDefault="00A404A5" w:rsidP="0060191E">
                  <w:pPr>
                    <w:mirrorIndents/>
                    <w:jc w:val="both"/>
                    <w:rPr>
                      <w:rFonts w:ascii="ITC Avant Garde" w:eastAsia="Times New Roman" w:hAnsi="ITC Avant Garde" w:cs="Arial"/>
                      <w:sz w:val="18"/>
                      <w:szCs w:val="18"/>
                      <w:lang w:eastAsia="es-MX"/>
                    </w:rPr>
                  </w:pPr>
                  <w:hyperlink r:id="rId232" w:history="1">
                    <w:r w:rsidR="0060191E" w:rsidRPr="00F16D06">
                      <w:rPr>
                        <w:rStyle w:val="Hipervnculo"/>
                        <w:rFonts w:ascii="ITC Avant Garde" w:eastAsia="Times New Roman" w:hAnsi="ITC Avant Garde" w:cs="Arial"/>
                        <w:color w:val="auto"/>
                        <w:sz w:val="18"/>
                        <w:szCs w:val="18"/>
                        <w:lang w:eastAsia="es-MX"/>
                      </w:rPr>
                      <w:t>gerardo.lopez@ift.org.mx</w:t>
                    </w:r>
                  </w:hyperlink>
                  <w:r w:rsidR="0060191E" w:rsidRPr="00F16D06">
                    <w:rPr>
                      <w:rFonts w:ascii="ITC Avant Garde" w:eastAsia="Times New Roman" w:hAnsi="ITC Avant Garde" w:cs="Arial"/>
                      <w:sz w:val="18"/>
                      <w:szCs w:val="18"/>
                      <w:lang w:eastAsia="es-MX"/>
                    </w:rPr>
                    <w:t xml:space="preserve"> </w:t>
                  </w:r>
                </w:p>
                <w:p w14:paraId="0E321821" w14:textId="77777777" w:rsidR="0060191E" w:rsidRPr="00BA0AFB" w:rsidRDefault="0060191E" w:rsidP="0060191E">
                  <w:pPr>
                    <w:mirrorIndents/>
                    <w:jc w:val="both"/>
                    <w:rPr>
                      <w:rFonts w:ascii="ITC Avant Garde" w:hAnsi="ITC Avant Garde"/>
                      <w:sz w:val="18"/>
                      <w:szCs w:val="18"/>
                    </w:rPr>
                  </w:pPr>
                </w:p>
                <w:p w14:paraId="32D45A9F" w14:textId="77777777" w:rsidR="0060191E" w:rsidRPr="00BA0AFB" w:rsidRDefault="0060191E" w:rsidP="0060191E">
                  <w:pPr>
                    <w:mirrorIndents/>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Dirección de la unidad administrativa:</w:t>
                  </w:r>
                </w:p>
                <w:p w14:paraId="17A54BD3" w14:textId="77777777" w:rsidR="0060191E" w:rsidRPr="00BA0AFB" w:rsidRDefault="0060191E" w:rsidP="0060191E">
                  <w:pPr>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5F618D5D" w14:textId="3B5A8AC3" w:rsidR="006F6D19" w:rsidRDefault="0060191E" w:rsidP="0060191E">
                  <w:pPr>
                    <w:shd w:val="clear" w:color="auto" w:fill="FFFFFF"/>
                    <w:jc w:val="both"/>
                    <w:outlineLvl w:val="3"/>
                  </w:pPr>
                  <w:r w:rsidRPr="00BA0AFB">
                    <w:rPr>
                      <w:rFonts w:ascii="ITC Avant Garde" w:eastAsia="Times New Roman" w:hAnsi="ITC Avant Garde" w:cs="Arial"/>
                      <w:sz w:val="18"/>
                      <w:szCs w:val="18"/>
                      <w:lang w:eastAsia="es-MX"/>
                    </w:rPr>
                    <w:t>Teléfono: 55 50 15 40 00 ext. 4</w:t>
                  </w:r>
                  <w:r>
                    <w:rPr>
                      <w:rFonts w:ascii="ITC Avant Garde" w:eastAsia="Times New Roman" w:hAnsi="ITC Avant Garde" w:cs="Arial"/>
                      <w:sz w:val="18"/>
                      <w:szCs w:val="18"/>
                      <w:lang w:eastAsia="es-MX"/>
                    </w:rPr>
                    <w:t>077</w:t>
                  </w:r>
                </w:p>
              </w:tc>
            </w:tr>
            <w:tr w:rsidR="006F6D19" w:rsidRPr="00DD06A0" w14:paraId="0BD6E26F" w14:textId="77777777" w:rsidTr="002D1BBB">
              <w:trPr>
                <w:jc w:val="right"/>
              </w:trPr>
              <w:tc>
                <w:tcPr>
                  <w:tcW w:w="8802" w:type="dxa"/>
                </w:tcPr>
                <w:p w14:paraId="43EAC196" w14:textId="77777777" w:rsidR="006F6D19" w:rsidRPr="001A7014" w:rsidRDefault="00A404A5" w:rsidP="00AF0732">
                  <w:pPr>
                    <w:shd w:val="clear" w:color="auto" w:fill="FFFFFF"/>
                    <w:jc w:val="both"/>
                    <w:outlineLvl w:val="3"/>
                    <w:rPr>
                      <w:rFonts w:ascii="ITC Avant Garde" w:eastAsia="Times New Roman" w:hAnsi="ITC Avant Garde" w:cs="Arial"/>
                      <w:sz w:val="18"/>
                      <w:szCs w:val="18"/>
                      <w:lang w:eastAsia="es-MX"/>
                    </w:rPr>
                  </w:pPr>
                  <w:hyperlink r:id="rId233" w:history="1">
                    <w:r w:rsidR="006F6D19" w:rsidRPr="001A7014">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742A0A37" w14:textId="20116678" w:rsidR="006F6D19" w:rsidRDefault="006F6D19" w:rsidP="00AF0732">
                  <w:pPr>
                    <w:shd w:val="clear" w:color="auto" w:fill="FFFFFF"/>
                    <w:jc w:val="both"/>
                    <w:outlineLvl w:val="3"/>
                  </w:pPr>
                  <w:r w:rsidRPr="00490AC8">
                    <w:rPr>
                      <w:rFonts w:ascii="ITC Avant Garde" w:hAnsi="ITC Avant Garde" w:cs="Arial"/>
                      <w:sz w:val="18"/>
                      <w:szCs w:val="18"/>
                      <w:lang w:val="es-ES"/>
                    </w:rPr>
                    <w:t>No aplica.</w:t>
                  </w:r>
                </w:p>
              </w:tc>
            </w:tr>
            <w:bookmarkStart w:id="7" w:name="_Hlk107824426"/>
            <w:tr w:rsidR="006F6D19" w:rsidRPr="00DD06A0" w14:paraId="68D69909" w14:textId="77777777" w:rsidTr="002D1BBB">
              <w:trPr>
                <w:jc w:val="right"/>
              </w:trPr>
              <w:tc>
                <w:tcPr>
                  <w:tcW w:w="8802" w:type="dxa"/>
                </w:tcPr>
                <w:p w14:paraId="5694CE4D" w14:textId="77777777" w:rsidR="006F6D19" w:rsidRPr="001A7014" w:rsidRDefault="00C34684" w:rsidP="00AF0732">
                  <w:pPr>
                    <w:shd w:val="clear" w:color="auto" w:fill="FFFFFF"/>
                    <w:jc w:val="both"/>
                    <w:outlineLvl w:val="3"/>
                    <w:rPr>
                      <w:rFonts w:ascii="ITC Avant Garde" w:eastAsia="Times New Roman" w:hAnsi="ITC Avant Garde" w:cs="Arial"/>
                      <w:sz w:val="18"/>
                      <w:szCs w:val="18"/>
                      <w:lang w:eastAsia="es-MX"/>
                    </w:rPr>
                  </w:pPr>
                  <w:r>
                    <w:fldChar w:fldCharType="begin"/>
                  </w:r>
                  <w:r>
                    <w:instrText xml:space="preserve"> HYPERLINK "http://inventariotramites.ift.org.mx/mitweb/" </w:instrText>
                  </w:r>
                  <w:r>
                    <w:fldChar w:fldCharType="separate"/>
                  </w:r>
                  <w:r w:rsidR="006F6D19" w:rsidRPr="001A7014">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r>
                    <w:rPr>
                      <w:rFonts w:ascii="ITC Avant Garde" w:eastAsia="Times New Roman" w:hAnsi="ITC Avant Garde" w:cs="Arial"/>
                      <w:color w:val="4D9D45"/>
                      <w:sz w:val="18"/>
                      <w:szCs w:val="18"/>
                      <w:bdr w:val="none" w:sz="0" w:space="0" w:color="auto" w:frame="1"/>
                      <w:lang w:eastAsia="es-MX"/>
                    </w:rPr>
                    <w:fldChar w:fldCharType="end"/>
                  </w:r>
                </w:p>
                <w:p w14:paraId="0B3F0903" w14:textId="77777777" w:rsidR="0049767A" w:rsidRPr="002066CB" w:rsidRDefault="0049767A" w:rsidP="0049767A">
                  <w:pPr>
                    <w:shd w:val="clear" w:color="auto" w:fill="FFFFFF"/>
                    <w:jc w:val="both"/>
                    <w:rPr>
                      <w:rFonts w:ascii="ITC Avant Garde" w:eastAsia="Times New Roman" w:hAnsi="ITC Avant Garde" w:cs="Arial"/>
                      <w:sz w:val="18"/>
                      <w:szCs w:val="18"/>
                      <w:lang w:eastAsia="es-MX"/>
                    </w:rPr>
                  </w:pPr>
                  <w:bookmarkStart w:id="8" w:name="_Hlk107824541"/>
                  <w:r w:rsidRPr="002066CB">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0C4964C0" w14:textId="77777777" w:rsidR="0049767A" w:rsidRPr="002066CB" w:rsidRDefault="0049767A" w:rsidP="0049767A">
                  <w:pPr>
                    <w:shd w:val="clear" w:color="auto" w:fill="FFFFFF"/>
                    <w:jc w:val="both"/>
                    <w:rPr>
                      <w:rFonts w:ascii="ITC Avant Garde" w:eastAsia="Times New Roman" w:hAnsi="ITC Avant Garde" w:cs="Arial"/>
                      <w:sz w:val="18"/>
                      <w:szCs w:val="18"/>
                      <w:lang w:eastAsia="es-MX"/>
                    </w:rPr>
                  </w:pPr>
                </w:p>
                <w:p w14:paraId="76AAD71D" w14:textId="77777777" w:rsidR="0049767A" w:rsidRPr="002066CB" w:rsidRDefault="0049767A" w:rsidP="00F76FD5">
                  <w:pPr>
                    <w:numPr>
                      <w:ilvl w:val="0"/>
                      <w:numId w:val="91"/>
                    </w:numPr>
                    <w:shd w:val="clear" w:color="auto" w:fill="FFFFFF"/>
                    <w:jc w:val="both"/>
                    <w:rPr>
                      <w:rFonts w:ascii="ITC Avant Garde" w:eastAsia="Times New Roman" w:hAnsi="ITC Avant Garde" w:cs="Arial"/>
                      <w:sz w:val="18"/>
                      <w:szCs w:val="18"/>
                      <w:lang w:eastAsia="es-MX"/>
                    </w:rPr>
                  </w:pPr>
                  <w:r w:rsidRPr="002066CB">
                    <w:rPr>
                      <w:rFonts w:ascii="ITC Avant Garde" w:eastAsia="Times New Roman" w:hAnsi="ITC Avant Garde" w:cs="Arial"/>
                      <w:sz w:val="18"/>
                      <w:szCs w:val="18"/>
                      <w:lang w:eastAsia="es-MX"/>
                    </w:rPr>
                    <w:t>Por correspondencia</w:t>
                  </w:r>
                </w:p>
                <w:p w14:paraId="130B6AAD" w14:textId="77777777" w:rsidR="0049767A" w:rsidRPr="002066CB" w:rsidRDefault="0049767A" w:rsidP="00F76FD5">
                  <w:pPr>
                    <w:numPr>
                      <w:ilvl w:val="0"/>
                      <w:numId w:val="91"/>
                    </w:numPr>
                    <w:shd w:val="clear" w:color="auto" w:fill="FFFFFF"/>
                    <w:jc w:val="both"/>
                    <w:rPr>
                      <w:rFonts w:ascii="ITC Avant Garde" w:eastAsia="Times New Roman" w:hAnsi="ITC Avant Garde" w:cs="Arial"/>
                      <w:sz w:val="18"/>
                      <w:szCs w:val="18"/>
                      <w:lang w:eastAsia="es-MX"/>
                    </w:rPr>
                  </w:pPr>
                  <w:r w:rsidRPr="002066CB">
                    <w:rPr>
                      <w:rFonts w:ascii="ITC Avant Garde" w:eastAsia="Times New Roman" w:hAnsi="ITC Avant Garde" w:cs="Arial"/>
                      <w:sz w:val="18"/>
                      <w:szCs w:val="18"/>
                      <w:lang w:eastAsia="es-MX"/>
                    </w:rPr>
                    <w:t>Mediante escrito presentado en la Oficialía de Partes del OIC</w:t>
                  </w:r>
                </w:p>
                <w:p w14:paraId="38081B22" w14:textId="77777777" w:rsidR="0049767A" w:rsidRPr="002066CB" w:rsidRDefault="0049767A" w:rsidP="00F76FD5">
                  <w:pPr>
                    <w:numPr>
                      <w:ilvl w:val="0"/>
                      <w:numId w:val="91"/>
                    </w:numPr>
                    <w:shd w:val="clear" w:color="auto" w:fill="FFFFFF"/>
                    <w:jc w:val="both"/>
                    <w:rPr>
                      <w:rFonts w:ascii="ITC Avant Garde" w:eastAsia="Times New Roman" w:hAnsi="ITC Avant Garde" w:cs="Arial"/>
                      <w:sz w:val="18"/>
                      <w:szCs w:val="18"/>
                      <w:lang w:eastAsia="es-MX"/>
                    </w:rPr>
                  </w:pPr>
                  <w:r w:rsidRPr="002066CB">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2A05A83E" w14:textId="77777777" w:rsidR="0049767A" w:rsidRPr="002066CB" w:rsidRDefault="0049767A" w:rsidP="00F76FD5">
                  <w:pPr>
                    <w:numPr>
                      <w:ilvl w:val="0"/>
                      <w:numId w:val="91"/>
                    </w:numPr>
                    <w:shd w:val="clear" w:color="auto" w:fill="FFFFFF"/>
                    <w:jc w:val="both"/>
                    <w:rPr>
                      <w:rFonts w:ascii="ITC Avant Garde" w:eastAsia="Times New Roman" w:hAnsi="ITC Avant Garde" w:cs="Arial"/>
                      <w:sz w:val="18"/>
                      <w:szCs w:val="18"/>
                      <w:lang w:eastAsia="es-MX"/>
                    </w:rPr>
                  </w:pPr>
                  <w:r w:rsidRPr="002066CB">
                    <w:rPr>
                      <w:rFonts w:ascii="ITC Avant Garde" w:eastAsia="Times New Roman" w:hAnsi="ITC Avant Garde" w:cs="Arial"/>
                      <w:sz w:val="18"/>
                      <w:szCs w:val="18"/>
                      <w:lang w:eastAsia="es-MX"/>
                    </w:rPr>
                    <w:t>Por correo electrónico a la cuenta: </w:t>
                  </w:r>
                  <w:hyperlink r:id="rId234" w:history="1">
                    <w:r w:rsidRPr="002066CB">
                      <w:rPr>
                        <w:rStyle w:val="Hipervnculo"/>
                        <w:rFonts w:ascii="ITC Avant Garde" w:eastAsia="Times New Roman" w:hAnsi="ITC Avant Garde" w:cs="Arial"/>
                        <w:color w:val="auto"/>
                        <w:sz w:val="18"/>
                        <w:szCs w:val="18"/>
                        <w:lang w:eastAsia="es-MX"/>
                      </w:rPr>
                      <w:t>denuncias.oic@ift.org.mx</w:t>
                    </w:r>
                  </w:hyperlink>
                </w:p>
                <w:p w14:paraId="3614118A" w14:textId="77777777" w:rsidR="0049767A" w:rsidRPr="002066CB" w:rsidRDefault="0049767A" w:rsidP="00F76FD5">
                  <w:pPr>
                    <w:numPr>
                      <w:ilvl w:val="0"/>
                      <w:numId w:val="91"/>
                    </w:numPr>
                    <w:shd w:val="clear" w:color="auto" w:fill="FFFFFF"/>
                    <w:jc w:val="both"/>
                    <w:rPr>
                      <w:rFonts w:ascii="ITC Avant Garde" w:eastAsia="Times New Roman" w:hAnsi="ITC Avant Garde" w:cs="Arial"/>
                      <w:sz w:val="18"/>
                      <w:szCs w:val="18"/>
                      <w:lang w:eastAsia="es-MX"/>
                    </w:rPr>
                  </w:pPr>
                  <w:r w:rsidRPr="002066CB">
                    <w:rPr>
                      <w:rFonts w:ascii="ITC Avant Garde" w:eastAsia="Times New Roman" w:hAnsi="ITC Avant Garde" w:cs="Arial"/>
                      <w:sz w:val="18"/>
                      <w:szCs w:val="18"/>
                      <w:lang w:eastAsia="es-MX"/>
                    </w:rPr>
                    <w:t>Vía telefónica, al número: 55 5015 4604</w:t>
                  </w:r>
                </w:p>
                <w:p w14:paraId="0C886D52" w14:textId="407DCBC5" w:rsidR="004B7954" w:rsidRPr="004B7954" w:rsidRDefault="0049767A" w:rsidP="00F76FD5">
                  <w:pPr>
                    <w:numPr>
                      <w:ilvl w:val="0"/>
                      <w:numId w:val="91"/>
                    </w:numPr>
                    <w:shd w:val="clear" w:color="auto" w:fill="FFFFFF"/>
                    <w:jc w:val="both"/>
                    <w:rPr>
                      <w:rFonts w:ascii="ITC Avant Garde" w:eastAsia="Times New Roman" w:hAnsi="ITC Avant Garde" w:cs="Arial"/>
                      <w:sz w:val="18"/>
                      <w:szCs w:val="18"/>
                      <w:lang w:eastAsia="es-MX"/>
                    </w:rPr>
                  </w:pPr>
                  <w:r w:rsidRPr="002066CB">
                    <w:rPr>
                      <w:rFonts w:ascii="ITC Avant Garde" w:eastAsia="Times New Roman" w:hAnsi="ITC Avant Garde" w:cs="Arial"/>
                      <w:sz w:val="18"/>
                      <w:szCs w:val="18"/>
                      <w:lang w:eastAsia="es-MX"/>
                    </w:rPr>
                    <w:t xml:space="preserve">A través del buzón de denuncias: </w:t>
                  </w:r>
                  <w:hyperlink r:id="rId235" w:history="1">
                    <w:r w:rsidRPr="002066CB">
                      <w:rPr>
                        <w:rStyle w:val="Hipervnculo"/>
                        <w:rFonts w:ascii="ITC Avant Garde" w:hAnsi="ITC Avant Garde"/>
                        <w:color w:val="auto"/>
                        <w:sz w:val="18"/>
                        <w:szCs w:val="18"/>
                      </w:rPr>
                      <w:t>Órgano Interno de Control | Instituto Federal de Telecomunicaciones (ift.org.mx)</w:t>
                    </w:r>
                  </w:hyperlink>
                  <w:r w:rsidRPr="002066CB">
                    <w:rPr>
                      <w:rFonts w:ascii="ITC Avant Garde" w:eastAsia="Times New Roman" w:hAnsi="ITC Avant Garde" w:cs="Arial"/>
                      <w:sz w:val="18"/>
                      <w:szCs w:val="18"/>
                      <w:lang w:eastAsia="es-MX"/>
                    </w:rPr>
                    <w:t>.</w:t>
                  </w:r>
                  <w:bookmarkEnd w:id="7"/>
                  <w:bookmarkEnd w:id="8"/>
                </w:p>
              </w:tc>
            </w:tr>
            <w:tr w:rsidR="00284CDB" w:rsidRPr="00DD06A0" w14:paraId="64619EA9" w14:textId="77777777" w:rsidTr="002D1BBB">
              <w:trPr>
                <w:jc w:val="right"/>
              </w:trPr>
              <w:tc>
                <w:tcPr>
                  <w:tcW w:w="8802" w:type="dxa"/>
                </w:tcPr>
                <w:p w14:paraId="268E1589" w14:textId="01113E66" w:rsidR="00284CDB" w:rsidRDefault="00A404A5" w:rsidP="00284CD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36" w:history="1">
                    <w:r w:rsidR="00284CDB" w:rsidRPr="001A7014">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1FFA7C06" w14:textId="35330D9F" w:rsidR="00284CDB" w:rsidRDefault="00284CDB" w:rsidP="00284CDB">
                  <w:pPr>
                    <w:shd w:val="clear" w:color="auto" w:fill="FFFFFF"/>
                    <w:jc w:val="both"/>
                    <w:rPr>
                      <w:rFonts w:ascii="ITC Avant Garde" w:hAnsi="ITC Avant Garde" w:cs="Arial"/>
                      <w:sz w:val="18"/>
                      <w:szCs w:val="18"/>
                    </w:rPr>
                  </w:pPr>
                </w:p>
                <w:p w14:paraId="595D1E56" w14:textId="6774A8CD" w:rsidR="00284CDB" w:rsidRDefault="00284CDB" w:rsidP="00284CDB">
                  <w:pPr>
                    <w:shd w:val="clear" w:color="auto" w:fill="FFFFFF"/>
                    <w:jc w:val="both"/>
                    <w:outlineLvl w:val="3"/>
                  </w:pPr>
                  <w:r w:rsidRPr="00490AC8">
                    <w:rPr>
                      <w:rFonts w:ascii="ITC Avant Garde" w:hAnsi="ITC Avant Garde" w:cs="Arial"/>
                      <w:sz w:val="18"/>
                      <w:szCs w:val="18"/>
                    </w:rPr>
                    <w:t xml:space="preserve">Si el </w:t>
                  </w:r>
                  <w:r w:rsidRPr="00490AC8">
                    <w:rPr>
                      <w:rFonts w:ascii="ITC Avant Garde" w:eastAsia="Calibri" w:hAnsi="ITC Avant Garde" w:cs="Arial"/>
                      <w:sz w:val="18"/>
                      <w:szCs w:val="18"/>
                    </w:rPr>
                    <w:t>Concesionario de Recursos Orbitales</w:t>
                  </w:r>
                  <w:r>
                    <w:rPr>
                      <w:rFonts w:ascii="ITC Avant Garde" w:hAnsi="ITC Avant Garde" w:cs="Arial"/>
                      <w:sz w:val="18"/>
                      <w:szCs w:val="18"/>
                    </w:rPr>
                    <w:t xml:space="preserve"> o</w:t>
                  </w:r>
                  <w:r w:rsidRPr="0022787D">
                    <w:rPr>
                      <w:rFonts w:ascii="Arial" w:hAnsi="Arial" w:cs="Arial"/>
                    </w:rPr>
                    <w:t xml:space="preserve"> </w:t>
                  </w:r>
                  <w:r w:rsidRPr="002066CB">
                    <w:rPr>
                      <w:rFonts w:ascii="ITC Avant Garde" w:hAnsi="ITC Avant Garde" w:cs="Arial"/>
                      <w:sz w:val="18"/>
                      <w:szCs w:val="18"/>
                    </w:rPr>
                    <w:t>Autorizado de Aterrizaje de Señales</w:t>
                  </w:r>
                  <w:r w:rsidRPr="00490AC8">
                    <w:rPr>
                      <w:rFonts w:ascii="ITC Avant Garde" w:hAnsi="ITC Avant Garde" w:cs="Arial"/>
                      <w:sz w:val="18"/>
                      <w:szCs w:val="18"/>
                    </w:rPr>
                    <w:t xml:space="preserve"> requiere que se le acuse recibo deberá adjuntar una copia del escrito correspondiente, para ese efecto.</w:t>
                  </w:r>
                </w:p>
              </w:tc>
            </w:tr>
            <w:tr w:rsidR="00284CDB" w:rsidRPr="00DD06A0" w14:paraId="707EAED6" w14:textId="77777777" w:rsidTr="002D1BBB">
              <w:trPr>
                <w:jc w:val="right"/>
              </w:trPr>
              <w:tc>
                <w:tcPr>
                  <w:tcW w:w="8802" w:type="dxa"/>
                </w:tcPr>
                <w:p w14:paraId="4DE936EF" w14:textId="77777777" w:rsidR="00284CDB" w:rsidRPr="001A7014" w:rsidRDefault="00A404A5" w:rsidP="00284CDB">
                  <w:pPr>
                    <w:shd w:val="clear" w:color="auto" w:fill="FFFFFF"/>
                    <w:jc w:val="both"/>
                    <w:outlineLvl w:val="3"/>
                    <w:rPr>
                      <w:rFonts w:ascii="ITC Avant Garde" w:eastAsia="Times New Roman" w:hAnsi="ITC Avant Garde" w:cs="Arial"/>
                      <w:sz w:val="18"/>
                      <w:szCs w:val="18"/>
                      <w:lang w:eastAsia="es-MX"/>
                    </w:rPr>
                  </w:pPr>
                  <w:hyperlink r:id="rId237" w:history="1">
                    <w:r w:rsidR="00284CDB" w:rsidRPr="001A7014">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05BE4C38" w14:textId="711E3542" w:rsidR="00284CDB" w:rsidRDefault="00284CDB" w:rsidP="00284CDB">
                  <w:pPr>
                    <w:shd w:val="clear" w:color="auto" w:fill="FFFFFF"/>
                    <w:jc w:val="both"/>
                    <w:outlineLvl w:val="3"/>
                  </w:pPr>
                  <w:r>
                    <w:rPr>
                      <w:rFonts w:ascii="ITC Avant Garde" w:eastAsia="Times New Roman" w:hAnsi="ITC Avant Garde" w:cs="Arial"/>
                      <w:sz w:val="18"/>
                      <w:szCs w:val="18"/>
                      <w:lang w:eastAsia="es-MX"/>
                    </w:rPr>
                    <w:t>No aplica</w:t>
                  </w:r>
                  <w:r w:rsidRPr="00BA0AFB">
                    <w:rPr>
                      <w:rFonts w:ascii="ITC Avant Garde" w:eastAsia="Times New Roman" w:hAnsi="ITC Avant Garde" w:cs="Arial"/>
                      <w:sz w:val="18"/>
                      <w:szCs w:val="18"/>
                      <w:lang w:eastAsia="es-MX"/>
                    </w:rPr>
                    <w:t>.</w:t>
                  </w:r>
                </w:p>
              </w:tc>
            </w:tr>
            <w:bookmarkEnd w:id="6"/>
          </w:tbl>
          <w:p w14:paraId="35B60801" w14:textId="0AC0CF6C" w:rsidR="00E74F84" w:rsidRDefault="00E74F84" w:rsidP="00AF0732">
            <w:pPr>
              <w:jc w:val="both"/>
              <w:rPr>
                <w:rFonts w:ascii="ITC Avant Garde" w:hAnsi="ITC Avant Garde"/>
                <w:sz w:val="18"/>
                <w:szCs w:val="18"/>
              </w:rPr>
            </w:pPr>
          </w:p>
          <w:p w14:paraId="21E223E0" w14:textId="77777777" w:rsidR="00E60421" w:rsidRDefault="00E60421" w:rsidP="00AF0732">
            <w:pPr>
              <w:jc w:val="both"/>
              <w:rPr>
                <w:rFonts w:ascii="ITC Avant Garde" w:hAnsi="ITC Avant Garde"/>
                <w:sz w:val="18"/>
                <w:szCs w:val="18"/>
              </w:rPr>
            </w:pPr>
          </w:p>
          <w:p w14:paraId="235DE3EF" w14:textId="6A46AF9A" w:rsidR="00E74F84" w:rsidRDefault="00E74F84" w:rsidP="00AF0732">
            <w:pPr>
              <w:rPr>
                <w:rFonts w:ascii="ITC Avant Garde" w:hAnsi="ITC Avant Garde"/>
                <w:b/>
                <w:sz w:val="18"/>
                <w:szCs w:val="18"/>
              </w:rPr>
            </w:pPr>
            <w:r w:rsidRPr="003F0F77">
              <w:rPr>
                <w:rFonts w:ascii="ITC Avant Garde" w:hAnsi="ITC Avant Garde"/>
                <w:b/>
                <w:sz w:val="18"/>
                <w:szCs w:val="18"/>
              </w:rPr>
              <w:t xml:space="preserve">Trámite </w:t>
            </w:r>
            <w:r w:rsidR="003D6059">
              <w:rPr>
                <w:rFonts w:ascii="ITC Avant Garde" w:hAnsi="ITC Avant Garde"/>
                <w:b/>
                <w:sz w:val="18"/>
                <w:szCs w:val="18"/>
              </w:rPr>
              <w:t>8</w:t>
            </w:r>
            <w:r>
              <w:rPr>
                <w:rFonts w:ascii="ITC Avant Garde" w:hAnsi="ITC Avant Garde"/>
                <w:b/>
                <w:sz w:val="18"/>
                <w:szCs w:val="18"/>
              </w:rPr>
              <w:t>.</w:t>
            </w:r>
          </w:p>
          <w:p w14:paraId="130037A9" w14:textId="77777777" w:rsidR="003619FC" w:rsidRPr="009E71AC" w:rsidRDefault="003619FC" w:rsidP="00AF0732">
            <w:pPr>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E74F84" w:rsidRPr="00DD06A0" w14:paraId="7B49890E" w14:textId="77777777" w:rsidTr="00074421">
              <w:trPr>
                <w:trHeight w:val="270"/>
              </w:trPr>
              <w:tc>
                <w:tcPr>
                  <w:tcW w:w="2273" w:type="dxa"/>
                  <w:shd w:val="clear" w:color="auto" w:fill="A8D08D" w:themeFill="accent6" w:themeFillTint="99"/>
                </w:tcPr>
                <w:p w14:paraId="63FE0BEF"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241CADF0"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1813EC44" w14:textId="77777777" w:rsidTr="00074421">
              <w:trPr>
                <w:trHeight w:val="230"/>
              </w:trPr>
              <w:tc>
                <w:tcPr>
                  <w:tcW w:w="2273" w:type="dxa"/>
                  <w:shd w:val="clear" w:color="auto" w:fill="E2EFD9" w:themeFill="accent6" w:themeFillTint="33"/>
                </w:tcPr>
                <w:p w14:paraId="4F1BD91E" w14:textId="5551B4DF" w:rsidR="00E74F84" w:rsidRPr="00DD06A0" w:rsidRDefault="00A404A5" w:rsidP="00AF0732">
                  <w:pPr>
                    <w:ind w:left="171" w:hanging="171"/>
                    <w:jc w:val="both"/>
                    <w:rPr>
                      <w:rFonts w:ascii="ITC Avant Garde" w:hAnsi="ITC Avant Garde"/>
                      <w:sz w:val="18"/>
                      <w:szCs w:val="18"/>
                    </w:rPr>
                  </w:pPr>
                  <w:sdt>
                    <w:sdtPr>
                      <w:rPr>
                        <w:rFonts w:ascii="ITC Avant Garde" w:hAnsi="ITC Avant Garde"/>
                        <w:sz w:val="18"/>
                        <w:szCs w:val="18"/>
                      </w:rPr>
                      <w:alias w:val="Acción"/>
                      <w:tag w:val="Acción"/>
                      <w:id w:val="1142236812"/>
                      <w:placeholder>
                        <w:docPart w:val="80E18411DB9B4A2B9DC36536F8E15E4F"/>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645402472"/>
                    <w:placeholder>
                      <w:docPart w:val="FAD43C9EBD7D478FB2E4391115143F89"/>
                    </w:placeholder>
                    <w15:color w:val="339966"/>
                    <w:dropDownList>
                      <w:listItem w:value="Elija un elemento."/>
                      <w:listItem w:displayText="Trámite" w:value="Trámite"/>
                      <w:listItem w:displayText="Servicio" w:value="Servicio"/>
                    </w:dropDownList>
                  </w:sdtPr>
                  <w:sdtEndPr/>
                  <w:sdtContent>
                    <w:p w14:paraId="7A6537A0" w14:textId="4A2C79EE" w:rsidR="00E74F84" w:rsidRPr="00DD06A0" w:rsidRDefault="00223740" w:rsidP="00AF0732">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4F5B98FC" w14:textId="67E15E12" w:rsidR="00E74F84" w:rsidRDefault="00E74F84" w:rsidP="00AF0732">
            <w:pPr>
              <w:ind w:left="171" w:hanging="171"/>
              <w:jc w:val="both"/>
              <w:rPr>
                <w:rFonts w:ascii="ITC Avant Garde" w:hAnsi="ITC Avant Garde"/>
                <w:sz w:val="18"/>
                <w:szCs w:val="18"/>
              </w:rPr>
            </w:pPr>
          </w:p>
          <w:p w14:paraId="4BE2C1BD" w14:textId="77777777" w:rsidR="000240B8" w:rsidRDefault="000240B8" w:rsidP="00AF0732">
            <w:pPr>
              <w:ind w:left="171" w:hanging="171"/>
              <w:jc w:val="both"/>
              <w:rPr>
                <w:rFonts w:ascii="ITC Avant Garde" w:hAnsi="ITC Avant Garde"/>
                <w:sz w:val="18"/>
                <w:szCs w:val="18"/>
              </w:rPr>
            </w:pPr>
          </w:p>
          <w:tbl>
            <w:tblPr>
              <w:tblStyle w:val="Tablaconcuadrcula2"/>
              <w:tblW w:w="8816" w:type="dxa"/>
              <w:tblCellMar>
                <w:top w:w="108" w:type="dxa"/>
                <w:bottom w:w="108" w:type="dxa"/>
              </w:tblCellMar>
              <w:tblLook w:val="04A0" w:firstRow="1" w:lastRow="0" w:firstColumn="1" w:lastColumn="0" w:noHBand="0" w:noVBand="1"/>
            </w:tblPr>
            <w:tblGrid>
              <w:gridCol w:w="8816"/>
            </w:tblGrid>
            <w:tr w:rsidR="006F063C" w:rsidRPr="006F063C" w14:paraId="4D04C1DE" w14:textId="77777777" w:rsidTr="00D04BA4">
              <w:tc>
                <w:tcPr>
                  <w:tcW w:w="8816" w:type="dxa"/>
                </w:tcPr>
                <w:p w14:paraId="7C529F4C" w14:textId="77777777" w:rsidR="006F063C" w:rsidRPr="00881C63" w:rsidRDefault="006F063C" w:rsidP="00AF0732">
                  <w:pPr>
                    <w:shd w:val="clear" w:color="auto" w:fill="FFFFFF"/>
                    <w:jc w:val="both"/>
                    <w:outlineLvl w:val="3"/>
                    <w:rPr>
                      <w:rFonts w:ascii="ITC Avant Garde" w:eastAsia="Times New Roman" w:hAnsi="ITC Avant Garde" w:cs="Arial"/>
                      <w:sz w:val="18"/>
                      <w:szCs w:val="18"/>
                      <w:bdr w:val="none" w:sz="0" w:space="0" w:color="auto" w:frame="1"/>
                      <w:lang w:eastAsia="es-MX"/>
                    </w:rPr>
                  </w:pPr>
                  <w:r w:rsidRPr="006F063C">
                    <w:rPr>
                      <w:rFonts w:ascii="ITC Avant Garde" w:eastAsia="Times New Roman" w:hAnsi="ITC Avant Garde" w:cs="Arial"/>
                      <w:color w:val="4D9D45"/>
                      <w:sz w:val="18"/>
                      <w:szCs w:val="18"/>
                      <w:bdr w:val="none" w:sz="0" w:space="0" w:color="auto" w:frame="1"/>
                      <w:lang w:eastAsia="es-MX"/>
                    </w:rPr>
                    <w:t>Nombre del trámite o servicio</w:t>
                  </w:r>
                </w:p>
                <w:p w14:paraId="08B619B4" w14:textId="34CBA739" w:rsidR="006F063C" w:rsidRPr="006F063C" w:rsidRDefault="006F063C" w:rsidP="00AF0732">
                  <w:pPr>
                    <w:jc w:val="both"/>
                    <w:outlineLvl w:val="5"/>
                    <w:rPr>
                      <w:rFonts w:ascii="ITC Avant Garde" w:eastAsia="Times New Roman" w:hAnsi="ITC Avant Garde" w:cs="Arial"/>
                      <w:color w:val="C1D42F"/>
                      <w:sz w:val="18"/>
                      <w:szCs w:val="18"/>
                      <w:lang w:eastAsia="es-MX"/>
                    </w:rPr>
                  </w:pPr>
                  <w:r w:rsidRPr="00881C63">
                    <w:rPr>
                      <w:rFonts w:ascii="ITC Avant Garde" w:eastAsia="Calibri" w:hAnsi="ITC Avant Garde" w:cs="Arial"/>
                      <w:sz w:val="18"/>
                      <w:szCs w:val="18"/>
                    </w:rPr>
                    <w:t xml:space="preserve">Solicitud de </w:t>
                  </w:r>
                  <w:r w:rsidR="002E258E">
                    <w:rPr>
                      <w:rFonts w:ascii="ITC Avant Garde" w:eastAsia="Calibri" w:hAnsi="ITC Avant Garde" w:cs="Arial"/>
                      <w:sz w:val="18"/>
                      <w:szCs w:val="18"/>
                    </w:rPr>
                    <w:t xml:space="preserve">aprobación </w:t>
                  </w:r>
                  <w:r w:rsidRPr="00881C63">
                    <w:rPr>
                      <w:rFonts w:ascii="ITC Avant Garde" w:eastAsia="Calibri" w:hAnsi="ITC Avant Garde" w:cs="Arial"/>
                      <w:sz w:val="18"/>
                      <w:szCs w:val="18"/>
                    </w:rPr>
                    <w:t>de Plan de Contingencia.</w:t>
                  </w:r>
                </w:p>
              </w:tc>
            </w:tr>
            <w:tr w:rsidR="006F063C" w:rsidRPr="006F063C" w14:paraId="40B474F0" w14:textId="77777777" w:rsidTr="00D04BA4">
              <w:tc>
                <w:tcPr>
                  <w:tcW w:w="8816" w:type="dxa"/>
                </w:tcPr>
                <w:p w14:paraId="4A8E3352" w14:textId="77777777" w:rsidR="006F063C" w:rsidRPr="00881C63" w:rsidRDefault="00A404A5" w:rsidP="00AF0732">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238" w:history="1">
                    <w:r w:rsidR="006F063C" w:rsidRPr="006F063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4C53AA2E" w14:textId="2D996D89" w:rsidR="006F063C" w:rsidRPr="006F063C" w:rsidRDefault="000240B8" w:rsidP="00AF0732">
                  <w:pPr>
                    <w:jc w:val="both"/>
                    <w:outlineLvl w:val="5"/>
                    <w:rPr>
                      <w:rFonts w:ascii="ITC Avant Garde" w:eastAsia="Times New Roman" w:hAnsi="ITC Avant Garde" w:cs="Arial"/>
                      <w:color w:val="C1D42F"/>
                      <w:sz w:val="18"/>
                      <w:szCs w:val="18"/>
                      <w:lang w:eastAsia="es-MX"/>
                    </w:rPr>
                  </w:pPr>
                  <w:r w:rsidRPr="00426592">
                    <w:rPr>
                      <w:rFonts w:ascii="ITC Avant Garde" w:eastAsia="Calibri" w:hAnsi="ITC Avant Garde" w:cs="Arial"/>
                      <w:sz w:val="18"/>
                      <w:szCs w:val="18"/>
                    </w:rPr>
                    <w:t>Artículo 154 segundo párrafo de la LFTR</w:t>
                  </w:r>
                  <w:r w:rsidR="006F063C" w:rsidRPr="00881C63">
                    <w:rPr>
                      <w:rFonts w:ascii="ITC Avant Garde" w:eastAsia="Times New Roman" w:hAnsi="ITC Avant Garde" w:cs="Arial"/>
                      <w:sz w:val="18"/>
                      <w:szCs w:val="18"/>
                      <w:lang w:eastAsia="es-MX"/>
                    </w:rPr>
                    <w:t xml:space="preserve"> y numerales </w:t>
                  </w:r>
                  <w:r w:rsidR="00025D5F" w:rsidRPr="00426592">
                    <w:rPr>
                      <w:rFonts w:ascii="ITC Avant Garde" w:eastAsia="Times New Roman" w:hAnsi="ITC Avant Garde" w:cs="Arial"/>
                      <w:sz w:val="18"/>
                      <w:szCs w:val="18"/>
                      <w:lang w:eastAsia="es-MX"/>
                    </w:rPr>
                    <w:t>47 y 48</w:t>
                  </w:r>
                  <w:r w:rsidR="00DB1252" w:rsidRPr="00881C63">
                    <w:rPr>
                      <w:rFonts w:ascii="ITC Avant Garde" w:eastAsia="Times New Roman" w:hAnsi="ITC Avant Garde" w:cs="Arial"/>
                      <w:sz w:val="18"/>
                      <w:szCs w:val="18"/>
                      <w:lang w:eastAsia="es-MX"/>
                    </w:rPr>
                    <w:t xml:space="preserve"> </w:t>
                  </w:r>
                  <w:r w:rsidR="006F063C" w:rsidRPr="00881C63">
                    <w:rPr>
                      <w:rFonts w:ascii="ITC Avant Garde" w:eastAsia="Times New Roman" w:hAnsi="ITC Avant Garde" w:cs="Arial"/>
                      <w:sz w:val="18"/>
                      <w:szCs w:val="18"/>
                      <w:lang w:eastAsia="es-MX"/>
                    </w:rPr>
                    <w:t>de las Disposiciones Regulatorias en materia de Comunicación Vía Satélite.</w:t>
                  </w:r>
                </w:p>
              </w:tc>
            </w:tr>
            <w:tr w:rsidR="006F063C" w:rsidRPr="006F063C" w14:paraId="2F2456ED" w14:textId="77777777" w:rsidTr="00D04BA4">
              <w:tc>
                <w:tcPr>
                  <w:tcW w:w="8816" w:type="dxa"/>
                </w:tcPr>
                <w:p w14:paraId="65F6E6F0" w14:textId="77777777" w:rsidR="006F063C" w:rsidRPr="00DB284A" w:rsidRDefault="00A404A5" w:rsidP="00AF0732">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239" w:history="1">
                    <w:r w:rsidR="006F063C" w:rsidRPr="006F063C">
                      <w:rPr>
                        <w:rFonts w:ascii="ITC Avant Garde" w:eastAsia="Times New Roman" w:hAnsi="ITC Avant Garde" w:cs="Arial"/>
                        <w:color w:val="4D9D45"/>
                        <w:sz w:val="18"/>
                        <w:szCs w:val="18"/>
                        <w:bdr w:val="none" w:sz="0" w:space="0" w:color="auto" w:frame="1"/>
                        <w:lang w:eastAsia="es-MX"/>
                      </w:rPr>
                      <w:t>Descripción del trámite o servicio</w:t>
                    </w:r>
                  </w:hyperlink>
                </w:p>
                <w:p w14:paraId="4C067787" w14:textId="03DB0E5A" w:rsidR="001A0FE8" w:rsidRPr="001A0FE8" w:rsidRDefault="006F063C" w:rsidP="00AF0732">
                  <w:pPr>
                    <w:jc w:val="both"/>
                    <w:rPr>
                      <w:rFonts w:ascii="ITC Avant Garde" w:hAnsi="ITC Avant Garde" w:cs="Arial"/>
                      <w:sz w:val="18"/>
                      <w:szCs w:val="18"/>
                    </w:rPr>
                  </w:pPr>
                  <w:r w:rsidRPr="00DB284A">
                    <w:rPr>
                      <w:rFonts w:ascii="ITC Avant Garde" w:hAnsi="ITC Avant Garde" w:cs="Arial"/>
                      <w:sz w:val="18"/>
                      <w:szCs w:val="18"/>
                    </w:rPr>
                    <w:t xml:space="preserve">Los Concesionarios de Recursos Orbitales </w:t>
                  </w:r>
                  <w:r w:rsidR="00481F3A">
                    <w:rPr>
                      <w:rFonts w:ascii="ITC Avant Garde" w:hAnsi="ITC Avant Garde" w:cs="Arial"/>
                      <w:sz w:val="18"/>
                      <w:szCs w:val="18"/>
                    </w:rPr>
                    <w:t>y los</w:t>
                  </w:r>
                  <w:r w:rsidR="000240B8" w:rsidRPr="00C733AC">
                    <w:rPr>
                      <w:rFonts w:ascii="ITC Avant Garde" w:hAnsi="ITC Avant Garde" w:cs="Arial"/>
                      <w:sz w:val="18"/>
                      <w:szCs w:val="18"/>
                    </w:rPr>
                    <w:t xml:space="preserve"> Autorizado</w:t>
                  </w:r>
                  <w:r w:rsidR="000240B8">
                    <w:rPr>
                      <w:rFonts w:ascii="ITC Avant Garde" w:hAnsi="ITC Avant Garde" w:cs="Arial"/>
                      <w:sz w:val="18"/>
                      <w:szCs w:val="18"/>
                    </w:rPr>
                    <w:t>s</w:t>
                  </w:r>
                  <w:r w:rsidR="000240B8" w:rsidRPr="00C733AC">
                    <w:rPr>
                      <w:rFonts w:ascii="ITC Avant Garde" w:hAnsi="ITC Avant Garde" w:cs="Arial"/>
                      <w:sz w:val="18"/>
                      <w:szCs w:val="18"/>
                    </w:rPr>
                    <w:t xml:space="preserve"> de Aterrizaje de Señales</w:t>
                  </w:r>
                  <w:r w:rsidR="000240B8" w:rsidRPr="0022787D">
                    <w:rPr>
                      <w:rFonts w:ascii="Arial" w:hAnsi="Arial" w:cs="Arial"/>
                    </w:rPr>
                    <w:t xml:space="preserve"> </w:t>
                  </w:r>
                  <w:r w:rsidRPr="00DB284A">
                    <w:rPr>
                      <w:rFonts w:ascii="ITC Avant Garde" w:hAnsi="ITC Avant Garde" w:cs="Arial"/>
                      <w:sz w:val="18"/>
                      <w:szCs w:val="18"/>
                    </w:rPr>
                    <w:t xml:space="preserve">deberán presentar para aprobación del Instituto, dentro de los </w:t>
                  </w:r>
                  <w:r w:rsidR="007C74BF" w:rsidRPr="00DB284A">
                    <w:rPr>
                      <w:rFonts w:ascii="ITC Avant Garde" w:hAnsi="ITC Avant Garde" w:cs="Arial"/>
                      <w:sz w:val="18"/>
                      <w:szCs w:val="18"/>
                    </w:rPr>
                    <w:t xml:space="preserve">90 </w:t>
                  </w:r>
                  <w:r w:rsidRPr="00DB284A">
                    <w:rPr>
                      <w:rFonts w:ascii="ITC Avant Garde" w:hAnsi="ITC Avant Garde" w:cs="Arial"/>
                      <w:sz w:val="18"/>
                      <w:szCs w:val="18"/>
                    </w:rPr>
                    <w:t xml:space="preserve">días </w:t>
                  </w:r>
                  <w:r w:rsidR="007C74BF" w:rsidRPr="00DB284A">
                    <w:rPr>
                      <w:rFonts w:ascii="ITC Avant Garde" w:hAnsi="ITC Avant Garde" w:cs="Arial"/>
                      <w:sz w:val="18"/>
                      <w:szCs w:val="18"/>
                    </w:rPr>
                    <w:t>hábiles</w:t>
                  </w:r>
                  <w:r w:rsidRPr="00DB284A">
                    <w:rPr>
                      <w:rFonts w:ascii="ITC Avant Garde" w:hAnsi="ITC Avant Garde" w:cs="Arial"/>
                      <w:sz w:val="18"/>
                      <w:szCs w:val="18"/>
                    </w:rPr>
                    <w:t xml:space="preserve"> contados a partir de la fecha del otorgamiento de la Concesión de Recursos Orbitales</w:t>
                  </w:r>
                  <w:r w:rsidR="00481F3A">
                    <w:rPr>
                      <w:rFonts w:ascii="ITC Avant Garde" w:hAnsi="ITC Avant Garde" w:cs="Arial"/>
                      <w:sz w:val="18"/>
                      <w:szCs w:val="18"/>
                    </w:rPr>
                    <w:t xml:space="preserve"> o de la </w:t>
                  </w:r>
                  <w:r w:rsidR="00481F3A" w:rsidRPr="00481F3A">
                    <w:rPr>
                      <w:rFonts w:ascii="ITC Avant Garde" w:hAnsi="ITC Avant Garde" w:cs="Arial"/>
                      <w:sz w:val="18"/>
                      <w:szCs w:val="18"/>
                    </w:rPr>
                    <w:t>Autorización de Aterrizaje de Señales</w:t>
                  </w:r>
                  <w:r w:rsidRPr="00DB284A">
                    <w:rPr>
                      <w:rFonts w:ascii="ITC Avant Garde" w:hAnsi="ITC Avant Garde" w:cs="Arial"/>
                      <w:sz w:val="18"/>
                      <w:szCs w:val="18"/>
                    </w:rPr>
                    <w:t xml:space="preserve">, un Plan de Contingencia </w:t>
                  </w:r>
                  <w:r w:rsidR="006E542D" w:rsidRPr="00DB284A">
                    <w:rPr>
                      <w:rFonts w:ascii="ITC Avant Garde" w:hAnsi="ITC Avant Garde" w:cs="Arial"/>
                      <w:sz w:val="18"/>
                      <w:szCs w:val="18"/>
                    </w:rPr>
                    <w:t xml:space="preserve">para prevenir y, en su caso, atender los casos específicos de interrupción de los servicios previstos en su título de </w:t>
                  </w:r>
                  <w:r w:rsidR="000240B8">
                    <w:rPr>
                      <w:rFonts w:ascii="ITC Avant Garde" w:hAnsi="ITC Avant Garde" w:cs="Arial"/>
                      <w:sz w:val="18"/>
                      <w:szCs w:val="18"/>
                    </w:rPr>
                    <w:t>respectivo</w:t>
                  </w:r>
                  <w:r w:rsidR="006E542D" w:rsidRPr="00DB284A">
                    <w:rPr>
                      <w:rFonts w:ascii="ITC Avant Garde" w:hAnsi="ITC Avant Garde" w:cs="Arial"/>
                      <w:sz w:val="18"/>
                      <w:szCs w:val="18"/>
                    </w:rPr>
                    <w:t xml:space="preserve">, con el fin de garantizar la continuidad de </w:t>
                  </w:r>
                  <w:r w:rsidR="000240B8">
                    <w:rPr>
                      <w:rFonts w:ascii="ITC Avant Garde" w:hAnsi="ITC Avant Garde" w:cs="Arial"/>
                      <w:sz w:val="18"/>
                      <w:szCs w:val="18"/>
                    </w:rPr>
                    <w:t>e</w:t>
                  </w:r>
                  <w:r w:rsidR="006E542D" w:rsidRPr="00DB284A">
                    <w:rPr>
                      <w:rFonts w:ascii="ITC Avant Garde" w:hAnsi="ITC Avant Garde" w:cs="Arial"/>
                      <w:sz w:val="18"/>
                      <w:szCs w:val="18"/>
                    </w:rPr>
                    <w:t>stos en caso de reemplazo o falla parcial o total de cualquier elemento del Sistema Satelital.</w:t>
                  </w:r>
                </w:p>
              </w:tc>
            </w:tr>
            <w:tr w:rsidR="006F063C" w:rsidRPr="006F063C" w14:paraId="4CF8F26C" w14:textId="77777777" w:rsidTr="00D04BA4">
              <w:tc>
                <w:tcPr>
                  <w:tcW w:w="8816" w:type="dxa"/>
                </w:tcPr>
                <w:p w14:paraId="2027969E" w14:textId="77777777" w:rsidR="006F063C" w:rsidRPr="006F063C"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40" w:history="1">
                    <w:r w:rsidR="006F063C" w:rsidRPr="006F063C">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29CA010B" w14:textId="77777777" w:rsidR="006F063C" w:rsidRPr="00DB284A" w:rsidRDefault="006F063C" w:rsidP="00AF0732">
                  <w:pPr>
                    <w:shd w:val="clear" w:color="auto" w:fill="FFFFFF"/>
                    <w:jc w:val="both"/>
                    <w:outlineLvl w:val="3"/>
                    <w:rPr>
                      <w:rFonts w:ascii="ITC Avant Garde" w:eastAsia="Times New Roman" w:hAnsi="ITC Avant Garde" w:cs="Arial"/>
                      <w:sz w:val="18"/>
                      <w:szCs w:val="18"/>
                      <w:lang w:eastAsia="es-MX"/>
                    </w:rPr>
                  </w:pPr>
                </w:p>
                <w:p w14:paraId="4596CE13" w14:textId="77777777" w:rsidR="006F063C" w:rsidRPr="00DB284A" w:rsidRDefault="006F063C" w:rsidP="00AF0732">
                  <w:pPr>
                    <w:pStyle w:val="ng-binding"/>
                    <w:spacing w:after="0"/>
                    <w:rPr>
                      <w:rFonts w:ascii="ITC Avant Garde" w:hAnsi="ITC Avant Garde" w:cs="Arial"/>
                      <w:b/>
                      <w:bCs/>
                      <w:sz w:val="18"/>
                      <w:szCs w:val="18"/>
                      <w:lang w:val="es-ES"/>
                    </w:rPr>
                  </w:pPr>
                  <w:r w:rsidRPr="00DB284A">
                    <w:rPr>
                      <w:rFonts w:ascii="ITC Avant Garde" w:hAnsi="ITC Avant Garde" w:cs="Arial"/>
                      <w:b/>
                      <w:bCs/>
                      <w:sz w:val="18"/>
                      <w:szCs w:val="18"/>
                      <w:lang w:val="es-ES"/>
                    </w:rPr>
                    <w:t>¿Quién?</w:t>
                  </w:r>
                </w:p>
                <w:p w14:paraId="75994DE7" w14:textId="410D94AF" w:rsidR="000240B8" w:rsidRPr="00BA0AFB" w:rsidRDefault="006F063C" w:rsidP="000240B8">
                  <w:pPr>
                    <w:pStyle w:val="ng-binding"/>
                    <w:spacing w:after="0"/>
                    <w:rPr>
                      <w:rFonts w:ascii="ITC Avant Garde" w:hAnsi="ITC Avant Garde" w:cs="Arial"/>
                      <w:b/>
                      <w:bCs/>
                      <w:sz w:val="18"/>
                      <w:szCs w:val="18"/>
                      <w:lang w:val="es-ES"/>
                    </w:rPr>
                  </w:pPr>
                  <w:r w:rsidRPr="00E91F99">
                    <w:rPr>
                      <w:rFonts w:ascii="ITC Avant Garde" w:eastAsia="Calibri" w:hAnsi="ITC Avant Garde" w:cs="Arial"/>
                      <w:sz w:val="18"/>
                      <w:szCs w:val="18"/>
                    </w:rPr>
                    <w:t>C</w:t>
                  </w:r>
                  <w:r w:rsidR="000240B8">
                    <w:rPr>
                      <w:rFonts w:ascii="ITC Avant Garde" w:eastAsia="Calibri" w:hAnsi="ITC Avant Garde" w:cs="Arial"/>
                      <w:sz w:val="18"/>
                      <w:szCs w:val="18"/>
                    </w:rPr>
                    <w:t>on</w:t>
                  </w:r>
                  <w:r w:rsidR="000240B8" w:rsidRPr="00BA0AFB">
                    <w:rPr>
                      <w:rFonts w:ascii="ITC Avant Garde" w:eastAsia="Calibri" w:hAnsi="ITC Avant Garde" w:cs="Arial"/>
                      <w:sz w:val="18"/>
                      <w:szCs w:val="18"/>
                    </w:rPr>
                    <w:t>cesionario de Recursos Orbitales</w:t>
                  </w:r>
                  <w:r w:rsidR="000240B8">
                    <w:rPr>
                      <w:rFonts w:ascii="ITC Avant Garde" w:eastAsia="Calibri" w:hAnsi="ITC Avant Garde" w:cs="Arial"/>
                      <w:sz w:val="18"/>
                      <w:szCs w:val="18"/>
                    </w:rPr>
                    <w:t xml:space="preserve"> o </w:t>
                  </w:r>
                  <w:r w:rsidR="000240B8" w:rsidRPr="00C733AC">
                    <w:rPr>
                      <w:rFonts w:ascii="ITC Avant Garde" w:hAnsi="ITC Avant Garde" w:cs="Arial"/>
                      <w:sz w:val="18"/>
                      <w:szCs w:val="18"/>
                    </w:rPr>
                    <w:t>Autorizado de Aterrizaje de Señales</w:t>
                  </w:r>
                  <w:r w:rsidR="000240B8" w:rsidRPr="00BA0AFB">
                    <w:rPr>
                      <w:rFonts w:ascii="ITC Avant Garde" w:eastAsia="Calibri" w:hAnsi="ITC Avant Garde" w:cs="Arial"/>
                      <w:sz w:val="18"/>
                      <w:szCs w:val="18"/>
                    </w:rPr>
                    <w:t>.</w:t>
                  </w:r>
                </w:p>
                <w:p w14:paraId="6FCC726F" w14:textId="2F76A4B4" w:rsidR="006F063C" w:rsidRPr="00E91F99" w:rsidRDefault="006F063C" w:rsidP="00AF0732">
                  <w:pPr>
                    <w:pStyle w:val="ng-binding"/>
                    <w:spacing w:after="0"/>
                    <w:rPr>
                      <w:rFonts w:ascii="ITC Avant Garde" w:hAnsi="ITC Avant Garde" w:cs="Arial"/>
                      <w:b/>
                      <w:bCs/>
                      <w:sz w:val="18"/>
                      <w:szCs w:val="18"/>
                      <w:lang w:val="es-ES"/>
                    </w:rPr>
                  </w:pPr>
                </w:p>
                <w:p w14:paraId="0078D975" w14:textId="77777777" w:rsidR="003F5FAD" w:rsidRDefault="006F063C" w:rsidP="003F5FAD">
                  <w:pPr>
                    <w:pStyle w:val="ng-binding"/>
                    <w:spacing w:after="0"/>
                    <w:rPr>
                      <w:rFonts w:ascii="ITC Avant Garde" w:hAnsi="ITC Avant Garde" w:cs="Arial"/>
                      <w:b/>
                      <w:bCs/>
                      <w:sz w:val="18"/>
                      <w:szCs w:val="18"/>
                      <w:lang w:val="es-ES"/>
                    </w:rPr>
                  </w:pPr>
                  <w:r w:rsidRPr="00E91F99">
                    <w:rPr>
                      <w:rFonts w:ascii="ITC Avant Garde" w:hAnsi="ITC Avant Garde" w:cs="Arial"/>
                      <w:b/>
                      <w:bCs/>
                      <w:sz w:val="18"/>
                      <w:szCs w:val="18"/>
                      <w:lang w:val="es-ES"/>
                    </w:rPr>
                    <w:t>¿Cuándo o en qué casos?</w:t>
                  </w:r>
                </w:p>
                <w:p w14:paraId="1F52F7CB" w14:textId="3B70C503" w:rsidR="006F063C" w:rsidRPr="006F063C" w:rsidRDefault="006F063C" w:rsidP="003F5FAD">
                  <w:pPr>
                    <w:pStyle w:val="ng-binding"/>
                    <w:spacing w:after="0"/>
                    <w:rPr>
                      <w:rFonts w:ascii="ITC Avant Garde" w:hAnsi="ITC Avant Garde" w:cs="Arial"/>
                      <w:color w:val="414042"/>
                      <w:sz w:val="18"/>
                      <w:szCs w:val="18"/>
                      <w:lang w:val="es-ES"/>
                    </w:rPr>
                  </w:pPr>
                  <w:r w:rsidRPr="00E91F99">
                    <w:rPr>
                      <w:rFonts w:ascii="ITC Avant Garde" w:hAnsi="ITC Avant Garde" w:cs="Arial"/>
                      <w:sz w:val="18"/>
                      <w:szCs w:val="18"/>
                    </w:rPr>
                    <w:t xml:space="preserve">Dentro de los </w:t>
                  </w:r>
                  <w:r w:rsidR="00BA0970" w:rsidRPr="00E91F99">
                    <w:rPr>
                      <w:rFonts w:ascii="ITC Avant Garde" w:hAnsi="ITC Avant Garde" w:cs="Arial"/>
                      <w:sz w:val="18"/>
                      <w:szCs w:val="18"/>
                    </w:rPr>
                    <w:t xml:space="preserve">90 </w:t>
                  </w:r>
                  <w:r w:rsidRPr="00E91F99">
                    <w:rPr>
                      <w:rFonts w:ascii="ITC Avant Garde" w:hAnsi="ITC Avant Garde" w:cs="Arial"/>
                      <w:sz w:val="18"/>
                      <w:szCs w:val="18"/>
                    </w:rPr>
                    <w:t xml:space="preserve">días </w:t>
                  </w:r>
                  <w:r w:rsidR="00BA0970" w:rsidRPr="00E91F99">
                    <w:rPr>
                      <w:rFonts w:ascii="ITC Avant Garde" w:hAnsi="ITC Avant Garde" w:cs="Arial"/>
                      <w:sz w:val="18"/>
                      <w:szCs w:val="18"/>
                    </w:rPr>
                    <w:t>hábiles</w:t>
                  </w:r>
                  <w:r w:rsidRPr="00E91F99">
                    <w:rPr>
                      <w:rFonts w:ascii="ITC Avant Garde" w:hAnsi="ITC Avant Garde" w:cs="Arial"/>
                      <w:sz w:val="18"/>
                      <w:szCs w:val="18"/>
                    </w:rPr>
                    <w:t xml:space="preserve"> contados a partir de la fecha del otorgamiento de</w:t>
                  </w:r>
                  <w:r w:rsidR="003F5FAD">
                    <w:rPr>
                      <w:rFonts w:ascii="ITC Avant Garde" w:hAnsi="ITC Avant Garde" w:cs="Arial"/>
                      <w:sz w:val="18"/>
                      <w:szCs w:val="18"/>
                    </w:rPr>
                    <w:t>l</w:t>
                  </w:r>
                  <w:r w:rsidRPr="00E91F99">
                    <w:rPr>
                      <w:rFonts w:ascii="ITC Avant Garde" w:hAnsi="ITC Avant Garde" w:cs="Arial"/>
                      <w:sz w:val="18"/>
                      <w:szCs w:val="18"/>
                    </w:rPr>
                    <w:t xml:space="preserve"> título de Concesión de Recursos Orbitales</w:t>
                  </w:r>
                  <w:r w:rsidR="003F5FAD">
                    <w:rPr>
                      <w:rFonts w:ascii="ITC Avant Garde" w:hAnsi="ITC Avant Garde" w:cs="Arial"/>
                      <w:sz w:val="18"/>
                      <w:szCs w:val="18"/>
                    </w:rPr>
                    <w:t xml:space="preserve"> o </w:t>
                  </w:r>
                  <w:r w:rsidR="003F5FAD" w:rsidRPr="00C733AC">
                    <w:rPr>
                      <w:rFonts w:ascii="ITC Avant Garde" w:hAnsi="ITC Avant Garde" w:cs="Arial"/>
                      <w:sz w:val="18"/>
                      <w:szCs w:val="18"/>
                    </w:rPr>
                    <w:t>Autoriz</w:t>
                  </w:r>
                  <w:r w:rsidR="003F5FAD">
                    <w:rPr>
                      <w:rFonts w:ascii="ITC Avant Garde" w:hAnsi="ITC Avant Garde" w:cs="Arial"/>
                      <w:sz w:val="18"/>
                      <w:szCs w:val="18"/>
                    </w:rPr>
                    <w:t>ación</w:t>
                  </w:r>
                  <w:r w:rsidR="003F5FAD" w:rsidRPr="00C733AC">
                    <w:rPr>
                      <w:rFonts w:ascii="ITC Avant Garde" w:hAnsi="ITC Avant Garde" w:cs="Arial"/>
                      <w:sz w:val="18"/>
                      <w:szCs w:val="18"/>
                    </w:rPr>
                    <w:t xml:space="preserve"> de Aterrizaje de Señales</w:t>
                  </w:r>
                  <w:r w:rsidR="003F5FAD" w:rsidRPr="00BA0AFB">
                    <w:rPr>
                      <w:rFonts w:ascii="ITC Avant Garde" w:eastAsia="Calibri" w:hAnsi="ITC Avant Garde" w:cs="Arial"/>
                      <w:sz w:val="18"/>
                      <w:szCs w:val="18"/>
                    </w:rPr>
                    <w:t>.</w:t>
                  </w:r>
                </w:p>
              </w:tc>
            </w:tr>
            <w:tr w:rsidR="006F063C" w:rsidRPr="006F063C" w14:paraId="783FD971" w14:textId="77777777" w:rsidTr="00D04BA4">
              <w:tc>
                <w:tcPr>
                  <w:tcW w:w="8816" w:type="dxa"/>
                </w:tcPr>
                <w:p w14:paraId="5CE864FE" w14:textId="77777777" w:rsidR="008805B5" w:rsidRDefault="008805B5" w:rsidP="00AF0732">
                  <w:pPr>
                    <w:shd w:val="clear" w:color="auto" w:fill="FFFFFF"/>
                    <w:jc w:val="both"/>
                    <w:outlineLvl w:val="3"/>
                  </w:pPr>
                </w:p>
                <w:p w14:paraId="0579049C" w14:textId="1679E239" w:rsidR="006F063C" w:rsidRPr="006F063C" w:rsidRDefault="00A404A5" w:rsidP="00AF0732">
                  <w:pPr>
                    <w:shd w:val="clear" w:color="auto" w:fill="FFFFFF"/>
                    <w:jc w:val="both"/>
                    <w:outlineLvl w:val="3"/>
                    <w:rPr>
                      <w:rFonts w:ascii="ITC Avant Garde" w:eastAsia="Times New Roman" w:hAnsi="ITC Avant Garde" w:cs="Arial"/>
                      <w:sz w:val="18"/>
                      <w:szCs w:val="18"/>
                      <w:lang w:eastAsia="es-MX"/>
                    </w:rPr>
                  </w:pPr>
                  <w:hyperlink r:id="rId241" w:history="1">
                    <w:r w:rsidR="006F063C" w:rsidRPr="006F063C">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0EB29351" w14:textId="77777777" w:rsidR="006F063C" w:rsidRPr="00DB284A" w:rsidRDefault="006F063C" w:rsidP="00AF0732">
                  <w:pPr>
                    <w:jc w:val="both"/>
                    <w:outlineLvl w:val="5"/>
                    <w:rPr>
                      <w:rFonts w:ascii="ITC Avant Garde" w:eastAsia="Times New Roman" w:hAnsi="ITC Avant Garde" w:cs="Arial"/>
                      <w:sz w:val="18"/>
                      <w:szCs w:val="18"/>
                      <w:lang w:eastAsia="es-MX"/>
                    </w:rPr>
                  </w:pPr>
                </w:p>
                <w:p w14:paraId="73CA3834" w14:textId="4CA19AC5" w:rsidR="006F063C" w:rsidRPr="00EE74A6" w:rsidRDefault="006F063C" w:rsidP="009E571B">
                  <w:pPr>
                    <w:pStyle w:val="Prrafodelista"/>
                    <w:numPr>
                      <w:ilvl w:val="0"/>
                      <w:numId w:val="17"/>
                    </w:numPr>
                    <w:shd w:val="clear" w:color="auto" w:fill="FFFFFF"/>
                    <w:jc w:val="both"/>
                    <w:rPr>
                      <w:rFonts w:ascii="ITC Avant Garde" w:eastAsia="Times New Roman" w:hAnsi="ITC Avant Garde" w:cs="Arial"/>
                      <w:sz w:val="18"/>
                      <w:szCs w:val="18"/>
                      <w:lang w:eastAsia="es-MX"/>
                    </w:rPr>
                  </w:pPr>
                  <w:r w:rsidRPr="00DE0BDD">
                    <w:rPr>
                      <w:rFonts w:ascii="ITC Avant Garde" w:eastAsia="Times New Roman" w:hAnsi="ITC Avant Garde" w:cs="Arial"/>
                      <w:sz w:val="18"/>
                      <w:szCs w:val="18"/>
                      <w:lang w:eastAsia="es-MX"/>
                    </w:rPr>
                    <w:t xml:space="preserve">Presentar escrito en formato libre en la Oficialía de Partes Común del </w:t>
                  </w:r>
                  <w:r w:rsidR="00D7455D" w:rsidRPr="00DE0BDD">
                    <w:rPr>
                      <w:rFonts w:ascii="ITC Avant Garde" w:eastAsia="Times New Roman" w:hAnsi="ITC Avant Garde" w:cs="Arial"/>
                      <w:sz w:val="18"/>
                      <w:szCs w:val="18"/>
                      <w:lang w:eastAsia="es-MX"/>
                    </w:rPr>
                    <w:t>Instituto</w:t>
                  </w:r>
                  <w:r w:rsidR="001A0FE8" w:rsidRPr="00DE0BDD">
                    <w:rPr>
                      <w:rFonts w:ascii="ITC Avant Garde" w:eastAsia="Times New Roman" w:hAnsi="ITC Avant Garde" w:cs="Arial"/>
                      <w:sz w:val="18"/>
                      <w:szCs w:val="18"/>
                      <w:lang w:eastAsia="es-MX"/>
                    </w:rPr>
                    <w:t xml:space="preserve"> el Plan de Contingencia</w:t>
                  </w:r>
                  <w:r w:rsidRPr="00EE74A6">
                    <w:rPr>
                      <w:rFonts w:ascii="ITC Avant Garde" w:eastAsia="Times New Roman" w:hAnsi="ITC Avant Garde" w:cs="Arial"/>
                      <w:sz w:val="18"/>
                      <w:szCs w:val="18"/>
                      <w:lang w:eastAsia="es-MX"/>
                    </w:rPr>
                    <w:t>.</w:t>
                  </w:r>
                </w:p>
                <w:p w14:paraId="6AF7B0B9" w14:textId="3F58BAD4" w:rsidR="007C5B48" w:rsidRPr="00DB284A" w:rsidRDefault="007C5B48" w:rsidP="009E571B">
                  <w:pPr>
                    <w:pStyle w:val="Prrafodelista"/>
                    <w:numPr>
                      <w:ilvl w:val="0"/>
                      <w:numId w:val="17"/>
                    </w:numPr>
                    <w:shd w:val="clear" w:color="auto" w:fill="FFFFFF"/>
                    <w:jc w:val="both"/>
                    <w:rPr>
                      <w:rFonts w:ascii="ITC Avant Garde" w:eastAsia="Times New Roman" w:hAnsi="ITC Avant Garde" w:cs="Arial"/>
                      <w:sz w:val="18"/>
                      <w:szCs w:val="18"/>
                      <w:lang w:eastAsia="es-MX"/>
                    </w:rPr>
                  </w:pPr>
                  <w:r w:rsidRPr="00DB284A">
                    <w:rPr>
                      <w:rFonts w:ascii="ITC Avant Garde" w:eastAsia="Times New Roman" w:hAnsi="ITC Avant Garde" w:cs="Arial"/>
                      <w:sz w:val="18"/>
                      <w:szCs w:val="18"/>
                      <w:lang w:eastAsia="es-MX"/>
                    </w:rPr>
                    <w:t>En caso de ser requerido</w:t>
                  </w:r>
                  <w:r w:rsidR="001A0FE8">
                    <w:rPr>
                      <w:rFonts w:ascii="ITC Avant Garde" w:eastAsia="Times New Roman" w:hAnsi="ITC Avant Garde" w:cs="Arial"/>
                      <w:sz w:val="18"/>
                      <w:szCs w:val="18"/>
                      <w:lang w:eastAsia="es-MX"/>
                    </w:rPr>
                    <w:t>,</w:t>
                  </w:r>
                  <w:r w:rsidRPr="00DB284A">
                    <w:rPr>
                      <w:rFonts w:ascii="ITC Avant Garde" w:eastAsia="Times New Roman" w:hAnsi="ITC Avant Garde" w:cs="Arial"/>
                      <w:sz w:val="18"/>
                      <w:szCs w:val="18"/>
                      <w:lang w:eastAsia="es-MX"/>
                    </w:rPr>
                    <w:t xml:space="preserve"> l</w:t>
                  </w:r>
                  <w:r w:rsidR="00C31CE0">
                    <w:rPr>
                      <w:rFonts w:ascii="ITC Avant Garde" w:eastAsia="Times New Roman" w:hAnsi="ITC Avant Garde" w:cs="Arial"/>
                      <w:sz w:val="18"/>
                      <w:szCs w:val="18"/>
                      <w:lang w:eastAsia="es-MX"/>
                    </w:rPr>
                    <w:t>a persona</w:t>
                  </w:r>
                  <w:r w:rsidRPr="00DB284A">
                    <w:rPr>
                      <w:rFonts w:ascii="ITC Avant Garde" w:eastAsia="Times New Roman" w:hAnsi="ITC Avant Garde" w:cs="Arial"/>
                      <w:sz w:val="18"/>
                      <w:szCs w:val="18"/>
                      <w:lang w:eastAsia="es-MX"/>
                    </w:rPr>
                    <w:t xml:space="preserve"> solicitante deberá sustanciar dicho requerimiento en el plazo establecido para tal efecto.</w:t>
                  </w:r>
                </w:p>
                <w:p w14:paraId="2FDB226B" w14:textId="4E0ABB3D" w:rsidR="006F063C" w:rsidRPr="00DB284A" w:rsidRDefault="00C31CE0" w:rsidP="009E571B">
                  <w:pPr>
                    <w:pStyle w:val="Prrafodelista"/>
                    <w:numPr>
                      <w:ilvl w:val="0"/>
                      <w:numId w:val="17"/>
                    </w:numPr>
                    <w:shd w:val="clear" w:color="auto" w:fill="FFFFFF"/>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La persona</w:t>
                  </w:r>
                  <w:r w:rsidR="006F063C" w:rsidRPr="00DB284A">
                    <w:rPr>
                      <w:rFonts w:ascii="ITC Avant Garde" w:eastAsia="Times New Roman" w:hAnsi="ITC Avant Garde" w:cs="Arial"/>
                      <w:sz w:val="18"/>
                      <w:szCs w:val="18"/>
                      <w:lang w:eastAsia="es-MX"/>
                    </w:rPr>
                    <w:t xml:space="preserve"> solicitante deberá esperar la notificación de respuesta por parte del Instituto de la aprobación del Plan de Contingencia.</w:t>
                  </w:r>
                </w:p>
                <w:p w14:paraId="04C442B5" w14:textId="637EBD14" w:rsidR="001A0FE8" w:rsidRPr="001A0FE8" w:rsidRDefault="00C31CE0" w:rsidP="009E571B">
                  <w:pPr>
                    <w:pStyle w:val="Prrafodelista"/>
                    <w:numPr>
                      <w:ilvl w:val="0"/>
                      <w:numId w:val="17"/>
                    </w:numPr>
                    <w:shd w:val="clear" w:color="auto" w:fill="FFFFFF"/>
                    <w:jc w:val="both"/>
                    <w:rPr>
                      <w:rFonts w:ascii="ITC Avant Garde" w:eastAsia="Times New Roman" w:hAnsi="ITC Avant Garde" w:cs="Arial"/>
                      <w:color w:val="C1D42F"/>
                      <w:sz w:val="18"/>
                      <w:szCs w:val="18"/>
                      <w:lang w:eastAsia="es-MX"/>
                    </w:rPr>
                  </w:pPr>
                  <w:r>
                    <w:rPr>
                      <w:rFonts w:ascii="ITC Avant Garde" w:eastAsia="Times New Roman" w:hAnsi="ITC Avant Garde" w:cs="Arial"/>
                      <w:sz w:val="18"/>
                      <w:szCs w:val="18"/>
                      <w:lang w:eastAsia="es-MX"/>
                    </w:rPr>
                    <w:t>La persona</w:t>
                  </w:r>
                  <w:r w:rsidR="006F063C" w:rsidRPr="00DB284A">
                    <w:rPr>
                      <w:rFonts w:ascii="ITC Avant Garde" w:eastAsia="Times New Roman" w:hAnsi="ITC Avant Garde" w:cs="Arial"/>
                      <w:sz w:val="18"/>
                      <w:szCs w:val="18"/>
                      <w:lang w:eastAsia="es-MX"/>
                    </w:rPr>
                    <w:t xml:space="preserve"> solicitante deberá presentar en todo momento la información que le requiera el Instituto para la mejor sustanciación de su solicitud.</w:t>
                  </w:r>
                  <w:r>
                    <w:rPr>
                      <w:rFonts w:ascii="ITC Avant Garde" w:eastAsia="Times New Roman" w:hAnsi="ITC Avant Garde" w:cs="Arial"/>
                      <w:sz w:val="18"/>
                      <w:szCs w:val="18"/>
                      <w:lang w:eastAsia="es-MX"/>
                    </w:rPr>
                    <w:t xml:space="preserve"> </w:t>
                  </w:r>
                </w:p>
              </w:tc>
            </w:tr>
            <w:tr w:rsidR="006F063C" w:rsidRPr="006F063C" w14:paraId="2D19FEB6" w14:textId="77777777" w:rsidTr="00D04BA4">
              <w:tc>
                <w:tcPr>
                  <w:tcW w:w="8816" w:type="dxa"/>
                </w:tcPr>
                <w:p w14:paraId="4485AD06" w14:textId="77777777" w:rsidR="006F063C" w:rsidRPr="006F063C" w:rsidRDefault="00A404A5" w:rsidP="00AF0732">
                  <w:pPr>
                    <w:shd w:val="clear" w:color="auto" w:fill="FFFFFF"/>
                    <w:jc w:val="both"/>
                    <w:outlineLvl w:val="3"/>
                    <w:rPr>
                      <w:rFonts w:ascii="ITC Avant Garde" w:eastAsia="Times New Roman" w:hAnsi="ITC Avant Garde" w:cs="Arial"/>
                      <w:sz w:val="18"/>
                      <w:szCs w:val="18"/>
                      <w:lang w:eastAsia="es-MX"/>
                    </w:rPr>
                  </w:pPr>
                  <w:hyperlink r:id="rId242" w:history="1">
                    <w:r w:rsidR="006F063C" w:rsidRPr="006F063C">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574BAB73" w14:textId="77777777" w:rsidR="006F063C" w:rsidRPr="008B5B4E" w:rsidRDefault="006F063C" w:rsidP="00F25BFB">
                  <w:pPr>
                    <w:shd w:val="clear" w:color="auto" w:fill="FFFFFF"/>
                    <w:jc w:val="both"/>
                    <w:outlineLvl w:val="3"/>
                    <w:rPr>
                      <w:rFonts w:ascii="ITC Avant Garde" w:eastAsia="Times New Roman" w:hAnsi="ITC Avant Garde" w:cs="Arial"/>
                      <w:sz w:val="18"/>
                      <w:szCs w:val="18"/>
                      <w:lang w:eastAsia="es-MX"/>
                    </w:rPr>
                  </w:pPr>
                </w:p>
                <w:p w14:paraId="0CFD46AD" w14:textId="77777777" w:rsidR="006F063C" w:rsidRPr="008B5B4E" w:rsidRDefault="006F063C" w:rsidP="00F25BF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b/>
                      <w:bCs/>
                      <w:sz w:val="18"/>
                      <w:szCs w:val="18"/>
                      <w:lang w:val="es-ES" w:eastAsia="es-MX"/>
                    </w:rPr>
                    <w:t>Documentos:</w:t>
                  </w:r>
                </w:p>
                <w:p w14:paraId="798CA6F2" w14:textId="77777777" w:rsidR="00F25BFB" w:rsidRDefault="006F063C" w:rsidP="006A1E53">
                  <w:pPr>
                    <w:numPr>
                      <w:ilvl w:val="0"/>
                      <w:numId w:val="86"/>
                    </w:num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Presentar escrito en formato libre ante la Oficialía de Partes Común del Instituto</w:t>
                  </w:r>
                  <w:r w:rsidR="001A0FE8">
                    <w:rPr>
                      <w:rFonts w:ascii="ITC Avant Garde" w:eastAsia="Times New Roman" w:hAnsi="ITC Avant Garde" w:cs="Arial"/>
                      <w:sz w:val="18"/>
                      <w:szCs w:val="18"/>
                      <w:lang w:val="es-ES" w:eastAsia="es-MX"/>
                    </w:rPr>
                    <w:t xml:space="preserve"> con el Plan de Contingencia</w:t>
                  </w:r>
                  <w:r w:rsidRPr="008B5B4E">
                    <w:rPr>
                      <w:rFonts w:ascii="ITC Avant Garde" w:eastAsia="Times New Roman" w:hAnsi="ITC Avant Garde" w:cs="Arial"/>
                      <w:sz w:val="18"/>
                      <w:szCs w:val="18"/>
                      <w:lang w:val="es-ES" w:eastAsia="es-MX"/>
                    </w:rPr>
                    <w:t>.</w:t>
                  </w:r>
                  <w:r w:rsidR="00F25BFB">
                    <w:rPr>
                      <w:rFonts w:ascii="ITC Avant Garde" w:eastAsia="Times New Roman" w:hAnsi="ITC Avant Garde" w:cs="Arial"/>
                      <w:sz w:val="18"/>
                      <w:szCs w:val="18"/>
                      <w:lang w:val="es-ES" w:eastAsia="es-MX"/>
                    </w:rPr>
                    <w:t xml:space="preserve"> </w:t>
                  </w:r>
                </w:p>
                <w:p w14:paraId="759A9829" w14:textId="553BD517" w:rsidR="00F25BFB" w:rsidRPr="00F25BFB" w:rsidRDefault="00F25BFB" w:rsidP="006A1E53">
                  <w:pPr>
                    <w:numPr>
                      <w:ilvl w:val="0"/>
                      <w:numId w:val="86"/>
                    </w:num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E</w:t>
                  </w:r>
                  <w:r w:rsidRPr="008B5B4E">
                    <w:rPr>
                      <w:rFonts w:ascii="ITC Avant Garde" w:eastAsia="Times New Roman" w:hAnsi="ITC Avant Garde" w:cs="Arial"/>
                      <w:sz w:val="18"/>
                      <w:szCs w:val="18"/>
                      <w:lang w:eastAsia="es-MX"/>
                    </w:rPr>
                    <w:t>n su caso, testimonio o copia certificada del instrumento público mediante el cual se acredite la representación de</w:t>
                  </w:r>
                  <w:r w:rsidR="00EE74A6">
                    <w:rPr>
                      <w:rFonts w:ascii="ITC Avant Garde" w:eastAsia="Times New Roman" w:hAnsi="ITC Avant Garde" w:cs="Arial"/>
                      <w:sz w:val="18"/>
                      <w:szCs w:val="18"/>
                      <w:lang w:eastAsia="es-MX"/>
                    </w:rPr>
                    <w:t xml:space="preserve"> </w:t>
                  </w:r>
                  <w:r w:rsidRPr="008B5B4E">
                    <w:rPr>
                      <w:rFonts w:ascii="ITC Avant Garde" w:eastAsia="Times New Roman" w:hAnsi="ITC Avant Garde" w:cs="Arial"/>
                      <w:sz w:val="18"/>
                      <w:szCs w:val="18"/>
                      <w:lang w:eastAsia="es-MX"/>
                    </w:rPr>
                    <w:t>l</w:t>
                  </w:r>
                  <w:r w:rsidR="00EE74A6">
                    <w:rPr>
                      <w:rFonts w:ascii="ITC Avant Garde" w:eastAsia="Times New Roman" w:hAnsi="ITC Avant Garde" w:cs="Arial"/>
                      <w:sz w:val="18"/>
                      <w:szCs w:val="18"/>
                      <w:lang w:eastAsia="es-MX"/>
                    </w:rPr>
                    <w:t>a persona</w:t>
                  </w:r>
                  <w:r w:rsidRPr="008B5B4E">
                    <w:rPr>
                      <w:rFonts w:ascii="ITC Avant Garde" w:eastAsia="Times New Roman" w:hAnsi="ITC Avant Garde" w:cs="Arial"/>
                      <w:sz w:val="18"/>
                      <w:szCs w:val="18"/>
                      <w:lang w:eastAsia="es-MX"/>
                    </w:rPr>
                    <w:t xml:space="preserve"> </w:t>
                  </w:r>
                  <w:r w:rsidR="003A5268" w:rsidRPr="00F25BFB">
                    <w:rPr>
                      <w:rFonts w:ascii="ITC Avant Garde" w:eastAsia="Times New Roman" w:hAnsi="ITC Avant Garde" w:cs="Arial"/>
                      <w:sz w:val="18"/>
                      <w:szCs w:val="18"/>
                      <w:lang w:val="es-ES" w:eastAsia="es-MX"/>
                    </w:rPr>
                    <w:t>solicitante</w:t>
                  </w:r>
                  <w:r w:rsidRPr="008B5B4E">
                    <w:rPr>
                      <w:rFonts w:ascii="ITC Avant Garde" w:eastAsia="Times New Roman" w:hAnsi="ITC Avant Garde" w:cs="Arial"/>
                      <w:sz w:val="18"/>
                      <w:szCs w:val="18"/>
                      <w:lang w:eastAsia="es-MX"/>
                    </w:rPr>
                    <w:t>.</w:t>
                  </w:r>
                </w:p>
                <w:p w14:paraId="494C33B4" w14:textId="4205999B" w:rsidR="006F063C" w:rsidRPr="00F25BFB" w:rsidRDefault="006F063C" w:rsidP="006A1E53">
                  <w:pPr>
                    <w:numPr>
                      <w:ilvl w:val="0"/>
                      <w:numId w:val="86"/>
                    </w:numPr>
                    <w:spacing w:after="160"/>
                    <w:jc w:val="both"/>
                    <w:rPr>
                      <w:rFonts w:ascii="ITC Avant Garde" w:eastAsia="Times New Roman" w:hAnsi="ITC Avant Garde" w:cs="Arial"/>
                      <w:sz w:val="18"/>
                      <w:szCs w:val="18"/>
                      <w:lang w:val="es-ES" w:eastAsia="es-MX"/>
                    </w:rPr>
                  </w:pPr>
                  <w:r w:rsidRPr="00F25BFB">
                    <w:rPr>
                      <w:rFonts w:ascii="ITC Avant Garde" w:eastAsia="Times New Roman" w:hAnsi="ITC Avant Garde" w:cs="Arial"/>
                      <w:sz w:val="18"/>
                      <w:szCs w:val="18"/>
                      <w:lang w:val="es-ES" w:eastAsia="es-MX"/>
                    </w:rPr>
                    <w:t xml:space="preserve">Cualquier otro documento que considere </w:t>
                  </w:r>
                  <w:r w:rsidR="00D10F53">
                    <w:rPr>
                      <w:rFonts w:ascii="ITC Avant Garde" w:eastAsia="Times New Roman" w:hAnsi="ITC Avant Garde" w:cs="Arial"/>
                      <w:sz w:val="18"/>
                      <w:szCs w:val="18"/>
                      <w:lang w:val="es-ES" w:eastAsia="es-MX"/>
                    </w:rPr>
                    <w:t>la persona</w:t>
                  </w:r>
                  <w:r w:rsidRPr="00F25BFB">
                    <w:rPr>
                      <w:rFonts w:ascii="ITC Avant Garde" w:eastAsia="Times New Roman" w:hAnsi="ITC Avant Garde" w:cs="Arial"/>
                      <w:sz w:val="18"/>
                      <w:szCs w:val="18"/>
                      <w:lang w:val="es-ES" w:eastAsia="es-MX"/>
                    </w:rPr>
                    <w:t xml:space="preserve"> solicitante.</w:t>
                  </w:r>
                </w:p>
                <w:p w14:paraId="3C9F8383" w14:textId="77777777" w:rsidR="006F063C" w:rsidRPr="008B5B4E" w:rsidRDefault="006F063C" w:rsidP="00AF0732">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1F6DFD6E" w14:textId="0B8CDF79" w:rsidR="00EC0659" w:rsidRDefault="00EC0659" w:rsidP="00EC0659">
                  <w:pPr>
                    <w:jc w:val="both"/>
                    <w:rPr>
                      <w:rFonts w:ascii="ITC Avant Garde" w:eastAsia="Calibri" w:hAnsi="ITC Avant Garde" w:cs="Arial"/>
                      <w:sz w:val="18"/>
                      <w:szCs w:val="18"/>
                      <w:lang w:val="es-ES"/>
                    </w:rPr>
                  </w:pPr>
                  <w:r w:rsidRPr="0051635B">
                    <w:rPr>
                      <w:rFonts w:ascii="ITC Avant Garde" w:eastAsia="Calibri" w:hAnsi="ITC Avant Garde" w:cs="Arial"/>
                      <w:sz w:val="18"/>
                      <w:szCs w:val="18"/>
                    </w:rPr>
                    <w:t>Artículo</w:t>
                  </w:r>
                  <w:r>
                    <w:rPr>
                      <w:rFonts w:ascii="ITC Avant Garde" w:eastAsia="Calibri" w:hAnsi="ITC Avant Garde" w:cs="Arial"/>
                      <w:sz w:val="18"/>
                      <w:szCs w:val="18"/>
                    </w:rPr>
                    <w:t xml:space="preserve"> </w:t>
                  </w:r>
                  <w:r w:rsidRPr="00EC0659">
                    <w:rPr>
                      <w:rFonts w:ascii="ITC Avant Garde" w:eastAsia="Calibri" w:hAnsi="ITC Avant Garde" w:cs="Arial"/>
                      <w:sz w:val="18"/>
                      <w:szCs w:val="18"/>
                    </w:rPr>
                    <w:t>154 segundo párrafo de la LFTR, numerales</w:t>
                  </w:r>
                  <w:r w:rsidRPr="00E7493A">
                    <w:rPr>
                      <w:rFonts w:ascii="ITC Avant Garde" w:eastAsia="Calibri" w:hAnsi="ITC Avant Garde" w:cs="Arial"/>
                      <w:sz w:val="18"/>
                      <w:szCs w:val="18"/>
                    </w:rPr>
                    <w:t xml:space="preserve"> 4</w:t>
                  </w:r>
                  <w:r>
                    <w:rPr>
                      <w:rFonts w:ascii="ITC Avant Garde" w:eastAsia="Calibri" w:hAnsi="ITC Avant Garde" w:cs="Arial"/>
                      <w:sz w:val="18"/>
                      <w:szCs w:val="18"/>
                    </w:rPr>
                    <w:t>7 y 48</w:t>
                  </w:r>
                  <w:r w:rsidRPr="00E7493A">
                    <w:rPr>
                      <w:rFonts w:ascii="ITC Avant Garde" w:eastAsia="Calibri" w:hAnsi="ITC Avant Garde" w:cs="Arial"/>
                      <w:sz w:val="18"/>
                      <w:szCs w:val="18"/>
                    </w:rPr>
                    <w:t xml:space="preserve"> de las</w:t>
                  </w:r>
                  <w:r w:rsidRPr="0051635B">
                    <w:rPr>
                      <w:rFonts w:ascii="ITC Avant Garde" w:eastAsia="Calibri" w:hAnsi="ITC Avant Garde" w:cs="Arial"/>
                      <w:sz w:val="18"/>
                      <w:szCs w:val="18"/>
                    </w:rPr>
                    <w:t xml:space="preserve">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p w14:paraId="55481DA9" w14:textId="77777777" w:rsidR="009E443C" w:rsidRPr="008B5B4E" w:rsidRDefault="009E443C" w:rsidP="009E443C">
                  <w:pPr>
                    <w:contextualSpacing/>
                    <w:mirrorIndents/>
                    <w:jc w:val="both"/>
                    <w:rPr>
                      <w:rFonts w:ascii="ITC Avant Garde" w:eastAsia="Calibri" w:hAnsi="ITC Avant Garde" w:cs="Arial"/>
                      <w:sz w:val="18"/>
                      <w:szCs w:val="18"/>
                    </w:rPr>
                  </w:pPr>
                </w:p>
                <w:p w14:paraId="2ADD06E2" w14:textId="55C7E8F4" w:rsidR="006F063C" w:rsidRDefault="006F063C" w:rsidP="00AF0732">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Datos:</w:t>
                  </w:r>
                </w:p>
                <w:p w14:paraId="544F1662" w14:textId="77777777" w:rsidR="00FA3B82" w:rsidRPr="00FA3B82" w:rsidRDefault="00FA3B82" w:rsidP="000C4C52">
                  <w:pPr>
                    <w:pStyle w:val="Prrafodelista"/>
                    <w:numPr>
                      <w:ilvl w:val="0"/>
                      <w:numId w:val="85"/>
                    </w:numPr>
                    <w:spacing w:after="160" w:line="259" w:lineRule="auto"/>
                    <w:ind w:left="775" w:hanging="426"/>
                    <w:jc w:val="both"/>
                    <w:rPr>
                      <w:rFonts w:ascii="ITC Avant Garde" w:eastAsia="Times New Roman" w:hAnsi="ITC Avant Garde" w:cs="Arial"/>
                      <w:sz w:val="18"/>
                      <w:szCs w:val="18"/>
                      <w:lang w:eastAsia="es-MX"/>
                    </w:rPr>
                  </w:pPr>
                  <w:r w:rsidRPr="00FA3B82">
                    <w:rPr>
                      <w:rFonts w:ascii="ITC Avant Garde" w:eastAsia="Times New Roman" w:hAnsi="ITC Avant Garde" w:cs="Arial"/>
                      <w:sz w:val="18"/>
                      <w:szCs w:val="18"/>
                      <w:lang w:val="es-ES" w:eastAsia="es-MX"/>
                    </w:rPr>
                    <w:t>Lugar y la fecha de presentación de la solicitud.</w:t>
                  </w:r>
                </w:p>
                <w:p w14:paraId="7C5DD4B4" w14:textId="4D84D58B" w:rsidR="006F063C" w:rsidRPr="00FA3B82" w:rsidRDefault="006F063C" w:rsidP="000C4C52">
                  <w:pPr>
                    <w:pStyle w:val="Prrafodelista"/>
                    <w:numPr>
                      <w:ilvl w:val="0"/>
                      <w:numId w:val="85"/>
                    </w:numPr>
                    <w:spacing w:after="160" w:line="259" w:lineRule="auto"/>
                    <w:ind w:left="775" w:hanging="426"/>
                    <w:jc w:val="both"/>
                    <w:rPr>
                      <w:rFonts w:ascii="ITC Avant Garde" w:eastAsia="Times New Roman" w:hAnsi="ITC Avant Garde" w:cs="Arial"/>
                      <w:sz w:val="18"/>
                      <w:szCs w:val="18"/>
                      <w:lang w:eastAsia="es-MX"/>
                    </w:rPr>
                  </w:pPr>
                  <w:r w:rsidRPr="00FA3B82">
                    <w:rPr>
                      <w:rFonts w:ascii="ITC Avant Garde" w:eastAsia="Times New Roman" w:hAnsi="ITC Avant Garde" w:cs="Arial"/>
                      <w:sz w:val="18"/>
                      <w:szCs w:val="18"/>
                      <w:lang w:eastAsia="es-MX"/>
                    </w:rPr>
                    <w:t>Especifique si se trata de:</w:t>
                  </w:r>
                </w:p>
                <w:p w14:paraId="70B5CA7E" w14:textId="05C2419B" w:rsidR="006659AD" w:rsidRPr="008B5B4E" w:rsidRDefault="00A000F6" w:rsidP="00DC2D43">
                  <w:pPr>
                    <w:pStyle w:val="Prrafodelista"/>
                    <w:ind w:left="1050" w:hanging="283"/>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a</w:t>
                  </w:r>
                  <w:r w:rsidR="006F063C" w:rsidRPr="008B5B4E">
                    <w:rPr>
                      <w:rFonts w:ascii="ITC Avant Garde" w:eastAsia="Times New Roman" w:hAnsi="ITC Avant Garde" w:cs="Arial"/>
                      <w:sz w:val="18"/>
                      <w:szCs w:val="18"/>
                      <w:lang w:eastAsia="es-MX"/>
                    </w:rPr>
                    <w:t>)</w:t>
                  </w:r>
                  <w:r w:rsidR="006F063C" w:rsidRPr="008B5B4E">
                    <w:rPr>
                      <w:rFonts w:ascii="ITC Avant Garde" w:eastAsia="Times New Roman" w:hAnsi="ITC Avant Garde" w:cs="Arial"/>
                      <w:sz w:val="18"/>
                      <w:szCs w:val="18"/>
                      <w:lang w:eastAsia="es-MX"/>
                    </w:rPr>
                    <w:tab/>
                    <w:t xml:space="preserve">Inicio de solicitud. En los casos en que sea la primera vez que se realiza la entrega de información para solicitar la </w:t>
                  </w:r>
                  <w:r w:rsidR="004B44E9">
                    <w:rPr>
                      <w:rFonts w:ascii="ITC Avant Garde" w:eastAsia="Times New Roman" w:hAnsi="ITC Avant Garde" w:cs="Arial"/>
                      <w:sz w:val="18"/>
                      <w:szCs w:val="18"/>
                      <w:lang w:eastAsia="es-MX"/>
                    </w:rPr>
                    <w:t xml:space="preserve">aprobación </w:t>
                  </w:r>
                  <w:r w:rsidR="006F063C" w:rsidRPr="008B5B4E">
                    <w:rPr>
                      <w:rFonts w:ascii="ITC Avant Garde" w:eastAsia="Times New Roman" w:hAnsi="ITC Avant Garde" w:cs="Arial"/>
                      <w:sz w:val="18"/>
                      <w:szCs w:val="18"/>
                      <w:lang w:eastAsia="es-MX"/>
                    </w:rPr>
                    <w:t>del Instituto del Plan de Contingencia.</w:t>
                  </w:r>
                  <w:r w:rsidR="006659AD" w:rsidRPr="008B5B4E">
                    <w:rPr>
                      <w:rFonts w:ascii="ITC Avant Garde" w:eastAsia="Times New Roman" w:hAnsi="ITC Avant Garde" w:cs="Arial"/>
                      <w:sz w:val="18"/>
                      <w:szCs w:val="18"/>
                      <w:lang w:eastAsia="es-MX"/>
                    </w:rPr>
                    <w:t xml:space="preserve"> En caso de modificación al Plan de Contingencia, deberá señalarlo en la solicitud.</w:t>
                  </w:r>
                </w:p>
                <w:p w14:paraId="7EDCE13E" w14:textId="4253F036" w:rsidR="006F063C" w:rsidRPr="008B5B4E" w:rsidRDefault="00A000F6" w:rsidP="00DC2D43">
                  <w:pPr>
                    <w:pStyle w:val="Prrafodelista"/>
                    <w:ind w:left="1056" w:hanging="289"/>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b</w:t>
                  </w:r>
                  <w:r w:rsidR="006F063C" w:rsidRPr="008B5B4E">
                    <w:rPr>
                      <w:rFonts w:ascii="ITC Avant Garde" w:eastAsia="Times New Roman" w:hAnsi="ITC Avant Garde" w:cs="Arial"/>
                      <w:sz w:val="18"/>
                      <w:szCs w:val="18"/>
                      <w:lang w:eastAsia="es-MX"/>
                    </w:rPr>
                    <w:t>)</w:t>
                  </w:r>
                  <w:r w:rsidR="006F063C" w:rsidRPr="008B5B4E">
                    <w:rPr>
                      <w:rFonts w:ascii="ITC Avant Garde" w:eastAsia="Times New Roman" w:hAnsi="ITC Avant Garde" w:cs="Arial"/>
                      <w:sz w:val="18"/>
                      <w:szCs w:val="18"/>
                      <w:lang w:eastAsia="es-MX"/>
                    </w:rPr>
                    <w:tab/>
                    <w:t xml:space="preserve">Desahogo de prevención. En los casos en los que se deba entregar información derivado de un requerimiento de información por parte del </w:t>
                  </w:r>
                  <w:r w:rsidR="00D7455D">
                    <w:rPr>
                      <w:rFonts w:ascii="ITC Avant Garde" w:eastAsia="Times New Roman" w:hAnsi="ITC Avant Garde" w:cs="Arial"/>
                      <w:sz w:val="18"/>
                      <w:szCs w:val="18"/>
                      <w:lang w:eastAsia="es-MX"/>
                    </w:rPr>
                    <w:t>Instituto</w:t>
                  </w:r>
                  <w:r w:rsidR="006F063C" w:rsidRPr="008B5B4E">
                    <w:rPr>
                      <w:rFonts w:ascii="ITC Avant Garde" w:eastAsia="Times New Roman" w:hAnsi="ITC Avant Garde" w:cs="Arial"/>
                      <w:sz w:val="18"/>
                      <w:szCs w:val="18"/>
                      <w:lang w:eastAsia="es-MX"/>
                    </w:rPr>
                    <w:t>.</w:t>
                  </w:r>
                </w:p>
                <w:p w14:paraId="7AB9F2AB" w14:textId="2A384FEF" w:rsidR="006F063C" w:rsidRPr="008B5B4E" w:rsidRDefault="006F063C" w:rsidP="00AF0732">
                  <w:pPr>
                    <w:pStyle w:val="Prrafodelista"/>
                    <w:ind w:left="1481" w:hanging="283"/>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w:t>
                  </w:r>
                  <w:r w:rsidRPr="008B5B4E">
                    <w:rPr>
                      <w:rFonts w:ascii="ITC Avant Garde" w:eastAsia="Times New Roman" w:hAnsi="ITC Avant Garde" w:cs="Arial"/>
                      <w:sz w:val="18"/>
                      <w:szCs w:val="18"/>
                      <w:lang w:eastAsia="es-MX"/>
                    </w:rPr>
                    <w:tab/>
                    <w:t xml:space="preserve">Oficio </w:t>
                  </w:r>
                  <w:r w:rsidR="00DC2D43">
                    <w:rPr>
                      <w:rFonts w:ascii="ITC Avant Garde" w:eastAsia="Times New Roman" w:hAnsi="ITC Avant Garde" w:cs="Arial"/>
                      <w:sz w:val="18"/>
                      <w:szCs w:val="18"/>
                      <w:lang w:eastAsia="es-MX"/>
                    </w:rPr>
                    <w:t xml:space="preserve">del </w:t>
                  </w:r>
                  <w:r w:rsidR="00D7455D">
                    <w:rPr>
                      <w:rFonts w:ascii="ITC Avant Garde" w:eastAsia="Times New Roman" w:hAnsi="ITC Avant Garde" w:cs="Arial"/>
                      <w:sz w:val="18"/>
                      <w:szCs w:val="18"/>
                      <w:lang w:eastAsia="es-MX"/>
                    </w:rPr>
                    <w:t>Instituto</w:t>
                  </w:r>
                  <w:r w:rsidRPr="008B5B4E">
                    <w:rPr>
                      <w:rFonts w:ascii="ITC Avant Garde" w:eastAsia="Times New Roman" w:hAnsi="ITC Avant Garde" w:cs="Arial"/>
                      <w:sz w:val="18"/>
                      <w:szCs w:val="18"/>
                      <w:lang w:eastAsia="es-MX"/>
                    </w:rPr>
                    <w:t xml:space="preserve">. Se deberá indicar el número de oficio </w:t>
                  </w:r>
                  <w:r w:rsidR="00DC2D43">
                    <w:rPr>
                      <w:rFonts w:ascii="ITC Avant Garde" w:eastAsia="Times New Roman" w:hAnsi="ITC Avant Garde" w:cs="Arial"/>
                      <w:sz w:val="18"/>
                      <w:szCs w:val="18"/>
                      <w:lang w:eastAsia="es-MX"/>
                    </w:rPr>
                    <w:t xml:space="preserve">del </w:t>
                  </w:r>
                  <w:r w:rsidR="00D7455D">
                    <w:rPr>
                      <w:rFonts w:ascii="ITC Avant Garde" w:eastAsia="Times New Roman" w:hAnsi="ITC Avant Garde" w:cs="Arial"/>
                      <w:sz w:val="18"/>
                      <w:szCs w:val="18"/>
                      <w:lang w:eastAsia="es-MX"/>
                    </w:rPr>
                    <w:t>Instituto</w:t>
                  </w:r>
                  <w:r w:rsidRPr="008B5B4E">
                    <w:rPr>
                      <w:rFonts w:ascii="ITC Avant Garde" w:eastAsia="Times New Roman" w:hAnsi="ITC Avant Garde" w:cs="Arial"/>
                      <w:sz w:val="18"/>
                      <w:szCs w:val="18"/>
                      <w:lang w:eastAsia="es-MX"/>
                    </w:rPr>
                    <w:t xml:space="preserve"> mediante el cual se previno al solicitante.</w:t>
                  </w:r>
                </w:p>
                <w:p w14:paraId="4A9F80BB" w14:textId="420282C5" w:rsidR="006F063C" w:rsidRPr="008B5B4E" w:rsidRDefault="006F063C" w:rsidP="00AF0732">
                  <w:pPr>
                    <w:pStyle w:val="Prrafodelista"/>
                    <w:ind w:left="1481" w:hanging="283"/>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 xml:space="preserve">-    Fecha </w:t>
                  </w:r>
                  <w:r w:rsidR="00DC2D43">
                    <w:rPr>
                      <w:rFonts w:ascii="ITC Avant Garde" w:eastAsia="Times New Roman" w:hAnsi="ITC Avant Garde" w:cs="Arial"/>
                      <w:sz w:val="18"/>
                      <w:szCs w:val="18"/>
                      <w:lang w:eastAsia="es-MX"/>
                    </w:rPr>
                    <w:t xml:space="preserve">de </w:t>
                  </w:r>
                  <w:r w:rsidRPr="008B5B4E">
                    <w:rPr>
                      <w:rFonts w:ascii="ITC Avant Garde" w:eastAsia="Times New Roman" w:hAnsi="ITC Avant Garde" w:cs="Arial"/>
                      <w:sz w:val="18"/>
                      <w:szCs w:val="18"/>
                      <w:lang w:eastAsia="es-MX"/>
                    </w:rPr>
                    <w:t>oficio</w:t>
                  </w:r>
                  <w:r w:rsidR="00DC2D43">
                    <w:rPr>
                      <w:rFonts w:ascii="ITC Avant Garde" w:eastAsia="Times New Roman" w:hAnsi="ITC Avant Garde" w:cs="Arial"/>
                      <w:sz w:val="18"/>
                      <w:szCs w:val="18"/>
                      <w:lang w:eastAsia="es-MX"/>
                    </w:rPr>
                    <w:t xml:space="preserve"> del</w:t>
                  </w:r>
                  <w:r w:rsidRPr="008B5B4E">
                    <w:rPr>
                      <w:rFonts w:ascii="ITC Avant Garde" w:eastAsia="Times New Roman" w:hAnsi="ITC Avant Garde" w:cs="Arial"/>
                      <w:sz w:val="18"/>
                      <w:szCs w:val="18"/>
                      <w:lang w:eastAsia="es-MX"/>
                    </w:rPr>
                    <w:t xml:space="preserve"> </w:t>
                  </w:r>
                  <w:r w:rsidR="00D7455D">
                    <w:rPr>
                      <w:rFonts w:ascii="ITC Avant Garde" w:eastAsia="Times New Roman" w:hAnsi="ITC Avant Garde" w:cs="Arial"/>
                      <w:sz w:val="18"/>
                      <w:szCs w:val="18"/>
                      <w:lang w:eastAsia="es-MX"/>
                    </w:rPr>
                    <w:t>Instituto</w:t>
                  </w:r>
                  <w:r w:rsidRPr="008B5B4E">
                    <w:rPr>
                      <w:rFonts w:ascii="ITC Avant Garde" w:eastAsia="Times New Roman" w:hAnsi="ITC Avant Garde" w:cs="Arial"/>
                      <w:sz w:val="18"/>
                      <w:szCs w:val="18"/>
                      <w:lang w:eastAsia="es-MX"/>
                    </w:rPr>
                    <w:t xml:space="preserve">. Se deberá indicar </w:t>
                  </w:r>
                  <w:r w:rsidR="00E67C36">
                    <w:rPr>
                      <w:rFonts w:ascii="ITC Avant Garde" w:eastAsia="Times New Roman" w:hAnsi="ITC Avant Garde" w:cs="Arial"/>
                      <w:sz w:val="18"/>
                      <w:szCs w:val="18"/>
                      <w:lang w:eastAsia="es-MX"/>
                    </w:rPr>
                    <w:t>la fecha</w:t>
                  </w:r>
                  <w:r w:rsidRPr="008B5B4E">
                    <w:rPr>
                      <w:rFonts w:ascii="ITC Avant Garde" w:eastAsia="Times New Roman" w:hAnsi="ITC Avant Garde" w:cs="Arial"/>
                      <w:sz w:val="18"/>
                      <w:szCs w:val="18"/>
                      <w:lang w:eastAsia="es-MX"/>
                    </w:rPr>
                    <w:t xml:space="preserve"> en que el </w:t>
                  </w:r>
                  <w:r w:rsidR="00D7455D">
                    <w:rPr>
                      <w:rFonts w:ascii="ITC Avant Garde" w:eastAsia="Times New Roman" w:hAnsi="ITC Avant Garde" w:cs="Arial"/>
                      <w:sz w:val="18"/>
                      <w:szCs w:val="18"/>
                      <w:lang w:eastAsia="es-MX"/>
                    </w:rPr>
                    <w:t>Instituto</w:t>
                  </w:r>
                  <w:r w:rsidRPr="008B5B4E">
                    <w:rPr>
                      <w:rFonts w:ascii="ITC Avant Garde" w:eastAsia="Times New Roman" w:hAnsi="ITC Avant Garde" w:cs="Arial"/>
                      <w:sz w:val="18"/>
                      <w:szCs w:val="18"/>
                      <w:lang w:eastAsia="es-MX"/>
                    </w:rPr>
                    <w:t xml:space="preserve"> le formuló la prevención.</w:t>
                  </w:r>
                </w:p>
                <w:p w14:paraId="322CDCED" w14:textId="59CA2004" w:rsidR="00DC2D43" w:rsidRPr="008B5B4E" w:rsidRDefault="00FA3B82" w:rsidP="001E34F7">
                  <w:pPr>
                    <w:ind w:left="775" w:hanging="426"/>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3</w:t>
                  </w:r>
                  <w:r w:rsidR="006F063C" w:rsidRPr="008B5B4E">
                    <w:rPr>
                      <w:rFonts w:ascii="ITC Avant Garde" w:eastAsia="Times New Roman" w:hAnsi="ITC Avant Garde" w:cs="Arial"/>
                      <w:sz w:val="18"/>
                      <w:szCs w:val="18"/>
                      <w:lang w:eastAsia="es-MX"/>
                    </w:rPr>
                    <w:t>. Información general de</w:t>
                  </w:r>
                  <w:r w:rsidR="004B44E9">
                    <w:rPr>
                      <w:rFonts w:ascii="ITC Avant Garde" w:eastAsia="Times New Roman" w:hAnsi="ITC Avant Garde" w:cs="Arial"/>
                      <w:sz w:val="18"/>
                      <w:szCs w:val="18"/>
                      <w:lang w:eastAsia="es-MX"/>
                    </w:rPr>
                    <w:t xml:space="preserve"> </w:t>
                  </w:r>
                  <w:r w:rsidR="006F063C" w:rsidRPr="008B5B4E">
                    <w:rPr>
                      <w:rFonts w:ascii="ITC Avant Garde" w:eastAsia="Times New Roman" w:hAnsi="ITC Avant Garde" w:cs="Arial"/>
                      <w:sz w:val="18"/>
                      <w:szCs w:val="18"/>
                      <w:lang w:eastAsia="es-MX"/>
                    </w:rPr>
                    <w:t>l</w:t>
                  </w:r>
                  <w:r w:rsidR="004B44E9">
                    <w:rPr>
                      <w:rFonts w:ascii="ITC Avant Garde" w:eastAsia="Times New Roman" w:hAnsi="ITC Avant Garde" w:cs="Arial"/>
                      <w:sz w:val="18"/>
                      <w:szCs w:val="18"/>
                      <w:lang w:eastAsia="es-MX"/>
                    </w:rPr>
                    <w:t>a persona</w:t>
                  </w:r>
                  <w:r w:rsidR="001E34F7">
                    <w:rPr>
                      <w:rFonts w:ascii="ITC Avant Garde" w:eastAsia="Times New Roman" w:hAnsi="ITC Avant Garde" w:cs="Arial"/>
                      <w:sz w:val="18"/>
                      <w:szCs w:val="18"/>
                      <w:lang w:eastAsia="es-MX"/>
                    </w:rPr>
                    <w:t xml:space="preserve"> solicitante:</w:t>
                  </w:r>
                </w:p>
                <w:p w14:paraId="54F0297C" w14:textId="4A5F3D6F" w:rsidR="006F063C" w:rsidRPr="008B5B4E" w:rsidRDefault="00A000F6" w:rsidP="001E34F7">
                  <w:pPr>
                    <w:pStyle w:val="Texto"/>
                    <w:spacing w:after="0" w:line="240" w:lineRule="auto"/>
                    <w:ind w:left="1058" w:hanging="283"/>
                    <w:contextualSpacing/>
                    <w:rPr>
                      <w:rFonts w:ascii="ITC Avant Garde" w:hAnsi="ITC Avant Garde"/>
                      <w:szCs w:val="18"/>
                    </w:rPr>
                  </w:pPr>
                  <w:r w:rsidRPr="008B5B4E">
                    <w:rPr>
                      <w:rFonts w:ascii="ITC Avant Garde" w:hAnsi="ITC Avant Garde"/>
                      <w:szCs w:val="18"/>
                    </w:rPr>
                    <w:t xml:space="preserve">a) </w:t>
                  </w:r>
                  <w:r w:rsidR="006F063C" w:rsidRPr="001E34F7">
                    <w:rPr>
                      <w:rFonts w:ascii="ITC Avant Garde" w:hAnsi="ITC Avant Garde"/>
                      <w:szCs w:val="18"/>
                    </w:rPr>
                    <w:t>Nombre del Concesionario de Recursos Orbitales</w:t>
                  </w:r>
                  <w:r w:rsidR="001E34F7" w:rsidRPr="001E34F7">
                    <w:rPr>
                      <w:rFonts w:ascii="ITC Avant Garde" w:hAnsi="ITC Avant Garde"/>
                      <w:szCs w:val="18"/>
                    </w:rPr>
                    <w:t xml:space="preserve"> o Autorizado de Aterrizaje de Señales</w:t>
                  </w:r>
                  <w:r w:rsidR="00DC2D43" w:rsidRPr="001E34F7">
                    <w:rPr>
                      <w:rFonts w:ascii="ITC Avant Garde" w:hAnsi="ITC Avant Garde"/>
                      <w:szCs w:val="18"/>
                    </w:rPr>
                    <w:t>.</w:t>
                  </w:r>
                  <w:r w:rsidR="006F063C" w:rsidRPr="008B5B4E">
                    <w:rPr>
                      <w:rFonts w:ascii="ITC Avant Garde" w:hAnsi="ITC Avant Garde"/>
                      <w:szCs w:val="18"/>
                    </w:rPr>
                    <w:t xml:space="preserve"> </w:t>
                  </w:r>
                </w:p>
                <w:p w14:paraId="387DD349" w14:textId="093A815F" w:rsidR="00DC2D43" w:rsidRDefault="00A000F6" w:rsidP="001E34F7">
                  <w:pPr>
                    <w:pStyle w:val="Texto"/>
                    <w:spacing w:after="0" w:line="240" w:lineRule="auto"/>
                    <w:ind w:left="1200" w:hanging="425"/>
                    <w:contextualSpacing/>
                    <w:rPr>
                      <w:rFonts w:ascii="ITC Avant Garde" w:hAnsi="ITC Avant Garde"/>
                      <w:szCs w:val="18"/>
                    </w:rPr>
                  </w:pPr>
                  <w:r w:rsidRPr="008B5B4E">
                    <w:rPr>
                      <w:rFonts w:ascii="ITC Avant Garde" w:hAnsi="ITC Avant Garde"/>
                      <w:szCs w:val="18"/>
                    </w:rPr>
                    <w:t xml:space="preserve">b) </w:t>
                  </w:r>
                  <w:r w:rsidR="006F063C" w:rsidRPr="008B5B4E">
                    <w:rPr>
                      <w:rFonts w:ascii="ITC Avant Garde" w:hAnsi="ITC Avant Garde"/>
                      <w:szCs w:val="18"/>
                    </w:rPr>
                    <w:t xml:space="preserve">Domicilio para oír y recibir notificaciones (calle y número exterior e interior, colonia, municipio o </w:t>
                  </w:r>
                  <w:r w:rsidR="008E00A5" w:rsidRPr="008B5B4E">
                    <w:rPr>
                      <w:rFonts w:ascii="ITC Avant Garde" w:hAnsi="ITC Avant Garde"/>
                      <w:szCs w:val="18"/>
                    </w:rPr>
                    <w:t>demarcación territorial, entidad federativa</w:t>
                  </w:r>
                  <w:r w:rsidR="006F063C" w:rsidRPr="008B5B4E">
                    <w:rPr>
                      <w:rFonts w:ascii="ITC Avant Garde" w:hAnsi="ITC Avant Garde"/>
                      <w:szCs w:val="18"/>
                    </w:rPr>
                    <w:t>, código postal, correo electrónico, teléfono fijo y</w:t>
                  </w:r>
                  <w:r w:rsidR="008E00A5">
                    <w:rPr>
                      <w:rFonts w:ascii="ITC Avant Garde" w:hAnsi="ITC Avant Garde"/>
                      <w:szCs w:val="18"/>
                    </w:rPr>
                    <w:t>/o</w:t>
                  </w:r>
                  <w:r w:rsidR="006F063C" w:rsidRPr="008B5B4E">
                    <w:rPr>
                      <w:rFonts w:ascii="ITC Avant Garde" w:hAnsi="ITC Avant Garde"/>
                      <w:szCs w:val="18"/>
                    </w:rPr>
                    <w:t xml:space="preserve"> teléfono móvil)</w:t>
                  </w:r>
                  <w:r w:rsidR="00DC2D43">
                    <w:rPr>
                      <w:rFonts w:ascii="ITC Avant Garde" w:hAnsi="ITC Avant Garde"/>
                      <w:szCs w:val="18"/>
                    </w:rPr>
                    <w:t>.</w:t>
                  </w:r>
                </w:p>
                <w:p w14:paraId="398E916D" w14:textId="7E7FBCC2" w:rsidR="006F063C" w:rsidRDefault="00A000F6" w:rsidP="001E34F7">
                  <w:pPr>
                    <w:pStyle w:val="Texto"/>
                    <w:spacing w:after="0" w:line="240" w:lineRule="auto"/>
                    <w:ind w:left="1200" w:hanging="425"/>
                    <w:contextualSpacing/>
                    <w:rPr>
                      <w:rFonts w:ascii="ITC Avant Garde" w:hAnsi="ITC Avant Garde"/>
                      <w:szCs w:val="18"/>
                    </w:rPr>
                  </w:pPr>
                  <w:r w:rsidRPr="008B5B4E">
                    <w:rPr>
                      <w:rFonts w:ascii="ITC Avant Garde" w:hAnsi="ITC Avant Garde"/>
                      <w:szCs w:val="18"/>
                    </w:rPr>
                    <w:t xml:space="preserve">c) </w:t>
                  </w:r>
                  <w:r w:rsidR="006F063C" w:rsidRPr="008B5B4E">
                    <w:rPr>
                      <w:rFonts w:ascii="ITC Avant Garde" w:hAnsi="ITC Avant Garde"/>
                      <w:szCs w:val="18"/>
                    </w:rPr>
                    <w:t>Datos del representante legal y/o autorizados</w:t>
                  </w:r>
                  <w:r w:rsidR="008E00A5">
                    <w:rPr>
                      <w:rFonts w:ascii="ITC Avant Garde" w:hAnsi="ITC Avant Garde"/>
                      <w:szCs w:val="18"/>
                    </w:rPr>
                    <w:t>, en su caso</w:t>
                  </w:r>
                  <w:r w:rsidR="00DC2D43">
                    <w:rPr>
                      <w:rFonts w:ascii="ITC Avant Garde" w:hAnsi="ITC Avant Garde"/>
                      <w:szCs w:val="18"/>
                    </w:rPr>
                    <w:t>.</w:t>
                  </w:r>
                </w:p>
                <w:p w14:paraId="05795398" w14:textId="4E5956C5" w:rsidR="008E00A5" w:rsidRPr="008B5B4E" w:rsidRDefault="008E00A5" w:rsidP="001E34F7">
                  <w:pPr>
                    <w:pStyle w:val="Texto"/>
                    <w:spacing w:after="0" w:line="240" w:lineRule="auto"/>
                    <w:ind w:left="1200" w:hanging="425"/>
                    <w:contextualSpacing/>
                    <w:rPr>
                      <w:rFonts w:ascii="ITC Avant Garde" w:hAnsi="ITC Avant Garde"/>
                      <w:szCs w:val="18"/>
                    </w:rPr>
                  </w:pPr>
                  <w:r>
                    <w:rPr>
                      <w:rFonts w:ascii="ITC Avant Garde" w:hAnsi="ITC Avant Garde"/>
                      <w:szCs w:val="18"/>
                    </w:rPr>
                    <w:t>d) Firma.</w:t>
                  </w:r>
                </w:p>
                <w:p w14:paraId="68D71B91" w14:textId="339E07A7" w:rsidR="006F063C" w:rsidRPr="00500D25" w:rsidRDefault="00FA3B82" w:rsidP="00500D25">
                  <w:pPr>
                    <w:pStyle w:val="Texto"/>
                    <w:spacing w:after="0" w:line="240" w:lineRule="auto"/>
                    <w:ind w:left="775" w:hanging="426"/>
                    <w:rPr>
                      <w:rFonts w:ascii="ITC Avant Garde" w:hAnsi="ITC Avant Garde"/>
                      <w:szCs w:val="18"/>
                    </w:rPr>
                  </w:pPr>
                  <w:r>
                    <w:rPr>
                      <w:rFonts w:ascii="ITC Avant Garde" w:hAnsi="ITC Avant Garde"/>
                      <w:szCs w:val="18"/>
                    </w:rPr>
                    <w:t>4</w:t>
                  </w:r>
                  <w:r w:rsidR="006F063C" w:rsidRPr="008B5B4E">
                    <w:rPr>
                      <w:rFonts w:ascii="ITC Avant Garde" w:hAnsi="ITC Avant Garde"/>
                      <w:szCs w:val="18"/>
                    </w:rPr>
                    <w:t xml:space="preserve">. </w:t>
                  </w:r>
                  <w:r w:rsidR="006F063C" w:rsidRPr="00500D25">
                    <w:rPr>
                      <w:rFonts w:ascii="ITC Avant Garde" w:hAnsi="ITC Avant Garde"/>
                      <w:szCs w:val="18"/>
                    </w:rPr>
                    <w:t xml:space="preserve">Información técnica: </w:t>
                  </w:r>
                </w:p>
                <w:p w14:paraId="69836A26" w14:textId="4B79A2D9" w:rsidR="00500D25" w:rsidRPr="00500D25" w:rsidRDefault="00500D25" w:rsidP="00B7188C">
                  <w:pPr>
                    <w:pStyle w:val="Prrafodelista"/>
                    <w:numPr>
                      <w:ilvl w:val="0"/>
                      <w:numId w:val="50"/>
                    </w:numPr>
                    <w:ind w:left="1058" w:hanging="425"/>
                    <w:jc w:val="both"/>
                    <w:rPr>
                      <w:rFonts w:ascii="ITC Avant Garde" w:hAnsi="ITC Avant Garde" w:cs="Arial"/>
                      <w:sz w:val="18"/>
                      <w:szCs w:val="18"/>
                    </w:rPr>
                  </w:pPr>
                  <w:r w:rsidRPr="00500D25">
                    <w:rPr>
                      <w:rFonts w:ascii="ITC Avant Garde" w:hAnsi="ITC Avant Garde" w:cs="Arial"/>
                      <w:sz w:val="18"/>
                      <w:szCs w:val="18"/>
                    </w:rPr>
                    <w:t xml:space="preserve">Procedimiento de aviso entre las áreas del Concesionario de Recursos Orbitales o del Autorizado de Aterrizaje de Señales involucradas en la atención de fallas y coordinación y las áreas correspondientes de otros Concesionarios de Recursos Orbitales o Autorizados de Aterrizaje de Señales que proporcionarán la Capacidad Satelital para la prestación de los servicios, incluyendo la lista de los nombres y números telefónicos de </w:t>
                  </w:r>
                  <w:r w:rsidR="00B7188C">
                    <w:rPr>
                      <w:rFonts w:ascii="ITC Avant Garde" w:hAnsi="ITC Avant Garde" w:cs="Arial"/>
                      <w:sz w:val="18"/>
                      <w:szCs w:val="18"/>
                    </w:rPr>
                    <w:t xml:space="preserve">las áreas responsables, así como de </w:t>
                  </w:r>
                  <w:r w:rsidRPr="00500D25">
                    <w:rPr>
                      <w:rFonts w:ascii="ITC Avant Garde" w:hAnsi="ITC Avant Garde" w:cs="Arial"/>
                      <w:sz w:val="18"/>
                      <w:szCs w:val="18"/>
                    </w:rPr>
                    <w:t>l</w:t>
                  </w:r>
                  <w:r w:rsidR="009B5BCA">
                    <w:rPr>
                      <w:rFonts w:ascii="ITC Avant Garde" w:hAnsi="ITC Avant Garde" w:cs="Arial"/>
                      <w:sz w:val="18"/>
                      <w:szCs w:val="18"/>
                    </w:rPr>
                    <w:t>as personas que fungirán como</w:t>
                  </w:r>
                  <w:r w:rsidRPr="00500D25">
                    <w:rPr>
                      <w:rFonts w:ascii="ITC Avant Garde" w:hAnsi="ITC Avant Garde" w:cs="Arial"/>
                      <w:sz w:val="18"/>
                      <w:szCs w:val="18"/>
                    </w:rPr>
                    <w:t xml:space="preserve"> contactos operativos y de l</w:t>
                  </w:r>
                  <w:r w:rsidR="009B5BCA">
                    <w:rPr>
                      <w:rFonts w:ascii="ITC Avant Garde" w:hAnsi="ITC Avant Garde" w:cs="Arial"/>
                      <w:sz w:val="18"/>
                      <w:szCs w:val="18"/>
                    </w:rPr>
                    <w:t>a</w:t>
                  </w:r>
                  <w:r w:rsidRPr="00500D25">
                    <w:rPr>
                      <w:rFonts w:ascii="ITC Avant Garde" w:hAnsi="ITC Avant Garde" w:cs="Arial"/>
                      <w:sz w:val="18"/>
                      <w:szCs w:val="18"/>
                    </w:rPr>
                    <w:t>s</w:t>
                  </w:r>
                  <w:r w:rsidR="009B5BCA">
                    <w:rPr>
                      <w:rFonts w:ascii="ITC Avant Garde" w:hAnsi="ITC Avant Garde" w:cs="Arial"/>
                      <w:sz w:val="18"/>
                      <w:szCs w:val="18"/>
                    </w:rPr>
                    <w:t xml:space="preserve"> personas</w:t>
                  </w:r>
                  <w:r w:rsidRPr="00500D25">
                    <w:rPr>
                      <w:rFonts w:ascii="ITC Avant Garde" w:hAnsi="ITC Avant Garde" w:cs="Arial"/>
                      <w:sz w:val="18"/>
                      <w:szCs w:val="18"/>
                    </w:rPr>
                    <w:t xml:space="preserve"> responsables de los Centros de Control y Operación</w:t>
                  </w:r>
                  <w:r w:rsidR="00222582">
                    <w:rPr>
                      <w:rFonts w:ascii="ITC Avant Garde" w:hAnsi="ITC Avant Garde" w:cs="Arial"/>
                      <w:sz w:val="18"/>
                      <w:szCs w:val="18"/>
                    </w:rPr>
                    <w:t>.</w:t>
                  </w:r>
                </w:p>
                <w:p w14:paraId="2A2A089C" w14:textId="57942D4A" w:rsidR="00500D25" w:rsidRPr="00500D25" w:rsidRDefault="00500D25" w:rsidP="00B7188C">
                  <w:pPr>
                    <w:pStyle w:val="Prrafodelista"/>
                    <w:numPr>
                      <w:ilvl w:val="0"/>
                      <w:numId w:val="50"/>
                    </w:numPr>
                    <w:ind w:left="1058"/>
                    <w:jc w:val="both"/>
                    <w:rPr>
                      <w:rFonts w:ascii="ITC Avant Garde" w:hAnsi="ITC Avant Garde" w:cs="Arial"/>
                      <w:sz w:val="18"/>
                      <w:szCs w:val="18"/>
                    </w:rPr>
                  </w:pPr>
                  <w:r w:rsidRPr="00500D25">
                    <w:rPr>
                      <w:rFonts w:ascii="ITC Avant Garde" w:hAnsi="ITC Avant Garde" w:cs="Arial"/>
                      <w:sz w:val="18"/>
                      <w:szCs w:val="18"/>
                    </w:rPr>
                    <w:t>Procedimiento de coordinación con l</w:t>
                  </w:r>
                  <w:r w:rsidR="002B0E72">
                    <w:rPr>
                      <w:rFonts w:ascii="ITC Avant Garde" w:hAnsi="ITC Avant Garde" w:cs="Arial"/>
                      <w:sz w:val="18"/>
                      <w:szCs w:val="18"/>
                    </w:rPr>
                    <w:t>as personas</w:t>
                  </w:r>
                  <w:r w:rsidRPr="00500D25">
                    <w:rPr>
                      <w:rFonts w:ascii="ITC Avant Garde" w:hAnsi="ITC Avant Garde" w:cs="Arial"/>
                      <w:sz w:val="18"/>
                      <w:szCs w:val="18"/>
                    </w:rPr>
                    <w:t xml:space="preserve"> usuari</w:t>
                  </w:r>
                  <w:r w:rsidR="002B0E72">
                    <w:rPr>
                      <w:rFonts w:ascii="ITC Avant Garde" w:hAnsi="ITC Avant Garde" w:cs="Arial"/>
                      <w:sz w:val="18"/>
                      <w:szCs w:val="18"/>
                    </w:rPr>
                    <w:t>a</w:t>
                  </w:r>
                  <w:r w:rsidRPr="00500D25">
                    <w:rPr>
                      <w:rFonts w:ascii="ITC Avant Garde" w:hAnsi="ITC Avant Garde" w:cs="Arial"/>
                      <w:sz w:val="18"/>
                      <w:szCs w:val="18"/>
                    </w:rPr>
                    <w:t>s de los Servicios Satelitales para el acceso y migración a la Capacidad Satelital de respaldo, en el cual se deberán prever las acciones y medidas que se tomarán en el corto, mediano y largo plazo para respaldar a l</w:t>
                  </w:r>
                  <w:r w:rsidR="002B0E72">
                    <w:rPr>
                      <w:rFonts w:ascii="ITC Avant Garde" w:hAnsi="ITC Avant Garde" w:cs="Arial"/>
                      <w:sz w:val="18"/>
                      <w:szCs w:val="18"/>
                    </w:rPr>
                    <w:t>a</w:t>
                  </w:r>
                  <w:r w:rsidRPr="00500D25">
                    <w:rPr>
                      <w:rFonts w:ascii="ITC Avant Garde" w:hAnsi="ITC Avant Garde" w:cs="Arial"/>
                      <w:sz w:val="18"/>
                      <w:szCs w:val="18"/>
                    </w:rPr>
                    <w:t>s</w:t>
                  </w:r>
                  <w:r w:rsidR="002B0E72">
                    <w:rPr>
                      <w:rFonts w:ascii="ITC Avant Garde" w:hAnsi="ITC Avant Garde" w:cs="Arial"/>
                      <w:sz w:val="18"/>
                      <w:szCs w:val="18"/>
                    </w:rPr>
                    <w:t xml:space="preserve"> personas</w:t>
                  </w:r>
                  <w:r w:rsidRPr="00500D25">
                    <w:rPr>
                      <w:rFonts w:ascii="ITC Avant Garde" w:hAnsi="ITC Avant Garde" w:cs="Arial"/>
                      <w:sz w:val="18"/>
                      <w:szCs w:val="18"/>
                    </w:rPr>
                    <w:t xml:space="preserve"> usuari</w:t>
                  </w:r>
                  <w:r w:rsidR="002B0E72">
                    <w:rPr>
                      <w:rFonts w:ascii="ITC Avant Garde" w:hAnsi="ITC Avant Garde" w:cs="Arial"/>
                      <w:sz w:val="18"/>
                      <w:szCs w:val="18"/>
                    </w:rPr>
                    <w:t>a</w:t>
                  </w:r>
                  <w:r w:rsidRPr="00500D25">
                    <w:rPr>
                      <w:rFonts w:ascii="ITC Avant Garde" w:hAnsi="ITC Avant Garde" w:cs="Arial"/>
                      <w:sz w:val="18"/>
                      <w:szCs w:val="18"/>
                    </w:rPr>
                    <w:t>s, a fin de asegurar la continuidad de los servicios comprendidos en la concesión o autorización respectiva;</w:t>
                  </w:r>
                </w:p>
                <w:p w14:paraId="6DE885A5" w14:textId="78FEE4FA" w:rsidR="00500D25" w:rsidRPr="00500D25" w:rsidRDefault="00500D25" w:rsidP="00B7188C">
                  <w:pPr>
                    <w:pStyle w:val="Prrafodelista"/>
                    <w:numPr>
                      <w:ilvl w:val="0"/>
                      <w:numId w:val="50"/>
                    </w:numPr>
                    <w:ind w:left="1058"/>
                    <w:jc w:val="both"/>
                    <w:rPr>
                      <w:rFonts w:ascii="ITC Avant Garde" w:hAnsi="ITC Avant Garde" w:cs="Arial"/>
                      <w:sz w:val="18"/>
                      <w:szCs w:val="18"/>
                    </w:rPr>
                  </w:pPr>
                  <w:r w:rsidRPr="00500D25">
                    <w:rPr>
                      <w:rFonts w:ascii="ITC Avant Garde" w:hAnsi="ITC Avant Garde" w:cs="Arial"/>
                      <w:sz w:val="18"/>
                      <w:szCs w:val="18"/>
                    </w:rPr>
                    <w:t>Compromiso de dar prioridad a trasladar la reserva de capacidad satelital a que se refiere el artículo 150 de la L</w:t>
                  </w:r>
                  <w:r w:rsidR="00222582">
                    <w:rPr>
                      <w:rFonts w:ascii="ITC Avant Garde" w:hAnsi="ITC Avant Garde" w:cs="Arial"/>
                      <w:sz w:val="18"/>
                      <w:szCs w:val="18"/>
                    </w:rPr>
                    <w:t>FTR</w:t>
                  </w:r>
                  <w:r w:rsidRPr="00500D25">
                    <w:rPr>
                      <w:rFonts w:ascii="ITC Avant Garde" w:hAnsi="ITC Avant Garde" w:cs="Arial"/>
                      <w:sz w:val="18"/>
                      <w:szCs w:val="18"/>
                    </w:rPr>
                    <w:t>, en la Capacidad Satelital de respaldo que provean otros Sistemas Satelitales bajo la prioridad establecida que indique la S</w:t>
                  </w:r>
                  <w:r w:rsidR="00222582">
                    <w:rPr>
                      <w:rFonts w:ascii="ITC Avant Garde" w:hAnsi="ITC Avant Garde" w:cs="Arial"/>
                      <w:sz w:val="18"/>
                      <w:szCs w:val="18"/>
                    </w:rPr>
                    <w:t>ICT</w:t>
                  </w:r>
                  <w:r w:rsidRPr="00500D25">
                    <w:rPr>
                      <w:rFonts w:ascii="ITC Avant Garde" w:hAnsi="ITC Avant Garde" w:cs="Arial"/>
                      <w:sz w:val="18"/>
                      <w:szCs w:val="18"/>
                    </w:rPr>
                    <w:t>, de tal forma que se garantice su continuidad</w:t>
                  </w:r>
                  <w:r w:rsidR="00222582">
                    <w:rPr>
                      <w:rFonts w:ascii="ITC Avant Garde" w:hAnsi="ITC Avant Garde" w:cs="Arial"/>
                      <w:sz w:val="18"/>
                      <w:szCs w:val="18"/>
                    </w:rPr>
                    <w:t>.</w:t>
                  </w:r>
                </w:p>
                <w:p w14:paraId="77521BEF" w14:textId="77777777" w:rsidR="00500D25" w:rsidRPr="00500D25" w:rsidRDefault="00500D25" w:rsidP="00500D25">
                  <w:pPr>
                    <w:pStyle w:val="Prrafodelista"/>
                    <w:ind w:left="1058"/>
                    <w:jc w:val="both"/>
                    <w:rPr>
                      <w:rFonts w:ascii="ITC Avant Garde" w:hAnsi="ITC Avant Garde" w:cs="Arial"/>
                      <w:sz w:val="18"/>
                      <w:szCs w:val="18"/>
                    </w:rPr>
                  </w:pPr>
                </w:p>
                <w:p w14:paraId="261D63AC" w14:textId="77777777" w:rsidR="006F063C" w:rsidRPr="00BF04AD" w:rsidRDefault="006F063C" w:rsidP="00AF0732">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508583B1" w14:textId="6ABF6FE6" w:rsidR="006F063C" w:rsidRPr="00EC0659" w:rsidRDefault="00EC0659" w:rsidP="00EC0659">
                  <w:pPr>
                    <w:jc w:val="both"/>
                    <w:rPr>
                      <w:rFonts w:ascii="ITC Avant Garde" w:eastAsia="Calibri" w:hAnsi="ITC Avant Garde" w:cs="Arial"/>
                      <w:sz w:val="18"/>
                      <w:szCs w:val="18"/>
                      <w:lang w:val="es-ES"/>
                    </w:rPr>
                  </w:pPr>
                  <w:r w:rsidRPr="0051635B">
                    <w:rPr>
                      <w:rFonts w:ascii="ITC Avant Garde" w:eastAsia="Calibri" w:hAnsi="ITC Avant Garde" w:cs="Arial"/>
                      <w:sz w:val="18"/>
                      <w:szCs w:val="18"/>
                    </w:rPr>
                    <w:lastRenderedPageBreak/>
                    <w:t>Artículo</w:t>
                  </w:r>
                  <w:r>
                    <w:rPr>
                      <w:rFonts w:ascii="ITC Avant Garde" w:eastAsia="Calibri" w:hAnsi="ITC Avant Garde" w:cs="Arial"/>
                      <w:sz w:val="18"/>
                      <w:szCs w:val="18"/>
                    </w:rPr>
                    <w:t xml:space="preserve"> </w:t>
                  </w:r>
                  <w:r w:rsidRPr="00EC0659">
                    <w:rPr>
                      <w:rFonts w:ascii="ITC Avant Garde" w:eastAsia="Calibri" w:hAnsi="ITC Avant Garde" w:cs="Arial"/>
                      <w:sz w:val="18"/>
                      <w:szCs w:val="18"/>
                    </w:rPr>
                    <w:t>154 segundo párrafo de la LFTR, numerales</w:t>
                  </w:r>
                  <w:r w:rsidRPr="00E7493A">
                    <w:rPr>
                      <w:rFonts w:ascii="ITC Avant Garde" w:eastAsia="Calibri" w:hAnsi="ITC Avant Garde" w:cs="Arial"/>
                      <w:sz w:val="18"/>
                      <w:szCs w:val="18"/>
                    </w:rPr>
                    <w:t xml:space="preserve"> 4</w:t>
                  </w:r>
                  <w:r>
                    <w:rPr>
                      <w:rFonts w:ascii="ITC Avant Garde" w:eastAsia="Calibri" w:hAnsi="ITC Avant Garde" w:cs="Arial"/>
                      <w:sz w:val="18"/>
                      <w:szCs w:val="18"/>
                    </w:rPr>
                    <w:t>7 y 48</w:t>
                  </w:r>
                  <w:r w:rsidRPr="00E7493A">
                    <w:rPr>
                      <w:rFonts w:ascii="ITC Avant Garde" w:eastAsia="Calibri" w:hAnsi="ITC Avant Garde" w:cs="Arial"/>
                      <w:sz w:val="18"/>
                      <w:szCs w:val="18"/>
                    </w:rPr>
                    <w:t xml:space="preserve"> de las</w:t>
                  </w:r>
                  <w:r w:rsidRPr="0051635B">
                    <w:rPr>
                      <w:rFonts w:ascii="ITC Avant Garde" w:eastAsia="Calibri" w:hAnsi="ITC Avant Garde" w:cs="Arial"/>
                      <w:sz w:val="18"/>
                      <w:szCs w:val="18"/>
                    </w:rPr>
                    <w:t xml:space="preserve">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tc>
            </w:tr>
            <w:tr w:rsidR="006F063C" w:rsidRPr="006F063C" w14:paraId="085568F5" w14:textId="77777777" w:rsidTr="00D04BA4">
              <w:tc>
                <w:tcPr>
                  <w:tcW w:w="8816" w:type="dxa"/>
                </w:tcPr>
                <w:p w14:paraId="594D44B0" w14:textId="77777777" w:rsidR="006F063C" w:rsidRPr="006F063C"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43" w:history="1">
                    <w:r w:rsidR="006F063C" w:rsidRPr="006F063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0450F31A" w14:textId="77777777" w:rsidR="006F063C" w:rsidRPr="006F063C" w:rsidRDefault="006F063C" w:rsidP="00AF0732">
                  <w:pPr>
                    <w:shd w:val="clear" w:color="auto" w:fill="FFFFFF"/>
                    <w:jc w:val="both"/>
                    <w:outlineLvl w:val="3"/>
                    <w:rPr>
                      <w:rFonts w:ascii="ITC Avant Garde" w:eastAsia="Times New Roman" w:hAnsi="ITC Avant Garde" w:cs="Arial"/>
                      <w:sz w:val="18"/>
                      <w:szCs w:val="18"/>
                      <w:lang w:eastAsia="es-MX"/>
                    </w:rPr>
                  </w:pPr>
                </w:p>
                <w:p w14:paraId="308AD3C9" w14:textId="77777777" w:rsidR="006F063C" w:rsidRPr="00BF04AD" w:rsidRDefault="006F063C" w:rsidP="00AF0732">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Medios electrónicos / Plataforma.</w:t>
                  </w:r>
                </w:p>
                <w:p w14:paraId="58EB875B" w14:textId="77777777" w:rsidR="006F063C" w:rsidRPr="00BF04AD" w:rsidRDefault="006F063C" w:rsidP="00AF0732">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 xml:space="preserve">No aplica. </w:t>
                  </w:r>
                </w:p>
                <w:p w14:paraId="5EB496E2" w14:textId="77777777" w:rsidR="006F063C" w:rsidRPr="00BF04AD" w:rsidRDefault="006F063C" w:rsidP="00AF0732">
                  <w:pPr>
                    <w:jc w:val="both"/>
                    <w:rPr>
                      <w:rFonts w:ascii="ITC Avant Garde" w:eastAsia="Times New Roman" w:hAnsi="ITC Avant Garde" w:cs="Arial"/>
                      <w:sz w:val="18"/>
                      <w:szCs w:val="18"/>
                      <w:lang w:val="es-ES" w:eastAsia="es-MX"/>
                    </w:rPr>
                  </w:pPr>
                </w:p>
                <w:p w14:paraId="510D3A5C" w14:textId="77777777" w:rsidR="006F063C" w:rsidRPr="00BF04AD" w:rsidRDefault="006F063C" w:rsidP="00AF0732">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0384C899" w14:textId="77777777" w:rsidR="006F063C" w:rsidRPr="00BF04AD" w:rsidRDefault="006F063C" w:rsidP="00AF0732">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No aplica.</w:t>
                  </w:r>
                </w:p>
                <w:p w14:paraId="18103BA6" w14:textId="77777777" w:rsidR="006F063C" w:rsidRPr="00BF04AD" w:rsidRDefault="006F063C" w:rsidP="00AF0732">
                  <w:pPr>
                    <w:jc w:val="both"/>
                    <w:rPr>
                      <w:rFonts w:ascii="ITC Avant Garde" w:eastAsia="Times New Roman" w:hAnsi="ITC Avant Garde" w:cs="Arial"/>
                      <w:b/>
                      <w:bCs/>
                      <w:sz w:val="18"/>
                      <w:szCs w:val="18"/>
                      <w:lang w:val="es-ES" w:eastAsia="es-MX"/>
                    </w:rPr>
                  </w:pPr>
                </w:p>
                <w:p w14:paraId="41CD0D45" w14:textId="77777777" w:rsidR="006F063C" w:rsidRPr="00BF04AD" w:rsidRDefault="006F063C" w:rsidP="00AF0732">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Escrito libre.</w:t>
                  </w:r>
                </w:p>
                <w:p w14:paraId="7282F238" w14:textId="0D12BC04" w:rsidR="006F063C" w:rsidRPr="00BF04AD" w:rsidRDefault="006F063C" w:rsidP="00AF0732">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Mediante escrito libre presentado en la Oficialía de Partes Común del Instituto dirigido a la</w:t>
                  </w:r>
                  <w:r w:rsidR="00950C17">
                    <w:rPr>
                      <w:rFonts w:ascii="ITC Avant Garde" w:eastAsia="Times New Roman" w:hAnsi="ITC Avant Garde" w:cs="Arial"/>
                      <w:sz w:val="18"/>
                      <w:szCs w:val="18"/>
                      <w:lang w:val="es-ES" w:eastAsia="es-MX"/>
                    </w:rPr>
                    <w:t xml:space="preserve"> UCS</w:t>
                  </w:r>
                  <w:r w:rsidRPr="00BF04AD">
                    <w:rPr>
                      <w:rFonts w:ascii="ITC Avant Garde" w:eastAsia="Times New Roman" w:hAnsi="ITC Avant Garde" w:cs="Arial"/>
                      <w:sz w:val="18"/>
                      <w:szCs w:val="18"/>
                      <w:lang w:val="es-ES" w:eastAsia="es-MX"/>
                    </w:rPr>
                    <w:t>.</w:t>
                  </w:r>
                </w:p>
                <w:p w14:paraId="24934C9A" w14:textId="77777777" w:rsidR="006F063C" w:rsidRPr="00BF04AD" w:rsidRDefault="006F063C" w:rsidP="00AF0732">
                  <w:pPr>
                    <w:jc w:val="both"/>
                    <w:rPr>
                      <w:rFonts w:ascii="ITC Avant Garde" w:eastAsia="Times New Roman" w:hAnsi="ITC Avant Garde" w:cs="Arial"/>
                      <w:b/>
                      <w:bCs/>
                      <w:sz w:val="18"/>
                      <w:szCs w:val="18"/>
                      <w:lang w:val="es-ES" w:eastAsia="es-MX"/>
                    </w:rPr>
                  </w:pPr>
                </w:p>
                <w:p w14:paraId="41EE65F8" w14:textId="77777777" w:rsidR="006F063C" w:rsidRPr="00BF04AD" w:rsidRDefault="006F063C" w:rsidP="00AF0732">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71CAB382" w14:textId="0A136566" w:rsidR="006F063C" w:rsidRPr="006F063C" w:rsidRDefault="006F063C" w:rsidP="00BF04AD">
                  <w:pPr>
                    <w:jc w:val="both"/>
                    <w:rPr>
                      <w:rFonts w:ascii="ITC Avant Garde" w:eastAsia="Times New Roman" w:hAnsi="ITC Avant Garde" w:cs="Arial"/>
                      <w:color w:val="414042"/>
                      <w:sz w:val="18"/>
                      <w:szCs w:val="18"/>
                      <w:lang w:val="es-ES" w:eastAsia="es-MX"/>
                    </w:rPr>
                  </w:pPr>
                  <w:r w:rsidRPr="00BF04AD">
                    <w:rPr>
                      <w:rFonts w:ascii="ITC Avant Garde" w:eastAsia="Calibri" w:hAnsi="ITC Avant Garde" w:cs="Arial"/>
                      <w:sz w:val="18"/>
                      <w:szCs w:val="18"/>
                    </w:rPr>
                    <w:t xml:space="preserve">Numerales </w:t>
                  </w:r>
                  <w:r w:rsidR="00025D5F" w:rsidRPr="00426592">
                    <w:rPr>
                      <w:rFonts w:ascii="ITC Avant Garde" w:eastAsia="Times New Roman" w:hAnsi="ITC Avant Garde" w:cs="Arial"/>
                      <w:sz w:val="18"/>
                      <w:szCs w:val="18"/>
                      <w:lang w:eastAsia="es-MX"/>
                    </w:rPr>
                    <w:t>47 y 48</w:t>
                  </w:r>
                  <w:r w:rsidR="00C61D05" w:rsidRPr="00BF04AD">
                    <w:rPr>
                      <w:rFonts w:ascii="ITC Avant Garde" w:eastAsia="Times New Roman" w:hAnsi="ITC Avant Garde" w:cs="Arial"/>
                      <w:sz w:val="18"/>
                      <w:szCs w:val="18"/>
                      <w:lang w:eastAsia="es-MX"/>
                    </w:rPr>
                    <w:t xml:space="preserve"> </w:t>
                  </w:r>
                  <w:r w:rsidRPr="00BF04AD">
                    <w:rPr>
                      <w:rFonts w:ascii="ITC Avant Garde" w:eastAsia="Calibri" w:hAnsi="ITC Avant Garde" w:cs="Arial"/>
                      <w:sz w:val="18"/>
                      <w:szCs w:val="18"/>
                    </w:rPr>
                    <w:t xml:space="preserve">de las Disposiciones Regulatorias en materia de </w:t>
                  </w:r>
                  <w:r w:rsidR="00352341" w:rsidRPr="00BF04AD">
                    <w:rPr>
                      <w:rFonts w:ascii="ITC Avant Garde" w:eastAsia="Calibri" w:hAnsi="ITC Avant Garde" w:cs="Arial"/>
                      <w:sz w:val="18"/>
                      <w:szCs w:val="18"/>
                    </w:rPr>
                    <w:t>Comunicación Vía Satélite</w:t>
                  </w:r>
                  <w:r w:rsidR="00074CDA">
                    <w:rPr>
                      <w:rFonts w:ascii="ITC Avant Garde" w:eastAsia="Calibri" w:hAnsi="ITC Avant Garde" w:cs="Arial"/>
                      <w:sz w:val="18"/>
                      <w:szCs w:val="18"/>
                    </w:rPr>
                    <w:t xml:space="preserve"> y</w:t>
                  </w:r>
                  <w:r w:rsidR="00887642" w:rsidRPr="00BF04AD">
                    <w:rPr>
                      <w:rFonts w:ascii="ITC Avant Garde" w:eastAsia="Calibri" w:hAnsi="ITC Avant Garde" w:cs="Arial"/>
                      <w:sz w:val="18"/>
                      <w:szCs w:val="18"/>
                    </w:rPr>
                    <w:t xml:space="preserve"> </w:t>
                  </w:r>
                  <w:r w:rsidR="00074CDA">
                    <w:rPr>
                      <w:rFonts w:ascii="ITC Avant Garde" w:eastAsia="Calibri" w:hAnsi="ITC Avant Garde" w:cs="Arial"/>
                      <w:sz w:val="18"/>
                      <w:szCs w:val="18"/>
                    </w:rPr>
                    <w:t>a</w:t>
                  </w:r>
                  <w:proofErr w:type="spellStart"/>
                  <w:r w:rsidRPr="00BF04AD">
                    <w:rPr>
                      <w:rFonts w:ascii="ITC Avant Garde" w:eastAsia="Times New Roman" w:hAnsi="ITC Avant Garde" w:cs="Arial"/>
                      <w:sz w:val="18"/>
                      <w:szCs w:val="18"/>
                      <w:lang w:val="es-ES" w:eastAsia="es-MX"/>
                    </w:rPr>
                    <w:t>rtículo</w:t>
                  </w:r>
                  <w:proofErr w:type="spellEnd"/>
                  <w:r w:rsidR="00074CDA">
                    <w:rPr>
                      <w:rFonts w:ascii="ITC Avant Garde" w:eastAsia="Times New Roman" w:hAnsi="ITC Avant Garde" w:cs="Arial"/>
                      <w:sz w:val="18"/>
                      <w:szCs w:val="18"/>
                      <w:lang w:val="es-ES" w:eastAsia="es-MX"/>
                    </w:rPr>
                    <w:t xml:space="preserve"> </w:t>
                  </w:r>
                  <w:r w:rsidR="001C3FF0" w:rsidRPr="00BF04AD">
                    <w:rPr>
                      <w:rFonts w:ascii="ITC Avant Garde" w:eastAsia="Times New Roman" w:hAnsi="ITC Avant Garde" w:cs="Arial"/>
                      <w:sz w:val="18"/>
                      <w:szCs w:val="18"/>
                      <w:lang w:val="es-ES" w:eastAsia="es-MX"/>
                    </w:rPr>
                    <w:t>15</w:t>
                  </w:r>
                  <w:r w:rsidR="001C3FF0">
                    <w:rPr>
                      <w:rFonts w:ascii="ITC Avant Garde" w:eastAsia="Times New Roman" w:hAnsi="ITC Avant Garde" w:cs="Arial"/>
                      <w:sz w:val="18"/>
                      <w:szCs w:val="18"/>
                      <w:lang w:val="es-ES" w:eastAsia="es-MX"/>
                    </w:rPr>
                    <w:t xml:space="preserve"> </w:t>
                  </w:r>
                  <w:r w:rsidR="00074CDA">
                    <w:rPr>
                      <w:rFonts w:ascii="ITC Avant Garde" w:eastAsia="Times New Roman" w:hAnsi="ITC Avant Garde" w:cs="Arial"/>
                      <w:sz w:val="18"/>
                      <w:szCs w:val="18"/>
                      <w:lang w:val="es-ES" w:eastAsia="es-MX"/>
                    </w:rPr>
                    <w:t>segundo párrafo</w:t>
                  </w:r>
                  <w:r w:rsidRPr="00BF04AD">
                    <w:rPr>
                      <w:rFonts w:ascii="ITC Avant Garde" w:eastAsia="Times New Roman" w:hAnsi="ITC Avant Garde" w:cs="Arial"/>
                      <w:sz w:val="18"/>
                      <w:szCs w:val="18"/>
                      <w:lang w:val="es-ES" w:eastAsia="es-MX"/>
                    </w:rPr>
                    <w:t xml:space="preserve"> de la Ley Federal de Procedimiento Administrativo.</w:t>
                  </w:r>
                  <w:r w:rsidR="003619FC" w:rsidRPr="00BF04AD">
                    <w:rPr>
                      <w:rFonts w:ascii="ITC Avant Garde" w:eastAsia="Times New Roman" w:hAnsi="ITC Avant Garde" w:cs="Arial"/>
                      <w:sz w:val="18"/>
                      <w:szCs w:val="18"/>
                      <w:lang w:val="es-ES" w:eastAsia="es-MX"/>
                    </w:rPr>
                    <w:t xml:space="preserve"> </w:t>
                  </w:r>
                </w:p>
              </w:tc>
            </w:tr>
            <w:tr w:rsidR="006F063C" w:rsidRPr="006F063C" w14:paraId="03549CB4" w14:textId="77777777" w:rsidTr="00D04BA4">
              <w:tc>
                <w:tcPr>
                  <w:tcW w:w="8816" w:type="dxa"/>
                </w:tcPr>
                <w:p w14:paraId="4FA833AE" w14:textId="77777777" w:rsidR="006F063C" w:rsidRPr="006F063C" w:rsidRDefault="00A404A5" w:rsidP="00AF0732">
                  <w:pPr>
                    <w:shd w:val="clear" w:color="auto" w:fill="FFFFFF"/>
                    <w:jc w:val="both"/>
                    <w:outlineLvl w:val="3"/>
                    <w:rPr>
                      <w:rFonts w:ascii="ITC Avant Garde" w:eastAsia="Times New Roman" w:hAnsi="ITC Avant Garde" w:cs="Arial"/>
                      <w:color w:val="C1D42F"/>
                      <w:sz w:val="18"/>
                      <w:szCs w:val="18"/>
                      <w:lang w:eastAsia="es-MX"/>
                    </w:rPr>
                  </w:pPr>
                  <w:hyperlink r:id="rId244" w:history="1">
                    <w:r w:rsidR="006F063C" w:rsidRPr="006F063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02D3684A" w14:textId="77777777" w:rsidR="006F063C" w:rsidRPr="006F063C" w:rsidRDefault="006F063C" w:rsidP="00AF0732">
                  <w:pPr>
                    <w:jc w:val="both"/>
                    <w:rPr>
                      <w:rFonts w:ascii="ITC Avant Garde" w:eastAsia="Times New Roman" w:hAnsi="ITC Avant Garde" w:cs="Arial"/>
                      <w:color w:val="414042"/>
                      <w:sz w:val="18"/>
                      <w:szCs w:val="18"/>
                      <w:lang w:val="es-ES" w:eastAsia="es-MX"/>
                    </w:rPr>
                  </w:pPr>
                  <w:r w:rsidRPr="00BF04AD">
                    <w:rPr>
                      <w:rFonts w:ascii="ITC Avant Garde" w:eastAsia="Times New Roman" w:hAnsi="ITC Avant Garde" w:cs="Arial"/>
                      <w:sz w:val="18"/>
                      <w:szCs w:val="18"/>
                      <w:lang w:val="es-ES" w:eastAsia="es-MX"/>
                    </w:rPr>
                    <w:t>No aplica.</w:t>
                  </w:r>
                </w:p>
              </w:tc>
            </w:tr>
            <w:tr w:rsidR="006F063C" w:rsidRPr="006F063C" w14:paraId="636D4AA5" w14:textId="77777777" w:rsidTr="00D04BA4">
              <w:tc>
                <w:tcPr>
                  <w:tcW w:w="8816" w:type="dxa"/>
                </w:tcPr>
                <w:p w14:paraId="600C533F" w14:textId="77777777" w:rsidR="006F063C" w:rsidRPr="006F063C" w:rsidRDefault="00A404A5" w:rsidP="00AF0732">
                  <w:pPr>
                    <w:shd w:val="clear" w:color="auto" w:fill="FFFFFF"/>
                    <w:jc w:val="both"/>
                    <w:outlineLvl w:val="3"/>
                    <w:rPr>
                      <w:rFonts w:ascii="ITC Avant Garde" w:eastAsia="Times New Roman" w:hAnsi="ITC Avant Garde" w:cs="Arial"/>
                      <w:sz w:val="18"/>
                      <w:szCs w:val="18"/>
                      <w:lang w:eastAsia="es-MX"/>
                    </w:rPr>
                  </w:pPr>
                  <w:hyperlink r:id="rId245" w:history="1">
                    <w:r w:rsidR="006F063C" w:rsidRPr="006F063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53E28F04" w14:textId="05E54174" w:rsidR="006F063C" w:rsidRPr="00BF04AD" w:rsidRDefault="006F063C" w:rsidP="001C3FF0">
                  <w:pPr>
                    <w:shd w:val="clear" w:color="auto" w:fill="FFFFFF"/>
                    <w:outlineLvl w:val="3"/>
                    <w:rPr>
                      <w:rFonts w:ascii="ITC Avant Garde" w:hAnsi="ITC Avant Garde" w:cs="Arial"/>
                      <w:sz w:val="18"/>
                      <w:szCs w:val="18"/>
                      <w:lang w:val="es-ES"/>
                    </w:rPr>
                  </w:pPr>
                  <w:r w:rsidRPr="00BF04AD">
                    <w:rPr>
                      <w:rFonts w:ascii="ITC Avant Garde" w:hAnsi="ITC Avant Garde" w:cs="Arial"/>
                      <w:sz w:val="18"/>
                      <w:szCs w:val="18"/>
                      <w:lang w:val="es-ES"/>
                    </w:rPr>
                    <w:t>Oficialía de Partes Común del Instituto</w:t>
                  </w:r>
                  <w:r w:rsidR="009F16C5">
                    <w:rPr>
                      <w:rFonts w:ascii="ITC Avant Garde" w:hAnsi="ITC Avant Garde" w:cs="Arial"/>
                      <w:sz w:val="18"/>
                      <w:szCs w:val="18"/>
                      <w:lang w:val="es-ES"/>
                    </w:rPr>
                    <w:t>:</w:t>
                  </w:r>
                  <w:r w:rsidRPr="00BF04AD">
                    <w:rPr>
                      <w:rFonts w:ascii="ITC Avant Garde" w:hAnsi="ITC Avant Garde" w:cs="Arial"/>
                      <w:sz w:val="18"/>
                      <w:szCs w:val="18"/>
                      <w:lang w:val="es-ES"/>
                    </w:rPr>
                    <w:br/>
                    <w:t>Avenida Insurgentes Sur número 1143, Planta Baja, colonia Nochebuena, demarcación territorial Benito Juárez, C.P. 03720, Ciudad de México, México.</w:t>
                  </w:r>
                </w:p>
                <w:p w14:paraId="35957DAC" w14:textId="77777777" w:rsidR="006F063C" w:rsidRPr="00BF04AD" w:rsidRDefault="006F063C" w:rsidP="001C3FF0">
                  <w:pPr>
                    <w:shd w:val="clear" w:color="auto" w:fill="FFFFFF"/>
                    <w:jc w:val="both"/>
                    <w:outlineLvl w:val="3"/>
                    <w:rPr>
                      <w:rFonts w:ascii="ITC Avant Garde" w:hAnsi="ITC Avant Garde" w:cs="Arial"/>
                      <w:sz w:val="18"/>
                      <w:szCs w:val="18"/>
                      <w:lang w:val="es-ES"/>
                    </w:rPr>
                  </w:pPr>
                  <w:r w:rsidRPr="00BF04AD">
                    <w:rPr>
                      <w:rFonts w:ascii="ITC Avant Garde" w:hAnsi="ITC Avant Garde" w:cs="Arial"/>
                      <w:sz w:val="18"/>
                      <w:szCs w:val="18"/>
                      <w:lang w:val="es-ES"/>
                    </w:rPr>
                    <w:t>Teléfonos: 55 50 15 40 00 o 800 200 01 20</w:t>
                  </w:r>
                </w:p>
                <w:p w14:paraId="4302F492" w14:textId="77777777" w:rsidR="006F063C" w:rsidRPr="006F063C" w:rsidRDefault="006F063C" w:rsidP="001C3FF0">
                  <w:pPr>
                    <w:shd w:val="clear" w:color="auto" w:fill="FFFFFF"/>
                    <w:jc w:val="both"/>
                    <w:outlineLvl w:val="3"/>
                    <w:rPr>
                      <w:rFonts w:ascii="ITC Avant Garde" w:eastAsia="Times New Roman" w:hAnsi="ITC Avant Garde" w:cs="Arial"/>
                      <w:color w:val="C1D42F"/>
                      <w:sz w:val="18"/>
                      <w:szCs w:val="18"/>
                      <w:lang w:val="es-ES" w:eastAsia="es-MX"/>
                    </w:rPr>
                  </w:pPr>
                  <w:r w:rsidRPr="00BF04AD">
                    <w:rPr>
                      <w:rFonts w:ascii="ITC Avant Garde" w:hAnsi="ITC Avant Garde" w:cs="Arial"/>
                      <w:sz w:val="18"/>
                      <w:szCs w:val="18"/>
                      <w:lang w:val="es-ES"/>
                    </w:rPr>
                    <w:t>Horarios de atención: de lunes a jueves de las 9:00 a las 18:30 horas y el viernes de las 9:00 a las 15:00 horas.</w:t>
                  </w:r>
                </w:p>
              </w:tc>
            </w:tr>
            <w:tr w:rsidR="006F063C" w:rsidRPr="006F063C" w14:paraId="16248D92" w14:textId="77777777" w:rsidTr="00D04BA4">
              <w:tc>
                <w:tcPr>
                  <w:tcW w:w="8816" w:type="dxa"/>
                </w:tcPr>
                <w:p w14:paraId="72D59253" w14:textId="77777777" w:rsidR="006F063C" w:rsidRPr="006F063C" w:rsidRDefault="00A404A5" w:rsidP="00AF0732">
                  <w:pPr>
                    <w:shd w:val="clear" w:color="auto" w:fill="FFFFFF"/>
                    <w:jc w:val="both"/>
                    <w:outlineLvl w:val="3"/>
                    <w:rPr>
                      <w:rFonts w:ascii="ITC Avant Garde" w:eastAsia="Times New Roman" w:hAnsi="ITC Avant Garde" w:cs="Arial"/>
                      <w:sz w:val="18"/>
                      <w:szCs w:val="18"/>
                      <w:lang w:eastAsia="es-MX"/>
                    </w:rPr>
                  </w:pPr>
                  <w:hyperlink r:id="rId246" w:history="1">
                    <w:r w:rsidR="006F063C" w:rsidRPr="006F063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065B7A0F" w14:textId="77777777" w:rsidR="006F063C" w:rsidRPr="00BF04AD" w:rsidRDefault="006F063C" w:rsidP="00AF0732">
                  <w:pPr>
                    <w:shd w:val="clear" w:color="auto" w:fill="FFFFFF"/>
                    <w:jc w:val="both"/>
                    <w:rPr>
                      <w:rFonts w:ascii="ITC Avant Garde" w:eastAsia="Times New Roman" w:hAnsi="ITC Avant Garde" w:cs="Arial"/>
                      <w:b/>
                      <w:bCs/>
                      <w:sz w:val="18"/>
                      <w:szCs w:val="18"/>
                      <w:lang w:eastAsia="es-MX"/>
                    </w:rPr>
                  </w:pPr>
                </w:p>
                <w:p w14:paraId="7E664752" w14:textId="77777777" w:rsidR="006F063C" w:rsidRPr="00BF04AD" w:rsidRDefault="006F063C" w:rsidP="00AF0732">
                  <w:pPr>
                    <w:shd w:val="clear" w:color="auto" w:fill="FFFFFF"/>
                    <w:jc w:val="both"/>
                    <w:rPr>
                      <w:rFonts w:ascii="ITC Avant Garde" w:eastAsia="Times New Roman" w:hAnsi="ITC Avant Garde" w:cs="Arial"/>
                      <w:b/>
                      <w:bCs/>
                      <w:sz w:val="18"/>
                      <w:szCs w:val="18"/>
                      <w:lang w:eastAsia="es-MX"/>
                    </w:rPr>
                  </w:pPr>
                  <w:r w:rsidRPr="00BF04AD">
                    <w:rPr>
                      <w:rFonts w:ascii="ITC Avant Garde" w:eastAsia="Times New Roman" w:hAnsi="ITC Avant Garde" w:cs="Arial"/>
                      <w:b/>
                      <w:bCs/>
                      <w:sz w:val="18"/>
                      <w:szCs w:val="18"/>
                      <w:lang w:eastAsia="es-MX"/>
                    </w:rPr>
                    <w:t>Monto:</w:t>
                  </w:r>
                </w:p>
                <w:p w14:paraId="34CB05A2" w14:textId="77777777" w:rsidR="006F063C" w:rsidRPr="00BF04AD" w:rsidRDefault="006F063C" w:rsidP="00AF0732">
                  <w:pPr>
                    <w:shd w:val="clear" w:color="auto" w:fill="FFFFFF"/>
                    <w:jc w:val="both"/>
                    <w:outlineLvl w:val="3"/>
                    <w:rPr>
                      <w:rFonts w:ascii="ITC Avant Garde" w:eastAsia="Times New Roman" w:hAnsi="ITC Avant Garde" w:cs="Arial"/>
                      <w:sz w:val="18"/>
                      <w:szCs w:val="18"/>
                      <w:lang w:eastAsia="es-MX"/>
                    </w:rPr>
                  </w:pPr>
                  <w:r w:rsidRPr="00BF04AD">
                    <w:rPr>
                      <w:rFonts w:ascii="ITC Avant Garde" w:eastAsia="Times New Roman" w:hAnsi="ITC Avant Garde" w:cs="Arial"/>
                      <w:sz w:val="18"/>
                      <w:szCs w:val="18"/>
                      <w:lang w:eastAsia="es-MX"/>
                    </w:rPr>
                    <w:t>Gratuito.</w:t>
                  </w:r>
                </w:p>
                <w:p w14:paraId="6BA3E09B" w14:textId="77777777" w:rsidR="006F063C" w:rsidRPr="00BF04AD" w:rsidRDefault="006F063C" w:rsidP="00AF0732">
                  <w:pPr>
                    <w:shd w:val="clear" w:color="auto" w:fill="FFFFFF"/>
                    <w:jc w:val="both"/>
                    <w:outlineLvl w:val="3"/>
                    <w:rPr>
                      <w:rFonts w:ascii="ITC Avant Garde" w:eastAsia="Times New Roman" w:hAnsi="ITC Avant Garde" w:cs="Arial"/>
                      <w:sz w:val="18"/>
                      <w:szCs w:val="18"/>
                      <w:lang w:eastAsia="es-MX"/>
                    </w:rPr>
                  </w:pPr>
                </w:p>
                <w:p w14:paraId="08EC8276" w14:textId="77777777" w:rsidR="006F063C" w:rsidRPr="00BF04AD" w:rsidRDefault="006F063C" w:rsidP="00AF0732">
                  <w:pPr>
                    <w:shd w:val="clear" w:color="auto" w:fill="FFFFFF"/>
                    <w:jc w:val="both"/>
                    <w:outlineLvl w:val="3"/>
                    <w:rPr>
                      <w:rFonts w:ascii="ITC Avant Garde" w:eastAsia="Times New Roman" w:hAnsi="ITC Avant Garde" w:cs="Arial"/>
                      <w:b/>
                      <w:sz w:val="18"/>
                      <w:szCs w:val="18"/>
                      <w:lang w:eastAsia="es-MX"/>
                    </w:rPr>
                  </w:pPr>
                  <w:r w:rsidRPr="00BF04AD">
                    <w:rPr>
                      <w:rFonts w:ascii="ITC Avant Garde" w:eastAsia="Times New Roman" w:hAnsi="ITC Avant Garde" w:cs="Arial"/>
                      <w:b/>
                      <w:sz w:val="18"/>
                      <w:szCs w:val="18"/>
                      <w:lang w:eastAsia="es-MX"/>
                    </w:rPr>
                    <w:t>Fundamento Jurídico:</w:t>
                  </w:r>
                </w:p>
                <w:p w14:paraId="7455AEEC" w14:textId="77777777" w:rsidR="006F063C" w:rsidRPr="006F063C" w:rsidRDefault="006F063C" w:rsidP="00AF0732">
                  <w:pPr>
                    <w:shd w:val="clear" w:color="auto" w:fill="FFFFFF"/>
                    <w:jc w:val="both"/>
                    <w:outlineLvl w:val="3"/>
                    <w:rPr>
                      <w:rFonts w:ascii="ITC Avant Garde" w:eastAsia="Times New Roman" w:hAnsi="ITC Avant Garde" w:cs="Arial"/>
                      <w:color w:val="C1D42F"/>
                      <w:sz w:val="18"/>
                      <w:szCs w:val="18"/>
                      <w:lang w:eastAsia="es-MX"/>
                    </w:rPr>
                  </w:pPr>
                  <w:r w:rsidRPr="00BF04AD">
                    <w:rPr>
                      <w:rFonts w:ascii="ITC Avant Garde" w:eastAsia="Times New Roman" w:hAnsi="ITC Avant Garde" w:cs="Arial"/>
                      <w:sz w:val="18"/>
                      <w:szCs w:val="18"/>
                      <w:lang w:eastAsia="es-MX"/>
                    </w:rPr>
                    <w:t>No aplica.</w:t>
                  </w:r>
                </w:p>
              </w:tc>
            </w:tr>
            <w:tr w:rsidR="006F063C" w:rsidRPr="006F063C" w14:paraId="16357716" w14:textId="77777777" w:rsidTr="00D04BA4">
              <w:tc>
                <w:tcPr>
                  <w:tcW w:w="8816" w:type="dxa"/>
                </w:tcPr>
                <w:p w14:paraId="1357DB01" w14:textId="77777777" w:rsidR="006F063C" w:rsidRPr="006F063C" w:rsidRDefault="00A404A5" w:rsidP="00AF0732">
                  <w:pPr>
                    <w:shd w:val="clear" w:color="auto" w:fill="FFFFFF"/>
                    <w:jc w:val="both"/>
                    <w:outlineLvl w:val="3"/>
                    <w:rPr>
                      <w:rFonts w:ascii="ITC Avant Garde" w:eastAsia="Times New Roman" w:hAnsi="ITC Avant Garde" w:cs="Arial"/>
                      <w:sz w:val="18"/>
                      <w:szCs w:val="18"/>
                      <w:lang w:eastAsia="es-MX"/>
                    </w:rPr>
                  </w:pPr>
                  <w:hyperlink r:id="rId247" w:history="1">
                    <w:r w:rsidR="006F063C" w:rsidRPr="006F063C">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2C797B59" w14:textId="77777777" w:rsidR="006F063C" w:rsidRPr="00BF04AD" w:rsidRDefault="006F063C" w:rsidP="00AF0732">
                  <w:pPr>
                    <w:shd w:val="clear" w:color="auto" w:fill="FFFFFF"/>
                    <w:jc w:val="both"/>
                    <w:rPr>
                      <w:rFonts w:ascii="ITC Avant Garde" w:eastAsia="Times New Roman" w:hAnsi="ITC Avant Garde" w:cs="Arial"/>
                      <w:sz w:val="18"/>
                      <w:szCs w:val="18"/>
                      <w:lang w:eastAsia="es-MX"/>
                    </w:rPr>
                  </w:pPr>
                </w:p>
                <w:p w14:paraId="4B7DD1D5" w14:textId="77777777" w:rsidR="006F063C" w:rsidRPr="00BF04AD" w:rsidRDefault="006F063C" w:rsidP="00AF0732">
                  <w:pPr>
                    <w:tabs>
                      <w:tab w:val="left" w:pos="7655"/>
                    </w:tabs>
                    <w:ind w:right="51"/>
                    <w:contextualSpacing/>
                    <w:jc w:val="both"/>
                    <w:rPr>
                      <w:rFonts w:ascii="ITC Avant Garde" w:eastAsia="Calibri" w:hAnsi="ITC Avant Garde" w:cs="Arial"/>
                      <w:sz w:val="18"/>
                      <w:szCs w:val="18"/>
                    </w:rPr>
                  </w:pPr>
                  <w:r w:rsidRPr="00BF04AD">
                    <w:rPr>
                      <w:rFonts w:ascii="ITC Avant Garde" w:eastAsia="Calibri" w:hAnsi="ITC Avant Garde" w:cs="Arial"/>
                      <w:sz w:val="18"/>
                      <w:szCs w:val="18"/>
                    </w:rPr>
                    <w:t>La respuesta puede ser en uno de los dos sentidos siguientes:</w:t>
                  </w:r>
                </w:p>
                <w:p w14:paraId="34E7C3AD" w14:textId="085B7F8C" w:rsidR="006F063C" w:rsidRPr="00BF04AD" w:rsidRDefault="006F063C" w:rsidP="00B7188C">
                  <w:pPr>
                    <w:pStyle w:val="Prrafodelista"/>
                    <w:numPr>
                      <w:ilvl w:val="0"/>
                      <w:numId w:val="18"/>
                    </w:numPr>
                    <w:tabs>
                      <w:tab w:val="left" w:pos="7655"/>
                    </w:tabs>
                    <w:ind w:left="633" w:right="51" w:hanging="273"/>
                    <w:jc w:val="both"/>
                    <w:rPr>
                      <w:rFonts w:ascii="ITC Avant Garde" w:eastAsia="Calibri" w:hAnsi="ITC Avant Garde" w:cs="Arial"/>
                      <w:sz w:val="18"/>
                      <w:szCs w:val="18"/>
                    </w:rPr>
                  </w:pPr>
                  <w:r w:rsidRPr="00BF04AD">
                    <w:rPr>
                      <w:rFonts w:ascii="ITC Avant Garde" w:eastAsia="Calibri" w:hAnsi="ITC Avant Garde" w:cs="Arial"/>
                      <w:sz w:val="18"/>
                      <w:szCs w:val="18"/>
                    </w:rPr>
                    <w:t xml:space="preserve">Admisión a trámite de la solicitud y, en su caso, </w:t>
                  </w:r>
                  <w:r w:rsidR="00D174DF">
                    <w:rPr>
                      <w:rFonts w:ascii="ITC Avant Garde" w:eastAsia="Calibri" w:hAnsi="ITC Avant Garde" w:cs="Arial"/>
                      <w:sz w:val="18"/>
                      <w:szCs w:val="18"/>
                    </w:rPr>
                    <w:t>aprobación</w:t>
                  </w:r>
                  <w:r w:rsidR="00D174DF" w:rsidRPr="00BF04AD">
                    <w:rPr>
                      <w:rFonts w:ascii="ITC Avant Garde" w:eastAsia="Calibri" w:hAnsi="ITC Avant Garde" w:cs="Arial"/>
                      <w:sz w:val="18"/>
                      <w:szCs w:val="18"/>
                    </w:rPr>
                    <w:t xml:space="preserve"> </w:t>
                  </w:r>
                  <w:r w:rsidRPr="00BF04AD">
                    <w:rPr>
                      <w:rFonts w:ascii="ITC Avant Garde" w:eastAsia="Calibri" w:hAnsi="ITC Avant Garde" w:cs="Arial"/>
                      <w:sz w:val="18"/>
                      <w:szCs w:val="18"/>
                    </w:rPr>
                    <w:t>de</w:t>
                  </w:r>
                  <w:r w:rsidR="001C3FF0">
                    <w:rPr>
                      <w:rFonts w:ascii="ITC Avant Garde" w:eastAsia="Calibri" w:hAnsi="ITC Avant Garde" w:cs="Arial"/>
                      <w:sz w:val="18"/>
                      <w:szCs w:val="18"/>
                    </w:rPr>
                    <w:t>l Plan de Contingencia.</w:t>
                  </w:r>
                </w:p>
                <w:p w14:paraId="3A4AA1E2" w14:textId="77777777" w:rsidR="006F063C" w:rsidRPr="00BF04AD" w:rsidRDefault="006F063C" w:rsidP="00B7188C">
                  <w:pPr>
                    <w:pStyle w:val="Prrafodelista"/>
                    <w:numPr>
                      <w:ilvl w:val="0"/>
                      <w:numId w:val="18"/>
                    </w:numPr>
                    <w:tabs>
                      <w:tab w:val="left" w:pos="7655"/>
                    </w:tabs>
                    <w:ind w:left="633" w:right="51" w:hanging="273"/>
                    <w:jc w:val="both"/>
                    <w:rPr>
                      <w:rFonts w:ascii="ITC Avant Garde" w:eastAsia="Calibri" w:hAnsi="ITC Avant Garde" w:cs="Arial"/>
                      <w:sz w:val="18"/>
                      <w:szCs w:val="18"/>
                    </w:rPr>
                  </w:pPr>
                  <w:proofErr w:type="spellStart"/>
                  <w:r w:rsidRPr="00BF04AD">
                    <w:rPr>
                      <w:rFonts w:ascii="ITC Avant Garde" w:eastAsia="Calibri" w:hAnsi="ITC Avant Garde" w:cs="Arial"/>
                      <w:sz w:val="18"/>
                      <w:szCs w:val="18"/>
                    </w:rPr>
                    <w:t>Desechamiento</w:t>
                  </w:r>
                  <w:proofErr w:type="spellEnd"/>
                  <w:r w:rsidRPr="00BF04AD">
                    <w:rPr>
                      <w:rFonts w:ascii="ITC Avant Garde" w:eastAsia="Calibri" w:hAnsi="ITC Avant Garde" w:cs="Arial"/>
                      <w:sz w:val="18"/>
                      <w:szCs w:val="18"/>
                    </w:rPr>
                    <w:t xml:space="preserve"> de la solicitud por no cumplir con los requisitos y/o información y documentación que requiere el Instituto.</w:t>
                  </w:r>
                </w:p>
                <w:p w14:paraId="5C31335E" w14:textId="77777777" w:rsidR="006F063C" w:rsidRPr="00BF04AD" w:rsidRDefault="006F063C" w:rsidP="00AF0732">
                  <w:pPr>
                    <w:shd w:val="clear" w:color="auto" w:fill="FFFFFF"/>
                    <w:jc w:val="both"/>
                    <w:rPr>
                      <w:rFonts w:ascii="ITC Avant Garde" w:eastAsia="Times New Roman" w:hAnsi="ITC Avant Garde" w:cs="Arial"/>
                      <w:sz w:val="18"/>
                      <w:szCs w:val="18"/>
                      <w:lang w:eastAsia="es-MX"/>
                    </w:rPr>
                  </w:pPr>
                </w:p>
                <w:p w14:paraId="3D5EF2C2" w14:textId="77777777" w:rsidR="009F16C5" w:rsidRDefault="006F063C" w:rsidP="00AF0732">
                  <w:pPr>
                    <w:shd w:val="clear" w:color="auto" w:fill="FFFFFF"/>
                    <w:jc w:val="both"/>
                    <w:rPr>
                      <w:rFonts w:ascii="ITC Avant Garde" w:eastAsia="Times New Roman" w:hAnsi="ITC Avant Garde" w:cs="Arial"/>
                      <w:sz w:val="18"/>
                      <w:szCs w:val="18"/>
                      <w:lang w:eastAsia="es-MX"/>
                    </w:rPr>
                  </w:pPr>
                  <w:r w:rsidRPr="00BF04AD">
                    <w:rPr>
                      <w:rFonts w:ascii="ITC Avant Garde" w:eastAsia="Times New Roman" w:hAnsi="ITC Avant Garde" w:cs="Arial"/>
                      <w:b/>
                      <w:sz w:val="18"/>
                      <w:szCs w:val="18"/>
                      <w:lang w:eastAsia="es-MX"/>
                    </w:rPr>
                    <w:t>Vigencia:</w:t>
                  </w:r>
                  <w:r w:rsidRPr="00BF04AD">
                    <w:rPr>
                      <w:rFonts w:ascii="ITC Avant Garde" w:eastAsia="Times New Roman" w:hAnsi="ITC Avant Garde" w:cs="Arial"/>
                      <w:sz w:val="18"/>
                      <w:szCs w:val="18"/>
                      <w:lang w:eastAsia="es-MX"/>
                    </w:rPr>
                    <w:t xml:space="preserve"> </w:t>
                  </w:r>
                </w:p>
                <w:p w14:paraId="668C75F0" w14:textId="533D8CCD" w:rsidR="006F063C" w:rsidRPr="00BF04AD" w:rsidRDefault="009F16C5" w:rsidP="00AF0732">
                  <w:pPr>
                    <w:shd w:val="clear" w:color="auto" w:fill="FFFFFF"/>
                    <w:jc w:val="both"/>
                    <w:rPr>
                      <w:rFonts w:ascii="ITC Avant Garde" w:eastAsia="Times New Roman" w:hAnsi="ITC Avant Garde" w:cs="Arial"/>
                      <w:sz w:val="18"/>
                      <w:szCs w:val="18"/>
                      <w:lang w:eastAsia="es-MX"/>
                    </w:rPr>
                  </w:pPr>
                  <w:r w:rsidRPr="00BF04AD">
                    <w:rPr>
                      <w:rFonts w:ascii="ITC Avant Garde" w:eastAsia="Times New Roman" w:hAnsi="ITC Avant Garde" w:cs="Arial"/>
                      <w:sz w:val="18"/>
                      <w:szCs w:val="18"/>
                      <w:lang w:eastAsia="es-MX"/>
                    </w:rPr>
                    <w:t>P</w:t>
                  </w:r>
                  <w:r w:rsidR="006F063C" w:rsidRPr="00BF04AD">
                    <w:rPr>
                      <w:rFonts w:ascii="ITC Avant Garde" w:eastAsia="Times New Roman" w:hAnsi="ITC Avant Garde" w:cs="Arial"/>
                      <w:sz w:val="18"/>
                      <w:szCs w:val="18"/>
                      <w:lang w:eastAsia="es-MX"/>
                    </w:rPr>
                    <w:t>ermanente.</w:t>
                  </w:r>
                </w:p>
                <w:p w14:paraId="35955B65" w14:textId="77777777" w:rsidR="006F063C" w:rsidRPr="00BF04AD" w:rsidRDefault="006F063C" w:rsidP="00AF0732">
                  <w:pPr>
                    <w:shd w:val="clear" w:color="auto" w:fill="FFFFFF"/>
                    <w:jc w:val="both"/>
                    <w:rPr>
                      <w:rFonts w:ascii="ITC Avant Garde" w:eastAsia="Times New Roman" w:hAnsi="ITC Avant Garde" w:cs="Arial"/>
                      <w:sz w:val="18"/>
                      <w:szCs w:val="18"/>
                      <w:lang w:eastAsia="es-MX"/>
                    </w:rPr>
                  </w:pPr>
                </w:p>
                <w:p w14:paraId="3DDFF80D" w14:textId="77777777" w:rsidR="006F063C" w:rsidRPr="00BF04AD" w:rsidRDefault="006F063C" w:rsidP="00AF0732">
                  <w:pPr>
                    <w:shd w:val="clear" w:color="auto" w:fill="FFFFFF"/>
                    <w:jc w:val="both"/>
                    <w:rPr>
                      <w:rFonts w:ascii="ITC Avant Garde" w:eastAsia="Times New Roman" w:hAnsi="ITC Avant Garde" w:cs="Arial"/>
                      <w:sz w:val="18"/>
                      <w:szCs w:val="18"/>
                      <w:lang w:eastAsia="es-MX"/>
                    </w:rPr>
                  </w:pPr>
                  <w:r w:rsidRPr="00BF04AD">
                    <w:rPr>
                      <w:rFonts w:ascii="ITC Avant Garde" w:eastAsia="Times New Roman" w:hAnsi="ITC Avant Garde" w:cs="Arial"/>
                      <w:b/>
                      <w:sz w:val="18"/>
                      <w:szCs w:val="18"/>
                      <w:lang w:eastAsia="es-MX"/>
                    </w:rPr>
                    <w:t>Fundamento Jurídico:</w:t>
                  </w:r>
                </w:p>
                <w:p w14:paraId="543BD3B4" w14:textId="5089CA70" w:rsidR="006F063C" w:rsidRPr="006F063C" w:rsidRDefault="000F5560" w:rsidP="00AF0732">
                  <w:pPr>
                    <w:jc w:val="both"/>
                    <w:outlineLvl w:val="5"/>
                    <w:rPr>
                      <w:rFonts w:ascii="ITC Avant Garde" w:eastAsia="Times New Roman" w:hAnsi="ITC Avant Garde" w:cs="Arial"/>
                      <w:color w:val="C1D42F"/>
                      <w:sz w:val="18"/>
                      <w:szCs w:val="18"/>
                      <w:lang w:eastAsia="es-MX"/>
                    </w:rPr>
                  </w:pPr>
                  <w:r>
                    <w:rPr>
                      <w:rFonts w:ascii="ITC Avant Garde" w:eastAsia="Calibri" w:hAnsi="ITC Avant Garde" w:cs="Arial"/>
                      <w:sz w:val="18"/>
                      <w:szCs w:val="18"/>
                    </w:rPr>
                    <w:t>N</w:t>
                  </w:r>
                  <w:r w:rsidR="006F063C" w:rsidRPr="00BF04AD">
                    <w:rPr>
                      <w:rFonts w:ascii="ITC Avant Garde" w:eastAsia="Calibri" w:hAnsi="ITC Avant Garde" w:cs="Arial"/>
                      <w:sz w:val="18"/>
                      <w:szCs w:val="18"/>
                    </w:rPr>
                    <w:t xml:space="preserve">umeral </w:t>
                  </w:r>
                  <w:r w:rsidR="00025D5F" w:rsidRPr="00426592">
                    <w:rPr>
                      <w:rFonts w:ascii="ITC Avant Garde" w:eastAsia="Times New Roman" w:hAnsi="ITC Avant Garde" w:cs="Arial"/>
                      <w:sz w:val="18"/>
                      <w:szCs w:val="18"/>
                      <w:lang w:eastAsia="es-MX"/>
                    </w:rPr>
                    <w:t>47</w:t>
                  </w:r>
                  <w:r w:rsidR="006F063C" w:rsidRPr="00BF04AD">
                    <w:rPr>
                      <w:rFonts w:ascii="ITC Avant Garde" w:eastAsia="Calibri" w:hAnsi="ITC Avant Garde" w:cs="Arial"/>
                      <w:sz w:val="18"/>
                      <w:szCs w:val="18"/>
                    </w:rPr>
                    <w:t xml:space="preserve"> de las Disposiciones Regulatorias en materia de Comunicación Vía Satélite.</w:t>
                  </w:r>
                </w:p>
              </w:tc>
            </w:tr>
            <w:tr w:rsidR="006F063C" w:rsidRPr="006F063C" w14:paraId="5B3BCCA4" w14:textId="77777777" w:rsidTr="00D04BA4">
              <w:tc>
                <w:tcPr>
                  <w:tcW w:w="8816" w:type="dxa"/>
                </w:tcPr>
                <w:p w14:paraId="1C26408A" w14:textId="77777777" w:rsidR="006F063C" w:rsidRPr="006F063C"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48" w:history="1">
                    <w:r w:rsidR="006F063C" w:rsidRPr="006F063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0286B4CB" w14:textId="7121B580" w:rsidR="006F063C" w:rsidRPr="00BF04AD" w:rsidRDefault="001C3FF0" w:rsidP="00AF0732">
                  <w:pPr>
                    <w:jc w:val="both"/>
                    <w:rPr>
                      <w:rFonts w:ascii="ITC Avant Garde" w:eastAsia="Times New Roman" w:hAnsi="ITC Avant Garde" w:cs="Arial"/>
                      <w:b/>
                      <w:bCs/>
                      <w:sz w:val="18"/>
                      <w:szCs w:val="18"/>
                      <w:lang w:val="es-ES" w:eastAsia="es-MX"/>
                    </w:rPr>
                  </w:pPr>
                  <w:r w:rsidRPr="00426592">
                    <w:rPr>
                      <w:rFonts w:ascii="ITC Avant Garde" w:eastAsia="Calibri" w:hAnsi="ITC Avant Garde" w:cs="Arial"/>
                      <w:sz w:val="18"/>
                      <w:szCs w:val="18"/>
                    </w:rPr>
                    <w:t xml:space="preserve">60 días hábiles siguientes a la presentación </w:t>
                  </w:r>
                  <w:r w:rsidR="006F063C" w:rsidRPr="00426592">
                    <w:rPr>
                      <w:rFonts w:ascii="ITC Avant Garde" w:eastAsia="Calibri" w:hAnsi="ITC Avant Garde" w:cs="Arial"/>
                      <w:sz w:val="18"/>
                      <w:szCs w:val="18"/>
                    </w:rPr>
                    <w:t>de la solicitud</w:t>
                  </w:r>
                  <w:r w:rsidR="006F063C" w:rsidRPr="00BF04AD">
                    <w:rPr>
                      <w:rFonts w:ascii="ITC Avant Garde" w:eastAsia="Calibri" w:hAnsi="ITC Avant Garde" w:cs="Arial"/>
                      <w:sz w:val="18"/>
                      <w:szCs w:val="18"/>
                    </w:rPr>
                    <w:t>.</w:t>
                  </w:r>
                  <w:r w:rsidR="006F063C" w:rsidRPr="00BF04AD">
                    <w:rPr>
                      <w:rFonts w:ascii="ITC Avant Garde" w:eastAsia="Times New Roman" w:hAnsi="ITC Avant Garde" w:cs="Arial"/>
                      <w:b/>
                      <w:bCs/>
                      <w:sz w:val="18"/>
                      <w:szCs w:val="18"/>
                      <w:lang w:val="es-ES" w:eastAsia="es-MX"/>
                    </w:rPr>
                    <w:t xml:space="preserve"> </w:t>
                  </w:r>
                </w:p>
                <w:p w14:paraId="04D28E3D" w14:textId="77777777" w:rsidR="006F063C" w:rsidRPr="00426592" w:rsidRDefault="006F063C" w:rsidP="00AF0732">
                  <w:pPr>
                    <w:jc w:val="both"/>
                    <w:rPr>
                      <w:rFonts w:ascii="ITC Avant Garde" w:eastAsia="Times New Roman" w:hAnsi="ITC Avant Garde" w:cs="Arial"/>
                      <w:b/>
                      <w:sz w:val="18"/>
                      <w:szCs w:val="18"/>
                      <w:lang w:val="es-ES" w:eastAsia="es-MX"/>
                    </w:rPr>
                  </w:pPr>
                </w:p>
                <w:p w14:paraId="1CA7805F" w14:textId="77777777" w:rsidR="006F063C" w:rsidRPr="00BF04AD" w:rsidRDefault="006F063C" w:rsidP="00AF0732">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60F48E8C" w14:textId="5722CBCE" w:rsidR="006F063C" w:rsidRPr="000F226E" w:rsidRDefault="000F226E" w:rsidP="00AF0732">
                  <w:pPr>
                    <w:jc w:val="both"/>
                    <w:rPr>
                      <w:rFonts w:ascii="ITC Avant Garde" w:eastAsia="Calibri" w:hAnsi="ITC Avant Garde" w:cs="Arial"/>
                      <w:sz w:val="18"/>
                      <w:szCs w:val="18"/>
                    </w:rPr>
                  </w:pPr>
                  <w:r>
                    <w:rPr>
                      <w:rFonts w:ascii="ITC Avant Garde" w:eastAsia="Calibri" w:hAnsi="ITC Avant Garde" w:cs="Arial"/>
                      <w:sz w:val="18"/>
                      <w:szCs w:val="18"/>
                    </w:rPr>
                    <w:t>N</w:t>
                  </w:r>
                  <w:r w:rsidRPr="00BF04AD">
                    <w:rPr>
                      <w:rFonts w:ascii="ITC Avant Garde" w:eastAsia="Calibri" w:hAnsi="ITC Avant Garde" w:cs="Arial"/>
                      <w:sz w:val="18"/>
                      <w:szCs w:val="18"/>
                    </w:rPr>
                    <w:t xml:space="preserve">umeral </w:t>
                  </w:r>
                  <w:r w:rsidRPr="00426592">
                    <w:rPr>
                      <w:rFonts w:ascii="ITC Avant Garde" w:eastAsia="Times New Roman" w:hAnsi="ITC Avant Garde" w:cs="Arial"/>
                      <w:sz w:val="18"/>
                      <w:szCs w:val="18"/>
                      <w:lang w:eastAsia="es-MX"/>
                    </w:rPr>
                    <w:t>47</w:t>
                  </w:r>
                  <w:r w:rsidRPr="00BF04AD">
                    <w:rPr>
                      <w:rFonts w:ascii="ITC Avant Garde" w:eastAsia="Calibri" w:hAnsi="ITC Avant Garde" w:cs="Arial"/>
                      <w:sz w:val="18"/>
                      <w:szCs w:val="18"/>
                    </w:rPr>
                    <w:t xml:space="preserve"> de las Disposiciones Regulatorias en materia de Comunicación Vía Satélite.</w:t>
                  </w:r>
                </w:p>
                <w:p w14:paraId="210D7DD8" w14:textId="77777777" w:rsidR="006F063C" w:rsidRPr="00BF04AD" w:rsidRDefault="006F063C" w:rsidP="00AF0732">
                  <w:pPr>
                    <w:jc w:val="both"/>
                    <w:rPr>
                      <w:rFonts w:ascii="ITC Avant Garde" w:eastAsia="Times New Roman" w:hAnsi="ITC Avant Garde" w:cs="Arial"/>
                      <w:b/>
                      <w:bCs/>
                      <w:sz w:val="18"/>
                      <w:szCs w:val="18"/>
                      <w:lang w:val="es-ES" w:eastAsia="es-MX"/>
                    </w:rPr>
                  </w:pPr>
                </w:p>
                <w:p w14:paraId="1DA195B2" w14:textId="77777777" w:rsidR="006F063C" w:rsidRPr="00BF04AD" w:rsidRDefault="006F063C" w:rsidP="00AF0732">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¿Aplica la afirmativa o negativa ficta?</w:t>
                  </w:r>
                </w:p>
                <w:p w14:paraId="5AF8996A" w14:textId="77777777" w:rsidR="006F063C" w:rsidRPr="00BF04AD" w:rsidRDefault="006F063C" w:rsidP="00AF0732">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Negativa ficta.</w:t>
                  </w:r>
                </w:p>
                <w:p w14:paraId="0E2269DA" w14:textId="77777777" w:rsidR="006F063C" w:rsidRPr="00BF04AD" w:rsidRDefault="006F063C" w:rsidP="00AF0732">
                  <w:pPr>
                    <w:jc w:val="both"/>
                    <w:rPr>
                      <w:rFonts w:ascii="ITC Avant Garde" w:eastAsia="Times New Roman" w:hAnsi="ITC Avant Garde" w:cs="Arial"/>
                      <w:b/>
                      <w:bCs/>
                      <w:sz w:val="18"/>
                      <w:szCs w:val="18"/>
                      <w:lang w:val="es-ES" w:eastAsia="es-MX"/>
                    </w:rPr>
                  </w:pPr>
                </w:p>
                <w:p w14:paraId="59438AB7" w14:textId="77777777" w:rsidR="006F063C" w:rsidRPr="00BF04AD" w:rsidRDefault="006F063C" w:rsidP="00AF0732">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0F2D6301" w14:textId="47BFBD7B" w:rsidR="006F063C" w:rsidRPr="006F063C" w:rsidRDefault="00373DE8" w:rsidP="00AF0732">
                  <w:pPr>
                    <w:jc w:val="both"/>
                    <w:rPr>
                      <w:rFonts w:ascii="ITC Avant Garde" w:eastAsia="Times New Roman" w:hAnsi="ITC Avant Garde" w:cs="Arial"/>
                      <w:color w:val="C1D42F"/>
                      <w:sz w:val="18"/>
                      <w:szCs w:val="18"/>
                      <w:lang w:eastAsia="es-MX"/>
                    </w:rPr>
                  </w:pPr>
                  <w:r>
                    <w:rPr>
                      <w:rFonts w:ascii="ITC Avant Garde" w:eastAsia="Times New Roman" w:hAnsi="ITC Avant Garde" w:cs="Arial"/>
                      <w:sz w:val="18"/>
                      <w:szCs w:val="18"/>
                      <w:lang w:val="es-ES" w:eastAsia="es-MX"/>
                    </w:rPr>
                    <w:t>Artículo</w:t>
                  </w:r>
                  <w:r w:rsidR="006F063C" w:rsidRPr="00BF04AD">
                    <w:rPr>
                      <w:rFonts w:ascii="ITC Avant Garde" w:eastAsia="Times New Roman" w:hAnsi="ITC Avant Garde" w:cs="Arial"/>
                      <w:sz w:val="18"/>
                      <w:szCs w:val="18"/>
                      <w:lang w:val="es-ES" w:eastAsia="es-MX"/>
                    </w:rPr>
                    <w:t xml:space="preserve"> 17 de la Ley Federal de Procedimiento Administrativo.</w:t>
                  </w:r>
                </w:p>
              </w:tc>
            </w:tr>
            <w:tr w:rsidR="006F063C" w:rsidRPr="006F063C" w14:paraId="15821498" w14:textId="77777777" w:rsidTr="00D04BA4">
              <w:tc>
                <w:tcPr>
                  <w:tcW w:w="8816" w:type="dxa"/>
                </w:tcPr>
                <w:p w14:paraId="2026A106" w14:textId="77777777" w:rsidR="006F063C" w:rsidRPr="006F063C"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49" w:history="1">
                    <w:r w:rsidR="006F063C" w:rsidRPr="006F063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04FC16CF" w14:textId="4C13E2D8" w:rsidR="006F063C" w:rsidRPr="00BF04AD" w:rsidRDefault="00C61D05" w:rsidP="00AF0732">
                  <w:pPr>
                    <w:jc w:val="both"/>
                    <w:rPr>
                      <w:rFonts w:ascii="ITC Avant Garde" w:eastAsia="Times New Roman" w:hAnsi="ITC Avant Garde" w:cs="Arial"/>
                      <w:sz w:val="18"/>
                      <w:szCs w:val="18"/>
                      <w:lang w:val="es-ES" w:eastAsia="es-MX"/>
                    </w:rPr>
                  </w:pPr>
                  <w:r w:rsidRPr="00BF04AD">
                    <w:rPr>
                      <w:rFonts w:ascii="ITC Avant Garde" w:eastAsia="Calibri" w:hAnsi="ITC Avant Garde" w:cs="Arial"/>
                      <w:sz w:val="18"/>
                      <w:szCs w:val="18"/>
                    </w:rPr>
                    <w:t xml:space="preserve">20 </w:t>
                  </w:r>
                  <w:r w:rsidR="006F063C" w:rsidRPr="00BF04AD">
                    <w:rPr>
                      <w:rFonts w:ascii="ITC Avant Garde" w:eastAsia="Calibri" w:hAnsi="ITC Avant Garde" w:cs="Arial"/>
                      <w:sz w:val="18"/>
                      <w:szCs w:val="18"/>
                    </w:rPr>
                    <w:t>días hábiles contados a partir de la recepción de la solicitud.</w:t>
                  </w:r>
                </w:p>
                <w:p w14:paraId="5603BC72" w14:textId="77777777" w:rsidR="006F063C" w:rsidRPr="00BF04AD" w:rsidRDefault="006F063C" w:rsidP="00AF0732">
                  <w:pPr>
                    <w:jc w:val="both"/>
                    <w:rPr>
                      <w:rFonts w:ascii="ITC Avant Garde" w:eastAsia="Times New Roman" w:hAnsi="ITC Avant Garde" w:cs="Arial"/>
                      <w:b/>
                      <w:bCs/>
                      <w:sz w:val="18"/>
                      <w:szCs w:val="18"/>
                      <w:lang w:val="es-ES" w:eastAsia="es-MX"/>
                    </w:rPr>
                  </w:pPr>
                </w:p>
                <w:p w14:paraId="6861328F" w14:textId="77777777" w:rsidR="006F063C" w:rsidRPr="00BF04AD" w:rsidRDefault="006F063C" w:rsidP="00AF0732">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73DD8D49" w14:textId="77777777" w:rsidR="006F063C" w:rsidRPr="006F063C" w:rsidRDefault="006F063C" w:rsidP="00AF0732">
                  <w:pPr>
                    <w:jc w:val="both"/>
                    <w:rPr>
                      <w:rFonts w:ascii="ITC Avant Garde" w:eastAsia="Times New Roman" w:hAnsi="ITC Avant Garde" w:cs="Arial"/>
                      <w:color w:val="414042"/>
                      <w:sz w:val="18"/>
                      <w:szCs w:val="18"/>
                      <w:lang w:val="es-ES" w:eastAsia="es-MX"/>
                    </w:rPr>
                  </w:pPr>
                  <w:r w:rsidRPr="00BF04AD">
                    <w:rPr>
                      <w:rFonts w:ascii="ITC Avant Garde" w:eastAsia="Calibri" w:hAnsi="ITC Avant Garde" w:cs="Arial"/>
                      <w:sz w:val="18"/>
                      <w:szCs w:val="18"/>
                    </w:rPr>
                    <w:t>Artículo 17-A de la Ley Federal del Procedimiento Administrativo</w:t>
                  </w:r>
                  <w:r w:rsidRPr="00BF04AD">
                    <w:rPr>
                      <w:rFonts w:ascii="ITC Avant Garde" w:eastAsia="Times New Roman" w:hAnsi="ITC Avant Garde" w:cs="Arial"/>
                      <w:sz w:val="18"/>
                      <w:szCs w:val="18"/>
                      <w:lang w:val="es-ES" w:eastAsia="es-MX"/>
                    </w:rPr>
                    <w:t>.</w:t>
                  </w:r>
                </w:p>
              </w:tc>
            </w:tr>
            <w:tr w:rsidR="006F063C" w:rsidRPr="006F063C" w14:paraId="4E01A4EC" w14:textId="77777777" w:rsidTr="00D04BA4">
              <w:tc>
                <w:tcPr>
                  <w:tcW w:w="8816" w:type="dxa"/>
                </w:tcPr>
                <w:p w14:paraId="3A5CD46D" w14:textId="77777777" w:rsidR="006F063C" w:rsidRPr="006F063C" w:rsidRDefault="00A404A5" w:rsidP="00AF0732">
                  <w:pPr>
                    <w:shd w:val="clear" w:color="auto" w:fill="FFFFFF"/>
                    <w:jc w:val="both"/>
                    <w:outlineLvl w:val="3"/>
                    <w:rPr>
                      <w:rFonts w:ascii="ITC Avant Garde" w:eastAsia="Times New Roman" w:hAnsi="ITC Avant Garde" w:cs="Arial"/>
                      <w:sz w:val="18"/>
                      <w:szCs w:val="18"/>
                      <w:lang w:eastAsia="es-MX"/>
                    </w:rPr>
                  </w:pPr>
                  <w:hyperlink r:id="rId250" w:history="1">
                    <w:r w:rsidR="006F063C" w:rsidRPr="006F063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164E1ED6" w14:textId="357CFDED" w:rsidR="006F063C" w:rsidRPr="006F063C" w:rsidRDefault="00A22FD6" w:rsidP="00AF0732">
                  <w:pPr>
                    <w:shd w:val="clear" w:color="auto" w:fill="FFFFFF"/>
                    <w:jc w:val="both"/>
                    <w:rPr>
                      <w:rFonts w:ascii="ITC Avant Garde" w:hAnsi="ITC Avant Garde" w:cs="Arial"/>
                      <w:color w:val="414042"/>
                      <w:sz w:val="18"/>
                      <w:szCs w:val="18"/>
                      <w:lang w:val="es-ES"/>
                    </w:rPr>
                  </w:pPr>
                  <w:r w:rsidRPr="00DD60A3">
                    <w:rPr>
                      <w:rFonts w:ascii="ITC Avant Garde" w:eastAsia="Times New Roman" w:hAnsi="ITC Avant Garde" w:cs="Arial"/>
                      <w:sz w:val="18"/>
                      <w:szCs w:val="18"/>
                      <w:lang w:eastAsia="es-MX"/>
                    </w:rPr>
                    <w:t xml:space="preserve">30 días hábiles </w:t>
                  </w:r>
                  <w:r>
                    <w:rPr>
                      <w:rFonts w:ascii="ITC Avant Garde" w:eastAsia="Times New Roman" w:hAnsi="ITC Avant Garde" w:cs="Arial"/>
                      <w:sz w:val="18"/>
                      <w:szCs w:val="18"/>
                      <w:lang w:eastAsia="es-MX"/>
                    </w:rPr>
                    <w:t xml:space="preserve">contados </w:t>
                  </w:r>
                  <w:r w:rsidRPr="00DD60A3">
                    <w:rPr>
                      <w:rFonts w:ascii="ITC Avant Garde" w:eastAsia="Times New Roman" w:hAnsi="ITC Avant Garde" w:cs="Arial"/>
                      <w:sz w:val="18"/>
                      <w:szCs w:val="18"/>
                      <w:lang w:eastAsia="es-MX"/>
                    </w:rPr>
                    <w:t xml:space="preserve">a partir del día en que </w:t>
                  </w:r>
                  <w:r>
                    <w:rPr>
                      <w:rFonts w:ascii="ITC Avant Garde" w:eastAsia="Times New Roman" w:hAnsi="ITC Avant Garde" w:cs="Arial"/>
                      <w:sz w:val="18"/>
                      <w:szCs w:val="18"/>
                      <w:lang w:eastAsia="es-MX"/>
                    </w:rPr>
                    <w:t xml:space="preserve">haya surtido efectos </w:t>
                  </w:r>
                  <w:r w:rsidRPr="00DD60A3">
                    <w:rPr>
                      <w:rFonts w:ascii="ITC Avant Garde" w:eastAsia="Times New Roman" w:hAnsi="ITC Avant Garde" w:cs="Arial"/>
                      <w:sz w:val="18"/>
                      <w:szCs w:val="18"/>
                      <w:lang w:eastAsia="es-MX"/>
                    </w:rPr>
                    <w:t>la notificación.</w:t>
                  </w:r>
                </w:p>
              </w:tc>
            </w:tr>
            <w:tr w:rsidR="006F063C" w:rsidRPr="006F063C" w14:paraId="566333BD" w14:textId="77777777" w:rsidTr="00D04BA4">
              <w:tc>
                <w:tcPr>
                  <w:tcW w:w="8816" w:type="dxa"/>
                </w:tcPr>
                <w:p w14:paraId="3020DFE1" w14:textId="77777777" w:rsidR="006F063C" w:rsidRPr="00BF04AD" w:rsidRDefault="00A404A5" w:rsidP="00AF0732">
                  <w:pPr>
                    <w:shd w:val="clear" w:color="auto" w:fill="FFFFFF"/>
                    <w:jc w:val="both"/>
                    <w:outlineLvl w:val="3"/>
                    <w:rPr>
                      <w:rFonts w:ascii="ITC Avant Garde" w:eastAsia="Times New Roman" w:hAnsi="ITC Avant Garde" w:cs="Arial"/>
                      <w:sz w:val="18"/>
                      <w:szCs w:val="18"/>
                      <w:lang w:eastAsia="es-MX"/>
                    </w:rPr>
                  </w:pPr>
                  <w:hyperlink r:id="rId251" w:history="1">
                    <w:r w:rsidR="006F063C" w:rsidRPr="006F063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78399506" w14:textId="78CAAEB7" w:rsidR="006F063C" w:rsidRPr="00BF04AD" w:rsidRDefault="006F063C" w:rsidP="00AF0732">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 xml:space="preserve">Implica el análisis de la información y documentación que proporciona </w:t>
                  </w:r>
                  <w:r w:rsidR="00237D79">
                    <w:rPr>
                      <w:rFonts w:ascii="ITC Avant Garde" w:eastAsia="Times New Roman" w:hAnsi="ITC Avant Garde" w:cs="Arial"/>
                      <w:sz w:val="18"/>
                      <w:szCs w:val="18"/>
                      <w:lang w:val="es-ES" w:eastAsia="es-MX"/>
                    </w:rPr>
                    <w:t>la persona</w:t>
                  </w:r>
                  <w:r w:rsidRPr="00BF04AD">
                    <w:rPr>
                      <w:rFonts w:ascii="ITC Avant Garde" w:eastAsia="Times New Roman" w:hAnsi="ITC Avant Garde" w:cs="Arial"/>
                      <w:sz w:val="18"/>
                      <w:szCs w:val="18"/>
                      <w:lang w:val="es-ES" w:eastAsia="es-MX"/>
                    </w:rPr>
                    <w:t xml:space="preserve"> solicitante.</w:t>
                  </w:r>
                </w:p>
                <w:p w14:paraId="541702A9" w14:textId="77777777" w:rsidR="006F063C" w:rsidRPr="00BF04AD" w:rsidRDefault="006F063C" w:rsidP="00AF0732">
                  <w:pPr>
                    <w:jc w:val="both"/>
                    <w:rPr>
                      <w:rFonts w:ascii="ITC Avant Garde" w:eastAsia="Times New Roman" w:hAnsi="ITC Avant Garde" w:cs="Arial"/>
                      <w:b/>
                      <w:bCs/>
                      <w:sz w:val="18"/>
                      <w:szCs w:val="18"/>
                      <w:lang w:val="es-ES" w:eastAsia="es-MX"/>
                    </w:rPr>
                  </w:pPr>
                </w:p>
                <w:p w14:paraId="11CDF46D" w14:textId="77777777" w:rsidR="006F063C" w:rsidRPr="00BF04AD" w:rsidRDefault="006F063C" w:rsidP="00AF0732">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2526A3B6" w14:textId="20544F8B" w:rsidR="006F063C" w:rsidRPr="006F063C" w:rsidRDefault="00E96F44" w:rsidP="00AF0732">
                  <w:pPr>
                    <w:jc w:val="both"/>
                    <w:rPr>
                      <w:rFonts w:ascii="ITC Avant Garde" w:eastAsia="Times New Roman" w:hAnsi="ITC Avant Garde" w:cs="Arial"/>
                      <w:color w:val="C1D42F"/>
                      <w:sz w:val="18"/>
                      <w:szCs w:val="18"/>
                      <w:lang w:val="es-ES" w:eastAsia="es-MX"/>
                    </w:rPr>
                  </w:pPr>
                  <w:r>
                    <w:rPr>
                      <w:rFonts w:ascii="ITC Avant Garde" w:eastAsia="Calibri" w:hAnsi="ITC Avant Garde" w:cs="Arial"/>
                      <w:sz w:val="18"/>
                      <w:szCs w:val="18"/>
                    </w:rPr>
                    <w:t>N</w:t>
                  </w:r>
                  <w:r w:rsidRPr="00BF04AD">
                    <w:rPr>
                      <w:rFonts w:ascii="ITC Avant Garde" w:eastAsia="Calibri" w:hAnsi="ITC Avant Garde" w:cs="Arial"/>
                      <w:sz w:val="18"/>
                      <w:szCs w:val="18"/>
                    </w:rPr>
                    <w:t xml:space="preserve">umeral </w:t>
                  </w:r>
                  <w:r w:rsidRPr="00426592">
                    <w:rPr>
                      <w:rFonts w:ascii="ITC Avant Garde" w:eastAsia="Times New Roman" w:hAnsi="ITC Avant Garde" w:cs="Arial"/>
                      <w:sz w:val="18"/>
                      <w:szCs w:val="18"/>
                      <w:lang w:eastAsia="es-MX"/>
                    </w:rPr>
                    <w:t>47</w:t>
                  </w:r>
                  <w:r w:rsidRPr="00BF04AD">
                    <w:rPr>
                      <w:rFonts w:ascii="ITC Avant Garde" w:eastAsia="Calibri" w:hAnsi="ITC Avant Garde" w:cs="Arial"/>
                      <w:sz w:val="18"/>
                      <w:szCs w:val="18"/>
                    </w:rPr>
                    <w:t xml:space="preserve"> de las Disposiciones Regulatorias en materia de Comunicación Vía Satélite.</w:t>
                  </w:r>
                </w:p>
              </w:tc>
            </w:tr>
            <w:tr w:rsidR="007A2C8A" w:rsidRPr="006F063C" w14:paraId="3BE11716" w14:textId="77777777" w:rsidTr="00D04BA4">
              <w:tc>
                <w:tcPr>
                  <w:tcW w:w="8816" w:type="dxa"/>
                </w:tcPr>
                <w:p w14:paraId="34453BA8" w14:textId="77777777" w:rsidR="007A2C8A" w:rsidRPr="00BA0AFB" w:rsidRDefault="00A404A5" w:rsidP="007A2C8A">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252" w:history="1">
                    <w:r w:rsidR="007A2C8A" w:rsidRPr="001A7014">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358B4BA0" w14:textId="5F0E6708" w:rsidR="007A2C8A" w:rsidRPr="006F063C" w:rsidRDefault="007A2C8A" w:rsidP="007A2C8A">
                  <w:pPr>
                    <w:jc w:val="both"/>
                    <w:outlineLvl w:val="5"/>
                    <w:rPr>
                      <w:rFonts w:ascii="ITC Avant Garde" w:eastAsia="Times New Roman" w:hAnsi="ITC Avant Garde" w:cs="Arial"/>
                      <w:color w:val="C1D42F"/>
                      <w:sz w:val="18"/>
                      <w:szCs w:val="18"/>
                      <w:lang w:eastAsia="es-MX"/>
                    </w:rPr>
                  </w:pPr>
                  <w:r w:rsidRPr="00BA0AFB">
                    <w:rPr>
                      <w:rFonts w:ascii="ITC Avant Garde" w:eastAsia="Times New Roman" w:hAnsi="ITC Avant Garde" w:cs="Arial"/>
                      <w:sz w:val="18"/>
                      <w:szCs w:val="18"/>
                      <w:lang w:eastAsia="es-MX"/>
                    </w:rPr>
                    <w:t>No se requiere de inspección o verificación.</w:t>
                  </w:r>
                </w:p>
              </w:tc>
            </w:tr>
            <w:tr w:rsidR="006F063C" w:rsidRPr="006F063C" w14:paraId="435DCD94" w14:textId="77777777" w:rsidTr="00D04BA4">
              <w:tc>
                <w:tcPr>
                  <w:tcW w:w="8816" w:type="dxa"/>
                </w:tcPr>
                <w:p w14:paraId="453F784A" w14:textId="77777777" w:rsidR="006F063C" w:rsidRPr="006F063C" w:rsidRDefault="00A404A5" w:rsidP="00AF0732">
                  <w:pPr>
                    <w:shd w:val="clear" w:color="auto" w:fill="FFFFFF"/>
                    <w:jc w:val="both"/>
                    <w:outlineLvl w:val="3"/>
                    <w:rPr>
                      <w:rFonts w:ascii="ITC Avant Garde" w:eastAsia="Times New Roman" w:hAnsi="ITC Avant Garde" w:cs="Arial"/>
                      <w:sz w:val="18"/>
                      <w:szCs w:val="18"/>
                      <w:lang w:eastAsia="es-MX"/>
                    </w:rPr>
                  </w:pPr>
                  <w:hyperlink r:id="rId253" w:history="1">
                    <w:r w:rsidR="006F063C" w:rsidRPr="006F063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2EF68BCC" w14:textId="77777777" w:rsidR="006F063C" w:rsidRPr="006F063C" w:rsidRDefault="006F063C" w:rsidP="00AF0732">
                  <w:pPr>
                    <w:shd w:val="clear" w:color="auto" w:fill="FFFFFF"/>
                    <w:jc w:val="both"/>
                    <w:outlineLvl w:val="3"/>
                    <w:rPr>
                      <w:rFonts w:ascii="ITC Avant Garde" w:eastAsia="Times New Roman" w:hAnsi="ITC Avant Garde" w:cs="Arial"/>
                      <w:color w:val="C1D42F"/>
                      <w:sz w:val="18"/>
                      <w:szCs w:val="18"/>
                      <w:lang w:eastAsia="es-MX"/>
                    </w:rPr>
                  </w:pPr>
                  <w:r w:rsidRPr="00BF04AD">
                    <w:rPr>
                      <w:rFonts w:ascii="ITC Avant Garde" w:eastAsia="Times New Roman" w:hAnsi="ITC Avant Garde" w:cs="Arial"/>
                      <w:sz w:val="18"/>
                      <w:szCs w:val="18"/>
                      <w:lang w:eastAsia="es-MX"/>
                    </w:rPr>
                    <w:t>No aplica.</w:t>
                  </w:r>
                </w:p>
              </w:tc>
            </w:tr>
            <w:tr w:rsidR="006F063C" w:rsidRPr="006F063C" w14:paraId="623BDEBA" w14:textId="77777777" w:rsidTr="00D04BA4">
              <w:tc>
                <w:tcPr>
                  <w:tcW w:w="8816" w:type="dxa"/>
                </w:tcPr>
                <w:p w14:paraId="00A470A6" w14:textId="77777777" w:rsidR="006F063C" w:rsidRPr="006F063C" w:rsidRDefault="00A404A5" w:rsidP="00AF0732">
                  <w:pPr>
                    <w:shd w:val="clear" w:color="auto" w:fill="FFFFFF"/>
                    <w:jc w:val="both"/>
                    <w:outlineLvl w:val="3"/>
                    <w:rPr>
                      <w:rFonts w:ascii="ITC Avant Garde" w:eastAsia="Times New Roman" w:hAnsi="ITC Avant Garde" w:cs="Arial"/>
                      <w:sz w:val="18"/>
                      <w:szCs w:val="18"/>
                      <w:lang w:eastAsia="es-MX"/>
                    </w:rPr>
                  </w:pPr>
                  <w:hyperlink r:id="rId254" w:history="1">
                    <w:r w:rsidR="006F063C" w:rsidRPr="006F063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3F824787" w14:textId="77777777" w:rsidR="006F063C" w:rsidRPr="00575B11" w:rsidRDefault="006F063C" w:rsidP="00AF0732">
                  <w:pPr>
                    <w:shd w:val="clear" w:color="auto" w:fill="FFFFFF"/>
                    <w:jc w:val="both"/>
                    <w:outlineLvl w:val="3"/>
                    <w:rPr>
                      <w:rFonts w:ascii="ITC Avant Garde" w:eastAsia="Times New Roman" w:hAnsi="ITC Avant Garde" w:cs="Arial"/>
                      <w:sz w:val="18"/>
                      <w:szCs w:val="18"/>
                      <w:lang w:eastAsia="es-MX"/>
                    </w:rPr>
                  </w:pPr>
                </w:p>
                <w:p w14:paraId="2ADEDECF" w14:textId="77777777" w:rsidR="00A552CF" w:rsidRPr="00575B11" w:rsidRDefault="00A552CF" w:rsidP="00A552CF">
                  <w:pPr>
                    <w:jc w:val="both"/>
                    <w:rPr>
                      <w:rFonts w:ascii="ITC Avant Garde" w:eastAsia="Times New Roman" w:hAnsi="ITC Avant Garde" w:cs="Arial"/>
                      <w:b/>
                      <w:sz w:val="18"/>
                      <w:szCs w:val="18"/>
                      <w:u w:val="single"/>
                      <w:lang w:eastAsia="es-MX"/>
                    </w:rPr>
                  </w:pPr>
                  <w:r w:rsidRPr="00575B11">
                    <w:rPr>
                      <w:rFonts w:ascii="ITC Avant Garde" w:eastAsia="Times New Roman" w:hAnsi="ITC Avant Garde" w:cs="Arial"/>
                      <w:b/>
                      <w:sz w:val="18"/>
                      <w:szCs w:val="18"/>
                      <w:u w:val="single"/>
                      <w:lang w:eastAsia="es-MX"/>
                    </w:rPr>
                    <w:t>Para Concesionarios de Recursos Orbitales:</w:t>
                  </w:r>
                </w:p>
                <w:p w14:paraId="4316656B" w14:textId="77777777" w:rsidR="00A552CF" w:rsidRPr="00575B11" w:rsidRDefault="00A552CF" w:rsidP="00A552CF">
                  <w:pPr>
                    <w:jc w:val="both"/>
                    <w:rPr>
                      <w:rFonts w:ascii="ITC Avant Garde" w:eastAsia="Times New Roman" w:hAnsi="ITC Avant Garde" w:cs="Arial"/>
                      <w:sz w:val="18"/>
                      <w:szCs w:val="18"/>
                      <w:lang w:val="es-ES" w:eastAsia="es-MX"/>
                    </w:rPr>
                  </w:pPr>
                  <w:r w:rsidRPr="00575B11">
                    <w:rPr>
                      <w:rFonts w:ascii="ITC Avant Garde" w:eastAsia="Times New Roman" w:hAnsi="ITC Avant Garde" w:cs="Arial"/>
                      <w:b/>
                      <w:bCs/>
                      <w:sz w:val="18"/>
                      <w:szCs w:val="18"/>
                      <w:lang w:val="es-ES" w:eastAsia="es-MX"/>
                    </w:rPr>
                    <w:t>Nombre del responsable:</w:t>
                  </w:r>
                  <w:r w:rsidRPr="00575B11">
                    <w:rPr>
                      <w:rFonts w:ascii="ITC Avant Garde" w:eastAsia="Times New Roman" w:hAnsi="ITC Avant Garde" w:cs="Arial"/>
                      <w:sz w:val="18"/>
                      <w:szCs w:val="18"/>
                      <w:lang w:val="es-ES" w:eastAsia="es-MX"/>
                    </w:rPr>
                    <w:t xml:space="preserve"> </w:t>
                  </w:r>
                  <w:r w:rsidRPr="00575B11">
                    <w:rPr>
                      <w:rFonts w:ascii="ITC Avant Garde" w:eastAsia="Times New Roman" w:hAnsi="ITC Avant Garde" w:cs="Arial"/>
                      <w:sz w:val="18"/>
                      <w:szCs w:val="18"/>
                      <w:lang w:eastAsia="es-MX"/>
                    </w:rPr>
                    <w:t>César Augusto Arias Hernández</w:t>
                  </w:r>
                </w:p>
                <w:p w14:paraId="4D3D98E1" w14:textId="77777777" w:rsidR="00A552CF" w:rsidRPr="00575B11" w:rsidRDefault="00A552CF" w:rsidP="00A552CF">
                  <w:pPr>
                    <w:jc w:val="both"/>
                    <w:rPr>
                      <w:rFonts w:ascii="ITC Avant Garde" w:eastAsia="Times New Roman" w:hAnsi="ITC Avant Garde" w:cs="Arial"/>
                      <w:sz w:val="18"/>
                      <w:szCs w:val="18"/>
                      <w:lang w:eastAsia="es-MX"/>
                    </w:rPr>
                  </w:pPr>
                  <w:r w:rsidRPr="00575B11">
                    <w:rPr>
                      <w:rFonts w:ascii="ITC Avant Garde" w:eastAsia="Times New Roman" w:hAnsi="ITC Avant Garde" w:cs="Arial"/>
                      <w:b/>
                      <w:bCs/>
                      <w:sz w:val="18"/>
                      <w:szCs w:val="18"/>
                      <w:lang w:val="es-ES" w:eastAsia="es-MX"/>
                    </w:rPr>
                    <w:t>Cargo:</w:t>
                  </w:r>
                  <w:r w:rsidRPr="00575B11">
                    <w:rPr>
                      <w:rFonts w:ascii="ITC Avant Garde" w:eastAsia="Times New Roman" w:hAnsi="ITC Avant Garde" w:cs="Arial"/>
                      <w:sz w:val="18"/>
                      <w:szCs w:val="18"/>
                      <w:lang w:val="es-ES" w:eastAsia="es-MX"/>
                    </w:rPr>
                    <w:t xml:space="preserve"> </w:t>
                  </w:r>
                  <w:r w:rsidRPr="00575B11">
                    <w:rPr>
                      <w:rFonts w:ascii="ITC Avant Garde" w:eastAsia="Times New Roman" w:hAnsi="ITC Avant Garde" w:cs="Arial"/>
                      <w:sz w:val="18"/>
                      <w:szCs w:val="18"/>
                      <w:lang w:eastAsia="es-MX"/>
                    </w:rPr>
                    <w:t>Director General de Concesiones de Telecomunicaciones de la UCS del Instituto.</w:t>
                  </w:r>
                </w:p>
                <w:p w14:paraId="4F1ED5DD" w14:textId="77777777" w:rsidR="00A552CF" w:rsidRPr="00575B11" w:rsidRDefault="00A404A5" w:rsidP="00A552CF">
                  <w:pPr>
                    <w:mirrorIndents/>
                    <w:jc w:val="both"/>
                    <w:rPr>
                      <w:rStyle w:val="Hipervnculo"/>
                      <w:rFonts w:ascii="ITC Avant Garde" w:hAnsi="ITC Avant Garde"/>
                      <w:color w:val="auto"/>
                      <w:sz w:val="18"/>
                      <w:szCs w:val="18"/>
                    </w:rPr>
                  </w:pPr>
                  <w:hyperlink r:id="rId255" w:history="1">
                    <w:r w:rsidR="00A552CF" w:rsidRPr="00575B11">
                      <w:rPr>
                        <w:rStyle w:val="Hipervnculo"/>
                        <w:rFonts w:ascii="ITC Avant Garde" w:hAnsi="ITC Avant Garde"/>
                        <w:color w:val="auto"/>
                        <w:sz w:val="18"/>
                        <w:szCs w:val="18"/>
                      </w:rPr>
                      <w:t>cesar.arias@ift.org.mx</w:t>
                    </w:r>
                  </w:hyperlink>
                </w:p>
                <w:p w14:paraId="6CFF6F3A" w14:textId="77777777" w:rsidR="00A552CF" w:rsidRPr="00575B11" w:rsidRDefault="00A552CF" w:rsidP="00A552CF">
                  <w:pPr>
                    <w:mirrorIndents/>
                    <w:jc w:val="both"/>
                    <w:rPr>
                      <w:rFonts w:ascii="ITC Avant Garde" w:hAnsi="ITC Avant Garde"/>
                      <w:sz w:val="18"/>
                      <w:szCs w:val="18"/>
                    </w:rPr>
                  </w:pPr>
                </w:p>
                <w:p w14:paraId="1E5AEC26" w14:textId="77777777" w:rsidR="00A552CF" w:rsidRPr="00575B11" w:rsidRDefault="00A552CF" w:rsidP="00A552CF">
                  <w:pPr>
                    <w:mirrorIndents/>
                    <w:jc w:val="both"/>
                    <w:rPr>
                      <w:rFonts w:ascii="ITC Avant Garde" w:eastAsia="Times New Roman" w:hAnsi="ITC Avant Garde" w:cs="Arial"/>
                      <w:sz w:val="18"/>
                      <w:szCs w:val="18"/>
                      <w:lang w:val="es-ES" w:eastAsia="es-MX"/>
                    </w:rPr>
                  </w:pPr>
                  <w:r w:rsidRPr="00575B11">
                    <w:rPr>
                      <w:rFonts w:ascii="ITC Avant Garde" w:eastAsia="Times New Roman" w:hAnsi="ITC Avant Garde" w:cs="Arial"/>
                      <w:b/>
                      <w:bCs/>
                      <w:sz w:val="18"/>
                      <w:szCs w:val="18"/>
                      <w:lang w:val="es-ES" w:eastAsia="es-MX"/>
                    </w:rPr>
                    <w:t>Dirección de la unidad administrativa:</w:t>
                  </w:r>
                </w:p>
                <w:p w14:paraId="21222CD2" w14:textId="77777777" w:rsidR="00A552CF" w:rsidRPr="00575B11" w:rsidRDefault="00A552CF" w:rsidP="00A552CF">
                  <w:pPr>
                    <w:jc w:val="both"/>
                    <w:rPr>
                      <w:rFonts w:ascii="ITC Avant Garde" w:eastAsia="Times New Roman" w:hAnsi="ITC Avant Garde" w:cs="Arial"/>
                      <w:sz w:val="18"/>
                      <w:szCs w:val="18"/>
                      <w:lang w:eastAsia="es-MX"/>
                    </w:rPr>
                  </w:pPr>
                  <w:r w:rsidRPr="00575B11">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371E44EA" w14:textId="77777777" w:rsidR="00A552CF" w:rsidRPr="00575B11" w:rsidRDefault="00A552CF" w:rsidP="00A552CF">
                  <w:pPr>
                    <w:mirrorIndents/>
                    <w:jc w:val="both"/>
                    <w:rPr>
                      <w:rFonts w:ascii="ITC Avant Garde" w:eastAsia="Times New Roman" w:hAnsi="ITC Avant Garde" w:cs="Arial"/>
                      <w:sz w:val="18"/>
                      <w:szCs w:val="18"/>
                      <w:lang w:eastAsia="es-MX"/>
                    </w:rPr>
                  </w:pPr>
                  <w:r w:rsidRPr="00575B11">
                    <w:rPr>
                      <w:rFonts w:ascii="ITC Avant Garde" w:eastAsia="Times New Roman" w:hAnsi="ITC Avant Garde" w:cs="Arial"/>
                      <w:sz w:val="18"/>
                      <w:szCs w:val="18"/>
                      <w:lang w:eastAsia="es-MX"/>
                    </w:rPr>
                    <w:t>Teléfono: 55 50 15 40 00 ext. 4274</w:t>
                  </w:r>
                </w:p>
                <w:p w14:paraId="1F468992" w14:textId="77777777" w:rsidR="00A552CF" w:rsidRPr="00575B11" w:rsidRDefault="00A552CF" w:rsidP="00A552CF">
                  <w:pPr>
                    <w:mirrorIndents/>
                    <w:jc w:val="both"/>
                    <w:rPr>
                      <w:rFonts w:ascii="ITC Avant Garde" w:hAnsi="ITC Avant Garde"/>
                      <w:sz w:val="18"/>
                      <w:szCs w:val="18"/>
                    </w:rPr>
                  </w:pPr>
                </w:p>
                <w:p w14:paraId="7018613B" w14:textId="77777777" w:rsidR="00A552CF" w:rsidRPr="00575B11" w:rsidRDefault="00A552CF" w:rsidP="00A552CF">
                  <w:pPr>
                    <w:mirrorIndents/>
                    <w:jc w:val="both"/>
                    <w:rPr>
                      <w:rFonts w:ascii="ITC Avant Garde" w:hAnsi="ITC Avant Garde" w:cs="Arial"/>
                      <w:b/>
                      <w:sz w:val="18"/>
                      <w:szCs w:val="18"/>
                      <w:u w:val="single"/>
                    </w:rPr>
                  </w:pPr>
                  <w:r w:rsidRPr="00575B11">
                    <w:rPr>
                      <w:rFonts w:ascii="ITC Avant Garde" w:hAnsi="ITC Avant Garde"/>
                      <w:b/>
                      <w:sz w:val="18"/>
                      <w:szCs w:val="18"/>
                      <w:u w:val="single"/>
                    </w:rPr>
                    <w:t xml:space="preserve">Para </w:t>
                  </w:r>
                  <w:r w:rsidRPr="00575B11">
                    <w:rPr>
                      <w:rFonts w:ascii="ITC Avant Garde" w:hAnsi="ITC Avant Garde" w:cs="Arial"/>
                      <w:b/>
                      <w:sz w:val="18"/>
                      <w:szCs w:val="18"/>
                      <w:u w:val="single"/>
                    </w:rPr>
                    <w:t>Autorizados de Aterrizaje de Señales:</w:t>
                  </w:r>
                </w:p>
                <w:p w14:paraId="7257014D" w14:textId="77777777" w:rsidR="00A552CF" w:rsidRPr="00575B11" w:rsidRDefault="00A552CF" w:rsidP="00A552CF">
                  <w:pPr>
                    <w:jc w:val="both"/>
                    <w:rPr>
                      <w:rFonts w:ascii="ITC Avant Garde" w:eastAsia="Times New Roman" w:hAnsi="ITC Avant Garde" w:cs="Arial"/>
                      <w:sz w:val="18"/>
                      <w:szCs w:val="18"/>
                      <w:lang w:val="es-ES" w:eastAsia="es-MX"/>
                    </w:rPr>
                  </w:pPr>
                  <w:r w:rsidRPr="00575B11">
                    <w:rPr>
                      <w:rFonts w:ascii="ITC Avant Garde" w:eastAsia="Times New Roman" w:hAnsi="ITC Avant Garde" w:cs="Arial"/>
                      <w:b/>
                      <w:bCs/>
                      <w:sz w:val="18"/>
                      <w:szCs w:val="18"/>
                      <w:lang w:val="es-ES" w:eastAsia="es-MX"/>
                    </w:rPr>
                    <w:t>Nombre del responsable:</w:t>
                  </w:r>
                  <w:r w:rsidRPr="00575B11">
                    <w:rPr>
                      <w:rFonts w:ascii="ITC Avant Garde" w:eastAsia="Times New Roman" w:hAnsi="ITC Avant Garde" w:cs="Arial"/>
                      <w:sz w:val="18"/>
                      <w:szCs w:val="18"/>
                      <w:lang w:val="es-ES" w:eastAsia="es-MX"/>
                    </w:rPr>
                    <w:t xml:space="preserve"> Gerardo López Moctezuma</w:t>
                  </w:r>
                </w:p>
                <w:p w14:paraId="0ED9E455" w14:textId="77777777" w:rsidR="00A552CF" w:rsidRPr="00575B11" w:rsidRDefault="00A552CF" w:rsidP="00A552CF">
                  <w:pPr>
                    <w:jc w:val="both"/>
                    <w:rPr>
                      <w:rFonts w:ascii="ITC Avant Garde" w:eastAsia="Times New Roman" w:hAnsi="ITC Avant Garde" w:cs="Arial"/>
                      <w:sz w:val="18"/>
                      <w:szCs w:val="18"/>
                      <w:lang w:val="es-ES" w:eastAsia="es-MX"/>
                    </w:rPr>
                  </w:pPr>
                  <w:r w:rsidRPr="00575B11">
                    <w:rPr>
                      <w:rFonts w:ascii="ITC Avant Garde" w:eastAsia="Times New Roman" w:hAnsi="ITC Avant Garde" w:cs="Arial"/>
                      <w:b/>
                      <w:bCs/>
                      <w:sz w:val="18"/>
                      <w:szCs w:val="18"/>
                      <w:lang w:val="es-ES" w:eastAsia="es-MX"/>
                    </w:rPr>
                    <w:t>Cargo:</w:t>
                  </w:r>
                  <w:r w:rsidRPr="00575B11">
                    <w:rPr>
                      <w:rFonts w:ascii="ITC Avant Garde" w:eastAsia="Times New Roman" w:hAnsi="ITC Avant Garde" w:cs="Arial"/>
                      <w:sz w:val="18"/>
                      <w:szCs w:val="18"/>
                      <w:lang w:val="es-ES" w:eastAsia="es-MX"/>
                    </w:rPr>
                    <w:t xml:space="preserve"> Director General de Autorizaciones y Servicios </w:t>
                  </w:r>
                  <w:r w:rsidRPr="00575B11">
                    <w:rPr>
                      <w:rFonts w:ascii="ITC Avant Garde" w:eastAsia="Times New Roman" w:hAnsi="ITC Avant Garde" w:cs="Arial"/>
                      <w:sz w:val="18"/>
                      <w:szCs w:val="18"/>
                      <w:lang w:eastAsia="es-MX"/>
                    </w:rPr>
                    <w:t xml:space="preserve">de la UCS del Instituto. </w:t>
                  </w:r>
                </w:p>
                <w:p w14:paraId="58194002" w14:textId="77777777" w:rsidR="00A552CF" w:rsidRPr="00575B11" w:rsidRDefault="00A404A5" w:rsidP="00A552CF">
                  <w:pPr>
                    <w:mirrorIndents/>
                    <w:jc w:val="both"/>
                    <w:rPr>
                      <w:rFonts w:ascii="ITC Avant Garde" w:eastAsia="Times New Roman" w:hAnsi="ITC Avant Garde" w:cs="Arial"/>
                      <w:sz w:val="18"/>
                      <w:szCs w:val="18"/>
                      <w:lang w:eastAsia="es-MX"/>
                    </w:rPr>
                  </w:pPr>
                  <w:hyperlink r:id="rId256" w:history="1">
                    <w:r w:rsidR="00A552CF" w:rsidRPr="00575B11">
                      <w:rPr>
                        <w:rStyle w:val="Hipervnculo"/>
                        <w:rFonts w:ascii="ITC Avant Garde" w:eastAsia="Times New Roman" w:hAnsi="ITC Avant Garde" w:cs="Arial"/>
                        <w:color w:val="auto"/>
                        <w:sz w:val="18"/>
                        <w:szCs w:val="18"/>
                        <w:lang w:eastAsia="es-MX"/>
                      </w:rPr>
                      <w:t>gerardo.lopez@ift.org.mx</w:t>
                    </w:r>
                  </w:hyperlink>
                  <w:r w:rsidR="00A552CF" w:rsidRPr="00575B11">
                    <w:rPr>
                      <w:rFonts w:ascii="ITC Avant Garde" w:eastAsia="Times New Roman" w:hAnsi="ITC Avant Garde" w:cs="Arial"/>
                      <w:sz w:val="18"/>
                      <w:szCs w:val="18"/>
                      <w:lang w:eastAsia="es-MX"/>
                    </w:rPr>
                    <w:t xml:space="preserve"> </w:t>
                  </w:r>
                </w:p>
                <w:p w14:paraId="5BB9703B" w14:textId="77777777" w:rsidR="00A552CF" w:rsidRPr="00575B11" w:rsidRDefault="00A552CF" w:rsidP="00A552CF">
                  <w:pPr>
                    <w:mirrorIndents/>
                    <w:jc w:val="both"/>
                    <w:rPr>
                      <w:rFonts w:ascii="ITC Avant Garde" w:hAnsi="ITC Avant Garde"/>
                      <w:sz w:val="18"/>
                      <w:szCs w:val="18"/>
                    </w:rPr>
                  </w:pPr>
                </w:p>
                <w:p w14:paraId="741369A9" w14:textId="77777777" w:rsidR="00A552CF" w:rsidRPr="00575B11" w:rsidRDefault="00A552CF" w:rsidP="00A552CF">
                  <w:pPr>
                    <w:mirrorIndents/>
                    <w:jc w:val="both"/>
                    <w:rPr>
                      <w:rFonts w:ascii="ITC Avant Garde" w:eastAsia="Times New Roman" w:hAnsi="ITC Avant Garde" w:cs="Arial"/>
                      <w:sz w:val="18"/>
                      <w:szCs w:val="18"/>
                      <w:lang w:val="es-ES" w:eastAsia="es-MX"/>
                    </w:rPr>
                  </w:pPr>
                  <w:r w:rsidRPr="00575B11">
                    <w:rPr>
                      <w:rFonts w:ascii="ITC Avant Garde" w:eastAsia="Times New Roman" w:hAnsi="ITC Avant Garde" w:cs="Arial"/>
                      <w:b/>
                      <w:bCs/>
                      <w:sz w:val="18"/>
                      <w:szCs w:val="18"/>
                      <w:lang w:val="es-ES" w:eastAsia="es-MX"/>
                    </w:rPr>
                    <w:t>Dirección de la unidad administrativa:</w:t>
                  </w:r>
                </w:p>
                <w:p w14:paraId="27C97D9E" w14:textId="77777777" w:rsidR="00A552CF" w:rsidRPr="00575B11" w:rsidRDefault="00A552CF" w:rsidP="00A552CF">
                  <w:pPr>
                    <w:jc w:val="both"/>
                    <w:rPr>
                      <w:rFonts w:ascii="ITC Avant Garde" w:eastAsia="Times New Roman" w:hAnsi="ITC Avant Garde" w:cs="Arial"/>
                      <w:sz w:val="18"/>
                      <w:szCs w:val="18"/>
                      <w:lang w:eastAsia="es-MX"/>
                    </w:rPr>
                  </w:pPr>
                  <w:r w:rsidRPr="00575B11">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1CB837A8" w14:textId="77E4EEBC" w:rsidR="006F063C" w:rsidRPr="006F063C" w:rsidRDefault="00A552CF" w:rsidP="00A552CF">
                  <w:pPr>
                    <w:jc w:val="both"/>
                    <w:rPr>
                      <w:rFonts w:ascii="ITC Avant Garde" w:eastAsia="Times New Roman" w:hAnsi="ITC Avant Garde" w:cs="Arial"/>
                      <w:color w:val="C1D42F"/>
                      <w:sz w:val="18"/>
                      <w:szCs w:val="18"/>
                      <w:lang w:eastAsia="es-MX"/>
                    </w:rPr>
                  </w:pPr>
                  <w:r w:rsidRPr="00575B11">
                    <w:rPr>
                      <w:rFonts w:ascii="ITC Avant Garde" w:eastAsia="Times New Roman" w:hAnsi="ITC Avant Garde" w:cs="Arial"/>
                      <w:sz w:val="18"/>
                      <w:szCs w:val="18"/>
                      <w:lang w:eastAsia="es-MX"/>
                    </w:rPr>
                    <w:t>Teléfono: 55 50 15 40 00 ext. 4077</w:t>
                  </w:r>
                </w:p>
              </w:tc>
            </w:tr>
            <w:tr w:rsidR="006F063C" w:rsidRPr="006F063C" w14:paraId="16CD8DDC" w14:textId="77777777" w:rsidTr="00D04BA4">
              <w:tc>
                <w:tcPr>
                  <w:tcW w:w="8816" w:type="dxa"/>
                </w:tcPr>
                <w:p w14:paraId="2DDC7657" w14:textId="77777777" w:rsidR="006F063C" w:rsidRPr="006F063C" w:rsidRDefault="00A404A5" w:rsidP="00AF0732">
                  <w:pPr>
                    <w:shd w:val="clear" w:color="auto" w:fill="FFFFFF"/>
                    <w:jc w:val="both"/>
                    <w:outlineLvl w:val="3"/>
                    <w:rPr>
                      <w:rFonts w:ascii="ITC Avant Garde" w:eastAsia="Times New Roman" w:hAnsi="ITC Avant Garde" w:cs="Arial"/>
                      <w:sz w:val="18"/>
                      <w:szCs w:val="18"/>
                      <w:lang w:eastAsia="es-MX"/>
                    </w:rPr>
                  </w:pPr>
                  <w:hyperlink r:id="rId257" w:history="1">
                    <w:r w:rsidR="006F063C" w:rsidRPr="006F063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7DB4A93D" w14:textId="450390FD" w:rsidR="00C41DAD" w:rsidRPr="00C41DAD" w:rsidRDefault="00C41DAD" w:rsidP="00C41DAD">
                  <w:pPr>
                    <w:shd w:val="clear" w:color="auto" w:fill="FFFFFF"/>
                    <w:jc w:val="both"/>
                    <w:outlineLvl w:val="3"/>
                    <w:rPr>
                      <w:rFonts w:ascii="ITC Avant Garde" w:hAnsi="ITC Avant Garde" w:cs="Arial"/>
                      <w:sz w:val="18"/>
                      <w:szCs w:val="18"/>
                    </w:rPr>
                  </w:pPr>
                  <w:r w:rsidRPr="00426592">
                    <w:rPr>
                      <w:rFonts w:ascii="ITC Avant Garde" w:hAnsi="ITC Avant Garde" w:cs="Arial"/>
                      <w:sz w:val="18"/>
                      <w:szCs w:val="18"/>
                    </w:rPr>
                    <w:t>Ante la imposibilidad debidamente justificada para llevar a cabo las acciones previstas en los incisos a) y b) del numeral 3 “Datos” de la sección de “</w:t>
                  </w:r>
                  <w:hyperlink r:id="rId258" w:history="1">
                    <w:r w:rsidRPr="00426592">
                      <w:rPr>
                        <w:rFonts w:ascii="ITC Avant Garde" w:eastAsia="Times New Roman" w:hAnsi="ITC Avant Garde" w:cs="Arial"/>
                        <w:sz w:val="18"/>
                        <w:szCs w:val="18"/>
                        <w:bdr w:val="none" w:sz="0" w:space="0" w:color="auto" w:frame="1"/>
                        <w:lang w:eastAsia="es-MX"/>
                      </w:rPr>
                      <w:t>Requisitos para la presentación del trámite o servicio</w:t>
                    </w:r>
                  </w:hyperlink>
                  <w:r w:rsidRPr="00426592">
                    <w:rPr>
                      <w:rFonts w:ascii="ITC Avant Garde" w:eastAsia="Times New Roman" w:hAnsi="ITC Avant Garde" w:cs="Arial"/>
                      <w:sz w:val="18"/>
                      <w:szCs w:val="18"/>
                      <w:bdr w:val="none" w:sz="0" w:space="0" w:color="auto" w:frame="1"/>
                      <w:lang w:eastAsia="es-MX"/>
                    </w:rPr>
                    <w:t xml:space="preserve">” del presente trámite, </w:t>
                  </w:r>
                  <w:r w:rsidRPr="00426592">
                    <w:rPr>
                      <w:rFonts w:ascii="ITC Avant Garde" w:hAnsi="ITC Avant Garde" w:cs="Arial"/>
                      <w:sz w:val="18"/>
                      <w:szCs w:val="18"/>
                    </w:rPr>
                    <w:t>los Concesionarios de Recursos Orbitales o Autorizados de Aterrizaje de Señales deberán someter a consideración del Instituto un Plan de Contingencia que procure la menor afectación a l</w:t>
                  </w:r>
                  <w:r w:rsidR="00237D79">
                    <w:rPr>
                      <w:rFonts w:ascii="ITC Avant Garde" w:hAnsi="ITC Avant Garde" w:cs="Arial"/>
                      <w:sz w:val="18"/>
                      <w:szCs w:val="18"/>
                    </w:rPr>
                    <w:t>a</w:t>
                  </w:r>
                  <w:r w:rsidRPr="00426592">
                    <w:rPr>
                      <w:rFonts w:ascii="ITC Avant Garde" w:hAnsi="ITC Avant Garde" w:cs="Arial"/>
                      <w:sz w:val="18"/>
                      <w:szCs w:val="18"/>
                    </w:rPr>
                    <w:t xml:space="preserve">s </w:t>
                  </w:r>
                  <w:r w:rsidR="00237D79">
                    <w:rPr>
                      <w:rFonts w:ascii="ITC Avant Garde" w:hAnsi="ITC Avant Garde" w:cs="Arial"/>
                      <w:sz w:val="18"/>
                      <w:szCs w:val="18"/>
                    </w:rPr>
                    <w:t xml:space="preserve">personas </w:t>
                  </w:r>
                  <w:r w:rsidRPr="00426592">
                    <w:rPr>
                      <w:rFonts w:ascii="ITC Avant Garde" w:hAnsi="ITC Avant Garde" w:cs="Arial"/>
                      <w:sz w:val="18"/>
                      <w:szCs w:val="18"/>
                    </w:rPr>
                    <w:t>usuari</w:t>
                  </w:r>
                  <w:r w:rsidR="00237D79">
                    <w:rPr>
                      <w:rFonts w:ascii="ITC Avant Garde" w:hAnsi="ITC Avant Garde" w:cs="Arial"/>
                      <w:sz w:val="18"/>
                      <w:szCs w:val="18"/>
                    </w:rPr>
                    <w:t>a</w:t>
                  </w:r>
                  <w:r w:rsidRPr="00426592">
                    <w:rPr>
                      <w:rFonts w:ascii="ITC Avant Garde" w:hAnsi="ITC Avant Garde" w:cs="Arial"/>
                      <w:sz w:val="18"/>
                      <w:szCs w:val="18"/>
                    </w:rPr>
                    <w:t>s y la continuidad de los servicios previstos en la concesión o autorización respectiva.</w:t>
                  </w:r>
                </w:p>
              </w:tc>
            </w:tr>
            <w:tr w:rsidR="006F063C" w:rsidRPr="006F063C" w14:paraId="267EA93F" w14:textId="77777777" w:rsidTr="00D04BA4">
              <w:tc>
                <w:tcPr>
                  <w:tcW w:w="8816" w:type="dxa"/>
                </w:tcPr>
                <w:p w14:paraId="66C7FEC5" w14:textId="77777777" w:rsidR="006F063C" w:rsidRPr="006F063C" w:rsidRDefault="00A404A5" w:rsidP="00AF0732">
                  <w:pPr>
                    <w:shd w:val="clear" w:color="auto" w:fill="FFFFFF"/>
                    <w:jc w:val="both"/>
                    <w:outlineLvl w:val="3"/>
                    <w:rPr>
                      <w:rFonts w:ascii="ITC Avant Garde" w:eastAsia="Times New Roman" w:hAnsi="ITC Avant Garde" w:cs="Arial"/>
                      <w:sz w:val="18"/>
                      <w:szCs w:val="18"/>
                      <w:lang w:eastAsia="es-MX"/>
                    </w:rPr>
                  </w:pPr>
                  <w:hyperlink r:id="rId259" w:history="1">
                    <w:r w:rsidR="006F063C" w:rsidRPr="006F063C">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2996E8DB" w14:textId="77777777" w:rsidR="009F16C5" w:rsidRPr="00C41DAD" w:rsidRDefault="009F16C5" w:rsidP="009F16C5">
                  <w:pPr>
                    <w:shd w:val="clear" w:color="auto" w:fill="FFFFFF"/>
                    <w:jc w:val="both"/>
                    <w:rPr>
                      <w:rFonts w:ascii="ITC Avant Garde" w:eastAsia="Times New Roman" w:hAnsi="ITC Avant Garde" w:cs="Arial"/>
                      <w:sz w:val="18"/>
                      <w:szCs w:val="18"/>
                      <w:lang w:eastAsia="es-MX"/>
                    </w:rPr>
                  </w:pPr>
                  <w:r w:rsidRPr="00C41DAD">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1D6FEB9C" w14:textId="77777777" w:rsidR="009F16C5" w:rsidRPr="00C41DAD" w:rsidRDefault="009F16C5" w:rsidP="009F16C5">
                  <w:pPr>
                    <w:shd w:val="clear" w:color="auto" w:fill="FFFFFF"/>
                    <w:jc w:val="both"/>
                    <w:rPr>
                      <w:rFonts w:ascii="ITC Avant Garde" w:eastAsia="Times New Roman" w:hAnsi="ITC Avant Garde" w:cs="Arial"/>
                      <w:sz w:val="18"/>
                      <w:szCs w:val="18"/>
                      <w:lang w:eastAsia="es-MX"/>
                    </w:rPr>
                  </w:pPr>
                </w:p>
                <w:p w14:paraId="69AE6F2D" w14:textId="77777777" w:rsidR="009F16C5" w:rsidRPr="00C41DAD" w:rsidRDefault="009F16C5" w:rsidP="00B7188C">
                  <w:pPr>
                    <w:numPr>
                      <w:ilvl w:val="0"/>
                      <w:numId w:val="87"/>
                    </w:numPr>
                    <w:shd w:val="clear" w:color="auto" w:fill="FFFFFF"/>
                    <w:ind w:left="904"/>
                    <w:jc w:val="both"/>
                    <w:rPr>
                      <w:rFonts w:ascii="ITC Avant Garde" w:eastAsia="Times New Roman" w:hAnsi="ITC Avant Garde" w:cs="Arial"/>
                      <w:sz w:val="18"/>
                      <w:szCs w:val="18"/>
                      <w:lang w:eastAsia="es-MX"/>
                    </w:rPr>
                  </w:pPr>
                  <w:r w:rsidRPr="00C41DAD">
                    <w:rPr>
                      <w:rFonts w:ascii="ITC Avant Garde" w:eastAsia="Times New Roman" w:hAnsi="ITC Avant Garde" w:cs="Arial"/>
                      <w:sz w:val="18"/>
                      <w:szCs w:val="18"/>
                      <w:lang w:eastAsia="es-MX"/>
                    </w:rPr>
                    <w:t>Por correspondencia</w:t>
                  </w:r>
                </w:p>
                <w:p w14:paraId="63EBF154" w14:textId="77777777" w:rsidR="009F16C5" w:rsidRPr="00C41DAD" w:rsidRDefault="009F16C5" w:rsidP="00B7188C">
                  <w:pPr>
                    <w:numPr>
                      <w:ilvl w:val="0"/>
                      <w:numId w:val="87"/>
                    </w:numPr>
                    <w:shd w:val="clear" w:color="auto" w:fill="FFFFFF"/>
                    <w:ind w:left="904"/>
                    <w:jc w:val="both"/>
                    <w:rPr>
                      <w:rFonts w:ascii="ITC Avant Garde" w:eastAsia="Times New Roman" w:hAnsi="ITC Avant Garde" w:cs="Arial"/>
                      <w:sz w:val="18"/>
                      <w:szCs w:val="18"/>
                      <w:lang w:eastAsia="es-MX"/>
                    </w:rPr>
                  </w:pPr>
                  <w:r w:rsidRPr="00C41DAD">
                    <w:rPr>
                      <w:rFonts w:ascii="ITC Avant Garde" w:eastAsia="Times New Roman" w:hAnsi="ITC Avant Garde" w:cs="Arial"/>
                      <w:sz w:val="18"/>
                      <w:szCs w:val="18"/>
                      <w:lang w:eastAsia="es-MX"/>
                    </w:rPr>
                    <w:t>Mediante escrito presentado en la Oficialía de Partes del OIC</w:t>
                  </w:r>
                </w:p>
                <w:p w14:paraId="6D961781" w14:textId="77777777" w:rsidR="009F16C5" w:rsidRPr="00C41DAD" w:rsidRDefault="009F16C5" w:rsidP="00B7188C">
                  <w:pPr>
                    <w:numPr>
                      <w:ilvl w:val="0"/>
                      <w:numId w:val="87"/>
                    </w:numPr>
                    <w:shd w:val="clear" w:color="auto" w:fill="FFFFFF"/>
                    <w:ind w:left="904"/>
                    <w:jc w:val="both"/>
                    <w:rPr>
                      <w:rFonts w:ascii="ITC Avant Garde" w:eastAsia="Times New Roman" w:hAnsi="ITC Avant Garde" w:cs="Arial"/>
                      <w:sz w:val="18"/>
                      <w:szCs w:val="18"/>
                      <w:lang w:eastAsia="es-MX"/>
                    </w:rPr>
                  </w:pPr>
                  <w:r w:rsidRPr="00C41DAD">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32109099" w14:textId="77777777" w:rsidR="009F16C5" w:rsidRPr="00C41DAD" w:rsidRDefault="009F16C5" w:rsidP="00B7188C">
                  <w:pPr>
                    <w:numPr>
                      <w:ilvl w:val="0"/>
                      <w:numId w:val="87"/>
                    </w:numPr>
                    <w:shd w:val="clear" w:color="auto" w:fill="FFFFFF"/>
                    <w:ind w:left="904"/>
                    <w:jc w:val="both"/>
                    <w:rPr>
                      <w:rFonts w:ascii="ITC Avant Garde" w:eastAsia="Times New Roman" w:hAnsi="ITC Avant Garde" w:cs="Arial"/>
                      <w:sz w:val="18"/>
                      <w:szCs w:val="18"/>
                      <w:lang w:eastAsia="es-MX"/>
                    </w:rPr>
                  </w:pPr>
                  <w:r w:rsidRPr="00C41DAD">
                    <w:rPr>
                      <w:rFonts w:ascii="ITC Avant Garde" w:eastAsia="Times New Roman" w:hAnsi="ITC Avant Garde" w:cs="Arial"/>
                      <w:sz w:val="18"/>
                      <w:szCs w:val="18"/>
                      <w:lang w:eastAsia="es-MX"/>
                    </w:rPr>
                    <w:t>Por correo electrónico a la cuenta: </w:t>
                  </w:r>
                  <w:hyperlink r:id="rId260" w:history="1">
                    <w:r w:rsidRPr="00C41DAD">
                      <w:rPr>
                        <w:rStyle w:val="Hipervnculo"/>
                        <w:rFonts w:ascii="ITC Avant Garde" w:eastAsia="Times New Roman" w:hAnsi="ITC Avant Garde" w:cs="Arial"/>
                        <w:color w:val="auto"/>
                        <w:sz w:val="18"/>
                        <w:szCs w:val="18"/>
                        <w:lang w:eastAsia="es-MX"/>
                      </w:rPr>
                      <w:t>denuncias.oic@ift.org.mx</w:t>
                    </w:r>
                  </w:hyperlink>
                </w:p>
                <w:p w14:paraId="4088043D" w14:textId="77777777" w:rsidR="009F16C5" w:rsidRPr="00C41DAD" w:rsidRDefault="009F16C5" w:rsidP="00B7188C">
                  <w:pPr>
                    <w:numPr>
                      <w:ilvl w:val="0"/>
                      <w:numId w:val="87"/>
                    </w:numPr>
                    <w:shd w:val="clear" w:color="auto" w:fill="FFFFFF"/>
                    <w:ind w:left="904"/>
                    <w:jc w:val="both"/>
                    <w:rPr>
                      <w:rFonts w:ascii="ITC Avant Garde" w:eastAsia="Times New Roman" w:hAnsi="ITC Avant Garde" w:cs="Arial"/>
                      <w:sz w:val="18"/>
                      <w:szCs w:val="18"/>
                      <w:lang w:eastAsia="es-MX"/>
                    </w:rPr>
                  </w:pPr>
                  <w:r w:rsidRPr="00C41DAD">
                    <w:rPr>
                      <w:rFonts w:ascii="ITC Avant Garde" w:eastAsia="Times New Roman" w:hAnsi="ITC Avant Garde" w:cs="Arial"/>
                      <w:sz w:val="18"/>
                      <w:szCs w:val="18"/>
                      <w:lang w:eastAsia="es-MX"/>
                    </w:rPr>
                    <w:t>Vía telefónica, al número: 55 5015 4604</w:t>
                  </w:r>
                </w:p>
                <w:p w14:paraId="2DE0DCAD" w14:textId="247F15DC" w:rsidR="006F063C" w:rsidRPr="009F16C5" w:rsidRDefault="009F16C5" w:rsidP="00B7188C">
                  <w:pPr>
                    <w:numPr>
                      <w:ilvl w:val="0"/>
                      <w:numId w:val="87"/>
                    </w:numPr>
                    <w:shd w:val="clear" w:color="auto" w:fill="FFFFFF"/>
                    <w:ind w:left="904"/>
                    <w:jc w:val="both"/>
                    <w:rPr>
                      <w:rFonts w:ascii="ITC Avant Garde" w:eastAsia="Times New Roman" w:hAnsi="ITC Avant Garde" w:cs="Arial"/>
                      <w:sz w:val="18"/>
                      <w:szCs w:val="18"/>
                      <w:lang w:eastAsia="es-MX"/>
                    </w:rPr>
                  </w:pPr>
                  <w:r w:rsidRPr="00C41DAD">
                    <w:rPr>
                      <w:rFonts w:ascii="ITC Avant Garde" w:eastAsia="Times New Roman" w:hAnsi="ITC Avant Garde" w:cs="Arial"/>
                      <w:sz w:val="18"/>
                      <w:szCs w:val="18"/>
                      <w:lang w:eastAsia="es-MX"/>
                    </w:rPr>
                    <w:t xml:space="preserve">A través del buzón de denuncias: </w:t>
                  </w:r>
                  <w:hyperlink r:id="rId261" w:history="1">
                    <w:r w:rsidRPr="00C41DAD">
                      <w:rPr>
                        <w:rStyle w:val="Hipervnculo"/>
                        <w:rFonts w:ascii="ITC Avant Garde" w:hAnsi="ITC Avant Garde"/>
                        <w:color w:val="auto"/>
                        <w:sz w:val="18"/>
                        <w:szCs w:val="18"/>
                      </w:rPr>
                      <w:t>Órgano Interno de Control | Instituto Federal de Telecomunicaciones (ift.org.mx)</w:t>
                    </w:r>
                  </w:hyperlink>
                  <w:r w:rsidRPr="00C41DAD">
                    <w:rPr>
                      <w:rFonts w:ascii="ITC Avant Garde" w:eastAsia="Times New Roman" w:hAnsi="ITC Avant Garde" w:cs="Arial"/>
                      <w:sz w:val="18"/>
                      <w:szCs w:val="18"/>
                      <w:lang w:eastAsia="es-MX"/>
                    </w:rPr>
                    <w:t>.</w:t>
                  </w:r>
                </w:p>
              </w:tc>
            </w:tr>
            <w:tr w:rsidR="006F063C" w:rsidRPr="006F063C" w14:paraId="79C0BF7C" w14:textId="77777777" w:rsidTr="00D04BA4">
              <w:tc>
                <w:tcPr>
                  <w:tcW w:w="8816" w:type="dxa"/>
                </w:tcPr>
                <w:p w14:paraId="642FABE7" w14:textId="77777777" w:rsidR="006F063C" w:rsidRPr="00E15F37" w:rsidRDefault="00A404A5" w:rsidP="00AF0732">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262" w:history="1">
                    <w:r w:rsidR="006F063C" w:rsidRPr="006F063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13E2AAD7" w14:textId="65B66C10" w:rsidR="006F063C" w:rsidRPr="006F063C" w:rsidRDefault="006F063C" w:rsidP="00AF0732">
                  <w:pPr>
                    <w:shd w:val="clear" w:color="auto" w:fill="FFFFFF"/>
                    <w:jc w:val="both"/>
                    <w:rPr>
                      <w:rFonts w:ascii="ITC Avant Garde" w:eastAsia="Times New Roman" w:hAnsi="ITC Avant Garde" w:cs="Arial"/>
                      <w:color w:val="C1D42F"/>
                      <w:sz w:val="18"/>
                      <w:szCs w:val="18"/>
                      <w:lang w:val="es-ES" w:eastAsia="es-MX"/>
                    </w:rPr>
                  </w:pPr>
                  <w:r w:rsidRPr="00E15F37">
                    <w:rPr>
                      <w:rFonts w:ascii="ITC Avant Garde" w:eastAsia="Times New Roman" w:hAnsi="ITC Avant Garde" w:cs="Arial"/>
                      <w:sz w:val="18"/>
                      <w:szCs w:val="18"/>
                      <w:lang w:eastAsia="es-MX"/>
                    </w:rPr>
                    <w:t>Si l</w:t>
                  </w:r>
                  <w:r w:rsidR="00C6496E">
                    <w:rPr>
                      <w:rFonts w:ascii="ITC Avant Garde" w:eastAsia="Times New Roman" w:hAnsi="ITC Avant Garde" w:cs="Arial"/>
                      <w:sz w:val="18"/>
                      <w:szCs w:val="18"/>
                      <w:lang w:eastAsia="es-MX"/>
                    </w:rPr>
                    <w:t>a persona</w:t>
                  </w:r>
                  <w:r w:rsidRPr="00E15F37">
                    <w:rPr>
                      <w:rFonts w:ascii="ITC Avant Garde" w:eastAsia="Times New Roman" w:hAnsi="ITC Avant Garde" w:cs="Arial"/>
                      <w:sz w:val="18"/>
                      <w:szCs w:val="18"/>
                      <w:lang w:eastAsia="es-MX"/>
                    </w:rPr>
                    <w:t xml:space="preserve"> </w:t>
                  </w:r>
                  <w:r w:rsidR="00260B1E">
                    <w:rPr>
                      <w:rFonts w:ascii="ITC Avant Garde" w:eastAsia="Times New Roman" w:hAnsi="ITC Avant Garde" w:cs="Arial"/>
                      <w:sz w:val="18"/>
                      <w:szCs w:val="18"/>
                      <w:lang w:eastAsia="es-MX"/>
                    </w:rPr>
                    <w:t>solicitante</w:t>
                  </w:r>
                  <w:r w:rsidRPr="00E15F37">
                    <w:rPr>
                      <w:rFonts w:ascii="ITC Avant Garde" w:eastAsia="Times New Roman" w:hAnsi="ITC Avant Garde" w:cs="Arial"/>
                      <w:sz w:val="18"/>
                      <w:szCs w:val="18"/>
                      <w:lang w:eastAsia="es-MX"/>
                    </w:rPr>
                    <w:t xml:space="preserve"> requiere que se le acuse recibo deberá adjuntar una copia para ese efecto.</w:t>
                  </w:r>
                </w:p>
              </w:tc>
            </w:tr>
            <w:tr w:rsidR="006F063C" w:rsidRPr="006F063C" w14:paraId="609DC7EA" w14:textId="77777777" w:rsidTr="00D04BA4">
              <w:tc>
                <w:tcPr>
                  <w:tcW w:w="8816" w:type="dxa"/>
                </w:tcPr>
                <w:p w14:paraId="727EFFE4" w14:textId="77777777" w:rsidR="006F063C" w:rsidRPr="00BF04AD" w:rsidRDefault="00A404A5" w:rsidP="00AF0732">
                  <w:pPr>
                    <w:shd w:val="clear" w:color="auto" w:fill="FFFFFF"/>
                    <w:jc w:val="both"/>
                    <w:outlineLvl w:val="3"/>
                    <w:rPr>
                      <w:rFonts w:ascii="ITC Avant Garde" w:eastAsia="Times New Roman" w:hAnsi="ITC Avant Garde" w:cs="Arial"/>
                      <w:sz w:val="18"/>
                      <w:szCs w:val="18"/>
                      <w:lang w:eastAsia="es-MX"/>
                    </w:rPr>
                  </w:pPr>
                  <w:hyperlink r:id="rId263" w:history="1">
                    <w:r w:rsidR="006F063C" w:rsidRPr="006F063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0D2BB3CF" w14:textId="15E66EFA" w:rsidR="006F063C" w:rsidRPr="006F063C" w:rsidRDefault="006324F6" w:rsidP="00AF0732">
                  <w:pPr>
                    <w:jc w:val="both"/>
                    <w:outlineLvl w:val="5"/>
                    <w:rPr>
                      <w:rFonts w:ascii="ITC Avant Garde" w:eastAsia="Times New Roman" w:hAnsi="ITC Avant Garde" w:cs="Arial"/>
                      <w:color w:val="C1D42F"/>
                      <w:sz w:val="18"/>
                      <w:szCs w:val="18"/>
                      <w:lang w:eastAsia="es-MX"/>
                    </w:rPr>
                  </w:pPr>
                  <w:r w:rsidRPr="00BA0AFB">
                    <w:rPr>
                      <w:rFonts w:ascii="ITC Avant Garde" w:hAnsi="ITC Avant Garde" w:cs="Arial"/>
                      <w:sz w:val="18"/>
                      <w:szCs w:val="18"/>
                      <w:lang w:val="es-ES"/>
                    </w:rPr>
                    <w:t>No aplica.</w:t>
                  </w:r>
                </w:p>
              </w:tc>
            </w:tr>
          </w:tbl>
          <w:p w14:paraId="3587EAD8" w14:textId="44B50A48" w:rsidR="003D6059" w:rsidRDefault="003D6059" w:rsidP="00AF0732">
            <w:pPr>
              <w:jc w:val="both"/>
              <w:rPr>
                <w:rFonts w:ascii="ITC Avant Garde" w:hAnsi="ITC Avant Garde"/>
                <w:sz w:val="18"/>
                <w:szCs w:val="18"/>
              </w:rPr>
            </w:pPr>
          </w:p>
          <w:p w14:paraId="70584E62" w14:textId="77777777" w:rsidR="00B7188C" w:rsidRDefault="00B7188C" w:rsidP="00AF0732">
            <w:pPr>
              <w:jc w:val="both"/>
              <w:rPr>
                <w:rFonts w:ascii="ITC Avant Garde" w:hAnsi="ITC Avant Garde"/>
                <w:sz w:val="18"/>
                <w:szCs w:val="18"/>
              </w:rPr>
            </w:pPr>
          </w:p>
          <w:p w14:paraId="79629848" w14:textId="3938E617" w:rsidR="00E74F84" w:rsidRDefault="009E71AC" w:rsidP="00705D8A">
            <w:pPr>
              <w:rPr>
                <w:rFonts w:ascii="ITC Avant Garde" w:hAnsi="ITC Avant Garde"/>
                <w:b/>
                <w:sz w:val="18"/>
                <w:szCs w:val="18"/>
              </w:rPr>
            </w:pPr>
            <w:r>
              <w:rPr>
                <w:rFonts w:ascii="ITC Avant Garde" w:hAnsi="ITC Avant Garde"/>
                <w:b/>
                <w:sz w:val="18"/>
                <w:szCs w:val="18"/>
              </w:rPr>
              <w:br w:type="page"/>
            </w:r>
            <w:r w:rsidR="00E74F84" w:rsidRPr="003F0F77">
              <w:rPr>
                <w:rFonts w:ascii="ITC Avant Garde" w:hAnsi="ITC Avant Garde"/>
                <w:b/>
                <w:sz w:val="18"/>
                <w:szCs w:val="18"/>
              </w:rPr>
              <w:t xml:space="preserve">Trámite </w:t>
            </w:r>
            <w:r w:rsidR="003D6059">
              <w:rPr>
                <w:rFonts w:ascii="ITC Avant Garde" w:hAnsi="ITC Avant Garde"/>
                <w:b/>
                <w:sz w:val="18"/>
                <w:szCs w:val="18"/>
              </w:rPr>
              <w:t>9</w:t>
            </w:r>
            <w:r w:rsidR="00E74F84">
              <w:rPr>
                <w:rFonts w:ascii="ITC Avant Garde" w:hAnsi="ITC Avant Garde"/>
                <w:b/>
                <w:sz w:val="18"/>
                <w:szCs w:val="18"/>
              </w:rPr>
              <w:t>.</w:t>
            </w:r>
          </w:p>
          <w:p w14:paraId="1F353ABE" w14:textId="77777777" w:rsidR="003619FC" w:rsidRPr="003F0F77" w:rsidRDefault="003619FC" w:rsidP="00AF0732">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E74F84" w:rsidRPr="00DD06A0" w14:paraId="775294C8" w14:textId="77777777" w:rsidTr="00074421">
              <w:trPr>
                <w:trHeight w:val="270"/>
              </w:trPr>
              <w:tc>
                <w:tcPr>
                  <w:tcW w:w="2273" w:type="dxa"/>
                  <w:shd w:val="clear" w:color="auto" w:fill="A8D08D" w:themeFill="accent6" w:themeFillTint="99"/>
                </w:tcPr>
                <w:p w14:paraId="5678F0AD"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B5F3B0"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64919147" w14:textId="77777777" w:rsidTr="00074421">
              <w:trPr>
                <w:trHeight w:val="230"/>
              </w:trPr>
              <w:tc>
                <w:tcPr>
                  <w:tcW w:w="2273" w:type="dxa"/>
                  <w:shd w:val="clear" w:color="auto" w:fill="E2EFD9" w:themeFill="accent6" w:themeFillTint="33"/>
                </w:tcPr>
                <w:p w14:paraId="3622A196" w14:textId="36F162D9" w:rsidR="00E74F84" w:rsidRPr="00DD06A0" w:rsidRDefault="00A404A5" w:rsidP="00AF0732">
                  <w:pPr>
                    <w:ind w:left="171" w:hanging="171"/>
                    <w:jc w:val="both"/>
                    <w:rPr>
                      <w:rFonts w:ascii="ITC Avant Garde" w:hAnsi="ITC Avant Garde"/>
                      <w:sz w:val="18"/>
                      <w:szCs w:val="18"/>
                    </w:rPr>
                  </w:pPr>
                  <w:sdt>
                    <w:sdtPr>
                      <w:rPr>
                        <w:rFonts w:ascii="ITC Avant Garde" w:hAnsi="ITC Avant Garde"/>
                        <w:sz w:val="18"/>
                        <w:szCs w:val="18"/>
                      </w:rPr>
                      <w:alias w:val="Acción"/>
                      <w:tag w:val="Acción"/>
                      <w:id w:val="-477608057"/>
                      <w:placeholder>
                        <w:docPart w:val="F0618444E1614694A135633F609183E0"/>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290927551"/>
                    <w:placeholder>
                      <w:docPart w:val="0595CE0720F24E11996E0297B9FF1661"/>
                    </w:placeholder>
                    <w15:color w:val="339966"/>
                    <w:dropDownList>
                      <w:listItem w:value="Elija un elemento."/>
                      <w:listItem w:displayText="Trámite" w:value="Trámite"/>
                      <w:listItem w:displayText="Servicio" w:value="Servicio"/>
                    </w:dropDownList>
                  </w:sdtPr>
                  <w:sdtEndPr/>
                  <w:sdtContent>
                    <w:p w14:paraId="699DC4BE" w14:textId="39A4D7C8" w:rsidR="00E74F84" w:rsidRPr="00DD06A0" w:rsidRDefault="00223740" w:rsidP="00AF0732">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3F7F2BFB" w14:textId="258F39DE" w:rsidR="00E74F84" w:rsidRDefault="00E74F84" w:rsidP="00AF0732">
            <w:pPr>
              <w:ind w:left="171" w:hanging="171"/>
              <w:jc w:val="both"/>
              <w:rPr>
                <w:rFonts w:ascii="ITC Avant Garde" w:hAnsi="ITC Avant Garde"/>
                <w:sz w:val="18"/>
                <w:szCs w:val="18"/>
              </w:rPr>
            </w:pPr>
          </w:p>
          <w:tbl>
            <w:tblPr>
              <w:tblStyle w:val="Tablaconcuadrcula"/>
              <w:tblW w:w="0" w:type="auto"/>
              <w:tblCellMar>
                <w:top w:w="108" w:type="dxa"/>
                <w:bottom w:w="108" w:type="dxa"/>
              </w:tblCellMar>
              <w:tblLook w:val="04A0" w:firstRow="1" w:lastRow="0" w:firstColumn="1" w:lastColumn="0" w:noHBand="0" w:noVBand="1"/>
            </w:tblPr>
            <w:tblGrid>
              <w:gridCol w:w="8816"/>
            </w:tblGrid>
            <w:tr w:rsidR="00E54894" w:rsidRPr="006F063C" w14:paraId="5270DAD9" w14:textId="77777777" w:rsidTr="00B2635F">
              <w:tc>
                <w:tcPr>
                  <w:tcW w:w="8816" w:type="dxa"/>
                </w:tcPr>
                <w:p w14:paraId="49448C28" w14:textId="77777777" w:rsidR="00E54894" w:rsidRPr="006F063C" w:rsidRDefault="00E54894"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bookmarkStart w:id="9" w:name="_Hlk107829337"/>
                  <w:r w:rsidRPr="006F063C">
                    <w:rPr>
                      <w:rFonts w:ascii="ITC Avant Garde" w:eastAsia="Times New Roman" w:hAnsi="ITC Avant Garde" w:cs="Arial"/>
                      <w:color w:val="4D9D45"/>
                      <w:sz w:val="18"/>
                      <w:szCs w:val="18"/>
                      <w:bdr w:val="none" w:sz="0" w:space="0" w:color="auto" w:frame="1"/>
                      <w:lang w:eastAsia="es-MX"/>
                    </w:rPr>
                    <w:t>Nombre del trámite o servicio</w:t>
                  </w:r>
                </w:p>
                <w:p w14:paraId="65C1AF59" w14:textId="50789CB0" w:rsidR="00E54894" w:rsidRPr="006F063C" w:rsidRDefault="00221E17" w:rsidP="00AF0732">
                  <w:pPr>
                    <w:jc w:val="both"/>
                    <w:outlineLvl w:val="5"/>
                    <w:rPr>
                      <w:rFonts w:ascii="ITC Avant Garde" w:eastAsia="Times New Roman" w:hAnsi="ITC Avant Garde" w:cs="Arial"/>
                      <w:color w:val="C1D42F"/>
                      <w:sz w:val="18"/>
                      <w:szCs w:val="18"/>
                      <w:lang w:eastAsia="es-MX"/>
                    </w:rPr>
                  </w:pPr>
                  <w:r w:rsidRPr="00E15F37">
                    <w:rPr>
                      <w:rFonts w:ascii="ITC Avant Garde" w:eastAsia="Calibri" w:hAnsi="ITC Avant Garde" w:cs="Arial"/>
                      <w:sz w:val="18"/>
                      <w:szCs w:val="18"/>
                    </w:rPr>
                    <w:t>A</w:t>
                  </w:r>
                  <w:r w:rsidR="00516F25">
                    <w:rPr>
                      <w:rFonts w:ascii="ITC Avant Garde" w:eastAsia="Calibri" w:hAnsi="ITC Avant Garde" w:cs="Arial"/>
                      <w:sz w:val="18"/>
                      <w:szCs w:val="18"/>
                    </w:rPr>
                    <w:t>viso</w:t>
                  </w:r>
                  <w:r w:rsidRPr="00E15F37">
                    <w:rPr>
                      <w:rFonts w:ascii="ITC Avant Garde" w:eastAsia="Calibri" w:hAnsi="ITC Avant Garde" w:cs="Arial"/>
                      <w:sz w:val="18"/>
                      <w:szCs w:val="18"/>
                    </w:rPr>
                    <w:t xml:space="preserve"> de c</w:t>
                  </w:r>
                  <w:r w:rsidR="00241AD8" w:rsidRPr="00E15F37">
                    <w:rPr>
                      <w:rFonts w:ascii="ITC Avant Garde" w:eastAsia="Calibri" w:hAnsi="ITC Avant Garde" w:cs="Arial"/>
                      <w:sz w:val="18"/>
                      <w:szCs w:val="18"/>
                    </w:rPr>
                    <w:t>umplimiento d</w:t>
                  </w:r>
                  <w:r w:rsidR="00E54894" w:rsidRPr="00E15F37">
                    <w:rPr>
                      <w:rFonts w:ascii="ITC Avant Garde" w:eastAsia="Calibri" w:hAnsi="ITC Avant Garde" w:cs="Arial"/>
                      <w:sz w:val="18"/>
                      <w:szCs w:val="18"/>
                    </w:rPr>
                    <w:t>e</w:t>
                  </w:r>
                  <w:r w:rsidR="00241AD8" w:rsidRPr="00E15F37">
                    <w:rPr>
                      <w:rFonts w:ascii="ITC Avant Garde" w:eastAsia="Calibri" w:hAnsi="ITC Avant Garde" w:cs="Arial"/>
                      <w:sz w:val="18"/>
                      <w:szCs w:val="18"/>
                    </w:rPr>
                    <w:t>l</w:t>
                  </w:r>
                  <w:r w:rsidR="00E54894" w:rsidRPr="00E15F37">
                    <w:rPr>
                      <w:rFonts w:ascii="ITC Avant Garde" w:eastAsia="Calibri" w:hAnsi="ITC Avant Garde" w:cs="Arial"/>
                      <w:sz w:val="18"/>
                      <w:szCs w:val="18"/>
                    </w:rPr>
                    <w:t xml:space="preserve"> Plan de Contingencia.</w:t>
                  </w:r>
                </w:p>
              </w:tc>
            </w:tr>
            <w:tr w:rsidR="00E54894" w:rsidRPr="006F063C" w14:paraId="0A526B8A" w14:textId="77777777" w:rsidTr="00B2635F">
              <w:tc>
                <w:tcPr>
                  <w:tcW w:w="8816" w:type="dxa"/>
                </w:tcPr>
                <w:p w14:paraId="4E8897CA" w14:textId="77777777" w:rsidR="00E54894" w:rsidRPr="006F063C"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64" w:history="1">
                    <w:r w:rsidR="00E54894" w:rsidRPr="006F063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6933FBDE" w14:textId="21C06684" w:rsidR="00E54894" w:rsidRPr="006F063C" w:rsidRDefault="001B39A3" w:rsidP="00AF0732">
                  <w:pPr>
                    <w:jc w:val="both"/>
                    <w:outlineLvl w:val="5"/>
                    <w:rPr>
                      <w:rFonts w:ascii="ITC Avant Garde" w:eastAsia="Times New Roman" w:hAnsi="ITC Avant Garde" w:cs="Arial"/>
                      <w:color w:val="C1D42F"/>
                      <w:sz w:val="18"/>
                      <w:szCs w:val="18"/>
                      <w:lang w:eastAsia="es-MX"/>
                    </w:rPr>
                  </w:pPr>
                  <w:r w:rsidRPr="0051635B">
                    <w:rPr>
                      <w:rFonts w:ascii="ITC Avant Garde" w:eastAsia="Calibri" w:hAnsi="ITC Avant Garde" w:cs="Arial"/>
                      <w:sz w:val="18"/>
                      <w:szCs w:val="18"/>
                    </w:rPr>
                    <w:lastRenderedPageBreak/>
                    <w:t>Artículo 154</w:t>
                  </w:r>
                  <w:r>
                    <w:rPr>
                      <w:rFonts w:ascii="ITC Avant Garde" w:eastAsia="Calibri" w:hAnsi="ITC Avant Garde" w:cs="Arial"/>
                      <w:sz w:val="18"/>
                      <w:szCs w:val="18"/>
                    </w:rPr>
                    <w:t xml:space="preserve"> segundo párrafo</w:t>
                  </w:r>
                  <w:r w:rsidRPr="0051635B">
                    <w:rPr>
                      <w:rFonts w:ascii="ITC Avant Garde" w:eastAsia="Calibri" w:hAnsi="ITC Avant Garde" w:cs="Arial"/>
                      <w:sz w:val="18"/>
                      <w:szCs w:val="18"/>
                    </w:rPr>
                    <w:t xml:space="preserve"> de la LFTR y numeral </w:t>
                  </w:r>
                  <w:r w:rsidR="00E54894" w:rsidRPr="00426592">
                    <w:rPr>
                      <w:rFonts w:ascii="ITC Avant Garde" w:eastAsia="Times New Roman" w:hAnsi="ITC Avant Garde" w:cs="Arial"/>
                      <w:sz w:val="18"/>
                      <w:szCs w:val="18"/>
                      <w:lang w:eastAsia="es-MX"/>
                    </w:rPr>
                    <w:t>4</w:t>
                  </w:r>
                  <w:r w:rsidR="006F41A3" w:rsidRPr="00426592">
                    <w:rPr>
                      <w:rFonts w:ascii="ITC Avant Garde" w:eastAsia="Times New Roman" w:hAnsi="ITC Avant Garde" w:cs="Arial"/>
                      <w:sz w:val="18"/>
                      <w:szCs w:val="18"/>
                      <w:lang w:eastAsia="es-MX"/>
                    </w:rPr>
                    <w:t>9</w:t>
                  </w:r>
                  <w:r w:rsidR="00E54894" w:rsidRPr="00E15F37">
                    <w:rPr>
                      <w:rFonts w:ascii="ITC Avant Garde" w:eastAsia="Times New Roman" w:hAnsi="ITC Avant Garde" w:cs="Arial"/>
                      <w:sz w:val="18"/>
                      <w:szCs w:val="18"/>
                      <w:lang w:eastAsia="es-MX"/>
                    </w:rPr>
                    <w:t xml:space="preserve"> de las Disposiciones Regulatorias en materia de Comunicación Vía Satélite.</w:t>
                  </w:r>
                </w:p>
              </w:tc>
            </w:tr>
            <w:tr w:rsidR="00E54894" w:rsidRPr="006F063C" w14:paraId="3AE3085A" w14:textId="77777777" w:rsidTr="00B2635F">
              <w:tc>
                <w:tcPr>
                  <w:tcW w:w="8816" w:type="dxa"/>
                </w:tcPr>
                <w:p w14:paraId="16F4323A" w14:textId="77777777" w:rsidR="00E54894" w:rsidRPr="001B6CE3" w:rsidRDefault="00A404A5" w:rsidP="00AF0732">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265" w:history="1">
                    <w:r w:rsidR="00E54894" w:rsidRPr="006F063C">
                      <w:rPr>
                        <w:rFonts w:ascii="ITC Avant Garde" w:eastAsia="Times New Roman" w:hAnsi="ITC Avant Garde" w:cs="Arial"/>
                        <w:color w:val="4D9D45"/>
                        <w:sz w:val="18"/>
                        <w:szCs w:val="18"/>
                        <w:bdr w:val="none" w:sz="0" w:space="0" w:color="auto" w:frame="1"/>
                        <w:lang w:eastAsia="es-MX"/>
                      </w:rPr>
                      <w:t>Descripción del trámite o servicio</w:t>
                    </w:r>
                  </w:hyperlink>
                </w:p>
                <w:p w14:paraId="31378B2D" w14:textId="5742AA7D" w:rsidR="00E54894" w:rsidRPr="006F063C" w:rsidRDefault="00E54894" w:rsidP="00AF0732">
                  <w:pPr>
                    <w:jc w:val="both"/>
                    <w:rPr>
                      <w:rFonts w:ascii="ITC Avant Garde" w:hAnsi="ITC Avant Garde" w:cs="Arial"/>
                      <w:color w:val="414042"/>
                      <w:sz w:val="18"/>
                      <w:szCs w:val="18"/>
                    </w:rPr>
                  </w:pPr>
                  <w:r w:rsidRPr="001B6CE3">
                    <w:rPr>
                      <w:rFonts w:ascii="ITC Avant Garde" w:hAnsi="ITC Avant Garde" w:cs="Arial"/>
                      <w:sz w:val="18"/>
                      <w:szCs w:val="18"/>
                    </w:rPr>
                    <w:t xml:space="preserve">Los </w:t>
                  </w:r>
                  <w:r w:rsidR="001B6CE3" w:rsidRPr="001B6CE3">
                    <w:rPr>
                      <w:rFonts w:ascii="ITC Avant Garde" w:hAnsi="ITC Avant Garde" w:cs="Arial"/>
                      <w:sz w:val="18"/>
                      <w:szCs w:val="18"/>
                    </w:rPr>
                    <w:t xml:space="preserve">Concesionarios de Recursos Orbitales o </w:t>
                  </w:r>
                  <w:r w:rsidRPr="001B6CE3">
                    <w:rPr>
                      <w:rFonts w:ascii="ITC Avant Garde" w:hAnsi="ITC Avant Garde" w:cs="Arial"/>
                      <w:sz w:val="18"/>
                      <w:szCs w:val="18"/>
                    </w:rPr>
                    <w:t xml:space="preserve">Autorizados de Aterrizaje de Señales deberán presentar </w:t>
                  </w:r>
                  <w:r w:rsidR="00241AD8" w:rsidRPr="001B6CE3">
                    <w:rPr>
                      <w:rFonts w:ascii="ITC Avant Garde" w:hAnsi="ITC Avant Garde" w:cs="Arial"/>
                      <w:sz w:val="18"/>
                      <w:szCs w:val="18"/>
                    </w:rPr>
                    <w:t xml:space="preserve">la información y documentación que acredite el cumplimiento del Plan de Contingencia, dentro de los 20 días hábiles siguientes </w:t>
                  </w:r>
                  <w:r w:rsidR="001B6CE3" w:rsidRPr="001B6CE3">
                    <w:rPr>
                      <w:rFonts w:ascii="ITC Avant Garde" w:hAnsi="ITC Avant Garde" w:cs="Arial"/>
                      <w:sz w:val="18"/>
                      <w:szCs w:val="18"/>
                    </w:rPr>
                    <w:t>contados a partir de que se interrumpa la prestación de los servicios previstos en su título correspondiente.</w:t>
                  </w:r>
                </w:p>
              </w:tc>
            </w:tr>
            <w:tr w:rsidR="00E54894" w:rsidRPr="006F063C" w14:paraId="1A431DA5" w14:textId="77777777" w:rsidTr="00B2635F">
              <w:tc>
                <w:tcPr>
                  <w:tcW w:w="8816" w:type="dxa"/>
                </w:tcPr>
                <w:p w14:paraId="32C437B8" w14:textId="77777777" w:rsidR="00E54894" w:rsidRPr="006F063C" w:rsidRDefault="00E54894"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6F063C">
                    <w:rPr>
                      <w:rFonts w:ascii="ITC Avant Garde" w:eastAsia="Times New Roman" w:hAnsi="ITC Avant Garde" w:cs="Arial"/>
                      <w:color w:val="4D9D45"/>
                      <w:sz w:val="18"/>
                      <w:szCs w:val="18"/>
                      <w:bdr w:val="none" w:sz="0" w:space="0" w:color="auto" w:frame="1"/>
                      <w:lang w:eastAsia="es-MX"/>
                    </w:rPr>
                    <w:t xml:space="preserve">Casos en los que debe o puede realizarse el trámite o servicio </w:t>
                  </w:r>
                </w:p>
                <w:p w14:paraId="2C9A4B36" w14:textId="77777777" w:rsidR="00E54894" w:rsidRPr="008B5B4E" w:rsidRDefault="00E54894" w:rsidP="008B5B4E">
                  <w:pPr>
                    <w:shd w:val="clear" w:color="auto" w:fill="FFFFFF"/>
                    <w:jc w:val="both"/>
                    <w:outlineLvl w:val="3"/>
                    <w:rPr>
                      <w:rFonts w:ascii="ITC Avant Garde" w:eastAsia="Times New Roman" w:hAnsi="ITC Avant Garde" w:cs="Arial"/>
                      <w:sz w:val="18"/>
                      <w:szCs w:val="18"/>
                      <w:lang w:eastAsia="es-MX"/>
                    </w:rPr>
                  </w:pPr>
                </w:p>
                <w:p w14:paraId="36442764" w14:textId="77777777" w:rsidR="00E54894" w:rsidRPr="008B5B4E" w:rsidRDefault="00E54894" w:rsidP="008B5B4E">
                  <w:pPr>
                    <w:pStyle w:val="ng-binding"/>
                    <w:spacing w:after="0"/>
                    <w:rPr>
                      <w:rFonts w:ascii="ITC Avant Garde" w:hAnsi="ITC Avant Garde" w:cs="Arial"/>
                      <w:b/>
                      <w:bCs/>
                      <w:sz w:val="18"/>
                      <w:szCs w:val="18"/>
                      <w:lang w:val="es-ES"/>
                    </w:rPr>
                  </w:pPr>
                  <w:r w:rsidRPr="008B5B4E">
                    <w:rPr>
                      <w:rFonts w:ascii="ITC Avant Garde" w:hAnsi="ITC Avant Garde" w:cs="Arial"/>
                      <w:b/>
                      <w:bCs/>
                      <w:sz w:val="18"/>
                      <w:szCs w:val="18"/>
                      <w:lang w:val="es-ES"/>
                    </w:rPr>
                    <w:t>¿Quién?</w:t>
                  </w:r>
                </w:p>
                <w:p w14:paraId="1A27ECF8" w14:textId="3635A820" w:rsidR="00E54894" w:rsidRDefault="00C36294" w:rsidP="008B5B4E">
                  <w:pPr>
                    <w:pStyle w:val="ng-binding"/>
                    <w:spacing w:after="0"/>
                    <w:rPr>
                      <w:rFonts w:ascii="ITC Avant Garde" w:hAnsi="ITC Avant Garde" w:cs="Arial"/>
                      <w:sz w:val="18"/>
                      <w:szCs w:val="18"/>
                    </w:rPr>
                  </w:pPr>
                  <w:r w:rsidRPr="001B6CE3">
                    <w:rPr>
                      <w:rFonts w:ascii="ITC Avant Garde" w:hAnsi="ITC Avant Garde" w:cs="Arial"/>
                      <w:sz w:val="18"/>
                      <w:szCs w:val="18"/>
                    </w:rPr>
                    <w:t>Concesionarios de Recursos Orbitales o Autorizados de Aterrizaje de Señales</w:t>
                  </w:r>
                  <w:r>
                    <w:rPr>
                      <w:rFonts w:ascii="ITC Avant Garde" w:hAnsi="ITC Avant Garde" w:cs="Arial"/>
                      <w:sz w:val="18"/>
                      <w:szCs w:val="18"/>
                    </w:rPr>
                    <w:t>.</w:t>
                  </w:r>
                  <w:r w:rsidRPr="001B6CE3">
                    <w:rPr>
                      <w:rFonts w:ascii="ITC Avant Garde" w:hAnsi="ITC Avant Garde" w:cs="Arial"/>
                      <w:sz w:val="18"/>
                      <w:szCs w:val="18"/>
                    </w:rPr>
                    <w:t xml:space="preserve"> </w:t>
                  </w:r>
                </w:p>
                <w:p w14:paraId="7FD8AB6E" w14:textId="77777777" w:rsidR="00C36294" w:rsidRPr="008B5B4E" w:rsidRDefault="00C36294" w:rsidP="008B5B4E">
                  <w:pPr>
                    <w:pStyle w:val="ng-binding"/>
                    <w:spacing w:after="0"/>
                    <w:rPr>
                      <w:rFonts w:ascii="ITC Avant Garde" w:hAnsi="ITC Avant Garde" w:cs="Arial"/>
                      <w:b/>
                      <w:bCs/>
                      <w:sz w:val="18"/>
                      <w:szCs w:val="18"/>
                      <w:lang w:val="es-ES"/>
                    </w:rPr>
                  </w:pPr>
                </w:p>
                <w:p w14:paraId="6FA806A7" w14:textId="77777777" w:rsidR="006F41A3" w:rsidRDefault="00E54894" w:rsidP="006F41A3">
                  <w:pPr>
                    <w:pStyle w:val="ng-binding"/>
                    <w:spacing w:after="0"/>
                    <w:rPr>
                      <w:rFonts w:ascii="ITC Avant Garde" w:hAnsi="ITC Avant Garde" w:cs="Arial"/>
                      <w:b/>
                      <w:bCs/>
                      <w:sz w:val="18"/>
                      <w:szCs w:val="18"/>
                      <w:lang w:val="es-ES"/>
                    </w:rPr>
                  </w:pPr>
                  <w:r w:rsidRPr="008B5B4E">
                    <w:rPr>
                      <w:rFonts w:ascii="ITC Avant Garde" w:hAnsi="ITC Avant Garde" w:cs="Arial"/>
                      <w:b/>
                      <w:bCs/>
                      <w:sz w:val="18"/>
                      <w:szCs w:val="18"/>
                      <w:lang w:val="es-ES"/>
                    </w:rPr>
                    <w:t>¿Cuándo o en qué casos?</w:t>
                  </w:r>
                </w:p>
                <w:p w14:paraId="7C992591" w14:textId="04FB1EA2" w:rsidR="00E54894" w:rsidRPr="006F063C" w:rsidRDefault="00E54894" w:rsidP="006F41A3">
                  <w:pPr>
                    <w:pStyle w:val="ng-binding"/>
                    <w:spacing w:after="0"/>
                    <w:rPr>
                      <w:rFonts w:ascii="ITC Avant Garde" w:hAnsi="ITC Avant Garde" w:cs="Arial"/>
                      <w:color w:val="414042"/>
                      <w:sz w:val="18"/>
                      <w:szCs w:val="18"/>
                      <w:lang w:val="es-ES"/>
                    </w:rPr>
                  </w:pPr>
                  <w:r w:rsidRPr="008B5B4E">
                    <w:rPr>
                      <w:rFonts w:ascii="ITC Avant Garde" w:hAnsi="ITC Avant Garde" w:cs="Arial"/>
                      <w:sz w:val="18"/>
                      <w:szCs w:val="18"/>
                    </w:rPr>
                    <w:t xml:space="preserve">Dentro de los </w:t>
                  </w:r>
                  <w:r w:rsidR="00C30CDC" w:rsidRPr="008B5B4E">
                    <w:rPr>
                      <w:rFonts w:ascii="ITC Avant Garde" w:hAnsi="ITC Avant Garde" w:cs="Arial"/>
                      <w:sz w:val="18"/>
                      <w:szCs w:val="18"/>
                    </w:rPr>
                    <w:t>2</w:t>
                  </w:r>
                  <w:r w:rsidRPr="008B5B4E">
                    <w:rPr>
                      <w:rFonts w:ascii="ITC Avant Garde" w:hAnsi="ITC Avant Garde" w:cs="Arial"/>
                      <w:sz w:val="18"/>
                      <w:szCs w:val="18"/>
                    </w:rPr>
                    <w:t xml:space="preserve">0 </w:t>
                  </w:r>
                  <w:r w:rsidR="00C30CDC" w:rsidRPr="008B5B4E">
                    <w:rPr>
                      <w:rFonts w:ascii="ITC Avant Garde" w:hAnsi="ITC Avant Garde" w:cs="Arial"/>
                      <w:sz w:val="18"/>
                      <w:szCs w:val="18"/>
                    </w:rPr>
                    <w:t xml:space="preserve">días hábiles siguientes contados a partir de la interrupción de los servicios previstos en su título </w:t>
                  </w:r>
                  <w:r w:rsidR="00C36294">
                    <w:rPr>
                      <w:rFonts w:ascii="ITC Avant Garde" w:hAnsi="ITC Avant Garde" w:cs="Arial"/>
                      <w:sz w:val="18"/>
                      <w:szCs w:val="18"/>
                    </w:rPr>
                    <w:t>respectivo</w:t>
                  </w:r>
                  <w:r w:rsidR="00C30CDC" w:rsidRPr="008B5B4E">
                    <w:rPr>
                      <w:rFonts w:ascii="ITC Avant Garde" w:hAnsi="ITC Avant Garde" w:cs="Arial"/>
                      <w:sz w:val="18"/>
                      <w:szCs w:val="18"/>
                    </w:rPr>
                    <w:t>.</w:t>
                  </w:r>
                </w:p>
              </w:tc>
            </w:tr>
            <w:tr w:rsidR="00E54894" w:rsidRPr="006F063C" w14:paraId="7AEF9EA0" w14:textId="77777777" w:rsidTr="00B2635F">
              <w:tc>
                <w:tcPr>
                  <w:tcW w:w="8816" w:type="dxa"/>
                </w:tcPr>
                <w:p w14:paraId="1BD5010F" w14:textId="77777777" w:rsidR="00E54894" w:rsidRPr="006F063C" w:rsidRDefault="00A404A5" w:rsidP="00AF0732">
                  <w:pPr>
                    <w:shd w:val="clear" w:color="auto" w:fill="FFFFFF"/>
                    <w:jc w:val="both"/>
                    <w:outlineLvl w:val="3"/>
                    <w:rPr>
                      <w:rFonts w:ascii="ITC Avant Garde" w:eastAsia="Times New Roman" w:hAnsi="ITC Avant Garde" w:cs="Arial"/>
                      <w:sz w:val="18"/>
                      <w:szCs w:val="18"/>
                      <w:lang w:eastAsia="es-MX"/>
                    </w:rPr>
                  </w:pPr>
                  <w:hyperlink r:id="rId266" w:history="1">
                    <w:r w:rsidR="00E54894" w:rsidRPr="006F063C">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56EDC6C7" w14:textId="7D36D947" w:rsidR="00E54894" w:rsidRPr="002921BB" w:rsidRDefault="00E54894" w:rsidP="002921BB">
                  <w:pPr>
                    <w:shd w:val="clear" w:color="auto" w:fill="FFFFFF"/>
                    <w:jc w:val="both"/>
                    <w:rPr>
                      <w:rFonts w:ascii="ITC Avant Garde" w:eastAsia="Times New Roman" w:hAnsi="ITC Avant Garde" w:cs="Arial"/>
                      <w:color w:val="C1D42F"/>
                      <w:sz w:val="18"/>
                      <w:szCs w:val="18"/>
                      <w:lang w:eastAsia="es-MX"/>
                    </w:rPr>
                  </w:pPr>
                  <w:r w:rsidRPr="002921BB">
                    <w:rPr>
                      <w:rFonts w:ascii="ITC Avant Garde" w:eastAsia="Times New Roman" w:hAnsi="ITC Avant Garde" w:cs="Arial"/>
                      <w:sz w:val="18"/>
                      <w:szCs w:val="18"/>
                      <w:lang w:eastAsia="es-MX"/>
                    </w:rPr>
                    <w:t xml:space="preserve">Presentar escrito en formato libre en la Oficialía de Partes Común del </w:t>
                  </w:r>
                  <w:r w:rsidR="00D7455D" w:rsidRPr="002921BB">
                    <w:rPr>
                      <w:rFonts w:ascii="ITC Avant Garde" w:eastAsia="Times New Roman" w:hAnsi="ITC Avant Garde" w:cs="Arial"/>
                      <w:sz w:val="18"/>
                      <w:szCs w:val="18"/>
                      <w:lang w:eastAsia="es-MX"/>
                    </w:rPr>
                    <w:t>Instituto</w:t>
                  </w:r>
                  <w:r w:rsidR="00C30CDC" w:rsidRPr="002921BB">
                    <w:rPr>
                      <w:rFonts w:ascii="ITC Avant Garde" w:eastAsia="Times New Roman" w:hAnsi="ITC Avant Garde" w:cs="Arial"/>
                      <w:sz w:val="18"/>
                      <w:szCs w:val="18"/>
                      <w:lang w:eastAsia="es-MX"/>
                    </w:rPr>
                    <w:t xml:space="preserve"> que contenga la información que acredite que se dio cumplimiento al Plan de Contingencia.</w:t>
                  </w:r>
                </w:p>
              </w:tc>
            </w:tr>
            <w:tr w:rsidR="00E54894" w:rsidRPr="006F063C" w14:paraId="08319800" w14:textId="77777777" w:rsidTr="00B2635F">
              <w:tc>
                <w:tcPr>
                  <w:tcW w:w="8816" w:type="dxa"/>
                </w:tcPr>
                <w:p w14:paraId="55A55443" w14:textId="77777777" w:rsidR="00E54894" w:rsidRPr="006F063C" w:rsidRDefault="00A404A5" w:rsidP="00AF0732">
                  <w:pPr>
                    <w:shd w:val="clear" w:color="auto" w:fill="FFFFFF"/>
                    <w:jc w:val="both"/>
                    <w:outlineLvl w:val="3"/>
                    <w:rPr>
                      <w:rFonts w:ascii="ITC Avant Garde" w:eastAsia="Times New Roman" w:hAnsi="ITC Avant Garde" w:cs="Arial"/>
                      <w:sz w:val="18"/>
                      <w:szCs w:val="18"/>
                      <w:lang w:eastAsia="es-MX"/>
                    </w:rPr>
                  </w:pPr>
                  <w:hyperlink r:id="rId267" w:history="1">
                    <w:r w:rsidR="00E54894" w:rsidRPr="006F063C">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429E7D29" w14:textId="77777777" w:rsidR="00E54894" w:rsidRPr="006F063C" w:rsidRDefault="00E54894" w:rsidP="00AF0732">
                  <w:pPr>
                    <w:shd w:val="clear" w:color="auto" w:fill="FFFFFF"/>
                    <w:jc w:val="both"/>
                    <w:outlineLvl w:val="3"/>
                    <w:rPr>
                      <w:rFonts w:ascii="ITC Avant Garde" w:eastAsia="Times New Roman" w:hAnsi="ITC Avant Garde" w:cs="Arial"/>
                      <w:sz w:val="18"/>
                      <w:szCs w:val="18"/>
                      <w:lang w:eastAsia="es-MX"/>
                    </w:rPr>
                  </w:pPr>
                </w:p>
                <w:p w14:paraId="55345A2C" w14:textId="77777777" w:rsidR="00E54894" w:rsidRPr="008B5B4E" w:rsidRDefault="00E54894" w:rsidP="00AF0732">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b/>
                      <w:bCs/>
                      <w:sz w:val="18"/>
                      <w:szCs w:val="18"/>
                      <w:lang w:val="es-ES" w:eastAsia="es-MX"/>
                    </w:rPr>
                    <w:t>Documentos:</w:t>
                  </w:r>
                </w:p>
                <w:p w14:paraId="2AF7E434" w14:textId="1BA46E98" w:rsidR="00B2635F" w:rsidRPr="008B5B4E" w:rsidRDefault="00E54894" w:rsidP="00456AE0">
                  <w:pPr>
                    <w:numPr>
                      <w:ilvl w:val="0"/>
                      <w:numId w:val="52"/>
                    </w:num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Presentar escrito en formato libre ante la Oficialía de Partes Común del Instituto</w:t>
                  </w:r>
                  <w:r w:rsidR="00B2635F" w:rsidRPr="008B5B4E">
                    <w:rPr>
                      <w:rFonts w:ascii="ITC Avant Garde" w:eastAsia="Times New Roman" w:hAnsi="ITC Avant Garde" w:cs="Arial"/>
                      <w:sz w:val="18"/>
                      <w:szCs w:val="18"/>
                      <w:lang w:val="es-ES" w:eastAsia="es-MX"/>
                    </w:rPr>
                    <w:t xml:space="preserve"> </w:t>
                  </w:r>
                  <w:r w:rsidR="00B2635F" w:rsidRPr="008B5B4E">
                    <w:rPr>
                      <w:rFonts w:ascii="ITC Avant Garde" w:eastAsia="Times New Roman" w:hAnsi="ITC Avant Garde" w:cs="Arial"/>
                      <w:sz w:val="18"/>
                      <w:szCs w:val="18"/>
                      <w:lang w:eastAsia="es-MX"/>
                    </w:rPr>
                    <w:t>que contenga la información que acredite que se dio cumplimiento al Plan de Contingencia.</w:t>
                  </w:r>
                </w:p>
                <w:p w14:paraId="060AED47" w14:textId="28BF6871" w:rsidR="00E54894" w:rsidRPr="008B5B4E" w:rsidRDefault="00E54894" w:rsidP="00456AE0">
                  <w:pPr>
                    <w:numPr>
                      <w:ilvl w:val="0"/>
                      <w:numId w:val="52"/>
                    </w:num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E</w:t>
                  </w:r>
                  <w:r w:rsidRPr="008B5B4E">
                    <w:rPr>
                      <w:rFonts w:ascii="ITC Avant Garde" w:eastAsia="Times New Roman" w:hAnsi="ITC Avant Garde" w:cs="Arial"/>
                      <w:sz w:val="18"/>
                      <w:szCs w:val="18"/>
                      <w:lang w:eastAsia="es-MX"/>
                    </w:rPr>
                    <w:t xml:space="preserve">n su caso, testimonio o copia certificada del instrumento público mediante el cual se acredite la representación del </w:t>
                  </w:r>
                  <w:r w:rsidR="005B3667" w:rsidRPr="008B5B4E">
                    <w:rPr>
                      <w:rFonts w:ascii="ITC Avant Garde" w:eastAsia="Times New Roman" w:hAnsi="ITC Avant Garde" w:cs="Arial"/>
                      <w:sz w:val="18"/>
                      <w:szCs w:val="18"/>
                      <w:lang w:val="es-ES" w:eastAsia="es-MX"/>
                    </w:rPr>
                    <w:t>solicitante</w:t>
                  </w:r>
                  <w:r w:rsidRPr="008B5B4E">
                    <w:rPr>
                      <w:rFonts w:ascii="ITC Avant Garde" w:eastAsia="Times New Roman" w:hAnsi="ITC Avant Garde" w:cs="Arial"/>
                      <w:sz w:val="18"/>
                      <w:szCs w:val="18"/>
                      <w:lang w:eastAsia="es-MX"/>
                    </w:rPr>
                    <w:t>.</w:t>
                  </w:r>
                </w:p>
                <w:p w14:paraId="6C3D6D92" w14:textId="2CE195CF" w:rsidR="00E54894" w:rsidRPr="008B5B4E" w:rsidRDefault="00E54894" w:rsidP="00456AE0">
                  <w:pPr>
                    <w:numPr>
                      <w:ilvl w:val="0"/>
                      <w:numId w:val="52"/>
                    </w:num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Cualquier otro documento que considere l</w:t>
                  </w:r>
                  <w:r w:rsidR="003B6E3C">
                    <w:rPr>
                      <w:rFonts w:ascii="ITC Avant Garde" w:eastAsia="Times New Roman" w:hAnsi="ITC Avant Garde" w:cs="Arial"/>
                      <w:sz w:val="18"/>
                      <w:szCs w:val="18"/>
                      <w:lang w:val="es-ES" w:eastAsia="es-MX"/>
                    </w:rPr>
                    <w:t>a persona</w:t>
                  </w:r>
                  <w:r w:rsidRPr="008B5B4E">
                    <w:rPr>
                      <w:rFonts w:ascii="ITC Avant Garde" w:eastAsia="Times New Roman" w:hAnsi="ITC Avant Garde" w:cs="Arial"/>
                      <w:sz w:val="18"/>
                      <w:szCs w:val="18"/>
                      <w:lang w:val="es-ES" w:eastAsia="es-MX"/>
                    </w:rPr>
                    <w:t xml:space="preserve"> solicitante.</w:t>
                  </w:r>
                </w:p>
                <w:p w14:paraId="0BA15D66" w14:textId="77777777" w:rsidR="00E54894" w:rsidRPr="008B5B4E" w:rsidRDefault="00E54894" w:rsidP="00AF0732">
                  <w:pPr>
                    <w:ind w:left="720"/>
                    <w:jc w:val="both"/>
                    <w:rPr>
                      <w:rFonts w:ascii="ITC Avant Garde" w:eastAsia="Times New Roman" w:hAnsi="ITC Avant Garde" w:cs="Arial"/>
                      <w:sz w:val="18"/>
                      <w:szCs w:val="18"/>
                      <w:lang w:val="es-ES" w:eastAsia="es-MX"/>
                    </w:rPr>
                  </w:pPr>
                </w:p>
                <w:p w14:paraId="4888C023" w14:textId="77777777" w:rsidR="00E54894" w:rsidRPr="008B5B4E" w:rsidRDefault="00E54894" w:rsidP="00AF0732">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2C5249C0" w14:textId="75321310" w:rsidR="00253E18" w:rsidRDefault="00253E18" w:rsidP="00253E18">
                  <w:pPr>
                    <w:jc w:val="both"/>
                    <w:rPr>
                      <w:rFonts w:ascii="ITC Avant Garde" w:eastAsia="Calibri" w:hAnsi="ITC Avant Garde" w:cs="Arial"/>
                      <w:sz w:val="18"/>
                      <w:szCs w:val="18"/>
                      <w:lang w:val="es-ES"/>
                    </w:rPr>
                  </w:pPr>
                  <w:r w:rsidRPr="0051635B">
                    <w:rPr>
                      <w:rFonts w:ascii="ITC Avant Garde" w:eastAsia="Calibri" w:hAnsi="ITC Avant Garde" w:cs="Arial"/>
                      <w:sz w:val="18"/>
                      <w:szCs w:val="18"/>
                    </w:rPr>
                    <w:t>Artículo</w:t>
                  </w:r>
                  <w:r>
                    <w:rPr>
                      <w:rFonts w:ascii="ITC Avant Garde" w:eastAsia="Calibri" w:hAnsi="ITC Avant Garde" w:cs="Arial"/>
                      <w:sz w:val="18"/>
                      <w:szCs w:val="18"/>
                    </w:rPr>
                    <w:t xml:space="preserve"> </w:t>
                  </w:r>
                  <w:r w:rsidRPr="00EC0659">
                    <w:rPr>
                      <w:rFonts w:ascii="ITC Avant Garde" w:eastAsia="Calibri" w:hAnsi="ITC Avant Garde" w:cs="Arial"/>
                      <w:sz w:val="18"/>
                      <w:szCs w:val="18"/>
                    </w:rPr>
                    <w:t xml:space="preserve">154 segundo párrafo de la LFTR, </w:t>
                  </w:r>
                  <w:r w:rsidRPr="0051635B">
                    <w:rPr>
                      <w:rFonts w:ascii="ITC Avant Garde" w:eastAsia="Calibri" w:hAnsi="ITC Avant Garde" w:cs="Arial"/>
                      <w:sz w:val="18"/>
                      <w:szCs w:val="18"/>
                    </w:rPr>
                    <w:t xml:space="preserve">numeral </w:t>
                  </w:r>
                  <w:r w:rsidRPr="00426592">
                    <w:rPr>
                      <w:rFonts w:ascii="ITC Avant Garde" w:eastAsia="Times New Roman" w:hAnsi="ITC Avant Garde" w:cs="Arial"/>
                      <w:sz w:val="18"/>
                      <w:szCs w:val="18"/>
                      <w:lang w:eastAsia="es-MX"/>
                    </w:rPr>
                    <w:t>49</w:t>
                  </w:r>
                  <w:r w:rsidRPr="00E7493A">
                    <w:rPr>
                      <w:rFonts w:ascii="ITC Avant Garde" w:eastAsia="Calibri" w:hAnsi="ITC Avant Garde" w:cs="Arial"/>
                      <w:sz w:val="18"/>
                      <w:szCs w:val="18"/>
                    </w:rPr>
                    <w:t xml:space="preserve"> de las</w:t>
                  </w:r>
                  <w:r w:rsidRPr="0051635B">
                    <w:rPr>
                      <w:rFonts w:ascii="ITC Avant Garde" w:eastAsia="Calibri" w:hAnsi="ITC Avant Garde" w:cs="Arial"/>
                      <w:sz w:val="18"/>
                      <w:szCs w:val="18"/>
                    </w:rPr>
                    <w:t xml:space="preserve">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p w14:paraId="1D965BF3" w14:textId="77777777" w:rsidR="00253E18" w:rsidRPr="00253E18" w:rsidRDefault="00253E18" w:rsidP="00AF0732">
                  <w:pPr>
                    <w:contextualSpacing/>
                    <w:mirrorIndents/>
                    <w:jc w:val="both"/>
                    <w:rPr>
                      <w:rFonts w:ascii="ITC Avant Garde" w:eastAsia="Times New Roman" w:hAnsi="ITC Avant Garde" w:cs="Arial"/>
                      <w:sz w:val="18"/>
                      <w:szCs w:val="18"/>
                      <w:lang w:val="es-ES" w:eastAsia="es-MX"/>
                    </w:rPr>
                  </w:pPr>
                </w:p>
                <w:p w14:paraId="5CCCC8A8" w14:textId="77777777" w:rsidR="00E54894" w:rsidRPr="008B5B4E" w:rsidRDefault="00E54894" w:rsidP="00AF0732">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b/>
                      <w:bCs/>
                      <w:sz w:val="18"/>
                      <w:szCs w:val="18"/>
                      <w:lang w:val="es-ES" w:eastAsia="es-MX"/>
                    </w:rPr>
                    <w:t>Datos:</w:t>
                  </w:r>
                </w:p>
                <w:p w14:paraId="25984629" w14:textId="6397F2CD" w:rsidR="00CD62C4" w:rsidRDefault="00CD62C4" w:rsidP="00456AE0">
                  <w:pPr>
                    <w:pStyle w:val="Prrafodelista"/>
                    <w:numPr>
                      <w:ilvl w:val="0"/>
                      <w:numId w:val="88"/>
                    </w:numPr>
                    <w:spacing w:after="160" w:line="259" w:lineRule="auto"/>
                    <w:jc w:val="both"/>
                    <w:rPr>
                      <w:rFonts w:ascii="ITC Avant Garde" w:eastAsia="Times New Roman" w:hAnsi="ITC Avant Garde" w:cs="Arial"/>
                      <w:sz w:val="18"/>
                      <w:szCs w:val="18"/>
                      <w:lang w:val="es-ES" w:eastAsia="es-MX"/>
                    </w:rPr>
                  </w:pPr>
                  <w:r w:rsidRPr="00F82040">
                    <w:rPr>
                      <w:rFonts w:ascii="ITC Avant Garde" w:eastAsia="Times New Roman" w:hAnsi="ITC Avant Garde" w:cs="Arial"/>
                      <w:sz w:val="18"/>
                      <w:szCs w:val="18"/>
                      <w:lang w:val="es-ES" w:eastAsia="es-MX"/>
                    </w:rPr>
                    <w:t>Lugar y la fecha de presentación de</w:t>
                  </w:r>
                  <w:r w:rsidR="008F76CA">
                    <w:rPr>
                      <w:rFonts w:ascii="ITC Avant Garde" w:eastAsia="Times New Roman" w:hAnsi="ITC Avant Garde" w:cs="Arial"/>
                      <w:sz w:val="18"/>
                      <w:szCs w:val="18"/>
                      <w:lang w:val="es-ES" w:eastAsia="es-MX"/>
                    </w:rPr>
                    <w:t xml:space="preserve">l </w:t>
                  </w:r>
                  <w:r w:rsidR="007758B7">
                    <w:rPr>
                      <w:rFonts w:ascii="ITC Avant Garde" w:eastAsia="Times New Roman" w:hAnsi="ITC Avant Garde" w:cs="Arial"/>
                      <w:sz w:val="18"/>
                      <w:szCs w:val="18"/>
                      <w:lang w:val="es-ES" w:eastAsia="es-MX"/>
                    </w:rPr>
                    <w:t>avis</w:t>
                  </w:r>
                  <w:r w:rsidR="008F76CA">
                    <w:rPr>
                      <w:rFonts w:ascii="ITC Avant Garde" w:eastAsia="Times New Roman" w:hAnsi="ITC Avant Garde" w:cs="Arial"/>
                      <w:sz w:val="18"/>
                      <w:szCs w:val="18"/>
                      <w:lang w:val="es-ES" w:eastAsia="es-MX"/>
                    </w:rPr>
                    <w:t>o</w:t>
                  </w:r>
                  <w:r w:rsidRPr="00F82040">
                    <w:rPr>
                      <w:rFonts w:ascii="ITC Avant Garde" w:eastAsia="Times New Roman" w:hAnsi="ITC Avant Garde" w:cs="Arial"/>
                      <w:sz w:val="18"/>
                      <w:szCs w:val="18"/>
                      <w:lang w:val="es-ES" w:eastAsia="es-MX"/>
                    </w:rPr>
                    <w:t>.</w:t>
                  </w:r>
                </w:p>
                <w:p w14:paraId="3AD7FCD7" w14:textId="5EEF781A" w:rsidR="00615CE4" w:rsidRPr="00615CE4" w:rsidRDefault="00615CE4" w:rsidP="00456AE0">
                  <w:pPr>
                    <w:pStyle w:val="Prrafodelista"/>
                    <w:numPr>
                      <w:ilvl w:val="0"/>
                      <w:numId w:val="88"/>
                    </w:numPr>
                    <w:contextualSpacing w:val="0"/>
                    <w:jc w:val="both"/>
                    <w:rPr>
                      <w:rFonts w:ascii="ITC Avant Garde" w:eastAsia="Times New Roman" w:hAnsi="ITC Avant Garde" w:cs="Arial"/>
                      <w:sz w:val="18"/>
                      <w:szCs w:val="18"/>
                      <w:lang w:eastAsia="es-MX"/>
                    </w:rPr>
                  </w:pPr>
                  <w:r w:rsidRPr="00615CE4">
                    <w:rPr>
                      <w:rFonts w:ascii="ITC Avant Garde" w:eastAsia="Times New Roman" w:hAnsi="ITC Avant Garde" w:cs="Arial"/>
                      <w:sz w:val="18"/>
                      <w:szCs w:val="18"/>
                      <w:lang w:eastAsia="es-MX"/>
                    </w:rPr>
                    <w:t>Datos de</w:t>
                  </w:r>
                  <w:r w:rsidR="00E842D5">
                    <w:rPr>
                      <w:rFonts w:ascii="ITC Avant Garde" w:eastAsia="Times New Roman" w:hAnsi="ITC Avant Garde" w:cs="Arial"/>
                      <w:sz w:val="18"/>
                      <w:szCs w:val="18"/>
                      <w:lang w:eastAsia="es-MX"/>
                    </w:rPr>
                    <w:t xml:space="preserve"> </w:t>
                  </w:r>
                  <w:r w:rsidRPr="00615CE4">
                    <w:rPr>
                      <w:rFonts w:ascii="ITC Avant Garde" w:eastAsia="Times New Roman" w:hAnsi="ITC Avant Garde" w:cs="Arial"/>
                      <w:sz w:val="18"/>
                      <w:szCs w:val="18"/>
                      <w:lang w:eastAsia="es-MX"/>
                    </w:rPr>
                    <w:t>l</w:t>
                  </w:r>
                  <w:r w:rsidR="00E842D5">
                    <w:rPr>
                      <w:rFonts w:ascii="ITC Avant Garde" w:eastAsia="Times New Roman" w:hAnsi="ITC Avant Garde" w:cs="Arial"/>
                      <w:sz w:val="18"/>
                      <w:szCs w:val="18"/>
                      <w:lang w:eastAsia="es-MX"/>
                    </w:rPr>
                    <w:t>a persona</w:t>
                  </w:r>
                  <w:r w:rsidRPr="00615CE4">
                    <w:rPr>
                      <w:rFonts w:ascii="ITC Avant Garde" w:eastAsia="Times New Roman" w:hAnsi="ITC Avant Garde" w:cs="Arial"/>
                      <w:sz w:val="18"/>
                      <w:szCs w:val="18"/>
                      <w:lang w:eastAsia="es-MX"/>
                    </w:rPr>
                    <w:t xml:space="preserve"> </w:t>
                  </w:r>
                  <w:r w:rsidR="00E842D5">
                    <w:rPr>
                      <w:rFonts w:ascii="ITC Avant Garde" w:eastAsia="Times New Roman" w:hAnsi="ITC Avant Garde" w:cs="Arial"/>
                      <w:sz w:val="18"/>
                      <w:szCs w:val="18"/>
                      <w:lang w:eastAsia="es-MX"/>
                    </w:rPr>
                    <w:t>promovente</w:t>
                  </w:r>
                  <w:r w:rsidRPr="00615CE4">
                    <w:rPr>
                      <w:rFonts w:ascii="ITC Avant Garde" w:eastAsia="Times New Roman" w:hAnsi="ITC Avant Garde" w:cs="Arial"/>
                      <w:sz w:val="18"/>
                      <w:szCs w:val="18"/>
                      <w:lang w:eastAsia="es-MX"/>
                    </w:rPr>
                    <w:t>: persona física, moral o ente público.</w:t>
                  </w:r>
                </w:p>
                <w:p w14:paraId="0B0B9F26" w14:textId="77777777" w:rsidR="00615CE4" w:rsidRPr="00615CE4" w:rsidRDefault="00615CE4" w:rsidP="00456AE0">
                  <w:pPr>
                    <w:pStyle w:val="Prrafodelista"/>
                    <w:numPr>
                      <w:ilvl w:val="0"/>
                      <w:numId w:val="88"/>
                    </w:numPr>
                    <w:contextualSpacing w:val="0"/>
                    <w:jc w:val="both"/>
                    <w:rPr>
                      <w:rFonts w:ascii="ITC Avant Garde" w:eastAsia="Times New Roman" w:hAnsi="ITC Avant Garde" w:cs="Arial"/>
                      <w:sz w:val="18"/>
                      <w:szCs w:val="18"/>
                      <w:lang w:eastAsia="es-MX"/>
                    </w:rPr>
                  </w:pPr>
                  <w:r w:rsidRPr="00615CE4">
                    <w:rPr>
                      <w:rFonts w:ascii="ITC Avant Garde" w:eastAsia="Times New Roman" w:hAnsi="ITC Avant Garde" w:cs="Arial"/>
                      <w:sz w:val="18"/>
                      <w:szCs w:val="18"/>
                      <w:lang w:eastAsia="es-MX"/>
                    </w:rPr>
                    <w:t>Datos del representante legal, en su caso.</w:t>
                  </w:r>
                </w:p>
                <w:p w14:paraId="5328ADC5" w14:textId="77777777" w:rsidR="00615CE4" w:rsidRPr="00615CE4" w:rsidRDefault="00615CE4" w:rsidP="00456AE0">
                  <w:pPr>
                    <w:pStyle w:val="Prrafodelista"/>
                    <w:numPr>
                      <w:ilvl w:val="0"/>
                      <w:numId w:val="88"/>
                    </w:numPr>
                    <w:contextualSpacing w:val="0"/>
                    <w:jc w:val="both"/>
                    <w:rPr>
                      <w:rFonts w:ascii="ITC Avant Garde" w:hAnsi="ITC Avant Garde"/>
                      <w:sz w:val="18"/>
                      <w:szCs w:val="18"/>
                    </w:rPr>
                  </w:pPr>
                  <w:r w:rsidRPr="00615CE4">
                    <w:rPr>
                      <w:rFonts w:ascii="ITC Avant Garde" w:eastAsia="Times New Roman" w:hAnsi="ITC Avant Garde" w:cs="Arial"/>
                      <w:sz w:val="18"/>
                      <w:szCs w:val="18"/>
                      <w:lang w:eastAsia="es-MX"/>
                    </w:rPr>
                    <w:t>Firma.</w:t>
                  </w:r>
                  <w:r w:rsidRPr="00615CE4">
                    <w:rPr>
                      <w:rFonts w:ascii="ITC Avant Garde" w:hAnsi="ITC Avant Garde"/>
                      <w:sz w:val="18"/>
                      <w:szCs w:val="18"/>
                    </w:rPr>
                    <w:t xml:space="preserve"> </w:t>
                  </w:r>
                </w:p>
                <w:p w14:paraId="4085C7E5" w14:textId="412471A6" w:rsidR="00E54894" w:rsidRDefault="00615CE4" w:rsidP="00456AE0">
                  <w:pPr>
                    <w:pStyle w:val="Prrafodelista"/>
                    <w:numPr>
                      <w:ilvl w:val="0"/>
                      <w:numId w:val="88"/>
                    </w:numPr>
                    <w:contextualSpacing w:val="0"/>
                    <w:jc w:val="both"/>
                    <w:rPr>
                      <w:rFonts w:ascii="ITC Avant Garde" w:hAnsi="ITC Avant Garde"/>
                      <w:sz w:val="18"/>
                      <w:szCs w:val="18"/>
                    </w:rPr>
                  </w:pPr>
                  <w:r w:rsidRPr="00615CE4">
                    <w:rPr>
                      <w:rFonts w:ascii="ITC Avant Garde" w:hAnsi="ITC Avant Garde" w:cs="Arial"/>
                      <w:sz w:val="18"/>
                      <w:szCs w:val="18"/>
                    </w:rPr>
                    <w:t>Información y documentación que acredite el cumplimiento del Plan de Contingencia</w:t>
                  </w:r>
                  <w:r w:rsidR="004B2FC3" w:rsidRPr="00615CE4">
                    <w:rPr>
                      <w:rFonts w:ascii="ITC Avant Garde" w:hAnsi="ITC Avant Garde"/>
                      <w:sz w:val="18"/>
                      <w:szCs w:val="18"/>
                    </w:rPr>
                    <w:t>.</w:t>
                  </w:r>
                </w:p>
                <w:p w14:paraId="2E28D6E1" w14:textId="77777777" w:rsidR="00422D7F" w:rsidRPr="00422D7F" w:rsidRDefault="00422D7F" w:rsidP="00422D7F">
                  <w:pPr>
                    <w:jc w:val="both"/>
                    <w:rPr>
                      <w:rFonts w:ascii="ITC Avant Garde" w:hAnsi="ITC Avant Garde"/>
                      <w:sz w:val="18"/>
                      <w:szCs w:val="18"/>
                    </w:rPr>
                  </w:pPr>
                </w:p>
                <w:p w14:paraId="781CD5B7" w14:textId="77777777" w:rsidR="00422D7F" w:rsidRDefault="00E54894" w:rsidP="00422D7F">
                  <w:pPr>
                    <w:contextualSpacing/>
                    <w:mirrorIndents/>
                    <w:jc w:val="both"/>
                    <w:rPr>
                      <w:rFonts w:ascii="ITC Avant Garde" w:eastAsia="Calibri" w:hAnsi="ITC Avant Garde" w:cs="Arial"/>
                      <w:sz w:val="18"/>
                      <w:szCs w:val="18"/>
                    </w:rPr>
                  </w:pPr>
                  <w:r w:rsidRPr="008B5B4E">
                    <w:rPr>
                      <w:rFonts w:ascii="ITC Avant Garde" w:eastAsia="Times New Roman" w:hAnsi="ITC Avant Garde" w:cs="Arial"/>
                      <w:b/>
                      <w:bCs/>
                      <w:sz w:val="18"/>
                      <w:szCs w:val="18"/>
                      <w:lang w:val="es-ES" w:eastAsia="es-MX"/>
                    </w:rPr>
                    <w:t>Fundamento Jurídico:</w:t>
                  </w:r>
                  <w:r w:rsidR="00422D7F" w:rsidRPr="0051635B">
                    <w:rPr>
                      <w:rFonts w:ascii="ITC Avant Garde" w:eastAsia="Calibri" w:hAnsi="ITC Avant Garde" w:cs="Arial"/>
                      <w:sz w:val="18"/>
                      <w:szCs w:val="18"/>
                    </w:rPr>
                    <w:t xml:space="preserve"> </w:t>
                  </w:r>
                </w:p>
                <w:p w14:paraId="20DE38B1" w14:textId="0FC35A04" w:rsidR="00E54894" w:rsidRPr="00253E18" w:rsidRDefault="00253E18" w:rsidP="00253E18">
                  <w:pPr>
                    <w:jc w:val="both"/>
                    <w:rPr>
                      <w:rFonts w:ascii="ITC Avant Garde" w:eastAsia="Calibri" w:hAnsi="ITC Avant Garde" w:cs="Arial"/>
                      <w:sz w:val="18"/>
                      <w:szCs w:val="18"/>
                      <w:lang w:val="es-ES"/>
                    </w:rPr>
                  </w:pPr>
                  <w:r w:rsidRPr="0051635B">
                    <w:rPr>
                      <w:rFonts w:ascii="ITC Avant Garde" w:eastAsia="Calibri" w:hAnsi="ITC Avant Garde" w:cs="Arial"/>
                      <w:sz w:val="18"/>
                      <w:szCs w:val="18"/>
                    </w:rPr>
                    <w:t>Artículo</w:t>
                  </w:r>
                  <w:r>
                    <w:rPr>
                      <w:rFonts w:ascii="ITC Avant Garde" w:eastAsia="Calibri" w:hAnsi="ITC Avant Garde" w:cs="Arial"/>
                      <w:sz w:val="18"/>
                      <w:szCs w:val="18"/>
                    </w:rPr>
                    <w:t xml:space="preserve"> </w:t>
                  </w:r>
                  <w:r w:rsidRPr="00EC0659">
                    <w:rPr>
                      <w:rFonts w:ascii="ITC Avant Garde" w:eastAsia="Calibri" w:hAnsi="ITC Avant Garde" w:cs="Arial"/>
                      <w:sz w:val="18"/>
                      <w:szCs w:val="18"/>
                    </w:rPr>
                    <w:t xml:space="preserve">154 segundo párrafo de la LFTR, </w:t>
                  </w:r>
                  <w:r w:rsidRPr="0051635B">
                    <w:rPr>
                      <w:rFonts w:ascii="ITC Avant Garde" w:eastAsia="Calibri" w:hAnsi="ITC Avant Garde" w:cs="Arial"/>
                      <w:sz w:val="18"/>
                      <w:szCs w:val="18"/>
                    </w:rPr>
                    <w:t xml:space="preserve">numeral </w:t>
                  </w:r>
                  <w:r w:rsidRPr="00426592">
                    <w:rPr>
                      <w:rFonts w:ascii="ITC Avant Garde" w:eastAsia="Times New Roman" w:hAnsi="ITC Avant Garde" w:cs="Arial"/>
                      <w:sz w:val="18"/>
                      <w:szCs w:val="18"/>
                      <w:lang w:eastAsia="es-MX"/>
                    </w:rPr>
                    <w:t>49</w:t>
                  </w:r>
                  <w:r w:rsidRPr="00E15F37">
                    <w:rPr>
                      <w:rFonts w:ascii="ITC Avant Garde" w:eastAsia="Times New Roman" w:hAnsi="ITC Avant Garde" w:cs="Arial"/>
                      <w:sz w:val="18"/>
                      <w:szCs w:val="18"/>
                      <w:lang w:eastAsia="es-MX"/>
                    </w:rPr>
                    <w:t xml:space="preserve"> 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tc>
            </w:tr>
            <w:tr w:rsidR="00E54894" w:rsidRPr="006F063C" w14:paraId="3F3947ED" w14:textId="77777777" w:rsidTr="00B2635F">
              <w:tc>
                <w:tcPr>
                  <w:tcW w:w="8816" w:type="dxa"/>
                </w:tcPr>
                <w:p w14:paraId="71A0E63A" w14:textId="77777777" w:rsidR="00E54894" w:rsidRPr="006F063C"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68" w:history="1">
                    <w:r w:rsidR="00E54894" w:rsidRPr="006F063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44AD420C" w14:textId="77777777" w:rsidR="00E54894" w:rsidRPr="008B5B4E" w:rsidRDefault="00E54894" w:rsidP="00AF0732">
                  <w:pPr>
                    <w:shd w:val="clear" w:color="auto" w:fill="FFFFFF"/>
                    <w:jc w:val="both"/>
                    <w:outlineLvl w:val="3"/>
                    <w:rPr>
                      <w:rFonts w:ascii="ITC Avant Garde" w:eastAsia="Times New Roman" w:hAnsi="ITC Avant Garde" w:cs="Arial"/>
                      <w:sz w:val="18"/>
                      <w:szCs w:val="18"/>
                      <w:lang w:eastAsia="es-MX"/>
                    </w:rPr>
                  </w:pPr>
                </w:p>
                <w:p w14:paraId="45CB8D51" w14:textId="77777777" w:rsidR="00E54894" w:rsidRPr="008B5B4E" w:rsidRDefault="00E54894" w:rsidP="00AF0732">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Medios electrónicos / Plataforma.</w:t>
                  </w:r>
                </w:p>
                <w:p w14:paraId="2CF936CA" w14:textId="77777777" w:rsidR="00E54894" w:rsidRPr="008B5B4E" w:rsidRDefault="00E54894" w:rsidP="00AF0732">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 xml:space="preserve">No aplica. </w:t>
                  </w:r>
                </w:p>
                <w:p w14:paraId="6FB7BF78" w14:textId="77777777" w:rsidR="00E54894" w:rsidRPr="008B5B4E" w:rsidRDefault="00E54894" w:rsidP="00AF0732">
                  <w:pPr>
                    <w:jc w:val="both"/>
                    <w:rPr>
                      <w:rFonts w:ascii="ITC Avant Garde" w:eastAsia="Times New Roman" w:hAnsi="ITC Avant Garde" w:cs="Arial"/>
                      <w:sz w:val="18"/>
                      <w:szCs w:val="18"/>
                      <w:lang w:val="es-ES" w:eastAsia="es-MX"/>
                    </w:rPr>
                  </w:pPr>
                </w:p>
                <w:p w14:paraId="7739417F" w14:textId="77777777" w:rsidR="00E54894" w:rsidRPr="008B5B4E" w:rsidRDefault="00E54894" w:rsidP="00AF0732">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lastRenderedPageBreak/>
                    <w:t>Fundamento Jurídico:</w:t>
                  </w:r>
                </w:p>
                <w:p w14:paraId="6A929C58" w14:textId="77777777" w:rsidR="00E54894" w:rsidRPr="008B5B4E" w:rsidRDefault="00E54894" w:rsidP="00AF0732">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1584DBE0" w14:textId="77777777" w:rsidR="00E54894" w:rsidRPr="008B5B4E" w:rsidRDefault="00E54894" w:rsidP="00AF0732">
                  <w:pPr>
                    <w:jc w:val="both"/>
                    <w:rPr>
                      <w:rFonts w:ascii="ITC Avant Garde" w:eastAsia="Times New Roman" w:hAnsi="ITC Avant Garde" w:cs="Arial"/>
                      <w:b/>
                      <w:bCs/>
                      <w:sz w:val="18"/>
                      <w:szCs w:val="18"/>
                      <w:lang w:val="es-ES" w:eastAsia="es-MX"/>
                    </w:rPr>
                  </w:pPr>
                </w:p>
                <w:p w14:paraId="24F3D62D" w14:textId="77777777" w:rsidR="00E54894" w:rsidRPr="008B5B4E" w:rsidRDefault="00E54894" w:rsidP="00AF0732">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Escrito libre.</w:t>
                  </w:r>
                </w:p>
                <w:p w14:paraId="396C3FDC" w14:textId="2459D914" w:rsidR="00E54894" w:rsidRPr="008B5B4E" w:rsidRDefault="00E54894" w:rsidP="00AF0732">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Mediante escrito libre presentado en la Oficialía de Partes Común del</w:t>
                  </w:r>
                  <w:r w:rsidR="00834B9E">
                    <w:rPr>
                      <w:rFonts w:ascii="ITC Avant Garde" w:eastAsia="Times New Roman" w:hAnsi="ITC Avant Garde" w:cs="Arial"/>
                      <w:sz w:val="18"/>
                      <w:szCs w:val="18"/>
                      <w:lang w:val="es-ES" w:eastAsia="es-MX"/>
                    </w:rPr>
                    <w:t xml:space="preserve"> Instituto</w:t>
                  </w:r>
                  <w:r w:rsidRPr="008B5B4E">
                    <w:rPr>
                      <w:rFonts w:ascii="ITC Avant Garde" w:eastAsia="Times New Roman" w:hAnsi="ITC Avant Garde" w:cs="Arial"/>
                      <w:sz w:val="18"/>
                      <w:szCs w:val="18"/>
                      <w:lang w:val="es-ES" w:eastAsia="es-MX"/>
                    </w:rPr>
                    <w:t xml:space="preserve"> dirigido a la </w:t>
                  </w:r>
                  <w:r w:rsidR="004B2FC3">
                    <w:rPr>
                      <w:rFonts w:ascii="ITC Avant Garde" w:eastAsia="Times New Roman" w:hAnsi="ITC Avant Garde" w:cs="Arial"/>
                      <w:sz w:val="18"/>
                      <w:szCs w:val="18"/>
                      <w:lang w:val="es-ES" w:eastAsia="es-MX"/>
                    </w:rPr>
                    <w:t>UCS</w:t>
                  </w:r>
                  <w:r w:rsidRPr="008B5B4E">
                    <w:rPr>
                      <w:rFonts w:ascii="ITC Avant Garde" w:eastAsia="Times New Roman" w:hAnsi="ITC Avant Garde" w:cs="Arial"/>
                      <w:sz w:val="18"/>
                      <w:szCs w:val="18"/>
                      <w:lang w:val="es-ES" w:eastAsia="es-MX"/>
                    </w:rPr>
                    <w:t>.</w:t>
                  </w:r>
                </w:p>
                <w:p w14:paraId="08DAA7A7" w14:textId="77777777" w:rsidR="00E54894" w:rsidRPr="008B5B4E" w:rsidRDefault="00E54894" w:rsidP="00AF0732">
                  <w:pPr>
                    <w:jc w:val="both"/>
                    <w:rPr>
                      <w:rFonts w:ascii="ITC Avant Garde" w:eastAsia="Times New Roman" w:hAnsi="ITC Avant Garde" w:cs="Arial"/>
                      <w:b/>
                      <w:bCs/>
                      <w:sz w:val="18"/>
                      <w:szCs w:val="18"/>
                      <w:lang w:val="es-ES" w:eastAsia="es-MX"/>
                    </w:rPr>
                  </w:pPr>
                </w:p>
                <w:p w14:paraId="475E6525" w14:textId="77777777" w:rsidR="00E54894" w:rsidRPr="008B5B4E" w:rsidRDefault="00E54894" w:rsidP="00AF0732">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0B5B0E1E" w14:textId="59FF6764" w:rsidR="00E54894" w:rsidRPr="006F063C" w:rsidRDefault="00E1283F" w:rsidP="00CA7FA3">
                  <w:pPr>
                    <w:jc w:val="both"/>
                    <w:rPr>
                      <w:rFonts w:ascii="ITC Avant Garde" w:eastAsia="Times New Roman" w:hAnsi="ITC Avant Garde" w:cs="Arial"/>
                      <w:color w:val="414042"/>
                      <w:sz w:val="18"/>
                      <w:szCs w:val="18"/>
                      <w:lang w:val="es-ES" w:eastAsia="es-MX"/>
                    </w:rPr>
                  </w:pPr>
                  <w:r w:rsidRPr="0051635B">
                    <w:rPr>
                      <w:rFonts w:ascii="ITC Avant Garde" w:eastAsia="Calibri" w:hAnsi="ITC Avant Garde" w:cs="Arial"/>
                      <w:sz w:val="18"/>
                      <w:szCs w:val="18"/>
                    </w:rPr>
                    <w:t>Artículo</w:t>
                  </w:r>
                  <w:r>
                    <w:rPr>
                      <w:rFonts w:ascii="ITC Avant Garde" w:eastAsia="Calibri" w:hAnsi="ITC Avant Garde" w:cs="Arial"/>
                      <w:sz w:val="18"/>
                      <w:szCs w:val="18"/>
                    </w:rPr>
                    <w:t xml:space="preserve"> </w:t>
                  </w:r>
                  <w:r w:rsidRPr="00EC0659">
                    <w:rPr>
                      <w:rFonts w:ascii="ITC Avant Garde" w:eastAsia="Calibri" w:hAnsi="ITC Avant Garde" w:cs="Arial"/>
                      <w:sz w:val="18"/>
                      <w:szCs w:val="18"/>
                    </w:rPr>
                    <w:t xml:space="preserve">154 segundo párrafo de la LFTR, </w:t>
                  </w:r>
                  <w:r w:rsidRPr="0051635B">
                    <w:rPr>
                      <w:rFonts w:ascii="ITC Avant Garde" w:eastAsia="Calibri" w:hAnsi="ITC Avant Garde" w:cs="Arial"/>
                      <w:sz w:val="18"/>
                      <w:szCs w:val="18"/>
                    </w:rPr>
                    <w:t xml:space="preserve">numeral </w:t>
                  </w:r>
                  <w:r w:rsidRPr="00426592">
                    <w:rPr>
                      <w:rFonts w:ascii="ITC Avant Garde" w:eastAsia="Times New Roman" w:hAnsi="ITC Avant Garde" w:cs="Arial"/>
                      <w:sz w:val="18"/>
                      <w:szCs w:val="18"/>
                      <w:lang w:eastAsia="es-MX"/>
                    </w:rPr>
                    <w:t>49</w:t>
                  </w:r>
                  <w:r w:rsidRPr="00E15F37">
                    <w:rPr>
                      <w:rFonts w:ascii="ITC Avant Garde" w:eastAsia="Times New Roman" w:hAnsi="ITC Avant Garde" w:cs="Arial"/>
                      <w:sz w:val="18"/>
                      <w:szCs w:val="18"/>
                      <w:lang w:eastAsia="es-MX"/>
                    </w:rPr>
                    <w:t xml:space="preserve"> 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tc>
            </w:tr>
            <w:tr w:rsidR="00E54894" w:rsidRPr="006F063C" w14:paraId="662CC442" w14:textId="77777777" w:rsidTr="00B2635F">
              <w:tc>
                <w:tcPr>
                  <w:tcW w:w="8816" w:type="dxa"/>
                </w:tcPr>
                <w:p w14:paraId="13891D53" w14:textId="77777777" w:rsidR="00E54894" w:rsidRPr="006F063C" w:rsidRDefault="00A404A5" w:rsidP="00AF0732">
                  <w:pPr>
                    <w:shd w:val="clear" w:color="auto" w:fill="FFFFFF"/>
                    <w:jc w:val="both"/>
                    <w:outlineLvl w:val="3"/>
                    <w:rPr>
                      <w:rFonts w:ascii="ITC Avant Garde" w:eastAsia="Times New Roman" w:hAnsi="ITC Avant Garde" w:cs="Arial"/>
                      <w:color w:val="C1D42F"/>
                      <w:sz w:val="18"/>
                      <w:szCs w:val="18"/>
                      <w:lang w:eastAsia="es-MX"/>
                    </w:rPr>
                  </w:pPr>
                  <w:hyperlink r:id="rId269" w:history="1">
                    <w:r w:rsidR="00E54894" w:rsidRPr="006F063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0E36C4E9" w14:textId="77777777" w:rsidR="00E54894" w:rsidRPr="006F063C" w:rsidRDefault="00E54894" w:rsidP="00AF0732">
                  <w:pPr>
                    <w:jc w:val="both"/>
                    <w:rPr>
                      <w:rFonts w:ascii="ITC Avant Garde" w:eastAsia="Times New Roman" w:hAnsi="ITC Avant Garde" w:cs="Arial"/>
                      <w:color w:val="414042"/>
                      <w:sz w:val="18"/>
                      <w:szCs w:val="18"/>
                      <w:lang w:val="es-ES" w:eastAsia="es-MX"/>
                    </w:rPr>
                  </w:pPr>
                  <w:r w:rsidRPr="008B5B4E">
                    <w:rPr>
                      <w:rFonts w:ascii="ITC Avant Garde" w:eastAsia="Times New Roman" w:hAnsi="ITC Avant Garde" w:cs="Arial"/>
                      <w:sz w:val="18"/>
                      <w:szCs w:val="18"/>
                      <w:lang w:val="es-ES" w:eastAsia="es-MX"/>
                    </w:rPr>
                    <w:t>No aplica.</w:t>
                  </w:r>
                </w:p>
              </w:tc>
            </w:tr>
            <w:tr w:rsidR="00E54894" w:rsidRPr="006F063C" w14:paraId="3D54E603" w14:textId="77777777" w:rsidTr="00B2635F">
              <w:tc>
                <w:tcPr>
                  <w:tcW w:w="8816" w:type="dxa"/>
                </w:tcPr>
                <w:p w14:paraId="5E71F8DB" w14:textId="77777777" w:rsidR="00E54894" w:rsidRPr="006F063C" w:rsidRDefault="00A404A5" w:rsidP="00AF0732">
                  <w:pPr>
                    <w:shd w:val="clear" w:color="auto" w:fill="FFFFFF"/>
                    <w:jc w:val="both"/>
                    <w:outlineLvl w:val="3"/>
                    <w:rPr>
                      <w:rFonts w:ascii="ITC Avant Garde" w:eastAsia="Times New Roman" w:hAnsi="ITC Avant Garde" w:cs="Arial"/>
                      <w:sz w:val="18"/>
                      <w:szCs w:val="18"/>
                      <w:lang w:eastAsia="es-MX"/>
                    </w:rPr>
                  </w:pPr>
                  <w:hyperlink r:id="rId270" w:history="1">
                    <w:r w:rsidR="00E54894" w:rsidRPr="006F063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1B421A05" w14:textId="77777777" w:rsidR="00064252" w:rsidRDefault="00E54894" w:rsidP="00AF0732">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Oficialía de Partes Común del Instituto</w:t>
                  </w:r>
                  <w:r w:rsidR="00064252">
                    <w:rPr>
                      <w:rFonts w:ascii="ITC Avant Garde" w:hAnsi="ITC Avant Garde" w:cs="Arial"/>
                      <w:sz w:val="18"/>
                      <w:szCs w:val="18"/>
                      <w:lang w:val="es-ES"/>
                    </w:rPr>
                    <w:t>:</w:t>
                  </w:r>
                </w:p>
                <w:p w14:paraId="5564E471" w14:textId="51ECE78A" w:rsidR="00E54894" w:rsidRPr="008B5B4E" w:rsidRDefault="00E54894" w:rsidP="00AF0732">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Avenida Insurgentes Sur número 1143, Planta Baja, colonia Nochebuena, demarcación territorial Benito Juárez, C.P. 03720, Ciudad de México, México.</w:t>
                  </w:r>
                </w:p>
                <w:p w14:paraId="1A9C98B2" w14:textId="77777777" w:rsidR="00E54894" w:rsidRPr="008B5B4E" w:rsidRDefault="00E54894" w:rsidP="00AF0732">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Teléfonos: 55 50 15 40 00 o 800 200 01 20</w:t>
                  </w:r>
                </w:p>
                <w:p w14:paraId="049AAFBF" w14:textId="77777777" w:rsidR="00E54894" w:rsidRPr="006F063C" w:rsidRDefault="00E54894" w:rsidP="00AF0732">
                  <w:pPr>
                    <w:shd w:val="clear" w:color="auto" w:fill="FFFFFF"/>
                    <w:jc w:val="both"/>
                    <w:outlineLvl w:val="3"/>
                    <w:rPr>
                      <w:rFonts w:ascii="ITC Avant Garde" w:eastAsia="Times New Roman" w:hAnsi="ITC Avant Garde" w:cs="Arial"/>
                      <w:color w:val="C1D42F"/>
                      <w:sz w:val="18"/>
                      <w:szCs w:val="18"/>
                      <w:lang w:val="es-ES" w:eastAsia="es-MX"/>
                    </w:rPr>
                  </w:pPr>
                  <w:r w:rsidRPr="008B5B4E">
                    <w:rPr>
                      <w:rFonts w:ascii="ITC Avant Garde" w:hAnsi="ITC Avant Garde" w:cs="Arial"/>
                      <w:sz w:val="18"/>
                      <w:szCs w:val="18"/>
                      <w:lang w:val="es-ES"/>
                    </w:rPr>
                    <w:t>Horarios de atención: de lunes a jueves de las 9:00 a las 18:30 horas y el viernes de las 9:00 a las 15:00 horas.</w:t>
                  </w:r>
                </w:p>
              </w:tc>
            </w:tr>
            <w:tr w:rsidR="00E54894" w:rsidRPr="006F063C" w14:paraId="4856DAEA" w14:textId="77777777" w:rsidTr="00B2635F">
              <w:tc>
                <w:tcPr>
                  <w:tcW w:w="8816" w:type="dxa"/>
                </w:tcPr>
                <w:p w14:paraId="7D08E0B2" w14:textId="77777777" w:rsidR="00E54894" w:rsidRPr="006F063C" w:rsidRDefault="00A404A5" w:rsidP="00AF0732">
                  <w:pPr>
                    <w:shd w:val="clear" w:color="auto" w:fill="FFFFFF"/>
                    <w:jc w:val="both"/>
                    <w:outlineLvl w:val="3"/>
                    <w:rPr>
                      <w:rFonts w:ascii="ITC Avant Garde" w:eastAsia="Times New Roman" w:hAnsi="ITC Avant Garde" w:cs="Arial"/>
                      <w:sz w:val="18"/>
                      <w:szCs w:val="18"/>
                      <w:lang w:eastAsia="es-MX"/>
                    </w:rPr>
                  </w:pPr>
                  <w:hyperlink r:id="rId271" w:history="1">
                    <w:r w:rsidR="00E54894" w:rsidRPr="006F063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58A1042C" w14:textId="77777777" w:rsidR="00E54894" w:rsidRPr="008B5B4E" w:rsidRDefault="00E54894" w:rsidP="00AF0732">
                  <w:pPr>
                    <w:shd w:val="clear" w:color="auto" w:fill="FFFFFF"/>
                    <w:jc w:val="both"/>
                    <w:rPr>
                      <w:rFonts w:ascii="ITC Avant Garde" w:eastAsia="Times New Roman" w:hAnsi="ITC Avant Garde" w:cs="Arial"/>
                      <w:b/>
                      <w:bCs/>
                      <w:sz w:val="18"/>
                      <w:szCs w:val="18"/>
                      <w:lang w:eastAsia="es-MX"/>
                    </w:rPr>
                  </w:pPr>
                </w:p>
                <w:p w14:paraId="342A0166" w14:textId="77777777" w:rsidR="00E54894" w:rsidRPr="008B5B4E" w:rsidRDefault="00E54894" w:rsidP="00AF0732">
                  <w:pPr>
                    <w:shd w:val="clear" w:color="auto" w:fill="FFFFFF"/>
                    <w:jc w:val="both"/>
                    <w:rPr>
                      <w:rFonts w:ascii="ITC Avant Garde" w:eastAsia="Times New Roman" w:hAnsi="ITC Avant Garde" w:cs="Arial"/>
                      <w:b/>
                      <w:bCs/>
                      <w:sz w:val="18"/>
                      <w:szCs w:val="18"/>
                      <w:lang w:eastAsia="es-MX"/>
                    </w:rPr>
                  </w:pPr>
                  <w:r w:rsidRPr="008B5B4E">
                    <w:rPr>
                      <w:rFonts w:ascii="ITC Avant Garde" w:eastAsia="Times New Roman" w:hAnsi="ITC Avant Garde" w:cs="Arial"/>
                      <w:b/>
                      <w:bCs/>
                      <w:sz w:val="18"/>
                      <w:szCs w:val="18"/>
                      <w:lang w:eastAsia="es-MX"/>
                    </w:rPr>
                    <w:t>Monto:</w:t>
                  </w:r>
                </w:p>
                <w:p w14:paraId="4A8471BB" w14:textId="77777777" w:rsidR="00E54894" w:rsidRPr="008B5B4E" w:rsidRDefault="00E54894" w:rsidP="00AF0732">
                  <w:pPr>
                    <w:shd w:val="clear" w:color="auto" w:fill="FFFFFF"/>
                    <w:jc w:val="both"/>
                    <w:outlineLvl w:val="3"/>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Gratuito.</w:t>
                  </w:r>
                </w:p>
                <w:p w14:paraId="560BFE4E" w14:textId="77777777" w:rsidR="00E54894" w:rsidRPr="008B5B4E" w:rsidRDefault="00E54894" w:rsidP="00AF0732">
                  <w:pPr>
                    <w:shd w:val="clear" w:color="auto" w:fill="FFFFFF"/>
                    <w:jc w:val="both"/>
                    <w:outlineLvl w:val="3"/>
                    <w:rPr>
                      <w:rFonts w:ascii="ITC Avant Garde" w:eastAsia="Times New Roman" w:hAnsi="ITC Avant Garde" w:cs="Arial"/>
                      <w:sz w:val="18"/>
                      <w:szCs w:val="18"/>
                      <w:lang w:eastAsia="es-MX"/>
                    </w:rPr>
                  </w:pPr>
                </w:p>
                <w:p w14:paraId="2527DB57" w14:textId="77777777" w:rsidR="00E54894" w:rsidRPr="008B5B4E" w:rsidRDefault="00E54894" w:rsidP="00AF0732">
                  <w:pPr>
                    <w:shd w:val="clear" w:color="auto" w:fill="FFFFFF"/>
                    <w:jc w:val="both"/>
                    <w:outlineLvl w:val="3"/>
                    <w:rPr>
                      <w:rFonts w:ascii="ITC Avant Garde" w:eastAsia="Times New Roman" w:hAnsi="ITC Avant Garde" w:cs="Arial"/>
                      <w:b/>
                      <w:sz w:val="18"/>
                      <w:szCs w:val="18"/>
                      <w:lang w:eastAsia="es-MX"/>
                    </w:rPr>
                  </w:pPr>
                  <w:r w:rsidRPr="008B5B4E">
                    <w:rPr>
                      <w:rFonts w:ascii="ITC Avant Garde" w:eastAsia="Times New Roman" w:hAnsi="ITC Avant Garde" w:cs="Arial"/>
                      <w:b/>
                      <w:sz w:val="18"/>
                      <w:szCs w:val="18"/>
                      <w:lang w:eastAsia="es-MX"/>
                    </w:rPr>
                    <w:t>Fundamento Jurídico:</w:t>
                  </w:r>
                </w:p>
                <w:p w14:paraId="05166CC1" w14:textId="77777777" w:rsidR="00E54894" w:rsidRPr="006F063C" w:rsidRDefault="00E54894" w:rsidP="00AF0732">
                  <w:pPr>
                    <w:shd w:val="clear" w:color="auto" w:fill="FFFFFF"/>
                    <w:jc w:val="both"/>
                    <w:outlineLvl w:val="3"/>
                    <w:rPr>
                      <w:rFonts w:ascii="ITC Avant Garde" w:eastAsia="Times New Roman" w:hAnsi="ITC Avant Garde" w:cs="Arial"/>
                      <w:color w:val="C1D42F"/>
                      <w:sz w:val="18"/>
                      <w:szCs w:val="18"/>
                      <w:lang w:eastAsia="es-MX"/>
                    </w:rPr>
                  </w:pPr>
                  <w:r w:rsidRPr="008B5B4E">
                    <w:rPr>
                      <w:rFonts w:ascii="ITC Avant Garde" w:eastAsia="Times New Roman" w:hAnsi="ITC Avant Garde" w:cs="Arial"/>
                      <w:sz w:val="18"/>
                      <w:szCs w:val="18"/>
                      <w:lang w:eastAsia="es-MX"/>
                    </w:rPr>
                    <w:t>No aplica.</w:t>
                  </w:r>
                </w:p>
              </w:tc>
            </w:tr>
            <w:tr w:rsidR="00E54894" w:rsidRPr="006F063C" w14:paraId="6A5EECF8" w14:textId="77777777" w:rsidTr="00B2635F">
              <w:tc>
                <w:tcPr>
                  <w:tcW w:w="8816" w:type="dxa"/>
                </w:tcPr>
                <w:p w14:paraId="5B4EDCAD" w14:textId="77777777" w:rsidR="00E20E82" w:rsidRPr="00064252" w:rsidRDefault="00A404A5" w:rsidP="00E20E82">
                  <w:pPr>
                    <w:shd w:val="clear" w:color="auto" w:fill="FFFFFF"/>
                    <w:jc w:val="both"/>
                    <w:outlineLvl w:val="3"/>
                    <w:rPr>
                      <w:rFonts w:ascii="ITC Avant Garde" w:hAnsi="ITC Avant Garde" w:cs="Arial"/>
                      <w:sz w:val="18"/>
                      <w:szCs w:val="18"/>
                    </w:rPr>
                  </w:pPr>
                  <w:hyperlink r:id="rId272" w:history="1">
                    <w:r w:rsidR="00E20E82" w:rsidRPr="006E5BE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48CF4666" w14:textId="102F884E" w:rsidR="00E20E82" w:rsidRDefault="00E20E82" w:rsidP="00E20E82">
                  <w:pPr>
                    <w:shd w:val="clear" w:color="auto" w:fill="FFFFFF"/>
                    <w:jc w:val="both"/>
                    <w:rPr>
                      <w:rFonts w:ascii="ITC Avant Garde" w:eastAsia="Times New Roman" w:hAnsi="ITC Avant Garde" w:cs="Arial"/>
                      <w:sz w:val="18"/>
                      <w:szCs w:val="18"/>
                      <w:lang w:eastAsia="es-MX"/>
                    </w:rPr>
                  </w:pPr>
                  <w:r w:rsidRPr="00064252">
                    <w:rPr>
                      <w:rFonts w:ascii="ITC Avant Garde" w:hAnsi="ITC Avant Garde" w:cs="Arial"/>
                      <w:sz w:val="18"/>
                      <w:szCs w:val="18"/>
                    </w:rPr>
                    <w:t xml:space="preserve">El cumplimiento de </w:t>
                  </w:r>
                  <w:r w:rsidRPr="00342C09">
                    <w:rPr>
                      <w:rFonts w:ascii="ITC Avant Garde" w:hAnsi="ITC Avant Garde" w:cs="Arial"/>
                      <w:sz w:val="18"/>
                      <w:szCs w:val="18"/>
                    </w:rPr>
                    <w:t>la entrega de información y documentación que acredite el cumplimiento del Plan de Contingencia</w:t>
                  </w:r>
                  <w:r w:rsidRPr="00064252" w:rsidDel="00E20E82">
                    <w:rPr>
                      <w:rFonts w:ascii="ITC Avant Garde" w:hAnsi="ITC Avant Garde" w:cs="Arial"/>
                      <w:sz w:val="18"/>
                      <w:szCs w:val="18"/>
                    </w:rPr>
                    <w:t xml:space="preserve"> </w:t>
                  </w:r>
                  <w:r w:rsidRPr="00064252">
                    <w:rPr>
                      <w:rFonts w:ascii="ITC Avant Garde" w:hAnsi="ITC Avant Garde" w:cs="Arial"/>
                      <w:sz w:val="18"/>
                      <w:szCs w:val="18"/>
                    </w:rPr>
                    <w:t xml:space="preserve">es una obligación de los </w:t>
                  </w:r>
                  <w:r w:rsidR="00064252" w:rsidRPr="00064252">
                    <w:rPr>
                      <w:rFonts w:ascii="ITC Avant Garde" w:hAnsi="ITC Avant Garde" w:cs="Arial"/>
                      <w:sz w:val="18"/>
                      <w:szCs w:val="18"/>
                    </w:rPr>
                    <w:t>Concesionarios de Recursos Orbitales y los Autorizados de Aterrizaje de Señales</w:t>
                  </w:r>
                  <w:r w:rsidRPr="00064252">
                    <w:rPr>
                      <w:rFonts w:ascii="ITC Avant Garde" w:hAnsi="ITC Avant Garde" w:cs="Arial"/>
                      <w:sz w:val="18"/>
                      <w:szCs w:val="18"/>
                    </w:rPr>
                    <w:t>, por lo que no se requiere de respuesta</w:t>
                  </w:r>
                  <w:r w:rsidRPr="00342C09">
                    <w:rPr>
                      <w:rFonts w:ascii="ITC Avant Garde" w:eastAsia="Times New Roman" w:hAnsi="ITC Avant Garde" w:cs="Arial"/>
                      <w:sz w:val="18"/>
                      <w:szCs w:val="18"/>
                      <w:lang w:eastAsia="es-MX"/>
                    </w:rPr>
                    <w:t xml:space="preserve"> por parte del Instituto.</w:t>
                  </w:r>
                </w:p>
                <w:p w14:paraId="0A8CC9B8" w14:textId="77777777" w:rsidR="00064252" w:rsidRPr="004E4A61" w:rsidRDefault="00064252" w:rsidP="00E20E82">
                  <w:pPr>
                    <w:shd w:val="clear" w:color="auto" w:fill="FFFFFF"/>
                    <w:jc w:val="both"/>
                    <w:rPr>
                      <w:rFonts w:ascii="ITC Avant Garde" w:eastAsia="Times New Roman" w:hAnsi="ITC Avant Garde" w:cs="Arial"/>
                      <w:sz w:val="18"/>
                      <w:szCs w:val="18"/>
                      <w:lang w:eastAsia="es-MX"/>
                    </w:rPr>
                  </w:pPr>
                </w:p>
                <w:p w14:paraId="52CC9F47" w14:textId="77777777" w:rsidR="00E20E82" w:rsidRPr="004E4A61" w:rsidRDefault="00E20E82" w:rsidP="00E20E82">
                  <w:pPr>
                    <w:shd w:val="clear" w:color="auto" w:fill="FFFFFF"/>
                    <w:jc w:val="both"/>
                    <w:rPr>
                      <w:rFonts w:ascii="ITC Avant Garde" w:eastAsia="Times New Roman" w:hAnsi="ITC Avant Garde" w:cs="Arial"/>
                      <w:sz w:val="18"/>
                      <w:szCs w:val="18"/>
                      <w:lang w:eastAsia="es-MX"/>
                    </w:rPr>
                  </w:pPr>
                  <w:r w:rsidRPr="004E4A61">
                    <w:rPr>
                      <w:rFonts w:ascii="ITC Avant Garde" w:eastAsia="Times New Roman" w:hAnsi="ITC Avant Garde" w:cs="Arial"/>
                      <w:b/>
                      <w:sz w:val="18"/>
                      <w:szCs w:val="18"/>
                      <w:lang w:eastAsia="es-MX"/>
                    </w:rPr>
                    <w:t>Vigencia:</w:t>
                  </w:r>
                </w:p>
                <w:p w14:paraId="0F075A09" w14:textId="6FCD165C" w:rsidR="00E20E82" w:rsidRPr="004E4A61" w:rsidRDefault="001F434F" w:rsidP="00E20E82">
                  <w:pPr>
                    <w:shd w:val="clear" w:color="auto" w:fill="FFFFFF"/>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Permanente</w:t>
                  </w:r>
                  <w:r w:rsidR="00E20E82" w:rsidRPr="004E4A61">
                    <w:rPr>
                      <w:rFonts w:ascii="ITC Avant Garde" w:eastAsia="Times New Roman" w:hAnsi="ITC Avant Garde" w:cs="Arial"/>
                      <w:sz w:val="18"/>
                      <w:szCs w:val="18"/>
                      <w:lang w:eastAsia="es-MX"/>
                    </w:rPr>
                    <w:t>.</w:t>
                  </w:r>
                </w:p>
                <w:p w14:paraId="2815CCAF" w14:textId="77777777" w:rsidR="00E20E82" w:rsidRPr="004E4A61" w:rsidRDefault="00E20E82" w:rsidP="00E20E82">
                  <w:pPr>
                    <w:shd w:val="clear" w:color="auto" w:fill="FFFFFF"/>
                    <w:jc w:val="both"/>
                    <w:rPr>
                      <w:rFonts w:ascii="ITC Avant Garde" w:eastAsia="Times New Roman" w:hAnsi="ITC Avant Garde" w:cs="Arial"/>
                      <w:sz w:val="18"/>
                      <w:szCs w:val="18"/>
                      <w:lang w:eastAsia="es-MX"/>
                    </w:rPr>
                  </w:pPr>
                </w:p>
                <w:p w14:paraId="675A1F00" w14:textId="77777777" w:rsidR="00E20E82" w:rsidRPr="004E4A61" w:rsidRDefault="00E20E82" w:rsidP="00E20E82">
                  <w:pPr>
                    <w:shd w:val="clear" w:color="auto" w:fill="FFFFFF"/>
                    <w:jc w:val="both"/>
                    <w:rPr>
                      <w:rFonts w:ascii="ITC Avant Garde" w:eastAsia="Times New Roman" w:hAnsi="ITC Avant Garde" w:cs="Arial"/>
                      <w:sz w:val="18"/>
                      <w:szCs w:val="18"/>
                      <w:lang w:eastAsia="es-MX"/>
                    </w:rPr>
                  </w:pPr>
                  <w:r w:rsidRPr="004E4A61">
                    <w:rPr>
                      <w:rFonts w:ascii="ITC Avant Garde" w:eastAsia="Times New Roman" w:hAnsi="ITC Avant Garde" w:cs="Arial"/>
                      <w:b/>
                      <w:sz w:val="18"/>
                      <w:szCs w:val="18"/>
                      <w:lang w:eastAsia="es-MX"/>
                    </w:rPr>
                    <w:t>Fundamento Jurídico:</w:t>
                  </w:r>
                </w:p>
                <w:p w14:paraId="6C934F87" w14:textId="45FA41C9" w:rsidR="00E54894" w:rsidRPr="006F063C" w:rsidRDefault="00E20E82" w:rsidP="00AF0732">
                  <w:pPr>
                    <w:jc w:val="both"/>
                    <w:outlineLvl w:val="5"/>
                    <w:rPr>
                      <w:rFonts w:ascii="ITC Avant Garde" w:eastAsia="Times New Roman" w:hAnsi="ITC Avant Garde" w:cs="Arial"/>
                      <w:color w:val="C1D42F"/>
                      <w:sz w:val="18"/>
                      <w:szCs w:val="18"/>
                      <w:lang w:eastAsia="es-MX"/>
                    </w:rPr>
                  </w:pPr>
                  <w:r w:rsidRPr="004E4A61">
                    <w:rPr>
                      <w:rFonts w:ascii="ITC Avant Garde" w:eastAsia="Calibri" w:hAnsi="ITC Avant Garde" w:cs="Arial"/>
                      <w:sz w:val="18"/>
                      <w:szCs w:val="18"/>
                    </w:rPr>
                    <w:t>No aplica.</w:t>
                  </w:r>
                </w:p>
              </w:tc>
            </w:tr>
            <w:tr w:rsidR="00E54894" w:rsidRPr="006F063C" w14:paraId="6EC1B81C" w14:textId="77777777" w:rsidTr="00B2635F">
              <w:tc>
                <w:tcPr>
                  <w:tcW w:w="8816" w:type="dxa"/>
                </w:tcPr>
                <w:p w14:paraId="56B5DAE8" w14:textId="77777777" w:rsidR="00E54894" w:rsidRPr="006F063C"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73" w:history="1">
                    <w:r w:rsidR="00E54894" w:rsidRPr="006F063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11570CC1" w14:textId="77777777" w:rsidR="00342C09" w:rsidRPr="008B5B4E" w:rsidRDefault="00342C09" w:rsidP="00342C09">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0A919B2B" w14:textId="77777777" w:rsidR="00E54894" w:rsidRPr="008B5B4E" w:rsidRDefault="00E54894" w:rsidP="00AF0732">
                  <w:pPr>
                    <w:jc w:val="both"/>
                    <w:rPr>
                      <w:rFonts w:ascii="ITC Avant Garde" w:eastAsia="Times New Roman" w:hAnsi="ITC Avant Garde" w:cs="Arial"/>
                      <w:b/>
                      <w:bCs/>
                      <w:sz w:val="18"/>
                      <w:szCs w:val="18"/>
                      <w:lang w:val="es-ES" w:eastAsia="es-MX"/>
                    </w:rPr>
                  </w:pPr>
                </w:p>
                <w:p w14:paraId="0EFA7C44" w14:textId="77777777" w:rsidR="00E54894" w:rsidRPr="008B5B4E" w:rsidRDefault="00E54894" w:rsidP="00AF0732">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2B917341" w14:textId="77777777" w:rsidR="00884442" w:rsidRPr="008B5B4E" w:rsidRDefault="00884442" w:rsidP="00884442">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0FD23F97" w14:textId="77777777" w:rsidR="00E54894" w:rsidRPr="008B5B4E" w:rsidRDefault="00E54894" w:rsidP="00AF0732">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 xml:space="preserve"> </w:t>
                  </w:r>
                </w:p>
                <w:p w14:paraId="0FDE2E31" w14:textId="77777777" w:rsidR="00E54894" w:rsidRPr="008B5B4E" w:rsidRDefault="00E54894" w:rsidP="00AF0732">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¿Aplica la afirmativa o negativa ficta?</w:t>
                  </w:r>
                </w:p>
                <w:p w14:paraId="599ED954" w14:textId="76A9F7C5" w:rsidR="00E54894" w:rsidRPr="008B5B4E" w:rsidRDefault="00DA7EF2" w:rsidP="00AF0732">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3E0448F4" w14:textId="77777777" w:rsidR="00E54894" w:rsidRPr="008B5B4E" w:rsidRDefault="00E54894" w:rsidP="00AF0732">
                  <w:pPr>
                    <w:jc w:val="both"/>
                    <w:rPr>
                      <w:rFonts w:ascii="ITC Avant Garde" w:eastAsia="Times New Roman" w:hAnsi="ITC Avant Garde" w:cs="Arial"/>
                      <w:b/>
                      <w:bCs/>
                      <w:sz w:val="18"/>
                      <w:szCs w:val="18"/>
                      <w:lang w:val="es-ES" w:eastAsia="es-MX"/>
                    </w:rPr>
                  </w:pPr>
                </w:p>
                <w:p w14:paraId="456F7F86" w14:textId="77777777" w:rsidR="00E54894" w:rsidRPr="008B5B4E" w:rsidRDefault="00E54894" w:rsidP="00AF0732">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617C0B13" w14:textId="319DC1A1" w:rsidR="00E54894" w:rsidRPr="00DA7EF2" w:rsidRDefault="00DA7EF2" w:rsidP="00AF0732">
                  <w:pPr>
                    <w:jc w:val="both"/>
                    <w:rPr>
                      <w:rFonts w:ascii="ITC Avant Garde" w:eastAsia="Times New Roman" w:hAnsi="ITC Avant Garde" w:cs="Arial"/>
                      <w:color w:val="414042"/>
                      <w:sz w:val="18"/>
                      <w:szCs w:val="18"/>
                      <w:lang w:val="es-ES" w:eastAsia="es-MX"/>
                    </w:rPr>
                  </w:pPr>
                  <w:r w:rsidRPr="008B5B4E">
                    <w:rPr>
                      <w:rFonts w:ascii="ITC Avant Garde" w:eastAsia="Times New Roman" w:hAnsi="ITC Avant Garde" w:cs="Arial"/>
                      <w:sz w:val="18"/>
                      <w:szCs w:val="18"/>
                      <w:lang w:val="es-ES" w:eastAsia="es-MX"/>
                    </w:rPr>
                    <w:t>No aplica.</w:t>
                  </w:r>
                </w:p>
              </w:tc>
            </w:tr>
            <w:tr w:rsidR="00E54894" w:rsidRPr="006F063C" w14:paraId="0162684D" w14:textId="77777777" w:rsidTr="00B2635F">
              <w:tc>
                <w:tcPr>
                  <w:tcW w:w="8816" w:type="dxa"/>
                </w:tcPr>
                <w:p w14:paraId="18C0ECB5" w14:textId="77777777" w:rsidR="00E54894" w:rsidRPr="006F063C"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74" w:history="1">
                    <w:r w:rsidR="00E54894" w:rsidRPr="006F063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6EBD61FC" w14:textId="70517B9D" w:rsidR="00DA7EF2" w:rsidRPr="008B5B4E" w:rsidRDefault="00DA7EF2" w:rsidP="00AF0732">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010038CA" w14:textId="77777777" w:rsidR="00DA7EF2" w:rsidRPr="008B5B4E" w:rsidRDefault="00DA7EF2" w:rsidP="00AF0732">
                  <w:pPr>
                    <w:jc w:val="both"/>
                    <w:rPr>
                      <w:rFonts w:ascii="ITC Avant Garde" w:eastAsia="Times New Roman" w:hAnsi="ITC Avant Garde" w:cs="Arial"/>
                      <w:b/>
                      <w:bCs/>
                      <w:sz w:val="18"/>
                      <w:szCs w:val="18"/>
                      <w:lang w:val="es-ES" w:eastAsia="es-MX"/>
                    </w:rPr>
                  </w:pPr>
                </w:p>
                <w:p w14:paraId="0367C913" w14:textId="018F3A54" w:rsidR="00E54894" w:rsidRPr="008B5B4E" w:rsidRDefault="00E54894" w:rsidP="00AF0732">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3F999127" w14:textId="0BD53165" w:rsidR="00E54894" w:rsidRPr="006F063C" w:rsidRDefault="00DA7EF2" w:rsidP="00AF0732">
                  <w:pPr>
                    <w:jc w:val="both"/>
                    <w:rPr>
                      <w:rFonts w:ascii="ITC Avant Garde" w:eastAsia="Times New Roman" w:hAnsi="ITC Avant Garde" w:cs="Arial"/>
                      <w:color w:val="414042"/>
                      <w:sz w:val="18"/>
                      <w:szCs w:val="18"/>
                      <w:lang w:val="es-ES" w:eastAsia="es-MX"/>
                    </w:rPr>
                  </w:pPr>
                  <w:r w:rsidRPr="008B5B4E">
                    <w:rPr>
                      <w:rFonts w:ascii="ITC Avant Garde" w:eastAsia="Times New Roman" w:hAnsi="ITC Avant Garde" w:cs="Arial"/>
                      <w:sz w:val="18"/>
                      <w:szCs w:val="18"/>
                      <w:lang w:val="es-ES" w:eastAsia="es-MX"/>
                    </w:rPr>
                    <w:t>No aplica.</w:t>
                  </w:r>
                </w:p>
              </w:tc>
            </w:tr>
            <w:tr w:rsidR="00E54894" w:rsidRPr="006F063C" w14:paraId="36EF8B3F" w14:textId="77777777" w:rsidTr="00B2635F">
              <w:tc>
                <w:tcPr>
                  <w:tcW w:w="8816" w:type="dxa"/>
                </w:tcPr>
                <w:p w14:paraId="3748115D" w14:textId="77777777" w:rsidR="00E54894" w:rsidRPr="006F063C" w:rsidRDefault="00A404A5" w:rsidP="00AF0732">
                  <w:pPr>
                    <w:shd w:val="clear" w:color="auto" w:fill="FFFFFF"/>
                    <w:jc w:val="both"/>
                    <w:outlineLvl w:val="3"/>
                    <w:rPr>
                      <w:rFonts w:ascii="ITC Avant Garde" w:eastAsia="Times New Roman" w:hAnsi="ITC Avant Garde" w:cs="Arial"/>
                      <w:sz w:val="18"/>
                      <w:szCs w:val="18"/>
                      <w:lang w:eastAsia="es-MX"/>
                    </w:rPr>
                  </w:pPr>
                  <w:hyperlink r:id="rId275" w:history="1">
                    <w:r w:rsidR="00E54894" w:rsidRPr="006F063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62CEE9E3" w14:textId="3DECDB00" w:rsidR="00E54894" w:rsidRPr="006F063C" w:rsidRDefault="00DA7EF2" w:rsidP="00AF0732">
                  <w:pPr>
                    <w:shd w:val="clear" w:color="auto" w:fill="FFFFFF"/>
                    <w:jc w:val="both"/>
                    <w:rPr>
                      <w:rFonts w:ascii="ITC Avant Garde" w:hAnsi="ITC Avant Garde" w:cs="Arial"/>
                      <w:color w:val="414042"/>
                      <w:sz w:val="18"/>
                      <w:szCs w:val="18"/>
                      <w:lang w:val="es-ES"/>
                    </w:rPr>
                  </w:pPr>
                  <w:r w:rsidRPr="008B5B4E">
                    <w:rPr>
                      <w:rFonts w:ascii="ITC Avant Garde" w:eastAsia="Times New Roman" w:hAnsi="ITC Avant Garde" w:cs="Arial"/>
                      <w:sz w:val="18"/>
                      <w:szCs w:val="18"/>
                      <w:lang w:val="es-ES" w:eastAsia="es-MX"/>
                    </w:rPr>
                    <w:t>No aplica.</w:t>
                  </w:r>
                </w:p>
              </w:tc>
            </w:tr>
            <w:tr w:rsidR="00E54894" w:rsidRPr="006F063C" w14:paraId="56909F2A" w14:textId="77777777" w:rsidTr="00B2635F">
              <w:tc>
                <w:tcPr>
                  <w:tcW w:w="8816" w:type="dxa"/>
                </w:tcPr>
                <w:p w14:paraId="1EBDCB4D" w14:textId="77777777" w:rsidR="00E54894" w:rsidRPr="008B5B4E" w:rsidRDefault="00A404A5" w:rsidP="00AF0732">
                  <w:pPr>
                    <w:shd w:val="clear" w:color="auto" w:fill="FFFFFF"/>
                    <w:jc w:val="both"/>
                    <w:outlineLvl w:val="3"/>
                    <w:rPr>
                      <w:rFonts w:ascii="ITC Avant Garde" w:eastAsia="Times New Roman" w:hAnsi="ITC Avant Garde" w:cs="Arial"/>
                      <w:sz w:val="18"/>
                      <w:szCs w:val="18"/>
                      <w:lang w:eastAsia="es-MX"/>
                    </w:rPr>
                  </w:pPr>
                  <w:hyperlink r:id="rId276" w:history="1">
                    <w:r w:rsidR="00E54894" w:rsidRPr="006F063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722D1386" w14:textId="4E2C7881" w:rsidR="00E54894" w:rsidRDefault="00E54894" w:rsidP="00AF0732">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Implica el análisis de la información y documentación que proporciona el solicitante.</w:t>
                  </w:r>
                </w:p>
                <w:p w14:paraId="1B17C355" w14:textId="77777777" w:rsidR="00E61521" w:rsidRPr="008B5B4E" w:rsidRDefault="00E61521" w:rsidP="00AF0732">
                  <w:pPr>
                    <w:jc w:val="both"/>
                    <w:rPr>
                      <w:rFonts w:ascii="ITC Avant Garde" w:eastAsia="Times New Roman" w:hAnsi="ITC Avant Garde" w:cs="Arial"/>
                      <w:sz w:val="18"/>
                      <w:szCs w:val="18"/>
                      <w:lang w:val="es-ES" w:eastAsia="es-MX"/>
                    </w:rPr>
                  </w:pPr>
                </w:p>
                <w:p w14:paraId="770C10A3" w14:textId="77777777" w:rsidR="00E54894" w:rsidRPr="008B5B4E" w:rsidRDefault="00E54894" w:rsidP="00AF0732">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24E7400B" w14:textId="7F8BB96F" w:rsidR="00E54894" w:rsidRPr="006F063C" w:rsidRDefault="00E54894" w:rsidP="00AF0732">
                  <w:pPr>
                    <w:jc w:val="both"/>
                    <w:rPr>
                      <w:rFonts w:ascii="ITC Avant Garde" w:eastAsia="Times New Roman" w:hAnsi="ITC Avant Garde" w:cs="Arial"/>
                      <w:color w:val="C1D42F"/>
                      <w:sz w:val="18"/>
                      <w:szCs w:val="18"/>
                      <w:lang w:val="es-ES" w:eastAsia="es-MX"/>
                    </w:rPr>
                  </w:pPr>
                  <w:r w:rsidRPr="008B5B4E">
                    <w:rPr>
                      <w:rFonts w:ascii="ITC Avant Garde" w:eastAsia="Calibri" w:hAnsi="ITC Avant Garde" w:cs="Arial"/>
                      <w:sz w:val="18"/>
                      <w:szCs w:val="18"/>
                    </w:rPr>
                    <w:t>Numeral</w:t>
                  </w:r>
                  <w:r w:rsidRPr="008B5B4E">
                    <w:rPr>
                      <w:rFonts w:ascii="ITC Avant Garde" w:eastAsia="Times New Roman" w:hAnsi="ITC Avant Garde" w:cs="Arial"/>
                      <w:sz w:val="18"/>
                      <w:szCs w:val="18"/>
                      <w:lang w:eastAsia="es-MX"/>
                    </w:rPr>
                    <w:t xml:space="preserve"> </w:t>
                  </w:r>
                  <w:r w:rsidR="00985F1D" w:rsidRPr="00426592">
                    <w:rPr>
                      <w:rFonts w:ascii="ITC Avant Garde" w:eastAsia="Times New Roman" w:hAnsi="ITC Avant Garde" w:cs="Arial"/>
                      <w:sz w:val="18"/>
                      <w:szCs w:val="18"/>
                      <w:lang w:eastAsia="es-MX"/>
                    </w:rPr>
                    <w:t>4</w:t>
                  </w:r>
                  <w:r w:rsidR="00342C09" w:rsidRPr="00426592">
                    <w:rPr>
                      <w:rFonts w:ascii="ITC Avant Garde" w:eastAsia="Times New Roman" w:hAnsi="ITC Avant Garde" w:cs="Arial"/>
                      <w:sz w:val="18"/>
                      <w:szCs w:val="18"/>
                      <w:lang w:eastAsia="es-MX"/>
                    </w:rPr>
                    <w:t>9</w:t>
                  </w:r>
                  <w:r w:rsidRPr="008B5B4E">
                    <w:rPr>
                      <w:rFonts w:ascii="ITC Avant Garde" w:eastAsia="Times New Roman" w:hAnsi="ITC Avant Garde" w:cs="Arial"/>
                      <w:sz w:val="18"/>
                      <w:szCs w:val="18"/>
                      <w:lang w:eastAsia="es-MX"/>
                    </w:rPr>
                    <w:t xml:space="preserve"> </w:t>
                  </w:r>
                  <w:r w:rsidRPr="008B5B4E">
                    <w:rPr>
                      <w:rFonts w:ascii="ITC Avant Garde" w:eastAsia="Calibri" w:hAnsi="ITC Avant Garde" w:cs="Arial"/>
                      <w:sz w:val="18"/>
                      <w:szCs w:val="18"/>
                    </w:rPr>
                    <w:t>de las Disposiciones Regulatorias en materia de Comunicación Vía Satélite.</w:t>
                  </w:r>
                </w:p>
              </w:tc>
            </w:tr>
            <w:tr w:rsidR="00E54894" w:rsidRPr="006F063C" w14:paraId="24499260" w14:textId="77777777" w:rsidTr="00B2635F">
              <w:tc>
                <w:tcPr>
                  <w:tcW w:w="8816" w:type="dxa"/>
                </w:tcPr>
                <w:p w14:paraId="24D13301" w14:textId="43E6B0E0" w:rsidR="008B5B4E" w:rsidRDefault="00A404A5" w:rsidP="008B5B4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77" w:history="1">
                    <w:r w:rsidR="00E54894" w:rsidRPr="006F063C">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r w:rsidR="008B5B4E">
                    <w:rPr>
                      <w:rFonts w:ascii="ITC Avant Garde" w:eastAsia="Times New Roman" w:hAnsi="ITC Avant Garde" w:cs="Arial"/>
                      <w:color w:val="4D9D45"/>
                      <w:sz w:val="18"/>
                      <w:szCs w:val="18"/>
                      <w:bdr w:val="none" w:sz="0" w:space="0" w:color="auto" w:frame="1"/>
                      <w:lang w:eastAsia="es-MX"/>
                    </w:rPr>
                    <w:t xml:space="preserve"> </w:t>
                  </w:r>
                </w:p>
                <w:p w14:paraId="29D9D192" w14:textId="0BAFD52F" w:rsidR="00E54894" w:rsidRPr="008B5B4E" w:rsidRDefault="008B5B4E" w:rsidP="008B5B4E">
                  <w:pPr>
                    <w:jc w:val="both"/>
                    <w:rPr>
                      <w:rFonts w:ascii="ITC Avant Garde" w:hAnsi="ITC Avant Garde" w:cs="Arial"/>
                      <w:sz w:val="18"/>
                    </w:rPr>
                  </w:pPr>
                  <w:r w:rsidRPr="00E15F37">
                    <w:rPr>
                      <w:rFonts w:ascii="ITC Avant Garde" w:hAnsi="ITC Avant Garde" w:cs="Arial"/>
                      <w:sz w:val="18"/>
                    </w:rPr>
                    <w:t xml:space="preserve">El Instituto supervisará la ejecución y el cumplimiento del Plan de Contingencia, una vez que </w:t>
                  </w:r>
                  <w:r w:rsidR="00064252">
                    <w:rPr>
                      <w:rFonts w:ascii="ITC Avant Garde" w:hAnsi="ITC Avant Garde" w:cs="Arial"/>
                      <w:sz w:val="18"/>
                    </w:rPr>
                    <w:t xml:space="preserve">se </w:t>
                  </w:r>
                  <w:r w:rsidRPr="00E15F37">
                    <w:rPr>
                      <w:rFonts w:ascii="ITC Avant Garde" w:hAnsi="ITC Avant Garde" w:cs="Arial"/>
                      <w:sz w:val="18"/>
                    </w:rPr>
                    <w:t>presente la información y documentación o</w:t>
                  </w:r>
                  <w:r>
                    <w:rPr>
                      <w:rFonts w:ascii="ITC Avant Garde" w:hAnsi="ITC Avant Garde" w:cs="Arial"/>
                      <w:sz w:val="18"/>
                    </w:rPr>
                    <w:t>,</w:t>
                  </w:r>
                  <w:r w:rsidRPr="00E15F37">
                    <w:rPr>
                      <w:rFonts w:ascii="ITC Avant Garde" w:hAnsi="ITC Avant Garde" w:cs="Arial"/>
                      <w:sz w:val="18"/>
                    </w:rPr>
                    <w:t xml:space="preserve"> concluido </w:t>
                  </w:r>
                  <w:r>
                    <w:rPr>
                      <w:rFonts w:ascii="ITC Avant Garde" w:hAnsi="ITC Avant Garde" w:cs="Arial"/>
                      <w:sz w:val="18"/>
                    </w:rPr>
                    <w:t>el plazo para dicha ejecución, no</w:t>
                  </w:r>
                  <w:r w:rsidRPr="00E15F37">
                    <w:rPr>
                      <w:rFonts w:ascii="ITC Avant Garde" w:hAnsi="ITC Avant Garde" w:cs="Arial"/>
                      <w:sz w:val="18"/>
                    </w:rPr>
                    <w:t xml:space="preserve"> se haya presentado dicha información o documentación</w:t>
                  </w:r>
                  <w:r>
                    <w:rPr>
                      <w:rFonts w:ascii="ITC Avant Garde" w:hAnsi="ITC Avant Garde" w:cs="Arial"/>
                      <w:sz w:val="18"/>
                    </w:rPr>
                    <w:t xml:space="preserve">, a efecto de </w:t>
                  </w:r>
                  <w:r w:rsidRPr="00E15F37">
                    <w:rPr>
                      <w:rFonts w:ascii="ITC Avant Garde" w:hAnsi="ITC Avant Garde" w:cs="Arial"/>
                      <w:sz w:val="18"/>
                    </w:rPr>
                    <w:t>que se dé continuidad a la prestación de los servicios.</w:t>
                  </w:r>
                </w:p>
              </w:tc>
            </w:tr>
            <w:tr w:rsidR="00E54894" w:rsidRPr="006F063C" w14:paraId="4EAA60CD" w14:textId="77777777" w:rsidTr="00B2635F">
              <w:tc>
                <w:tcPr>
                  <w:tcW w:w="8816" w:type="dxa"/>
                </w:tcPr>
                <w:p w14:paraId="35813987" w14:textId="77777777" w:rsidR="00E54894" w:rsidRPr="006F063C" w:rsidRDefault="00A404A5" w:rsidP="00AF0732">
                  <w:pPr>
                    <w:shd w:val="clear" w:color="auto" w:fill="FFFFFF"/>
                    <w:jc w:val="both"/>
                    <w:outlineLvl w:val="3"/>
                    <w:rPr>
                      <w:rFonts w:ascii="ITC Avant Garde" w:eastAsia="Times New Roman" w:hAnsi="ITC Avant Garde" w:cs="Arial"/>
                      <w:sz w:val="18"/>
                      <w:szCs w:val="18"/>
                      <w:lang w:eastAsia="es-MX"/>
                    </w:rPr>
                  </w:pPr>
                  <w:hyperlink r:id="rId278" w:history="1">
                    <w:r w:rsidR="00E54894" w:rsidRPr="006F063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3988C2EA" w14:textId="77777777" w:rsidR="00E54894" w:rsidRPr="006F063C" w:rsidRDefault="00E54894" w:rsidP="00AF0732">
                  <w:pPr>
                    <w:shd w:val="clear" w:color="auto" w:fill="FFFFFF"/>
                    <w:jc w:val="both"/>
                    <w:outlineLvl w:val="3"/>
                    <w:rPr>
                      <w:rFonts w:ascii="ITC Avant Garde" w:eastAsia="Times New Roman" w:hAnsi="ITC Avant Garde" w:cs="Arial"/>
                      <w:color w:val="C1D42F"/>
                      <w:sz w:val="18"/>
                      <w:szCs w:val="18"/>
                      <w:lang w:eastAsia="es-MX"/>
                    </w:rPr>
                  </w:pPr>
                  <w:r w:rsidRPr="00705D8A">
                    <w:rPr>
                      <w:rFonts w:ascii="ITC Avant Garde" w:eastAsia="Times New Roman" w:hAnsi="ITC Avant Garde" w:cs="Arial"/>
                      <w:sz w:val="18"/>
                      <w:szCs w:val="18"/>
                      <w:lang w:eastAsia="es-MX"/>
                    </w:rPr>
                    <w:t>No aplica.</w:t>
                  </w:r>
                </w:p>
              </w:tc>
            </w:tr>
            <w:tr w:rsidR="00E54894" w:rsidRPr="006F063C" w14:paraId="6453896E" w14:textId="77777777" w:rsidTr="00B2635F">
              <w:tc>
                <w:tcPr>
                  <w:tcW w:w="8816" w:type="dxa"/>
                </w:tcPr>
                <w:p w14:paraId="7950717C" w14:textId="77777777" w:rsidR="00E54894" w:rsidRPr="006F063C" w:rsidRDefault="00A404A5" w:rsidP="00AF0732">
                  <w:pPr>
                    <w:shd w:val="clear" w:color="auto" w:fill="FFFFFF"/>
                    <w:jc w:val="both"/>
                    <w:outlineLvl w:val="3"/>
                    <w:rPr>
                      <w:rFonts w:ascii="ITC Avant Garde" w:eastAsia="Times New Roman" w:hAnsi="ITC Avant Garde" w:cs="Arial"/>
                      <w:sz w:val="18"/>
                      <w:szCs w:val="18"/>
                      <w:lang w:eastAsia="es-MX"/>
                    </w:rPr>
                  </w:pPr>
                  <w:hyperlink r:id="rId279" w:history="1">
                    <w:r w:rsidR="00E54894" w:rsidRPr="006F063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1E1E9A29" w14:textId="77777777" w:rsidR="00E54894" w:rsidRPr="00705D8A" w:rsidRDefault="00E54894" w:rsidP="00AF0732">
                  <w:pPr>
                    <w:shd w:val="clear" w:color="auto" w:fill="FFFFFF"/>
                    <w:jc w:val="both"/>
                    <w:outlineLvl w:val="3"/>
                    <w:rPr>
                      <w:rFonts w:ascii="ITC Avant Garde" w:eastAsia="Times New Roman" w:hAnsi="ITC Avant Garde" w:cs="Arial"/>
                      <w:sz w:val="18"/>
                      <w:szCs w:val="18"/>
                      <w:lang w:eastAsia="es-MX"/>
                    </w:rPr>
                  </w:pPr>
                </w:p>
                <w:p w14:paraId="3AD75834" w14:textId="77777777" w:rsidR="00A552CF" w:rsidRPr="005D7B60" w:rsidRDefault="00A552CF" w:rsidP="00A552CF">
                  <w:pPr>
                    <w:jc w:val="both"/>
                    <w:rPr>
                      <w:rFonts w:ascii="ITC Avant Garde" w:eastAsia="Times New Roman" w:hAnsi="ITC Avant Garde" w:cs="Arial"/>
                      <w:b/>
                      <w:sz w:val="18"/>
                      <w:szCs w:val="18"/>
                      <w:u w:val="single"/>
                      <w:lang w:eastAsia="es-MX"/>
                    </w:rPr>
                  </w:pPr>
                  <w:r w:rsidRPr="005D7B60">
                    <w:rPr>
                      <w:rFonts w:ascii="ITC Avant Garde" w:eastAsia="Times New Roman" w:hAnsi="ITC Avant Garde" w:cs="Arial"/>
                      <w:b/>
                      <w:sz w:val="18"/>
                      <w:szCs w:val="18"/>
                      <w:u w:val="single"/>
                      <w:lang w:eastAsia="es-MX"/>
                    </w:rPr>
                    <w:t>Para Concesionarios de Recursos Orbitales:</w:t>
                  </w:r>
                </w:p>
                <w:p w14:paraId="725F9DED" w14:textId="77777777" w:rsidR="00A552CF" w:rsidRPr="00BA0AFB" w:rsidRDefault="00A552CF" w:rsidP="00A552CF">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Nombre del responsable:</w:t>
                  </w:r>
                  <w:r w:rsidRPr="00BA0AFB">
                    <w:rPr>
                      <w:rFonts w:ascii="ITC Avant Garde" w:eastAsia="Times New Roman" w:hAnsi="ITC Avant Garde" w:cs="Arial"/>
                      <w:sz w:val="18"/>
                      <w:szCs w:val="18"/>
                      <w:lang w:val="es-ES" w:eastAsia="es-MX"/>
                    </w:rPr>
                    <w:t xml:space="preserve"> </w:t>
                  </w:r>
                  <w:r w:rsidRPr="00BA0AFB">
                    <w:rPr>
                      <w:rFonts w:ascii="ITC Avant Garde" w:eastAsia="Times New Roman" w:hAnsi="ITC Avant Garde" w:cs="Arial"/>
                      <w:sz w:val="18"/>
                      <w:szCs w:val="18"/>
                      <w:lang w:eastAsia="es-MX"/>
                    </w:rPr>
                    <w:t>César Augusto Arias Hernández</w:t>
                  </w:r>
                </w:p>
                <w:p w14:paraId="593A8189" w14:textId="77777777" w:rsidR="00A552CF" w:rsidRPr="00BA0AFB" w:rsidRDefault="00A552CF" w:rsidP="00A552CF">
                  <w:pPr>
                    <w:jc w:val="both"/>
                    <w:rPr>
                      <w:rFonts w:ascii="ITC Avant Garde" w:eastAsia="Times New Roman" w:hAnsi="ITC Avant Garde" w:cs="Arial"/>
                      <w:sz w:val="18"/>
                      <w:szCs w:val="18"/>
                      <w:lang w:eastAsia="es-MX"/>
                    </w:rPr>
                  </w:pPr>
                  <w:r w:rsidRPr="00BA0AFB">
                    <w:rPr>
                      <w:rFonts w:ascii="ITC Avant Garde" w:eastAsia="Times New Roman" w:hAnsi="ITC Avant Garde" w:cs="Arial"/>
                      <w:b/>
                      <w:bCs/>
                      <w:sz w:val="18"/>
                      <w:szCs w:val="18"/>
                      <w:lang w:val="es-ES" w:eastAsia="es-MX"/>
                    </w:rPr>
                    <w:t>Cargo:</w:t>
                  </w:r>
                  <w:r w:rsidRPr="00BA0AFB">
                    <w:rPr>
                      <w:rFonts w:ascii="ITC Avant Garde" w:eastAsia="Times New Roman" w:hAnsi="ITC Avant Garde" w:cs="Arial"/>
                      <w:sz w:val="18"/>
                      <w:szCs w:val="18"/>
                      <w:lang w:val="es-ES" w:eastAsia="es-MX"/>
                    </w:rPr>
                    <w:t xml:space="preserve"> </w:t>
                  </w:r>
                  <w:r w:rsidRPr="00BA0AFB">
                    <w:rPr>
                      <w:rFonts w:ascii="ITC Avant Garde" w:eastAsia="Times New Roman" w:hAnsi="ITC Avant Garde" w:cs="Arial"/>
                      <w:sz w:val="18"/>
                      <w:szCs w:val="18"/>
                      <w:lang w:eastAsia="es-MX"/>
                    </w:rPr>
                    <w:t xml:space="preserve">Director General de Concesiones de Telecomunicaciones de la </w:t>
                  </w:r>
                  <w:r>
                    <w:rPr>
                      <w:rFonts w:ascii="ITC Avant Garde" w:eastAsia="Times New Roman" w:hAnsi="ITC Avant Garde" w:cs="Arial"/>
                      <w:sz w:val="18"/>
                      <w:szCs w:val="18"/>
                      <w:lang w:eastAsia="es-MX"/>
                    </w:rPr>
                    <w:t>UCS</w:t>
                  </w:r>
                  <w:r w:rsidRPr="00BA0AFB">
                    <w:rPr>
                      <w:rFonts w:ascii="ITC Avant Garde" w:eastAsia="Times New Roman" w:hAnsi="ITC Avant Garde" w:cs="Arial"/>
                      <w:sz w:val="18"/>
                      <w:szCs w:val="18"/>
                      <w:lang w:eastAsia="es-MX"/>
                    </w:rPr>
                    <w:t xml:space="preserve"> del Instituto.</w:t>
                  </w:r>
                </w:p>
                <w:p w14:paraId="34884919" w14:textId="77777777" w:rsidR="00A552CF" w:rsidRPr="00D65013" w:rsidRDefault="00A404A5" w:rsidP="00A552CF">
                  <w:pPr>
                    <w:mirrorIndents/>
                    <w:jc w:val="both"/>
                    <w:rPr>
                      <w:rStyle w:val="Hipervnculo"/>
                      <w:rFonts w:ascii="ITC Avant Garde" w:hAnsi="ITC Avant Garde"/>
                      <w:color w:val="auto"/>
                      <w:sz w:val="18"/>
                      <w:szCs w:val="18"/>
                    </w:rPr>
                  </w:pPr>
                  <w:hyperlink r:id="rId280" w:history="1">
                    <w:r w:rsidR="00A552CF" w:rsidRPr="00D65013">
                      <w:rPr>
                        <w:rStyle w:val="Hipervnculo"/>
                        <w:rFonts w:ascii="ITC Avant Garde" w:hAnsi="ITC Avant Garde"/>
                        <w:color w:val="auto"/>
                        <w:sz w:val="18"/>
                        <w:szCs w:val="18"/>
                      </w:rPr>
                      <w:t>cesar.arias@ift.org.mx</w:t>
                    </w:r>
                  </w:hyperlink>
                </w:p>
                <w:p w14:paraId="6B69263C" w14:textId="77777777" w:rsidR="00A552CF" w:rsidRDefault="00A552CF" w:rsidP="00A552CF">
                  <w:pPr>
                    <w:mirrorIndents/>
                    <w:jc w:val="both"/>
                    <w:rPr>
                      <w:rFonts w:ascii="ITC Avant Garde" w:hAnsi="ITC Avant Garde"/>
                      <w:sz w:val="18"/>
                      <w:szCs w:val="18"/>
                    </w:rPr>
                  </w:pPr>
                </w:p>
                <w:p w14:paraId="3BECCA0D" w14:textId="77777777" w:rsidR="00A552CF" w:rsidRPr="00BA0AFB" w:rsidRDefault="00A552CF" w:rsidP="00A552CF">
                  <w:pPr>
                    <w:mirrorIndents/>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Dirección de la unidad administrativa:</w:t>
                  </w:r>
                </w:p>
                <w:p w14:paraId="0610311D" w14:textId="77777777" w:rsidR="00A552CF" w:rsidRPr="00BA0AFB" w:rsidRDefault="00A552CF" w:rsidP="00A552CF">
                  <w:pPr>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3638D797" w14:textId="77777777" w:rsidR="00A552CF" w:rsidRDefault="00A552CF" w:rsidP="00A552CF">
                  <w:pPr>
                    <w:mirrorIndents/>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Teléfono: 55 50 15 40 00 ext. 4274</w:t>
                  </w:r>
                </w:p>
                <w:p w14:paraId="3DB37C38" w14:textId="77777777" w:rsidR="00A552CF" w:rsidRPr="00D65013" w:rsidRDefault="00A552CF" w:rsidP="00A552CF">
                  <w:pPr>
                    <w:mirrorIndents/>
                    <w:jc w:val="both"/>
                    <w:rPr>
                      <w:rFonts w:ascii="ITC Avant Garde" w:hAnsi="ITC Avant Garde"/>
                      <w:sz w:val="18"/>
                      <w:szCs w:val="18"/>
                    </w:rPr>
                  </w:pPr>
                </w:p>
                <w:p w14:paraId="29B14B4F" w14:textId="77777777" w:rsidR="00A552CF" w:rsidRPr="005D7B60" w:rsidRDefault="00A552CF" w:rsidP="00A552CF">
                  <w:pPr>
                    <w:mirrorIndents/>
                    <w:jc w:val="both"/>
                    <w:rPr>
                      <w:rFonts w:ascii="ITC Avant Garde" w:hAnsi="ITC Avant Garde" w:cs="Arial"/>
                      <w:b/>
                      <w:sz w:val="18"/>
                      <w:szCs w:val="18"/>
                      <w:u w:val="single"/>
                    </w:rPr>
                  </w:pPr>
                  <w:r w:rsidRPr="005D7B60">
                    <w:rPr>
                      <w:rFonts w:ascii="ITC Avant Garde" w:hAnsi="ITC Avant Garde"/>
                      <w:b/>
                      <w:sz w:val="18"/>
                      <w:szCs w:val="18"/>
                      <w:u w:val="single"/>
                    </w:rPr>
                    <w:t xml:space="preserve">Para </w:t>
                  </w:r>
                  <w:r w:rsidRPr="005D7B60">
                    <w:rPr>
                      <w:rFonts w:ascii="ITC Avant Garde" w:hAnsi="ITC Avant Garde" w:cs="Arial"/>
                      <w:b/>
                      <w:sz w:val="18"/>
                      <w:szCs w:val="18"/>
                      <w:u w:val="single"/>
                    </w:rPr>
                    <w:t>Autorizados de Aterrizaje de Señales:</w:t>
                  </w:r>
                </w:p>
                <w:p w14:paraId="11A2DCCF" w14:textId="77777777" w:rsidR="00A552CF" w:rsidRPr="00F16D06" w:rsidRDefault="00A552CF" w:rsidP="00A552CF">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Nombre del responsable:</w:t>
                  </w:r>
                  <w:r w:rsidRPr="00F16D06">
                    <w:rPr>
                      <w:rFonts w:ascii="ITC Avant Garde" w:eastAsia="Times New Roman" w:hAnsi="ITC Avant Garde" w:cs="Arial"/>
                      <w:sz w:val="18"/>
                      <w:szCs w:val="18"/>
                      <w:lang w:val="es-ES" w:eastAsia="es-MX"/>
                    </w:rPr>
                    <w:t xml:space="preserve"> Gerardo López Moctezuma</w:t>
                  </w:r>
                </w:p>
                <w:p w14:paraId="2FFDB323" w14:textId="77777777" w:rsidR="00A552CF" w:rsidRPr="00F16D06" w:rsidRDefault="00A552CF" w:rsidP="00A552CF">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Cargo:</w:t>
                  </w:r>
                  <w:r w:rsidRPr="00F16D06">
                    <w:rPr>
                      <w:rFonts w:ascii="ITC Avant Garde" w:eastAsia="Times New Roman" w:hAnsi="ITC Avant Garde" w:cs="Arial"/>
                      <w:sz w:val="18"/>
                      <w:szCs w:val="18"/>
                      <w:lang w:val="es-ES" w:eastAsia="es-MX"/>
                    </w:rPr>
                    <w:t xml:space="preserve"> Director General de Autorizaciones y Servicios </w:t>
                  </w:r>
                  <w:r w:rsidRPr="00F16D06">
                    <w:rPr>
                      <w:rFonts w:ascii="ITC Avant Garde" w:eastAsia="Times New Roman" w:hAnsi="ITC Avant Garde" w:cs="Arial"/>
                      <w:sz w:val="18"/>
                      <w:szCs w:val="18"/>
                      <w:lang w:eastAsia="es-MX"/>
                    </w:rPr>
                    <w:t xml:space="preserve">de la </w:t>
                  </w:r>
                  <w:r>
                    <w:rPr>
                      <w:rFonts w:ascii="ITC Avant Garde" w:eastAsia="Times New Roman" w:hAnsi="ITC Avant Garde" w:cs="Arial"/>
                      <w:sz w:val="18"/>
                      <w:szCs w:val="18"/>
                      <w:lang w:eastAsia="es-MX"/>
                    </w:rPr>
                    <w:t>UCS</w:t>
                  </w:r>
                  <w:r w:rsidRPr="00F16D06">
                    <w:rPr>
                      <w:rFonts w:ascii="ITC Avant Garde" w:eastAsia="Times New Roman" w:hAnsi="ITC Avant Garde" w:cs="Arial"/>
                      <w:sz w:val="18"/>
                      <w:szCs w:val="18"/>
                      <w:lang w:eastAsia="es-MX"/>
                    </w:rPr>
                    <w:t xml:space="preserve"> del Instituto</w:t>
                  </w:r>
                  <w:r>
                    <w:rPr>
                      <w:rFonts w:ascii="ITC Avant Garde" w:eastAsia="Times New Roman" w:hAnsi="ITC Avant Garde" w:cs="Arial"/>
                      <w:sz w:val="18"/>
                      <w:szCs w:val="18"/>
                      <w:lang w:eastAsia="es-MX"/>
                    </w:rPr>
                    <w:t>.</w:t>
                  </w:r>
                  <w:r w:rsidRPr="00F16D06">
                    <w:rPr>
                      <w:rFonts w:ascii="ITC Avant Garde" w:eastAsia="Times New Roman" w:hAnsi="ITC Avant Garde" w:cs="Arial"/>
                      <w:sz w:val="18"/>
                      <w:szCs w:val="18"/>
                      <w:lang w:eastAsia="es-MX"/>
                    </w:rPr>
                    <w:t xml:space="preserve"> </w:t>
                  </w:r>
                </w:p>
                <w:p w14:paraId="32CE1990" w14:textId="77777777" w:rsidR="00A552CF" w:rsidRDefault="00A404A5" w:rsidP="00A552CF">
                  <w:pPr>
                    <w:mirrorIndents/>
                    <w:jc w:val="both"/>
                    <w:rPr>
                      <w:rFonts w:ascii="ITC Avant Garde" w:eastAsia="Times New Roman" w:hAnsi="ITC Avant Garde" w:cs="Arial"/>
                      <w:sz w:val="18"/>
                      <w:szCs w:val="18"/>
                      <w:lang w:eastAsia="es-MX"/>
                    </w:rPr>
                  </w:pPr>
                  <w:hyperlink r:id="rId281" w:history="1">
                    <w:r w:rsidR="00A552CF" w:rsidRPr="00F16D06">
                      <w:rPr>
                        <w:rStyle w:val="Hipervnculo"/>
                        <w:rFonts w:ascii="ITC Avant Garde" w:eastAsia="Times New Roman" w:hAnsi="ITC Avant Garde" w:cs="Arial"/>
                        <w:color w:val="auto"/>
                        <w:sz w:val="18"/>
                        <w:szCs w:val="18"/>
                        <w:lang w:eastAsia="es-MX"/>
                      </w:rPr>
                      <w:t>gerardo.lopez@ift.org.mx</w:t>
                    </w:r>
                  </w:hyperlink>
                  <w:r w:rsidR="00A552CF" w:rsidRPr="00F16D06">
                    <w:rPr>
                      <w:rFonts w:ascii="ITC Avant Garde" w:eastAsia="Times New Roman" w:hAnsi="ITC Avant Garde" w:cs="Arial"/>
                      <w:sz w:val="18"/>
                      <w:szCs w:val="18"/>
                      <w:lang w:eastAsia="es-MX"/>
                    </w:rPr>
                    <w:t xml:space="preserve"> </w:t>
                  </w:r>
                </w:p>
                <w:p w14:paraId="27B7669B" w14:textId="77777777" w:rsidR="00A552CF" w:rsidRPr="00BA0AFB" w:rsidRDefault="00A552CF" w:rsidP="00A552CF">
                  <w:pPr>
                    <w:mirrorIndents/>
                    <w:jc w:val="both"/>
                    <w:rPr>
                      <w:rFonts w:ascii="ITC Avant Garde" w:hAnsi="ITC Avant Garde"/>
                      <w:sz w:val="18"/>
                      <w:szCs w:val="18"/>
                    </w:rPr>
                  </w:pPr>
                </w:p>
                <w:p w14:paraId="41E8121D" w14:textId="77777777" w:rsidR="00A552CF" w:rsidRPr="00BA0AFB" w:rsidRDefault="00A552CF" w:rsidP="00A552CF">
                  <w:pPr>
                    <w:mirrorIndents/>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Dirección de la unidad administrativa:</w:t>
                  </w:r>
                </w:p>
                <w:p w14:paraId="7F0BB926" w14:textId="77777777" w:rsidR="00A552CF" w:rsidRPr="00BA0AFB" w:rsidRDefault="00A552CF" w:rsidP="00A552CF">
                  <w:pPr>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76FD091D" w14:textId="7FCAE61B" w:rsidR="00E54894" w:rsidRPr="006F063C" w:rsidRDefault="00A552CF" w:rsidP="00A552CF">
                  <w:pPr>
                    <w:jc w:val="both"/>
                    <w:rPr>
                      <w:rFonts w:ascii="ITC Avant Garde" w:eastAsia="Times New Roman" w:hAnsi="ITC Avant Garde" w:cs="Arial"/>
                      <w:color w:val="C1D42F"/>
                      <w:sz w:val="18"/>
                      <w:szCs w:val="18"/>
                      <w:lang w:eastAsia="es-MX"/>
                    </w:rPr>
                  </w:pPr>
                  <w:r w:rsidRPr="00BA0AFB">
                    <w:rPr>
                      <w:rFonts w:ascii="ITC Avant Garde" w:eastAsia="Times New Roman" w:hAnsi="ITC Avant Garde" w:cs="Arial"/>
                      <w:sz w:val="18"/>
                      <w:szCs w:val="18"/>
                      <w:lang w:eastAsia="es-MX"/>
                    </w:rPr>
                    <w:t>Teléfono: 55 50 15 40 00 ext. 4</w:t>
                  </w:r>
                  <w:r>
                    <w:rPr>
                      <w:rFonts w:ascii="ITC Avant Garde" w:eastAsia="Times New Roman" w:hAnsi="ITC Avant Garde" w:cs="Arial"/>
                      <w:sz w:val="18"/>
                      <w:szCs w:val="18"/>
                      <w:lang w:eastAsia="es-MX"/>
                    </w:rPr>
                    <w:t>077</w:t>
                  </w:r>
                </w:p>
              </w:tc>
            </w:tr>
            <w:tr w:rsidR="00E54894" w:rsidRPr="006F063C" w14:paraId="0009117F" w14:textId="77777777" w:rsidTr="00B2635F">
              <w:tc>
                <w:tcPr>
                  <w:tcW w:w="8816" w:type="dxa"/>
                </w:tcPr>
                <w:p w14:paraId="73CC3060" w14:textId="77777777" w:rsidR="00E54894" w:rsidRPr="006F063C" w:rsidRDefault="00A404A5" w:rsidP="00AF0732">
                  <w:pPr>
                    <w:shd w:val="clear" w:color="auto" w:fill="FFFFFF"/>
                    <w:jc w:val="both"/>
                    <w:outlineLvl w:val="3"/>
                    <w:rPr>
                      <w:rFonts w:ascii="ITC Avant Garde" w:eastAsia="Times New Roman" w:hAnsi="ITC Avant Garde" w:cs="Arial"/>
                      <w:sz w:val="18"/>
                      <w:szCs w:val="18"/>
                      <w:lang w:eastAsia="es-MX"/>
                    </w:rPr>
                  </w:pPr>
                  <w:hyperlink r:id="rId282" w:history="1">
                    <w:r w:rsidR="00E54894" w:rsidRPr="006F063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7B68D6E5" w14:textId="77777777" w:rsidR="00E54894" w:rsidRPr="006F063C" w:rsidRDefault="00E54894" w:rsidP="00AF0732">
                  <w:pPr>
                    <w:shd w:val="clear" w:color="auto" w:fill="FFFFFF"/>
                    <w:jc w:val="both"/>
                    <w:outlineLvl w:val="3"/>
                    <w:rPr>
                      <w:rFonts w:ascii="ITC Avant Garde" w:eastAsia="Times New Roman" w:hAnsi="ITC Avant Garde" w:cs="Arial"/>
                      <w:color w:val="414042"/>
                      <w:sz w:val="18"/>
                      <w:szCs w:val="18"/>
                      <w:lang w:eastAsia="es-MX"/>
                    </w:rPr>
                  </w:pPr>
                  <w:r w:rsidRPr="00064252">
                    <w:rPr>
                      <w:rFonts w:ascii="ITC Avant Garde" w:hAnsi="ITC Avant Garde" w:cs="Arial"/>
                      <w:sz w:val="18"/>
                      <w:szCs w:val="18"/>
                      <w:lang w:val="es-ES"/>
                    </w:rPr>
                    <w:t>No aplica</w:t>
                  </w:r>
                  <w:r w:rsidRPr="00064252">
                    <w:rPr>
                      <w:rFonts w:ascii="ITC Avant Garde" w:eastAsia="Times New Roman" w:hAnsi="ITC Avant Garde" w:cs="Arial"/>
                      <w:sz w:val="18"/>
                      <w:szCs w:val="18"/>
                      <w:lang w:eastAsia="es-MX"/>
                    </w:rPr>
                    <w:t>.</w:t>
                  </w:r>
                </w:p>
              </w:tc>
            </w:tr>
            <w:tr w:rsidR="00E54894" w:rsidRPr="006F063C" w14:paraId="5660BC24" w14:textId="77777777" w:rsidTr="00B2635F">
              <w:tc>
                <w:tcPr>
                  <w:tcW w:w="8816" w:type="dxa"/>
                </w:tcPr>
                <w:p w14:paraId="76F0E3D0" w14:textId="77777777" w:rsidR="00E54894" w:rsidRPr="00705D8A" w:rsidRDefault="00A404A5" w:rsidP="00AF0732">
                  <w:pPr>
                    <w:shd w:val="clear" w:color="auto" w:fill="FFFFFF"/>
                    <w:jc w:val="both"/>
                    <w:outlineLvl w:val="3"/>
                    <w:rPr>
                      <w:rFonts w:ascii="ITC Avant Garde" w:eastAsia="Times New Roman" w:hAnsi="ITC Avant Garde" w:cs="Arial"/>
                      <w:sz w:val="18"/>
                      <w:szCs w:val="18"/>
                      <w:lang w:eastAsia="es-MX"/>
                    </w:rPr>
                  </w:pPr>
                  <w:hyperlink r:id="rId283" w:history="1">
                    <w:r w:rsidR="00E54894" w:rsidRPr="006F063C">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577F3E3F" w14:textId="77777777" w:rsidR="00755629" w:rsidRPr="00064252" w:rsidRDefault="00755629" w:rsidP="00755629">
                  <w:p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4783E016" w14:textId="77777777" w:rsidR="00755629" w:rsidRPr="00064252" w:rsidRDefault="00755629" w:rsidP="00755629">
                  <w:pPr>
                    <w:shd w:val="clear" w:color="auto" w:fill="FFFFFF"/>
                    <w:jc w:val="both"/>
                    <w:rPr>
                      <w:rFonts w:ascii="ITC Avant Garde" w:eastAsia="Times New Roman" w:hAnsi="ITC Avant Garde" w:cs="Arial"/>
                      <w:sz w:val="18"/>
                      <w:szCs w:val="18"/>
                      <w:lang w:eastAsia="es-MX"/>
                    </w:rPr>
                  </w:pPr>
                </w:p>
                <w:p w14:paraId="293886BB" w14:textId="77777777" w:rsidR="00755629" w:rsidRPr="00064252" w:rsidRDefault="00755629" w:rsidP="00456AE0">
                  <w:pPr>
                    <w:numPr>
                      <w:ilvl w:val="0"/>
                      <w:numId w:val="89"/>
                    </w:numPr>
                    <w:shd w:val="clear" w:color="auto" w:fill="FFFFFF"/>
                    <w:ind w:left="1046"/>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Por correspondencia</w:t>
                  </w:r>
                </w:p>
                <w:p w14:paraId="78958C7F" w14:textId="77777777" w:rsidR="00755629" w:rsidRPr="00064252" w:rsidRDefault="00755629" w:rsidP="00456AE0">
                  <w:pPr>
                    <w:numPr>
                      <w:ilvl w:val="0"/>
                      <w:numId w:val="89"/>
                    </w:numPr>
                    <w:shd w:val="clear" w:color="auto" w:fill="FFFFFF"/>
                    <w:ind w:left="1046"/>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Mediante escrito presentado en la Oficialía de Partes del OIC</w:t>
                  </w:r>
                </w:p>
                <w:p w14:paraId="1C3BD8CD" w14:textId="77777777" w:rsidR="00755629" w:rsidRPr="00064252" w:rsidRDefault="00755629" w:rsidP="00456AE0">
                  <w:pPr>
                    <w:numPr>
                      <w:ilvl w:val="0"/>
                      <w:numId w:val="89"/>
                    </w:numPr>
                    <w:shd w:val="clear" w:color="auto" w:fill="FFFFFF"/>
                    <w:ind w:left="1046"/>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3EF90345" w14:textId="77777777" w:rsidR="00755629" w:rsidRPr="00064252" w:rsidRDefault="00755629" w:rsidP="00456AE0">
                  <w:pPr>
                    <w:numPr>
                      <w:ilvl w:val="0"/>
                      <w:numId w:val="89"/>
                    </w:numPr>
                    <w:shd w:val="clear" w:color="auto" w:fill="FFFFFF"/>
                    <w:ind w:left="1046"/>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Por correo electrónico a la cuenta: </w:t>
                  </w:r>
                  <w:hyperlink r:id="rId284" w:history="1">
                    <w:r w:rsidRPr="00064252">
                      <w:rPr>
                        <w:rStyle w:val="Hipervnculo"/>
                        <w:rFonts w:ascii="ITC Avant Garde" w:eastAsia="Times New Roman" w:hAnsi="ITC Avant Garde" w:cs="Arial"/>
                        <w:color w:val="auto"/>
                        <w:sz w:val="18"/>
                        <w:szCs w:val="18"/>
                        <w:lang w:eastAsia="es-MX"/>
                      </w:rPr>
                      <w:t>denuncias.oic@ift.org.mx</w:t>
                    </w:r>
                  </w:hyperlink>
                </w:p>
                <w:p w14:paraId="71FF3CE3" w14:textId="77777777" w:rsidR="00755629" w:rsidRPr="00064252" w:rsidRDefault="00755629" w:rsidP="00456AE0">
                  <w:pPr>
                    <w:numPr>
                      <w:ilvl w:val="0"/>
                      <w:numId w:val="89"/>
                    </w:numPr>
                    <w:shd w:val="clear" w:color="auto" w:fill="FFFFFF"/>
                    <w:ind w:left="1046"/>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Vía telefónica, al número: 55 5015 4604</w:t>
                  </w:r>
                </w:p>
                <w:p w14:paraId="5CC6EC36" w14:textId="4B4773FF" w:rsidR="00E54894" w:rsidRPr="00755629" w:rsidRDefault="00755629" w:rsidP="00456AE0">
                  <w:pPr>
                    <w:numPr>
                      <w:ilvl w:val="0"/>
                      <w:numId w:val="89"/>
                    </w:numPr>
                    <w:shd w:val="clear" w:color="auto" w:fill="FFFFFF"/>
                    <w:ind w:left="1046"/>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 xml:space="preserve">A través del buzón de denuncias: </w:t>
                  </w:r>
                  <w:hyperlink r:id="rId285" w:history="1">
                    <w:r w:rsidRPr="00064252">
                      <w:rPr>
                        <w:rStyle w:val="Hipervnculo"/>
                        <w:rFonts w:ascii="ITC Avant Garde" w:hAnsi="ITC Avant Garde"/>
                        <w:color w:val="auto"/>
                        <w:sz w:val="18"/>
                        <w:szCs w:val="18"/>
                      </w:rPr>
                      <w:t>Órgano Interno de Control | Instituto Federal de Telecomunicaciones (ift.org.mx)</w:t>
                    </w:r>
                  </w:hyperlink>
                  <w:r w:rsidRPr="00064252">
                    <w:rPr>
                      <w:rFonts w:ascii="ITC Avant Garde" w:eastAsia="Times New Roman" w:hAnsi="ITC Avant Garde" w:cs="Arial"/>
                      <w:sz w:val="18"/>
                      <w:szCs w:val="18"/>
                      <w:lang w:eastAsia="es-MX"/>
                    </w:rPr>
                    <w:t>.</w:t>
                  </w:r>
                </w:p>
              </w:tc>
            </w:tr>
            <w:tr w:rsidR="00E54894" w:rsidRPr="006F063C" w14:paraId="07706EA2" w14:textId="77777777" w:rsidTr="00B2635F">
              <w:tc>
                <w:tcPr>
                  <w:tcW w:w="8816" w:type="dxa"/>
                </w:tcPr>
                <w:p w14:paraId="581E99D4" w14:textId="5797B4E2" w:rsidR="00E54894"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86" w:history="1">
                    <w:r w:rsidR="00E54894" w:rsidRPr="006F063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7B9606C1" w14:textId="525BCDE1" w:rsidR="008455E1" w:rsidRDefault="008455E1" w:rsidP="008455E1">
                  <w:pPr>
                    <w:jc w:val="both"/>
                    <w:rPr>
                      <w:rFonts w:ascii="ITC Avant Garde" w:eastAsia="Times New Roman" w:hAnsi="ITC Avant Garde" w:cs="Arial"/>
                      <w:sz w:val="18"/>
                      <w:szCs w:val="18"/>
                      <w:lang w:eastAsia="es-MX"/>
                    </w:rPr>
                  </w:pPr>
                  <w:r w:rsidRPr="008455E1">
                    <w:rPr>
                      <w:rFonts w:ascii="ITC Avant Garde" w:eastAsia="Times New Roman" w:hAnsi="ITC Avant Garde" w:cs="Arial"/>
                      <w:sz w:val="18"/>
                      <w:szCs w:val="18"/>
                      <w:lang w:eastAsia="es-MX"/>
                    </w:rPr>
                    <w:t>El Instituto podrá requerir al Concesionario de Recursos Orbitales o Autorizado de Aterrizaje de Señales información y documentación adicional, en caso de que la interrupción de los servicios persista.</w:t>
                  </w:r>
                </w:p>
                <w:p w14:paraId="26F6069C" w14:textId="77777777" w:rsidR="00CD4DD9" w:rsidRPr="008455E1" w:rsidRDefault="00CD4DD9" w:rsidP="008455E1">
                  <w:pPr>
                    <w:jc w:val="both"/>
                    <w:rPr>
                      <w:rFonts w:ascii="ITC Avant Garde" w:eastAsia="Times New Roman" w:hAnsi="ITC Avant Garde" w:cs="Arial"/>
                      <w:sz w:val="18"/>
                      <w:szCs w:val="18"/>
                      <w:lang w:eastAsia="es-MX"/>
                    </w:rPr>
                  </w:pPr>
                </w:p>
                <w:p w14:paraId="2900314F" w14:textId="0A1CAB2C" w:rsidR="00E54894" w:rsidRPr="006F063C" w:rsidRDefault="00E54894" w:rsidP="00AF0732">
                  <w:pPr>
                    <w:shd w:val="clear" w:color="auto" w:fill="FFFFFF"/>
                    <w:jc w:val="both"/>
                    <w:rPr>
                      <w:rFonts w:ascii="ITC Avant Garde" w:eastAsia="Times New Roman" w:hAnsi="ITC Avant Garde" w:cs="Arial"/>
                      <w:color w:val="C1D42F"/>
                      <w:sz w:val="18"/>
                      <w:szCs w:val="18"/>
                      <w:lang w:val="es-ES" w:eastAsia="es-MX"/>
                    </w:rPr>
                  </w:pPr>
                  <w:r w:rsidRPr="00705D8A">
                    <w:rPr>
                      <w:rFonts w:ascii="ITC Avant Garde" w:eastAsia="Times New Roman" w:hAnsi="ITC Avant Garde" w:cs="Arial"/>
                      <w:sz w:val="18"/>
                      <w:szCs w:val="18"/>
                      <w:lang w:eastAsia="es-MX"/>
                    </w:rPr>
                    <w:t>Si l</w:t>
                  </w:r>
                  <w:r w:rsidR="00CD4DD9">
                    <w:rPr>
                      <w:rFonts w:ascii="ITC Avant Garde" w:eastAsia="Times New Roman" w:hAnsi="ITC Avant Garde" w:cs="Arial"/>
                      <w:sz w:val="18"/>
                      <w:szCs w:val="18"/>
                      <w:lang w:eastAsia="es-MX"/>
                    </w:rPr>
                    <w:t xml:space="preserve">a persona </w:t>
                  </w:r>
                  <w:r w:rsidRPr="00705D8A">
                    <w:rPr>
                      <w:rFonts w:ascii="ITC Avant Garde" w:eastAsia="Times New Roman" w:hAnsi="ITC Avant Garde" w:cs="Arial"/>
                      <w:sz w:val="18"/>
                      <w:szCs w:val="18"/>
                      <w:lang w:eastAsia="es-MX"/>
                    </w:rPr>
                    <w:t>interesad</w:t>
                  </w:r>
                  <w:r w:rsidR="00CD4DD9">
                    <w:rPr>
                      <w:rFonts w:ascii="ITC Avant Garde" w:eastAsia="Times New Roman" w:hAnsi="ITC Avant Garde" w:cs="Arial"/>
                      <w:sz w:val="18"/>
                      <w:szCs w:val="18"/>
                      <w:lang w:eastAsia="es-MX"/>
                    </w:rPr>
                    <w:t>a</w:t>
                  </w:r>
                  <w:r w:rsidRPr="00705D8A">
                    <w:rPr>
                      <w:rFonts w:ascii="ITC Avant Garde" w:eastAsia="Times New Roman" w:hAnsi="ITC Avant Garde" w:cs="Arial"/>
                      <w:sz w:val="18"/>
                      <w:szCs w:val="18"/>
                      <w:lang w:eastAsia="es-MX"/>
                    </w:rPr>
                    <w:t xml:space="preserve"> requiere que se le acuse recibo deberá adjuntar una copia para ese efecto.</w:t>
                  </w:r>
                </w:p>
              </w:tc>
            </w:tr>
            <w:tr w:rsidR="00E54894" w:rsidRPr="006F063C" w14:paraId="3DDF2718" w14:textId="77777777" w:rsidTr="00B2635F">
              <w:tc>
                <w:tcPr>
                  <w:tcW w:w="8816" w:type="dxa"/>
                </w:tcPr>
                <w:p w14:paraId="7F50E289" w14:textId="77777777" w:rsidR="00E54894" w:rsidRPr="00705D8A" w:rsidRDefault="00A404A5" w:rsidP="00AF0732">
                  <w:pPr>
                    <w:shd w:val="clear" w:color="auto" w:fill="FFFFFF"/>
                    <w:jc w:val="both"/>
                    <w:outlineLvl w:val="3"/>
                    <w:rPr>
                      <w:rFonts w:ascii="ITC Avant Garde" w:eastAsia="Times New Roman" w:hAnsi="ITC Avant Garde" w:cs="Arial"/>
                      <w:sz w:val="18"/>
                      <w:szCs w:val="18"/>
                      <w:lang w:eastAsia="es-MX"/>
                    </w:rPr>
                  </w:pPr>
                  <w:hyperlink r:id="rId287" w:history="1">
                    <w:r w:rsidR="00E54894" w:rsidRPr="006F063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5D0FAFFB" w14:textId="479D7373" w:rsidR="00E54894" w:rsidRPr="006F063C" w:rsidRDefault="00064252" w:rsidP="00AF0732">
                  <w:pPr>
                    <w:jc w:val="both"/>
                    <w:outlineLvl w:val="5"/>
                    <w:rPr>
                      <w:rFonts w:ascii="ITC Avant Garde" w:eastAsia="Times New Roman" w:hAnsi="ITC Avant Garde" w:cs="Arial"/>
                      <w:color w:val="C1D42F"/>
                      <w:sz w:val="18"/>
                      <w:szCs w:val="18"/>
                      <w:lang w:eastAsia="es-MX"/>
                    </w:rPr>
                  </w:pPr>
                  <w:r>
                    <w:rPr>
                      <w:rFonts w:ascii="ITC Avant Garde" w:eastAsia="Times New Roman" w:hAnsi="ITC Avant Garde" w:cs="Arial"/>
                      <w:sz w:val="18"/>
                      <w:szCs w:val="18"/>
                      <w:lang w:eastAsia="es-MX"/>
                    </w:rPr>
                    <w:t>No aplica</w:t>
                  </w:r>
                  <w:r w:rsidRPr="00BA0AFB">
                    <w:rPr>
                      <w:rFonts w:ascii="ITC Avant Garde" w:eastAsia="Times New Roman" w:hAnsi="ITC Avant Garde" w:cs="Arial"/>
                      <w:sz w:val="18"/>
                      <w:szCs w:val="18"/>
                      <w:lang w:eastAsia="es-MX"/>
                    </w:rPr>
                    <w:t>.</w:t>
                  </w:r>
                </w:p>
              </w:tc>
            </w:tr>
            <w:bookmarkEnd w:id="9"/>
          </w:tbl>
          <w:p w14:paraId="7368FFCE" w14:textId="2DEC27A5" w:rsidR="00177350" w:rsidRDefault="00177350" w:rsidP="00AF0732">
            <w:pPr>
              <w:jc w:val="both"/>
              <w:rPr>
                <w:rFonts w:ascii="ITC Avant Garde" w:hAnsi="ITC Avant Garde"/>
                <w:sz w:val="18"/>
                <w:szCs w:val="18"/>
              </w:rPr>
            </w:pPr>
          </w:p>
          <w:p w14:paraId="57B9A4A1" w14:textId="07ED9D77" w:rsidR="007219F0" w:rsidRDefault="007219F0" w:rsidP="00AF0732">
            <w:pPr>
              <w:jc w:val="both"/>
              <w:rPr>
                <w:rFonts w:ascii="ITC Avant Garde" w:hAnsi="ITC Avant Garde"/>
                <w:b/>
                <w:sz w:val="18"/>
                <w:szCs w:val="18"/>
              </w:rPr>
            </w:pPr>
          </w:p>
          <w:p w14:paraId="676380B5" w14:textId="56DFDE17" w:rsidR="00E74F84" w:rsidRDefault="009C3A2F" w:rsidP="00AF0732">
            <w:pPr>
              <w:jc w:val="both"/>
              <w:rPr>
                <w:rFonts w:ascii="ITC Avant Garde" w:hAnsi="ITC Avant Garde"/>
                <w:b/>
                <w:sz w:val="18"/>
                <w:szCs w:val="18"/>
              </w:rPr>
            </w:pPr>
            <w:r>
              <w:rPr>
                <w:rFonts w:ascii="ITC Avant Garde" w:hAnsi="ITC Avant Garde"/>
                <w:b/>
                <w:sz w:val="18"/>
                <w:szCs w:val="18"/>
              </w:rPr>
              <w:t xml:space="preserve">Trámite </w:t>
            </w:r>
            <w:r w:rsidR="002433E4">
              <w:rPr>
                <w:rFonts w:ascii="ITC Avant Garde" w:hAnsi="ITC Avant Garde"/>
                <w:b/>
                <w:sz w:val="18"/>
                <w:szCs w:val="18"/>
              </w:rPr>
              <w:t>10</w:t>
            </w:r>
            <w:r w:rsidR="00E74F84">
              <w:rPr>
                <w:rFonts w:ascii="ITC Avant Garde" w:hAnsi="ITC Avant Garde"/>
                <w:b/>
                <w:sz w:val="18"/>
                <w:szCs w:val="18"/>
              </w:rPr>
              <w:t>.</w:t>
            </w:r>
          </w:p>
          <w:p w14:paraId="3051F89B" w14:textId="77777777" w:rsidR="00177350" w:rsidRPr="003F0F77" w:rsidRDefault="00177350" w:rsidP="00AF0732">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E74F84" w:rsidRPr="00DD06A0" w14:paraId="4F424FE2" w14:textId="77777777" w:rsidTr="00074421">
              <w:trPr>
                <w:trHeight w:val="270"/>
              </w:trPr>
              <w:tc>
                <w:tcPr>
                  <w:tcW w:w="2273" w:type="dxa"/>
                  <w:shd w:val="clear" w:color="auto" w:fill="A8D08D" w:themeFill="accent6" w:themeFillTint="99"/>
                </w:tcPr>
                <w:p w14:paraId="6F4D98C3"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0EEA5818"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37768036" w14:textId="77777777" w:rsidTr="00074421">
              <w:trPr>
                <w:trHeight w:val="230"/>
              </w:trPr>
              <w:tc>
                <w:tcPr>
                  <w:tcW w:w="2273" w:type="dxa"/>
                  <w:shd w:val="clear" w:color="auto" w:fill="E2EFD9" w:themeFill="accent6" w:themeFillTint="33"/>
                </w:tcPr>
                <w:p w14:paraId="3DFF6FA9" w14:textId="0A28ACF9" w:rsidR="00E74F84" w:rsidRPr="00DD06A0" w:rsidRDefault="00A404A5" w:rsidP="00AF0732">
                  <w:pPr>
                    <w:ind w:left="171" w:hanging="171"/>
                    <w:jc w:val="both"/>
                    <w:rPr>
                      <w:rFonts w:ascii="ITC Avant Garde" w:hAnsi="ITC Avant Garde"/>
                      <w:sz w:val="18"/>
                      <w:szCs w:val="18"/>
                    </w:rPr>
                  </w:pPr>
                  <w:sdt>
                    <w:sdtPr>
                      <w:rPr>
                        <w:rFonts w:ascii="ITC Avant Garde" w:hAnsi="ITC Avant Garde"/>
                        <w:sz w:val="18"/>
                        <w:szCs w:val="18"/>
                      </w:rPr>
                      <w:alias w:val="Acción"/>
                      <w:tag w:val="Acción"/>
                      <w:id w:val="-911693701"/>
                      <w:placeholder>
                        <w:docPart w:val="C1CB35BFEE644E2A9F0A8FDAA04D5C32"/>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86481258"/>
                    <w:placeholder>
                      <w:docPart w:val="2DF163EC587F49F0992C7752B0DBE047"/>
                    </w:placeholder>
                    <w15:color w:val="339966"/>
                    <w:dropDownList>
                      <w:listItem w:value="Elija un elemento."/>
                      <w:listItem w:displayText="Trámite" w:value="Trámite"/>
                      <w:listItem w:displayText="Servicio" w:value="Servicio"/>
                    </w:dropDownList>
                  </w:sdtPr>
                  <w:sdtEndPr/>
                  <w:sdtContent>
                    <w:p w14:paraId="0B6B8914" w14:textId="2CD60110" w:rsidR="00E74F84" w:rsidRPr="00DD06A0" w:rsidRDefault="00223740" w:rsidP="00AF0732">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58215715" w14:textId="77777777" w:rsidR="00E74F84" w:rsidRDefault="00E74F84" w:rsidP="00AF0732">
            <w:pPr>
              <w:ind w:left="171" w:hanging="171"/>
              <w:jc w:val="both"/>
              <w:rPr>
                <w:rFonts w:ascii="ITC Avant Garde" w:hAnsi="ITC Avant Garde"/>
                <w:sz w:val="18"/>
                <w:szCs w:val="18"/>
              </w:rPr>
            </w:pPr>
          </w:p>
          <w:tbl>
            <w:tblPr>
              <w:tblStyle w:val="Tablaconcuadrcula3"/>
              <w:tblW w:w="8816" w:type="dxa"/>
              <w:tblCellMar>
                <w:top w:w="108" w:type="dxa"/>
                <w:bottom w:w="108" w:type="dxa"/>
              </w:tblCellMar>
              <w:tblLook w:val="04A0" w:firstRow="1" w:lastRow="0" w:firstColumn="1" w:lastColumn="0" w:noHBand="0" w:noVBand="1"/>
            </w:tblPr>
            <w:tblGrid>
              <w:gridCol w:w="8816"/>
            </w:tblGrid>
            <w:tr w:rsidR="009C3A2F" w:rsidRPr="009C3A2F" w14:paraId="25F89383" w14:textId="77777777" w:rsidTr="00D04BA4">
              <w:tc>
                <w:tcPr>
                  <w:tcW w:w="8816" w:type="dxa"/>
                </w:tcPr>
                <w:p w14:paraId="121694B4" w14:textId="77777777" w:rsidR="009C3A2F" w:rsidRPr="009C3A2F" w:rsidRDefault="009C3A2F"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9C3A2F">
                    <w:rPr>
                      <w:rFonts w:ascii="ITC Avant Garde" w:eastAsia="Times New Roman" w:hAnsi="ITC Avant Garde" w:cs="Arial"/>
                      <w:color w:val="4D9D45"/>
                      <w:sz w:val="18"/>
                      <w:szCs w:val="18"/>
                      <w:bdr w:val="none" w:sz="0" w:space="0" w:color="auto" w:frame="1"/>
                      <w:lang w:eastAsia="es-MX"/>
                    </w:rPr>
                    <w:t>Nombre del trámite o servicio</w:t>
                  </w:r>
                </w:p>
                <w:p w14:paraId="0753693A" w14:textId="4F2C18E1" w:rsidR="009C3A2F" w:rsidRPr="009C3A2F" w:rsidRDefault="009C3A2F" w:rsidP="00AF0732">
                  <w:pPr>
                    <w:jc w:val="both"/>
                    <w:outlineLvl w:val="5"/>
                    <w:rPr>
                      <w:rFonts w:ascii="ITC Avant Garde" w:eastAsia="Times New Roman" w:hAnsi="ITC Avant Garde" w:cs="Arial"/>
                      <w:color w:val="C1D42F"/>
                      <w:sz w:val="18"/>
                      <w:szCs w:val="18"/>
                      <w:lang w:eastAsia="es-MX"/>
                    </w:rPr>
                  </w:pPr>
                  <w:r w:rsidRPr="0077412E">
                    <w:rPr>
                      <w:rFonts w:ascii="ITC Avant Garde" w:eastAsia="Calibri" w:hAnsi="ITC Avant Garde" w:cs="Arial"/>
                      <w:sz w:val="18"/>
                      <w:szCs w:val="18"/>
                    </w:rPr>
                    <w:t xml:space="preserve">Solicitud de </w:t>
                  </w:r>
                  <w:r w:rsidR="00C528F3" w:rsidRPr="0077412E">
                    <w:rPr>
                      <w:rFonts w:ascii="ITC Avant Garde" w:eastAsia="Calibri" w:hAnsi="ITC Avant Garde" w:cs="Arial"/>
                      <w:sz w:val="18"/>
                      <w:szCs w:val="18"/>
                    </w:rPr>
                    <w:t>extensión de la vigencia de un Expediente Satelital</w:t>
                  </w:r>
                  <w:r w:rsidRPr="0077412E">
                    <w:rPr>
                      <w:rFonts w:ascii="ITC Avant Garde" w:eastAsia="Calibri" w:hAnsi="ITC Avant Garde" w:cs="Arial"/>
                      <w:sz w:val="18"/>
                      <w:szCs w:val="18"/>
                    </w:rPr>
                    <w:t>.</w:t>
                  </w:r>
                </w:p>
              </w:tc>
            </w:tr>
            <w:tr w:rsidR="009C3A2F" w:rsidRPr="009C3A2F" w14:paraId="6486F64D" w14:textId="77777777" w:rsidTr="00D04BA4">
              <w:tc>
                <w:tcPr>
                  <w:tcW w:w="8816" w:type="dxa"/>
                </w:tcPr>
                <w:p w14:paraId="4C3FE055" w14:textId="77777777" w:rsidR="009C3A2F" w:rsidRPr="0077412E" w:rsidRDefault="00A404A5" w:rsidP="00AF0732">
                  <w:pPr>
                    <w:shd w:val="clear" w:color="auto" w:fill="FFFFFF"/>
                    <w:jc w:val="both"/>
                    <w:outlineLvl w:val="3"/>
                    <w:rPr>
                      <w:rFonts w:ascii="ITC Avant Garde" w:eastAsia="Times New Roman" w:hAnsi="ITC Avant Garde" w:cs="Arial"/>
                      <w:sz w:val="18"/>
                      <w:szCs w:val="18"/>
                      <w:lang w:eastAsia="es-MX"/>
                    </w:rPr>
                  </w:pPr>
                  <w:hyperlink r:id="rId288" w:history="1">
                    <w:r w:rsidR="009C3A2F" w:rsidRPr="009C3A2F">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498DEB41" w14:textId="12D3F636" w:rsidR="009C3A2F" w:rsidRPr="009C3A2F" w:rsidRDefault="00B71710" w:rsidP="00AF0732">
                  <w:pPr>
                    <w:jc w:val="both"/>
                    <w:outlineLvl w:val="5"/>
                    <w:rPr>
                      <w:rFonts w:ascii="ITC Avant Garde" w:eastAsia="Times New Roman" w:hAnsi="ITC Avant Garde" w:cs="Arial"/>
                      <w:color w:val="C1D42F"/>
                      <w:sz w:val="18"/>
                      <w:szCs w:val="18"/>
                      <w:lang w:eastAsia="es-MX"/>
                    </w:rPr>
                  </w:pPr>
                  <w:r w:rsidRPr="0053083C">
                    <w:rPr>
                      <w:rFonts w:ascii="ITC Avant Garde" w:eastAsia="Times New Roman" w:hAnsi="ITC Avant Garde" w:cs="Arial"/>
                      <w:sz w:val="18"/>
                      <w:szCs w:val="18"/>
                      <w:lang w:eastAsia="es-MX"/>
                    </w:rPr>
                    <w:t>Artículos 96</w:t>
                  </w:r>
                  <w:r>
                    <w:rPr>
                      <w:rFonts w:ascii="ITC Avant Garde" w:eastAsia="Times New Roman" w:hAnsi="ITC Avant Garde" w:cs="Arial"/>
                      <w:sz w:val="18"/>
                      <w:szCs w:val="18"/>
                      <w:lang w:eastAsia="es-MX"/>
                    </w:rPr>
                    <w:t xml:space="preserve"> y</w:t>
                  </w:r>
                  <w:r w:rsidRPr="0053083C">
                    <w:rPr>
                      <w:rFonts w:ascii="ITC Avant Garde" w:eastAsia="Times New Roman" w:hAnsi="ITC Avant Garde" w:cs="Arial"/>
                      <w:sz w:val="18"/>
                      <w:szCs w:val="18"/>
                      <w:lang w:eastAsia="es-MX"/>
                    </w:rPr>
                    <w:t xml:space="preserve"> 97 de la LFTR y numerales </w:t>
                  </w:r>
                  <w:r>
                    <w:rPr>
                      <w:rFonts w:ascii="ITC Avant Garde" w:eastAsia="Times New Roman" w:hAnsi="ITC Avant Garde" w:cs="Arial"/>
                      <w:sz w:val="18"/>
                      <w:szCs w:val="18"/>
                      <w:lang w:eastAsia="es-MX"/>
                    </w:rPr>
                    <w:t>21, 22, 24, 25, 27</w:t>
                  </w:r>
                  <w:r w:rsidR="00DB6AB7">
                    <w:rPr>
                      <w:rFonts w:ascii="ITC Avant Garde" w:eastAsia="Times New Roman" w:hAnsi="ITC Avant Garde" w:cs="Arial"/>
                      <w:sz w:val="18"/>
                      <w:szCs w:val="18"/>
                      <w:lang w:eastAsia="es-MX"/>
                    </w:rPr>
                    <w:t xml:space="preserve"> y </w:t>
                  </w:r>
                  <w:r w:rsidR="00C528F3" w:rsidRPr="00426592">
                    <w:rPr>
                      <w:rFonts w:ascii="ITC Avant Garde" w:hAnsi="ITC Avant Garde" w:cs="Arial"/>
                      <w:sz w:val="18"/>
                      <w:szCs w:val="18"/>
                    </w:rPr>
                    <w:t>5</w:t>
                  </w:r>
                  <w:r w:rsidR="008E183B" w:rsidRPr="00426592">
                    <w:rPr>
                      <w:rFonts w:ascii="ITC Avant Garde" w:hAnsi="ITC Avant Garde" w:cs="Arial"/>
                      <w:sz w:val="18"/>
                      <w:szCs w:val="18"/>
                    </w:rPr>
                    <w:t>3</w:t>
                  </w:r>
                  <w:r w:rsidR="009C3A2F" w:rsidRPr="0077412E">
                    <w:rPr>
                      <w:rFonts w:ascii="ITC Avant Garde" w:hAnsi="ITC Avant Garde" w:cs="Arial"/>
                      <w:sz w:val="18"/>
                      <w:szCs w:val="18"/>
                    </w:rPr>
                    <w:t xml:space="preserve"> de las Disposiciones Regulatorias en materia de Comunicación Vía Satélite</w:t>
                  </w:r>
                  <w:r w:rsidR="009C3A2F" w:rsidRPr="0077412E">
                    <w:rPr>
                      <w:rFonts w:ascii="ITC Avant Garde" w:eastAsia="Times New Roman" w:hAnsi="ITC Avant Garde" w:cs="Arial"/>
                      <w:sz w:val="18"/>
                      <w:szCs w:val="18"/>
                      <w:lang w:eastAsia="es-MX"/>
                    </w:rPr>
                    <w:t>.</w:t>
                  </w:r>
                </w:p>
              </w:tc>
            </w:tr>
            <w:tr w:rsidR="009C3A2F" w:rsidRPr="009C3A2F" w14:paraId="76F0D726" w14:textId="77777777" w:rsidTr="00D04BA4">
              <w:tc>
                <w:tcPr>
                  <w:tcW w:w="8816" w:type="dxa"/>
                </w:tcPr>
                <w:p w14:paraId="28A3D213" w14:textId="77777777" w:rsidR="009C3A2F" w:rsidRPr="009F5B24" w:rsidRDefault="00A404A5" w:rsidP="009F5B24">
                  <w:pPr>
                    <w:shd w:val="clear" w:color="auto" w:fill="FFFFFF"/>
                    <w:jc w:val="both"/>
                    <w:outlineLvl w:val="3"/>
                    <w:rPr>
                      <w:rFonts w:ascii="ITC Avant Garde" w:eastAsia="Times New Roman" w:hAnsi="ITC Avant Garde" w:cs="Arial"/>
                      <w:sz w:val="18"/>
                      <w:szCs w:val="18"/>
                      <w:lang w:eastAsia="es-MX"/>
                    </w:rPr>
                  </w:pPr>
                  <w:hyperlink r:id="rId289" w:history="1">
                    <w:r w:rsidR="009C3A2F" w:rsidRPr="009F5B24">
                      <w:rPr>
                        <w:rFonts w:ascii="ITC Avant Garde" w:eastAsia="Times New Roman" w:hAnsi="ITC Avant Garde" w:cs="Arial"/>
                        <w:color w:val="4D9D45"/>
                        <w:sz w:val="18"/>
                        <w:szCs w:val="18"/>
                        <w:bdr w:val="none" w:sz="0" w:space="0" w:color="auto" w:frame="1"/>
                        <w:lang w:eastAsia="es-MX"/>
                      </w:rPr>
                      <w:t>Descripción del trámite o servicio</w:t>
                    </w:r>
                  </w:hyperlink>
                </w:p>
                <w:p w14:paraId="23FF30FD" w14:textId="77777777" w:rsidR="009C3A2F" w:rsidRPr="009F5B24" w:rsidRDefault="00C528F3" w:rsidP="009F5B24">
                  <w:pPr>
                    <w:shd w:val="clear" w:color="auto" w:fill="FFFFFF"/>
                    <w:jc w:val="both"/>
                    <w:outlineLvl w:val="3"/>
                    <w:rPr>
                      <w:rFonts w:ascii="ITC Avant Garde" w:hAnsi="ITC Avant Garde" w:cs="Arial"/>
                      <w:sz w:val="18"/>
                      <w:szCs w:val="18"/>
                    </w:rPr>
                  </w:pPr>
                  <w:r w:rsidRPr="009F5B24">
                    <w:rPr>
                      <w:rFonts w:ascii="ITC Avant Garde" w:hAnsi="ITC Avant Garde" w:cs="Arial"/>
                      <w:sz w:val="18"/>
                      <w:szCs w:val="18"/>
                    </w:rPr>
                    <w:t xml:space="preserve">Los Concesionarios de Recursos Orbitales que deseen extender la vigencia de un Expediente Satelital deberán presentar al Instituto la solicitud con la información necesaria que garantice la ocupación de los Recursos Orbitales por el tiempo solicitado, con al menos cuatro años de </w:t>
                  </w:r>
                  <w:r w:rsidRPr="009F5B24">
                    <w:rPr>
                      <w:rFonts w:ascii="ITC Avant Garde" w:hAnsi="ITC Avant Garde" w:cs="Arial"/>
                      <w:sz w:val="18"/>
                      <w:szCs w:val="18"/>
                    </w:rPr>
                    <w:lastRenderedPageBreak/>
                    <w:t xml:space="preserve">anticipación a la conclusión de la vigencia asociada al Expediente Satelital, para que se realicen las gestiones necesarias en conjunto con la </w:t>
                  </w:r>
                  <w:r w:rsidR="008E183B" w:rsidRPr="009F5B24">
                    <w:rPr>
                      <w:rFonts w:ascii="ITC Avant Garde" w:hAnsi="ITC Avant Garde" w:cs="Arial"/>
                      <w:sz w:val="18"/>
                      <w:szCs w:val="18"/>
                    </w:rPr>
                    <w:t>SICT</w:t>
                  </w:r>
                  <w:r w:rsidRPr="009F5B24">
                    <w:rPr>
                      <w:rFonts w:ascii="ITC Avant Garde" w:hAnsi="ITC Avant Garde" w:cs="Arial"/>
                      <w:sz w:val="18"/>
                      <w:szCs w:val="18"/>
                    </w:rPr>
                    <w:t>.</w:t>
                  </w:r>
                </w:p>
                <w:p w14:paraId="7E480AB4" w14:textId="77777777" w:rsidR="00624E5F" w:rsidRPr="009F5B24" w:rsidRDefault="00624E5F" w:rsidP="009F5B24">
                  <w:pPr>
                    <w:shd w:val="clear" w:color="auto" w:fill="FFFFFF"/>
                    <w:jc w:val="both"/>
                    <w:outlineLvl w:val="3"/>
                    <w:rPr>
                      <w:rFonts w:ascii="ITC Avant Garde" w:hAnsi="ITC Avant Garde" w:cs="Arial"/>
                      <w:sz w:val="18"/>
                      <w:szCs w:val="18"/>
                    </w:rPr>
                  </w:pPr>
                </w:p>
                <w:p w14:paraId="2959D944" w14:textId="007E63FE" w:rsidR="00624E5F" w:rsidRPr="009F5B24" w:rsidRDefault="00624E5F" w:rsidP="009F5B24">
                  <w:pPr>
                    <w:shd w:val="clear" w:color="auto" w:fill="FFFFFF"/>
                    <w:jc w:val="both"/>
                    <w:outlineLvl w:val="3"/>
                    <w:rPr>
                      <w:rFonts w:ascii="ITC Avant Garde" w:hAnsi="ITC Avant Garde" w:cs="Arial"/>
                      <w:sz w:val="18"/>
                      <w:szCs w:val="18"/>
                    </w:rPr>
                  </w:pPr>
                  <w:r w:rsidRPr="009F5B24">
                    <w:rPr>
                      <w:rFonts w:ascii="ITC Avant Garde" w:hAnsi="ITC Avant Garde"/>
                      <w:sz w:val="18"/>
                      <w:szCs w:val="18"/>
                    </w:rPr>
                    <w:t xml:space="preserve">La solicitud de </w:t>
                  </w:r>
                  <w:r w:rsidRPr="009F5B24">
                    <w:rPr>
                      <w:rFonts w:ascii="ITC Avant Garde" w:eastAsia="Calibri" w:hAnsi="ITC Avant Garde" w:cs="Arial"/>
                      <w:sz w:val="18"/>
                      <w:szCs w:val="18"/>
                    </w:rPr>
                    <w:t>extensión de la vigencia de un Expediente Satelital</w:t>
                  </w:r>
                  <w:r w:rsidR="009F5B24">
                    <w:rPr>
                      <w:rFonts w:ascii="ITC Avant Garde" w:eastAsia="Calibri" w:hAnsi="ITC Avant Garde" w:cs="Arial"/>
                      <w:sz w:val="18"/>
                      <w:szCs w:val="18"/>
                    </w:rPr>
                    <w:t xml:space="preserve"> </w:t>
                  </w:r>
                  <w:r w:rsidRPr="009F5B24">
                    <w:rPr>
                      <w:rFonts w:ascii="ITC Avant Garde" w:hAnsi="ITC Avant Garde"/>
                      <w:sz w:val="18"/>
                      <w:szCs w:val="18"/>
                    </w:rPr>
                    <w:t xml:space="preserve">se tramitará conforme al procedimiento de </w:t>
                  </w:r>
                  <w:r w:rsidR="009F5B24" w:rsidRPr="00426592">
                    <w:rPr>
                      <w:rFonts w:ascii="ITC Avant Garde" w:eastAsia="Times New Roman" w:hAnsi="ITC Avant Garde" w:cs="Arial"/>
                      <w:sz w:val="18"/>
                      <w:szCs w:val="18"/>
                      <w:bdr w:val="none" w:sz="0" w:space="0" w:color="auto" w:frame="1"/>
                      <w:lang w:eastAsia="es-MX"/>
                    </w:rPr>
                    <w:t xml:space="preserve">Solicitud de Parte Interesada </w:t>
                  </w:r>
                  <w:r w:rsidR="009F5B24" w:rsidRPr="00426592">
                    <w:rPr>
                      <w:rFonts w:ascii="ITC Avant Garde" w:hAnsi="ITC Avant Garde"/>
                      <w:sz w:val="18"/>
                      <w:szCs w:val="18"/>
                    </w:rPr>
                    <w:t>para la obtención de recursos orbitales a favor del Estado Mexicano</w:t>
                  </w:r>
                  <w:r w:rsidRPr="009F5B24">
                    <w:rPr>
                      <w:rFonts w:ascii="ITC Avant Garde" w:hAnsi="ITC Avant Garde"/>
                      <w:sz w:val="18"/>
                      <w:szCs w:val="18"/>
                    </w:rPr>
                    <w:t>. De concluir favorablemente las modificaciones gestionadas ante la UIT, el Concesionario de Recursos Orbitales deberá presentar solicitud de modificación de su título de Concesión ante el Instituto</w:t>
                  </w:r>
                  <w:r w:rsidR="009F5B24">
                    <w:rPr>
                      <w:rFonts w:ascii="ITC Avant Garde" w:hAnsi="ITC Avant Garde"/>
                      <w:sz w:val="18"/>
                      <w:szCs w:val="18"/>
                    </w:rPr>
                    <w:t>.</w:t>
                  </w:r>
                </w:p>
              </w:tc>
            </w:tr>
            <w:tr w:rsidR="009C3A2F" w:rsidRPr="009C3A2F" w14:paraId="51FF79AA" w14:textId="77777777" w:rsidTr="00D04BA4">
              <w:tc>
                <w:tcPr>
                  <w:tcW w:w="8816" w:type="dxa"/>
                </w:tcPr>
                <w:p w14:paraId="107AB7A8" w14:textId="77777777" w:rsidR="009C3A2F" w:rsidRPr="009C3A2F" w:rsidRDefault="00A404A5" w:rsidP="00AF0732">
                  <w:pPr>
                    <w:shd w:val="clear" w:color="auto" w:fill="FFFFFF"/>
                    <w:jc w:val="both"/>
                    <w:outlineLvl w:val="3"/>
                    <w:rPr>
                      <w:rFonts w:ascii="ITC Avant Garde" w:eastAsia="Times New Roman" w:hAnsi="ITC Avant Garde" w:cs="Arial"/>
                      <w:sz w:val="18"/>
                      <w:szCs w:val="18"/>
                      <w:lang w:eastAsia="es-MX"/>
                    </w:rPr>
                  </w:pPr>
                  <w:hyperlink r:id="rId290" w:history="1">
                    <w:r w:rsidR="009C3A2F" w:rsidRPr="009C3A2F">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4EE45C68" w14:textId="77777777" w:rsidR="009C3A2F" w:rsidRPr="0077412E" w:rsidRDefault="009C3A2F" w:rsidP="00AF0732">
                  <w:pPr>
                    <w:pStyle w:val="ng-binding"/>
                    <w:spacing w:after="0"/>
                    <w:rPr>
                      <w:rFonts w:ascii="ITC Avant Garde" w:hAnsi="ITC Avant Garde" w:cs="Arial"/>
                      <w:b/>
                      <w:bCs/>
                      <w:sz w:val="18"/>
                      <w:szCs w:val="18"/>
                      <w:lang w:val="es-ES"/>
                    </w:rPr>
                  </w:pPr>
                </w:p>
                <w:p w14:paraId="29B9DA59" w14:textId="77777777" w:rsidR="009C3A2F" w:rsidRPr="0077412E" w:rsidRDefault="009C3A2F" w:rsidP="00AF0732">
                  <w:pPr>
                    <w:pStyle w:val="ng-binding"/>
                    <w:spacing w:after="0"/>
                    <w:rPr>
                      <w:rFonts w:ascii="ITC Avant Garde" w:hAnsi="ITC Avant Garde" w:cs="Arial"/>
                      <w:b/>
                      <w:bCs/>
                      <w:sz w:val="18"/>
                      <w:szCs w:val="18"/>
                      <w:lang w:val="es-ES"/>
                    </w:rPr>
                  </w:pPr>
                  <w:r w:rsidRPr="0077412E">
                    <w:rPr>
                      <w:rFonts w:ascii="ITC Avant Garde" w:hAnsi="ITC Avant Garde" w:cs="Arial"/>
                      <w:b/>
                      <w:bCs/>
                      <w:sz w:val="18"/>
                      <w:szCs w:val="18"/>
                      <w:lang w:val="es-ES"/>
                    </w:rPr>
                    <w:t>¿Quién?</w:t>
                  </w:r>
                </w:p>
                <w:p w14:paraId="59FA56A1" w14:textId="77777777" w:rsidR="009C3A2F" w:rsidRPr="0077412E" w:rsidRDefault="009C3A2F" w:rsidP="00AF0732">
                  <w:pPr>
                    <w:jc w:val="both"/>
                    <w:rPr>
                      <w:rFonts w:ascii="ITC Avant Garde" w:eastAsia="Calibri" w:hAnsi="ITC Avant Garde" w:cs="Arial"/>
                      <w:sz w:val="18"/>
                      <w:szCs w:val="18"/>
                    </w:rPr>
                  </w:pPr>
                  <w:r w:rsidRPr="0077412E">
                    <w:rPr>
                      <w:rFonts w:ascii="ITC Avant Garde" w:eastAsia="Calibri" w:hAnsi="ITC Avant Garde" w:cs="Arial"/>
                      <w:sz w:val="18"/>
                      <w:szCs w:val="18"/>
                    </w:rPr>
                    <w:t>Concesionario de Recursos Orbitales.</w:t>
                  </w:r>
                </w:p>
                <w:p w14:paraId="73DA5792" w14:textId="77777777" w:rsidR="009C3A2F" w:rsidRPr="0077412E" w:rsidRDefault="009C3A2F" w:rsidP="00AF0732">
                  <w:pPr>
                    <w:pStyle w:val="ng-binding"/>
                    <w:spacing w:after="0"/>
                    <w:rPr>
                      <w:rFonts w:ascii="ITC Avant Garde" w:hAnsi="ITC Avant Garde" w:cs="Arial"/>
                      <w:b/>
                      <w:bCs/>
                      <w:sz w:val="18"/>
                      <w:szCs w:val="18"/>
                      <w:lang w:val="es-ES"/>
                    </w:rPr>
                  </w:pPr>
                </w:p>
                <w:p w14:paraId="0A1B0CC8" w14:textId="77777777" w:rsidR="00177350" w:rsidRPr="0077412E" w:rsidRDefault="009C3A2F" w:rsidP="00177350">
                  <w:pPr>
                    <w:pStyle w:val="ng-binding"/>
                    <w:spacing w:after="0"/>
                    <w:rPr>
                      <w:rFonts w:ascii="ITC Avant Garde" w:hAnsi="ITC Avant Garde" w:cs="Arial"/>
                      <w:b/>
                      <w:bCs/>
                      <w:sz w:val="18"/>
                      <w:szCs w:val="18"/>
                      <w:lang w:val="es-ES"/>
                    </w:rPr>
                  </w:pPr>
                  <w:r w:rsidRPr="0077412E">
                    <w:rPr>
                      <w:rFonts w:ascii="ITC Avant Garde" w:hAnsi="ITC Avant Garde" w:cs="Arial"/>
                      <w:b/>
                      <w:bCs/>
                      <w:sz w:val="18"/>
                      <w:szCs w:val="18"/>
                      <w:lang w:val="es-ES"/>
                    </w:rPr>
                    <w:t>¿Cuándo o en qué casos?</w:t>
                  </w:r>
                </w:p>
                <w:p w14:paraId="331F474F" w14:textId="0DB1A940" w:rsidR="009C3A2F" w:rsidRPr="009C3A2F" w:rsidRDefault="009C3A2F" w:rsidP="00177350">
                  <w:pPr>
                    <w:pStyle w:val="ng-binding"/>
                    <w:spacing w:after="0"/>
                    <w:rPr>
                      <w:rFonts w:ascii="ITC Avant Garde" w:hAnsi="ITC Avant Garde" w:cs="Arial"/>
                      <w:color w:val="414042"/>
                      <w:sz w:val="18"/>
                      <w:szCs w:val="18"/>
                      <w:lang w:val="es-ES"/>
                    </w:rPr>
                  </w:pPr>
                  <w:r w:rsidRPr="0077412E">
                    <w:rPr>
                      <w:rFonts w:ascii="ITC Avant Garde" w:eastAsia="Calibri" w:hAnsi="ITC Avant Garde" w:cs="Arial"/>
                      <w:sz w:val="18"/>
                      <w:szCs w:val="18"/>
                    </w:rPr>
                    <w:t xml:space="preserve">Cuando los Concesionarios de Recursos Orbitales </w:t>
                  </w:r>
                  <w:r w:rsidR="00C528F3" w:rsidRPr="0077412E">
                    <w:rPr>
                      <w:rFonts w:ascii="ITC Avant Garde" w:eastAsia="Calibri" w:hAnsi="ITC Avant Garde" w:cs="Arial"/>
                      <w:sz w:val="18"/>
                      <w:szCs w:val="18"/>
                    </w:rPr>
                    <w:t>deseen extender la vigencia de un Expediente Satelital</w:t>
                  </w:r>
                  <w:r w:rsidR="00DD60A3">
                    <w:rPr>
                      <w:rFonts w:ascii="ITC Avant Garde" w:eastAsia="Calibri" w:hAnsi="ITC Avant Garde" w:cs="Arial"/>
                      <w:sz w:val="18"/>
                      <w:szCs w:val="18"/>
                    </w:rPr>
                    <w:t>.</w:t>
                  </w:r>
                </w:p>
              </w:tc>
            </w:tr>
            <w:tr w:rsidR="009C3A2F" w:rsidRPr="009C3A2F" w14:paraId="469195E8" w14:textId="77777777" w:rsidTr="00D04BA4">
              <w:tc>
                <w:tcPr>
                  <w:tcW w:w="8816" w:type="dxa"/>
                </w:tcPr>
                <w:p w14:paraId="50EB5209" w14:textId="77777777" w:rsidR="009C3A2F" w:rsidRPr="009C3A2F" w:rsidRDefault="00A404A5" w:rsidP="00AF0732">
                  <w:pPr>
                    <w:shd w:val="clear" w:color="auto" w:fill="FFFFFF"/>
                    <w:jc w:val="both"/>
                    <w:outlineLvl w:val="3"/>
                    <w:rPr>
                      <w:rFonts w:ascii="ITC Avant Garde" w:eastAsia="Times New Roman" w:hAnsi="ITC Avant Garde" w:cs="Arial"/>
                      <w:sz w:val="18"/>
                      <w:szCs w:val="18"/>
                      <w:lang w:eastAsia="es-MX"/>
                    </w:rPr>
                  </w:pPr>
                  <w:hyperlink r:id="rId291" w:history="1">
                    <w:r w:rsidR="009C3A2F" w:rsidRPr="009C3A2F">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6EB716F5" w14:textId="77777777" w:rsidR="009C3A2F" w:rsidRPr="0077412E" w:rsidRDefault="009C3A2F" w:rsidP="00AF0732">
                  <w:pPr>
                    <w:jc w:val="both"/>
                    <w:outlineLvl w:val="5"/>
                    <w:rPr>
                      <w:rFonts w:ascii="ITC Avant Garde" w:eastAsia="Times New Roman" w:hAnsi="ITC Avant Garde" w:cs="Arial"/>
                      <w:sz w:val="18"/>
                      <w:szCs w:val="18"/>
                      <w:lang w:eastAsia="es-MX"/>
                    </w:rPr>
                  </w:pPr>
                </w:p>
                <w:p w14:paraId="00F8A03B" w14:textId="325EC8C2" w:rsidR="009C3A2F" w:rsidRPr="0077412E" w:rsidRDefault="009C3A2F" w:rsidP="007C430E">
                  <w:pPr>
                    <w:pStyle w:val="Prrafodelista"/>
                    <w:numPr>
                      <w:ilvl w:val="0"/>
                      <w:numId w:val="16"/>
                    </w:numPr>
                    <w:shd w:val="clear" w:color="auto" w:fill="FFFFFF"/>
                    <w:jc w:val="both"/>
                    <w:rPr>
                      <w:rFonts w:ascii="ITC Avant Garde" w:eastAsia="Times New Roman" w:hAnsi="ITC Avant Garde" w:cs="Arial"/>
                      <w:sz w:val="18"/>
                      <w:szCs w:val="18"/>
                      <w:lang w:eastAsia="es-MX"/>
                    </w:rPr>
                  </w:pPr>
                  <w:r w:rsidRPr="0077412E">
                    <w:rPr>
                      <w:rFonts w:ascii="ITC Avant Garde" w:eastAsia="Times New Roman" w:hAnsi="ITC Avant Garde" w:cs="Arial"/>
                      <w:sz w:val="18"/>
                      <w:szCs w:val="18"/>
                      <w:lang w:eastAsia="es-MX"/>
                    </w:rPr>
                    <w:t xml:space="preserve">Presentar escrito en formato libre en la Oficialía de Partes Común del </w:t>
                  </w:r>
                  <w:r w:rsidR="00D7455D">
                    <w:rPr>
                      <w:rFonts w:ascii="ITC Avant Garde" w:eastAsia="Times New Roman" w:hAnsi="ITC Avant Garde" w:cs="Arial"/>
                      <w:sz w:val="18"/>
                      <w:szCs w:val="18"/>
                      <w:lang w:eastAsia="es-MX"/>
                    </w:rPr>
                    <w:t>Instituto</w:t>
                  </w:r>
                  <w:r w:rsidRPr="0077412E">
                    <w:rPr>
                      <w:rFonts w:ascii="ITC Avant Garde" w:eastAsia="Times New Roman" w:hAnsi="ITC Avant Garde" w:cs="Arial"/>
                      <w:sz w:val="18"/>
                      <w:szCs w:val="18"/>
                      <w:lang w:eastAsia="es-MX"/>
                    </w:rPr>
                    <w:t>.</w:t>
                  </w:r>
                </w:p>
                <w:p w14:paraId="5D27A836" w14:textId="7C721A9B" w:rsidR="009C3A2F" w:rsidRPr="0077412E" w:rsidRDefault="009C3A2F" w:rsidP="007C430E">
                  <w:pPr>
                    <w:pStyle w:val="Prrafodelista"/>
                    <w:numPr>
                      <w:ilvl w:val="0"/>
                      <w:numId w:val="16"/>
                    </w:numPr>
                    <w:shd w:val="clear" w:color="auto" w:fill="FFFFFF"/>
                    <w:jc w:val="both"/>
                    <w:rPr>
                      <w:rFonts w:ascii="ITC Avant Garde" w:eastAsia="Times New Roman" w:hAnsi="ITC Avant Garde" w:cs="Arial"/>
                      <w:sz w:val="18"/>
                      <w:szCs w:val="18"/>
                      <w:lang w:eastAsia="es-MX"/>
                    </w:rPr>
                  </w:pPr>
                  <w:r w:rsidRPr="0077412E">
                    <w:rPr>
                      <w:rFonts w:ascii="ITC Avant Garde" w:eastAsia="Times New Roman" w:hAnsi="ITC Avant Garde" w:cs="Arial"/>
                      <w:sz w:val="18"/>
                      <w:szCs w:val="18"/>
                      <w:lang w:eastAsia="es-MX"/>
                    </w:rPr>
                    <w:t xml:space="preserve">En caso de ser requerido </w:t>
                  </w:r>
                  <w:r w:rsidR="00370857">
                    <w:rPr>
                      <w:rFonts w:ascii="ITC Avant Garde" w:eastAsia="Times New Roman" w:hAnsi="ITC Avant Garde" w:cs="Arial"/>
                      <w:sz w:val="18"/>
                      <w:szCs w:val="18"/>
                      <w:lang w:eastAsia="es-MX"/>
                    </w:rPr>
                    <w:t>la persona</w:t>
                  </w:r>
                  <w:r w:rsidRPr="0077412E">
                    <w:rPr>
                      <w:rFonts w:ascii="ITC Avant Garde" w:eastAsia="Times New Roman" w:hAnsi="ITC Avant Garde" w:cs="Arial"/>
                      <w:sz w:val="18"/>
                      <w:szCs w:val="18"/>
                      <w:lang w:eastAsia="es-MX"/>
                    </w:rPr>
                    <w:t xml:space="preserve"> solicitante deberá sustanciar dicho requerimiento en el plazo establecido para tal efecto.</w:t>
                  </w:r>
                </w:p>
                <w:p w14:paraId="3DF98290" w14:textId="6646CB17" w:rsidR="009C3A2F" w:rsidRPr="009C6A36" w:rsidRDefault="001B3238" w:rsidP="007C430E">
                  <w:pPr>
                    <w:pStyle w:val="Prrafodelista"/>
                    <w:numPr>
                      <w:ilvl w:val="0"/>
                      <w:numId w:val="16"/>
                    </w:numPr>
                    <w:shd w:val="clear" w:color="auto" w:fill="FFFFFF"/>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La persona</w:t>
                  </w:r>
                  <w:r w:rsidR="009C3A2F" w:rsidRPr="0077412E">
                    <w:rPr>
                      <w:rFonts w:ascii="ITC Avant Garde" w:eastAsia="Times New Roman" w:hAnsi="ITC Avant Garde" w:cs="Arial"/>
                      <w:sz w:val="18"/>
                      <w:szCs w:val="18"/>
                      <w:lang w:eastAsia="es-MX"/>
                    </w:rPr>
                    <w:t xml:space="preserve"> solicitante deberá presentar en todo momento la información que le requiera la UIT.</w:t>
                  </w:r>
                </w:p>
                <w:p w14:paraId="7036C16A" w14:textId="48768EFE" w:rsidR="00B71710" w:rsidRPr="0053083C" w:rsidRDefault="00B71710" w:rsidP="007C430E">
                  <w:pPr>
                    <w:pStyle w:val="Prrafodelista"/>
                    <w:numPr>
                      <w:ilvl w:val="0"/>
                      <w:numId w:val="16"/>
                    </w:numPr>
                    <w:shd w:val="clear" w:color="auto" w:fill="FFFFFF"/>
                    <w:jc w:val="both"/>
                    <w:rPr>
                      <w:rFonts w:ascii="ITC Avant Garde" w:eastAsia="Times New Roman" w:hAnsi="ITC Avant Garde" w:cs="Arial"/>
                      <w:sz w:val="18"/>
                      <w:szCs w:val="18"/>
                      <w:lang w:eastAsia="es-MX"/>
                    </w:rPr>
                  </w:pPr>
                  <w:r w:rsidRPr="0053083C">
                    <w:rPr>
                      <w:rFonts w:ascii="ITC Avant Garde" w:eastAsia="Times New Roman" w:hAnsi="ITC Avant Garde" w:cs="Arial"/>
                      <w:sz w:val="18"/>
                      <w:szCs w:val="18"/>
                      <w:lang w:eastAsia="es-MX"/>
                    </w:rPr>
                    <w:t xml:space="preserve">De cumplir con todos los requisitos, le será notificado por parte del Instituto la admisión a trámite de su solicitud. En caso de que no cumpla con los requisitos o información requeridos, el Instituto prevendrá </w:t>
                  </w:r>
                  <w:r w:rsidR="00DB6261">
                    <w:rPr>
                      <w:rFonts w:ascii="ITC Avant Garde" w:eastAsia="Times New Roman" w:hAnsi="ITC Avant Garde" w:cs="Arial"/>
                      <w:sz w:val="18"/>
                      <w:szCs w:val="18"/>
                      <w:lang w:eastAsia="es-MX"/>
                    </w:rPr>
                    <w:t xml:space="preserve">a </w:t>
                  </w:r>
                  <w:r w:rsidR="001E4A01">
                    <w:rPr>
                      <w:rFonts w:ascii="ITC Avant Garde" w:eastAsia="Times New Roman" w:hAnsi="ITC Avant Garde" w:cs="Arial"/>
                      <w:sz w:val="18"/>
                      <w:szCs w:val="18"/>
                      <w:lang w:eastAsia="es-MX"/>
                    </w:rPr>
                    <w:t>la persona</w:t>
                  </w:r>
                  <w:r w:rsidRPr="0053083C">
                    <w:rPr>
                      <w:rFonts w:ascii="ITC Avant Garde" w:eastAsia="Times New Roman" w:hAnsi="ITC Avant Garde" w:cs="Arial"/>
                      <w:sz w:val="18"/>
                      <w:szCs w:val="18"/>
                      <w:lang w:eastAsia="es-MX"/>
                    </w:rPr>
                    <w:t xml:space="preserve"> solicitante, el cual deberá sustanciar la prevención.</w:t>
                  </w:r>
                </w:p>
                <w:p w14:paraId="7FA6E69B" w14:textId="04052448" w:rsidR="00B71710" w:rsidRDefault="00B71710" w:rsidP="007C430E">
                  <w:pPr>
                    <w:pStyle w:val="Prrafodelista"/>
                    <w:numPr>
                      <w:ilvl w:val="0"/>
                      <w:numId w:val="16"/>
                    </w:numPr>
                    <w:shd w:val="clear" w:color="auto" w:fill="FFFFFF"/>
                    <w:jc w:val="both"/>
                    <w:rPr>
                      <w:rFonts w:ascii="ITC Avant Garde" w:eastAsia="Times New Roman" w:hAnsi="ITC Avant Garde" w:cs="Arial"/>
                      <w:sz w:val="18"/>
                      <w:szCs w:val="18"/>
                      <w:lang w:eastAsia="es-MX"/>
                    </w:rPr>
                  </w:pPr>
                  <w:r w:rsidRPr="0053083C">
                    <w:rPr>
                      <w:rFonts w:ascii="ITC Avant Garde" w:eastAsia="Times New Roman" w:hAnsi="ITC Avant Garde" w:cs="Arial"/>
                      <w:sz w:val="18"/>
                      <w:szCs w:val="18"/>
                      <w:lang w:eastAsia="es-MX"/>
                    </w:rPr>
                    <w:t>El Instituto notificará a</w:t>
                  </w:r>
                  <w:r w:rsidR="00CB22C0">
                    <w:rPr>
                      <w:rFonts w:ascii="ITC Avant Garde" w:eastAsia="Times New Roman" w:hAnsi="ITC Avant Garde" w:cs="Arial"/>
                      <w:sz w:val="18"/>
                      <w:szCs w:val="18"/>
                      <w:lang w:eastAsia="es-MX"/>
                    </w:rPr>
                    <w:t xml:space="preserve"> </w:t>
                  </w:r>
                  <w:r w:rsidRPr="0053083C">
                    <w:rPr>
                      <w:rFonts w:ascii="ITC Avant Garde" w:eastAsia="Times New Roman" w:hAnsi="ITC Avant Garde" w:cs="Arial"/>
                      <w:sz w:val="18"/>
                      <w:szCs w:val="18"/>
                      <w:lang w:eastAsia="es-MX"/>
                    </w:rPr>
                    <w:t>l</w:t>
                  </w:r>
                  <w:r w:rsidR="00CB22C0">
                    <w:rPr>
                      <w:rFonts w:ascii="ITC Avant Garde" w:eastAsia="Times New Roman" w:hAnsi="ITC Avant Garde" w:cs="Arial"/>
                      <w:sz w:val="18"/>
                      <w:szCs w:val="18"/>
                      <w:lang w:eastAsia="es-MX"/>
                    </w:rPr>
                    <w:t>a persona</w:t>
                  </w:r>
                  <w:r w:rsidRPr="0053083C">
                    <w:rPr>
                      <w:rFonts w:ascii="ITC Avant Garde" w:eastAsia="Times New Roman" w:hAnsi="ITC Avant Garde" w:cs="Arial"/>
                      <w:sz w:val="18"/>
                      <w:szCs w:val="18"/>
                      <w:lang w:eastAsia="es-MX"/>
                    </w:rPr>
                    <w:t xml:space="preserve"> promovente la respuesta que emita la SICT con relación a su solicitud, ya sea la procedencia del trámite, para lo cual se fijará el monto de fianza o carta de crédito que se debe cubrir a favor del Gobierno Federal; o, en su caso, la improcedencia del trámite y las razones de ésta.</w:t>
                  </w:r>
                </w:p>
                <w:p w14:paraId="7A811F10" w14:textId="1682C3BE" w:rsidR="00B71710" w:rsidRPr="009C6A36" w:rsidRDefault="00B71710" w:rsidP="007C430E">
                  <w:pPr>
                    <w:pStyle w:val="Prrafodelista"/>
                    <w:numPr>
                      <w:ilvl w:val="0"/>
                      <w:numId w:val="16"/>
                    </w:numPr>
                    <w:shd w:val="clear" w:color="auto" w:fill="FFFFFF"/>
                    <w:jc w:val="both"/>
                    <w:rPr>
                      <w:rFonts w:ascii="ITC Avant Garde" w:eastAsia="Times New Roman" w:hAnsi="ITC Avant Garde" w:cs="Arial"/>
                      <w:sz w:val="18"/>
                      <w:szCs w:val="18"/>
                      <w:lang w:eastAsia="es-MX"/>
                    </w:rPr>
                  </w:pPr>
                  <w:r w:rsidRPr="009A7838">
                    <w:rPr>
                      <w:rFonts w:ascii="ITC Avant Garde" w:eastAsia="Times New Roman" w:hAnsi="ITC Avant Garde" w:cs="Arial"/>
                      <w:sz w:val="18"/>
                      <w:szCs w:val="18"/>
                      <w:lang w:eastAsia="es-MX"/>
                    </w:rPr>
                    <w:t>De determinarse procedente el trámite, l</w:t>
                  </w:r>
                  <w:r w:rsidR="00CB22C0">
                    <w:rPr>
                      <w:rFonts w:ascii="ITC Avant Garde" w:eastAsia="Times New Roman" w:hAnsi="ITC Avant Garde" w:cs="Arial"/>
                      <w:sz w:val="18"/>
                      <w:szCs w:val="18"/>
                      <w:lang w:eastAsia="es-MX"/>
                    </w:rPr>
                    <w:t>a persona</w:t>
                  </w:r>
                  <w:r w:rsidRPr="009A7838">
                    <w:rPr>
                      <w:rFonts w:ascii="ITC Avant Garde" w:eastAsia="Times New Roman" w:hAnsi="ITC Avant Garde" w:cs="Arial"/>
                      <w:sz w:val="18"/>
                      <w:szCs w:val="18"/>
                      <w:lang w:eastAsia="es-MX"/>
                    </w:rPr>
                    <w:t xml:space="preserve"> solicitante deberá gestionar la fianza o carta de crédito fijada y presentar el documento original ante el Instituto, </w:t>
                  </w:r>
                  <w:r w:rsidRPr="009A7838">
                    <w:rPr>
                      <w:rFonts w:ascii="ITC Avant Garde" w:hAnsi="ITC Avant Garde" w:cs="Arial"/>
                      <w:sz w:val="18"/>
                      <w:szCs w:val="18"/>
                    </w:rPr>
                    <w:t xml:space="preserve">quien lo remitirá a la </w:t>
                  </w:r>
                  <w:r>
                    <w:rPr>
                      <w:rFonts w:ascii="ITC Avant Garde" w:hAnsi="ITC Avant Garde" w:cs="Arial"/>
                      <w:sz w:val="18"/>
                      <w:szCs w:val="18"/>
                    </w:rPr>
                    <w:t>SICT</w:t>
                  </w:r>
                  <w:r w:rsidRPr="009A7838">
                    <w:rPr>
                      <w:rFonts w:ascii="ITC Avant Garde" w:hAnsi="ITC Avant Garde" w:cs="Arial"/>
                      <w:sz w:val="18"/>
                      <w:szCs w:val="18"/>
                    </w:rPr>
                    <w:t xml:space="preserve"> en un plazo no mayor a 10 días hábiles, a fin de que esa autoridad esté en posibilidades de iniciar el procedimiento respectivo ante la UIT.</w:t>
                  </w:r>
                </w:p>
              </w:tc>
            </w:tr>
            <w:tr w:rsidR="009C3A2F" w:rsidRPr="009C3A2F" w14:paraId="46DC9BDE" w14:textId="77777777" w:rsidTr="00D04BA4">
              <w:tc>
                <w:tcPr>
                  <w:tcW w:w="8816" w:type="dxa"/>
                </w:tcPr>
                <w:p w14:paraId="5A30D11A" w14:textId="77777777" w:rsidR="009C3A2F" w:rsidRPr="00481BF2" w:rsidRDefault="00A404A5" w:rsidP="00AF0732">
                  <w:pPr>
                    <w:shd w:val="clear" w:color="auto" w:fill="FFFFFF"/>
                    <w:jc w:val="both"/>
                    <w:outlineLvl w:val="3"/>
                    <w:rPr>
                      <w:rFonts w:ascii="ITC Avant Garde" w:eastAsia="Times New Roman" w:hAnsi="ITC Avant Garde" w:cs="Arial"/>
                      <w:sz w:val="18"/>
                      <w:szCs w:val="18"/>
                      <w:lang w:eastAsia="es-MX"/>
                    </w:rPr>
                  </w:pPr>
                  <w:hyperlink r:id="rId292" w:history="1">
                    <w:r w:rsidR="009C3A2F" w:rsidRPr="00481BF2">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DD2BAE6" w14:textId="77777777" w:rsidR="009C3A2F" w:rsidRPr="00481BF2" w:rsidRDefault="009C3A2F" w:rsidP="00AF0732">
                  <w:pPr>
                    <w:shd w:val="clear" w:color="auto" w:fill="FFFFFF"/>
                    <w:jc w:val="both"/>
                    <w:outlineLvl w:val="3"/>
                    <w:rPr>
                      <w:rFonts w:ascii="ITC Avant Garde" w:eastAsia="Times New Roman" w:hAnsi="ITC Avant Garde" w:cs="Arial"/>
                      <w:sz w:val="18"/>
                      <w:szCs w:val="18"/>
                      <w:lang w:eastAsia="es-MX"/>
                    </w:rPr>
                  </w:pPr>
                </w:p>
                <w:p w14:paraId="3858C4F9" w14:textId="77777777" w:rsidR="009C3A2F" w:rsidRPr="00481BF2" w:rsidRDefault="009C3A2F" w:rsidP="00AF0732">
                  <w:pPr>
                    <w:jc w:val="both"/>
                    <w:rPr>
                      <w:rFonts w:ascii="ITC Avant Garde" w:eastAsia="Times New Roman" w:hAnsi="ITC Avant Garde" w:cs="Arial"/>
                      <w:sz w:val="18"/>
                      <w:szCs w:val="18"/>
                      <w:lang w:val="es-ES" w:eastAsia="es-MX"/>
                    </w:rPr>
                  </w:pPr>
                  <w:r w:rsidRPr="00481BF2">
                    <w:rPr>
                      <w:rFonts w:ascii="ITC Avant Garde" w:eastAsia="Times New Roman" w:hAnsi="ITC Avant Garde" w:cs="Arial"/>
                      <w:b/>
                      <w:bCs/>
                      <w:sz w:val="18"/>
                      <w:szCs w:val="18"/>
                      <w:lang w:val="es-ES" w:eastAsia="es-MX"/>
                    </w:rPr>
                    <w:t>Documentos:</w:t>
                  </w:r>
                </w:p>
                <w:p w14:paraId="781C4FAB" w14:textId="3D28FF29" w:rsidR="008E183B" w:rsidRPr="00481BF2" w:rsidRDefault="008E183B" w:rsidP="00345251">
                  <w:pPr>
                    <w:numPr>
                      <w:ilvl w:val="0"/>
                      <w:numId w:val="53"/>
                    </w:numPr>
                    <w:jc w:val="both"/>
                    <w:rPr>
                      <w:rFonts w:ascii="ITC Avant Garde" w:eastAsia="Times New Roman" w:hAnsi="ITC Avant Garde" w:cs="Arial"/>
                      <w:sz w:val="18"/>
                      <w:szCs w:val="18"/>
                      <w:lang w:val="es-ES" w:eastAsia="es-MX"/>
                    </w:rPr>
                  </w:pPr>
                  <w:r w:rsidRPr="00481BF2">
                    <w:rPr>
                      <w:rFonts w:ascii="ITC Avant Garde" w:eastAsia="Times New Roman" w:hAnsi="ITC Avant Garde" w:cs="Arial"/>
                      <w:sz w:val="18"/>
                      <w:szCs w:val="18"/>
                      <w:lang w:val="es-ES" w:eastAsia="es-MX"/>
                    </w:rPr>
                    <w:t>Presentar escrito en formato libre ante la Oficialía de Partes Común del Instituto</w:t>
                  </w:r>
                  <w:r w:rsidR="00FD05E9" w:rsidRPr="00481BF2">
                    <w:rPr>
                      <w:rFonts w:ascii="ITC Avant Garde" w:eastAsia="Times New Roman" w:hAnsi="ITC Avant Garde" w:cs="Arial"/>
                      <w:sz w:val="18"/>
                      <w:szCs w:val="18"/>
                      <w:lang w:val="es-ES" w:eastAsia="es-MX"/>
                    </w:rPr>
                    <w:t>.</w:t>
                  </w:r>
                  <w:r w:rsidRPr="00481BF2">
                    <w:rPr>
                      <w:rFonts w:ascii="ITC Avant Garde" w:eastAsia="Times New Roman" w:hAnsi="ITC Avant Garde" w:cs="Arial"/>
                      <w:sz w:val="18"/>
                      <w:szCs w:val="18"/>
                      <w:lang w:val="es-ES" w:eastAsia="es-MX"/>
                    </w:rPr>
                    <w:t xml:space="preserve"> </w:t>
                  </w:r>
                </w:p>
                <w:p w14:paraId="58437659" w14:textId="5C1231F6" w:rsidR="008E183B" w:rsidRPr="00481BF2" w:rsidRDefault="008E183B" w:rsidP="00345251">
                  <w:pPr>
                    <w:numPr>
                      <w:ilvl w:val="0"/>
                      <w:numId w:val="53"/>
                    </w:numPr>
                    <w:jc w:val="both"/>
                    <w:rPr>
                      <w:rFonts w:ascii="ITC Avant Garde" w:eastAsia="Times New Roman" w:hAnsi="ITC Avant Garde" w:cs="Arial"/>
                      <w:sz w:val="18"/>
                      <w:szCs w:val="18"/>
                      <w:lang w:val="es-ES" w:eastAsia="es-MX"/>
                    </w:rPr>
                  </w:pPr>
                  <w:r w:rsidRPr="00481BF2">
                    <w:rPr>
                      <w:rFonts w:ascii="ITC Avant Garde" w:eastAsia="Times New Roman" w:hAnsi="ITC Avant Garde" w:cs="Arial"/>
                      <w:sz w:val="18"/>
                      <w:szCs w:val="18"/>
                      <w:lang w:val="es-ES" w:eastAsia="es-MX"/>
                    </w:rPr>
                    <w:t>Cualquier otro documento que considere l</w:t>
                  </w:r>
                  <w:r w:rsidR="00E768D3">
                    <w:rPr>
                      <w:rFonts w:ascii="ITC Avant Garde" w:eastAsia="Times New Roman" w:hAnsi="ITC Avant Garde" w:cs="Arial"/>
                      <w:sz w:val="18"/>
                      <w:szCs w:val="18"/>
                      <w:lang w:val="es-ES" w:eastAsia="es-MX"/>
                    </w:rPr>
                    <w:t>a persona</w:t>
                  </w:r>
                  <w:r w:rsidRPr="00481BF2">
                    <w:rPr>
                      <w:rFonts w:ascii="ITC Avant Garde" w:eastAsia="Times New Roman" w:hAnsi="ITC Avant Garde" w:cs="Arial"/>
                      <w:sz w:val="18"/>
                      <w:szCs w:val="18"/>
                      <w:lang w:val="es-ES" w:eastAsia="es-MX"/>
                    </w:rPr>
                    <w:t xml:space="preserve"> solicitante.</w:t>
                  </w:r>
                </w:p>
                <w:p w14:paraId="0D67DC49" w14:textId="77777777" w:rsidR="00FD05E9" w:rsidRPr="00481BF2" w:rsidRDefault="00FD05E9" w:rsidP="00FD05E9">
                  <w:pPr>
                    <w:ind w:left="720"/>
                    <w:jc w:val="both"/>
                    <w:rPr>
                      <w:rFonts w:ascii="ITC Avant Garde" w:eastAsia="Times New Roman" w:hAnsi="ITC Avant Garde" w:cs="Arial"/>
                      <w:sz w:val="18"/>
                      <w:szCs w:val="18"/>
                      <w:lang w:val="es-ES" w:eastAsia="es-MX"/>
                    </w:rPr>
                  </w:pPr>
                </w:p>
                <w:p w14:paraId="2F201B5C" w14:textId="77777777" w:rsidR="008E183B" w:rsidRPr="00481BF2" w:rsidRDefault="008E183B" w:rsidP="008E183B">
                  <w:pPr>
                    <w:jc w:val="both"/>
                    <w:rPr>
                      <w:rFonts w:ascii="ITC Avant Garde" w:eastAsia="Times New Roman" w:hAnsi="ITC Avant Garde" w:cs="Arial"/>
                      <w:b/>
                      <w:bCs/>
                      <w:sz w:val="18"/>
                      <w:szCs w:val="18"/>
                      <w:lang w:val="es-ES" w:eastAsia="es-MX"/>
                    </w:rPr>
                  </w:pPr>
                  <w:r w:rsidRPr="00481BF2">
                    <w:rPr>
                      <w:rFonts w:ascii="ITC Avant Garde" w:eastAsia="Times New Roman" w:hAnsi="ITC Avant Garde" w:cs="Arial"/>
                      <w:b/>
                      <w:bCs/>
                      <w:sz w:val="18"/>
                      <w:szCs w:val="18"/>
                      <w:lang w:val="es-ES" w:eastAsia="es-MX"/>
                    </w:rPr>
                    <w:t>Fundamento Jurídico:</w:t>
                  </w:r>
                </w:p>
                <w:p w14:paraId="7DC668E4" w14:textId="4D2DDB5B" w:rsidR="008E183B" w:rsidRPr="00481BF2" w:rsidRDefault="00B71710" w:rsidP="008E183B">
                  <w:pPr>
                    <w:contextualSpacing/>
                    <w:mirrorIndents/>
                    <w:jc w:val="both"/>
                    <w:rPr>
                      <w:rFonts w:ascii="ITC Avant Garde" w:eastAsia="Calibri" w:hAnsi="ITC Avant Garde" w:cs="Arial"/>
                      <w:sz w:val="18"/>
                      <w:szCs w:val="18"/>
                      <w:lang w:val="es-ES"/>
                    </w:rPr>
                  </w:pPr>
                  <w:r w:rsidRPr="00771073">
                    <w:rPr>
                      <w:rFonts w:ascii="ITC Avant Garde" w:eastAsia="Times New Roman" w:hAnsi="ITC Avant Garde" w:cs="Arial"/>
                      <w:sz w:val="18"/>
                      <w:szCs w:val="18"/>
                      <w:lang w:eastAsia="es-MX"/>
                    </w:rPr>
                    <w:t>Artículos 96 y 97 de la LFTR</w:t>
                  </w:r>
                  <w:r>
                    <w:rPr>
                      <w:rFonts w:ascii="ITC Avant Garde" w:eastAsia="Times New Roman" w:hAnsi="ITC Avant Garde" w:cs="Arial"/>
                      <w:sz w:val="18"/>
                      <w:szCs w:val="18"/>
                      <w:lang w:eastAsia="es-MX"/>
                    </w:rPr>
                    <w:t>,</w:t>
                  </w:r>
                  <w:r w:rsidRPr="00771073">
                    <w:rPr>
                      <w:rFonts w:ascii="ITC Avant Garde" w:eastAsia="Times New Roman" w:hAnsi="ITC Avant Garde" w:cs="Arial"/>
                      <w:sz w:val="18"/>
                      <w:szCs w:val="18"/>
                      <w:lang w:eastAsia="es-MX"/>
                    </w:rPr>
                    <w:t xml:space="preserve"> numerales 21, 22, 24, 25, 27</w:t>
                  </w:r>
                  <w:r w:rsidR="00486E9C">
                    <w:rPr>
                      <w:rFonts w:ascii="ITC Avant Garde" w:eastAsia="Times New Roman" w:hAnsi="ITC Avant Garde" w:cs="Arial"/>
                      <w:sz w:val="18"/>
                      <w:szCs w:val="18"/>
                      <w:lang w:eastAsia="es-MX"/>
                    </w:rPr>
                    <w:t>,</w:t>
                  </w:r>
                  <w:r w:rsidRPr="00771073">
                    <w:rPr>
                      <w:rFonts w:ascii="ITC Avant Garde" w:eastAsia="Times New Roman" w:hAnsi="ITC Avant Garde" w:cs="Arial"/>
                      <w:sz w:val="18"/>
                      <w:szCs w:val="18"/>
                      <w:lang w:eastAsia="es-MX"/>
                    </w:rPr>
                    <w:t xml:space="preserve"> 28 </w:t>
                  </w:r>
                  <w:r w:rsidR="00486E9C">
                    <w:rPr>
                      <w:rFonts w:ascii="ITC Avant Garde" w:eastAsia="Times New Roman" w:hAnsi="ITC Avant Garde" w:cs="Arial"/>
                      <w:sz w:val="18"/>
                      <w:szCs w:val="18"/>
                      <w:lang w:eastAsia="es-MX"/>
                    </w:rPr>
                    <w:t xml:space="preserve">y </w:t>
                  </w:r>
                  <w:r w:rsidR="00486E9C">
                    <w:rPr>
                      <w:rFonts w:ascii="ITC Avant Garde" w:eastAsia="Calibri" w:hAnsi="ITC Avant Garde" w:cs="Arial"/>
                      <w:sz w:val="18"/>
                      <w:szCs w:val="18"/>
                    </w:rPr>
                    <w:t>n</w:t>
                  </w:r>
                  <w:r w:rsidR="008E183B" w:rsidRPr="00481BF2">
                    <w:rPr>
                      <w:rFonts w:ascii="ITC Avant Garde" w:eastAsia="Calibri" w:hAnsi="ITC Avant Garde" w:cs="Arial"/>
                      <w:sz w:val="18"/>
                      <w:szCs w:val="18"/>
                    </w:rPr>
                    <w:t>umeral 53 de las Disposiciones Regulatorias en materia de Comunicación Vía Satélite</w:t>
                  </w:r>
                  <w:r w:rsidR="00B27655" w:rsidRPr="00481BF2">
                    <w:rPr>
                      <w:rFonts w:ascii="ITC Avant Garde" w:eastAsia="Calibri" w:hAnsi="ITC Avant Garde" w:cs="Arial"/>
                      <w:sz w:val="18"/>
                      <w:szCs w:val="18"/>
                    </w:rPr>
                    <w:t xml:space="preserve"> y artículo 15 segundo párrafo de la</w:t>
                  </w:r>
                  <w:r w:rsidR="00B27655" w:rsidRPr="00481BF2">
                    <w:rPr>
                      <w:rFonts w:ascii="ITC Avant Garde" w:eastAsia="Calibri" w:hAnsi="ITC Avant Garde" w:cs="Arial"/>
                      <w:sz w:val="18"/>
                      <w:szCs w:val="18"/>
                      <w:lang w:val="es-ES"/>
                    </w:rPr>
                    <w:t xml:space="preserve"> Ley Federal de Procedimiento Administrativo.</w:t>
                  </w:r>
                </w:p>
                <w:p w14:paraId="2E606255" w14:textId="77777777" w:rsidR="009C3A2F" w:rsidRPr="00481BF2" w:rsidRDefault="009C3A2F" w:rsidP="00AF0732">
                  <w:pPr>
                    <w:jc w:val="both"/>
                    <w:rPr>
                      <w:rFonts w:ascii="ITC Avant Garde" w:eastAsia="Times New Roman" w:hAnsi="ITC Avant Garde" w:cs="Arial"/>
                      <w:b/>
                      <w:bCs/>
                      <w:sz w:val="18"/>
                      <w:szCs w:val="18"/>
                      <w:lang w:eastAsia="es-MX"/>
                    </w:rPr>
                  </w:pPr>
                </w:p>
                <w:p w14:paraId="42A9210F" w14:textId="2904B6C7" w:rsidR="009C3A2F" w:rsidRPr="00481BF2" w:rsidRDefault="009C3A2F" w:rsidP="00AF0732">
                  <w:pPr>
                    <w:jc w:val="both"/>
                    <w:rPr>
                      <w:rFonts w:ascii="ITC Avant Garde" w:eastAsia="Times New Roman" w:hAnsi="ITC Avant Garde" w:cs="Arial"/>
                      <w:b/>
                      <w:bCs/>
                      <w:sz w:val="18"/>
                      <w:szCs w:val="18"/>
                      <w:lang w:val="es-ES" w:eastAsia="es-MX"/>
                    </w:rPr>
                  </w:pPr>
                  <w:r w:rsidRPr="00481BF2">
                    <w:rPr>
                      <w:rFonts w:ascii="ITC Avant Garde" w:eastAsia="Times New Roman" w:hAnsi="ITC Avant Garde" w:cs="Arial"/>
                      <w:b/>
                      <w:bCs/>
                      <w:sz w:val="18"/>
                      <w:szCs w:val="18"/>
                      <w:lang w:val="es-ES" w:eastAsia="es-MX"/>
                    </w:rPr>
                    <w:t>Datos:</w:t>
                  </w:r>
                </w:p>
                <w:p w14:paraId="569C8E84" w14:textId="77777777" w:rsidR="005B513B" w:rsidRPr="00481BF2" w:rsidRDefault="005B513B" w:rsidP="002D5F2D">
                  <w:pPr>
                    <w:pStyle w:val="Prrafodelista"/>
                    <w:numPr>
                      <w:ilvl w:val="0"/>
                      <w:numId w:val="90"/>
                    </w:numPr>
                    <w:tabs>
                      <w:tab w:val="left" w:pos="621"/>
                    </w:tabs>
                    <w:spacing w:after="160" w:line="259" w:lineRule="auto"/>
                    <w:ind w:left="479" w:hanging="130"/>
                    <w:jc w:val="both"/>
                    <w:rPr>
                      <w:rFonts w:ascii="ITC Avant Garde" w:eastAsia="Times New Roman" w:hAnsi="ITC Avant Garde" w:cs="Arial"/>
                      <w:sz w:val="18"/>
                      <w:szCs w:val="18"/>
                      <w:lang w:eastAsia="es-MX"/>
                    </w:rPr>
                  </w:pPr>
                  <w:r w:rsidRPr="00481BF2">
                    <w:rPr>
                      <w:rFonts w:ascii="ITC Avant Garde" w:eastAsia="Times New Roman" w:hAnsi="ITC Avant Garde" w:cs="Arial"/>
                      <w:sz w:val="18"/>
                      <w:szCs w:val="18"/>
                      <w:lang w:val="es-ES" w:eastAsia="es-MX"/>
                    </w:rPr>
                    <w:t>Lugar y la fecha de presentación de la solicitud.</w:t>
                  </w:r>
                </w:p>
                <w:p w14:paraId="5C7D8088" w14:textId="500C2C52" w:rsidR="00656BEC" w:rsidRPr="00481BF2" w:rsidRDefault="00656BEC" w:rsidP="002D5F2D">
                  <w:pPr>
                    <w:pStyle w:val="Prrafodelista"/>
                    <w:numPr>
                      <w:ilvl w:val="0"/>
                      <w:numId w:val="90"/>
                    </w:numPr>
                    <w:tabs>
                      <w:tab w:val="left" w:pos="621"/>
                    </w:tabs>
                    <w:spacing w:after="160" w:line="259" w:lineRule="auto"/>
                    <w:ind w:left="479" w:hanging="130"/>
                    <w:jc w:val="both"/>
                    <w:rPr>
                      <w:rFonts w:ascii="ITC Avant Garde" w:eastAsia="Times New Roman" w:hAnsi="ITC Avant Garde" w:cs="Arial"/>
                      <w:sz w:val="18"/>
                      <w:szCs w:val="18"/>
                      <w:lang w:eastAsia="es-MX"/>
                    </w:rPr>
                  </w:pPr>
                  <w:r w:rsidRPr="00481BF2">
                    <w:rPr>
                      <w:rFonts w:ascii="ITC Avant Garde" w:eastAsia="Times New Roman" w:hAnsi="ITC Avant Garde" w:cs="Arial"/>
                      <w:sz w:val="18"/>
                      <w:szCs w:val="18"/>
                      <w:lang w:eastAsia="es-MX"/>
                    </w:rPr>
                    <w:t>Especifique si se trata de:</w:t>
                  </w:r>
                </w:p>
                <w:p w14:paraId="55B8C3DC" w14:textId="7110E1A1" w:rsidR="00656BEC" w:rsidRPr="00481BF2" w:rsidRDefault="00656BEC" w:rsidP="00656BEC">
                  <w:pPr>
                    <w:pStyle w:val="Prrafodelista"/>
                    <w:ind w:left="1050" w:hanging="283"/>
                    <w:jc w:val="both"/>
                    <w:rPr>
                      <w:rFonts w:ascii="ITC Avant Garde" w:eastAsia="Times New Roman" w:hAnsi="ITC Avant Garde" w:cs="Arial"/>
                      <w:sz w:val="18"/>
                      <w:szCs w:val="18"/>
                      <w:lang w:eastAsia="es-MX"/>
                    </w:rPr>
                  </w:pPr>
                  <w:r w:rsidRPr="00481BF2">
                    <w:rPr>
                      <w:rFonts w:ascii="ITC Avant Garde" w:eastAsia="Times New Roman" w:hAnsi="ITC Avant Garde" w:cs="Arial"/>
                      <w:sz w:val="18"/>
                      <w:szCs w:val="18"/>
                      <w:lang w:eastAsia="es-MX"/>
                    </w:rPr>
                    <w:lastRenderedPageBreak/>
                    <w:t>a)</w:t>
                  </w:r>
                  <w:r w:rsidRPr="00481BF2">
                    <w:rPr>
                      <w:rFonts w:ascii="ITC Avant Garde" w:eastAsia="Times New Roman" w:hAnsi="ITC Avant Garde" w:cs="Arial"/>
                      <w:sz w:val="18"/>
                      <w:szCs w:val="18"/>
                      <w:lang w:eastAsia="es-MX"/>
                    </w:rPr>
                    <w:tab/>
                    <w:t>Inicio de solicitud. En los casos en que sea la primera vez que se realiza la entrega de información para solicitar el trámite.</w:t>
                  </w:r>
                </w:p>
                <w:p w14:paraId="2C3EC2B0" w14:textId="77777777" w:rsidR="00656BEC" w:rsidRPr="00481BF2" w:rsidRDefault="00656BEC" w:rsidP="00656BEC">
                  <w:pPr>
                    <w:pStyle w:val="Prrafodelista"/>
                    <w:ind w:left="1056" w:hanging="289"/>
                    <w:jc w:val="both"/>
                    <w:rPr>
                      <w:rFonts w:ascii="ITC Avant Garde" w:eastAsia="Times New Roman" w:hAnsi="ITC Avant Garde" w:cs="Arial"/>
                      <w:sz w:val="18"/>
                      <w:szCs w:val="18"/>
                      <w:lang w:eastAsia="es-MX"/>
                    </w:rPr>
                  </w:pPr>
                  <w:r w:rsidRPr="00481BF2">
                    <w:rPr>
                      <w:rFonts w:ascii="ITC Avant Garde" w:eastAsia="Times New Roman" w:hAnsi="ITC Avant Garde" w:cs="Arial"/>
                      <w:sz w:val="18"/>
                      <w:szCs w:val="18"/>
                      <w:lang w:eastAsia="es-MX"/>
                    </w:rPr>
                    <w:t>b)</w:t>
                  </w:r>
                  <w:r w:rsidRPr="00481BF2">
                    <w:rPr>
                      <w:rFonts w:ascii="ITC Avant Garde" w:eastAsia="Times New Roman" w:hAnsi="ITC Avant Garde" w:cs="Arial"/>
                      <w:sz w:val="18"/>
                      <w:szCs w:val="18"/>
                      <w:lang w:eastAsia="es-MX"/>
                    </w:rPr>
                    <w:tab/>
                    <w:t>Desahogo de prevención. En los casos en los que se deba entregar información derivado de un requerimiento de información por parte del Instituto.</w:t>
                  </w:r>
                </w:p>
                <w:p w14:paraId="7EBFA5C3" w14:textId="451F1A97" w:rsidR="00656BEC" w:rsidRPr="00481BF2" w:rsidRDefault="00656BEC" w:rsidP="0058499E">
                  <w:pPr>
                    <w:pStyle w:val="Prrafodelista"/>
                    <w:ind w:left="1624" w:hanging="426"/>
                    <w:jc w:val="both"/>
                    <w:rPr>
                      <w:rFonts w:ascii="ITC Avant Garde" w:eastAsia="Times New Roman" w:hAnsi="ITC Avant Garde" w:cs="Arial"/>
                      <w:sz w:val="18"/>
                      <w:szCs w:val="18"/>
                      <w:lang w:eastAsia="es-MX"/>
                    </w:rPr>
                  </w:pPr>
                  <w:r w:rsidRPr="00481BF2">
                    <w:rPr>
                      <w:rFonts w:ascii="ITC Avant Garde" w:eastAsia="Times New Roman" w:hAnsi="ITC Avant Garde" w:cs="Arial"/>
                      <w:sz w:val="18"/>
                      <w:szCs w:val="18"/>
                      <w:lang w:eastAsia="es-MX"/>
                    </w:rPr>
                    <w:t>-</w:t>
                  </w:r>
                  <w:r w:rsidRPr="00481BF2">
                    <w:rPr>
                      <w:rFonts w:ascii="ITC Avant Garde" w:eastAsia="Times New Roman" w:hAnsi="ITC Avant Garde" w:cs="Arial"/>
                      <w:sz w:val="18"/>
                      <w:szCs w:val="18"/>
                      <w:lang w:eastAsia="es-MX"/>
                    </w:rPr>
                    <w:tab/>
                    <w:t>Oficio del Instituto. Se deberá indicar el número de oficio del Instituto mediante el cual se previno a</w:t>
                  </w:r>
                  <w:r w:rsidR="00500ED9">
                    <w:rPr>
                      <w:rFonts w:ascii="ITC Avant Garde" w:eastAsia="Times New Roman" w:hAnsi="ITC Avant Garde" w:cs="Arial"/>
                      <w:sz w:val="18"/>
                      <w:szCs w:val="18"/>
                      <w:lang w:eastAsia="es-MX"/>
                    </w:rPr>
                    <w:t xml:space="preserve"> </w:t>
                  </w:r>
                  <w:r w:rsidRPr="00481BF2">
                    <w:rPr>
                      <w:rFonts w:ascii="ITC Avant Garde" w:eastAsia="Times New Roman" w:hAnsi="ITC Avant Garde" w:cs="Arial"/>
                      <w:sz w:val="18"/>
                      <w:szCs w:val="18"/>
                      <w:lang w:eastAsia="es-MX"/>
                    </w:rPr>
                    <w:t>l</w:t>
                  </w:r>
                  <w:r w:rsidR="00500ED9">
                    <w:rPr>
                      <w:rFonts w:ascii="ITC Avant Garde" w:eastAsia="Times New Roman" w:hAnsi="ITC Avant Garde" w:cs="Arial"/>
                      <w:sz w:val="18"/>
                      <w:szCs w:val="18"/>
                      <w:lang w:eastAsia="es-MX"/>
                    </w:rPr>
                    <w:t>a persona</w:t>
                  </w:r>
                  <w:r w:rsidRPr="00481BF2">
                    <w:rPr>
                      <w:rFonts w:ascii="ITC Avant Garde" w:eastAsia="Times New Roman" w:hAnsi="ITC Avant Garde" w:cs="Arial"/>
                      <w:sz w:val="18"/>
                      <w:szCs w:val="18"/>
                      <w:lang w:eastAsia="es-MX"/>
                    </w:rPr>
                    <w:t xml:space="preserve"> solicitante.</w:t>
                  </w:r>
                </w:p>
                <w:p w14:paraId="19472327" w14:textId="692A8DC8" w:rsidR="00656BEC" w:rsidRPr="00481BF2" w:rsidRDefault="00656BEC" w:rsidP="0058499E">
                  <w:pPr>
                    <w:pStyle w:val="Prrafodelista"/>
                    <w:ind w:left="1624" w:hanging="426"/>
                    <w:jc w:val="both"/>
                    <w:rPr>
                      <w:rFonts w:ascii="ITC Avant Garde" w:eastAsia="Times New Roman" w:hAnsi="ITC Avant Garde" w:cs="Arial"/>
                      <w:sz w:val="18"/>
                      <w:szCs w:val="18"/>
                      <w:lang w:eastAsia="es-MX"/>
                    </w:rPr>
                  </w:pPr>
                  <w:r w:rsidRPr="00481BF2">
                    <w:rPr>
                      <w:rFonts w:ascii="ITC Avant Garde" w:eastAsia="Times New Roman" w:hAnsi="ITC Avant Garde" w:cs="Arial"/>
                      <w:sz w:val="18"/>
                      <w:szCs w:val="18"/>
                      <w:lang w:eastAsia="es-MX"/>
                    </w:rPr>
                    <w:t>-    Fecha de oficio del Instituto. Se deberá indicar la fecha en que el Instituto le formuló la prevención.</w:t>
                  </w:r>
                </w:p>
                <w:p w14:paraId="55B6F8EF" w14:textId="271E6F97" w:rsidR="00656BEC" w:rsidRPr="00481BF2" w:rsidRDefault="005B513B" w:rsidP="00656BEC">
                  <w:pPr>
                    <w:ind w:left="775" w:hanging="426"/>
                    <w:jc w:val="both"/>
                    <w:rPr>
                      <w:rFonts w:ascii="ITC Avant Garde" w:eastAsia="Times New Roman" w:hAnsi="ITC Avant Garde" w:cs="Arial"/>
                      <w:sz w:val="18"/>
                      <w:szCs w:val="18"/>
                      <w:lang w:eastAsia="es-MX"/>
                    </w:rPr>
                  </w:pPr>
                  <w:r w:rsidRPr="00481BF2">
                    <w:rPr>
                      <w:rFonts w:ascii="ITC Avant Garde" w:eastAsia="Times New Roman" w:hAnsi="ITC Avant Garde" w:cs="Arial"/>
                      <w:sz w:val="18"/>
                      <w:szCs w:val="18"/>
                      <w:lang w:eastAsia="es-MX"/>
                    </w:rPr>
                    <w:t>3</w:t>
                  </w:r>
                  <w:r w:rsidR="00656BEC" w:rsidRPr="00481BF2">
                    <w:rPr>
                      <w:rFonts w:ascii="ITC Avant Garde" w:eastAsia="Times New Roman" w:hAnsi="ITC Avant Garde" w:cs="Arial"/>
                      <w:sz w:val="18"/>
                      <w:szCs w:val="18"/>
                      <w:lang w:eastAsia="es-MX"/>
                    </w:rPr>
                    <w:t>. Información general del solicitante:</w:t>
                  </w:r>
                </w:p>
                <w:p w14:paraId="6227534B" w14:textId="77777777" w:rsidR="00C0112C" w:rsidRDefault="00656BEC" w:rsidP="00656BEC">
                  <w:pPr>
                    <w:pStyle w:val="Texto"/>
                    <w:spacing w:after="0" w:line="240" w:lineRule="auto"/>
                    <w:ind w:left="1058" w:hanging="283"/>
                    <w:contextualSpacing/>
                    <w:rPr>
                      <w:rFonts w:ascii="ITC Avant Garde" w:hAnsi="ITC Avant Garde"/>
                      <w:szCs w:val="18"/>
                    </w:rPr>
                  </w:pPr>
                  <w:r w:rsidRPr="00481BF2">
                    <w:rPr>
                      <w:rFonts w:ascii="ITC Avant Garde" w:hAnsi="ITC Avant Garde"/>
                      <w:szCs w:val="18"/>
                    </w:rPr>
                    <w:t>a) Nombre del Concesionario de Recursos Orbitales.</w:t>
                  </w:r>
                </w:p>
                <w:p w14:paraId="19B35551" w14:textId="10A6B15C" w:rsidR="00C0112C" w:rsidRPr="00771073" w:rsidRDefault="00C0112C" w:rsidP="002D5F2D">
                  <w:pPr>
                    <w:pStyle w:val="Prrafodelista"/>
                    <w:numPr>
                      <w:ilvl w:val="0"/>
                      <w:numId w:val="75"/>
                    </w:numPr>
                    <w:ind w:left="1624" w:hanging="425"/>
                    <w:jc w:val="both"/>
                    <w:rPr>
                      <w:rFonts w:ascii="ITC Avant Garde" w:hAnsi="ITC Avant Garde" w:cs="Arial"/>
                      <w:sz w:val="18"/>
                      <w:szCs w:val="18"/>
                    </w:rPr>
                  </w:pPr>
                  <w:r w:rsidRPr="00771073">
                    <w:rPr>
                      <w:rFonts w:ascii="ITC Avant Garde" w:hAnsi="ITC Avant Garde" w:cs="Arial"/>
                      <w:sz w:val="18"/>
                      <w:szCs w:val="18"/>
                    </w:rPr>
                    <w:t xml:space="preserve">Representante legal. </w:t>
                  </w:r>
                  <w:r w:rsidR="00EB1E9D" w:rsidRPr="00771073">
                    <w:rPr>
                      <w:rFonts w:ascii="ITC Avant Garde" w:hAnsi="ITC Avant Garde" w:cs="Arial"/>
                      <w:sz w:val="18"/>
                      <w:szCs w:val="18"/>
                    </w:rPr>
                    <w:t>L</w:t>
                  </w:r>
                  <w:r w:rsidRPr="00771073">
                    <w:rPr>
                      <w:rFonts w:ascii="ITC Avant Garde" w:hAnsi="ITC Avant Garde" w:cs="Arial"/>
                      <w:sz w:val="18"/>
                      <w:szCs w:val="18"/>
                    </w:rPr>
                    <w:t>a identidad y poderes del representante legal se acreditarán con testimonio o copia certificada del instrumento otorgado ante fedatario público en donde acredite contar con al menos poder general para actos de administración, adjuntando copia simple de la identificación oficial vigente del representante legal.</w:t>
                  </w:r>
                </w:p>
                <w:p w14:paraId="0FDCBB94" w14:textId="77777777" w:rsidR="00C0112C" w:rsidRPr="00771073" w:rsidRDefault="00C0112C" w:rsidP="00C0112C">
                  <w:pPr>
                    <w:pStyle w:val="Prrafodelista"/>
                    <w:ind w:left="1624"/>
                    <w:jc w:val="both"/>
                    <w:rPr>
                      <w:rFonts w:ascii="ITC Avant Garde" w:hAnsi="ITC Avant Garde" w:cs="Arial"/>
                      <w:sz w:val="18"/>
                      <w:szCs w:val="18"/>
                    </w:rPr>
                  </w:pPr>
                  <w:r w:rsidRPr="00771073">
                    <w:rPr>
                      <w:rFonts w:ascii="ITC Avant Garde" w:hAnsi="ITC Avant Garde" w:cs="Arial"/>
                      <w:sz w:val="18"/>
                      <w:szCs w:val="18"/>
                    </w:rPr>
                    <w:t>Para dependencias, entidades o instituciones públicas se acreditará con copia simple del nombramiento respectivo o testimonio o copia certificada del instrumento público correspondiente.</w:t>
                  </w:r>
                </w:p>
                <w:p w14:paraId="11B9C0E4" w14:textId="77777777" w:rsidR="00C0112C" w:rsidRDefault="00C0112C" w:rsidP="002D5F2D">
                  <w:pPr>
                    <w:pStyle w:val="Prrafodelista"/>
                    <w:numPr>
                      <w:ilvl w:val="0"/>
                      <w:numId w:val="75"/>
                    </w:numPr>
                    <w:ind w:left="1607" w:hanging="425"/>
                    <w:jc w:val="both"/>
                    <w:rPr>
                      <w:rFonts w:ascii="ITC Avant Garde" w:hAnsi="ITC Avant Garde" w:cs="Arial"/>
                      <w:sz w:val="18"/>
                      <w:szCs w:val="18"/>
                    </w:rPr>
                  </w:pPr>
                  <w:r w:rsidRPr="00771073">
                    <w:rPr>
                      <w:rFonts w:ascii="ITC Avant Garde" w:hAnsi="ITC Avant Garde" w:cs="Arial"/>
                      <w:sz w:val="18"/>
                      <w:szCs w:val="18"/>
                    </w:rPr>
                    <w:t>Domicilio para oír y recibir notificaciones. Designación de domicilio en territorio nacional (calle, número exterior, número interior, localidad o colonia, municipio o demarcación territorial, entidad federativa y código postal). Se acreditará con copia simple de recibo de suministro de energía eléctrica, agua, servicios de Telecomunicaciones o boleta predial, con antigüedad máxima de tres meses contados a partir de la fecha de su presentación. En su caso, también se podrá acreditar este requisito con la copia del contrato vigente que permita la ocupación legal del bien inmueble.</w:t>
                  </w:r>
                </w:p>
                <w:p w14:paraId="1E29A50D" w14:textId="4802D902" w:rsidR="00C0112C" w:rsidRPr="008E002F" w:rsidRDefault="00C0112C" w:rsidP="002D5F2D">
                  <w:pPr>
                    <w:pStyle w:val="Prrafodelista"/>
                    <w:numPr>
                      <w:ilvl w:val="0"/>
                      <w:numId w:val="75"/>
                    </w:numPr>
                    <w:ind w:left="1607" w:hanging="425"/>
                    <w:jc w:val="both"/>
                    <w:rPr>
                      <w:rFonts w:ascii="ITC Avant Garde" w:hAnsi="ITC Avant Garde" w:cs="Arial"/>
                      <w:sz w:val="18"/>
                      <w:szCs w:val="18"/>
                    </w:rPr>
                  </w:pPr>
                  <w:r w:rsidRPr="008E002F">
                    <w:rPr>
                      <w:rFonts w:ascii="ITC Avant Garde" w:hAnsi="ITC Avant Garde" w:cs="Arial"/>
                      <w:sz w:val="18"/>
                      <w:szCs w:val="18"/>
                    </w:rPr>
                    <w:t xml:space="preserve">En su caso, </w:t>
                  </w:r>
                  <w:r w:rsidR="00844FAB">
                    <w:rPr>
                      <w:rFonts w:ascii="ITC Avant Garde" w:hAnsi="ITC Avant Garde" w:cs="Arial"/>
                      <w:sz w:val="18"/>
                      <w:szCs w:val="18"/>
                    </w:rPr>
                    <w:t>la persona</w:t>
                  </w:r>
                  <w:r w:rsidRPr="008E002F">
                    <w:rPr>
                      <w:rFonts w:ascii="ITC Avant Garde" w:hAnsi="ITC Avant Garde" w:cs="Arial"/>
                      <w:sz w:val="18"/>
                      <w:szCs w:val="18"/>
                    </w:rPr>
                    <w:t xml:space="preserve"> solicitante podrá autorizar personas para oír y recibir notificaciones por parte del Instituto.</w:t>
                  </w:r>
                </w:p>
                <w:p w14:paraId="3EAD9C5E" w14:textId="77777777" w:rsidR="00C0112C" w:rsidRPr="00771073" w:rsidRDefault="00C0112C" w:rsidP="002D5F2D">
                  <w:pPr>
                    <w:pStyle w:val="Prrafodelista"/>
                    <w:numPr>
                      <w:ilvl w:val="0"/>
                      <w:numId w:val="75"/>
                    </w:numPr>
                    <w:ind w:left="1607" w:hanging="425"/>
                    <w:jc w:val="both"/>
                    <w:rPr>
                      <w:rFonts w:ascii="ITC Avant Garde" w:hAnsi="ITC Avant Garde" w:cs="Arial"/>
                      <w:sz w:val="18"/>
                      <w:szCs w:val="18"/>
                    </w:rPr>
                  </w:pPr>
                  <w:r w:rsidRPr="00771073">
                    <w:rPr>
                      <w:rFonts w:ascii="ITC Avant Garde" w:hAnsi="ITC Avant Garde" w:cs="Arial"/>
                      <w:sz w:val="18"/>
                      <w:szCs w:val="18"/>
                    </w:rPr>
                    <w:t>Correo electrónico y/o teléfono del solicitante o de su representante legal.</w:t>
                  </w:r>
                </w:p>
                <w:p w14:paraId="2554A847" w14:textId="1D903355" w:rsidR="00C0112C" w:rsidRPr="00771073" w:rsidRDefault="00EB1E9D" w:rsidP="00EB1E9D">
                  <w:pPr>
                    <w:ind w:left="348" w:hanging="141"/>
                    <w:jc w:val="both"/>
                    <w:rPr>
                      <w:rFonts w:ascii="ITC Avant Garde" w:hAnsi="ITC Avant Garde" w:cs="Arial"/>
                      <w:sz w:val="18"/>
                      <w:szCs w:val="18"/>
                    </w:rPr>
                  </w:pPr>
                  <w:r>
                    <w:rPr>
                      <w:rFonts w:ascii="ITC Avant Garde" w:hAnsi="ITC Avant Garde" w:cs="Arial"/>
                      <w:sz w:val="18"/>
                      <w:szCs w:val="18"/>
                    </w:rPr>
                    <w:t>4</w:t>
                  </w:r>
                  <w:r w:rsidR="00C0112C" w:rsidRPr="00771073">
                    <w:rPr>
                      <w:rFonts w:ascii="ITC Avant Garde" w:hAnsi="ITC Avant Garde" w:cs="Arial"/>
                      <w:sz w:val="18"/>
                      <w:szCs w:val="18"/>
                    </w:rPr>
                    <w:t>. Información técnica para la integración del expediente:</w:t>
                  </w:r>
                </w:p>
                <w:p w14:paraId="3BC87560" w14:textId="1C40FE57" w:rsidR="00C0112C" w:rsidRPr="00EB1E9D" w:rsidRDefault="00EB1E9D" w:rsidP="00EB1E9D">
                  <w:pPr>
                    <w:ind w:left="1057" w:hanging="283"/>
                    <w:jc w:val="both"/>
                    <w:rPr>
                      <w:rFonts w:ascii="ITC Avant Garde" w:hAnsi="ITC Avant Garde" w:cs="Arial"/>
                      <w:sz w:val="18"/>
                      <w:szCs w:val="18"/>
                    </w:rPr>
                  </w:pPr>
                  <w:r>
                    <w:rPr>
                      <w:rFonts w:ascii="ITC Avant Garde" w:hAnsi="ITC Avant Garde" w:cs="Arial"/>
                      <w:sz w:val="18"/>
                      <w:szCs w:val="18"/>
                    </w:rPr>
                    <w:t xml:space="preserve">a) </w:t>
                  </w:r>
                  <w:r w:rsidR="00C0112C" w:rsidRPr="00EB1E9D">
                    <w:rPr>
                      <w:rFonts w:ascii="ITC Avant Garde" w:hAnsi="ITC Avant Garde" w:cs="Arial"/>
                      <w:sz w:val="18"/>
                      <w:szCs w:val="18"/>
                    </w:rPr>
                    <w:t xml:space="preserve">Información general del </w:t>
                  </w:r>
                  <w:r w:rsidRPr="00EB1E9D">
                    <w:rPr>
                      <w:rFonts w:ascii="ITC Avant Garde" w:hAnsi="ITC Avant Garde" w:cs="Arial"/>
                      <w:sz w:val="18"/>
                      <w:szCs w:val="18"/>
                    </w:rPr>
                    <w:t>Expediente Satelital respecto del cual se desea extender su vigencia</w:t>
                  </w:r>
                  <w:r w:rsidR="00C0112C" w:rsidRPr="00EB1E9D">
                    <w:rPr>
                      <w:rFonts w:ascii="ITC Avant Garde" w:hAnsi="ITC Avant Garde" w:cs="Arial"/>
                      <w:sz w:val="18"/>
                      <w:szCs w:val="18"/>
                    </w:rPr>
                    <w:t>:</w:t>
                  </w:r>
                </w:p>
                <w:p w14:paraId="144BA597" w14:textId="77777777" w:rsidR="00C0112C" w:rsidRPr="00771073" w:rsidRDefault="00C0112C" w:rsidP="002D5F2D">
                  <w:pPr>
                    <w:pStyle w:val="Prrafodelista"/>
                    <w:numPr>
                      <w:ilvl w:val="0"/>
                      <w:numId w:val="120"/>
                    </w:numPr>
                    <w:ind w:left="1607" w:hanging="425"/>
                    <w:jc w:val="both"/>
                    <w:rPr>
                      <w:rFonts w:ascii="ITC Avant Garde" w:hAnsi="ITC Avant Garde" w:cs="Arial"/>
                      <w:sz w:val="18"/>
                      <w:szCs w:val="18"/>
                    </w:rPr>
                  </w:pPr>
                  <w:r w:rsidRPr="00771073">
                    <w:rPr>
                      <w:rFonts w:ascii="ITC Avant Garde" w:hAnsi="ITC Avant Garde" w:cs="Arial"/>
                      <w:sz w:val="18"/>
                      <w:szCs w:val="18"/>
                    </w:rPr>
                    <w:t>Nombre del Expediente Satelital</w:t>
                  </w:r>
                  <w:r>
                    <w:rPr>
                      <w:rFonts w:ascii="ITC Avant Garde" w:hAnsi="ITC Avant Garde" w:cs="Arial"/>
                      <w:sz w:val="18"/>
                      <w:szCs w:val="18"/>
                    </w:rPr>
                    <w:t>.</w:t>
                  </w:r>
                </w:p>
                <w:p w14:paraId="351C50CC" w14:textId="39531BB4" w:rsidR="00C0112C" w:rsidRPr="00771073" w:rsidRDefault="00C0112C" w:rsidP="002D5F2D">
                  <w:pPr>
                    <w:pStyle w:val="Prrafodelista"/>
                    <w:numPr>
                      <w:ilvl w:val="0"/>
                      <w:numId w:val="120"/>
                    </w:numPr>
                    <w:ind w:left="1607" w:hanging="425"/>
                    <w:jc w:val="both"/>
                    <w:rPr>
                      <w:rFonts w:ascii="ITC Avant Garde" w:hAnsi="ITC Avant Garde" w:cs="Arial"/>
                      <w:sz w:val="18"/>
                      <w:szCs w:val="18"/>
                    </w:rPr>
                  </w:pPr>
                  <w:r w:rsidRPr="00771073">
                    <w:rPr>
                      <w:rFonts w:ascii="ITC Avant Garde" w:hAnsi="ITC Avant Garde" w:cs="Arial"/>
                      <w:sz w:val="18"/>
                      <w:szCs w:val="18"/>
                    </w:rPr>
                    <w:t xml:space="preserve">Banda(s) de Frecuencias </w:t>
                  </w:r>
                  <w:r w:rsidR="00EB1E9D">
                    <w:rPr>
                      <w:rFonts w:ascii="ITC Avant Garde" w:hAnsi="ITC Avant Garde" w:cs="Arial"/>
                      <w:sz w:val="18"/>
                      <w:szCs w:val="18"/>
                    </w:rPr>
                    <w:t>que</w:t>
                  </w:r>
                  <w:r w:rsidRPr="00771073">
                    <w:rPr>
                      <w:rFonts w:ascii="ITC Avant Garde" w:hAnsi="ITC Avant Garde" w:cs="Arial"/>
                      <w:sz w:val="18"/>
                      <w:szCs w:val="18"/>
                    </w:rPr>
                    <w:t xml:space="preserve"> </w:t>
                  </w:r>
                  <w:r w:rsidR="00EB1E9D">
                    <w:rPr>
                      <w:rFonts w:ascii="ITC Avant Garde" w:hAnsi="ITC Avant Garde" w:cs="Arial"/>
                      <w:sz w:val="18"/>
                      <w:szCs w:val="18"/>
                    </w:rPr>
                    <w:t xml:space="preserve">se </w:t>
                  </w:r>
                  <w:r w:rsidRPr="00771073">
                    <w:rPr>
                      <w:rFonts w:ascii="ITC Avant Garde" w:hAnsi="ITC Avant Garde" w:cs="Arial"/>
                      <w:sz w:val="18"/>
                      <w:szCs w:val="18"/>
                    </w:rPr>
                    <w:t>utiliza</w:t>
                  </w:r>
                  <w:r w:rsidR="00EB1E9D">
                    <w:rPr>
                      <w:rFonts w:ascii="ITC Avant Garde" w:hAnsi="ITC Avant Garde" w:cs="Arial"/>
                      <w:sz w:val="18"/>
                      <w:szCs w:val="18"/>
                    </w:rPr>
                    <w:t>n</w:t>
                  </w:r>
                  <w:r>
                    <w:rPr>
                      <w:rFonts w:ascii="ITC Avant Garde" w:hAnsi="ITC Avant Garde" w:cs="Arial"/>
                      <w:sz w:val="18"/>
                      <w:szCs w:val="18"/>
                    </w:rPr>
                    <w:t>.</w:t>
                  </w:r>
                </w:p>
                <w:p w14:paraId="45568D62" w14:textId="755892A9" w:rsidR="00C0112C" w:rsidRPr="00EB1E9D" w:rsidRDefault="00C0112C" w:rsidP="002D5F2D">
                  <w:pPr>
                    <w:pStyle w:val="Prrafodelista"/>
                    <w:numPr>
                      <w:ilvl w:val="0"/>
                      <w:numId w:val="76"/>
                    </w:numPr>
                    <w:ind w:left="1199" w:hanging="425"/>
                    <w:jc w:val="both"/>
                    <w:rPr>
                      <w:rFonts w:ascii="ITC Avant Garde" w:hAnsi="ITC Avant Garde" w:cs="Arial"/>
                      <w:sz w:val="18"/>
                      <w:szCs w:val="18"/>
                    </w:rPr>
                  </w:pPr>
                  <w:r w:rsidRPr="00EB1E9D">
                    <w:rPr>
                      <w:rFonts w:ascii="ITC Avant Garde" w:hAnsi="ITC Avant Garde" w:cs="Arial"/>
                      <w:sz w:val="18"/>
                      <w:szCs w:val="18"/>
                    </w:rPr>
                    <w:t xml:space="preserve">El tipo de Recursos Orbitales </w:t>
                  </w:r>
                  <w:r w:rsidR="00EB1E9D" w:rsidRPr="00EB1E9D">
                    <w:rPr>
                      <w:rFonts w:ascii="ITC Avant Garde" w:hAnsi="ITC Avant Garde" w:cs="Arial"/>
                      <w:sz w:val="18"/>
                      <w:szCs w:val="18"/>
                    </w:rPr>
                    <w:t xml:space="preserve">objeto del expediente: </w:t>
                  </w:r>
                  <w:r w:rsidRPr="00EB1E9D">
                    <w:rPr>
                      <w:rFonts w:ascii="ITC Avant Garde" w:hAnsi="ITC Avant Garde" w:cs="Arial"/>
                      <w:sz w:val="18"/>
                      <w:szCs w:val="18"/>
                    </w:rPr>
                    <w:t>sujeto o no a Coordinación:</w:t>
                  </w:r>
                </w:p>
                <w:p w14:paraId="247AB52E" w14:textId="77777777" w:rsidR="00C0112C" w:rsidRPr="00720A9E" w:rsidRDefault="00C0112C" w:rsidP="002D5F2D">
                  <w:pPr>
                    <w:pStyle w:val="Prrafodelista"/>
                    <w:numPr>
                      <w:ilvl w:val="0"/>
                      <w:numId w:val="121"/>
                    </w:numPr>
                    <w:ind w:left="1607" w:hanging="425"/>
                    <w:jc w:val="both"/>
                    <w:rPr>
                      <w:rFonts w:ascii="ITC Avant Garde" w:hAnsi="ITC Avant Garde" w:cs="Arial"/>
                      <w:sz w:val="18"/>
                      <w:szCs w:val="18"/>
                    </w:rPr>
                  </w:pPr>
                  <w:r w:rsidRPr="00720A9E">
                    <w:rPr>
                      <w:rFonts w:ascii="ITC Avant Garde" w:hAnsi="ITC Avant Garde" w:cs="Arial"/>
                      <w:sz w:val="18"/>
                      <w:szCs w:val="18"/>
                    </w:rPr>
                    <w:t>Órbita Satelital (geoestacionaria o no geoestacionaria);</w:t>
                  </w:r>
                </w:p>
                <w:p w14:paraId="1285719E" w14:textId="04CB2A9E" w:rsidR="00C0112C" w:rsidRPr="00720A9E" w:rsidRDefault="00C0112C" w:rsidP="002D5F2D">
                  <w:pPr>
                    <w:pStyle w:val="Prrafodelista"/>
                    <w:numPr>
                      <w:ilvl w:val="0"/>
                      <w:numId w:val="121"/>
                    </w:numPr>
                    <w:ind w:left="1607" w:hanging="425"/>
                    <w:jc w:val="both"/>
                    <w:rPr>
                      <w:rFonts w:ascii="ITC Avant Garde" w:hAnsi="ITC Avant Garde" w:cs="Arial"/>
                      <w:sz w:val="18"/>
                      <w:szCs w:val="18"/>
                    </w:rPr>
                  </w:pPr>
                  <w:r w:rsidRPr="00720A9E">
                    <w:rPr>
                      <w:rFonts w:ascii="ITC Avant Garde" w:hAnsi="ITC Avant Garde" w:cs="Arial"/>
                      <w:sz w:val="18"/>
                      <w:szCs w:val="18"/>
                    </w:rPr>
                    <w:t>En caso de tratarse de la Órbita Geoestacionaria: POG.</w:t>
                  </w:r>
                </w:p>
                <w:p w14:paraId="24646DF3" w14:textId="77777777" w:rsidR="00C0112C" w:rsidRPr="00720A9E" w:rsidRDefault="00C0112C" w:rsidP="002D5F2D">
                  <w:pPr>
                    <w:pStyle w:val="Prrafodelista"/>
                    <w:numPr>
                      <w:ilvl w:val="0"/>
                      <w:numId w:val="121"/>
                    </w:numPr>
                    <w:ind w:left="1607" w:hanging="425"/>
                    <w:jc w:val="both"/>
                    <w:rPr>
                      <w:rFonts w:ascii="ITC Avant Garde" w:hAnsi="ITC Avant Garde" w:cs="Arial"/>
                      <w:sz w:val="18"/>
                      <w:szCs w:val="18"/>
                    </w:rPr>
                  </w:pPr>
                  <w:r w:rsidRPr="00720A9E">
                    <w:rPr>
                      <w:rFonts w:ascii="ITC Avant Garde" w:hAnsi="ITC Avant Garde" w:cs="Arial"/>
                      <w:sz w:val="18"/>
                      <w:szCs w:val="18"/>
                    </w:rPr>
                    <w:t>En caso de tratarse de Órbitas Satelitales No Geoestacionarias:</w:t>
                  </w:r>
                </w:p>
                <w:p w14:paraId="3BDADBEB" w14:textId="77777777" w:rsidR="00C0112C" w:rsidRPr="001E6476" w:rsidRDefault="00C0112C" w:rsidP="002D5F2D">
                  <w:pPr>
                    <w:pStyle w:val="Prrafodelista"/>
                    <w:numPr>
                      <w:ilvl w:val="0"/>
                      <w:numId w:val="78"/>
                    </w:numPr>
                    <w:ind w:left="2191" w:hanging="283"/>
                    <w:jc w:val="both"/>
                    <w:rPr>
                      <w:rFonts w:ascii="ITC Avant Garde" w:hAnsi="ITC Avant Garde" w:cs="Arial"/>
                      <w:sz w:val="18"/>
                      <w:szCs w:val="18"/>
                    </w:rPr>
                  </w:pPr>
                  <w:r w:rsidRPr="001E6476">
                    <w:rPr>
                      <w:rFonts w:ascii="ITC Avant Garde" w:hAnsi="ITC Avant Garde" w:cs="Arial"/>
                      <w:sz w:val="18"/>
                      <w:szCs w:val="18"/>
                    </w:rPr>
                    <w:t>Ángulo de inclinación de la órbita respecto al plano ecuatorial</w:t>
                  </w:r>
                  <w:r>
                    <w:rPr>
                      <w:rFonts w:ascii="ITC Avant Garde" w:hAnsi="ITC Avant Garde" w:cs="Arial"/>
                      <w:sz w:val="18"/>
                      <w:szCs w:val="18"/>
                    </w:rPr>
                    <w:t>.</w:t>
                  </w:r>
                </w:p>
                <w:p w14:paraId="56339BA3" w14:textId="77777777" w:rsidR="00C0112C" w:rsidRPr="001E6476" w:rsidRDefault="00C0112C" w:rsidP="002D5F2D">
                  <w:pPr>
                    <w:pStyle w:val="Prrafodelista"/>
                    <w:numPr>
                      <w:ilvl w:val="0"/>
                      <w:numId w:val="78"/>
                    </w:numPr>
                    <w:ind w:left="2191" w:hanging="283"/>
                    <w:jc w:val="both"/>
                    <w:rPr>
                      <w:rFonts w:ascii="ITC Avant Garde" w:hAnsi="ITC Avant Garde" w:cs="Arial"/>
                      <w:sz w:val="18"/>
                      <w:szCs w:val="18"/>
                    </w:rPr>
                  </w:pPr>
                  <w:r w:rsidRPr="001E6476">
                    <w:rPr>
                      <w:rFonts w:ascii="ITC Avant Garde" w:hAnsi="ITC Avant Garde" w:cs="Arial"/>
                      <w:sz w:val="18"/>
                      <w:szCs w:val="18"/>
                    </w:rPr>
                    <w:t>Periodo del Satélite</w:t>
                  </w:r>
                  <w:r>
                    <w:rPr>
                      <w:rFonts w:ascii="ITC Avant Garde" w:hAnsi="ITC Avant Garde" w:cs="Arial"/>
                      <w:sz w:val="18"/>
                      <w:szCs w:val="18"/>
                    </w:rPr>
                    <w:t>.</w:t>
                  </w:r>
                </w:p>
                <w:p w14:paraId="14E6B12E" w14:textId="77777777" w:rsidR="00C0112C" w:rsidRPr="001E6476" w:rsidRDefault="00C0112C" w:rsidP="002D5F2D">
                  <w:pPr>
                    <w:pStyle w:val="Prrafodelista"/>
                    <w:numPr>
                      <w:ilvl w:val="0"/>
                      <w:numId w:val="78"/>
                    </w:numPr>
                    <w:ind w:left="2191" w:hanging="283"/>
                    <w:jc w:val="both"/>
                    <w:rPr>
                      <w:rFonts w:ascii="ITC Avant Garde" w:hAnsi="ITC Avant Garde" w:cs="Arial"/>
                      <w:sz w:val="18"/>
                      <w:szCs w:val="18"/>
                    </w:rPr>
                  </w:pPr>
                  <w:r w:rsidRPr="001E6476">
                    <w:rPr>
                      <w:rFonts w:ascii="ITC Avant Garde" w:hAnsi="ITC Avant Garde" w:cs="Arial"/>
                      <w:sz w:val="18"/>
                      <w:szCs w:val="18"/>
                    </w:rPr>
                    <w:t>Altitud del apogeo y del perigeo</w:t>
                  </w:r>
                  <w:r>
                    <w:rPr>
                      <w:rFonts w:ascii="ITC Avant Garde" w:hAnsi="ITC Avant Garde" w:cs="Arial"/>
                      <w:sz w:val="18"/>
                      <w:szCs w:val="18"/>
                    </w:rPr>
                    <w:t>.</w:t>
                  </w:r>
                </w:p>
                <w:p w14:paraId="7127F9F0" w14:textId="77777777" w:rsidR="00C0112C" w:rsidRPr="001E6476" w:rsidRDefault="00C0112C" w:rsidP="002D5F2D">
                  <w:pPr>
                    <w:pStyle w:val="Prrafodelista"/>
                    <w:numPr>
                      <w:ilvl w:val="0"/>
                      <w:numId w:val="78"/>
                    </w:numPr>
                    <w:ind w:left="2191" w:hanging="283"/>
                    <w:jc w:val="both"/>
                    <w:rPr>
                      <w:rFonts w:ascii="ITC Avant Garde" w:hAnsi="ITC Avant Garde" w:cs="Arial"/>
                      <w:sz w:val="18"/>
                      <w:szCs w:val="18"/>
                    </w:rPr>
                  </w:pPr>
                  <w:r w:rsidRPr="001E6476">
                    <w:rPr>
                      <w:rFonts w:ascii="ITC Avant Garde" w:hAnsi="ITC Avant Garde" w:cs="Arial"/>
                      <w:sz w:val="18"/>
                      <w:szCs w:val="18"/>
                    </w:rPr>
                    <w:t>Número de planos orbitales</w:t>
                  </w:r>
                  <w:r>
                    <w:rPr>
                      <w:rFonts w:ascii="ITC Avant Garde" w:hAnsi="ITC Avant Garde" w:cs="Arial"/>
                      <w:sz w:val="18"/>
                      <w:szCs w:val="18"/>
                    </w:rPr>
                    <w:t>.</w:t>
                  </w:r>
                </w:p>
                <w:p w14:paraId="25AC704A" w14:textId="77777777" w:rsidR="00C0112C" w:rsidRPr="001E6476" w:rsidRDefault="00C0112C" w:rsidP="002D5F2D">
                  <w:pPr>
                    <w:pStyle w:val="Prrafodelista"/>
                    <w:numPr>
                      <w:ilvl w:val="0"/>
                      <w:numId w:val="78"/>
                    </w:numPr>
                    <w:ind w:left="2191" w:hanging="283"/>
                    <w:jc w:val="both"/>
                    <w:rPr>
                      <w:rFonts w:ascii="ITC Avant Garde" w:hAnsi="ITC Avant Garde" w:cs="Arial"/>
                      <w:sz w:val="18"/>
                      <w:szCs w:val="18"/>
                    </w:rPr>
                  </w:pPr>
                  <w:r w:rsidRPr="001E6476">
                    <w:rPr>
                      <w:rFonts w:ascii="ITC Avant Garde" w:hAnsi="ITC Avant Garde" w:cs="Arial"/>
                      <w:sz w:val="18"/>
                      <w:szCs w:val="18"/>
                    </w:rPr>
                    <w:t>Número de Satélites por plano orbital</w:t>
                  </w:r>
                  <w:r>
                    <w:rPr>
                      <w:rFonts w:ascii="ITC Avant Garde" w:hAnsi="ITC Avant Garde" w:cs="Arial"/>
                      <w:sz w:val="18"/>
                      <w:szCs w:val="18"/>
                    </w:rPr>
                    <w:t>.</w:t>
                  </w:r>
                </w:p>
                <w:p w14:paraId="635C8359" w14:textId="77777777" w:rsidR="00C0112C" w:rsidRPr="002D5F2D" w:rsidRDefault="00C0112C" w:rsidP="002D5F2D">
                  <w:pPr>
                    <w:pStyle w:val="Prrafodelista"/>
                    <w:numPr>
                      <w:ilvl w:val="0"/>
                      <w:numId w:val="76"/>
                    </w:numPr>
                    <w:ind w:left="1040"/>
                    <w:jc w:val="both"/>
                    <w:rPr>
                      <w:rFonts w:ascii="ITC Avant Garde" w:hAnsi="ITC Avant Garde" w:cs="Arial"/>
                      <w:sz w:val="18"/>
                      <w:szCs w:val="18"/>
                    </w:rPr>
                  </w:pPr>
                  <w:r w:rsidRPr="002D5F2D">
                    <w:rPr>
                      <w:rFonts w:ascii="ITC Avant Garde" w:hAnsi="ITC Avant Garde" w:cs="Arial"/>
                      <w:sz w:val="18"/>
                      <w:szCs w:val="18"/>
                    </w:rPr>
                    <w:t xml:space="preserve">Archivo en formato digital generado a través del </w:t>
                  </w:r>
                  <w:r w:rsidRPr="002D5F2D">
                    <w:rPr>
                      <w:rFonts w:ascii="ITC Avant Garde" w:hAnsi="ITC Avant Garde" w:cs="Arial"/>
                      <w:i/>
                      <w:sz w:val="18"/>
                      <w:szCs w:val="18"/>
                    </w:rPr>
                    <w:t>software</w:t>
                  </w:r>
                  <w:r w:rsidRPr="002D5F2D">
                    <w:rPr>
                      <w:rFonts w:ascii="ITC Avant Garde" w:hAnsi="ITC Avant Garde" w:cs="Arial"/>
                      <w:sz w:val="18"/>
                      <w:szCs w:val="18"/>
                    </w:rPr>
                    <w:t xml:space="preserve"> de la UIT, respecto a la información de API (Publicación Anticipada de Información por las siglas en inglés de </w:t>
                  </w:r>
                  <w:proofErr w:type="spellStart"/>
                  <w:r w:rsidRPr="002D5F2D">
                    <w:rPr>
                      <w:rFonts w:ascii="ITC Avant Garde" w:hAnsi="ITC Avant Garde" w:cs="Arial"/>
                      <w:i/>
                      <w:sz w:val="18"/>
                      <w:szCs w:val="18"/>
                    </w:rPr>
                    <w:t>Advanced</w:t>
                  </w:r>
                  <w:proofErr w:type="spellEnd"/>
                  <w:r w:rsidRPr="002D5F2D">
                    <w:rPr>
                      <w:rFonts w:ascii="ITC Avant Garde" w:hAnsi="ITC Avant Garde" w:cs="Arial"/>
                      <w:i/>
                      <w:sz w:val="18"/>
                      <w:szCs w:val="18"/>
                    </w:rPr>
                    <w:t xml:space="preserve"> </w:t>
                  </w:r>
                  <w:proofErr w:type="spellStart"/>
                  <w:r w:rsidRPr="002D5F2D">
                    <w:rPr>
                      <w:rFonts w:ascii="ITC Avant Garde" w:hAnsi="ITC Avant Garde" w:cs="Arial"/>
                      <w:i/>
                      <w:sz w:val="18"/>
                      <w:szCs w:val="18"/>
                    </w:rPr>
                    <w:t>Publication</w:t>
                  </w:r>
                  <w:proofErr w:type="spellEnd"/>
                  <w:r w:rsidRPr="002D5F2D">
                    <w:rPr>
                      <w:rFonts w:ascii="ITC Avant Garde" w:hAnsi="ITC Avant Garde" w:cs="Arial"/>
                      <w:i/>
                      <w:sz w:val="18"/>
                      <w:szCs w:val="18"/>
                    </w:rPr>
                    <w:t xml:space="preserve"> </w:t>
                  </w:r>
                  <w:proofErr w:type="spellStart"/>
                  <w:r w:rsidRPr="002D5F2D">
                    <w:rPr>
                      <w:rFonts w:ascii="ITC Avant Garde" w:hAnsi="ITC Avant Garde" w:cs="Arial"/>
                      <w:i/>
                      <w:sz w:val="18"/>
                      <w:szCs w:val="18"/>
                    </w:rPr>
                    <w:t>Information</w:t>
                  </w:r>
                  <w:proofErr w:type="spellEnd"/>
                  <w:r w:rsidRPr="002D5F2D">
                    <w:rPr>
                      <w:rFonts w:ascii="ITC Avant Garde" w:hAnsi="ITC Avant Garde" w:cs="Arial"/>
                      <w:i/>
                      <w:sz w:val="18"/>
                      <w:szCs w:val="18"/>
                    </w:rPr>
                    <w:t xml:space="preserve">) </w:t>
                  </w:r>
                  <w:r w:rsidRPr="002D5F2D">
                    <w:rPr>
                      <w:rFonts w:ascii="ITC Avant Garde" w:hAnsi="ITC Avant Garde" w:cs="Arial"/>
                      <w:sz w:val="18"/>
                      <w:szCs w:val="18"/>
                    </w:rPr>
                    <w:t xml:space="preserve">o Coordinación según corresponda. </w:t>
                  </w:r>
                </w:p>
                <w:p w14:paraId="6F27DD92" w14:textId="77777777" w:rsidR="00C0112C" w:rsidRPr="002D5F2D" w:rsidRDefault="00C0112C" w:rsidP="002D5F2D">
                  <w:pPr>
                    <w:pStyle w:val="Prrafodelista"/>
                    <w:numPr>
                      <w:ilvl w:val="0"/>
                      <w:numId w:val="76"/>
                    </w:numPr>
                    <w:ind w:left="1040"/>
                    <w:jc w:val="both"/>
                    <w:rPr>
                      <w:rFonts w:ascii="ITC Avant Garde" w:hAnsi="ITC Avant Garde" w:cs="Arial"/>
                      <w:sz w:val="18"/>
                      <w:szCs w:val="18"/>
                    </w:rPr>
                  </w:pPr>
                  <w:r w:rsidRPr="002D5F2D">
                    <w:rPr>
                      <w:rFonts w:ascii="ITC Avant Garde" w:hAnsi="ITC Avant Garde" w:cs="Arial"/>
                      <w:sz w:val="18"/>
                      <w:szCs w:val="18"/>
                    </w:rPr>
                    <w:t>Características técnicas de cada uno de los Centros de Control y Operación que se pretende operar:</w:t>
                  </w:r>
                </w:p>
                <w:p w14:paraId="676C2DFC" w14:textId="77777777" w:rsidR="00C0112C" w:rsidRPr="002D5F2D" w:rsidRDefault="00C0112C" w:rsidP="002D5F2D">
                  <w:pPr>
                    <w:pStyle w:val="Prrafodelista"/>
                    <w:numPr>
                      <w:ilvl w:val="0"/>
                      <w:numId w:val="122"/>
                    </w:numPr>
                    <w:ind w:left="1465"/>
                    <w:jc w:val="both"/>
                    <w:rPr>
                      <w:rFonts w:ascii="ITC Avant Garde" w:hAnsi="ITC Avant Garde" w:cs="Arial"/>
                      <w:sz w:val="18"/>
                      <w:szCs w:val="18"/>
                    </w:rPr>
                  </w:pPr>
                  <w:r w:rsidRPr="002D5F2D">
                    <w:rPr>
                      <w:rFonts w:ascii="ITC Avant Garde" w:hAnsi="ITC Avant Garde" w:cs="Arial"/>
                      <w:sz w:val="18"/>
                      <w:szCs w:val="18"/>
                    </w:rPr>
                    <w:t>Segmento terrestre (nombre, domicilio, coordenadas geográficas y tipo de estación terrena).</w:t>
                  </w:r>
                </w:p>
                <w:p w14:paraId="3C2D17CE" w14:textId="77777777" w:rsidR="00C0112C" w:rsidRPr="002D5F2D" w:rsidRDefault="00C0112C" w:rsidP="002D5F2D">
                  <w:pPr>
                    <w:pStyle w:val="Prrafodelista"/>
                    <w:numPr>
                      <w:ilvl w:val="0"/>
                      <w:numId w:val="122"/>
                    </w:numPr>
                    <w:ind w:left="1465"/>
                    <w:jc w:val="both"/>
                    <w:rPr>
                      <w:rFonts w:ascii="ITC Avant Garde" w:hAnsi="ITC Avant Garde" w:cs="Arial"/>
                      <w:sz w:val="18"/>
                      <w:szCs w:val="18"/>
                    </w:rPr>
                  </w:pPr>
                  <w:r w:rsidRPr="002D5F2D">
                    <w:rPr>
                      <w:rFonts w:ascii="ITC Avant Garde" w:hAnsi="ITC Avant Garde" w:cs="Arial"/>
                      <w:sz w:val="18"/>
                      <w:szCs w:val="18"/>
                    </w:rPr>
                    <w:t>Equipo transmisor (marca y modelo del equipo, potencia nominal de salida (</w:t>
                  </w:r>
                  <w:proofErr w:type="spellStart"/>
                  <w:r w:rsidRPr="002D5F2D">
                    <w:rPr>
                      <w:rFonts w:ascii="ITC Avant Garde" w:hAnsi="ITC Avant Garde" w:cs="Arial"/>
                      <w:sz w:val="18"/>
                      <w:szCs w:val="18"/>
                    </w:rPr>
                    <w:t>dBW</w:t>
                  </w:r>
                  <w:proofErr w:type="spellEnd"/>
                  <w:r w:rsidRPr="002D5F2D">
                    <w:rPr>
                      <w:rFonts w:ascii="ITC Avant Garde" w:hAnsi="ITC Avant Garde" w:cs="Arial"/>
                      <w:sz w:val="18"/>
                      <w:szCs w:val="18"/>
                    </w:rPr>
                    <w:t>), temperatura de ruido (K), frecuencias de operación).</w:t>
                  </w:r>
                </w:p>
                <w:p w14:paraId="28F70BF6" w14:textId="77777777" w:rsidR="00C0112C" w:rsidRPr="002D5F2D" w:rsidRDefault="00C0112C" w:rsidP="002D5F2D">
                  <w:pPr>
                    <w:pStyle w:val="Prrafodelista"/>
                    <w:numPr>
                      <w:ilvl w:val="0"/>
                      <w:numId w:val="122"/>
                    </w:numPr>
                    <w:ind w:left="1465"/>
                    <w:jc w:val="both"/>
                    <w:rPr>
                      <w:rFonts w:ascii="ITC Avant Garde" w:hAnsi="ITC Avant Garde" w:cs="Arial"/>
                      <w:sz w:val="18"/>
                      <w:szCs w:val="18"/>
                    </w:rPr>
                  </w:pPr>
                  <w:r w:rsidRPr="002D5F2D">
                    <w:rPr>
                      <w:rFonts w:ascii="ITC Avant Garde" w:hAnsi="ITC Avant Garde" w:cs="Arial"/>
                      <w:sz w:val="18"/>
                      <w:szCs w:val="18"/>
                    </w:rPr>
                    <w:lastRenderedPageBreak/>
                    <w:t>Antena (marca y modelo, diámetro (m), ganancia máxima de transmisión (dBi); ganancia máxima de recepción (dBi), patrón de radiación; polarización de la transmisión y recepción; ángulo de azimut (°); ángulo de elevación (°), frecuencias de operación).</w:t>
                  </w:r>
                </w:p>
                <w:p w14:paraId="289292D8" w14:textId="77777777" w:rsidR="00C0112C" w:rsidRPr="002D5F2D" w:rsidRDefault="00C0112C" w:rsidP="002D5F2D">
                  <w:pPr>
                    <w:pStyle w:val="Prrafodelista"/>
                    <w:numPr>
                      <w:ilvl w:val="0"/>
                      <w:numId w:val="122"/>
                    </w:numPr>
                    <w:ind w:left="1465"/>
                    <w:jc w:val="both"/>
                    <w:rPr>
                      <w:rFonts w:ascii="ITC Avant Garde" w:hAnsi="ITC Avant Garde" w:cs="Arial"/>
                      <w:sz w:val="18"/>
                      <w:szCs w:val="18"/>
                    </w:rPr>
                  </w:pPr>
                  <w:r w:rsidRPr="002D5F2D">
                    <w:rPr>
                      <w:rFonts w:ascii="ITC Avant Garde" w:hAnsi="ITC Avant Garde" w:cs="Arial"/>
                      <w:sz w:val="18"/>
                      <w:szCs w:val="18"/>
                    </w:rPr>
                    <w:t>Parámetros generales (potencia isotrópica radiada equivalente (P.I.R.E.) (</w:t>
                  </w:r>
                  <w:proofErr w:type="spellStart"/>
                  <w:r w:rsidRPr="002D5F2D">
                    <w:rPr>
                      <w:rFonts w:ascii="ITC Avant Garde" w:hAnsi="ITC Avant Garde" w:cs="Arial"/>
                      <w:sz w:val="18"/>
                      <w:szCs w:val="18"/>
                    </w:rPr>
                    <w:t>dBW</w:t>
                  </w:r>
                  <w:proofErr w:type="spellEnd"/>
                  <w:r w:rsidRPr="002D5F2D">
                    <w:rPr>
                      <w:rFonts w:ascii="ITC Avant Garde" w:hAnsi="ITC Avant Garde" w:cs="Arial"/>
                      <w:sz w:val="18"/>
                      <w:szCs w:val="18"/>
                    </w:rPr>
                    <w:t>), información a transmitir (voz, datos, TV, etc.), y clase de emisión).</w:t>
                  </w:r>
                </w:p>
                <w:p w14:paraId="1A181DF8" w14:textId="77777777" w:rsidR="00C0112C" w:rsidRPr="002D5F2D" w:rsidRDefault="00C0112C" w:rsidP="002D5F2D">
                  <w:pPr>
                    <w:pStyle w:val="Prrafodelista"/>
                    <w:numPr>
                      <w:ilvl w:val="0"/>
                      <w:numId w:val="76"/>
                    </w:numPr>
                    <w:ind w:left="1040" w:hanging="425"/>
                    <w:jc w:val="both"/>
                    <w:rPr>
                      <w:rFonts w:ascii="ITC Avant Garde" w:hAnsi="ITC Avant Garde" w:cs="Arial"/>
                      <w:sz w:val="18"/>
                      <w:szCs w:val="18"/>
                    </w:rPr>
                  </w:pPr>
                  <w:r w:rsidRPr="002D5F2D">
                    <w:rPr>
                      <w:rFonts w:ascii="ITC Avant Garde" w:hAnsi="ITC Avant Garde" w:cs="Arial"/>
                      <w:sz w:val="18"/>
                      <w:szCs w:val="18"/>
                    </w:rPr>
                    <w:t>Toda la información técnica adicional que el solicitante considere relevante.</w:t>
                  </w:r>
                </w:p>
                <w:p w14:paraId="2A428119" w14:textId="77777777" w:rsidR="00C0112C" w:rsidRPr="002D5F2D" w:rsidRDefault="00C0112C" w:rsidP="002D5F2D">
                  <w:pPr>
                    <w:pStyle w:val="Prrafodelista"/>
                    <w:numPr>
                      <w:ilvl w:val="0"/>
                      <w:numId w:val="123"/>
                    </w:numPr>
                    <w:ind w:left="1465"/>
                    <w:jc w:val="both"/>
                    <w:rPr>
                      <w:rFonts w:ascii="ITC Avant Garde" w:hAnsi="ITC Avant Garde" w:cs="Arial"/>
                      <w:sz w:val="18"/>
                      <w:szCs w:val="18"/>
                    </w:rPr>
                  </w:pPr>
                  <w:r w:rsidRPr="002D5F2D">
                    <w:rPr>
                      <w:rFonts w:ascii="ITC Avant Garde" w:hAnsi="ITC Avant Garde" w:cs="Arial"/>
                      <w:sz w:val="18"/>
                      <w:szCs w:val="18"/>
                    </w:rPr>
                    <w:t>Proyecto de inversión.</w:t>
                  </w:r>
                </w:p>
                <w:p w14:paraId="545F52EE" w14:textId="5E4B192C" w:rsidR="00C0112C" w:rsidRPr="002D5F2D" w:rsidRDefault="00C0112C" w:rsidP="002D5F2D">
                  <w:pPr>
                    <w:pStyle w:val="Prrafodelista"/>
                    <w:numPr>
                      <w:ilvl w:val="0"/>
                      <w:numId w:val="123"/>
                    </w:numPr>
                    <w:ind w:left="1465"/>
                    <w:jc w:val="both"/>
                    <w:rPr>
                      <w:rFonts w:ascii="ITC Avant Garde" w:hAnsi="ITC Avant Garde" w:cs="Arial"/>
                      <w:sz w:val="18"/>
                      <w:szCs w:val="18"/>
                    </w:rPr>
                  </w:pPr>
                  <w:r w:rsidRPr="002D5F2D">
                    <w:rPr>
                      <w:rFonts w:ascii="ITC Avant Garde" w:hAnsi="ITC Avant Garde" w:cs="Arial"/>
                      <w:sz w:val="18"/>
                      <w:szCs w:val="18"/>
                    </w:rPr>
                    <w:t>Documentación que acredite la capacidad técnica, económica, jurídica y administrativa del solicitante; el programa inicial de cobertura, así como la información técnica adicional que el solicitante considere relevante.</w:t>
                  </w:r>
                </w:p>
                <w:p w14:paraId="02118448" w14:textId="35F379D8" w:rsidR="00C07A12" w:rsidRPr="002D5F2D" w:rsidRDefault="00C07A12" w:rsidP="002D5F2D">
                  <w:pPr>
                    <w:pStyle w:val="Prrafodelista"/>
                    <w:numPr>
                      <w:ilvl w:val="0"/>
                      <w:numId w:val="123"/>
                    </w:numPr>
                    <w:ind w:left="1465"/>
                    <w:jc w:val="both"/>
                    <w:rPr>
                      <w:rFonts w:ascii="ITC Avant Garde" w:hAnsi="ITC Avant Garde" w:cs="Arial"/>
                      <w:sz w:val="18"/>
                      <w:szCs w:val="18"/>
                    </w:rPr>
                  </w:pPr>
                  <w:r w:rsidRPr="002D5F2D">
                    <w:rPr>
                      <w:rFonts w:ascii="ITC Avant Garde" w:eastAsia="Times New Roman" w:hAnsi="ITC Avant Garde" w:cs="Arial"/>
                      <w:sz w:val="18"/>
                      <w:szCs w:val="18"/>
                      <w:lang w:val="es-ES" w:eastAsia="es-MX"/>
                    </w:rPr>
                    <w:t>Información necesaria que garantice la ocupación de los Recursos Orbitales por el tiempo que se desee extender la vigencia del Expediente Satelital.</w:t>
                  </w:r>
                </w:p>
                <w:p w14:paraId="2AB6DEC7" w14:textId="77777777" w:rsidR="0018427A" w:rsidRDefault="00C0112C" w:rsidP="002D5F2D">
                  <w:pPr>
                    <w:pStyle w:val="Prrafodelista"/>
                    <w:numPr>
                      <w:ilvl w:val="0"/>
                      <w:numId w:val="123"/>
                    </w:numPr>
                    <w:ind w:left="1465"/>
                    <w:jc w:val="both"/>
                    <w:rPr>
                      <w:rFonts w:ascii="ITC Avant Garde" w:hAnsi="ITC Avant Garde" w:cs="Arial"/>
                      <w:sz w:val="18"/>
                      <w:szCs w:val="18"/>
                    </w:rPr>
                  </w:pPr>
                  <w:r w:rsidRPr="002D5F2D">
                    <w:rPr>
                      <w:rFonts w:ascii="ITC Avant Garde" w:hAnsi="ITC Avant Garde" w:cs="Arial"/>
                      <w:sz w:val="18"/>
                      <w:szCs w:val="18"/>
                    </w:rPr>
                    <w:t xml:space="preserve">Carta compromiso en la que el solicitante se obliga a participar y coadyuvar con el Gobierno Federal en todas las gestiones necesarias </w:t>
                  </w:r>
                  <w:r w:rsidR="002E1026" w:rsidRPr="002D5F2D">
                    <w:rPr>
                      <w:rFonts w:ascii="ITC Avant Garde" w:hAnsi="ITC Avant Garde" w:cs="Arial"/>
                      <w:sz w:val="18"/>
                      <w:szCs w:val="18"/>
                    </w:rPr>
                    <w:t>ante la UIT</w:t>
                  </w:r>
                  <w:r w:rsidR="008914ED" w:rsidRPr="002D5F2D">
                    <w:rPr>
                      <w:rFonts w:ascii="ITC Avant Garde" w:hAnsi="ITC Avant Garde" w:cs="Arial"/>
                      <w:sz w:val="18"/>
                      <w:szCs w:val="18"/>
                    </w:rPr>
                    <w:t xml:space="preserve"> correspondientes</w:t>
                  </w:r>
                  <w:r w:rsidR="008914ED" w:rsidRPr="0018427A">
                    <w:rPr>
                      <w:rFonts w:ascii="ITC Avant Garde" w:hAnsi="ITC Avant Garde" w:cs="Arial"/>
                      <w:sz w:val="18"/>
                      <w:szCs w:val="18"/>
                    </w:rPr>
                    <w:t xml:space="preserve"> a la extensión del Expediente satelital</w:t>
                  </w:r>
                  <w:r w:rsidRPr="0018427A">
                    <w:rPr>
                      <w:rFonts w:ascii="ITC Avant Garde" w:hAnsi="ITC Avant Garde" w:cs="Arial"/>
                      <w:sz w:val="18"/>
                      <w:szCs w:val="18"/>
                    </w:rPr>
                    <w:t>, incluyendo, en su caso, las relativas a la Coordinación.</w:t>
                  </w:r>
                </w:p>
                <w:p w14:paraId="7B78343A" w14:textId="038FF734" w:rsidR="00C0112C" w:rsidRPr="0018427A" w:rsidRDefault="0018427A" w:rsidP="002D5F2D">
                  <w:pPr>
                    <w:pStyle w:val="Prrafodelista"/>
                    <w:numPr>
                      <w:ilvl w:val="0"/>
                      <w:numId w:val="123"/>
                    </w:numPr>
                    <w:ind w:left="1465"/>
                    <w:jc w:val="both"/>
                    <w:rPr>
                      <w:rFonts w:ascii="ITC Avant Garde" w:hAnsi="ITC Avant Garde" w:cs="Arial"/>
                      <w:sz w:val="18"/>
                      <w:szCs w:val="18"/>
                    </w:rPr>
                  </w:pPr>
                  <w:r w:rsidRPr="0018427A">
                    <w:rPr>
                      <w:rFonts w:ascii="ITC Avant Garde" w:hAnsi="ITC Avant Garde" w:cs="Arial"/>
                      <w:sz w:val="18"/>
                      <w:szCs w:val="18"/>
                    </w:rPr>
                    <w:t xml:space="preserve">Comprobante de pago de los derechos por concepto de estudio de la solicitud y, en su caso, expedición de título para la ocupación y </w:t>
                  </w:r>
                  <w:r w:rsidRPr="0018427A">
                    <w:rPr>
                      <w:rFonts w:ascii="ITC Avant Garde" w:hAnsi="ITC Avant Garde" w:cs="Segoe UI"/>
                      <w:sz w:val="18"/>
                      <w:szCs w:val="18"/>
                    </w:rPr>
                    <w:t>explotación de recursos orbitales.</w:t>
                  </w:r>
                </w:p>
                <w:p w14:paraId="4D789A84" w14:textId="77777777" w:rsidR="00C0112C" w:rsidRPr="00771073" w:rsidRDefault="00C0112C" w:rsidP="00C0112C">
                  <w:pPr>
                    <w:pStyle w:val="Prrafodelista"/>
                    <w:ind w:left="786"/>
                    <w:jc w:val="both"/>
                    <w:rPr>
                      <w:rFonts w:ascii="ITC Avant Garde" w:hAnsi="ITC Avant Garde" w:cs="Arial"/>
                      <w:sz w:val="18"/>
                      <w:szCs w:val="18"/>
                    </w:rPr>
                  </w:pPr>
                </w:p>
                <w:p w14:paraId="26CCA720" w14:textId="1AE1B93C" w:rsidR="00C0112C" w:rsidRPr="00771073" w:rsidRDefault="00FD7EAB" w:rsidP="00C0112C">
                  <w:pPr>
                    <w:pStyle w:val="Prrafodelista"/>
                    <w:ind w:left="786"/>
                    <w:jc w:val="both"/>
                    <w:rPr>
                      <w:rFonts w:ascii="ITC Avant Garde" w:hAnsi="ITC Avant Garde" w:cs="Arial"/>
                      <w:sz w:val="18"/>
                      <w:szCs w:val="18"/>
                    </w:rPr>
                  </w:pPr>
                  <w:r w:rsidRPr="002D5F2D">
                    <w:rPr>
                      <w:rFonts w:ascii="ITC Avant Garde" w:hAnsi="ITC Avant Garde" w:cs="Arial"/>
                      <w:sz w:val="18"/>
                      <w:szCs w:val="18"/>
                    </w:rPr>
                    <w:t>La persona</w:t>
                  </w:r>
                  <w:r w:rsidR="00C0112C" w:rsidRPr="002D5F2D">
                    <w:rPr>
                      <w:rFonts w:ascii="ITC Avant Garde" w:hAnsi="ITC Avant Garde" w:cs="Arial"/>
                      <w:sz w:val="18"/>
                      <w:szCs w:val="18"/>
                    </w:rPr>
                    <w:t xml:space="preserve"> interesad</w:t>
                  </w:r>
                  <w:r w:rsidRPr="002D5F2D">
                    <w:rPr>
                      <w:rFonts w:ascii="ITC Avant Garde" w:hAnsi="ITC Avant Garde" w:cs="Arial"/>
                      <w:sz w:val="18"/>
                      <w:szCs w:val="18"/>
                    </w:rPr>
                    <w:t>a</w:t>
                  </w:r>
                  <w:r w:rsidR="00C0112C" w:rsidRPr="002D5F2D">
                    <w:rPr>
                      <w:rFonts w:ascii="ITC Avant Garde" w:hAnsi="ITC Avant Garde" w:cs="Arial"/>
                      <w:sz w:val="18"/>
                      <w:szCs w:val="18"/>
                    </w:rPr>
                    <w:t>, a través de la presentación de la solicitud, se obliga a proporcionar toda la información necesaria para llevar a cabo el alta del usuario en la plataforma electrónica de la UIT, y adjuntar los archivos que contienen la información correspondiente a los datos del Expediente Satelital.</w:t>
                  </w:r>
                </w:p>
                <w:p w14:paraId="6778C12A" w14:textId="4FC8B728" w:rsidR="00656BEC" w:rsidRPr="00481BF2" w:rsidRDefault="00656BEC" w:rsidP="00656BEC">
                  <w:pPr>
                    <w:pStyle w:val="Texto"/>
                    <w:spacing w:after="0" w:line="240" w:lineRule="auto"/>
                    <w:ind w:left="1058" w:hanging="283"/>
                    <w:contextualSpacing/>
                    <w:rPr>
                      <w:rFonts w:ascii="ITC Avant Garde" w:hAnsi="ITC Avant Garde"/>
                      <w:szCs w:val="18"/>
                    </w:rPr>
                  </w:pPr>
                  <w:r w:rsidRPr="00481BF2">
                    <w:rPr>
                      <w:rFonts w:ascii="ITC Avant Garde" w:hAnsi="ITC Avant Garde"/>
                      <w:szCs w:val="18"/>
                    </w:rPr>
                    <w:t xml:space="preserve"> </w:t>
                  </w:r>
                </w:p>
                <w:p w14:paraId="64CA83C3" w14:textId="150500B2" w:rsidR="00B27655" w:rsidRPr="00481BF2" w:rsidRDefault="009C3A2F" w:rsidP="00B27655">
                  <w:pPr>
                    <w:contextualSpacing/>
                    <w:mirrorIndents/>
                    <w:jc w:val="both"/>
                    <w:rPr>
                      <w:rFonts w:ascii="ITC Avant Garde" w:eastAsia="Times New Roman" w:hAnsi="ITC Avant Garde" w:cs="Arial"/>
                      <w:b/>
                      <w:bCs/>
                      <w:sz w:val="18"/>
                      <w:szCs w:val="18"/>
                      <w:lang w:val="es-ES" w:eastAsia="es-MX"/>
                    </w:rPr>
                  </w:pPr>
                  <w:r w:rsidRPr="00481BF2">
                    <w:rPr>
                      <w:rFonts w:ascii="ITC Avant Garde" w:eastAsia="Times New Roman" w:hAnsi="ITC Avant Garde" w:cs="Arial"/>
                      <w:b/>
                      <w:bCs/>
                      <w:sz w:val="18"/>
                      <w:szCs w:val="18"/>
                      <w:lang w:val="es-ES" w:eastAsia="es-MX"/>
                    </w:rPr>
                    <w:t>Fundamento Jurídico:</w:t>
                  </w:r>
                  <w:r w:rsidR="004B516C" w:rsidRPr="00481BF2">
                    <w:rPr>
                      <w:rFonts w:ascii="ITC Avant Garde" w:eastAsia="Calibri" w:hAnsi="ITC Avant Garde" w:cs="Arial"/>
                      <w:sz w:val="18"/>
                      <w:szCs w:val="18"/>
                    </w:rPr>
                    <w:t xml:space="preserve"> </w:t>
                  </w:r>
                </w:p>
                <w:p w14:paraId="6592ABFB" w14:textId="2D1B5E4F" w:rsidR="009C3A2F" w:rsidRPr="00481BF2" w:rsidRDefault="00150AEF" w:rsidP="00B27655">
                  <w:pPr>
                    <w:contextualSpacing/>
                    <w:mirrorIndents/>
                    <w:jc w:val="both"/>
                    <w:rPr>
                      <w:rFonts w:ascii="ITC Avant Garde" w:eastAsia="Calibri" w:hAnsi="ITC Avant Garde" w:cs="Arial"/>
                      <w:sz w:val="18"/>
                      <w:szCs w:val="18"/>
                      <w:lang w:val="es-ES"/>
                    </w:rPr>
                  </w:pPr>
                  <w:r w:rsidRPr="00771073">
                    <w:rPr>
                      <w:rFonts w:ascii="ITC Avant Garde" w:eastAsia="Times New Roman" w:hAnsi="ITC Avant Garde" w:cs="Arial"/>
                      <w:sz w:val="18"/>
                      <w:szCs w:val="18"/>
                      <w:lang w:eastAsia="es-MX"/>
                    </w:rPr>
                    <w:t>Artículos 96 y 97 de la LFTR</w:t>
                  </w:r>
                  <w:r>
                    <w:rPr>
                      <w:rFonts w:ascii="ITC Avant Garde" w:eastAsia="Times New Roman" w:hAnsi="ITC Avant Garde" w:cs="Arial"/>
                      <w:sz w:val="18"/>
                      <w:szCs w:val="18"/>
                      <w:lang w:eastAsia="es-MX"/>
                    </w:rPr>
                    <w:t>,</w:t>
                  </w:r>
                  <w:r w:rsidRPr="00771073">
                    <w:rPr>
                      <w:rFonts w:ascii="ITC Avant Garde" w:eastAsia="Times New Roman" w:hAnsi="ITC Avant Garde" w:cs="Arial"/>
                      <w:sz w:val="18"/>
                      <w:szCs w:val="18"/>
                      <w:lang w:eastAsia="es-MX"/>
                    </w:rPr>
                    <w:t xml:space="preserve"> numerales 21, 22, 24, 25, 28</w:t>
                  </w:r>
                  <w:r>
                    <w:rPr>
                      <w:rFonts w:ascii="ITC Avant Garde" w:eastAsia="Times New Roman" w:hAnsi="ITC Avant Garde" w:cs="Arial"/>
                      <w:sz w:val="18"/>
                      <w:szCs w:val="18"/>
                      <w:lang w:eastAsia="es-MX"/>
                    </w:rPr>
                    <w:t xml:space="preserve"> y 53</w:t>
                  </w:r>
                  <w:r w:rsidRPr="00771073">
                    <w:rPr>
                      <w:rFonts w:ascii="ITC Avant Garde" w:eastAsia="Times New Roman" w:hAnsi="ITC Avant Garde" w:cs="Arial"/>
                      <w:sz w:val="18"/>
                      <w:szCs w:val="18"/>
                      <w:lang w:eastAsia="es-MX"/>
                    </w:rPr>
                    <w:t xml:space="preserve"> de las Disposiciones Regulatorias en materia de Comunicación Vía Satélite </w:t>
                  </w:r>
                  <w:r w:rsidR="00B27655" w:rsidRPr="00481BF2">
                    <w:rPr>
                      <w:rFonts w:ascii="ITC Avant Garde" w:eastAsia="Calibri" w:hAnsi="ITC Avant Garde" w:cs="Arial"/>
                      <w:sz w:val="18"/>
                      <w:szCs w:val="18"/>
                    </w:rPr>
                    <w:t>y artículo 15 segundo párrafo de la</w:t>
                  </w:r>
                  <w:r w:rsidR="00B27655" w:rsidRPr="00481BF2">
                    <w:rPr>
                      <w:rFonts w:ascii="ITC Avant Garde" w:eastAsia="Calibri" w:hAnsi="ITC Avant Garde" w:cs="Arial"/>
                      <w:sz w:val="18"/>
                      <w:szCs w:val="18"/>
                      <w:lang w:val="es-ES"/>
                    </w:rPr>
                    <w:t xml:space="preserve"> Ley Federal de Procedimiento Administrativo.</w:t>
                  </w:r>
                </w:p>
              </w:tc>
            </w:tr>
            <w:tr w:rsidR="009C3A2F" w:rsidRPr="009C3A2F" w14:paraId="048EB1D0" w14:textId="77777777" w:rsidTr="00D04BA4">
              <w:tc>
                <w:tcPr>
                  <w:tcW w:w="8816" w:type="dxa"/>
                </w:tcPr>
                <w:p w14:paraId="18546BC4" w14:textId="77777777" w:rsidR="009C3A2F" w:rsidRPr="009C3A2F"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93" w:history="1">
                    <w:r w:rsidR="009C3A2F" w:rsidRPr="009C3A2F">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79B7090E" w14:textId="77777777" w:rsidR="009C3A2F" w:rsidRPr="0077412E" w:rsidRDefault="009C3A2F" w:rsidP="00AF0732">
                  <w:pPr>
                    <w:shd w:val="clear" w:color="auto" w:fill="FFFFFF"/>
                    <w:jc w:val="both"/>
                    <w:outlineLvl w:val="3"/>
                    <w:rPr>
                      <w:rFonts w:ascii="ITC Avant Garde" w:eastAsia="Times New Roman" w:hAnsi="ITC Avant Garde" w:cs="Arial"/>
                      <w:sz w:val="18"/>
                      <w:szCs w:val="18"/>
                      <w:lang w:eastAsia="es-MX"/>
                    </w:rPr>
                  </w:pPr>
                </w:p>
                <w:p w14:paraId="7DE34988" w14:textId="77777777" w:rsidR="009C3A2F" w:rsidRPr="0077412E" w:rsidRDefault="009C3A2F" w:rsidP="00AF0732">
                  <w:pPr>
                    <w:jc w:val="both"/>
                    <w:rPr>
                      <w:rFonts w:ascii="ITC Avant Garde" w:eastAsia="Times New Roman" w:hAnsi="ITC Avant Garde" w:cs="Arial"/>
                      <w:b/>
                      <w:bCs/>
                      <w:sz w:val="18"/>
                      <w:szCs w:val="18"/>
                      <w:lang w:val="es-ES" w:eastAsia="es-MX"/>
                    </w:rPr>
                  </w:pPr>
                  <w:r w:rsidRPr="0077412E">
                    <w:rPr>
                      <w:rFonts w:ascii="ITC Avant Garde" w:eastAsia="Times New Roman" w:hAnsi="ITC Avant Garde" w:cs="Arial"/>
                      <w:b/>
                      <w:bCs/>
                      <w:sz w:val="18"/>
                      <w:szCs w:val="18"/>
                      <w:lang w:val="es-ES" w:eastAsia="es-MX"/>
                    </w:rPr>
                    <w:t>Medios electrónicos / Plataforma.</w:t>
                  </w:r>
                </w:p>
                <w:p w14:paraId="1388D288" w14:textId="77777777" w:rsidR="009C3A2F" w:rsidRPr="0077412E" w:rsidRDefault="009C3A2F" w:rsidP="00AF0732">
                  <w:pPr>
                    <w:jc w:val="both"/>
                    <w:rPr>
                      <w:rFonts w:ascii="ITC Avant Garde" w:eastAsia="Times New Roman" w:hAnsi="ITC Avant Garde" w:cs="Arial"/>
                      <w:sz w:val="18"/>
                      <w:szCs w:val="18"/>
                      <w:lang w:val="es-ES" w:eastAsia="es-MX"/>
                    </w:rPr>
                  </w:pPr>
                  <w:r w:rsidRPr="0077412E">
                    <w:rPr>
                      <w:rFonts w:ascii="ITC Avant Garde" w:eastAsia="Times New Roman" w:hAnsi="ITC Avant Garde" w:cs="Arial"/>
                      <w:sz w:val="18"/>
                      <w:szCs w:val="18"/>
                      <w:lang w:val="es-ES" w:eastAsia="es-MX"/>
                    </w:rPr>
                    <w:t xml:space="preserve">No aplica. </w:t>
                  </w:r>
                </w:p>
                <w:p w14:paraId="03016315" w14:textId="77777777" w:rsidR="009C3A2F" w:rsidRPr="0077412E" w:rsidRDefault="009C3A2F" w:rsidP="00AF0732">
                  <w:pPr>
                    <w:jc w:val="both"/>
                    <w:rPr>
                      <w:rFonts w:ascii="ITC Avant Garde" w:eastAsia="Times New Roman" w:hAnsi="ITC Avant Garde" w:cs="Arial"/>
                      <w:sz w:val="18"/>
                      <w:szCs w:val="18"/>
                      <w:lang w:val="es-ES" w:eastAsia="es-MX"/>
                    </w:rPr>
                  </w:pPr>
                </w:p>
                <w:p w14:paraId="6742CE87" w14:textId="77777777" w:rsidR="009C3A2F" w:rsidRPr="0077412E" w:rsidRDefault="009C3A2F" w:rsidP="00AF0732">
                  <w:pPr>
                    <w:jc w:val="both"/>
                    <w:rPr>
                      <w:rFonts w:ascii="ITC Avant Garde" w:eastAsia="Times New Roman" w:hAnsi="ITC Avant Garde" w:cs="Arial"/>
                      <w:b/>
                      <w:bCs/>
                      <w:sz w:val="18"/>
                      <w:szCs w:val="18"/>
                      <w:lang w:val="es-ES" w:eastAsia="es-MX"/>
                    </w:rPr>
                  </w:pPr>
                  <w:r w:rsidRPr="0077412E">
                    <w:rPr>
                      <w:rFonts w:ascii="ITC Avant Garde" w:eastAsia="Times New Roman" w:hAnsi="ITC Avant Garde" w:cs="Arial"/>
                      <w:b/>
                      <w:bCs/>
                      <w:sz w:val="18"/>
                      <w:szCs w:val="18"/>
                      <w:lang w:val="es-ES" w:eastAsia="es-MX"/>
                    </w:rPr>
                    <w:t>Fundamento Jurídico:</w:t>
                  </w:r>
                </w:p>
                <w:p w14:paraId="08FA1034" w14:textId="77777777" w:rsidR="009C3A2F" w:rsidRPr="0077412E" w:rsidRDefault="009C3A2F" w:rsidP="00AF0732">
                  <w:pPr>
                    <w:jc w:val="both"/>
                    <w:rPr>
                      <w:rFonts w:ascii="ITC Avant Garde" w:eastAsia="Times New Roman" w:hAnsi="ITC Avant Garde" w:cs="Arial"/>
                      <w:sz w:val="18"/>
                      <w:szCs w:val="18"/>
                      <w:lang w:val="es-ES" w:eastAsia="es-MX"/>
                    </w:rPr>
                  </w:pPr>
                  <w:r w:rsidRPr="0077412E">
                    <w:rPr>
                      <w:rFonts w:ascii="ITC Avant Garde" w:eastAsia="Times New Roman" w:hAnsi="ITC Avant Garde" w:cs="Arial"/>
                      <w:sz w:val="18"/>
                      <w:szCs w:val="18"/>
                      <w:lang w:val="es-ES" w:eastAsia="es-MX"/>
                    </w:rPr>
                    <w:t>No aplica.</w:t>
                  </w:r>
                </w:p>
                <w:p w14:paraId="7C4C485E" w14:textId="77777777" w:rsidR="009C3A2F" w:rsidRPr="0077412E" w:rsidRDefault="009C3A2F" w:rsidP="00AF0732">
                  <w:pPr>
                    <w:jc w:val="both"/>
                    <w:rPr>
                      <w:rFonts w:ascii="ITC Avant Garde" w:eastAsia="Times New Roman" w:hAnsi="ITC Avant Garde" w:cs="Arial"/>
                      <w:b/>
                      <w:bCs/>
                      <w:sz w:val="18"/>
                      <w:szCs w:val="18"/>
                      <w:lang w:val="es-ES" w:eastAsia="es-MX"/>
                    </w:rPr>
                  </w:pPr>
                </w:p>
                <w:p w14:paraId="1581482B" w14:textId="77777777" w:rsidR="009C3A2F" w:rsidRPr="0077412E" w:rsidRDefault="009C3A2F" w:rsidP="00AF0732">
                  <w:pPr>
                    <w:jc w:val="both"/>
                    <w:rPr>
                      <w:rFonts w:ascii="ITC Avant Garde" w:eastAsia="Times New Roman" w:hAnsi="ITC Avant Garde" w:cs="Arial"/>
                      <w:b/>
                      <w:bCs/>
                      <w:sz w:val="18"/>
                      <w:szCs w:val="18"/>
                      <w:lang w:val="es-ES" w:eastAsia="es-MX"/>
                    </w:rPr>
                  </w:pPr>
                  <w:r w:rsidRPr="0077412E">
                    <w:rPr>
                      <w:rFonts w:ascii="ITC Avant Garde" w:eastAsia="Times New Roman" w:hAnsi="ITC Avant Garde" w:cs="Arial"/>
                      <w:b/>
                      <w:bCs/>
                      <w:sz w:val="18"/>
                      <w:szCs w:val="18"/>
                      <w:lang w:val="es-ES" w:eastAsia="es-MX"/>
                    </w:rPr>
                    <w:t>Escrito libre.</w:t>
                  </w:r>
                </w:p>
                <w:p w14:paraId="1BBA6394" w14:textId="2FB9E029" w:rsidR="009C3A2F" w:rsidRPr="0077412E" w:rsidRDefault="009C3A2F" w:rsidP="00AF0732">
                  <w:pPr>
                    <w:jc w:val="both"/>
                    <w:rPr>
                      <w:rFonts w:ascii="ITC Avant Garde" w:eastAsia="Times New Roman" w:hAnsi="ITC Avant Garde" w:cs="Arial"/>
                      <w:sz w:val="18"/>
                      <w:szCs w:val="18"/>
                      <w:lang w:val="es-ES" w:eastAsia="es-MX"/>
                    </w:rPr>
                  </w:pPr>
                  <w:r w:rsidRPr="0077412E">
                    <w:rPr>
                      <w:rFonts w:ascii="ITC Avant Garde" w:eastAsia="Times New Roman" w:hAnsi="ITC Avant Garde" w:cs="Arial"/>
                      <w:sz w:val="18"/>
                      <w:szCs w:val="18"/>
                      <w:lang w:val="es-ES" w:eastAsia="es-MX"/>
                    </w:rPr>
                    <w:t xml:space="preserve">Mediante escrito libre presentado en la Oficialía de Partes Común del Instituto dirigido a </w:t>
                  </w:r>
                  <w:r w:rsidR="00F82BD5">
                    <w:rPr>
                      <w:rFonts w:ascii="ITC Avant Garde" w:eastAsia="Times New Roman" w:hAnsi="ITC Avant Garde" w:cs="Arial"/>
                      <w:sz w:val="18"/>
                      <w:szCs w:val="18"/>
                      <w:lang w:val="es-ES" w:eastAsia="es-MX"/>
                    </w:rPr>
                    <w:t>la UER</w:t>
                  </w:r>
                  <w:r w:rsidRPr="0077412E">
                    <w:rPr>
                      <w:rFonts w:ascii="ITC Avant Garde" w:eastAsia="Times New Roman" w:hAnsi="ITC Avant Garde" w:cs="Arial"/>
                      <w:sz w:val="18"/>
                      <w:szCs w:val="18"/>
                      <w:lang w:val="es-ES" w:eastAsia="es-MX"/>
                    </w:rPr>
                    <w:t>.</w:t>
                  </w:r>
                </w:p>
                <w:p w14:paraId="588AE2F4" w14:textId="77777777" w:rsidR="009C3A2F" w:rsidRPr="0077412E" w:rsidRDefault="009C3A2F" w:rsidP="00AF0732">
                  <w:pPr>
                    <w:jc w:val="both"/>
                    <w:rPr>
                      <w:rFonts w:ascii="ITC Avant Garde" w:eastAsia="Times New Roman" w:hAnsi="ITC Avant Garde" w:cs="Arial"/>
                      <w:b/>
                      <w:bCs/>
                      <w:sz w:val="18"/>
                      <w:szCs w:val="18"/>
                      <w:lang w:val="es-ES" w:eastAsia="es-MX"/>
                    </w:rPr>
                  </w:pPr>
                </w:p>
                <w:p w14:paraId="6331A1B3" w14:textId="77777777" w:rsidR="009C3A2F" w:rsidRPr="0077412E" w:rsidRDefault="009C3A2F" w:rsidP="00AF0732">
                  <w:pPr>
                    <w:jc w:val="both"/>
                    <w:rPr>
                      <w:rFonts w:ascii="ITC Avant Garde" w:eastAsia="Times New Roman" w:hAnsi="ITC Avant Garde" w:cs="Arial"/>
                      <w:b/>
                      <w:bCs/>
                      <w:sz w:val="18"/>
                      <w:szCs w:val="18"/>
                      <w:lang w:val="es-ES" w:eastAsia="es-MX"/>
                    </w:rPr>
                  </w:pPr>
                  <w:r w:rsidRPr="0077412E">
                    <w:rPr>
                      <w:rFonts w:ascii="ITC Avant Garde" w:eastAsia="Times New Roman" w:hAnsi="ITC Avant Garde" w:cs="Arial"/>
                      <w:b/>
                      <w:bCs/>
                      <w:sz w:val="18"/>
                      <w:szCs w:val="18"/>
                      <w:lang w:val="es-ES" w:eastAsia="es-MX"/>
                    </w:rPr>
                    <w:t>Fundamento Jurídico:</w:t>
                  </w:r>
                </w:p>
                <w:p w14:paraId="021541EC" w14:textId="5DDD00A6" w:rsidR="009C3A2F" w:rsidRPr="009C3A2F" w:rsidRDefault="00DF1042" w:rsidP="00AF0732">
                  <w:pPr>
                    <w:jc w:val="both"/>
                    <w:rPr>
                      <w:rFonts w:ascii="ITC Avant Garde" w:eastAsia="Times New Roman" w:hAnsi="ITC Avant Garde" w:cs="Arial"/>
                      <w:color w:val="C1D42F"/>
                      <w:sz w:val="18"/>
                      <w:szCs w:val="18"/>
                      <w:lang w:val="es-ES" w:eastAsia="es-MX"/>
                    </w:rPr>
                  </w:pPr>
                  <w:r w:rsidRPr="001C4B7F">
                    <w:rPr>
                      <w:rFonts w:ascii="ITC Avant Garde" w:eastAsia="Times New Roman" w:hAnsi="ITC Avant Garde" w:cs="Arial"/>
                      <w:sz w:val="18"/>
                      <w:szCs w:val="18"/>
                      <w:lang w:val="es-ES" w:eastAsia="es-MX"/>
                    </w:rPr>
                    <w:t xml:space="preserve">Artículo 96 de la </w:t>
                  </w:r>
                  <w:r w:rsidRPr="001C4B7F">
                    <w:rPr>
                      <w:rFonts w:ascii="ITC Avant Garde" w:eastAsia="Calibri" w:hAnsi="ITC Avant Garde" w:cs="Arial"/>
                      <w:sz w:val="18"/>
                      <w:szCs w:val="18"/>
                    </w:rPr>
                    <w:t>LFTR, numeral</w:t>
                  </w:r>
                  <w:r>
                    <w:rPr>
                      <w:rFonts w:ascii="ITC Avant Garde" w:eastAsia="Calibri" w:hAnsi="ITC Avant Garde" w:cs="Arial"/>
                      <w:sz w:val="18"/>
                      <w:szCs w:val="18"/>
                    </w:rPr>
                    <w:t>es</w:t>
                  </w:r>
                  <w:r w:rsidRPr="001C4B7F">
                    <w:rPr>
                      <w:rFonts w:ascii="ITC Avant Garde" w:eastAsia="Calibri" w:hAnsi="ITC Avant Garde" w:cs="Arial"/>
                      <w:sz w:val="18"/>
                      <w:szCs w:val="18"/>
                    </w:rPr>
                    <w:t xml:space="preserve"> 21</w:t>
                  </w:r>
                  <w:r>
                    <w:rPr>
                      <w:rFonts w:ascii="ITC Avant Garde" w:eastAsia="Calibri" w:hAnsi="ITC Avant Garde" w:cs="Arial"/>
                      <w:sz w:val="18"/>
                      <w:szCs w:val="18"/>
                    </w:rPr>
                    <w:t>, 22, 25 y</w:t>
                  </w:r>
                  <w:r w:rsidR="00B8394C">
                    <w:rPr>
                      <w:rFonts w:ascii="ITC Avant Garde" w:eastAsia="Calibri" w:hAnsi="ITC Avant Garde" w:cs="Arial"/>
                      <w:sz w:val="18"/>
                      <w:szCs w:val="18"/>
                    </w:rPr>
                    <w:t xml:space="preserve"> 53 </w:t>
                  </w:r>
                  <w:r w:rsidR="00B8394C" w:rsidRPr="00BF04AD">
                    <w:rPr>
                      <w:rFonts w:ascii="ITC Avant Garde" w:eastAsia="Calibri" w:hAnsi="ITC Avant Garde" w:cs="Arial"/>
                      <w:sz w:val="18"/>
                      <w:szCs w:val="18"/>
                    </w:rPr>
                    <w:t>de las Disposiciones Regulatorias en materia de Comunicación Vía Satélite</w:t>
                  </w:r>
                  <w:r w:rsidR="00B8394C">
                    <w:rPr>
                      <w:rFonts w:ascii="ITC Avant Garde" w:eastAsia="Calibri" w:hAnsi="ITC Avant Garde" w:cs="Arial"/>
                      <w:sz w:val="18"/>
                      <w:szCs w:val="18"/>
                    </w:rPr>
                    <w:t xml:space="preserve"> y a</w:t>
                  </w:r>
                  <w:r w:rsidR="00B8394C" w:rsidRPr="0051635B">
                    <w:rPr>
                      <w:rFonts w:ascii="ITC Avant Garde" w:eastAsia="Calibri" w:hAnsi="ITC Avant Garde" w:cs="Arial"/>
                      <w:sz w:val="18"/>
                      <w:szCs w:val="18"/>
                    </w:rPr>
                    <w:t>rtículo</w:t>
                  </w:r>
                  <w:r w:rsidR="00B8394C">
                    <w:rPr>
                      <w:rFonts w:ascii="ITC Avant Garde" w:eastAsia="Calibri" w:hAnsi="ITC Avant Garde" w:cs="Arial"/>
                      <w:sz w:val="18"/>
                      <w:szCs w:val="18"/>
                    </w:rPr>
                    <w:t xml:space="preserve"> 15 segundo párrafo de la</w:t>
                  </w:r>
                  <w:r w:rsidR="00B8394C" w:rsidRPr="00BA0AFB">
                    <w:rPr>
                      <w:rFonts w:ascii="ITC Avant Garde" w:eastAsia="Calibri" w:hAnsi="ITC Avant Garde" w:cs="Arial"/>
                      <w:sz w:val="18"/>
                      <w:szCs w:val="18"/>
                      <w:lang w:val="es-ES"/>
                    </w:rPr>
                    <w:t xml:space="preserve"> Ley Federal de Procedimiento Administrativo</w:t>
                  </w:r>
                  <w:r w:rsidR="00B8394C">
                    <w:rPr>
                      <w:rFonts w:ascii="ITC Avant Garde" w:eastAsia="Calibri" w:hAnsi="ITC Avant Garde" w:cs="Arial"/>
                      <w:sz w:val="18"/>
                      <w:szCs w:val="18"/>
                      <w:lang w:val="es-ES"/>
                    </w:rPr>
                    <w:t>.</w:t>
                  </w:r>
                </w:p>
              </w:tc>
            </w:tr>
            <w:tr w:rsidR="009C3A2F" w:rsidRPr="009C3A2F" w14:paraId="2553F8D3" w14:textId="77777777" w:rsidTr="00D04BA4">
              <w:tc>
                <w:tcPr>
                  <w:tcW w:w="8816" w:type="dxa"/>
                </w:tcPr>
                <w:p w14:paraId="71481915" w14:textId="77777777" w:rsidR="009C3A2F" w:rsidRPr="009C3A2F" w:rsidRDefault="00A404A5" w:rsidP="00AF0732">
                  <w:pPr>
                    <w:shd w:val="clear" w:color="auto" w:fill="FFFFFF"/>
                    <w:jc w:val="both"/>
                    <w:outlineLvl w:val="3"/>
                    <w:rPr>
                      <w:rFonts w:ascii="ITC Avant Garde" w:eastAsia="Times New Roman" w:hAnsi="ITC Avant Garde" w:cs="Arial"/>
                      <w:color w:val="C1D42F"/>
                      <w:sz w:val="18"/>
                      <w:szCs w:val="18"/>
                      <w:lang w:eastAsia="es-MX"/>
                    </w:rPr>
                  </w:pPr>
                  <w:hyperlink r:id="rId294" w:history="1">
                    <w:r w:rsidR="009C3A2F" w:rsidRPr="009C3A2F">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75F72504" w14:textId="77777777" w:rsidR="009C3A2F" w:rsidRPr="009C3A2F" w:rsidRDefault="009C3A2F" w:rsidP="00AF0732">
                  <w:pPr>
                    <w:jc w:val="both"/>
                    <w:rPr>
                      <w:rFonts w:ascii="ITC Avant Garde" w:eastAsia="Times New Roman" w:hAnsi="ITC Avant Garde" w:cs="Arial"/>
                      <w:color w:val="414042"/>
                      <w:sz w:val="18"/>
                      <w:szCs w:val="18"/>
                      <w:lang w:val="es-ES" w:eastAsia="es-MX"/>
                    </w:rPr>
                  </w:pPr>
                  <w:r w:rsidRPr="0077412E">
                    <w:rPr>
                      <w:rFonts w:ascii="ITC Avant Garde" w:eastAsia="Times New Roman" w:hAnsi="ITC Avant Garde" w:cs="Arial"/>
                      <w:sz w:val="18"/>
                      <w:szCs w:val="18"/>
                      <w:lang w:val="es-ES" w:eastAsia="es-MX"/>
                    </w:rPr>
                    <w:t>No aplica.</w:t>
                  </w:r>
                </w:p>
              </w:tc>
            </w:tr>
            <w:tr w:rsidR="009C3A2F" w:rsidRPr="009C3A2F" w14:paraId="5E1430CC" w14:textId="77777777" w:rsidTr="00D04BA4">
              <w:tc>
                <w:tcPr>
                  <w:tcW w:w="8816" w:type="dxa"/>
                </w:tcPr>
                <w:p w14:paraId="217D7F8F" w14:textId="77777777" w:rsidR="009C3A2F" w:rsidRPr="009C3A2F" w:rsidRDefault="00A404A5" w:rsidP="00AF0732">
                  <w:pPr>
                    <w:shd w:val="clear" w:color="auto" w:fill="FFFFFF"/>
                    <w:jc w:val="both"/>
                    <w:outlineLvl w:val="3"/>
                    <w:rPr>
                      <w:rFonts w:ascii="ITC Avant Garde" w:eastAsia="Times New Roman" w:hAnsi="ITC Avant Garde" w:cs="Arial"/>
                      <w:sz w:val="18"/>
                      <w:szCs w:val="18"/>
                      <w:lang w:eastAsia="es-MX"/>
                    </w:rPr>
                  </w:pPr>
                  <w:hyperlink r:id="rId295" w:history="1">
                    <w:r w:rsidR="009C3A2F" w:rsidRPr="009C3A2F">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669360AC" w14:textId="49A95947" w:rsidR="009C3A2F" w:rsidRPr="0077412E" w:rsidRDefault="009C3A2F" w:rsidP="00AF0732">
                  <w:pPr>
                    <w:shd w:val="clear" w:color="auto" w:fill="FFFFFF"/>
                    <w:jc w:val="both"/>
                    <w:outlineLvl w:val="3"/>
                    <w:rPr>
                      <w:rFonts w:ascii="ITC Avant Garde" w:hAnsi="ITC Avant Garde" w:cs="Arial"/>
                      <w:sz w:val="18"/>
                      <w:szCs w:val="18"/>
                      <w:lang w:val="es-ES"/>
                    </w:rPr>
                  </w:pPr>
                  <w:r w:rsidRPr="0077412E">
                    <w:rPr>
                      <w:rFonts w:ascii="ITC Avant Garde" w:hAnsi="ITC Avant Garde" w:cs="Arial"/>
                      <w:sz w:val="18"/>
                      <w:szCs w:val="18"/>
                      <w:lang w:val="es-ES"/>
                    </w:rPr>
                    <w:t>Oficialía de Partes Común del Instituto</w:t>
                  </w:r>
                  <w:r w:rsidR="00B8394C">
                    <w:rPr>
                      <w:rFonts w:ascii="ITC Avant Garde" w:hAnsi="ITC Avant Garde" w:cs="Arial"/>
                      <w:sz w:val="18"/>
                      <w:szCs w:val="18"/>
                      <w:lang w:val="es-ES"/>
                    </w:rPr>
                    <w:t>:</w:t>
                  </w:r>
                </w:p>
                <w:p w14:paraId="3EF08A84" w14:textId="77777777" w:rsidR="009C3A2F" w:rsidRPr="0077412E" w:rsidRDefault="009C3A2F" w:rsidP="00AF0732">
                  <w:pPr>
                    <w:shd w:val="clear" w:color="auto" w:fill="FFFFFF"/>
                    <w:jc w:val="both"/>
                    <w:outlineLvl w:val="3"/>
                    <w:rPr>
                      <w:rFonts w:ascii="ITC Avant Garde" w:hAnsi="ITC Avant Garde" w:cs="Arial"/>
                      <w:sz w:val="18"/>
                      <w:szCs w:val="18"/>
                      <w:lang w:val="es-ES"/>
                    </w:rPr>
                  </w:pPr>
                  <w:r w:rsidRPr="0077412E">
                    <w:rPr>
                      <w:rFonts w:ascii="ITC Avant Garde" w:hAnsi="ITC Avant Garde" w:cs="Arial"/>
                      <w:sz w:val="18"/>
                      <w:szCs w:val="18"/>
                      <w:lang w:val="es-ES"/>
                    </w:rPr>
                    <w:lastRenderedPageBreak/>
                    <w:t>Avenida Insurgentes Sur número 1143, Planta Baja, colonia Nochebuena, demarcación territorial Benito Juárez, C.P. 03720, Ciudad de México, México.</w:t>
                  </w:r>
                </w:p>
                <w:p w14:paraId="2CFEB03D" w14:textId="77777777" w:rsidR="009C3A2F" w:rsidRPr="0077412E" w:rsidRDefault="009C3A2F" w:rsidP="00AF0732">
                  <w:pPr>
                    <w:shd w:val="clear" w:color="auto" w:fill="FFFFFF"/>
                    <w:jc w:val="both"/>
                    <w:outlineLvl w:val="3"/>
                    <w:rPr>
                      <w:rFonts w:ascii="ITC Avant Garde" w:hAnsi="ITC Avant Garde" w:cs="Arial"/>
                      <w:sz w:val="18"/>
                      <w:szCs w:val="18"/>
                      <w:lang w:val="es-ES"/>
                    </w:rPr>
                  </w:pPr>
                  <w:r w:rsidRPr="0077412E">
                    <w:rPr>
                      <w:rFonts w:ascii="ITC Avant Garde" w:hAnsi="ITC Avant Garde" w:cs="Arial"/>
                      <w:sz w:val="18"/>
                      <w:szCs w:val="18"/>
                      <w:lang w:val="es-ES"/>
                    </w:rPr>
                    <w:t>Teléfonos: 55 50 15 40 00 o 800 200 01 20</w:t>
                  </w:r>
                </w:p>
                <w:p w14:paraId="41BBD62C" w14:textId="77777777" w:rsidR="009C3A2F" w:rsidRPr="009C3A2F" w:rsidRDefault="009C3A2F" w:rsidP="00AF0732">
                  <w:pPr>
                    <w:shd w:val="clear" w:color="auto" w:fill="FFFFFF"/>
                    <w:jc w:val="both"/>
                    <w:outlineLvl w:val="3"/>
                    <w:rPr>
                      <w:rFonts w:ascii="ITC Avant Garde" w:eastAsia="Times New Roman" w:hAnsi="ITC Avant Garde" w:cs="Arial"/>
                      <w:color w:val="C1D42F"/>
                      <w:sz w:val="18"/>
                      <w:szCs w:val="18"/>
                      <w:lang w:val="es-ES" w:eastAsia="es-MX"/>
                    </w:rPr>
                  </w:pPr>
                  <w:r w:rsidRPr="0077412E">
                    <w:rPr>
                      <w:rFonts w:ascii="ITC Avant Garde" w:hAnsi="ITC Avant Garde" w:cs="Arial"/>
                      <w:sz w:val="18"/>
                      <w:szCs w:val="18"/>
                      <w:lang w:val="es-ES"/>
                    </w:rPr>
                    <w:t>Horarios de atención: de lunes a jueves de las 9:00 a las 18:30 horas y el viernes de las 9:00 a las 15:00 horas.</w:t>
                  </w:r>
                </w:p>
              </w:tc>
            </w:tr>
            <w:tr w:rsidR="009C3A2F" w:rsidRPr="009C3A2F" w14:paraId="02FA09F4" w14:textId="77777777" w:rsidTr="00D04BA4">
              <w:tc>
                <w:tcPr>
                  <w:tcW w:w="8816" w:type="dxa"/>
                </w:tcPr>
                <w:p w14:paraId="47A0E1A5" w14:textId="77777777" w:rsidR="009C3A2F" w:rsidRPr="009C3A2F" w:rsidRDefault="00A404A5" w:rsidP="00AF0732">
                  <w:pPr>
                    <w:shd w:val="clear" w:color="auto" w:fill="FFFFFF"/>
                    <w:jc w:val="both"/>
                    <w:outlineLvl w:val="3"/>
                    <w:rPr>
                      <w:rFonts w:ascii="ITC Avant Garde" w:eastAsia="Times New Roman" w:hAnsi="ITC Avant Garde" w:cs="Arial"/>
                      <w:sz w:val="18"/>
                      <w:szCs w:val="18"/>
                      <w:lang w:eastAsia="es-MX"/>
                    </w:rPr>
                  </w:pPr>
                  <w:hyperlink r:id="rId296" w:history="1">
                    <w:r w:rsidR="009C3A2F" w:rsidRPr="009C3A2F">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01FD4120" w14:textId="77777777" w:rsidR="009C3A2F" w:rsidRPr="0077412E" w:rsidRDefault="009C3A2F" w:rsidP="00AF0732">
                  <w:pPr>
                    <w:shd w:val="clear" w:color="auto" w:fill="FFFFFF"/>
                    <w:jc w:val="both"/>
                    <w:rPr>
                      <w:rFonts w:ascii="ITC Avant Garde" w:eastAsia="Times New Roman" w:hAnsi="ITC Avant Garde" w:cs="Arial"/>
                      <w:b/>
                      <w:bCs/>
                      <w:sz w:val="18"/>
                      <w:szCs w:val="18"/>
                      <w:lang w:eastAsia="es-MX"/>
                    </w:rPr>
                  </w:pPr>
                </w:p>
                <w:p w14:paraId="6BB8155B" w14:textId="77777777" w:rsidR="009C3A2F" w:rsidRPr="0077412E" w:rsidRDefault="009C3A2F" w:rsidP="00AF0732">
                  <w:pPr>
                    <w:shd w:val="clear" w:color="auto" w:fill="FFFFFF"/>
                    <w:jc w:val="both"/>
                    <w:rPr>
                      <w:rFonts w:ascii="ITC Avant Garde" w:eastAsia="Times New Roman" w:hAnsi="ITC Avant Garde" w:cs="Arial"/>
                      <w:b/>
                      <w:bCs/>
                      <w:sz w:val="18"/>
                      <w:szCs w:val="18"/>
                      <w:lang w:eastAsia="es-MX"/>
                    </w:rPr>
                  </w:pPr>
                  <w:r w:rsidRPr="0077412E">
                    <w:rPr>
                      <w:rFonts w:ascii="ITC Avant Garde" w:eastAsia="Times New Roman" w:hAnsi="ITC Avant Garde" w:cs="Arial"/>
                      <w:b/>
                      <w:bCs/>
                      <w:sz w:val="18"/>
                      <w:szCs w:val="18"/>
                      <w:lang w:eastAsia="es-MX"/>
                    </w:rPr>
                    <w:t>Monto:</w:t>
                  </w:r>
                </w:p>
                <w:p w14:paraId="6BB5AB2A" w14:textId="3D1D7366" w:rsidR="001D5D44" w:rsidRPr="001D5D44" w:rsidRDefault="001D5D44" w:rsidP="001D5D44">
                  <w:pPr>
                    <w:jc w:val="both"/>
                    <w:rPr>
                      <w:rFonts w:ascii="ITC Avant Garde" w:hAnsi="ITC Avant Garde" w:cs="Arial"/>
                      <w:sz w:val="18"/>
                      <w:szCs w:val="18"/>
                    </w:rPr>
                  </w:pPr>
                  <w:r w:rsidRPr="001D5D44">
                    <w:rPr>
                      <w:rFonts w:ascii="ITC Avant Garde" w:hAnsi="ITC Avant Garde" w:cs="Arial"/>
                      <w:sz w:val="18"/>
                      <w:szCs w:val="18"/>
                    </w:rPr>
                    <w:t xml:space="preserve">Comprobante de pago de los derechos </w:t>
                  </w:r>
                  <w:r w:rsidR="009D077D">
                    <w:rPr>
                      <w:rFonts w:ascii="ITC Avant Garde" w:hAnsi="ITC Avant Garde" w:cs="Arial"/>
                      <w:sz w:val="18"/>
                      <w:szCs w:val="18"/>
                    </w:rPr>
                    <w:t xml:space="preserve">o aprovechamientos </w:t>
                  </w:r>
                  <w:r w:rsidRPr="001D5D44">
                    <w:rPr>
                      <w:rFonts w:ascii="ITC Avant Garde" w:hAnsi="ITC Avant Garde" w:cs="Arial"/>
                      <w:sz w:val="18"/>
                      <w:szCs w:val="18"/>
                    </w:rPr>
                    <w:t>por concepto de</w:t>
                  </w:r>
                  <w:r w:rsidR="00772CFA">
                    <w:rPr>
                      <w:rFonts w:ascii="ITC Avant Garde" w:hAnsi="ITC Avant Garde" w:cs="Arial"/>
                      <w:sz w:val="18"/>
                      <w:szCs w:val="18"/>
                    </w:rPr>
                    <w:t>l</w:t>
                  </w:r>
                  <w:r w:rsidRPr="001D5D44">
                    <w:rPr>
                      <w:rFonts w:ascii="ITC Avant Garde" w:hAnsi="ITC Avant Garde" w:cs="Arial"/>
                      <w:sz w:val="18"/>
                      <w:szCs w:val="18"/>
                    </w:rPr>
                    <w:t xml:space="preserve"> estudio de la solicitud y, en su caso, expedición de título para la ocupación y </w:t>
                  </w:r>
                  <w:r w:rsidRPr="001D5D44">
                    <w:rPr>
                      <w:rFonts w:ascii="ITC Avant Garde" w:hAnsi="ITC Avant Garde" w:cs="Segoe UI"/>
                      <w:sz w:val="18"/>
                      <w:szCs w:val="18"/>
                    </w:rPr>
                    <w:t>explotación de recursos orbitales.</w:t>
                  </w:r>
                </w:p>
                <w:p w14:paraId="10182EC3" w14:textId="026EC7A3" w:rsidR="009C3A2F" w:rsidRPr="0077412E" w:rsidRDefault="009C3A2F" w:rsidP="00AF0732">
                  <w:pPr>
                    <w:shd w:val="clear" w:color="auto" w:fill="FFFFFF"/>
                    <w:jc w:val="both"/>
                    <w:outlineLvl w:val="3"/>
                    <w:rPr>
                      <w:rFonts w:ascii="ITC Avant Garde" w:eastAsia="Times New Roman" w:hAnsi="ITC Avant Garde" w:cs="Arial"/>
                      <w:sz w:val="18"/>
                      <w:szCs w:val="18"/>
                      <w:lang w:eastAsia="es-MX"/>
                    </w:rPr>
                  </w:pPr>
                  <w:r w:rsidRPr="0077412E">
                    <w:rPr>
                      <w:rFonts w:ascii="ITC Avant Garde" w:eastAsia="Times New Roman" w:hAnsi="ITC Avant Garde" w:cs="Arial"/>
                      <w:sz w:val="18"/>
                      <w:szCs w:val="18"/>
                      <w:lang w:eastAsia="es-MX"/>
                    </w:rPr>
                    <w:t>.</w:t>
                  </w:r>
                </w:p>
                <w:p w14:paraId="0AC6AC36" w14:textId="77777777" w:rsidR="009C3A2F" w:rsidRPr="0077412E" w:rsidRDefault="009C3A2F" w:rsidP="00AF0732">
                  <w:pPr>
                    <w:shd w:val="clear" w:color="auto" w:fill="FFFFFF"/>
                    <w:jc w:val="both"/>
                    <w:outlineLvl w:val="3"/>
                    <w:rPr>
                      <w:rFonts w:ascii="ITC Avant Garde" w:eastAsia="Times New Roman" w:hAnsi="ITC Avant Garde" w:cs="Arial"/>
                      <w:sz w:val="18"/>
                      <w:szCs w:val="18"/>
                      <w:lang w:eastAsia="es-MX"/>
                    </w:rPr>
                  </w:pPr>
                </w:p>
                <w:p w14:paraId="02C93E08" w14:textId="77777777" w:rsidR="009C3A2F" w:rsidRPr="0077412E" w:rsidRDefault="009C3A2F" w:rsidP="00AF0732">
                  <w:pPr>
                    <w:shd w:val="clear" w:color="auto" w:fill="FFFFFF"/>
                    <w:jc w:val="both"/>
                    <w:outlineLvl w:val="3"/>
                    <w:rPr>
                      <w:rFonts w:ascii="ITC Avant Garde" w:eastAsia="Times New Roman" w:hAnsi="ITC Avant Garde" w:cs="Arial"/>
                      <w:b/>
                      <w:sz w:val="18"/>
                      <w:szCs w:val="18"/>
                      <w:lang w:eastAsia="es-MX"/>
                    </w:rPr>
                  </w:pPr>
                  <w:r w:rsidRPr="0077412E">
                    <w:rPr>
                      <w:rFonts w:ascii="ITC Avant Garde" w:eastAsia="Times New Roman" w:hAnsi="ITC Avant Garde" w:cs="Arial"/>
                      <w:b/>
                      <w:sz w:val="18"/>
                      <w:szCs w:val="18"/>
                      <w:lang w:eastAsia="es-MX"/>
                    </w:rPr>
                    <w:t>Fundamento Jurídico:</w:t>
                  </w:r>
                </w:p>
                <w:p w14:paraId="7D5D6509" w14:textId="6EED57D5" w:rsidR="009C3A2F" w:rsidRPr="009C3A2F" w:rsidRDefault="00D60B01" w:rsidP="00AF0732">
                  <w:pPr>
                    <w:shd w:val="clear" w:color="auto" w:fill="FFFFFF"/>
                    <w:jc w:val="both"/>
                    <w:outlineLvl w:val="3"/>
                    <w:rPr>
                      <w:rFonts w:ascii="ITC Avant Garde" w:eastAsia="Times New Roman" w:hAnsi="ITC Avant Garde" w:cs="Arial"/>
                      <w:color w:val="414042"/>
                      <w:sz w:val="18"/>
                      <w:szCs w:val="18"/>
                      <w:lang w:eastAsia="es-MX"/>
                    </w:rPr>
                  </w:pPr>
                  <w:r>
                    <w:rPr>
                      <w:rFonts w:ascii="ITC Avant Garde" w:eastAsia="Times New Roman" w:hAnsi="ITC Avant Garde" w:cs="Arial"/>
                      <w:sz w:val="18"/>
                      <w:szCs w:val="18"/>
                      <w:lang w:eastAsia="es-MX"/>
                    </w:rPr>
                    <w:t xml:space="preserve">Numeral 21 fracción VI </w:t>
                  </w:r>
                  <w:r w:rsidRPr="001C4B7F">
                    <w:rPr>
                      <w:rFonts w:ascii="ITC Avant Garde" w:eastAsia="Calibri" w:hAnsi="ITC Avant Garde" w:cs="Arial"/>
                      <w:sz w:val="18"/>
                      <w:szCs w:val="18"/>
                    </w:rPr>
                    <w:t xml:space="preserve">de las </w:t>
                  </w:r>
                  <w:r w:rsidRPr="001C4B7F">
                    <w:rPr>
                      <w:rFonts w:ascii="ITC Avant Garde" w:eastAsia="Times New Roman" w:hAnsi="ITC Avant Garde" w:cs="Arial"/>
                      <w:sz w:val="18"/>
                      <w:szCs w:val="18"/>
                      <w:lang w:eastAsia="es-MX"/>
                    </w:rPr>
                    <w:t xml:space="preserve">Disposiciones Regulatorias en materia de Comunicación Vía </w:t>
                  </w:r>
                  <w:proofErr w:type="gramStart"/>
                  <w:r w:rsidRPr="001C4B7F">
                    <w:rPr>
                      <w:rFonts w:ascii="ITC Avant Garde" w:eastAsia="Times New Roman" w:hAnsi="ITC Avant Garde" w:cs="Arial"/>
                      <w:sz w:val="18"/>
                      <w:szCs w:val="18"/>
                      <w:lang w:eastAsia="es-MX"/>
                    </w:rPr>
                    <w:t>Satélite</w:t>
                  </w:r>
                  <w:r w:rsidRPr="00A337F9">
                    <w:rPr>
                      <w:rFonts w:ascii="ITC Avant Garde" w:eastAsia="Times New Roman" w:hAnsi="ITC Avant Garde" w:cs="Arial"/>
                      <w:sz w:val="18"/>
                      <w:szCs w:val="18"/>
                      <w:lang w:eastAsia="es-MX"/>
                    </w:rPr>
                    <w:t>.</w:t>
                  </w:r>
                  <w:r w:rsidR="009C3A2F" w:rsidRPr="0077412E">
                    <w:rPr>
                      <w:rFonts w:ascii="ITC Avant Garde" w:eastAsia="Times New Roman" w:hAnsi="ITC Avant Garde" w:cs="Arial"/>
                      <w:sz w:val="18"/>
                      <w:szCs w:val="18"/>
                      <w:lang w:eastAsia="es-MX"/>
                    </w:rPr>
                    <w:t>.</w:t>
                  </w:r>
                  <w:proofErr w:type="gramEnd"/>
                </w:p>
              </w:tc>
            </w:tr>
            <w:tr w:rsidR="009C3A2F" w:rsidRPr="009C3A2F" w14:paraId="52D643AC" w14:textId="77777777" w:rsidTr="00D04BA4">
              <w:tc>
                <w:tcPr>
                  <w:tcW w:w="8816" w:type="dxa"/>
                </w:tcPr>
                <w:p w14:paraId="49998954" w14:textId="77777777" w:rsidR="00996AB2" w:rsidRDefault="00A404A5" w:rsidP="00996AB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97" w:history="1">
                    <w:r w:rsidR="009C3A2F" w:rsidRPr="009C3A2F">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179AD3DA" w14:textId="77777777" w:rsidR="00996AB2" w:rsidRDefault="00996AB2" w:rsidP="00996AB2">
                  <w:pPr>
                    <w:shd w:val="clear" w:color="auto" w:fill="FFFFFF"/>
                    <w:jc w:val="both"/>
                    <w:outlineLvl w:val="3"/>
                    <w:rPr>
                      <w:rFonts w:ascii="ITC Avant Garde" w:hAnsi="ITC Avant Garde" w:cs="Arial"/>
                      <w:sz w:val="18"/>
                      <w:szCs w:val="18"/>
                    </w:rPr>
                  </w:pPr>
                </w:p>
                <w:p w14:paraId="72B18DCF" w14:textId="223648FD" w:rsidR="009C3A2F" w:rsidRPr="00F26342" w:rsidRDefault="009C3A2F" w:rsidP="00F26342">
                  <w:pPr>
                    <w:shd w:val="clear" w:color="auto" w:fill="FFFFFF"/>
                    <w:jc w:val="both"/>
                    <w:outlineLvl w:val="3"/>
                    <w:rPr>
                      <w:rFonts w:ascii="ITC Avant Garde" w:hAnsi="ITC Avant Garde" w:cs="Arial"/>
                      <w:sz w:val="18"/>
                      <w:szCs w:val="18"/>
                    </w:rPr>
                  </w:pPr>
                  <w:r w:rsidRPr="00F26342">
                    <w:rPr>
                      <w:rFonts w:ascii="ITC Avant Garde" w:hAnsi="ITC Avant Garde" w:cs="Arial"/>
                      <w:sz w:val="18"/>
                      <w:szCs w:val="18"/>
                    </w:rPr>
                    <w:t xml:space="preserve">La respuesta a las solicitudes de </w:t>
                  </w:r>
                  <w:r w:rsidR="00867D7C" w:rsidRPr="00F26342">
                    <w:rPr>
                      <w:rFonts w:ascii="ITC Avant Garde" w:hAnsi="ITC Avant Garde" w:cs="Arial"/>
                      <w:sz w:val="18"/>
                      <w:szCs w:val="18"/>
                    </w:rPr>
                    <w:t>extensión de la vigencia del Expediente Satelital</w:t>
                  </w:r>
                  <w:r w:rsidRPr="00F26342">
                    <w:rPr>
                      <w:rFonts w:ascii="ITC Avant Garde" w:hAnsi="ITC Avant Garde" w:cs="Arial"/>
                      <w:sz w:val="18"/>
                      <w:szCs w:val="18"/>
                    </w:rPr>
                    <w:t>, puede ser en uno de los dos sentidos siguientes:</w:t>
                  </w:r>
                </w:p>
                <w:p w14:paraId="209A43E0" w14:textId="77777777" w:rsidR="009C3A2F" w:rsidRPr="00F26342" w:rsidRDefault="009C3A2F" w:rsidP="00F26342">
                  <w:pPr>
                    <w:tabs>
                      <w:tab w:val="left" w:pos="7655"/>
                    </w:tabs>
                    <w:ind w:right="51"/>
                    <w:contextualSpacing/>
                    <w:jc w:val="both"/>
                    <w:rPr>
                      <w:rFonts w:ascii="ITC Avant Garde" w:hAnsi="ITC Avant Garde" w:cs="Arial"/>
                      <w:sz w:val="18"/>
                      <w:szCs w:val="18"/>
                    </w:rPr>
                  </w:pPr>
                </w:p>
                <w:p w14:paraId="592A9DA6" w14:textId="567C5061" w:rsidR="009C3A2F" w:rsidRPr="00F26342" w:rsidRDefault="009C3A2F" w:rsidP="002D5F2D">
                  <w:pPr>
                    <w:numPr>
                      <w:ilvl w:val="0"/>
                      <w:numId w:val="19"/>
                    </w:numPr>
                    <w:tabs>
                      <w:tab w:val="left" w:pos="7655"/>
                    </w:tabs>
                    <w:ind w:right="51" w:hanging="459"/>
                    <w:contextualSpacing/>
                    <w:jc w:val="both"/>
                    <w:rPr>
                      <w:rFonts w:ascii="ITC Avant Garde" w:hAnsi="ITC Avant Garde" w:cs="Arial"/>
                      <w:sz w:val="18"/>
                      <w:szCs w:val="18"/>
                    </w:rPr>
                  </w:pPr>
                  <w:r w:rsidRPr="00F26342">
                    <w:rPr>
                      <w:rFonts w:ascii="ITC Avant Garde" w:hAnsi="ITC Avant Garde" w:cs="Arial"/>
                      <w:sz w:val="18"/>
                      <w:szCs w:val="18"/>
                    </w:rPr>
                    <w:t>Admisión a trámite de la solicitud</w:t>
                  </w:r>
                  <w:r w:rsidR="00BB0408" w:rsidRPr="00F26342">
                    <w:rPr>
                      <w:rFonts w:ascii="ITC Avant Garde" w:hAnsi="ITC Avant Garde"/>
                      <w:sz w:val="18"/>
                      <w:szCs w:val="18"/>
                    </w:rPr>
                    <w:t xml:space="preserve"> y aviso a</w:t>
                  </w:r>
                  <w:r w:rsidR="00D54A27">
                    <w:rPr>
                      <w:rFonts w:ascii="ITC Avant Garde" w:hAnsi="ITC Avant Garde"/>
                      <w:sz w:val="18"/>
                      <w:szCs w:val="18"/>
                    </w:rPr>
                    <w:t xml:space="preserve"> </w:t>
                  </w:r>
                  <w:r w:rsidR="00BB0408" w:rsidRPr="00F26342">
                    <w:rPr>
                      <w:rFonts w:ascii="ITC Avant Garde" w:hAnsi="ITC Avant Garde"/>
                      <w:sz w:val="18"/>
                      <w:szCs w:val="18"/>
                    </w:rPr>
                    <w:t>l</w:t>
                  </w:r>
                  <w:r w:rsidR="00D54A27">
                    <w:rPr>
                      <w:rFonts w:ascii="ITC Avant Garde" w:hAnsi="ITC Avant Garde"/>
                      <w:sz w:val="18"/>
                      <w:szCs w:val="18"/>
                    </w:rPr>
                    <w:t>a persona</w:t>
                  </w:r>
                  <w:r w:rsidR="00BB0408" w:rsidRPr="00F26342">
                    <w:rPr>
                      <w:rFonts w:ascii="ITC Avant Garde" w:hAnsi="ITC Avant Garde"/>
                      <w:sz w:val="18"/>
                      <w:szCs w:val="18"/>
                    </w:rPr>
                    <w:t xml:space="preserve"> solicitante de que el expediente integrado se remitirá a la S</w:t>
                  </w:r>
                  <w:r w:rsidR="00F26342">
                    <w:rPr>
                      <w:rFonts w:ascii="ITC Avant Garde" w:hAnsi="ITC Avant Garde"/>
                      <w:sz w:val="18"/>
                      <w:szCs w:val="18"/>
                    </w:rPr>
                    <w:t>ICT</w:t>
                  </w:r>
                  <w:r w:rsidR="00BB0408" w:rsidRPr="00F26342">
                    <w:rPr>
                      <w:rFonts w:ascii="ITC Avant Garde" w:hAnsi="ITC Avant Garde"/>
                      <w:sz w:val="18"/>
                      <w:szCs w:val="18"/>
                    </w:rPr>
                    <w:t xml:space="preserve"> para dar comienzo ante la UIT de las gestiones correspondientes, y en su caso, el aviso a</w:t>
                  </w:r>
                  <w:r w:rsidR="00D54A27">
                    <w:rPr>
                      <w:rFonts w:ascii="ITC Avant Garde" w:hAnsi="ITC Avant Garde"/>
                      <w:sz w:val="18"/>
                      <w:szCs w:val="18"/>
                    </w:rPr>
                    <w:t xml:space="preserve"> </w:t>
                  </w:r>
                  <w:r w:rsidR="00BB0408" w:rsidRPr="00F26342">
                    <w:rPr>
                      <w:rFonts w:ascii="ITC Avant Garde" w:hAnsi="ITC Avant Garde"/>
                      <w:sz w:val="18"/>
                      <w:szCs w:val="18"/>
                    </w:rPr>
                    <w:t>l</w:t>
                  </w:r>
                  <w:r w:rsidR="00D54A27">
                    <w:rPr>
                      <w:rFonts w:ascii="ITC Avant Garde" w:hAnsi="ITC Avant Garde"/>
                      <w:sz w:val="18"/>
                      <w:szCs w:val="18"/>
                    </w:rPr>
                    <w:t>a persona</w:t>
                  </w:r>
                  <w:r w:rsidR="00BB0408" w:rsidRPr="00F26342">
                    <w:rPr>
                      <w:rFonts w:ascii="ITC Avant Garde" w:hAnsi="ITC Avant Garde"/>
                      <w:sz w:val="18"/>
                      <w:szCs w:val="18"/>
                    </w:rPr>
                    <w:t xml:space="preserve"> solicitante de que las modificaciones solicitadas se han autorizado</w:t>
                  </w:r>
                  <w:r w:rsidR="00867D7C" w:rsidRPr="00F26342">
                    <w:rPr>
                      <w:rFonts w:ascii="ITC Avant Garde" w:hAnsi="ITC Avant Garde" w:cs="Arial"/>
                      <w:sz w:val="18"/>
                      <w:szCs w:val="18"/>
                    </w:rPr>
                    <w:t>.</w:t>
                  </w:r>
                </w:p>
                <w:p w14:paraId="52EEC8C3" w14:textId="10C7E1BE" w:rsidR="009C3A2F" w:rsidRPr="00F26342" w:rsidRDefault="009C3A2F" w:rsidP="002D5F2D">
                  <w:pPr>
                    <w:pStyle w:val="Prrafodelista"/>
                    <w:numPr>
                      <w:ilvl w:val="0"/>
                      <w:numId w:val="19"/>
                    </w:numPr>
                    <w:tabs>
                      <w:tab w:val="left" w:pos="7655"/>
                    </w:tabs>
                    <w:ind w:right="51" w:hanging="459"/>
                    <w:jc w:val="both"/>
                    <w:rPr>
                      <w:rFonts w:ascii="ITC Avant Garde" w:hAnsi="ITC Avant Garde" w:cs="Arial"/>
                      <w:sz w:val="18"/>
                      <w:szCs w:val="18"/>
                    </w:rPr>
                  </w:pPr>
                  <w:proofErr w:type="spellStart"/>
                  <w:r w:rsidRPr="00F26342">
                    <w:rPr>
                      <w:rFonts w:ascii="ITC Avant Garde" w:hAnsi="ITC Avant Garde" w:cs="Arial"/>
                      <w:sz w:val="18"/>
                      <w:szCs w:val="18"/>
                    </w:rPr>
                    <w:t>Desechamiento</w:t>
                  </w:r>
                  <w:proofErr w:type="spellEnd"/>
                  <w:r w:rsidRPr="00F26342">
                    <w:rPr>
                      <w:rFonts w:ascii="ITC Avant Garde" w:hAnsi="ITC Avant Garde" w:cs="Arial"/>
                      <w:sz w:val="18"/>
                      <w:szCs w:val="18"/>
                    </w:rPr>
                    <w:t xml:space="preserve"> de la solicitud por no cumplir con los requisitos y/o información que requiere el Instituto.</w:t>
                  </w:r>
                </w:p>
                <w:p w14:paraId="2D98CA6A" w14:textId="439278E5" w:rsidR="009C3A2F" w:rsidRDefault="009C3A2F" w:rsidP="00AF0732">
                  <w:pPr>
                    <w:shd w:val="clear" w:color="auto" w:fill="FFFFFF"/>
                    <w:jc w:val="both"/>
                    <w:rPr>
                      <w:rFonts w:ascii="ITC Avant Garde" w:eastAsia="Times New Roman" w:hAnsi="ITC Avant Garde" w:cs="Arial"/>
                      <w:sz w:val="18"/>
                      <w:szCs w:val="18"/>
                      <w:lang w:eastAsia="es-MX"/>
                    </w:rPr>
                  </w:pPr>
                </w:p>
                <w:p w14:paraId="6534B4A4" w14:textId="77777777" w:rsidR="007219F0" w:rsidRPr="0077412E" w:rsidRDefault="007219F0" w:rsidP="00AF0732">
                  <w:pPr>
                    <w:shd w:val="clear" w:color="auto" w:fill="FFFFFF"/>
                    <w:jc w:val="both"/>
                    <w:rPr>
                      <w:rFonts w:ascii="ITC Avant Garde" w:eastAsia="Times New Roman" w:hAnsi="ITC Avant Garde" w:cs="Arial"/>
                      <w:sz w:val="18"/>
                      <w:szCs w:val="18"/>
                      <w:lang w:eastAsia="es-MX"/>
                    </w:rPr>
                  </w:pPr>
                </w:p>
                <w:p w14:paraId="599A1BB9" w14:textId="77777777" w:rsidR="009C3A2F" w:rsidRPr="0077412E" w:rsidRDefault="009C3A2F" w:rsidP="00AF0732">
                  <w:pPr>
                    <w:shd w:val="clear" w:color="auto" w:fill="FFFFFF"/>
                    <w:jc w:val="both"/>
                    <w:rPr>
                      <w:rFonts w:ascii="ITC Avant Garde" w:eastAsia="Times New Roman" w:hAnsi="ITC Avant Garde" w:cs="Arial"/>
                      <w:sz w:val="18"/>
                      <w:szCs w:val="18"/>
                      <w:lang w:eastAsia="es-MX"/>
                    </w:rPr>
                  </w:pPr>
                  <w:r w:rsidRPr="0077412E">
                    <w:rPr>
                      <w:rFonts w:ascii="ITC Avant Garde" w:eastAsia="Times New Roman" w:hAnsi="ITC Avant Garde" w:cs="Arial"/>
                      <w:b/>
                      <w:sz w:val="18"/>
                      <w:szCs w:val="18"/>
                      <w:lang w:eastAsia="es-MX"/>
                    </w:rPr>
                    <w:t>Vigencia:</w:t>
                  </w:r>
                  <w:r w:rsidRPr="0077412E">
                    <w:rPr>
                      <w:rFonts w:ascii="ITC Avant Garde" w:eastAsia="Times New Roman" w:hAnsi="ITC Avant Garde" w:cs="Arial"/>
                      <w:sz w:val="18"/>
                      <w:szCs w:val="18"/>
                      <w:lang w:eastAsia="es-MX"/>
                    </w:rPr>
                    <w:t xml:space="preserve"> </w:t>
                  </w:r>
                </w:p>
                <w:p w14:paraId="08267289" w14:textId="77777777" w:rsidR="009C3A2F" w:rsidRPr="0077412E" w:rsidRDefault="009C3A2F" w:rsidP="00AF0732">
                  <w:pPr>
                    <w:shd w:val="clear" w:color="auto" w:fill="FFFFFF"/>
                    <w:jc w:val="both"/>
                    <w:rPr>
                      <w:rFonts w:ascii="ITC Avant Garde" w:eastAsia="Times New Roman" w:hAnsi="ITC Avant Garde" w:cs="Arial"/>
                      <w:sz w:val="18"/>
                      <w:szCs w:val="18"/>
                      <w:lang w:eastAsia="es-MX"/>
                    </w:rPr>
                  </w:pPr>
                  <w:r w:rsidRPr="0077412E">
                    <w:rPr>
                      <w:rFonts w:ascii="ITC Avant Garde" w:eastAsia="Times New Roman" w:hAnsi="ITC Avant Garde" w:cs="Arial"/>
                      <w:sz w:val="18"/>
                      <w:szCs w:val="18"/>
                      <w:lang w:eastAsia="es-MX"/>
                    </w:rPr>
                    <w:t>Permanente.</w:t>
                  </w:r>
                </w:p>
                <w:p w14:paraId="46049B94" w14:textId="77777777" w:rsidR="009C3A2F" w:rsidRPr="0077412E" w:rsidRDefault="009C3A2F" w:rsidP="00AF0732">
                  <w:pPr>
                    <w:shd w:val="clear" w:color="auto" w:fill="FFFFFF"/>
                    <w:jc w:val="both"/>
                    <w:rPr>
                      <w:rFonts w:ascii="ITC Avant Garde" w:eastAsia="Times New Roman" w:hAnsi="ITC Avant Garde" w:cs="Arial"/>
                      <w:sz w:val="18"/>
                      <w:szCs w:val="18"/>
                      <w:lang w:eastAsia="es-MX"/>
                    </w:rPr>
                  </w:pPr>
                </w:p>
                <w:p w14:paraId="39D1643E" w14:textId="77777777" w:rsidR="009C3A2F" w:rsidRPr="0077412E" w:rsidRDefault="009C3A2F" w:rsidP="00AF0732">
                  <w:pPr>
                    <w:shd w:val="clear" w:color="auto" w:fill="FFFFFF"/>
                    <w:jc w:val="both"/>
                    <w:rPr>
                      <w:rFonts w:ascii="ITC Avant Garde" w:eastAsia="Times New Roman" w:hAnsi="ITC Avant Garde" w:cs="Arial"/>
                      <w:sz w:val="18"/>
                      <w:szCs w:val="18"/>
                      <w:lang w:eastAsia="es-MX"/>
                    </w:rPr>
                  </w:pPr>
                  <w:r w:rsidRPr="0077412E">
                    <w:rPr>
                      <w:rFonts w:ascii="ITC Avant Garde" w:eastAsia="Times New Roman" w:hAnsi="ITC Avant Garde" w:cs="Arial"/>
                      <w:b/>
                      <w:sz w:val="18"/>
                      <w:szCs w:val="18"/>
                      <w:lang w:eastAsia="es-MX"/>
                    </w:rPr>
                    <w:t>Fundamento Jurídico:</w:t>
                  </w:r>
                </w:p>
                <w:p w14:paraId="30FF7272" w14:textId="5DEB41D2" w:rsidR="009C3A2F" w:rsidRPr="009C3A2F" w:rsidRDefault="0090355E" w:rsidP="00AF0732">
                  <w:pPr>
                    <w:jc w:val="both"/>
                    <w:outlineLvl w:val="5"/>
                    <w:rPr>
                      <w:rFonts w:ascii="ITC Avant Garde" w:eastAsia="Times New Roman" w:hAnsi="ITC Avant Garde" w:cs="Arial"/>
                      <w:color w:val="C1D42F"/>
                      <w:sz w:val="18"/>
                      <w:szCs w:val="18"/>
                      <w:lang w:eastAsia="es-MX"/>
                    </w:rPr>
                  </w:pPr>
                  <w:r w:rsidRPr="00747AA0">
                    <w:rPr>
                      <w:rFonts w:ascii="ITC Avant Garde" w:eastAsia="Times New Roman" w:hAnsi="ITC Avant Garde" w:cs="Arial"/>
                      <w:sz w:val="18"/>
                      <w:szCs w:val="18"/>
                      <w:lang w:eastAsia="es-MX"/>
                    </w:rPr>
                    <w:t xml:space="preserve">Artículo 97 de la </w:t>
                  </w:r>
                  <w:r w:rsidRPr="00747AA0">
                    <w:rPr>
                      <w:rFonts w:ascii="ITC Avant Garde" w:eastAsia="Calibri" w:hAnsi="ITC Avant Garde" w:cs="Arial"/>
                      <w:sz w:val="18"/>
                      <w:szCs w:val="18"/>
                    </w:rPr>
                    <w:t>LFTR y numeral</w:t>
                  </w:r>
                  <w:r>
                    <w:rPr>
                      <w:rFonts w:ascii="ITC Avant Garde" w:eastAsia="Calibri" w:hAnsi="ITC Avant Garde" w:cs="Arial"/>
                      <w:sz w:val="18"/>
                      <w:szCs w:val="18"/>
                    </w:rPr>
                    <w:t>es</w:t>
                  </w:r>
                  <w:r w:rsidRPr="00747AA0">
                    <w:rPr>
                      <w:rFonts w:ascii="ITC Avant Garde" w:eastAsia="Calibri" w:hAnsi="ITC Avant Garde" w:cs="Arial"/>
                      <w:sz w:val="18"/>
                      <w:szCs w:val="18"/>
                    </w:rPr>
                    <w:t xml:space="preserve"> 22 </w:t>
                  </w:r>
                  <w:r>
                    <w:rPr>
                      <w:rFonts w:ascii="ITC Avant Garde" w:eastAsia="Calibri" w:hAnsi="ITC Avant Garde" w:cs="Arial"/>
                      <w:sz w:val="18"/>
                      <w:szCs w:val="18"/>
                    </w:rPr>
                    <w:t>y</w:t>
                  </w:r>
                  <w:r w:rsidR="00867D7C" w:rsidRPr="0077412E">
                    <w:rPr>
                      <w:rFonts w:ascii="ITC Avant Garde" w:hAnsi="ITC Avant Garde" w:cs="Arial"/>
                      <w:sz w:val="18"/>
                      <w:szCs w:val="18"/>
                    </w:rPr>
                    <w:t xml:space="preserve"> 5</w:t>
                  </w:r>
                  <w:r w:rsidR="00996AB2">
                    <w:rPr>
                      <w:rFonts w:ascii="ITC Avant Garde" w:hAnsi="ITC Avant Garde" w:cs="Arial"/>
                      <w:sz w:val="18"/>
                      <w:szCs w:val="18"/>
                    </w:rPr>
                    <w:t>3</w:t>
                  </w:r>
                  <w:r w:rsidR="009C3A2F" w:rsidRPr="0077412E">
                    <w:rPr>
                      <w:rFonts w:ascii="ITC Avant Garde" w:hAnsi="ITC Avant Garde" w:cs="Arial"/>
                      <w:sz w:val="18"/>
                      <w:szCs w:val="18"/>
                    </w:rPr>
                    <w:t xml:space="preserve"> de las Disposiciones Regulatorias en materia de Comunicación Vía Satélite.</w:t>
                  </w:r>
                </w:p>
              </w:tc>
            </w:tr>
            <w:tr w:rsidR="009C3A2F" w:rsidRPr="009C3A2F" w14:paraId="032C74FE" w14:textId="77777777" w:rsidTr="00D04BA4">
              <w:tc>
                <w:tcPr>
                  <w:tcW w:w="8816" w:type="dxa"/>
                </w:tcPr>
                <w:p w14:paraId="00EF0989" w14:textId="77777777" w:rsidR="009C3A2F" w:rsidRPr="00F26342" w:rsidRDefault="00A404A5" w:rsidP="00F2634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98" w:history="1">
                    <w:r w:rsidR="009C3A2F" w:rsidRPr="00F26342">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6D4D7D65" w14:textId="33E9A51A" w:rsidR="009C3A2F" w:rsidRPr="00426592" w:rsidRDefault="009C3A2F" w:rsidP="00F26342">
                  <w:pPr>
                    <w:jc w:val="both"/>
                    <w:rPr>
                      <w:rFonts w:ascii="ITC Avant Garde" w:eastAsia="Times New Roman" w:hAnsi="ITC Avant Garde" w:cs="Arial"/>
                      <w:sz w:val="18"/>
                      <w:szCs w:val="18"/>
                      <w:lang w:eastAsia="es-ES"/>
                    </w:rPr>
                  </w:pPr>
                  <w:r w:rsidRPr="00426592">
                    <w:rPr>
                      <w:rFonts w:ascii="ITC Avant Garde" w:eastAsia="Times New Roman" w:hAnsi="ITC Avant Garde" w:cs="Arial"/>
                      <w:sz w:val="18"/>
                      <w:szCs w:val="18"/>
                      <w:lang w:eastAsia="es-ES"/>
                    </w:rPr>
                    <w:t xml:space="preserve">El </w:t>
                  </w:r>
                  <w:r w:rsidR="00D7455D" w:rsidRPr="00426592">
                    <w:rPr>
                      <w:rFonts w:ascii="ITC Avant Garde" w:eastAsia="Times New Roman" w:hAnsi="ITC Avant Garde" w:cs="Arial"/>
                      <w:sz w:val="18"/>
                      <w:szCs w:val="18"/>
                      <w:lang w:eastAsia="es-ES"/>
                    </w:rPr>
                    <w:t>Instituto</w:t>
                  </w:r>
                  <w:r w:rsidRPr="00426592">
                    <w:rPr>
                      <w:rFonts w:ascii="ITC Avant Garde" w:eastAsia="Times New Roman" w:hAnsi="ITC Avant Garde" w:cs="Arial"/>
                      <w:sz w:val="18"/>
                      <w:szCs w:val="18"/>
                      <w:lang w:eastAsia="es-ES"/>
                    </w:rPr>
                    <w:t xml:space="preserve"> analizará y evaluará la documentación correspondiente y dentro del plazo de 30 días hábiles </w:t>
                  </w:r>
                  <w:r w:rsidR="00627642" w:rsidRPr="00426592">
                    <w:rPr>
                      <w:rFonts w:ascii="ITC Avant Garde" w:eastAsia="Times New Roman" w:hAnsi="ITC Avant Garde" w:cs="Arial"/>
                      <w:sz w:val="18"/>
                      <w:szCs w:val="18"/>
                      <w:lang w:eastAsia="es-ES"/>
                    </w:rPr>
                    <w:t xml:space="preserve">posteriores a </w:t>
                  </w:r>
                  <w:r w:rsidR="00C410DA" w:rsidRPr="00426592">
                    <w:rPr>
                      <w:rFonts w:ascii="ITC Avant Garde" w:eastAsia="Times New Roman" w:hAnsi="ITC Avant Garde" w:cs="Arial"/>
                      <w:sz w:val="18"/>
                      <w:szCs w:val="18"/>
                      <w:lang w:eastAsia="es-ES"/>
                    </w:rPr>
                    <w:t>la</w:t>
                  </w:r>
                  <w:r w:rsidR="00627642" w:rsidRPr="00426592">
                    <w:rPr>
                      <w:rFonts w:ascii="ITC Avant Garde" w:eastAsia="Times New Roman" w:hAnsi="ITC Avant Garde" w:cs="Arial"/>
                      <w:sz w:val="18"/>
                      <w:szCs w:val="18"/>
                      <w:lang w:eastAsia="es-ES"/>
                    </w:rPr>
                    <w:t xml:space="preserve"> presentación</w:t>
                  </w:r>
                  <w:r w:rsidR="00C410DA" w:rsidRPr="00426592">
                    <w:rPr>
                      <w:rFonts w:ascii="ITC Avant Garde" w:eastAsia="Times New Roman" w:hAnsi="ITC Avant Garde" w:cs="Arial"/>
                      <w:sz w:val="18"/>
                      <w:szCs w:val="18"/>
                      <w:lang w:eastAsia="es-ES"/>
                    </w:rPr>
                    <w:t xml:space="preserve"> de la solicitud</w:t>
                  </w:r>
                  <w:r w:rsidR="00C819FF" w:rsidRPr="00426592">
                    <w:rPr>
                      <w:rFonts w:ascii="ITC Avant Garde" w:eastAsia="Times New Roman" w:hAnsi="ITC Avant Garde" w:cs="Arial"/>
                      <w:sz w:val="18"/>
                      <w:szCs w:val="18"/>
                      <w:lang w:eastAsia="es-ES"/>
                    </w:rPr>
                    <w:t xml:space="preserve"> y</w:t>
                  </w:r>
                  <w:r w:rsidR="00627642" w:rsidRPr="00426592">
                    <w:rPr>
                      <w:rFonts w:ascii="ITC Avant Garde" w:eastAsia="Times New Roman" w:hAnsi="ITC Avant Garde" w:cs="Arial"/>
                      <w:sz w:val="18"/>
                      <w:szCs w:val="18"/>
                      <w:lang w:eastAsia="es-ES"/>
                    </w:rPr>
                    <w:t xml:space="preserve">, </w:t>
                  </w:r>
                  <w:r w:rsidRPr="00426592">
                    <w:rPr>
                      <w:rFonts w:ascii="ITC Avant Garde" w:eastAsia="Times New Roman" w:hAnsi="ITC Avant Garde" w:cs="Arial"/>
                      <w:sz w:val="18"/>
                      <w:szCs w:val="18"/>
                      <w:lang w:eastAsia="es-ES"/>
                    </w:rPr>
                    <w:t>admitirá a trámite la solicitud o prevendrá por única vez a</w:t>
                  </w:r>
                  <w:r w:rsidR="00A80558">
                    <w:rPr>
                      <w:rFonts w:ascii="ITC Avant Garde" w:eastAsia="Times New Roman" w:hAnsi="ITC Avant Garde" w:cs="Arial"/>
                      <w:sz w:val="18"/>
                      <w:szCs w:val="18"/>
                      <w:lang w:eastAsia="es-ES"/>
                    </w:rPr>
                    <w:t xml:space="preserve"> la persona</w:t>
                  </w:r>
                  <w:r w:rsidRPr="00426592">
                    <w:rPr>
                      <w:rFonts w:ascii="ITC Avant Garde" w:eastAsia="Times New Roman" w:hAnsi="ITC Avant Garde" w:cs="Arial"/>
                      <w:sz w:val="18"/>
                      <w:szCs w:val="18"/>
                      <w:lang w:eastAsia="es-ES"/>
                    </w:rPr>
                    <w:t xml:space="preserve"> solicitante, cuando en su escrito se omitan alguno de los requisitos, concediéndole un plazo igual para desahogar la prevención.</w:t>
                  </w:r>
                </w:p>
                <w:p w14:paraId="50D08779" w14:textId="754FAB8E" w:rsidR="009C3A2F" w:rsidRPr="00426592" w:rsidRDefault="009C3A2F" w:rsidP="00F26342">
                  <w:pPr>
                    <w:jc w:val="both"/>
                    <w:rPr>
                      <w:rFonts w:ascii="ITC Avant Garde" w:eastAsia="Times New Roman" w:hAnsi="ITC Avant Garde" w:cs="Arial"/>
                      <w:sz w:val="18"/>
                      <w:szCs w:val="18"/>
                      <w:lang w:eastAsia="es-ES"/>
                    </w:rPr>
                  </w:pPr>
                </w:p>
                <w:p w14:paraId="6AEA1508" w14:textId="13677B88" w:rsidR="009C3A2F" w:rsidRPr="00426592" w:rsidRDefault="009C3A2F" w:rsidP="00F26342">
                  <w:pPr>
                    <w:jc w:val="both"/>
                    <w:rPr>
                      <w:rFonts w:ascii="ITC Avant Garde" w:eastAsia="Times New Roman" w:hAnsi="ITC Avant Garde" w:cs="Arial"/>
                      <w:sz w:val="18"/>
                      <w:szCs w:val="18"/>
                      <w:lang w:eastAsia="es-ES"/>
                    </w:rPr>
                  </w:pPr>
                  <w:r w:rsidRPr="00426592">
                    <w:rPr>
                      <w:rFonts w:ascii="ITC Avant Garde" w:eastAsia="Times New Roman" w:hAnsi="ITC Avant Garde" w:cs="Arial"/>
                      <w:sz w:val="18"/>
                      <w:szCs w:val="18"/>
                      <w:lang w:eastAsia="es-ES"/>
                    </w:rPr>
                    <w:t xml:space="preserve">Desahogada la prevención, el </w:t>
                  </w:r>
                  <w:r w:rsidR="00D7455D" w:rsidRPr="00426592">
                    <w:rPr>
                      <w:rFonts w:ascii="ITC Avant Garde" w:eastAsia="Times New Roman" w:hAnsi="ITC Avant Garde" w:cs="Arial"/>
                      <w:sz w:val="18"/>
                      <w:szCs w:val="18"/>
                      <w:lang w:eastAsia="es-ES"/>
                    </w:rPr>
                    <w:t>Instituto</w:t>
                  </w:r>
                  <w:r w:rsidRPr="00426592">
                    <w:rPr>
                      <w:rFonts w:ascii="ITC Avant Garde" w:eastAsia="Times New Roman" w:hAnsi="ITC Avant Garde" w:cs="Arial"/>
                      <w:sz w:val="18"/>
                      <w:szCs w:val="18"/>
                      <w:lang w:eastAsia="es-ES"/>
                    </w:rPr>
                    <w:t xml:space="preserve"> admitirá a trámite la solicitud dentro de los 15 días hábiles siguientes. Transcurrido el plazo sin que se desahogue la prevención o sin que se cumplan los requisitos señalados en el formato, se tendrá por no presentada la solicitud, lo cual hará del conocimiento del interesado y devolverá la documentación que adjuntó a su solicitud.</w:t>
                  </w:r>
                </w:p>
                <w:p w14:paraId="3135B936" w14:textId="70241A6E" w:rsidR="009C3A2F" w:rsidRPr="00426592" w:rsidRDefault="009C3A2F" w:rsidP="00F26342">
                  <w:pPr>
                    <w:jc w:val="both"/>
                    <w:rPr>
                      <w:rFonts w:ascii="ITC Avant Garde" w:eastAsia="Times New Roman" w:hAnsi="ITC Avant Garde" w:cs="Arial"/>
                      <w:sz w:val="18"/>
                      <w:szCs w:val="18"/>
                      <w:lang w:eastAsia="es-ES"/>
                    </w:rPr>
                  </w:pPr>
                </w:p>
                <w:p w14:paraId="69D7948C" w14:textId="1B1902F0" w:rsidR="00F26342" w:rsidRPr="00426592" w:rsidRDefault="00F26342" w:rsidP="002D5F2D">
                  <w:pPr>
                    <w:pStyle w:val="Prrafodelista"/>
                    <w:numPr>
                      <w:ilvl w:val="0"/>
                      <w:numId w:val="74"/>
                    </w:numPr>
                    <w:ind w:left="479" w:hanging="283"/>
                    <w:jc w:val="both"/>
                    <w:rPr>
                      <w:rFonts w:ascii="ITC Avant Garde" w:hAnsi="ITC Avant Garde"/>
                      <w:sz w:val="18"/>
                      <w:szCs w:val="18"/>
                    </w:rPr>
                  </w:pPr>
                  <w:r w:rsidRPr="00426592">
                    <w:rPr>
                      <w:rFonts w:ascii="ITC Avant Garde" w:hAnsi="ITC Avant Garde"/>
                      <w:sz w:val="18"/>
                      <w:szCs w:val="18"/>
                    </w:rPr>
                    <w:t xml:space="preserve">En caso de que la solicitud de </w:t>
                  </w:r>
                  <w:r w:rsidRPr="00426592">
                    <w:rPr>
                      <w:rFonts w:ascii="ITC Avant Garde" w:eastAsia="Calibri" w:hAnsi="ITC Avant Garde" w:cs="Arial"/>
                      <w:sz w:val="18"/>
                      <w:szCs w:val="18"/>
                    </w:rPr>
                    <w:t>extensión de la vigencia de un Expediente Satelital</w:t>
                  </w:r>
                  <w:r w:rsidRPr="00426592">
                    <w:rPr>
                      <w:rFonts w:ascii="ITC Avant Garde" w:hAnsi="ITC Avant Garde"/>
                      <w:sz w:val="18"/>
                      <w:szCs w:val="18"/>
                    </w:rPr>
                    <w:t xml:space="preserve"> no requiera coordinación, el </w:t>
                  </w:r>
                  <w:r w:rsidRPr="00426592">
                    <w:rPr>
                      <w:rFonts w:ascii="ITC Avant Garde" w:eastAsia="Times New Roman" w:hAnsi="ITC Avant Garde" w:cs="Arial"/>
                      <w:sz w:val="18"/>
                      <w:szCs w:val="18"/>
                      <w:lang w:eastAsia="es-ES"/>
                    </w:rPr>
                    <w:t>Instituto</w:t>
                  </w:r>
                  <w:r w:rsidRPr="00426592">
                    <w:rPr>
                      <w:rFonts w:ascii="ITC Avant Garde" w:hAnsi="ITC Avant Garde"/>
                      <w:sz w:val="18"/>
                      <w:szCs w:val="18"/>
                    </w:rPr>
                    <w:t xml:space="preserve"> integrará el expediente y lo remitirá a la SICT para que, de considerarlo procedente, se realicen las gestiones correspondientes ante la UIT. </w:t>
                  </w:r>
                </w:p>
                <w:p w14:paraId="2C73658D" w14:textId="618C2670" w:rsidR="00F26342" w:rsidRPr="00426592" w:rsidRDefault="00F26342" w:rsidP="00F26342">
                  <w:pPr>
                    <w:jc w:val="both"/>
                    <w:rPr>
                      <w:rFonts w:ascii="ITC Avant Garde" w:hAnsi="ITC Avant Garde"/>
                      <w:sz w:val="18"/>
                      <w:szCs w:val="18"/>
                    </w:rPr>
                  </w:pPr>
                  <w:r w:rsidRPr="00426592">
                    <w:rPr>
                      <w:rFonts w:ascii="ITC Avant Garde" w:hAnsi="ITC Avant Garde"/>
                      <w:sz w:val="18"/>
                      <w:szCs w:val="18"/>
                    </w:rPr>
                    <w:lastRenderedPageBreak/>
                    <w:t xml:space="preserve"> </w:t>
                  </w:r>
                </w:p>
                <w:p w14:paraId="3B38A396" w14:textId="68971981" w:rsidR="00C548BD" w:rsidRDefault="00F26342" w:rsidP="002D5F2D">
                  <w:pPr>
                    <w:pStyle w:val="Prrafodelista"/>
                    <w:numPr>
                      <w:ilvl w:val="0"/>
                      <w:numId w:val="74"/>
                    </w:numPr>
                    <w:ind w:left="479"/>
                    <w:jc w:val="both"/>
                    <w:rPr>
                      <w:rFonts w:ascii="ITC Avant Garde" w:hAnsi="ITC Avant Garde"/>
                      <w:sz w:val="18"/>
                      <w:szCs w:val="18"/>
                    </w:rPr>
                  </w:pPr>
                  <w:r w:rsidRPr="00426592">
                    <w:rPr>
                      <w:rFonts w:ascii="ITC Avant Garde" w:hAnsi="ITC Avant Garde"/>
                      <w:sz w:val="18"/>
                      <w:szCs w:val="18"/>
                    </w:rPr>
                    <w:t xml:space="preserve">En caso de que la solicitud de </w:t>
                  </w:r>
                  <w:r w:rsidRPr="00426592">
                    <w:rPr>
                      <w:rFonts w:ascii="ITC Avant Garde" w:eastAsia="Calibri" w:hAnsi="ITC Avant Garde" w:cs="Arial"/>
                      <w:sz w:val="18"/>
                      <w:szCs w:val="18"/>
                    </w:rPr>
                    <w:t>extensión de la vigencia de un Expediente Satelital</w:t>
                  </w:r>
                  <w:r w:rsidRPr="00426592">
                    <w:rPr>
                      <w:rFonts w:ascii="ITC Avant Garde" w:hAnsi="ITC Avant Garde"/>
                      <w:sz w:val="18"/>
                      <w:szCs w:val="18"/>
                    </w:rPr>
                    <w:t xml:space="preserve"> sí requiera coordinación, una vez que a satisfacción del </w:t>
                  </w:r>
                  <w:r w:rsidRPr="00426592">
                    <w:rPr>
                      <w:rFonts w:ascii="ITC Avant Garde" w:eastAsia="Times New Roman" w:hAnsi="ITC Avant Garde" w:cs="Arial"/>
                      <w:sz w:val="18"/>
                      <w:szCs w:val="18"/>
                      <w:lang w:eastAsia="es-ES"/>
                    </w:rPr>
                    <w:t>Instituto</w:t>
                  </w:r>
                  <w:r w:rsidRPr="00426592">
                    <w:rPr>
                      <w:rFonts w:ascii="ITC Avant Garde" w:hAnsi="ITC Avant Garde"/>
                      <w:sz w:val="18"/>
                      <w:szCs w:val="18"/>
                    </w:rPr>
                    <w:t xml:space="preserve"> se integre el expediente, se remitirá a la SICT a fin de que determine la procedencia de la solicitud. En caso de que la solicitud fuere procedente, la SICT lo notificará al </w:t>
                  </w:r>
                  <w:r w:rsidRPr="00426592">
                    <w:rPr>
                      <w:rFonts w:ascii="ITC Avant Garde" w:eastAsia="Times New Roman" w:hAnsi="ITC Avant Garde" w:cs="Arial"/>
                      <w:sz w:val="18"/>
                      <w:szCs w:val="18"/>
                      <w:lang w:eastAsia="es-ES"/>
                    </w:rPr>
                    <w:t>Instituto</w:t>
                  </w:r>
                  <w:r w:rsidRPr="00426592">
                    <w:rPr>
                      <w:rFonts w:ascii="ITC Avant Garde" w:hAnsi="ITC Avant Garde"/>
                      <w:sz w:val="18"/>
                      <w:szCs w:val="18"/>
                    </w:rPr>
                    <w:t xml:space="preserve">, fijando el monto de la fianza o carta de crédito a favor del Gobierno Federal y del </w:t>
                  </w:r>
                  <w:r w:rsidRPr="00426592">
                    <w:rPr>
                      <w:rFonts w:ascii="ITC Avant Garde" w:eastAsia="Times New Roman" w:hAnsi="ITC Avant Garde" w:cs="Arial"/>
                      <w:sz w:val="18"/>
                      <w:szCs w:val="18"/>
                      <w:lang w:eastAsia="es-ES"/>
                    </w:rPr>
                    <w:t>Instituto</w:t>
                  </w:r>
                  <w:r w:rsidRPr="00426592">
                    <w:rPr>
                      <w:rFonts w:ascii="ITC Avant Garde" w:hAnsi="ITC Avant Garde"/>
                      <w:sz w:val="18"/>
                      <w:szCs w:val="18"/>
                    </w:rPr>
                    <w:t>, para garantizar la seriedad de</w:t>
                  </w:r>
                  <w:r w:rsidR="002A3237">
                    <w:rPr>
                      <w:rFonts w:ascii="ITC Avant Garde" w:hAnsi="ITC Avant Garde"/>
                      <w:sz w:val="18"/>
                      <w:szCs w:val="18"/>
                    </w:rPr>
                    <w:t xml:space="preserve"> </w:t>
                  </w:r>
                  <w:r w:rsidRPr="00426592">
                    <w:rPr>
                      <w:rFonts w:ascii="ITC Avant Garde" w:hAnsi="ITC Avant Garde"/>
                      <w:sz w:val="18"/>
                      <w:szCs w:val="18"/>
                    </w:rPr>
                    <w:t>l</w:t>
                  </w:r>
                  <w:r w:rsidR="002A3237">
                    <w:rPr>
                      <w:rFonts w:ascii="ITC Avant Garde" w:hAnsi="ITC Avant Garde"/>
                      <w:sz w:val="18"/>
                      <w:szCs w:val="18"/>
                    </w:rPr>
                    <w:t>a persona</w:t>
                  </w:r>
                  <w:r w:rsidRPr="00426592">
                    <w:rPr>
                      <w:rFonts w:ascii="ITC Avant Garde" w:hAnsi="ITC Avant Garde"/>
                      <w:sz w:val="18"/>
                      <w:szCs w:val="18"/>
                    </w:rPr>
                    <w:t xml:space="preserve"> solicitante y los gastos en que lleguen a incurrir el Gobierno Federal. De lo contrario, la </w:t>
                  </w:r>
                  <w:r w:rsidR="00C548BD" w:rsidRPr="00426592">
                    <w:rPr>
                      <w:rFonts w:ascii="ITC Avant Garde" w:hAnsi="ITC Avant Garde"/>
                      <w:sz w:val="18"/>
                      <w:szCs w:val="18"/>
                    </w:rPr>
                    <w:t>SICT</w:t>
                  </w:r>
                  <w:r w:rsidRPr="00426592">
                    <w:rPr>
                      <w:rFonts w:ascii="ITC Avant Garde" w:hAnsi="ITC Avant Garde"/>
                      <w:sz w:val="18"/>
                      <w:szCs w:val="18"/>
                    </w:rPr>
                    <w:t xml:space="preserve"> notificará las razones de la improcedencia al </w:t>
                  </w:r>
                  <w:r w:rsidR="00C548BD" w:rsidRPr="00426592">
                    <w:rPr>
                      <w:rFonts w:ascii="ITC Avant Garde" w:eastAsia="Times New Roman" w:hAnsi="ITC Avant Garde" w:cs="Arial"/>
                      <w:sz w:val="18"/>
                      <w:szCs w:val="18"/>
                      <w:lang w:eastAsia="es-ES"/>
                    </w:rPr>
                    <w:t>Instituto</w:t>
                  </w:r>
                  <w:r w:rsidRPr="00426592">
                    <w:rPr>
                      <w:rFonts w:ascii="ITC Avant Garde" w:hAnsi="ITC Avant Garde"/>
                      <w:sz w:val="18"/>
                      <w:szCs w:val="18"/>
                    </w:rPr>
                    <w:t xml:space="preserve"> quien dará respuesta al interesado. Una vez otorgada la fianza, y aprobado el proyecto, la S</w:t>
                  </w:r>
                  <w:r w:rsidR="00C548BD" w:rsidRPr="00426592">
                    <w:rPr>
                      <w:rFonts w:ascii="ITC Avant Garde" w:hAnsi="ITC Avant Garde"/>
                      <w:sz w:val="18"/>
                      <w:szCs w:val="18"/>
                    </w:rPr>
                    <w:t>ICT</w:t>
                  </w:r>
                  <w:r w:rsidRPr="00426592">
                    <w:rPr>
                      <w:rFonts w:ascii="ITC Avant Garde" w:hAnsi="ITC Avant Garde"/>
                      <w:sz w:val="18"/>
                      <w:szCs w:val="18"/>
                    </w:rPr>
                    <w:t xml:space="preserve"> realizará la gestión ante la UIT a efecto de iniciar el procedimiento de coordinación correspondiente. La S</w:t>
                  </w:r>
                  <w:r w:rsidR="00C548BD" w:rsidRPr="00426592">
                    <w:rPr>
                      <w:rFonts w:ascii="ITC Avant Garde" w:hAnsi="ITC Avant Garde"/>
                      <w:sz w:val="18"/>
                      <w:szCs w:val="18"/>
                    </w:rPr>
                    <w:t>ICT</w:t>
                  </w:r>
                  <w:r w:rsidRPr="00426592">
                    <w:rPr>
                      <w:rFonts w:ascii="ITC Avant Garde" w:hAnsi="ITC Avant Garde"/>
                      <w:sz w:val="18"/>
                      <w:szCs w:val="18"/>
                    </w:rPr>
                    <w:t xml:space="preserve"> con la colaboración del </w:t>
                  </w:r>
                  <w:r w:rsidRPr="00426592">
                    <w:rPr>
                      <w:rFonts w:ascii="ITC Avant Garde" w:eastAsia="Times New Roman" w:hAnsi="ITC Avant Garde" w:cs="Arial"/>
                      <w:sz w:val="18"/>
                      <w:szCs w:val="18"/>
                      <w:lang w:eastAsia="es-ES"/>
                    </w:rPr>
                    <w:t>Instituto</w:t>
                  </w:r>
                  <w:r w:rsidRPr="00426592">
                    <w:rPr>
                      <w:rFonts w:ascii="ITC Avant Garde" w:hAnsi="ITC Avant Garde"/>
                      <w:sz w:val="18"/>
                      <w:szCs w:val="18"/>
                    </w:rPr>
                    <w:t xml:space="preserve"> llevará a cabo el procedimiento de coordinación ante los organismos internacionales competentes, con las entidades de otros países y con los concesionarios u operadores nacionales o extranjeros. En cualquiera de los casos anteriores, el solicitante será responsable de proporcionar toda la información y documentación que se requiera para concluir con el trámite correspondiente, asimismo, deberá cubrir, sin reembolso, todos los gastos que se generen ante la UIT. </w:t>
                  </w:r>
                </w:p>
                <w:p w14:paraId="40DC782F" w14:textId="77777777" w:rsidR="00062D4C" w:rsidRPr="00426592" w:rsidRDefault="00062D4C" w:rsidP="00062D4C">
                  <w:pPr>
                    <w:pStyle w:val="Prrafodelista"/>
                    <w:ind w:left="479"/>
                    <w:jc w:val="both"/>
                    <w:rPr>
                      <w:rFonts w:ascii="ITC Avant Garde" w:hAnsi="ITC Avant Garde"/>
                      <w:sz w:val="18"/>
                      <w:szCs w:val="18"/>
                    </w:rPr>
                  </w:pPr>
                </w:p>
                <w:p w14:paraId="3416DE34" w14:textId="0EE2515F" w:rsidR="00F26342" w:rsidRPr="00F26342" w:rsidRDefault="00F26342" w:rsidP="00C548BD">
                  <w:pPr>
                    <w:pStyle w:val="Prrafodelista"/>
                    <w:ind w:left="479"/>
                    <w:jc w:val="both"/>
                    <w:rPr>
                      <w:rFonts w:ascii="ITC Avant Garde" w:hAnsi="ITC Avant Garde"/>
                      <w:sz w:val="18"/>
                      <w:szCs w:val="18"/>
                    </w:rPr>
                  </w:pPr>
                  <w:r w:rsidRPr="00426592">
                    <w:rPr>
                      <w:rFonts w:ascii="ITC Avant Garde" w:hAnsi="ITC Avant Garde"/>
                      <w:sz w:val="18"/>
                      <w:szCs w:val="18"/>
                    </w:rPr>
                    <w:t xml:space="preserve">Es importante señalar que, si bien este trámite cuenta con plazos establecidos para analizar y evaluar la solicitud, así como para requerir o admitir a trámite la misma, queda fuera del alcance del </w:t>
                  </w:r>
                  <w:r w:rsidRPr="00426592">
                    <w:rPr>
                      <w:rFonts w:ascii="ITC Avant Garde" w:eastAsia="Times New Roman" w:hAnsi="ITC Avant Garde" w:cs="Arial"/>
                      <w:sz w:val="18"/>
                      <w:szCs w:val="18"/>
                      <w:lang w:eastAsia="es-ES"/>
                    </w:rPr>
                    <w:t>Instituto</w:t>
                  </w:r>
                  <w:r w:rsidRPr="00426592">
                    <w:rPr>
                      <w:rFonts w:ascii="ITC Avant Garde" w:hAnsi="ITC Avant Garde"/>
                      <w:sz w:val="18"/>
                      <w:szCs w:val="18"/>
                    </w:rPr>
                    <w:t xml:space="preserve">, aquellos plazos que considere la </w:t>
                  </w:r>
                  <w:r w:rsidR="00C548BD" w:rsidRPr="00426592">
                    <w:rPr>
                      <w:rFonts w:ascii="ITC Avant Garde" w:hAnsi="ITC Avant Garde"/>
                      <w:sz w:val="18"/>
                      <w:szCs w:val="18"/>
                    </w:rPr>
                    <w:t>SICT</w:t>
                  </w:r>
                  <w:r w:rsidRPr="00426592">
                    <w:rPr>
                      <w:rFonts w:ascii="ITC Avant Garde" w:hAnsi="ITC Avant Garde"/>
                      <w:sz w:val="18"/>
                      <w:szCs w:val="18"/>
                    </w:rPr>
                    <w:t>, así como los establecidos por la UIT.</w:t>
                  </w:r>
                </w:p>
                <w:p w14:paraId="096FFCBC" w14:textId="77777777" w:rsidR="00F26342" w:rsidRPr="00F26342" w:rsidRDefault="00F26342" w:rsidP="00F26342">
                  <w:pPr>
                    <w:jc w:val="both"/>
                    <w:rPr>
                      <w:rFonts w:ascii="ITC Avant Garde" w:eastAsia="Times New Roman" w:hAnsi="ITC Avant Garde" w:cs="Arial"/>
                      <w:sz w:val="18"/>
                      <w:szCs w:val="18"/>
                      <w:lang w:eastAsia="es-ES"/>
                    </w:rPr>
                  </w:pPr>
                </w:p>
                <w:p w14:paraId="467947FC" w14:textId="77777777" w:rsidR="009C3A2F" w:rsidRPr="00F26342" w:rsidRDefault="009C3A2F" w:rsidP="00F26342">
                  <w:pPr>
                    <w:jc w:val="both"/>
                    <w:rPr>
                      <w:rFonts w:ascii="ITC Avant Garde" w:eastAsia="Times New Roman" w:hAnsi="ITC Avant Garde" w:cs="Arial"/>
                      <w:b/>
                      <w:bCs/>
                      <w:sz w:val="18"/>
                      <w:szCs w:val="18"/>
                      <w:lang w:val="es-ES" w:eastAsia="es-MX"/>
                    </w:rPr>
                  </w:pPr>
                  <w:r w:rsidRPr="00F26342">
                    <w:rPr>
                      <w:rFonts w:ascii="ITC Avant Garde" w:eastAsia="Times New Roman" w:hAnsi="ITC Avant Garde" w:cs="Arial"/>
                      <w:b/>
                      <w:bCs/>
                      <w:sz w:val="18"/>
                      <w:szCs w:val="18"/>
                      <w:lang w:val="es-ES" w:eastAsia="es-MX"/>
                    </w:rPr>
                    <w:t>Fundamento Jurídico:</w:t>
                  </w:r>
                </w:p>
                <w:p w14:paraId="35CB66F7" w14:textId="1B3631E0" w:rsidR="009C3A2F" w:rsidRPr="00F26342" w:rsidRDefault="00BC4FF6" w:rsidP="00F26342">
                  <w:pPr>
                    <w:jc w:val="both"/>
                    <w:rPr>
                      <w:rFonts w:ascii="ITC Avant Garde" w:eastAsia="Times New Roman" w:hAnsi="ITC Avant Garde" w:cs="Arial"/>
                      <w:bCs/>
                      <w:sz w:val="18"/>
                      <w:szCs w:val="18"/>
                      <w:lang w:val="es-ES" w:eastAsia="es-MX"/>
                    </w:rPr>
                  </w:pPr>
                  <w:r>
                    <w:rPr>
                      <w:rFonts w:ascii="ITC Avant Garde" w:eastAsia="Times New Roman" w:hAnsi="ITC Avant Garde" w:cs="Arial"/>
                      <w:bCs/>
                      <w:sz w:val="18"/>
                      <w:szCs w:val="18"/>
                      <w:lang w:val="es-ES" w:eastAsia="es-MX"/>
                    </w:rPr>
                    <w:t>Artículo 97 de la LFTR</w:t>
                  </w:r>
                  <w:r w:rsidR="00FE0E23">
                    <w:rPr>
                      <w:rFonts w:ascii="ITC Avant Garde" w:eastAsia="Times New Roman" w:hAnsi="ITC Avant Garde" w:cs="Arial"/>
                      <w:bCs/>
                      <w:sz w:val="18"/>
                      <w:szCs w:val="18"/>
                      <w:lang w:val="es-ES" w:eastAsia="es-MX"/>
                    </w:rPr>
                    <w:t>,</w:t>
                  </w:r>
                  <w:r>
                    <w:rPr>
                      <w:rFonts w:ascii="ITC Avant Garde" w:eastAsia="Times New Roman" w:hAnsi="ITC Avant Garde" w:cs="Arial"/>
                      <w:bCs/>
                      <w:sz w:val="18"/>
                      <w:szCs w:val="18"/>
                      <w:lang w:val="es-ES" w:eastAsia="es-MX"/>
                    </w:rPr>
                    <w:t xml:space="preserve"> y n</w:t>
                  </w:r>
                  <w:r w:rsidR="009C3A2F" w:rsidRPr="00F26342">
                    <w:rPr>
                      <w:rFonts w:ascii="ITC Avant Garde" w:eastAsia="Times New Roman" w:hAnsi="ITC Avant Garde" w:cs="Arial"/>
                      <w:bCs/>
                      <w:sz w:val="18"/>
                      <w:szCs w:val="18"/>
                      <w:lang w:val="es-ES" w:eastAsia="es-MX"/>
                    </w:rPr>
                    <w:t>umeral</w:t>
                  </w:r>
                  <w:r w:rsidR="00FE0E23">
                    <w:rPr>
                      <w:rFonts w:ascii="ITC Avant Garde" w:eastAsia="Times New Roman" w:hAnsi="ITC Avant Garde" w:cs="Arial"/>
                      <w:bCs/>
                      <w:sz w:val="18"/>
                      <w:szCs w:val="18"/>
                      <w:lang w:val="es-ES" w:eastAsia="es-MX"/>
                    </w:rPr>
                    <w:t>es 22 y</w:t>
                  </w:r>
                  <w:r w:rsidR="009C3A2F" w:rsidRPr="00F26342">
                    <w:rPr>
                      <w:rFonts w:ascii="ITC Avant Garde" w:eastAsia="Times New Roman" w:hAnsi="ITC Avant Garde" w:cs="Arial"/>
                      <w:bCs/>
                      <w:sz w:val="18"/>
                      <w:szCs w:val="18"/>
                      <w:lang w:val="es-ES" w:eastAsia="es-MX"/>
                    </w:rPr>
                    <w:t xml:space="preserve"> </w:t>
                  </w:r>
                  <w:r w:rsidR="00D04C85" w:rsidRPr="00426592">
                    <w:rPr>
                      <w:rFonts w:ascii="ITC Avant Garde" w:hAnsi="ITC Avant Garde" w:cs="Arial"/>
                      <w:sz w:val="18"/>
                      <w:szCs w:val="18"/>
                    </w:rPr>
                    <w:t>5</w:t>
                  </w:r>
                  <w:r w:rsidR="00B54359" w:rsidRPr="00426592">
                    <w:rPr>
                      <w:rFonts w:ascii="ITC Avant Garde" w:hAnsi="ITC Avant Garde" w:cs="Arial"/>
                      <w:sz w:val="18"/>
                      <w:szCs w:val="18"/>
                    </w:rPr>
                    <w:t>3</w:t>
                  </w:r>
                  <w:r w:rsidR="009C3A2F" w:rsidRPr="00F26342">
                    <w:rPr>
                      <w:rFonts w:ascii="ITC Avant Garde" w:hAnsi="ITC Avant Garde" w:cs="Arial"/>
                      <w:sz w:val="18"/>
                      <w:szCs w:val="18"/>
                    </w:rPr>
                    <w:t xml:space="preserve"> de las Disposiciones Regulatorias en materia de Comunicación Vía Satélite.</w:t>
                  </w:r>
                  <w:r w:rsidR="009C3A2F" w:rsidRPr="00F26342">
                    <w:rPr>
                      <w:rFonts w:ascii="ITC Avant Garde" w:eastAsia="Times New Roman" w:hAnsi="ITC Avant Garde" w:cs="Arial"/>
                      <w:bCs/>
                      <w:sz w:val="18"/>
                      <w:szCs w:val="18"/>
                      <w:lang w:val="es-ES" w:eastAsia="es-MX"/>
                    </w:rPr>
                    <w:t xml:space="preserve"> </w:t>
                  </w:r>
                </w:p>
                <w:p w14:paraId="5739D218" w14:textId="77777777" w:rsidR="009C3A2F" w:rsidRPr="00F26342" w:rsidRDefault="009C3A2F" w:rsidP="00F26342">
                  <w:pPr>
                    <w:jc w:val="both"/>
                    <w:rPr>
                      <w:rFonts w:ascii="ITC Avant Garde" w:eastAsia="Times New Roman" w:hAnsi="ITC Avant Garde" w:cs="Arial"/>
                      <w:b/>
                      <w:bCs/>
                      <w:sz w:val="18"/>
                      <w:szCs w:val="18"/>
                      <w:lang w:val="es-ES" w:eastAsia="es-MX"/>
                    </w:rPr>
                  </w:pPr>
                </w:p>
                <w:p w14:paraId="603DBDAE" w14:textId="77777777" w:rsidR="009C3A2F" w:rsidRPr="00F26342" w:rsidRDefault="009C3A2F" w:rsidP="00F26342">
                  <w:pPr>
                    <w:jc w:val="both"/>
                    <w:rPr>
                      <w:rFonts w:ascii="ITC Avant Garde" w:eastAsia="Times New Roman" w:hAnsi="ITC Avant Garde" w:cs="Arial"/>
                      <w:b/>
                      <w:bCs/>
                      <w:sz w:val="18"/>
                      <w:szCs w:val="18"/>
                      <w:lang w:val="es-ES" w:eastAsia="es-MX"/>
                    </w:rPr>
                  </w:pPr>
                  <w:r w:rsidRPr="00F26342">
                    <w:rPr>
                      <w:rFonts w:ascii="ITC Avant Garde" w:eastAsia="Times New Roman" w:hAnsi="ITC Avant Garde" w:cs="Arial"/>
                      <w:b/>
                      <w:bCs/>
                      <w:sz w:val="18"/>
                      <w:szCs w:val="18"/>
                      <w:lang w:val="es-ES" w:eastAsia="es-MX"/>
                    </w:rPr>
                    <w:t>¿Aplica la afirmativa o negativa ficta?</w:t>
                  </w:r>
                </w:p>
                <w:p w14:paraId="47CDB67E" w14:textId="2549109F" w:rsidR="004D4E05" w:rsidRPr="00F26342" w:rsidRDefault="002540C8" w:rsidP="00F26342">
                  <w:pPr>
                    <w:jc w:val="both"/>
                    <w:rPr>
                      <w:rFonts w:ascii="ITC Avant Garde" w:eastAsia="Times New Roman" w:hAnsi="ITC Avant Garde" w:cs="Arial"/>
                      <w:sz w:val="18"/>
                      <w:szCs w:val="18"/>
                      <w:lang w:val="es-ES" w:eastAsia="es-MX"/>
                    </w:rPr>
                  </w:pPr>
                  <w:r>
                    <w:rPr>
                      <w:rFonts w:ascii="ITC Avant Garde" w:eastAsia="Times New Roman" w:hAnsi="ITC Avant Garde" w:cs="Arial"/>
                      <w:sz w:val="18"/>
                      <w:szCs w:val="18"/>
                      <w:lang w:val="es-ES" w:eastAsia="es-MX"/>
                    </w:rPr>
                    <w:t>Afirmativa</w:t>
                  </w:r>
                  <w:r w:rsidRPr="00F26342">
                    <w:rPr>
                      <w:rFonts w:ascii="ITC Avant Garde" w:eastAsia="Times New Roman" w:hAnsi="ITC Avant Garde" w:cs="Arial"/>
                      <w:sz w:val="18"/>
                      <w:szCs w:val="18"/>
                      <w:lang w:val="es-ES" w:eastAsia="es-MX"/>
                    </w:rPr>
                    <w:t xml:space="preserve"> </w:t>
                  </w:r>
                  <w:r w:rsidR="004D4E05" w:rsidRPr="00F26342">
                    <w:rPr>
                      <w:rFonts w:ascii="ITC Avant Garde" w:eastAsia="Times New Roman" w:hAnsi="ITC Avant Garde" w:cs="Arial"/>
                      <w:sz w:val="18"/>
                      <w:szCs w:val="18"/>
                      <w:lang w:val="es-ES" w:eastAsia="es-MX"/>
                    </w:rPr>
                    <w:t>ficta.</w:t>
                  </w:r>
                  <w:r w:rsidR="00E35FFA" w:rsidRPr="00F26342">
                    <w:rPr>
                      <w:rFonts w:ascii="ITC Avant Garde" w:eastAsia="Times New Roman" w:hAnsi="ITC Avant Garde" w:cs="Arial"/>
                      <w:sz w:val="18"/>
                      <w:szCs w:val="18"/>
                      <w:lang w:val="es-ES" w:eastAsia="es-MX"/>
                    </w:rPr>
                    <w:t xml:space="preserve"> </w:t>
                  </w:r>
                </w:p>
                <w:p w14:paraId="6A546082" w14:textId="77777777" w:rsidR="009C3A2F" w:rsidRPr="00F26342" w:rsidRDefault="009C3A2F" w:rsidP="00F26342">
                  <w:pPr>
                    <w:jc w:val="both"/>
                    <w:rPr>
                      <w:rFonts w:ascii="ITC Avant Garde" w:eastAsia="Times New Roman" w:hAnsi="ITC Avant Garde" w:cs="Arial"/>
                      <w:b/>
                      <w:bCs/>
                      <w:sz w:val="18"/>
                      <w:szCs w:val="18"/>
                      <w:lang w:val="es-ES" w:eastAsia="es-MX"/>
                    </w:rPr>
                  </w:pPr>
                </w:p>
                <w:p w14:paraId="4207556F" w14:textId="77777777" w:rsidR="009C3A2F" w:rsidRPr="00F26342" w:rsidRDefault="009C3A2F" w:rsidP="00F26342">
                  <w:pPr>
                    <w:jc w:val="both"/>
                    <w:rPr>
                      <w:rFonts w:ascii="ITC Avant Garde" w:eastAsia="Times New Roman" w:hAnsi="ITC Avant Garde" w:cs="Arial"/>
                      <w:b/>
                      <w:bCs/>
                      <w:sz w:val="18"/>
                      <w:szCs w:val="18"/>
                      <w:lang w:val="es-ES" w:eastAsia="es-MX"/>
                    </w:rPr>
                  </w:pPr>
                  <w:r w:rsidRPr="00F26342">
                    <w:rPr>
                      <w:rFonts w:ascii="ITC Avant Garde" w:eastAsia="Times New Roman" w:hAnsi="ITC Avant Garde" w:cs="Arial"/>
                      <w:b/>
                      <w:bCs/>
                      <w:sz w:val="18"/>
                      <w:szCs w:val="18"/>
                      <w:lang w:val="es-ES" w:eastAsia="es-MX"/>
                    </w:rPr>
                    <w:t>Fundamento Jurídico:</w:t>
                  </w:r>
                </w:p>
                <w:p w14:paraId="2E6566FB" w14:textId="7F0F7CD9" w:rsidR="009C3A2F" w:rsidRPr="00F26342" w:rsidRDefault="00FE0E23" w:rsidP="00F26342">
                  <w:pPr>
                    <w:jc w:val="both"/>
                    <w:rPr>
                      <w:rFonts w:ascii="ITC Avant Garde" w:eastAsia="Times New Roman" w:hAnsi="ITC Avant Garde" w:cs="Arial"/>
                      <w:color w:val="C1D42F"/>
                      <w:sz w:val="18"/>
                      <w:szCs w:val="18"/>
                      <w:lang w:eastAsia="es-MX"/>
                    </w:rPr>
                  </w:pPr>
                  <w:r>
                    <w:rPr>
                      <w:rFonts w:ascii="ITC Avant Garde" w:eastAsia="Calibri" w:hAnsi="ITC Avant Garde" w:cs="Arial"/>
                      <w:sz w:val="18"/>
                      <w:szCs w:val="18"/>
                    </w:rPr>
                    <w:t>N</w:t>
                  </w:r>
                  <w:r w:rsidRPr="00747AA0">
                    <w:rPr>
                      <w:rFonts w:ascii="ITC Avant Garde" w:eastAsia="Calibri" w:hAnsi="ITC Avant Garde" w:cs="Arial"/>
                      <w:sz w:val="18"/>
                      <w:szCs w:val="18"/>
                    </w:rPr>
                    <w:t>umeral 22</w:t>
                  </w:r>
                  <w:r>
                    <w:rPr>
                      <w:rFonts w:ascii="ITC Avant Garde" w:eastAsia="Calibri" w:hAnsi="ITC Avant Garde" w:cs="Arial"/>
                      <w:sz w:val="18"/>
                      <w:szCs w:val="18"/>
                    </w:rPr>
                    <w:t>.3</w:t>
                  </w:r>
                  <w:r w:rsidRPr="00747AA0">
                    <w:rPr>
                      <w:rFonts w:ascii="ITC Avant Garde" w:eastAsia="Calibri" w:hAnsi="ITC Avant Garde" w:cs="Arial"/>
                      <w:sz w:val="18"/>
                      <w:szCs w:val="18"/>
                    </w:rPr>
                    <w:t xml:space="preserve"> de las </w:t>
                  </w:r>
                  <w:r w:rsidRPr="00747AA0">
                    <w:rPr>
                      <w:rFonts w:ascii="ITC Avant Garde" w:eastAsia="Times New Roman" w:hAnsi="ITC Avant Garde" w:cs="Arial"/>
                      <w:sz w:val="18"/>
                      <w:szCs w:val="18"/>
                      <w:lang w:eastAsia="es-MX"/>
                    </w:rPr>
                    <w:t>Disposiciones Regulatorias en materia de Comunicación Vía Satélite</w:t>
                  </w:r>
                  <w:r>
                    <w:rPr>
                      <w:rFonts w:ascii="ITC Avant Garde" w:eastAsia="Times New Roman" w:hAnsi="ITC Avant Garde" w:cs="Arial"/>
                      <w:sz w:val="18"/>
                      <w:szCs w:val="18"/>
                      <w:lang w:eastAsia="es-MX"/>
                    </w:rPr>
                    <w:t xml:space="preserve"> y </w:t>
                  </w:r>
                  <w:r>
                    <w:rPr>
                      <w:rFonts w:ascii="ITC Avant Garde" w:eastAsia="Times New Roman" w:hAnsi="ITC Avant Garde" w:cs="Arial"/>
                      <w:sz w:val="18"/>
                      <w:szCs w:val="18"/>
                      <w:lang w:val="es-ES" w:eastAsia="es-MX"/>
                    </w:rPr>
                    <w:t>a</w:t>
                  </w:r>
                  <w:r w:rsidR="00D21EAD" w:rsidRPr="00F26342">
                    <w:rPr>
                      <w:rFonts w:ascii="ITC Avant Garde" w:eastAsia="Times New Roman" w:hAnsi="ITC Avant Garde" w:cs="Arial"/>
                      <w:sz w:val="18"/>
                      <w:szCs w:val="18"/>
                      <w:lang w:val="es-ES" w:eastAsia="es-MX"/>
                    </w:rPr>
                    <w:t>rtículo 17 de la Ley Federal de Procedimiento Administrativo.</w:t>
                  </w:r>
                </w:p>
              </w:tc>
            </w:tr>
            <w:tr w:rsidR="009C3A2F" w:rsidRPr="009C3A2F" w14:paraId="1C8A7308" w14:textId="77777777" w:rsidTr="00D04BA4">
              <w:tc>
                <w:tcPr>
                  <w:tcW w:w="8816" w:type="dxa"/>
                </w:tcPr>
                <w:p w14:paraId="5B90E487" w14:textId="77777777" w:rsidR="009C3A2F" w:rsidRPr="009C3A2F"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299" w:history="1">
                    <w:r w:rsidR="009C3A2F" w:rsidRPr="009C3A2F">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581F9054" w14:textId="19BC2CF1" w:rsidR="009C3A2F" w:rsidRDefault="008B5E84" w:rsidP="00AF0732">
                  <w:pPr>
                    <w:jc w:val="both"/>
                    <w:outlineLvl w:val="5"/>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ES"/>
                    </w:rPr>
                    <w:t>D</w:t>
                  </w:r>
                  <w:r w:rsidR="000037F8" w:rsidRPr="00426592">
                    <w:rPr>
                      <w:rFonts w:ascii="ITC Avant Garde" w:eastAsia="Times New Roman" w:hAnsi="ITC Avant Garde" w:cs="Arial"/>
                      <w:sz w:val="18"/>
                      <w:szCs w:val="18"/>
                      <w:lang w:eastAsia="es-ES"/>
                    </w:rPr>
                    <w:t>entro del plazo de 30 días hábiles posteriores a la presentación de la solicitud</w:t>
                  </w:r>
                  <w:r w:rsidR="000037F8">
                    <w:rPr>
                      <w:rFonts w:ascii="ITC Avant Garde" w:eastAsia="Times New Roman" w:hAnsi="ITC Avant Garde" w:cs="Arial"/>
                      <w:sz w:val="18"/>
                      <w:szCs w:val="18"/>
                      <w:lang w:eastAsia="es-MX"/>
                    </w:rPr>
                    <w:t>.</w:t>
                  </w:r>
                </w:p>
                <w:p w14:paraId="3760B8E3" w14:textId="77777777" w:rsidR="008B5E84" w:rsidRPr="0077412E" w:rsidRDefault="008B5E84" w:rsidP="00AF0732">
                  <w:pPr>
                    <w:jc w:val="both"/>
                    <w:outlineLvl w:val="5"/>
                    <w:rPr>
                      <w:rFonts w:ascii="ITC Avant Garde" w:eastAsia="Times New Roman" w:hAnsi="ITC Avant Garde" w:cs="Arial"/>
                      <w:sz w:val="18"/>
                      <w:szCs w:val="18"/>
                      <w:lang w:eastAsia="es-MX"/>
                    </w:rPr>
                  </w:pPr>
                </w:p>
                <w:p w14:paraId="4DF0C1ED" w14:textId="77777777" w:rsidR="009C3A2F" w:rsidRPr="0077412E" w:rsidRDefault="009C3A2F" w:rsidP="00AF0732">
                  <w:pPr>
                    <w:jc w:val="both"/>
                    <w:rPr>
                      <w:rFonts w:ascii="ITC Avant Garde" w:eastAsia="Times New Roman" w:hAnsi="ITC Avant Garde" w:cs="Arial"/>
                      <w:b/>
                      <w:bCs/>
                      <w:sz w:val="18"/>
                      <w:szCs w:val="18"/>
                      <w:lang w:val="es-ES" w:eastAsia="es-MX"/>
                    </w:rPr>
                  </w:pPr>
                  <w:r w:rsidRPr="0077412E">
                    <w:rPr>
                      <w:rFonts w:ascii="ITC Avant Garde" w:eastAsia="Times New Roman" w:hAnsi="ITC Avant Garde" w:cs="Arial"/>
                      <w:b/>
                      <w:bCs/>
                      <w:sz w:val="18"/>
                      <w:szCs w:val="18"/>
                      <w:lang w:val="es-ES" w:eastAsia="es-MX"/>
                    </w:rPr>
                    <w:t>Fundamento Jurídico:</w:t>
                  </w:r>
                </w:p>
                <w:p w14:paraId="284C9204" w14:textId="4BC6B5CA" w:rsidR="009C3A2F" w:rsidRPr="009C3A2F" w:rsidRDefault="00867D7C" w:rsidP="00AF0732">
                  <w:pPr>
                    <w:jc w:val="both"/>
                    <w:outlineLvl w:val="5"/>
                    <w:rPr>
                      <w:rFonts w:ascii="ITC Avant Garde" w:eastAsia="Times New Roman" w:hAnsi="ITC Avant Garde" w:cs="Arial"/>
                      <w:color w:val="C1D42F"/>
                      <w:sz w:val="18"/>
                      <w:szCs w:val="18"/>
                      <w:lang w:val="es-ES" w:eastAsia="es-MX"/>
                    </w:rPr>
                  </w:pPr>
                  <w:r w:rsidRPr="0077412E">
                    <w:rPr>
                      <w:rFonts w:ascii="ITC Avant Garde" w:eastAsia="Times New Roman" w:hAnsi="ITC Avant Garde" w:cs="Arial"/>
                      <w:sz w:val="18"/>
                      <w:szCs w:val="18"/>
                      <w:lang w:val="es-ES" w:eastAsia="es-MX"/>
                    </w:rPr>
                    <w:t xml:space="preserve">Artículo </w:t>
                  </w:r>
                  <w:r w:rsidR="008B5E84">
                    <w:rPr>
                      <w:rFonts w:ascii="ITC Avant Garde" w:eastAsia="Times New Roman" w:hAnsi="ITC Avant Garde" w:cs="Arial"/>
                      <w:sz w:val="18"/>
                      <w:szCs w:val="18"/>
                      <w:lang w:val="es-ES" w:eastAsia="es-MX"/>
                    </w:rPr>
                    <w:t>97 de la LFTR</w:t>
                  </w:r>
                  <w:r w:rsidR="00FE0E23" w:rsidRPr="00747AA0">
                    <w:rPr>
                      <w:rFonts w:ascii="ITC Avant Garde" w:eastAsia="Calibri" w:hAnsi="ITC Avant Garde" w:cs="Arial"/>
                      <w:sz w:val="18"/>
                      <w:szCs w:val="18"/>
                    </w:rPr>
                    <w:t xml:space="preserve"> y numeral</w:t>
                  </w:r>
                  <w:r w:rsidR="00FE0E23">
                    <w:rPr>
                      <w:rFonts w:ascii="ITC Avant Garde" w:eastAsia="Calibri" w:hAnsi="ITC Avant Garde" w:cs="Arial"/>
                      <w:sz w:val="18"/>
                      <w:szCs w:val="18"/>
                    </w:rPr>
                    <w:t>es</w:t>
                  </w:r>
                  <w:r w:rsidR="00FE0E23" w:rsidRPr="00A337F9">
                    <w:rPr>
                      <w:rFonts w:ascii="ITC Avant Garde" w:eastAsia="Calibri" w:hAnsi="ITC Avant Garde" w:cs="Arial"/>
                      <w:sz w:val="18"/>
                      <w:szCs w:val="18"/>
                    </w:rPr>
                    <w:t xml:space="preserve"> 2</w:t>
                  </w:r>
                  <w:r w:rsidR="00FE0E23">
                    <w:rPr>
                      <w:rFonts w:ascii="ITC Avant Garde" w:eastAsia="Calibri" w:hAnsi="ITC Avant Garde" w:cs="Arial"/>
                      <w:sz w:val="18"/>
                      <w:szCs w:val="18"/>
                    </w:rPr>
                    <w:t>2.1 y 22.2</w:t>
                  </w:r>
                  <w:r w:rsidR="00FE0E23" w:rsidRPr="00A337F9">
                    <w:rPr>
                      <w:rFonts w:ascii="ITC Avant Garde" w:eastAsia="Calibri" w:hAnsi="ITC Avant Garde" w:cs="Arial"/>
                      <w:sz w:val="18"/>
                      <w:szCs w:val="18"/>
                    </w:rPr>
                    <w:t xml:space="preserve"> de las Disposiciones Regulatorias en materia de Comunicación Vía Satélite</w:t>
                  </w:r>
                  <w:r w:rsidR="008B5E84">
                    <w:rPr>
                      <w:rFonts w:ascii="ITC Avant Garde" w:eastAsia="Times New Roman" w:hAnsi="ITC Avant Garde" w:cs="Arial"/>
                      <w:sz w:val="18"/>
                      <w:szCs w:val="18"/>
                      <w:lang w:val="es-ES" w:eastAsia="es-MX"/>
                    </w:rPr>
                    <w:t>.</w:t>
                  </w:r>
                </w:p>
              </w:tc>
            </w:tr>
            <w:tr w:rsidR="009C3A2F" w:rsidRPr="009C3A2F" w14:paraId="1BBE5A4A" w14:textId="77777777" w:rsidTr="00D04BA4">
              <w:tc>
                <w:tcPr>
                  <w:tcW w:w="8816" w:type="dxa"/>
                </w:tcPr>
                <w:p w14:paraId="066BA9A4" w14:textId="77777777" w:rsidR="009C3A2F" w:rsidRPr="009C3A2F" w:rsidRDefault="00A404A5" w:rsidP="00AF0732">
                  <w:pPr>
                    <w:shd w:val="clear" w:color="auto" w:fill="FFFFFF"/>
                    <w:jc w:val="both"/>
                    <w:outlineLvl w:val="3"/>
                    <w:rPr>
                      <w:rFonts w:ascii="ITC Avant Garde" w:eastAsia="Times New Roman" w:hAnsi="ITC Avant Garde" w:cs="Arial"/>
                      <w:sz w:val="18"/>
                      <w:szCs w:val="18"/>
                      <w:lang w:eastAsia="es-MX"/>
                    </w:rPr>
                  </w:pPr>
                  <w:hyperlink r:id="rId300" w:history="1">
                    <w:r w:rsidR="009C3A2F" w:rsidRPr="009C3A2F">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6B57A0BD" w14:textId="2B299EBE" w:rsidR="009C3A2F" w:rsidRPr="009C3A2F" w:rsidRDefault="009650B0" w:rsidP="00AF0732">
                  <w:pPr>
                    <w:jc w:val="both"/>
                    <w:outlineLvl w:val="5"/>
                    <w:rPr>
                      <w:rFonts w:ascii="ITC Avant Garde" w:eastAsia="Times New Roman" w:hAnsi="ITC Avant Garde" w:cs="Arial"/>
                      <w:color w:val="C1D42F"/>
                      <w:sz w:val="18"/>
                      <w:szCs w:val="18"/>
                      <w:lang w:eastAsia="es-MX"/>
                    </w:rPr>
                  </w:pPr>
                  <w:r>
                    <w:rPr>
                      <w:rFonts w:ascii="ITC Avant Garde" w:eastAsia="Times New Roman" w:hAnsi="ITC Avant Garde" w:cs="Arial"/>
                      <w:sz w:val="18"/>
                      <w:szCs w:val="18"/>
                      <w:lang w:eastAsia="es-MX"/>
                    </w:rPr>
                    <w:t xml:space="preserve">Hasta </w:t>
                  </w:r>
                  <w:r w:rsidR="009C3A2F" w:rsidRPr="00DD60A3">
                    <w:rPr>
                      <w:rFonts w:ascii="ITC Avant Garde" w:eastAsia="Times New Roman" w:hAnsi="ITC Avant Garde" w:cs="Arial"/>
                      <w:sz w:val="18"/>
                      <w:szCs w:val="18"/>
                      <w:lang w:eastAsia="es-MX"/>
                    </w:rPr>
                    <w:t xml:space="preserve">30 días hábiles </w:t>
                  </w:r>
                  <w:r w:rsidR="00C819FF">
                    <w:rPr>
                      <w:rFonts w:ascii="ITC Avant Garde" w:eastAsia="Times New Roman" w:hAnsi="ITC Avant Garde" w:cs="Arial"/>
                      <w:sz w:val="18"/>
                      <w:szCs w:val="18"/>
                      <w:lang w:eastAsia="es-MX"/>
                    </w:rPr>
                    <w:t xml:space="preserve">contados </w:t>
                  </w:r>
                  <w:r w:rsidR="009C3A2F" w:rsidRPr="00DD60A3">
                    <w:rPr>
                      <w:rFonts w:ascii="ITC Avant Garde" w:eastAsia="Times New Roman" w:hAnsi="ITC Avant Garde" w:cs="Arial"/>
                      <w:sz w:val="18"/>
                      <w:szCs w:val="18"/>
                      <w:lang w:eastAsia="es-MX"/>
                    </w:rPr>
                    <w:t xml:space="preserve">a partir del día en que </w:t>
                  </w:r>
                  <w:r w:rsidR="00C819FF">
                    <w:rPr>
                      <w:rFonts w:ascii="ITC Avant Garde" w:eastAsia="Times New Roman" w:hAnsi="ITC Avant Garde" w:cs="Arial"/>
                      <w:sz w:val="18"/>
                      <w:szCs w:val="18"/>
                      <w:lang w:eastAsia="es-MX"/>
                    </w:rPr>
                    <w:t xml:space="preserve">haya surtido efectos </w:t>
                  </w:r>
                  <w:r w:rsidR="009C3A2F" w:rsidRPr="00DD60A3">
                    <w:rPr>
                      <w:rFonts w:ascii="ITC Avant Garde" w:eastAsia="Times New Roman" w:hAnsi="ITC Avant Garde" w:cs="Arial"/>
                      <w:sz w:val="18"/>
                      <w:szCs w:val="18"/>
                      <w:lang w:eastAsia="es-MX"/>
                    </w:rPr>
                    <w:t>la notificación.</w:t>
                  </w:r>
                </w:p>
              </w:tc>
            </w:tr>
            <w:tr w:rsidR="009C3A2F" w:rsidRPr="009C3A2F" w14:paraId="723FEA84" w14:textId="77777777" w:rsidTr="00D04BA4">
              <w:tc>
                <w:tcPr>
                  <w:tcW w:w="8816" w:type="dxa"/>
                </w:tcPr>
                <w:p w14:paraId="709A8473" w14:textId="77777777" w:rsidR="009C3A2F" w:rsidRPr="00BC4FF6" w:rsidRDefault="00A404A5" w:rsidP="00BC4FF6">
                  <w:pPr>
                    <w:shd w:val="clear" w:color="auto" w:fill="FFFFFF"/>
                    <w:jc w:val="both"/>
                    <w:outlineLvl w:val="3"/>
                    <w:rPr>
                      <w:rFonts w:ascii="ITC Avant Garde" w:eastAsia="Times New Roman" w:hAnsi="ITC Avant Garde" w:cs="Arial"/>
                      <w:sz w:val="18"/>
                      <w:szCs w:val="18"/>
                      <w:lang w:eastAsia="es-MX"/>
                    </w:rPr>
                  </w:pPr>
                  <w:hyperlink r:id="rId301" w:history="1">
                    <w:r w:rsidR="009C3A2F" w:rsidRPr="00BC4FF6">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4F597766" w14:textId="3498BFA0" w:rsidR="00BC4FF6" w:rsidRPr="00BC4FF6" w:rsidRDefault="009C3A2F" w:rsidP="00BC4FF6">
                  <w:pPr>
                    <w:mirrorIndents/>
                    <w:jc w:val="both"/>
                    <w:rPr>
                      <w:rFonts w:ascii="ITC Avant Garde" w:hAnsi="ITC Avant Garde"/>
                      <w:sz w:val="18"/>
                      <w:szCs w:val="18"/>
                    </w:rPr>
                  </w:pPr>
                  <w:r w:rsidRPr="00BC4FF6">
                    <w:rPr>
                      <w:rFonts w:ascii="ITC Avant Garde" w:eastAsia="Calibri" w:hAnsi="ITC Avant Garde" w:cs="Arial"/>
                      <w:sz w:val="18"/>
                      <w:szCs w:val="18"/>
                    </w:rPr>
                    <w:t>I</w:t>
                  </w:r>
                  <w:r w:rsidR="00BC4FF6" w:rsidRPr="00BC4FF6">
                    <w:rPr>
                      <w:rFonts w:ascii="ITC Avant Garde" w:hAnsi="ITC Avant Garde"/>
                      <w:sz w:val="18"/>
                      <w:szCs w:val="18"/>
                    </w:rPr>
                    <w:t>mplica el análisis de la información técnica que proporciona el solicitante sobre las modificaciones que requiere que se gestionen ante la UIT, así como el compromiso de participar y coadyuvar con el Gobierno Federal en los trámites, requisitos y coordinación necesarios para la obtención o registro de recursos orbitales a favor del país.</w:t>
                  </w:r>
                </w:p>
                <w:p w14:paraId="62FC3E74" w14:textId="77777777" w:rsidR="00BC4FF6" w:rsidRPr="00BC4FF6" w:rsidRDefault="00BC4FF6" w:rsidP="00BC4FF6">
                  <w:pPr>
                    <w:mirrorIndents/>
                    <w:jc w:val="both"/>
                    <w:rPr>
                      <w:rFonts w:ascii="ITC Avant Garde" w:eastAsia="Calibri" w:hAnsi="ITC Avant Garde" w:cs="Arial"/>
                      <w:sz w:val="18"/>
                      <w:szCs w:val="18"/>
                    </w:rPr>
                  </w:pPr>
                </w:p>
                <w:p w14:paraId="6E651F1C" w14:textId="77777777" w:rsidR="009C3A2F" w:rsidRPr="00BC4FF6" w:rsidRDefault="009C3A2F" w:rsidP="00BC4FF6">
                  <w:pPr>
                    <w:jc w:val="both"/>
                    <w:rPr>
                      <w:rFonts w:ascii="ITC Avant Garde" w:eastAsia="Times New Roman" w:hAnsi="ITC Avant Garde" w:cs="Arial"/>
                      <w:b/>
                      <w:bCs/>
                      <w:sz w:val="18"/>
                      <w:szCs w:val="18"/>
                      <w:lang w:val="es-ES" w:eastAsia="es-MX"/>
                    </w:rPr>
                  </w:pPr>
                  <w:r w:rsidRPr="00BC4FF6">
                    <w:rPr>
                      <w:rFonts w:ascii="ITC Avant Garde" w:eastAsia="Times New Roman" w:hAnsi="ITC Avant Garde" w:cs="Arial"/>
                      <w:b/>
                      <w:bCs/>
                      <w:sz w:val="18"/>
                      <w:szCs w:val="18"/>
                      <w:lang w:val="es-ES" w:eastAsia="es-MX"/>
                    </w:rPr>
                    <w:t>Fundamento Jurídico:</w:t>
                  </w:r>
                </w:p>
                <w:p w14:paraId="38676950" w14:textId="10358FEA" w:rsidR="009C3A2F" w:rsidRPr="00BC4FF6" w:rsidRDefault="009650B0" w:rsidP="00BC4FF6">
                  <w:pPr>
                    <w:jc w:val="both"/>
                    <w:rPr>
                      <w:rFonts w:ascii="ITC Avant Garde" w:eastAsia="Times New Roman" w:hAnsi="ITC Avant Garde" w:cs="Arial"/>
                      <w:color w:val="C1D42F"/>
                      <w:sz w:val="18"/>
                      <w:szCs w:val="18"/>
                      <w:lang w:val="es-ES" w:eastAsia="es-MX"/>
                    </w:rPr>
                  </w:pPr>
                  <w:r w:rsidRPr="00771073">
                    <w:rPr>
                      <w:rFonts w:ascii="ITC Avant Garde" w:eastAsia="Times New Roman" w:hAnsi="ITC Avant Garde" w:cs="Arial"/>
                      <w:sz w:val="18"/>
                      <w:szCs w:val="18"/>
                      <w:lang w:eastAsia="es-MX"/>
                    </w:rPr>
                    <w:t>Artículos 96 y 97 de la LFTR</w:t>
                  </w:r>
                  <w:r>
                    <w:rPr>
                      <w:rFonts w:ascii="ITC Avant Garde" w:eastAsia="Times New Roman" w:hAnsi="ITC Avant Garde" w:cs="Arial"/>
                      <w:sz w:val="18"/>
                      <w:szCs w:val="18"/>
                      <w:lang w:eastAsia="es-MX"/>
                    </w:rPr>
                    <w:t xml:space="preserve"> y</w:t>
                  </w:r>
                  <w:r w:rsidRPr="00771073">
                    <w:rPr>
                      <w:rFonts w:ascii="ITC Avant Garde" w:eastAsia="Times New Roman" w:hAnsi="ITC Avant Garde" w:cs="Arial"/>
                      <w:sz w:val="18"/>
                      <w:szCs w:val="18"/>
                      <w:lang w:eastAsia="es-MX"/>
                    </w:rPr>
                    <w:t xml:space="preserve"> numerales 21, 22, 24, 25</w:t>
                  </w:r>
                  <w:r>
                    <w:rPr>
                      <w:rFonts w:ascii="ITC Avant Garde" w:eastAsia="Times New Roman" w:hAnsi="ITC Avant Garde" w:cs="Arial"/>
                      <w:sz w:val="18"/>
                      <w:szCs w:val="18"/>
                      <w:lang w:eastAsia="es-MX"/>
                    </w:rPr>
                    <w:t>y</w:t>
                  </w:r>
                  <w:r w:rsidR="009C3A2F" w:rsidRPr="00BC4FF6">
                    <w:rPr>
                      <w:rFonts w:ascii="ITC Avant Garde" w:eastAsia="Calibri" w:hAnsi="ITC Avant Garde" w:cs="Arial"/>
                      <w:sz w:val="18"/>
                      <w:szCs w:val="18"/>
                    </w:rPr>
                    <w:t xml:space="preserve">l </w:t>
                  </w:r>
                  <w:r w:rsidR="00D04C85" w:rsidRPr="00426592">
                    <w:rPr>
                      <w:rFonts w:ascii="ITC Avant Garde" w:hAnsi="ITC Avant Garde" w:cs="Arial"/>
                      <w:sz w:val="18"/>
                      <w:szCs w:val="18"/>
                    </w:rPr>
                    <w:t>5</w:t>
                  </w:r>
                  <w:r w:rsidR="00902D87" w:rsidRPr="00426592">
                    <w:rPr>
                      <w:rFonts w:ascii="ITC Avant Garde" w:hAnsi="ITC Avant Garde" w:cs="Arial"/>
                      <w:sz w:val="18"/>
                      <w:szCs w:val="18"/>
                    </w:rPr>
                    <w:t>3</w:t>
                  </w:r>
                  <w:r w:rsidR="009C3A2F" w:rsidRPr="00BC4FF6">
                    <w:rPr>
                      <w:rFonts w:ascii="ITC Avant Garde" w:eastAsia="Calibri" w:hAnsi="ITC Avant Garde" w:cs="Arial"/>
                      <w:sz w:val="18"/>
                      <w:szCs w:val="18"/>
                    </w:rPr>
                    <w:t xml:space="preserve"> de las Disposiciones Regulatorias en materia de Comunicación Vía Satélite.</w:t>
                  </w:r>
                </w:p>
              </w:tc>
            </w:tr>
            <w:tr w:rsidR="009C3A2F" w:rsidRPr="009C3A2F" w14:paraId="047BAFD1" w14:textId="77777777" w:rsidTr="00D04BA4">
              <w:tc>
                <w:tcPr>
                  <w:tcW w:w="8816" w:type="dxa"/>
                </w:tcPr>
                <w:p w14:paraId="1914BC99" w14:textId="77777777" w:rsidR="009C3A2F" w:rsidRPr="0077412E" w:rsidRDefault="00A404A5" w:rsidP="00AF0732">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302" w:history="1">
                    <w:r w:rsidR="009C3A2F" w:rsidRPr="009C3A2F">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4B93E9C3" w14:textId="77777777" w:rsidR="009C3A2F" w:rsidRPr="009C3A2F" w:rsidRDefault="009C3A2F" w:rsidP="00AF0732">
                  <w:pPr>
                    <w:jc w:val="both"/>
                    <w:outlineLvl w:val="5"/>
                    <w:rPr>
                      <w:rFonts w:ascii="ITC Avant Garde" w:eastAsia="Times New Roman" w:hAnsi="ITC Avant Garde" w:cs="Arial"/>
                      <w:sz w:val="18"/>
                      <w:szCs w:val="18"/>
                      <w:lang w:eastAsia="es-MX"/>
                    </w:rPr>
                  </w:pPr>
                  <w:r w:rsidRPr="0077412E">
                    <w:rPr>
                      <w:rFonts w:ascii="ITC Avant Garde" w:eastAsia="Times New Roman" w:hAnsi="ITC Avant Garde" w:cs="Arial"/>
                      <w:sz w:val="18"/>
                      <w:szCs w:val="18"/>
                      <w:lang w:eastAsia="es-MX"/>
                    </w:rPr>
                    <w:t>No se requiere de inspección o verificación.</w:t>
                  </w:r>
                </w:p>
              </w:tc>
            </w:tr>
            <w:tr w:rsidR="009C3A2F" w:rsidRPr="009C3A2F" w14:paraId="4634DCB5" w14:textId="77777777" w:rsidTr="00D04BA4">
              <w:tc>
                <w:tcPr>
                  <w:tcW w:w="8816" w:type="dxa"/>
                </w:tcPr>
                <w:p w14:paraId="18148D77" w14:textId="77777777" w:rsidR="009C3A2F" w:rsidRPr="009C3A2F" w:rsidRDefault="00A404A5" w:rsidP="00AF0732">
                  <w:pPr>
                    <w:shd w:val="clear" w:color="auto" w:fill="FFFFFF"/>
                    <w:jc w:val="both"/>
                    <w:outlineLvl w:val="3"/>
                    <w:rPr>
                      <w:rFonts w:ascii="ITC Avant Garde" w:eastAsia="Times New Roman" w:hAnsi="ITC Avant Garde" w:cs="Arial"/>
                      <w:sz w:val="18"/>
                      <w:szCs w:val="18"/>
                      <w:lang w:eastAsia="es-MX"/>
                    </w:rPr>
                  </w:pPr>
                  <w:hyperlink r:id="rId303" w:history="1">
                    <w:r w:rsidR="009C3A2F" w:rsidRPr="009C3A2F">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6783CBF8" w14:textId="77777777" w:rsidR="009C3A2F" w:rsidRPr="009C3A2F" w:rsidRDefault="009C3A2F" w:rsidP="00AF0732">
                  <w:pPr>
                    <w:shd w:val="clear" w:color="auto" w:fill="FFFFFF"/>
                    <w:jc w:val="both"/>
                    <w:outlineLvl w:val="3"/>
                    <w:rPr>
                      <w:rFonts w:ascii="ITC Avant Garde" w:eastAsia="Times New Roman" w:hAnsi="ITC Avant Garde" w:cs="Arial"/>
                      <w:color w:val="414042"/>
                      <w:sz w:val="18"/>
                      <w:szCs w:val="18"/>
                      <w:lang w:eastAsia="es-MX"/>
                    </w:rPr>
                  </w:pPr>
                  <w:r w:rsidRPr="0077412E">
                    <w:rPr>
                      <w:rFonts w:ascii="ITC Avant Garde" w:eastAsia="Times New Roman" w:hAnsi="ITC Avant Garde" w:cs="Arial"/>
                      <w:sz w:val="18"/>
                      <w:szCs w:val="18"/>
                      <w:lang w:eastAsia="es-MX"/>
                    </w:rPr>
                    <w:t>No aplica.</w:t>
                  </w:r>
                </w:p>
              </w:tc>
            </w:tr>
            <w:tr w:rsidR="009C3A2F" w:rsidRPr="009C3A2F" w14:paraId="6B7FE127" w14:textId="77777777" w:rsidTr="00D04BA4">
              <w:tc>
                <w:tcPr>
                  <w:tcW w:w="8816" w:type="dxa"/>
                </w:tcPr>
                <w:p w14:paraId="7503F001" w14:textId="77777777" w:rsidR="009C3A2F" w:rsidRPr="009C3A2F" w:rsidRDefault="00A404A5" w:rsidP="00AF0732">
                  <w:pPr>
                    <w:shd w:val="clear" w:color="auto" w:fill="FFFFFF"/>
                    <w:jc w:val="both"/>
                    <w:outlineLvl w:val="3"/>
                    <w:rPr>
                      <w:rFonts w:ascii="ITC Avant Garde" w:eastAsia="Times New Roman" w:hAnsi="ITC Avant Garde" w:cs="Arial"/>
                      <w:sz w:val="18"/>
                      <w:szCs w:val="18"/>
                      <w:lang w:eastAsia="es-MX"/>
                    </w:rPr>
                  </w:pPr>
                  <w:hyperlink r:id="rId304" w:history="1">
                    <w:r w:rsidR="009C3A2F" w:rsidRPr="009C3A2F">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331B57EA" w14:textId="77777777" w:rsidR="009C3A2F" w:rsidRPr="0077412E" w:rsidRDefault="009C3A2F" w:rsidP="00AF0732">
                  <w:pPr>
                    <w:shd w:val="clear" w:color="auto" w:fill="FFFFFF"/>
                    <w:jc w:val="both"/>
                    <w:outlineLvl w:val="3"/>
                    <w:rPr>
                      <w:rFonts w:ascii="ITC Avant Garde" w:eastAsia="Times New Roman" w:hAnsi="ITC Avant Garde" w:cs="Arial"/>
                      <w:sz w:val="18"/>
                      <w:szCs w:val="18"/>
                      <w:lang w:eastAsia="es-MX"/>
                    </w:rPr>
                  </w:pPr>
                </w:p>
                <w:p w14:paraId="2E6ADE1F" w14:textId="77777777" w:rsidR="00D9378F" w:rsidRPr="00F82040" w:rsidRDefault="00D9378F" w:rsidP="00D9378F">
                  <w:pPr>
                    <w:jc w:val="both"/>
                    <w:rPr>
                      <w:rFonts w:ascii="ITC Avant Garde" w:eastAsia="Times New Roman" w:hAnsi="ITC Avant Garde" w:cs="Arial"/>
                      <w:sz w:val="18"/>
                      <w:szCs w:val="18"/>
                      <w:lang w:val="es-ES" w:eastAsia="es-MX"/>
                    </w:rPr>
                  </w:pPr>
                  <w:r w:rsidRPr="00F82040">
                    <w:rPr>
                      <w:rFonts w:ascii="ITC Avant Garde" w:eastAsia="Times New Roman" w:hAnsi="ITC Avant Garde" w:cs="Arial"/>
                      <w:b/>
                      <w:bCs/>
                      <w:sz w:val="18"/>
                      <w:szCs w:val="18"/>
                      <w:lang w:val="es-ES" w:eastAsia="es-MX"/>
                    </w:rPr>
                    <w:t>Nombre del responsable:</w:t>
                  </w:r>
                  <w:r w:rsidRPr="00F82040">
                    <w:rPr>
                      <w:rFonts w:ascii="ITC Avant Garde" w:eastAsia="Times New Roman" w:hAnsi="ITC Avant Garde" w:cs="Arial"/>
                      <w:sz w:val="18"/>
                      <w:szCs w:val="18"/>
                      <w:lang w:val="es-ES" w:eastAsia="es-MX"/>
                    </w:rPr>
                    <w:t xml:space="preserve"> Jorge Luis Hernández Ojeda.</w:t>
                  </w:r>
                </w:p>
                <w:p w14:paraId="54D81A03" w14:textId="6B1D81F0" w:rsidR="00D9378F" w:rsidRPr="00F82040" w:rsidRDefault="00D9378F" w:rsidP="00D9378F">
                  <w:pPr>
                    <w:jc w:val="both"/>
                    <w:rPr>
                      <w:rFonts w:ascii="ITC Avant Garde" w:eastAsia="Times New Roman" w:hAnsi="ITC Avant Garde" w:cs="Arial"/>
                      <w:sz w:val="18"/>
                      <w:szCs w:val="18"/>
                      <w:lang w:val="es-ES" w:eastAsia="es-MX"/>
                    </w:rPr>
                  </w:pPr>
                  <w:r w:rsidRPr="00F82040">
                    <w:rPr>
                      <w:rFonts w:ascii="ITC Avant Garde" w:eastAsia="Times New Roman" w:hAnsi="ITC Avant Garde" w:cs="Arial"/>
                      <w:b/>
                      <w:bCs/>
                      <w:sz w:val="18"/>
                      <w:szCs w:val="18"/>
                      <w:lang w:val="es-ES" w:eastAsia="es-MX"/>
                    </w:rPr>
                    <w:t>Cargo:</w:t>
                  </w:r>
                  <w:r w:rsidRPr="00F82040">
                    <w:rPr>
                      <w:rFonts w:ascii="ITC Avant Garde" w:eastAsia="Times New Roman" w:hAnsi="ITC Avant Garde" w:cs="Arial"/>
                      <w:sz w:val="18"/>
                      <w:szCs w:val="18"/>
                      <w:lang w:val="es-ES" w:eastAsia="es-MX"/>
                    </w:rPr>
                    <w:t xml:space="preserve"> Director General de </w:t>
                  </w:r>
                  <w:r w:rsidRPr="00F82040">
                    <w:rPr>
                      <w:rFonts w:ascii="ITC Avant Garde" w:eastAsia="Times New Roman" w:hAnsi="ITC Avant Garde" w:cs="Arial"/>
                      <w:sz w:val="18"/>
                      <w:szCs w:val="18"/>
                      <w:lang w:eastAsia="es-MX"/>
                    </w:rPr>
                    <w:t xml:space="preserve">Regulación del Espectro y Recursos Orbitales de la </w:t>
                  </w:r>
                  <w:r>
                    <w:rPr>
                      <w:rFonts w:ascii="ITC Avant Garde" w:eastAsia="Times New Roman" w:hAnsi="ITC Avant Garde" w:cs="Arial"/>
                      <w:sz w:val="18"/>
                      <w:szCs w:val="18"/>
                      <w:lang w:eastAsia="es-MX"/>
                    </w:rPr>
                    <w:t>UER</w:t>
                  </w:r>
                  <w:r w:rsidRPr="00F82040">
                    <w:rPr>
                      <w:rFonts w:ascii="ITC Avant Garde" w:eastAsia="Times New Roman" w:hAnsi="ITC Avant Garde" w:cs="Arial"/>
                      <w:sz w:val="18"/>
                      <w:szCs w:val="18"/>
                      <w:lang w:eastAsia="es-MX"/>
                    </w:rPr>
                    <w:t xml:space="preserve"> del Instituto.</w:t>
                  </w:r>
                </w:p>
                <w:p w14:paraId="016ABB43" w14:textId="77777777" w:rsidR="00D9378F" w:rsidRPr="00F82040" w:rsidRDefault="00A404A5" w:rsidP="00D9378F">
                  <w:pPr>
                    <w:jc w:val="both"/>
                    <w:rPr>
                      <w:rFonts w:ascii="ITC Avant Garde" w:eastAsia="Times New Roman" w:hAnsi="ITC Avant Garde" w:cs="Arial"/>
                      <w:sz w:val="18"/>
                      <w:szCs w:val="18"/>
                      <w:lang w:val="es-ES" w:eastAsia="es-MX"/>
                    </w:rPr>
                  </w:pPr>
                  <w:hyperlink r:id="rId305" w:history="1">
                    <w:r w:rsidR="00D9378F" w:rsidRPr="00F82040">
                      <w:rPr>
                        <w:rStyle w:val="Hipervnculo"/>
                        <w:rFonts w:ascii="ITC Avant Garde" w:eastAsia="Times New Roman" w:hAnsi="ITC Avant Garde" w:cs="Arial"/>
                        <w:color w:val="auto"/>
                        <w:sz w:val="18"/>
                        <w:szCs w:val="18"/>
                        <w:lang w:eastAsia="es-MX"/>
                      </w:rPr>
                      <w:t>jorge.hernandez@ift.org.mx</w:t>
                    </w:r>
                  </w:hyperlink>
                  <w:r w:rsidR="00D9378F" w:rsidRPr="00F82040">
                    <w:rPr>
                      <w:rFonts w:ascii="ITC Avant Garde" w:eastAsia="Times New Roman" w:hAnsi="ITC Avant Garde" w:cs="Arial"/>
                      <w:sz w:val="18"/>
                      <w:szCs w:val="18"/>
                      <w:lang w:eastAsia="es-MX"/>
                    </w:rPr>
                    <w:t xml:space="preserve"> </w:t>
                  </w:r>
                  <w:hyperlink r:id="rId306" w:history="1"/>
                </w:p>
                <w:p w14:paraId="1FC7DDF2" w14:textId="6522DF31" w:rsidR="00867D7C" w:rsidRPr="0077412E" w:rsidRDefault="00867D7C" w:rsidP="00AF0732">
                  <w:pPr>
                    <w:jc w:val="both"/>
                    <w:rPr>
                      <w:rFonts w:ascii="ITC Avant Garde" w:eastAsia="Times New Roman" w:hAnsi="ITC Avant Garde" w:cs="Arial"/>
                      <w:b/>
                      <w:bCs/>
                      <w:sz w:val="18"/>
                      <w:szCs w:val="18"/>
                      <w:lang w:val="es-ES" w:eastAsia="es-MX"/>
                    </w:rPr>
                  </w:pPr>
                </w:p>
                <w:p w14:paraId="519A59A4" w14:textId="77777777" w:rsidR="00867D7C" w:rsidRPr="0077412E" w:rsidRDefault="00867D7C" w:rsidP="00AF0732">
                  <w:pPr>
                    <w:jc w:val="both"/>
                    <w:rPr>
                      <w:rFonts w:ascii="ITC Avant Garde" w:eastAsia="Times New Roman" w:hAnsi="ITC Avant Garde" w:cs="Arial"/>
                      <w:sz w:val="18"/>
                      <w:szCs w:val="18"/>
                      <w:lang w:val="es-ES" w:eastAsia="es-MX"/>
                    </w:rPr>
                  </w:pPr>
                  <w:r w:rsidRPr="0077412E">
                    <w:rPr>
                      <w:rFonts w:ascii="ITC Avant Garde" w:eastAsia="Times New Roman" w:hAnsi="ITC Avant Garde" w:cs="Arial"/>
                      <w:b/>
                      <w:bCs/>
                      <w:sz w:val="18"/>
                      <w:szCs w:val="18"/>
                      <w:lang w:val="es-ES" w:eastAsia="es-MX"/>
                    </w:rPr>
                    <w:t>Dirección de la unidad administrativa:</w:t>
                  </w:r>
                  <w:r w:rsidRPr="0077412E">
                    <w:rPr>
                      <w:rFonts w:ascii="ITC Avant Garde" w:eastAsia="Times New Roman" w:hAnsi="ITC Avant Garde" w:cs="Arial"/>
                      <w:sz w:val="18"/>
                      <w:szCs w:val="18"/>
                      <w:lang w:val="es-ES" w:eastAsia="es-MX"/>
                    </w:rPr>
                    <w:t xml:space="preserve"> </w:t>
                  </w:r>
                </w:p>
                <w:p w14:paraId="296DC26B" w14:textId="50D8C2F2" w:rsidR="00867D7C" w:rsidRPr="0077412E" w:rsidRDefault="00867D7C" w:rsidP="00AF0732">
                  <w:pPr>
                    <w:jc w:val="both"/>
                    <w:rPr>
                      <w:rFonts w:ascii="ITC Avant Garde" w:eastAsia="Times New Roman" w:hAnsi="ITC Avant Garde" w:cs="Arial"/>
                      <w:sz w:val="18"/>
                      <w:szCs w:val="18"/>
                      <w:lang w:eastAsia="es-MX"/>
                    </w:rPr>
                  </w:pPr>
                  <w:r w:rsidRPr="0077412E">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404D2B38" w14:textId="073227D9" w:rsidR="009C3A2F" w:rsidRPr="009C3A2F" w:rsidRDefault="00867D7C" w:rsidP="00AF0732">
                  <w:pPr>
                    <w:contextualSpacing/>
                    <w:mirrorIndents/>
                    <w:jc w:val="both"/>
                    <w:rPr>
                      <w:rFonts w:ascii="ITC Avant Garde" w:eastAsia="Times New Roman" w:hAnsi="ITC Avant Garde" w:cs="Arial"/>
                      <w:color w:val="C1D42F"/>
                      <w:sz w:val="18"/>
                      <w:szCs w:val="18"/>
                      <w:lang w:eastAsia="es-MX"/>
                    </w:rPr>
                  </w:pPr>
                  <w:r w:rsidRPr="0077412E">
                    <w:rPr>
                      <w:rFonts w:ascii="ITC Avant Garde" w:eastAsia="Times New Roman" w:hAnsi="ITC Avant Garde" w:cs="Arial"/>
                      <w:sz w:val="18"/>
                      <w:szCs w:val="18"/>
                      <w:lang w:eastAsia="es-MX"/>
                    </w:rPr>
                    <w:t>Teléfono: 55 50 15 40 00 ext. 4</w:t>
                  </w:r>
                  <w:r w:rsidR="0014305E">
                    <w:rPr>
                      <w:rFonts w:ascii="ITC Avant Garde" w:eastAsia="Times New Roman" w:hAnsi="ITC Avant Garde" w:cs="Arial"/>
                      <w:sz w:val="18"/>
                      <w:szCs w:val="18"/>
                      <w:lang w:eastAsia="es-MX"/>
                    </w:rPr>
                    <w:t>0</w:t>
                  </w:r>
                  <w:r w:rsidRPr="0077412E">
                    <w:rPr>
                      <w:rFonts w:ascii="ITC Avant Garde" w:eastAsia="Times New Roman" w:hAnsi="ITC Avant Garde" w:cs="Arial"/>
                      <w:sz w:val="18"/>
                      <w:szCs w:val="18"/>
                      <w:lang w:eastAsia="es-MX"/>
                    </w:rPr>
                    <w:t>74</w:t>
                  </w:r>
                </w:p>
              </w:tc>
            </w:tr>
            <w:tr w:rsidR="009C3A2F" w:rsidRPr="009C3A2F" w14:paraId="0505C024" w14:textId="77777777" w:rsidTr="00D04BA4">
              <w:tc>
                <w:tcPr>
                  <w:tcW w:w="8816" w:type="dxa"/>
                </w:tcPr>
                <w:p w14:paraId="23ED7EE5" w14:textId="77777777" w:rsidR="009C3A2F" w:rsidRPr="009C3A2F" w:rsidRDefault="00A404A5" w:rsidP="00AF0732">
                  <w:pPr>
                    <w:shd w:val="clear" w:color="auto" w:fill="FFFFFF"/>
                    <w:jc w:val="both"/>
                    <w:outlineLvl w:val="3"/>
                    <w:rPr>
                      <w:rFonts w:ascii="ITC Avant Garde" w:eastAsia="Times New Roman" w:hAnsi="ITC Avant Garde" w:cs="Arial"/>
                      <w:sz w:val="18"/>
                      <w:szCs w:val="18"/>
                      <w:lang w:eastAsia="es-MX"/>
                    </w:rPr>
                  </w:pPr>
                  <w:hyperlink r:id="rId307" w:history="1">
                    <w:r w:rsidR="009C3A2F" w:rsidRPr="009C3A2F">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6929D60E" w14:textId="77777777" w:rsidR="009C3A2F" w:rsidRPr="009C3A2F" w:rsidRDefault="009C3A2F" w:rsidP="00AF0732">
                  <w:pPr>
                    <w:shd w:val="clear" w:color="auto" w:fill="FFFFFF"/>
                    <w:jc w:val="both"/>
                    <w:outlineLvl w:val="3"/>
                    <w:rPr>
                      <w:rFonts w:ascii="ITC Avant Garde" w:eastAsia="Times New Roman" w:hAnsi="ITC Avant Garde" w:cs="Arial"/>
                      <w:color w:val="C1D42F"/>
                      <w:sz w:val="18"/>
                      <w:szCs w:val="18"/>
                      <w:lang w:eastAsia="es-MX"/>
                    </w:rPr>
                  </w:pPr>
                  <w:r w:rsidRPr="009C3A2F">
                    <w:rPr>
                      <w:rFonts w:ascii="ITC Avant Garde" w:hAnsi="ITC Avant Garde" w:cs="Arial"/>
                      <w:color w:val="414042"/>
                      <w:sz w:val="18"/>
                      <w:szCs w:val="18"/>
                      <w:lang w:val="es-ES"/>
                    </w:rPr>
                    <w:t>No aplica.</w:t>
                  </w:r>
                </w:p>
              </w:tc>
            </w:tr>
            <w:tr w:rsidR="009C3A2F" w:rsidRPr="009C3A2F" w14:paraId="77BED7BC" w14:textId="77777777" w:rsidTr="00D04BA4">
              <w:tc>
                <w:tcPr>
                  <w:tcW w:w="8816" w:type="dxa"/>
                </w:tcPr>
                <w:p w14:paraId="48A8CB84" w14:textId="77777777" w:rsidR="009C3A2F" w:rsidRPr="009C3A2F" w:rsidRDefault="00A404A5" w:rsidP="00AF0732">
                  <w:pPr>
                    <w:shd w:val="clear" w:color="auto" w:fill="FFFFFF"/>
                    <w:jc w:val="both"/>
                    <w:outlineLvl w:val="3"/>
                    <w:rPr>
                      <w:rFonts w:ascii="ITC Avant Garde" w:eastAsia="Times New Roman" w:hAnsi="ITC Avant Garde" w:cs="Arial"/>
                      <w:sz w:val="18"/>
                      <w:szCs w:val="18"/>
                      <w:lang w:eastAsia="es-MX"/>
                    </w:rPr>
                  </w:pPr>
                  <w:hyperlink r:id="rId308" w:history="1">
                    <w:r w:rsidR="009C3A2F" w:rsidRPr="009C3A2F">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5AE948F5" w14:textId="77777777" w:rsidR="0014305E" w:rsidRPr="00C41DAD" w:rsidRDefault="0014305E" w:rsidP="0014305E">
                  <w:pPr>
                    <w:shd w:val="clear" w:color="auto" w:fill="FFFFFF"/>
                    <w:jc w:val="both"/>
                    <w:rPr>
                      <w:rFonts w:ascii="ITC Avant Garde" w:eastAsia="Times New Roman" w:hAnsi="ITC Avant Garde" w:cs="Arial"/>
                      <w:sz w:val="18"/>
                      <w:szCs w:val="18"/>
                      <w:lang w:eastAsia="es-MX"/>
                    </w:rPr>
                  </w:pPr>
                  <w:r w:rsidRPr="00C41DAD">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42A0CE59" w14:textId="77777777" w:rsidR="0014305E" w:rsidRPr="00C41DAD" w:rsidRDefault="0014305E" w:rsidP="0014305E">
                  <w:pPr>
                    <w:shd w:val="clear" w:color="auto" w:fill="FFFFFF"/>
                    <w:jc w:val="both"/>
                    <w:rPr>
                      <w:rFonts w:ascii="ITC Avant Garde" w:eastAsia="Times New Roman" w:hAnsi="ITC Avant Garde" w:cs="Arial"/>
                      <w:sz w:val="18"/>
                      <w:szCs w:val="18"/>
                      <w:lang w:eastAsia="es-MX"/>
                    </w:rPr>
                  </w:pPr>
                </w:p>
                <w:p w14:paraId="2E190307" w14:textId="77777777" w:rsidR="0014305E" w:rsidRPr="007E61FC" w:rsidRDefault="0014305E" w:rsidP="002D5F2D">
                  <w:pPr>
                    <w:numPr>
                      <w:ilvl w:val="0"/>
                      <w:numId w:val="92"/>
                    </w:numPr>
                    <w:shd w:val="clear" w:color="auto" w:fill="FFFFFF"/>
                    <w:ind w:left="763"/>
                    <w:jc w:val="both"/>
                    <w:rPr>
                      <w:rFonts w:ascii="ITC Avant Garde" w:eastAsia="Times New Roman" w:hAnsi="ITC Avant Garde" w:cs="Arial"/>
                      <w:sz w:val="18"/>
                      <w:szCs w:val="18"/>
                      <w:lang w:eastAsia="es-MX"/>
                    </w:rPr>
                  </w:pPr>
                  <w:r w:rsidRPr="007E61FC">
                    <w:rPr>
                      <w:rFonts w:ascii="ITC Avant Garde" w:eastAsia="Times New Roman" w:hAnsi="ITC Avant Garde" w:cs="Arial"/>
                      <w:sz w:val="18"/>
                      <w:szCs w:val="18"/>
                      <w:lang w:eastAsia="es-MX"/>
                    </w:rPr>
                    <w:t>Por correspondencia</w:t>
                  </w:r>
                </w:p>
                <w:p w14:paraId="1095DD17" w14:textId="77777777" w:rsidR="0014305E" w:rsidRPr="007E61FC" w:rsidRDefault="0014305E" w:rsidP="002D5F2D">
                  <w:pPr>
                    <w:numPr>
                      <w:ilvl w:val="0"/>
                      <w:numId w:val="92"/>
                    </w:numPr>
                    <w:shd w:val="clear" w:color="auto" w:fill="FFFFFF"/>
                    <w:ind w:left="763"/>
                    <w:jc w:val="both"/>
                    <w:rPr>
                      <w:rFonts w:ascii="ITC Avant Garde" w:eastAsia="Times New Roman" w:hAnsi="ITC Avant Garde" w:cs="Arial"/>
                      <w:sz w:val="18"/>
                      <w:szCs w:val="18"/>
                      <w:lang w:eastAsia="es-MX"/>
                    </w:rPr>
                  </w:pPr>
                  <w:r w:rsidRPr="007E61FC">
                    <w:rPr>
                      <w:rFonts w:ascii="ITC Avant Garde" w:eastAsia="Times New Roman" w:hAnsi="ITC Avant Garde" w:cs="Arial"/>
                      <w:sz w:val="18"/>
                      <w:szCs w:val="18"/>
                      <w:lang w:eastAsia="es-MX"/>
                    </w:rPr>
                    <w:t>Mediante escrito presentado en la Oficialía de Partes del OIC</w:t>
                  </w:r>
                </w:p>
                <w:p w14:paraId="604F8203" w14:textId="77777777" w:rsidR="0014305E" w:rsidRPr="007E61FC" w:rsidRDefault="0014305E" w:rsidP="002D5F2D">
                  <w:pPr>
                    <w:numPr>
                      <w:ilvl w:val="0"/>
                      <w:numId w:val="92"/>
                    </w:numPr>
                    <w:shd w:val="clear" w:color="auto" w:fill="FFFFFF"/>
                    <w:ind w:left="763"/>
                    <w:jc w:val="both"/>
                    <w:rPr>
                      <w:rFonts w:ascii="ITC Avant Garde" w:eastAsia="Times New Roman" w:hAnsi="ITC Avant Garde" w:cs="Arial"/>
                      <w:sz w:val="18"/>
                      <w:szCs w:val="18"/>
                      <w:lang w:eastAsia="es-MX"/>
                    </w:rPr>
                  </w:pPr>
                  <w:r w:rsidRPr="007E61FC">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2189BEBE" w14:textId="77777777" w:rsidR="007E61FC" w:rsidRPr="007E61FC" w:rsidRDefault="0014305E" w:rsidP="00225D76">
                  <w:pPr>
                    <w:numPr>
                      <w:ilvl w:val="0"/>
                      <w:numId w:val="10"/>
                    </w:numPr>
                    <w:shd w:val="clear" w:color="auto" w:fill="FFFFFF"/>
                    <w:jc w:val="both"/>
                    <w:rPr>
                      <w:rStyle w:val="Hipervnculo"/>
                      <w:rFonts w:ascii="ITC Avant Garde" w:eastAsia="Times New Roman" w:hAnsi="ITC Avant Garde" w:cs="Arial"/>
                      <w:color w:val="auto"/>
                      <w:sz w:val="18"/>
                      <w:szCs w:val="18"/>
                      <w:u w:val="none"/>
                      <w:lang w:eastAsia="es-MX"/>
                    </w:rPr>
                  </w:pPr>
                  <w:r w:rsidRPr="007E61FC">
                    <w:rPr>
                      <w:rFonts w:ascii="ITC Avant Garde" w:eastAsia="Times New Roman" w:hAnsi="ITC Avant Garde" w:cs="Arial"/>
                      <w:sz w:val="18"/>
                      <w:szCs w:val="18"/>
                      <w:lang w:eastAsia="es-MX"/>
                    </w:rPr>
                    <w:t>Por correo electrónico a la cuenta: </w:t>
                  </w:r>
                  <w:hyperlink r:id="rId309" w:history="1">
                    <w:r w:rsidRPr="007E61FC">
                      <w:rPr>
                        <w:rStyle w:val="Hipervnculo"/>
                        <w:rFonts w:ascii="ITC Avant Garde" w:eastAsia="Times New Roman" w:hAnsi="ITC Avant Garde" w:cs="Arial"/>
                        <w:color w:val="auto"/>
                        <w:sz w:val="18"/>
                        <w:szCs w:val="18"/>
                        <w:lang w:eastAsia="es-MX"/>
                      </w:rPr>
                      <w:t>denuncias.oic@ift.org.mx</w:t>
                    </w:r>
                  </w:hyperlink>
                </w:p>
                <w:p w14:paraId="395AB71F" w14:textId="00ADAB1A" w:rsidR="0014305E" w:rsidRPr="007E61FC" w:rsidRDefault="0014305E" w:rsidP="00225D76">
                  <w:pPr>
                    <w:numPr>
                      <w:ilvl w:val="0"/>
                      <w:numId w:val="10"/>
                    </w:numPr>
                    <w:shd w:val="clear" w:color="auto" w:fill="FFFFFF"/>
                    <w:jc w:val="both"/>
                    <w:rPr>
                      <w:rFonts w:ascii="ITC Avant Garde" w:eastAsia="Times New Roman" w:hAnsi="ITC Avant Garde" w:cs="Arial"/>
                      <w:sz w:val="18"/>
                      <w:szCs w:val="18"/>
                      <w:lang w:eastAsia="es-MX"/>
                    </w:rPr>
                  </w:pPr>
                  <w:r w:rsidRPr="007E61FC">
                    <w:rPr>
                      <w:rFonts w:ascii="ITC Avant Garde" w:eastAsia="Times New Roman" w:hAnsi="ITC Avant Garde" w:cs="Arial"/>
                      <w:sz w:val="18"/>
                      <w:szCs w:val="18"/>
                      <w:lang w:eastAsia="es-MX"/>
                    </w:rPr>
                    <w:t>Vía telefónica, al número: 55 5015 4604</w:t>
                  </w:r>
                </w:p>
                <w:p w14:paraId="06F4C88F" w14:textId="683001AB" w:rsidR="009C3A2F" w:rsidRPr="009C3A2F" w:rsidRDefault="0014305E" w:rsidP="00225D76">
                  <w:pPr>
                    <w:numPr>
                      <w:ilvl w:val="0"/>
                      <w:numId w:val="10"/>
                    </w:numPr>
                    <w:shd w:val="clear" w:color="auto" w:fill="FFFFFF"/>
                    <w:jc w:val="both"/>
                    <w:rPr>
                      <w:rFonts w:ascii="ITC Avant Garde" w:eastAsia="Times New Roman" w:hAnsi="ITC Avant Garde" w:cs="Arial"/>
                      <w:color w:val="C1D42F"/>
                      <w:sz w:val="18"/>
                      <w:szCs w:val="18"/>
                      <w:lang w:eastAsia="es-MX"/>
                    </w:rPr>
                  </w:pPr>
                  <w:r w:rsidRPr="00C41DAD">
                    <w:rPr>
                      <w:rFonts w:ascii="ITC Avant Garde" w:eastAsia="Times New Roman" w:hAnsi="ITC Avant Garde" w:cs="Arial"/>
                      <w:sz w:val="18"/>
                      <w:szCs w:val="18"/>
                      <w:lang w:eastAsia="es-MX"/>
                    </w:rPr>
                    <w:t xml:space="preserve">A través del buzón de denuncias: </w:t>
                  </w:r>
                  <w:hyperlink r:id="rId310" w:history="1">
                    <w:r w:rsidRPr="00C41DAD">
                      <w:rPr>
                        <w:rStyle w:val="Hipervnculo"/>
                        <w:rFonts w:ascii="ITC Avant Garde" w:hAnsi="ITC Avant Garde"/>
                        <w:color w:val="auto"/>
                        <w:sz w:val="18"/>
                        <w:szCs w:val="18"/>
                      </w:rPr>
                      <w:t>Órgano Interno de Control | Instituto Federal de Telecomunicaciones (ift.org.mx)</w:t>
                    </w:r>
                  </w:hyperlink>
                  <w:r w:rsidRPr="00C41DAD">
                    <w:rPr>
                      <w:rFonts w:ascii="ITC Avant Garde" w:eastAsia="Times New Roman" w:hAnsi="ITC Avant Garde" w:cs="Arial"/>
                      <w:sz w:val="18"/>
                      <w:szCs w:val="18"/>
                      <w:lang w:eastAsia="es-MX"/>
                    </w:rPr>
                    <w:t>.</w:t>
                  </w:r>
                </w:p>
              </w:tc>
            </w:tr>
            <w:tr w:rsidR="009C3A2F" w:rsidRPr="009C3A2F" w14:paraId="510E0967" w14:textId="77777777" w:rsidTr="00D04BA4">
              <w:tc>
                <w:tcPr>
                  <w:tcW w:w="8816" w:type="dxa"/>
                </w:tcPr>
                <w:p w14:paraId="6F673391" w14:textId="77777777" w:rsidR="009C3A2F" w:rsidRPr="0077412E" w:rsidRDefault="00A404A5" w:rsidP="00AF0732">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311" w:history="1">
                    <w:r w:rsidR="009C3A2F" w:rsidRPr="009C3A2F">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65322DA5" w14:textId="77777777" w:rsidR="009C3A2F" w:rsidRPr="009C3A2F" w:rsidRDefault="009C3A2F" w:rsidP="00AF0732">
                  <w:pPr>
                    <w:shd w:val="clear" w:color="auto" w:fill="FFFFFF"/>
                    <w:jc w:val="both"/>
                    <w:rPr>
                      <w:rFonts w:ascii="ITC Avant Garde" w:eastAsia="Times New Roman" w:hAnsi="ITC Avant Garde" w:cs="Arial"/>
                      <w:color w:val="000000"/>
                      <w:sz w:val="18"/>
                      <w:szCs w:val="18"/>
                      <w:lang w:eastAsia="es-MX"/>
                    </w:rPr>
                  </w:pPr>
                  <w:r w:rsidRPr="0077412E">
                    <w:rPr>
                      <w:rFonts w:ascii="ITC Avant Garde" w:eastAsia="Times New Roman" w:hAnsi="ITC Avant Garde" w:cs="Arial"/>
                      <w:sz w:val="18"/>
                      <w:szCs w:val="18"/>
                      <w:lang w:eastAsia="es-MX"/>
                    </w:rPr>
                    <w:t>Si el interesado requiere que se le acuse recibo deberá adjuntar una copia para ese efecto.</w:t>
                  </w:r>
                </w:p>
              </w:tc>
            </w:tr>
            <w:tr w:rsidR="009C3A2F" w:rsidRPr="009C3A2F" w14:paraId="4126C8F7" w14:textId="77777777" w:rsidTr="00D04BA4">
              <w:tc>
                <w:tcPr>
                  <w:tcW w:w="8816" w:type="dxa"/>
                </w:tcPr>
                <w:p w14:paraId="228B94ED" w14:textId="77777777" w:rsidR="009C3A2F" w:rsidRPr="009C3A2F" w:rsidRDefault="00A404A5" w:rsidP="00AF0732">
                  <w:pPr>
                    <w:shd w:val="clear" w:color="auto" w:fill="FFFFFF"/>
                    <w:jc w:val="both"/>
                    <w:outlineLvl w:val="3"/>
                    <w:rPr>
                      <w:rFonts w:ascii="ITC Avant Garde" w:eastAsia="Times New Roman" w:hAnsi="ITC Avant Garde" w:cs="Arial"/>
                      <w:sz w:val="18"/>
                      <w:szCs w:val="18"/>
                      <w:lang w:eastAsia="es-MX"/>
                    </w:rPr>
                  </w:pPr>
                  <w:hyperlink r:id="rId312" w:history="1">
                    <w:r w:rsidR="009C3A2F" w:rsidRPr="009C3A2F">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5FDD2023" w14:textId="77777777" w:rsidR="009C3A2F" w:rsidRPr="009C3A2F" w:rsidRDefault="009C3A2F" w:rsidP="00AF0732">
                  <w:pPr>
                    <w:jc w:val="both"/>
                    <w:outlineLvl w:val="5"/>
                    <w:rPr>
                      <w:rFonts w:ascii="ITC Avant Garde" w:eastAsia="Times New Roman" w:hAnsi="ITC Avant Garde" w:cs="Arial"/>
                      <w:color w:val="C1D42F"/>
                      <w:sz w:val="18"/>
                      <w:szCs w:val="18"/>
                      <w:lang w:eastAsia="es-MX"/>
                    </w:rPr>
                  </w:pPr>
                  <w:r w:rsidRPr="0077412E">
                    <w:rPr>
                      <w:rFonts w:ascii="ITC Avant Garde" w:eastAsia="Times New Roman" w:hAnsi="ITC Avant Garde" w:cs="Arial"/>
                      <w:sz w:val="18"/>
                      <w:szCs w:val="18"/>
                      <w:lang w:eastAsia="es-MX"/>
                    </w:rPr>
                    <w:t>No aplica.</w:t>
                  </w:r>
                </w:p>
              </w:tc>
            </w:tr>
          </w:tbl>
          <w:p w14:paraId="07F874F0" w14:textId="77777777" w:rsidR="00E74F84" w:rsidRDefault="00E74F84" w:rsidP="00AF0732">
            <w:pPr>
              <w:jc w:val="both"/>
              <w:rPr>
                <w:rFonts w:ascii="ITC Avant Garde" w:hAnsi="ITC Avant Garde"/>
                <w:sz w:val="18"/>
                <w:szCs w:val="18"/>
              </w:rPr>
            </w:pPr>
          </w:p>
          <w:p w14:paraId="61AAE06B" w14:textId="1D931320" w:rsidR="00E74F84" w:rsidRDefault="00E74F84" w:rsidP="00E53650">
            <w:pPr>
              <w:rPr>
                <w:rFonts w:ascii="ITC Avant Garde" w:hAnsi="ITC Avant Garde"/>
                <w:sz w:val="18"/>
                <w:szCs w:val="18"/>
              </w:rPr>
            </w:pPr>
            <w:r>
              <w:rPr>
                <w:rFonts w:ascii="ITC Avant Garde" w:hAnsi="ITC Avant Garde"/>
                <w:sz w:val="18"/>
                <w:szCs w:val="18"/>
              </w:rPr>
              <w:br w:type="page"/>
            </w:r>
          </w:p>
          <w:p w14:paraId="27258899" w14:textId="294630D1" w:rsidR="000614BF" w:rsidRDefault="000614BF" w:rsidP="000614BF">
            <w:pPr>
              <w:rPr>
                <w:rFonts w:ascii="ITC Avant Garde" w:hAnsi="ITC Avant Garde"/>
                <w:b/>
                <w:sz w:val="18"/>
                <w:szCs w:val="18"/>
              </w:rPr>
            </w:pPr>
            <w:r>
              <w:rPr>
                <w:rFonts w:ascii="ITC Avant Garde" w:hAnsi="ITC Avant Garde"/>
                <w:b/>
                <w:sz w:val="18"/>
                <w:szCs w:val="18"/>
              </w:rPr>
              <w:t xml:space="preserve">Trámite 11. </w:t>
            </w:r>
          </w:p>
          <w:p w14:paraId="04CB922E" w14:textId="10B39BEF" w:rsidR="006B68EF" w:rsidRDefault="006B68EF" w:rsidP="000614BF">
            <w:pPr>
              <w:rPr>
                <w:rFonts w:ascii="ITC Avant Garde" w:hAnsi="ITC Avant Garde"/>
                <w:b/>
                <w:sz w:val="18"/>
                <w:szCs w:val="18"/>
              </w:rPr>
            </w:pPr>
          </w:p>
          <w:tbl>
            <w:tblPr>
              <w:tblStyle w:val="Tablaconcuadrcula4"/>
              <w:tblW w:w="8816" w:type="dxa"/>
              <w:tblCellMar>
                <w:top w:w="108" w:type="dxa"/>
                <w:bottom w:w="108" w:type="dxa"/>
              </w:tblCellMar>
              <w:tblLook w:val="04A0" w:firstRow="1" w:lastRow="0" w:firstColumn="1" w:lastColumn="0" w:noHBand="0" w:noVBand="1"/>
            </w:tblPr>
            <w:tblGrid>
              <w:gridCol w:w="8816"/>
            </w:tblGrid>
            <w:tr w:rsidR="006B68EF" w14:paraId="3DC558A4" w14:textId="77777777" w:rsidTr="00313BC1">
              <w:tc>
                <w:tcPr>
                  <w:tcW w:w="8816" w:type="dxa"/>
                </w:tcPr>
                <w:p w14:paraId="0B74CAB2" w14:textId="77777777" w:rsidR="006B68EF" w:rsidRPr="009C3A2F" w:rsidRDefault="006B68EF" w:rsidP="006B68E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9C3A2F">
                    <w:rPr>
                      <w:rFonts w:ascii="ITC Avant Garde" w:eastAsia="Times New Roman" w:hAnsi="ITC Avant Garde" w:cs="Arial"/>
                      <w:color w:val="4D9D45"/>
                      <w:sz w:val="18"/>
                      <w:szCs w:val="18"/>
                      <w:bdr w:val="none" w:sz="0" w:space="0" w:color="auto" w:frame="1"/>
                      <w:lang w:eastAsia="es-MX"/>
                    </w:rPr>
                    <w:lastRenderedPageBreak/>
                    <w:t>Nombre del trámite o servicio</w:t>
                  </w:r>
                </w:p>
                <w:p w14:paraId="1A90BD92" w14:textId="1BE90BC1" w:rsidR="006B68EF" w:rsidRPr="009C3A2F" w:rsidRDefault="006B68EF" w:rsidP="006B68EF">
                  <w:pPr>
                    <w:jc w:val="both"/>
                    <w:outlineLvl w:val="5"/>
                    <w:rPr>
                      <w:rFonts w:ascii="ITC Avant Garde" w:eastAsia="Times New Roman" w:hAnsi="ITC Avant Garde" w:cs="Arial"/>
                      <w:color w:val="C1D42F"/>
                      <w:sz w:val="18"/>
                      <w:szCs w:val="18"/>
                      <w:lang w:eastAsia="es-MX"/>
                    </w:rPr>
                  </w:pPr>
                  <w:r w:rsidRPr="0077412E">
                    <w:rPr>
                      <w:rFonts w:ascii="ITC Avant Garde" w:eastAsia="Calibri" w:hAnsi="ITC Avant Garde" w:cs="Arial"/>
                      <w:sz w:val="18"/>
                      <w:szCs w:val="18"/>
                    </w:rPr>
                    <w:t xml:space="preserve">Solicitud de </w:t>
                  </w:r>
                  <w:r w:rsidR="009376DE" w:rsidRPr="009376DE">
                    <w:rPr>
                      <w:rFonts w:ascii="ITC Avant Garde" w:eastAsia="Calibri" w:hAnsi="ITC Avant Garde" w:cs="Arial"/>
                      <w:sz w:val="18"/>
                      <w:szCs w:val="18"/>
                    </w:rPr>
                    <w:t>autoriza</w:t>
                  </w:r>
                  <w:r w:rsidR="00341F1D">
                    <w:rPr>
                      <w:rFonts w:ascii="ITC Avant Garde" w:eastAsia="Calibri" w:hAnsi="ITC Avant Garde" w:cs="Arial"/>
                      <w:sz w:val="18"/>
                      <w:szCs w:val="18"/>
                    </w:rPr>
                    <w:t>ción</w:t>
                  </w:r>
                  <w:r w:rsidR="009376DE" w:rsidRPr="009376DE">
                    <w:rPr>
                      <w:rFonts w:ascii="ITC Avant Garde" w:eastAsia="Calibri" w:hAnsi="ITC Avant Garde" w:cs="Arial"/>
                      <w:sz w:val="18"/>
                      <w:szCs w:val="18"/>
                    </w:rPr>
                    <w:t xml:space="preserve"> </w:t>
                  </w:r>
                  <w:r w:rsidR="00341F1D">
                    <w:rPr>
                      <w:rFonts w:ascii="ITC Avant Garde" w:eastAsia="Calibri" w:hAnsi="ITC Avant Garde" w:cs="Arial"/>
                      <w:sz w:val="18"/>
                      <w:szCs w:val="18"/>
                    </w:rPr>
                    <w:t>d</w:t>
                  </w:r>
                  <w:r w:rsidR="009376DE" w:rsidRPr="009376DE">
                    <w:rPr>
                      <w:rFonts w:ascii="ITC Avant Garde" w:eastAsia="Calibri" w:hAnsi="ITC Avant Garde" w:cs="Arial"/>
                      <w:sz w:val="18"/>
                      <w:szCs w:val="18"/>
                    </w:rPr>
                    <w:t>el uso temporal de Recursos Orbitales</w:t>
                  </w:r>
                  <w:r w:rsidRPr="0077412E">
                    <w:rPr>
                      <w:rFonts w:ascii="ITC Avant Garde" w:eastAsia="Calibri" w:hAnsi="ITC Avant Garde" w:cs="Arial"/>
                      <w:sz w:val="18"/>
                      <w:szCs w:val="18"/>
                    </w:rPr>
                    <w:t>.</w:t>
                  </w:r>
                </w:p>
              </w:tc>
            </w:tr>
            <w:tr w:rsidR="006B68EF" w14:paraId="30CBF895" w14:textId="77777777" w:rsidTr="00313BC1">
              <w:tc>
                <w:tcPr>
                  <w:tcW w:w="8816" w:type="dxa"/>
                </w:tcPr>
                <w:p w14:paraId="56E653CF" w14:textId="77777777" w:rsidR="006B68EF" w:rsidRPr="0077412E" w:rsidRDefault="00A404A5" w:rsidP="006B68EF">
                  <w:pPr>
                    <w:shd w:val="clear" w:color="auto" w:fill="FFFFFF"/>
                    <w:jc w:val="both"/>
                    <w:outlineLvl w:val="3"/>
                    <w:rPr>
                      <w:rFonts w:ascii="ITC Avant Garde" w:eastAsia="Times New Roman" w:hAnsi="ITC Avant Garde" w:cs="Arial"/>
                      <w:sz w:val="18"/>
                      <w:szCs w:val="18"/>
                      <w:lang w:eastAsia="es-MX"/>
                    </w:rPr>
                  </w:pPr>
                  <w:hyperlink r:id="rId313" w:history="1">
                    <w:r w:rsidR="006B68EF" w:rsidRPr="009C3A2F">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5D2A09EF" w14:textId="411626E8" w:rsidR="006B68EF" w:rsidRPr="009C3A2F" w:rsidRDefault="00AA55C7" w:rsidP="006B68EF">
                  <w:pPr>
                    <w:jc w:val="both"/>
                    <w:outlineLvl w:val="5"/>
                    <w:rPr>
                      <w:rFonts w:ascii="ITC Avant Garde" w:eastAsia="Times New Roman" w:hAnsi="ITC Avant Garde" w:cs="Arial"/>
                      <w:color w:val="C1D42F"/>
                      <w:sz w:val="18"/>
                      <w:szCs w:val="18"/>
                      <w:lang w:eastAsia="es-MX"/>
                    </w:rPr>
                  </w:pPr>
                  <w:r w:rsidRPr="00426592">
                    <w:rPr>
                      <w:rFonts w:ascii="ITC Avant Garde" w:eastAsia="Calibri" w:hAnsi="ITC Avant Garde" w:cs="Arial"/>
                      <w:sz w:val="18"/>
                      <w:szCs w:val="18"/>
                    </w:rPr>
                    <w:t>N</w:t>
                  </w:r>
                  <w:r w:rsidR="006B68EF" w:rsidRPr="00426592">
                    <w:rPr>
                      <w:rFonts w:ascii="ITC Avant Garde" w:eastAsia="Calibri" w:hAnsi="ITC Avant Garde" w:cs="Arial"/>
                      <w:sz w:val="18"/>
                      <w:szCs w:val="18"/>
                    </w:rPr>
                    <w:t>umeral 5</w:t>
                  </w:r>
                  <w:r>
                    <w:rPr>
                      <w:rFonts w:ascii="ITC Avant Garde" w:eastAsia="Calibri" w:hAnsi="ITC Avant Garde" w:cs="Arial"/>
                      <w:sz w:val="18"/>
                      <w:szCs w:val="18"/>
                    </w:rPr>
                    <w:t xml:space="preserve">5 </w:t>
                  </w:r>
                  <w:r w:rsidR="006B68EF" w:rsidRPr="0077412E">
                    <w:rPr>
                      <w:rFonts w:ascii="ITC Avant Garde" w:eastAsia="Calibri" w:hAnsi="ITC Avant Garde" w:cs="Arial"/>
                      <w:sz w:val="18"/>
                      <w:szCs w:val="18"/>
                    </w:rPr>
                    <w:t>de las Disposiciones Regulatorias en materia de Comunicación Vía Satélite.</w:t>
                  </w:r>
                </w:p>
              </w:tc>
            </w:tr>
            <w:tr w:rsidR="006B68EF" w14:paraId="1C74C14F" w14:textId="77777777" w:rsidTr="00313BC1">
              <w:tc>
                <w:tcPr>
                  <w:tcW w:w="8816" w:type="dxa"/>
                </w:tcPr>
                <w:p w14:paraId="1C0C2F0B" w14:textId="77777777" w:rsidR="006B68EF" w:rsidRPr="009C3A2F" w:rsidRDefault="00A404A5" w:rsidP="006B68EF">
                  <w:pPr>
                    <w:shd w:val="clear" w:color="auto" w:fill="FFFFFF"/>
                    <w:jc w:val="both"/>
                    <w:outlineLvl w:val="3"/>
                    <w:rPr>
                      <w:rFonts w:ascii="ITC Avant Garde" w:eastAsia="Times New Roman" w:hAnsi="ITC Avant Garde" w:cs="Arial"/>
                      <w:sz w:val="18"/>
                      <w:szCs w:val="18"/>
                      <w:lang w:eastAsia="es-MX"/>
                    </w:rPr>
                  </w:pPr>
                  <w:hyperlink r:id="rId314" w:history="1">
                    <w:r w:rsidR="006B68EF" w:rsidRPr="009C3A2F">
                      <w:rPr>
                        <w:rFonts w:ascii="ITC Avant Garde" w:eastAsia="Times New Roman" w:hAnsi="ITC Avant Garde" w:cs="Arial"/>
                        <w:color w:val="4D9D45"/>
                        <w:sz w:val="18"/>
                        <w:szCs w:val="18"/>
                        <w:bdr w:val="none" w:sz="0" w:space="0" w:color="auto" w:frame="1"/>
                        <w:lang w:eastAsia="es-MX"/>
                      </w:rPr>
                      <w:t>Descripción del trámite o servicio</w:t>
                    </w:r>
                  </w:hyperlink>
                </w:p>
                <w:p w14:paraId="6F07E1F7" w14:textId="22B4CDE0" w:rsidR="006B68EF" w:rsidRPr="009C3A2F" w:rsidRDefault="006B68EF" w:rsidP="006B68EF">
                  <w:pPr>
                    <w:shd w:val="clear" w:color="auto" w:fill="FFFFFF"/>
                    <w:jc w:val="both"/>
                    <w:outlineLvl w:val="3"/>
                    <w:rPr>
                      <w:rFonts w:ascii="ITC Avant Garde" w:hAnsi="ITC Avant Garde" w:cs="Arial"/>
                      <w:sz w:val="18"/>
                      <w:szCs w:val="18"/>
                    </w:rPr>
                  </w:pPr>
                  <w:r w:rsidRPr="002E6C53">
                    <w:rPr>
                      <w:rFonts w:ascii="ITC Avant Garde" w:hAnsi="ITC Avant Garde" w:cs="Arial"/>
                      <w:sz w:val="18"/>
                      <w:szCs w:val="18"/>
                    </w:rPr>
                    <w:t>Los Concesionarios de Recursos Orbitales</w:t>
                  </w:r>
                  <w:r w:rsidR="0046692A" w:rsidRPr="001F3FF7">
                    <w:rPr>
                      <w:rFonts w:ascii="ITC Avant Garde" w:hAnsi="ITC Avant Garde" w:cs="Arial"/>
                      <w:sz w:val="18"/>
                      <w:szCs w:val="18"/>
                    </w:rPr>
                    <w:t xml:space="preserve">, </w:t>
                  </w:r>
                  <w:r w:rsidR="006F19A7">
                    <w:rPr>
                      <w:rFonts w:ascii="ITC Avant Garde" w:hAnsi="ITC Avant Garde" w:cs="Arial"/>
                      <w:sz w:val="18"/>
                      <w:szCs w:val="18"/>
                    </w:rPr>
                    <w:t xml:space="preserve">cuya vigencia de su título haya terminado, </w:t>
                  </w:r>
                  <w:r w:rsidR="0046692A" w:rsidRPr="001F3FF7">
                    <w:rPr>
                      <w:rFonts w:ascii="ITC Avant Garde" w:hAnsi="ITC Avant Garde" w:cs="Arial"/>
                      <w:sz w:val="18"/>
                      <w:szCs w:val="18"/>
                    </w:rPr>
                    <w:t>podrá</w:t>
                  </w:r>
                  <w:r w:rsidR="001F3FF7">
                    <w:rPr>
                      <w:rFonts w:ascii="ITC Avant Garde" w:hAnsi="ITC Avant Garde" w:cs="Arial"/>
                      <w:sz w:val="18"/>
                      <w:szCs w:val="18"/>
                    </w:rPr>
                    <w:t>n solicitar al Instituto que</w:t>
                  </w:r>
                  <w:r w:rsidR="0046692A" w:rsidRPr="001F3FF7">
                    <w:rPr>
                      <w:rFonts w:ascii="ITC Avant Garde" w:hAnsi="ITC Avant Garde" w:cs="Arial"/>
                      <w:sz w:val="18"/>
                      <w:szCs w:val="18"/>
                    </w:rPr>
                    <w:t xml:space="preserve"> </w:t>
                  </w:r>
                  <w:r w:rsidR="001F3FF7">
                    <w:rPr>
                      <w:rFonts w:ascii="ITC Avant Garde" w:hAnsi="ITC Avant Garde" w:cs="Arial"/>
                      <w:sz w:val="18"/>
                      <w:szCs w:val="18"/>
                    </w:rPr>
                    <w:t xml:space="preserve">les </w:t>
                  </w:r>
                  <w:r w:rsidR="0046692A" w:rsidRPr="001F3FF7">
                    <w:rPr>
                      <w:rFonts w:ascii="ITC Avant Garde" w:hAnsi="ITC Avant Garde" w:cs="Arial"/>
                      <w:sz w:val="18"/>
                      <w:szCs w:val="18"/>
                    </w:rPr>
                    <w:t>autori</w:t>
                  </w:r>
                  <w:r w:rsidR="001F3FF7">
                    <w:rPr>
                      <w:rFonts w:ascii="ITC Avant Garde" w:hAnsi="ITC Avant Garde" w:cs="Arial"/>
                      <w:sz w:val="18"/>
                      <w:szCs w:val="18"/>
                    </w:rPr>
                    <w:t>ce</w:t>
                  </w:r>
                  <w:r w:rsidR="0046692A" w:rsidRPr="001F3FF7">
                    <w:rPr>
                      <w:rFonts w:ascii="ITC Avant Garde" w:hAnsi="ITC Avant Garde" w:cs="Arial"/>
                      <w:sz w:val="18"/>
                      <w:szCs w:val="18"/>
                    </w:rPr>
                    <w:t xml:space="preserve"> el uso temporal de Recursos Orbitales, </w:t>
                  </w:r>
                  <w:r w:rsidR="00122881" w:rsidRPr="001F3FF7">
                    <w:rPr>
                      <w:rFonts w:ascii="ITC Avant Garde" w:hAnsi="ITC Avant Garde" w:cs="Arial"/>
                      <w:sz w:val="18"/>
                      <w:szCs w:val="18"/>
                    </w:rPr>
                    <w:t xml:space="preserve">con el fin de proteger y salvaguardar los derechos de los usuarios, </w:t>
                  </w:r>
                  <w:r w:rsidR="0046692A" w:rsidRPr="001F3FF7">
                    <w:rPr>
                      <w:rFonts w:ascii="ITC Avant Garde" w:hAnsi="ITC Avant Garde" w:cs="Arial"/>
                      <w:sz w:val="18"/>
                      <w:szCs w:val="18"/>
                    </w:rPr>
                    <w:t xml:space="preserve">sólo en la cantidad y por el tiempo estrictamente necesarios, para que migre a </w:t>
                  </w:r>
                  <w:r w:rsidR="00122881">
                    <w:rPr>
                      <w:rFonts w:ascii="ITC Avant Garde" w:hAnsi="ITC Avant Garde" w:cs="Arial"/>
                      <w:sz w:val="18"/>
                      <w:szCs w:val="18"/>
                    </w:rPr>
                    <w:t>dicho</w:t>
                  </w:r>
                  <w:r w:rsidR="0046692A" w:rsidRPr="001F3FF7">
                    <w:rPr>
                      <w:rFonts w:ascii="ITC Avant Garde" w:hAnsi="ITC Avant Garde" w:cs="Arial"/>
                      <w:sz w:val="18"/>
                      <w:szCs w:val="18"/>
                    </w:rPr>
                    <w:t>s usuarios hacia otros servicios o concesionarios o cumpla con el plazo y los términos bajo los cuales se hubiere obligado con los mismos</w:t>
                  </w:r>
                  <w:r w:rsidR="00D61290">
                    <w:rPr>
                      <w:rFonts w:ascii="ITC Avant Garde" w:hAnsi="ITC Avant Garde" w:cs="Arial"/>
                      <w:sz w:val="18"/>
                      <w:szCs w:val="18"/>
                    </w:rPr>
                    <w:t>.</w:t>
                  </w:r>
                </w:p>
              </w:tc>
            </w:tr>
            <w:tr w:rsidR="006B68EF" w14:paraId="61CC0646" w14:textId="77777777" w:rsidTr="00313BC1">
              <w:tc>
                <w:tcPr>
                  <w:tcW w:w="8816" w:type="dxa"/>
                </w:tcPr>
                <w:p w14:paraId="4628C1D9" w14:textId="77777777" w:rsidR="006B68EF" w:rsidRPr="009C3A2F" w:rsidRDefault="00A404A5" w:rsidP="006B68E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15" w:history="1">
                    <w:r w:rsidR="006B68EF" w:rsidRPr="009C3A2F">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24A18CFB" w14:textId="77777777" w:rsidR="006B68EF" w:rsidRPr="009C3A2F" w:rsidRDefault="006B68EF" w:rsidP="006B68EF">
                  <w:pPr>
                    <w:pStyle w:val="ng-binding"/>
                    <w:spacing w:after="0"/>
                    <w:rPr>
                      <w:rFonts w:ascii="ITC Avant Garde" w:hAnsi="ITC Avant Garde" w:cs="Arial"/>
                      <w:b/>
                      <w:bCs/>
                      <w:color w:val="414042"/>
                      <w:sz w:val="18"/>
                      <w:szCs w:val="18"/>
                      <w:lang w:val="es-ES"/>
                    </w:rPr>
                  </w:pPr>
                </w:p>
                <w:p w14:paraId="64AA4948" w14:textId="77777777" w:rsidR="006B68EF" w:rsidRPr="00C37029" w:rsidRDefault="006B68EF" w:rsidP="006B68EF">
                  <w:pPr>
                    <w:pStyle w:val="ng-binding"/>
                    <w:spacing w:after="0"/>
                    <w:rPr>
                      <w:rFonts w:ascii="ITC Avant Garde" w:hAnsi="ITC Avant Garde" w:cs="Arial"/>
                      <w:b/>
                      <w:bCs/>
                      <w:sz w:val="18"/>
                      <w:szCs w:val="18"/>
                      <w:lang w:val="es-ES"/>
                    </w:rPr>
                  </w:pPr>
                  <w:r w:rsidRPr="00C37029">
                    <w:rPr>
                      <w:rFonts w:ascii="ITC Avant Garde" w:hAnsi="ITC Avant Garde" w:cs="Arial"/>
                      <w:b/>
                      <w:bCs/>
                      <w:sz w:val="18"/>
                      <w:szCs w:val="18"/>
                      <w:lang w:val="es-ES"/>
                    </w:rPr>
                    <w:t>¿Quién?</w:t>
                  </w:r>
                </w:p>
                <w:p w14:paraId="73CA2FA9" w14:textId="7F9A2EF1" w:rsidR="006B68EF" w:rsidRPr="00C37029" w:rsidRDefault="006B68EF" w:rsidP="006B68EF">
                  <w:pPr>
                    <w:jc w:val="both"/>
                    <w:rPr>
                      <w:rFonts w:ascii="ITC Avant Garde" w:eastAsia="Calibri" w:hAnsi="ITC Avant Garde" w:cs="Arial"/>
                      <w:sz w:val="18"/>
                      <w:szCs w:val="18"/>
                    </w:rPr>
                  </w:pPr>
                  <w:r w:rsidRPr="00C37029">
                    <w:rPr>
                      <w:rFonts w:ascii="ITC Avant Garde" w:eastAsia="Calibri" w:hAnsi="ITC Avant Garde" w:cs="Arial"/>
                      <w:sz w:val="18"/>
                      <w:szCs w:val="18"/>
                    </w:rPr>
                    <w:t>Concesionario de Recursos Orbitales</w:t>
                  </w:r>
                  <w:r w:rsidR="00F04CC4">
                    <w:rPr>
                      <w:rFonts w:ascii="ITC Avant Garde" w:eastAsia="Calibri" w:hAnsi="ITC Avant Garde" w:cs="Arial"/>
                      <w:sz w:val="18"/>
                      <w:szCs w:val="18"/>
                    </w:rPr>
                    <w:t xml:space="preserve"> </w:t>
                  </w:r>
                  <w:r w:rsidR="00F04CC4" w:rsidRPr="00F04CC4">
                    <w:rPr>
                      <w:rFonts w:ascii="ITC Avant Garde" w:eastAsia="Calibri" w:hAnsi="ITC Avant Garde" w:cs="Arial"/>
                      <w:sz w:val="18"/>
                      <w:szCs w:val="18"/>
                    </w:rPr>
                    <w:t>al término de la vigencia de la Concesión de Recursos Orbitales</w:t>
                  </w:r>
                  <w:r w:rsidR="00F04CC4">
                    <w:rPr>
                      <w:rFonts w:ascii="ITC Avant Garde" w:eastAsia="Calibri" w:hAnsi="ITC Avant Garde" w:cs="Arial"/>
                      <w:sz w:val="18"/>
                      <w:szCs w:val="18"/>
                    </w:rPr>
                    <w:t>.</w:t>
                  </w:r>
                </w:p>
                <w:p w14:paraId="2E9364CD" w14:textId="77777777" w:rsidR="006B68EF" w:rsidRPr="00F04CC4" w:rsidRDefault="006B68EF" w:rsidP="006B68EF">
                  <w:pPr>
                    <w:pStyle w:val="ng-binding"/>
                    <w:spacing w:after="0"/>
                    <w:rPr>
                      <w:rFonts w:ascii="ITC Avant Garde" w:eastAsia="Calibri" w:hAnsi="ITC Avant Garde" w:cs="Arial"/>
                      <w:sz w:val="18"/>
                      <w:szCs w:val="18"/>
                      <w:lang w:eastAsia="en-US"/>
                    </w:rPr>
                  </w:pPr>
                </w:p>
                <w:p w14:paraId="678ED06E" w14:textId="77777777" w:rsidR="006B68EF" w:rsidRPr="00C37029" w:rsidRDefault="006B68EF" w:rsidP="006B68EF">
                  <w:pPr>
                    <w:pStyle w:val="ng-binding"/>
                    <w:spacing w:after="0"/>
                    <w:rPr>
                      <w:rFonts w:ascii="ITC Avant Garde" w:hAnsi="ITC Avant Garde" w:cs="Arial"/>
                      <w:b/>
                      <w:bCs/>
                      <w:sz w:val="18"/>
                      <w:szCs w:val="18"/>
                      <w:lang w:val="es-ES"/>
                    </w:rPr>
                  </w:pPr>
                  <w:r w:rsidRPr="00C37029">
                    <w:rPr>
                      <w:rFonts w:ascii="ITC Avant Garde" w:hAnsi="ITC Avant Garde" w:cs="Arial"/>
                      <w:b/>
                      <w:bCs/>
                      <w:sz w:val="18"/>
                      <w:szCs w:val="18"/>
                      <w:lang w:val="es-ES"/>
                    </w:rPr>
                    <w:t>¿Cuándo o en qué casos?</w:t>
                  </w:r>
                </w:p>
                <w:p w14:paraId="0D35BE23" w14:textId="73BE8904" w:rsidR="006B68EF" w:rsidRPr="002409C9" w:rsidRDefault="002409C9" w:rsidP="002409C9">
                  <w:pPr>
                    <w:tabs>
                      <w:tab w:val="left" w:pos="1701"/>
                    </w:tabs>
                    <w:jc w:val="both"/>
                    <w:rPr>
                      <w:rFonts w:ascii="ITC Avant Garde" w:hAnsi="ITC Avant Garde" w:cs="Arial"/>
                      <w:sz w:val="18"/>
                      <w:szCs w:val="18"/>
                    </w:rPr>
                  </w:pPr>
                  <w:r w:rsidRPr="002409C9">
                    <w:rPr>
                      <w:rFonts w:ascii="ITC Avant Garde" w:hAnsi="ITC Avant Garde" w:cs="Arial"/>
                      <w:sz w:val="18"/>
                    </w:rPr>
                    <w:t>Al término de la vigencia de la Concesión de Recursos Orbitales.</w:t>
                  </w:r>
                </w:p>
              </w:tc>
            </w:tr>
            <w:tr w:rsidR="006B68EF" w14:paraId="68E67D7C" w14:textId="77777777" w:rsidTr="00313BC1">
              <w:tc>
                <w:tcPr>
                  <w:tcW w:w="8816" w:type="dxa"/>
                </w:tcPr>
                <w:p w14:paraId="6B19A928" w14:textId="77777777" w:rsidR="006B68EF" w:rsidRPr="009C3A2F" w:rsidRDefault="00A404A5" w:rsidP="006B68EF">
                  <w:pPr>
                    <w:shd w:val="clear" w:color="auto" w:fill="FFFFFF"/>
                    <w:jc w:val="both"/>
                    <w:outlineLvl w:val="3"/>
                    <w:rPr>
                      <w:rFonts w:ascii="ITC Avant Garde" w:eastAsia="Times New Roman" w:hAnsi="ITC Avant Garde" w:cs="Arial"/>
                      <w:sz w:val="18"/>
                      <w:szCs w:val="18"/>
                      <w:lang w:eastAsia="es-MX"/>
                    </w:rPr>
                  </w:pPr>
                  <w:hyperlink r:id="rId316" w:history="1">
                    <w:r w:rsidR="006B68EF" w:rsidRPr="009C3A2F">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527B5BCA" w14:textId="77777777" w:rsidR="006B68EF" w:rsidRPr="00C37029" w:rsidRDefault="006B68EF" w:rsidP="006B68EF">
                  <w:pPr>
                    <w:jc w:val="both"/>
                    <w:outlineLvl w:val="5"/>
                    <w:rPr>
                      <w:rFonts w:ascii="ITC Avant Garde" w:eastAsia="Times New Roman" w:hAnsi="ITC Avant Garde" w:cs="Arial"/>
                      <w:sz w:val="18"/>
                      <w:szCs w:val="18"/>
                      <w:lang w:eastAsia="es-MX"/>
                    </w:rPr>
                  </w:pPr>
                </w:p>
                <w:p w14:paraId="617D42C0" w14:textId="76AEDDF0" w:rsidR="006B68EF" w:rsidRPr="00C37029" w:rsidRDefault="006B68EF" w:rsidP="000A5DB9">
                  <w:pPr>
                    <w:pStyle w:val="Prrafodelista"/>
                    <w:numPr>
                      <w:ilvl w:val="0"/>
                      <w:numId w:val="20"/>
                    </w:numPr>
                    <w:shd w:val="clear" w:color="auto" w:fill="FFFFFF"/>
                    <w:contextualSpacing w:val="0"/>
                    <w:jc w:val="both"/>
                    <w:rPr>
                      <w:rFonts w:ascii="ITC Avant Garde" w:eastAsia="Times New Roman" w:hAnsi="ITC Avant Garde" w:cs="Arial"/>
                      <w:sz w:val="18"/>
                      <w:szCs w:val="18"/>
                      <w:lang w:eastAsia="es-MX"/>
                    </w:rPr>
                  </w:pPr>
                  <w:r w:rsidRPr="00C37029">
                    <w:rPr>
                      <w:rFonts w:ascii="ITC Avant Garde" w:eastAsia="Times New Roman" w:hAnsi="ITC Avant Garde" w:cs="Arial"/>
                      <w:sz w:val="18"/>
                      <w:szCs w:val="18"/>
                      <w:lang w:eastAsia="es-MX"/>
                    </w:rPr>
                    <w:t xml:space="preserve">Presentar escrito en formato libre en la Oficialía de Partes Común del </w:t>
                  </w:r>
                  <w:r>
                    <w:rPr>
                      <w:rFonts w:ascii="ITC Avant Garde" w:eastAsia="Times New Roman" w:hAnsi="ITC Avant Garde" w:cs="Arial"/>
                      <w:sz w:val="18"/>
                      <w:szCs w:val="18"/>
                      <w:lang w:eastAsia="es-MX"/>
                    </w:rPr>
                    <w:t>Instituto</w:t>
                  </w:r>
                  <w:r w:rsidR="00DB0BA2">
                    <w:rPr>
                      <w:rFonts w:ascii="ITC Avant Garde" w:eastAsia="Times New Roman" w:hAnsi="ITC Avant Garde" w:cs="Arial"/>
                      <w:sz w:val="18"/>
                      <w:szCs w:val="18"/>
                      <w:lang w:eastAsia="es-MX"/>
                    </w:rPr>
                    <w:t>.</w:t>
                  </w:r>
                </w:p>
                <w:p w14:paraId="6D2242AB" w14:textId="7C5E9883" w:rsidR="006B68EF" w:rsidRPr="00C37029" w:rsidRDefault="006B68EF" w:rsidP="000A5DB9">
                  <w:pPr>
                    <w:pStyle w:val="Prrafodelista"/>
                    <w:numPr>
                      <w:ilvl w:val="0"/>
                      <w:numId w:val="20"/>
                    </w:numPr>
                    <w:shd w:val="clear" w:color="auto" w:fill="FFFFFF"/>
                    <w:contextualSpacing w:val="0"/>
                    <w:jc w:val="both"/>
                    <w:rPr>
                      <w:rFonts w:ascii="ITC Avant Garde" w:eastAsia="Times New Roman" w:hAnsi="ITC Avant Garde" w:cs="Arial"/>
                      <w:sz w:val="18"/>
                      <w:szCs w:val="18"/>
                      <w:lang w:eastAsia="es-MX"/>
                    </w:rPr>
                  </w:pPr>
                  <w:r w:rsidRPr="00C37029">
                    <w:rPr>
                      <w:rFonts w:ascii="ITC Avant Garde" w:eastAsia="Times New Roman" w:hAnsi="ITC Avant Garde" w:cs="Arial"/>
                      <w:sz w:val="18"/>
                      <w:szCs w:val="18"/>
                      <w:lang w:eastAsia="es-MX"/>
                    </w:rPr>
                    <w:t xml:space="preserve"> </w:t>
                  </w:r>
                  <w:r w:rsidR="00BB11EA">
                    <w:rPr>
                      <w:rFonts w:ascii="ITC Avant Garde" w:eastAsia="Times New Roman" w:hAnsi="ITC Avant Garde" w:cs="Arial"/>
                      <w:sz w:val="18"/>
                      <w:szCs w:val="18"/>
                      <w:lang w:eastAsia="es-MX"/>
                    </w:rPr>
                    <w:t xml:space="preserve">La persona </w:t>
                  </w:r>
                  <w:r w:rsidRPr="00C37029">
                    <w:rPr>
                      <w:rFonts w:ascii="ITC Avant Garde" w:eastAsia="Times New Roman" w:hAnsi="ITC Avant Garde" w:cs="Arial"/>
                      <w:sz w:val="18"/>
                      <w:szCs w:val="18"/>
                      <w:lang w:eastAsia="es-MX"/>
                    </w:rPr>
                    <w:t>solicitante deberá esperar la notificación de respuesta por parte del Instituto de la solicitud.</w:t>
                  </w:r>
                </w:p>
                <w:p w14:paraId="56648245" w14:textId="47A163AA" w:rsidR="006B68EF" w:rsidRPr="009C3A2F" w:rsidRDefault="00BB11EA" w:rsidP="000A5DB9">
                  <w:pPr>
                    <w:pStyle w:val="Prrafodelista"/>
                    <w:numPr>
                      <w:ilvl w:val="0"/>
                      <w:numId w:val="20"/>
                    </w:numPr>
                    <w:shd w:val="clear" w:color="auto" w:fill="FFFFFF"/>
                    <w:contextualSpacing w:val="0"/>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 xml:space="preserve">La persona </w:t>
                  </w:r>
                  <w:r w:rsidR="006B68EF" w:rsidRPr="00C37029">
                    <w:rPr>
                      <w:rFonts w:ascii="ITC Avant Garde" w:eastAsia="Times New Roman" w:hAnsi="ITC Avant Garde" w:cs="Arial"/>
                      <w:sz w:val="18"/>
                      <w:szCs w:val="18"/>
                      <w:lang w:eastAsia="es-MX"/>
                    </w:rPr>
                    <w:t xml:space="preserve">solicitante deberá presentar en todo momento la información que le requiera </w:t>
                  </w:r>
                  <w:r w:rsidR="006B68EF" w:rsidRPr="00DB284A">
                    <w:rPr>
                      <w:rFonts w:ascii="ITC Avant Garde" w:eastAsia="Times New Roman" w:hAnsi="ITC Avant Garde" w:cs="Arial"/>
                      <w:sz w:val="18"/>
                      <w:szCs w:val="18"/>
                      <w:lang w:eastAsia="es-MX"/>
                    </w:rPr>
                    <w:t>el Instituto para la mejor sustanciación de su solicitud</w:t>
                  </w:r>
                  <w:r w:rsidR="006B68EF" w:rsidRPr="00C37029">
                    <w:rPr>
                      <w:rFonts w:ascii="ITC Avant Garde" w:eastAsia="Times New Roman" w:hAnsi="ITC Avant Garde" w:cs="Arial"/>
                      <w:sz w:val="18"/>
                      <w:szCs w:val="18"/>
                      <w:lang w:eastAsia="es-MX"/>
                    </w:rPr>
                    <w:t>.</w:t>
                  </w:r>
                </w:p>
              </w:tc>
            </w:tr>
            <w:tr w:rsidR="006B68EF" w14:paraId="696AAA04" w14:textId="77777777" w:rsidTr="00313BC1">
              <w:tc>
                <w:tcPr>
                  <w:tcW w:w="8816" w:type="dxa"/>
                </w:tcPr>
                <w:p w14:paraId="6D68F7E1" w14:textId="77777777" w:rsidR="006B68EF" w:rsidRPr="009C3A2F" w:rsidRDefault="00A404A5" w:rsidP="006B68EF">
                  <w:pPr>
                    <w:shd w:val="clear" w:color="auto" w:fill="FFFFFF"/>
                    <w:jc w:val="both"/>
                    <w:outlineLvl w:val="3"/>
                    <w:rPr>
                      <w:rFonts w:ascii="ITC Avant Garde" w:eastAsia="Times New Roman" w:hAnsi="ITC Avant Garde" w:cs="Arial"/>
                      <w:sz w:val="18"/>
                      <w:szCs w:val="18"/>
                      <w:lang w:eastAsia="es-MX"/>
                    </w:rPr>
                  </w:pPr>
                  <w:hyperlink r:id="rId317" w:history="1">
                    <w:r w:rsidR="006B68EF" w:rsidRPr="009C3A2F">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6EFA59E9" w14:textId="77777777" w:rsidR="006B68EF" w:rsidRPr="00C37029" w:rsidRDefault="006B68EF" w:rsidP="006B68EF">
                  <w:pPr>
                    <w:jc w:val="both"/>
                    <w:rPr>
                      <w:rFonts w:ascii="ITC Avant Garde" w:eastAsia="Times New Roman" w:hAnsi="ITC Avant Garde" w:cs="Arial"/>
                      <w:b/>
                      <w:bCs/>
                      <w:sz w:val="18"/>
                      <w:szCs w:val="18"/>
                      <w:lang w:val="es-ES" w:eastAsia="es-MX"/>
                    </w:rPr>
                  </w:pPr>
                </w:p>
                <w:p w14:paraId="1558447F" w14:textId="77777777" w:rsidR="006B68EF" w:rsidRPr="006D6767" w:rsidRDefault="006B68EF" w:rsidP="006B68EF">
                  <w:pPr>
                    <w:jc w:val="both"/>
                    <w:rPr>
                      <w:rFonts w:ascii="ITC Avant Garde" w:eastAsia="Times New Roman" w:hAnsi="ITC Avant Garde" w:cs="Arial"/>
                      <w:sz w:val="18"/>
                      <w:szCs w:val="18"/>
                      <w:lang w:val="es-ES" w:eastAsia="es-MX"/>
                    </w:rPr>
                  </w:pPr>
                  <w:r w:rsidRPr="006D6767">
                    <w:rPr>
                      <w:rFonts w:ascii="ITC Avant Garde" w:eastAsia="Times New Roman" w:hAnsi="ITC Avant Garde" w:cs="Arial"/>
                      <w:b/>
                      <w:bCs/>
                      <w:sz w:val="18"/>
                      <w:szCs w:val="18"/>
                      <w:lang w:val="es-ES" w:eastAsia="es-MX"/>
                    </w:rPr>
                    <w:t>Documentos:</w:t>
                  </w:r>
                </w:p>
                <w:p w14:paraId="7648718F" w14:textId="77777777" w:rsidR="006B68EF" w:rsidRPr="006D6767" w:rsidRDefault="006B68EF" w:rsidP="0099227F">
                  <w:pPr>
                    <w:pStyle w:val="Prrafodelista"/>
                    <w:numPr>
                      <w:ilvl w:val="0"/>
                      <w:numId w:val="54"/>
                    </w:numPr>
                    <w:ind w:left="775"/>
                    <w:contextualSpacing w:val="0"/>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Presentar escrito en formato libre ante la Oficialía de Partes Común del Instituto</w:t>
                  </w:r>
                  <w:r w:rsidRPr="006D6767">
                    <w:rPr>
                      <w:rFonts w:ascii="ITC Avant Garde" w:eastAsia="Times New Roman" w:hAnsi="ITC Avant Garde" w:cs="Arial"/>
                      <w:sz w:val="18"/>
                      <w:szCs w:val="18"/>
                      <w:lang w:val="es-ES" w:eastAsia="es-MX"/>
                    </w:rPr>
                    <w:t>.</w:t>
                  </w:r>
                </w:p>
                <w:p w14:paraId="54396858" w14:textId="0D40E682" w:rsidR="006B68EF" w:rsidRDefault="00C6280E" w:rsidP="0099227F">
                  <w:pPr>
                    <w:numPr>
                      <w:ilvl w:val="0"/>
                      <w:numId w:val="54"/>
                    </w:numPr>
                    <w:ind w:left="775"/>
                    <w:jc w:val="both"/>
                    <w:rPr>
                      <w:rFonts w:ascii="ITC Avant Garde" w:eastAsia="Times New Roman" w:hAnsi="ITC Avant Garde" w:cs="Arial"/>
                      <w:sz w:val="18"/>
                      <w:szCs w:val="18"/>
                      <w:lang w:val="es-ES" w:eastAsia="es-MX"/>
                    </w:rPr>
                  </w:pPr>
                  <w:r w:rsidRPr="00C6280E">
                    <w:rPr>
                      <w:rFonts w:ascii="ITC Avant Garde" w:eastAsia="Times New Roman" w:hAnsi="ITC Avant Garde" w:cs="Arial"/>
                      <w:sz w:val="18"/>
                      <w:szCs w:val="18"/>
                      <w:lang w:val="es-ES" w:eastAsia="es-MX"/>
                    </w:rPr>
                    <w:t>Plan de acción.</w:t>
                  </w:r>
                  <w:r w:rsidR="006B68EF" w:rsidRPr="008B5B4E">
                    <w:rPr>
                      <w:rFonts w:ascii="ITC Avant Garde" w:eastAsia="Times New Roman" w:hAnsi="ITC Avant Garde" w:cs="Arial"/>
                      <w:sz w:val="18"/>
                      <w:szCs w:val="18"/>
                      <w:lang w:val="es-ES" w:eastAsia="es-MX"/>
                    </w:rPr>
                    <w:t xml:space="preserve"> </w:t>
                  </w:r>
                </w:p>
                <w:p w14:paraId="3964D94D" w14:textId="3C5B32E4" w:rsidR="006B68EF" w:rsidRPr="00992182" w:rsidRDefault="006B68EF" w:rsidP="0099227F">
                  <w:pPr>
                    <w:numPr>
                      <w:ilvl w:val="0"/>
                      <w:numId w:val="54"/>
                    </w:numPr>
                    <w:ind w:left="775"/>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E</w:t>
                  </w:r>
                  <w:r w:rsidRPr="008B5B4E">
                    <w:rPr>
                      <w:rFonts w:ascii="ITC Avant Garde" w:eastAsia="Times New Roman" w:hAnsi="ITC Avant Garde" w:cs="Arial"/>
                      <w:sz w:val="18"/>
                      <w:szCs w:val="18"/>
                      <w:lang w:eastAsia="es-MX"/>
                    </w:rPr>
                    <w:t>n su caso, testimonio o copia certificada del instrumento público mediante el cual se acredite la representación de</w:t>
                  </w:r>
                  <w:r w:rsidR="007D3AAE">
                    <w:rPr>
                      <w:rFonts w:ascii="ITC Avant Garde" w:eastAsia="Times New Roman" w:hAnsi="ITC Avant Garde" w:cs="Arial"/>
                      <w:sz w:val="18"/>
                      <w:szCs w:val="18"/>
                      <w:lang w:eastAsia="es-MX"/>
                    </w:rPr>
                    <w:t xml:space="preserve"> la persona</w:t>
                  </w:r>
                  <w:r w:rsidRPr="008B5B4E">
                    <w:rPr>
                      <w:rFonts w:ascii="ITC Avant Garde" w:eastAsia="Times New Roman" w:hAnsi="ITC Avant Garde" w:cs="Arial"/>
                      <w:sz w:val="18"/>
                      <w:szCs w:val="18"/>
                      <w:lang w:eastAsia="es-MX"/>
                    </w:rPr>
                    <w:t xml:space="preserve"> </w:t>
                  </w:r>
                  <w:r w:rsidRPr="00F25BFB">
                    <w:rPr>
                      <w:rFonts w:ascii="ITC Avant Garde" w:eastAsia="Times New Roman" w:hAnsi="ITC Avant Garde" w:cs="Arial"/>
                      <w:sz w:val="18"/>
                      <w:szCs w:val="18"/>
                      <w:lang w:val="es-ES" w:eastAsia="es-MX"/>
                    </w:rPr>
                    <w:t>solicitante</w:t>
                  </w:r>
                  <w:r>
                    <w:rPr>
                      <w:rFonts w:ascii="ITC Avant Garde" w:eastAsia="Times New Roman" w:hAnsi="ITC Avant Garde" w:cs="Arial"/>
                      <w:sz w:val="18"/>
                      <w:szCs w:val="18"/>
                      <w:lang w:val="es-ES" w:eastAsia="es-MX"/>
                    </w:rPr>
                    <w:t>.</w:t>
                  </w:r>
                </w:p>
                <w:p w14:paraId="6CF136F0" w14:textId="59CA5739" w:rsidR="006B68EF" w:rsidRPr="006D6767" w:rsidRDefault="006B68EF" w:rsidP="0099227F">
                  <w:pPr>
                    <w:numPr>
                      <w:ilvl w:val="0"/>
                      <w:numId w:val="54"/>
                    </w:numPr>
                    <w:ind w:left="773" w:hanging="426"/>
                    <w:jc w:val="both"/>
                    <w:rPr>
                      <w:rFonts w:ascii="ITC Avant Garde" w:eastAsia="Times New Roman" w:hAnsi="ITC Avant Garde" w:cs="Arial"/>
                      <w:sz w:val="18"/>
                      <w:szCs w:val="18"/>
                      <w:lang w:val="es-ES" w:eastAsia="es-MX"/>
                    </w:rPr>
                  </w:pPr>
                  <w:r w:rsidRPr="006D6767">
                    <w:rPr>
                      <w:rFonts w:ascii="ITC Avant Garde" w:eastAsia="Times New Roman" w:hAnsi="ITC Avant Garde" w:cs="Arial"/>
                      <w:sz w:val="18"/>
                      <w:szCs w:val="18"/>
                      <w:lang w:val="es-ES" w:eastAsia="es-MX"/>
                    </w:rPr>
                    <w:t xml:space="preserve">Cualquier otro documento que considere </w:t>
                  </w:r>
                  <w:r w:rsidR="007D3AAE">
                    <w:rPr>
                      <w:rFonts w:ascii="ITC Avant Garde" w:eastAsia="Times New Roman" w:hAnsi="ITC Avant Garde" w:cs="Arial"/>
                      <w:sz w:val="18"/>
                      <w:szCs w:val="18"/>
                      <w:lang w:val="es-ES" w:eastAsia="es-MX"/>
                    </w:rPr>
                    <w:t xml:space="preserve">la persona </w:t>
                  </w:r>
                  <w:r w:rsidR="0099227F">
                    <w:rPr>
                      <w:rFonts w:ascii="ITC Avant Garde" w:eastAsia="Times New Roman" w:hAnsi="ITC Avant Garde" w:cs="Arial"/>
                      <w:sz w:val="18"/>
                      <w:szCs w:val="18"/>
                      <w:lang w:val="es-ES" w:eastAsia="es-MX"/>
                    </w:rPr>
                    <w:t>s</w:t>
                  </w:r>
                  <w:r w:rsidRPr="006D6767">
                    <w:rPr>
                      <w:rFonts w:ascii="ITC Avant Garde" w:eastAsia="Times New Roman" w:hAnsi="ITC Avant Garde" w:cs="Arial"/>
                      <w:sz w:val="18"/>
                      <w:szCs w:val="18"/>
                      <w:lang w:val="es-ES" w:eastAsia="es-MX"/>
                    </w:rPr>
                    <w:t>olicitante.</w:t>
                  </w:r>
                </w:p>
                <w:p w14:paraId="7CD57877" w14:textId="77777777" w:rsidR="006B68EF" w:rsidRPr="006D6767" w:rsidRDefault="006B68EF" w:rsidP="006B68EF">
                  <w:pPr>
                    <w:jc w:val="both"/>
                    <w:rPr>
                      <w:rFonts w:ascii="ITC Avant Garde" w:eastAsia="Times New Roman" w:hAnsi="ITC Avant Garde" w:cs="Arial"/>
                      <w:b/>
                      <w:bCs/>
                      <w:sz w:val="18"/>
                      <w:szCs w:val="18"/>
                      <w:lang w:val="es-ES" w:eastAsia="es-MX"/>
                    </w:rPr>
                  </w:pPr>
                </w:p>
                <w:p w14:paraId="247B60FF" w14:textId="77777777" w:rsidR="006B68EF" w:rsidRPr="006D6767" w:rsidRDefault="006B68EF" w:rsidP="006B68EF">
                  <w:pPr>
                    <w:jc w:val="both"/>
                    <w:rPr>
                      <w:rFonts w:ascii="ITC Avant Garde" w:eastAsia="Times New Roman" w:hAnsi="ITC Avant Garde" w:cs="Arial"/>
                      <w:b/>
                      <w:bCs/>
                      <w:sz w:val="18"/>
                      <w:szCs w:val="18"/>
                      <w:lang w:val="es-ES" w:eastAsia="es-MX"/>
                    </w:rPr>
                  </w:pPr>
                  <w:r w:rsidRPr="006D6767">
                    <w:rPr>
                      <w:rFonts w:ascii="ITC Avant Garde" w:eastAsia="Times New Roman" w:hAnsi="ITC Avant Garde" w:cs="Arial"/>
                      <w:b/>
                      <w:bCs/>
                      <w:sz w:val="18"/>
                      <w:szCs w:val="18"/>
                      <w:lang w:val="es-ES" w:eastAsia="es-MX"/>
                    </w:rPr>
                    <w:t>Fundamento Jurídico:</w:t>
                  </w:r>
                  <w:r>
                    <w:rPr>
                      <w:rFonts w:ascii="ITC Avant Garde" w:eastAsia="Times New Roman" w:hAnsi="ITC Avant Garde" w:cs="Arial"/>
                      <w:b/>
                      <w:bCs/>
                      <w:sz w:val="18"/>
                      <w:szCs w:val="18"/>
                      <w:lang w:val="es-ES" w:eastAsia="es-MX"/>
                    </w:rPr>
                    <w:t xml:space="preserve"> </w:t>
                  </w:r>
                </w:p>
                <w:p w14:paraId="2C44E28A" w14:textId="7AB1276D" w:rsidR="006B68EF" w:rsidRPr="00831837" w:rsidRDefault="00736AD8" w:rsidP="006B68EF">
                  <w:pPr>
                    <w:jc w:val="both"/>
                    <w:rPr>
                      <w:rFonts w:ascii="ITC Avant Garde" w:eastAsia="Calibri" w:hAnsi="ITC Avant Garde" w:cs="Arial"/>
                      <w:sz w:val="18"/>
                      <w:szCs w:val="18"/>
                      <w:lang w:val="es-ES"/>
                    </w:rPr>
                  </w:pPr>
                  <w:r w:rsidRPr="00426592">
                    <w:rPr>
                      <w:rFonts w:ascii="ITC Avant Garde" w:eastAsia="Calibri" w:hAnsi="ITC Avant Garde" w:cs="Arial"/>
                      <w:sz w:val="18"/>
                      <w:szCs w:val="18"/>
                    </w:rPr>
                    <w:t>Numeral 5</w:t>
                  </w:r>
                  <w:r>
                    <w:rPr>
                      <w:rFonts w:ascii="ITC Avant Garde" w:eastAsia="Calibri" w:hAnsi="ITC Avant Garde" w:cs="Arial"/>
                      <w:sz w:val="18"/>
                      <w:szCs w:val="18"/>
                    </w:rPr>
                    <w:t xml:space="preserve">5 </w:t>
                  </w:r>
                  <w:r w:rsidRPr="0077412E">
                    <w:rPr>
                      <w:rFonts w:ascii="ITC Avant Garde" w:eastAsia="Calibri" w:hAnsi="ITC Avant Garde" w:cs="Arial"/>
                      <w:sz w:val="18"/>
                      <w:szCs w:val="18"/>
                    </w:rPr>
                    <w:t>de las Disposiciones Regulatorias en materia de Comunicación Vía Satélite</w:t>
                  </w:r>
                  <w:r>
                    <w:rPr>
                      <w:rFonts w:ascii="ITC Avant Garde" w:eastAsia="Calibri" w:hAnsi="ITC Avant Garde" w:cs="Arial"/>
                      <w:sz w:val="18"/>
                      <w:szCs w:val="18"/>
                    </w:rPr>
                    <w:t xml:space="preserve"> </w:t>
                  </w:r>
                  <w:r w:rsidR="006B68EF">
                    <w:rPr>
                      <w:rFonts w:ascii="ITC Avant Garde" w:eastAsia="Calibri" w:hAnsi="ITC Avant Garde" w:cs="Arial"/>
                      <w:sz w:val="18"/>
                      <w:szCs w:val="18"/>
                    </w:rPr>
                    <w:t>y artículo 15 segundo párrafo de la</w:t>
                  </w:r>
                  <w:r w:rsidR="006B68EF" w:rsidRPr="00BA0AFB">
                    <w:rPr>
                      <w:rFonts w:ascii="ITC Avant Garde" w:eastAsia="Calibri" w:hAnsi="ITC Avant Garde" w:cs="Arial"/>
                      <w:sz w:val="18"/>
                      <w:szCs w:val="18"/>
                      <w:lang w:val="es-ES"/>
                    </w:rPr>
                    <w:t xml:space="preserve"> Ley Federal de Procedimiento Administrativo</w:t>
                  </w:r>
                  <w:r w:rsidR="006B68EF">
                    <w:rPr>
                      <w:rFonts w:ascii="ITC Avant Garde" w:eastAsia="Calibri" w:hAnsi="ITC Avant Garde" w:cs="Arial"/>
                      <w:sz w:val="18"/>
                      <w:szCs w:val="18"/>
                      <w:lang w:val="es-ES"/>
                    </w:rPr>
                    <w:t>.</w:t>
                  </w:r>
                </w:p>
                <w:p w14:paraId="69B3A20B" w14:textId="77777777" w:rsidR="006B68EF" w:rsidRPr="006D6767" w:rsidRDefault="006B68EF" w:rsidP="006B68EF">
                  <w:pPr>
                    <w:jc w:val="both"/>
                    <w:rPr>
                      <w:rFonts w:ascii="ITC Avant Garde" w:eastAsia="Times New Roman" w:hAnsi="ITC Avant Garde" w:cs="Arial"/>
                      <w:b/>
                      <w:bCs/>
                      <w:sz w:val="18"/>
                      <w:szCs w:val="18"/>
                      <w:lang w:val="es-ES" w:eastAsia="es-MX"/>
                    </w:rPr>
                  </w:pPr>
                </w:p>
                <w:p w14:paraId="2B5C7F00" w14:textId="77777777" w:rsidR="006B68EF" w:rsidRPr="006D6767" w:rsidRDefault="006B68EF" w:rsidP="006B68EF">
                  <w:pPr>
                    <w:jc w:val="both"/>
                    <w:rPr>
                      <w:rFonts w:ascii="ITC Avant Garde" w:eastAsia="Times New Roman" w:hAnsi="ITC Avant Garde" w:cs="Arial"/>
                      <w:b/>
                      <w:bCs/>
                      <w:sz w:val="18"/>
                      <w:szCs w:val="18"/>
                      <w:lang w:val="es-ES" w:eastAsia="es-MX"/>
                    </w:rPr>
                  </w:pPr>
                  <w:r w:rsidRPr="006D6767">
                    <w:rPr>
                      <w:rFonts w:ascii="ITC Avant Garde" w:eastAsia="Times New Roman" w:hAnsi="ITC Avant Garde" w:cs="Arial"/>
                      <w:b/>
                      <w:bCs/>
                      <w:sz w:val="18"/>
                      <w:szCs w:val="18"/>
                      <w:lang w:val="es-ES" w:eastAsia="es-MX"/>
                    </w:rPr>
                    <w:t>Datos:</w:t>
                  </w:r>
                </w:p>
                <w:p w14:paraId="1680F845" w14:textId="77777777" w:rsidR="006B68EF" w:rsidRDefault="006B68EF" w:rsidP="0099227F">
                  <w:pPr>
                    <w:pStyle w:val="Prrafodelista"/>
                    <w:numPr>
                      <w:ilvl w:val="0"/>
                      <w:numId w:val="136"/>
                    </w:numPr>
                    <w:spacing w:after="160" w:line="259" w:lineRule="auto"/>
                    <w:ind w:left="775"/>
                    <w:jc w:val="both"/>
                    <w:rPr>
                      <w:rFonts w:ascii="ITC Avant Garde" w:eastAsia="Times New Roman" w:hAnsi="ITC Avant Garde" w:cs="Arial"/>
                      <w:sz w:val="18"/>
                      <w:szCs w:val="18"/>
                      <w:lang w:val="es-ES" w:eastAsia="es-MX"/>
                    </w:rPr>
                  </w:pPr>
                  <w:r w:rsidRPr="00F82040">
                    <w:rPr>
                      <w:rFonts w:ascii="ITC Avant Garde" w:eastAsia="Times New Roman" w:hAnsi="ITC Avant Garde" w:cs="Arial"/>
                      <w:sz w:val="18"/>
                      <w:szCs w:val="18"/>
                      <w:lang w:val="es-ES" w:eastAsia="es-MX"/>
                    </w:rPr>
                    <w:t>Lugar y la fecha de presentación de la solicitud</w:t>
                  </w:r>
                  <w:r>
                    <w:rPr>
                      <w:rFonts w:ascii="ITC Avant Garde" w:eastAsia="Times New Roman" w:hAnsi="ITC Avant Garde" w:cs="Arial"/>
                      <w:sz w:val="18"/>
                      <w:szCs w:val="18"/>
                      <w:lang w:val="es-ES" w:eastAsia="es-MX"/>
                    </w:rPr>
                    <w:t>.</w:t>
                  </w:r>
                </w:p>
                <w:p w14:paraId="6CC13DAA" w14:textId="77777777" w:rsidR="006B68EF" w:rsidRPr="004A617B" w:rsidRDefault="006B68EF" w:rsidP="0099227F">
                  <w:pPr>
                    <w:pStyle w:val="Prrafodelista"/>
                    <w:numPr>
                      <w:ilvl w:val="0"/>
                      <w:numId w:val="136"/>
                    </w:numPr>
                    <w:spacing w:after="160" w:line="259" w:lineRule="auto"/>
                    <w:ind w:left="775"/>
                    <w:jc w:val="both"/>
                    <w:rPr>
                      <w:rFonts w:ascii="ITC Avant Garde" w:eastAsia="Times New Roman" w:hAnsi="ITC Avant Garde" w:cs="Arial"/>
                      <w:sz w:val="18"/>
                      <w:szCs w:val="18"/>
                      <w:lang w:val="es-ES" w:eastAsia="es-MX"/>
                    </w:rPr>
                  </w:pPr>
                  <w:r w:rsidRPr="004A617B">
                    <w:rPr>
                      <w:rFonts w:ascii="ITC Avant Garde" w:eastAsia="Times New Roman" w:hAnsi="ITC Avant Garde" w:cs="Arial"/>
                      <w:sz w:val="18"/>
                      <w:szCs w:val="18"/>
                      <w:lang w:eastAsia="es-MX"/>
                    </w:rPr>
                    <w:t>Especifique si se trata de:</w:t>
                  </w:r>
                </w:p>
                <w:p w14:paraId="4C67915A" w14:textId="17CC95AF" w:rsidR="006B68EF" w:rsidRPr="008B5B4E" w:rsidRDefault="006B68EF" w:rsidP="006B68EF">
                  <w:pPr>
                    <w:pStyle w:val="Prrafodelista"/>
                    <w:ind w:left="1188" w:hanging="283"/>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a)</w:t>
                  </w:r>
                  <w:r w:rsidRPr="008B5B4E">
                    <w:rPr>
                      <w:rFonts w:ascii="ITC Avant Garde" w:eastAsia="Times New Roman" w:hAnsi="ITC Avant Garde" w:cs="Arial"/>
                      <w:sz w:val="18"/>
                      <w:szCs w:val="18"/>
                      <w:lang w:eastAsia="es-MX"/>
                    </w:rPr>
                    <w:tab/>
                    <w:t xml:space="preserve">Inicio de solicitud. En los casos en que sea la primera vez que se realiza la entrega de información para </w:t>
                  </w:r>
                  <w:r w:rsidR="0095775F">
                    <w:rPr>
                      <w:rFonts w:ascii="ITC Avant Garde" w:eastAsia="Times New Roman" w:hAnsi="ITC Avant Garde" w:cs="Arial"/>
                      <w:sz w:val="18"/>
                      <w:szCs w:val="18"/>
                      <w:lang w:eastAsia="es-MX"/>
                    </w:rPr>
                    <w:t xml:space="preserve">la </w:t>
                  </w:r>
                  <w:r w:rsidRPr="008B5B4E">
                    <w:rPr>
                      <w:rFonts w:ascii="ITC Avant Garde" w:eastAsia="Times New Roman" w:hAnsi="ITC Avant Garde" w:cs="Arial"/>
                      <w:sz w:val="18"/>
                      <w:szCs w:val="18"/>
                      <w:lang w:eastAsia="es-MX"/>
                    </w:rPr>
                    <w:t>solicit</w:t>
                  </w:r>
                  <w:r w:rsidR="0095775F">
                    <w:rPr>
                      <w:rFonts w:ascii="ITC Avant Garde" w:eastAsia="Times New Roman" w:hAnsi="ITC Avant Garde" w:cs="Arial"/>
                      <w:sz w:val="18"/>
                      <w:szCs w:val="18"/>
                      <w:lang w:eastAsia="es-MX"/>
                    </w:rPr>
                    <w:t>ud respectiva.</w:t>
                  </w:r>
                  <w:r>
                    <w:rPr>
                      <w:rFonts w:ascii="ITC Avant Garde" w:eastAsia="Times New Roman" w:hAnsi="ITC Avant Garde" w:cs="Arial"/>
                      <w:sz w:val="18"/>
                      <w:szCs w:val="18"/>
                      <w:lang w:eastAsia="es-MX"/>
                    </w:rPr>
                    <w:t xml:space="preserve"> </w:t>
                  </w:r>
                </w:p>
                <w:p w14:paraId="3C40076E" w14:textId="77777777" w:rsidR="006B68EF" w:rsidRPr="008B5B4E" w:rsidRDefault="006B68EF" w:rsidP="006B68EF">
                  <w:pPr>
                    <w:pStyle w:val="Prrafodelista"/>
                    <w:ind w:left="1188" w:hanging="289"/>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b)</w:t>
                  </w:r>
                  <w:r w:rsidRPr="008B5B4E">
                    <w:rPr>
                      <w:rFonts w:ascii="ITC Avant Garde" w:eastAsia="Times New Roman" w:hAnsi="ITC Avant Garde" w:cs="Arial"/>
                      <w:sz w:val="18"/>
                      <w:szCs w:val="18"/>
                      <w:lang w:eastAsia="es-MX"/>
                    </w:rPr>
                    <w:tab/>
                    <w:t xml:space="preserve">Desahogo de prevención. En los casos en los que se deba entregar información derivado de un requerimiento de información por parte del </w:t>
                  </w:r>
                  <w:r>
                    <w:rPr>
                      <w:rFonts w:ascii="ITC Avant Garde" w:eastAsia="Times New Roman" w:hAnsi="ITC Avant Garde" w:cs="Arial"/>
                      <w:sz w:val="18"/>
                      <w:szCs w:val="18"/>
                      <w:lang w:eastAsia="es-MX"/>
                    </w:rPr>
                    <w:t>Instituto</w:t>
                  </w:r>
                  <w:r w:rsidRPr="008B5B4E">
                    <w:rPr>
                      <w:rFonts w:ascii="ITC Avant Garde" w:eastAsia="Times New Roman" w:hAnsi="ITC Avant Garde" w:cs="Arial"/>
                      <w:sz w:val="18"/>
                      <w:szCs w:val="18"/>
                      <w:lang w:eastAsia="es-MX"/>
                    </w:rPr>
                    <w:t>.</w:t>
                  </w:r>
                </w:p>
                <w:p w14:paraId="7F69E9B6" w14:textId="5B7D63D0" w:rsidR="006B68EF" w:rsidRPr="008B5B4E" w:rsidRDefault="006B68EF" w:rsidP="006B68EF">
                  <w:pPr>
                    <w:pStyle w:val="Prrafodelista"/>
                    <w:ind w:left="1471" w:hanging="283"/>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w:t>
                  </w:r>
                  <w:r w:rsidRPr="008B5B4E">
                    <w:rPr>
                      <w:rFonts w:ascii="ITC Avant Garde" w:eastAsia="Times New Roman" w:hAnsi="ITC Avant Garde" w:cs="Arial"/>
                      <w:sz w:val="18"/>
                      <w:szCs w:val="18"/>
                      <w:lang w:eastAsia="es-MX"/>
                    </w:rPr>
                    <w:tab/>
                    <w:t xml:space="preserve">Oficio </w:t>
                  </w:r>
                  <w:r>
                    <w:rPr>
                      <w:rFonts w:ascii="ITC Avant Garde" w:eastAsia="Times New Roman" w:hAnsi="ITC Avant Garde" w:cs="Arial"/>
                      <w:sz w:val="18"/>
                      <w:szCs w:val="18"/>
                      <w:lang w:eastAsia="es-MX"/>
                    </w:rPr>
                    <w:t>del Instituto</w:t>
                  </w:r>
                  <w:r w:rsidRPr="008B5B4E">
                    <w:rPr>
                      <w:rFonts w:ascii="ITC Avant Garde" w:eastAsia="Times New Roman" w:hAnsi="ITC Avant Garde" w:cs="Arial"/>
                      <w:sz w:val="18"/>
                      <w:szCs w:val="18"/>
                      <w:lang w:eastAsia="es-MX"/>
                    </w:rPr>
                    <w:t xml:space="preserve">. Se deberá indicar el número de oficio </w:t>
                  </w:r>
                  <w:r>
                    <w:rPr>
                      <w:rFonts w:ascii="ITC Avant Garde" w:eastAsia="Times New Roman" w:hAnsi="ITC Avant Garde" w:cs="Arial"/>
                      <w:sz w:val="18"/>
                      <w:szCs w:val="18"/>
                      <w:lang w:eastAsia="es-MX"/>
                    </w:rPr>
                    <w:t>del Instituto</w:t>
                  </w:r>
                  <w:r w:rsidRPr="008B5B4E">
                    <w:rPr>
                      <w:rFonts w:ascii="ITC Avant Garde" w:eastAsia="Times New Roman" w:hAnsi="ITC Avant Garde" w:cs="Arial"/>
                      <w:sz w:val="18"/>
                      <w:szCs w:val="18"/>
                      <w:lang w:eastAsia="es-MX"/>
                    </w:rPr>
                    <w:t xml:space="preserve"> mediante el cual se previno a</w:t>
                  </w:r>
                  <w:r w:rsidR="000813E7">
                    <w:rPr>
                      <w:rFonts w:ascii="ITC Avant Garde" w:eastAsia="Times New Roman" w:hAnsi="ITC Avant Garde" w:cs="Arial"/>
                      <w:sz w:val="18"/>
                      <w:szCs w:val="18"/>
                      <w:lang w:eastAsia="es-MX"/>
                    </w:rPr>
                    <w:t xml:space="preserve"> la persona</w:t>
                  </w:r>
                  <w:r w:rsidRPr="008B5B4E">
                    <w:rPr>
                      <w:rFonts w:ascii="ITC Avant Garde" w:eastAsia="Times New Roman" w:hAnsi="ITC Avant Garde" w:cs="Arial"/>
                      <w:sz w:val="18"/>
                      <w:szCs w:val="18"/>
                      <w:lang w:eastAsia="es-MX"/>
                    </w:rPr>
                    <w:t xml:space="preserve"> solicitante.</w:t>
                  </w:r>
                </w:p>
                <w:p w14:paraId="7A61D7DC" w14:textId="5E7CD4DC" w:rsidR="006B68EF" w:rsidRPr="008B5B4E" w:rsidRDefault="006B68EF" w:rsidP="001F4D3B">
                  <w:pPr>
                    <w:pStyle w:val="Prrafodelista"/>
                    <w:ind w:left="1471" w:hanging="283"/>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lastRenderedPageBreak/>
                    <w:t xml:space="preserve">-    Fecha </w:t>
                  </w:r>
                  <w:r>
                    <w:rPr>
                      <w:rFonts w:ascii="ITC Avant Garde" w:eastAsia="Times New Roman" w:hAnsi="ITC Avant Garde" w:cs="Arial"/>
                      <w:sz w:val="18"/>
                      <w:szCs w:val="18"/>
                      <w:lang w:eastAsia="es-MX"/>
                    </w:rPr>
                    <w:t xml:space="preserve">de </w:t>
                  </w:r>
                  <w:r w:rsidRPr="008B5B4E">
                    <w:rPr>
                      <w:rFonts w:ascii="ITC Avant Garde" w:eastAsia="Times New Roman" w:hAnsi="ITC Avant Garde" w:cs="Arial"/>
                      <w:sz w:val="18"/>
                      <w:szCs w:val="18"/>
                      <w:lang w:eastAsia="es-MX"/>
                    </w:rPr>
                    <w:t>oficio</w:t>
                  </w:r>
                  <w:r>
                    <w:rPr>
                      <w:rFonts w:ascii="ITC Avant Garde" w:eastAsia="Times New Roman" w:hAnsi="ITC Avant Garde" w:cs="Arial"/>
                      <w:sz w:val="18"/>
                      <w:szCs w:val="18"/>
                      <w:lang w:eastAsia="es-MX"/>
                    </w:rPr>
                    <w:t xml:space="preserve"> del</w:t>
                  </w:r>
                  <w:r w:rsidRPr="008B5B4E">
                    <w:rPr>
                      <w:rFonts w:ascii="ITC Avant Garde" w:eastAsia="Times New Roman" w:hAnsi="ITC Avant Garde" w:cs="Arial"/>
                      <w:sz w:val="18"/>
                      <w:szCs w:val="18"/>
                      <w:lang w:eastAsia="es-MX"/>
                    </w:rPr>
                    <w:t xml:space="preserve"> </w:t>
                  </w:r>
                  <w:r>
                    <w:rPr>
                      <w:rFonts w:ascii="ITC Avant Garde" w:eastAsia="Times New Roman" w:hAnsi="ITC Avant Garde" w:cs="Arial"/>
                      <w:sz w:val="18"/>
                      <w:szCs w:val="18"/>
                      <w:lang w:eastAsia="es-MX"/>
                    </w:rPr>
                    <w:t>Instituto</w:t>
                  </w:r>
                  <w:r w:rsidRPr="008B5B4E">
                    <w:rPr>
                      <w:rFonts w:ascii="ITC Avant Garde" w:eastAsia="Times New Roman" w:hAnsi="ITC Avant Garde" w:cs="Arial"/>
                      <w:sz w:val="18"/>
                      <w:szCs w:val="18"/>
                      <w:lang w:eastAsia="es-MX"/>
                    </w:rPr>
                    <w:t xml:space="preserve">. Se deberá indicar el día en que el </w:t>
                  </w:r>
                  <w:r>
                    <w:rPr>
                      <w:rFonts w:ascii="ITC Avant Garde" w:eastAsia="Times New Roman" w:hAnsi="ITC Avant Garde" w:cs="Arial"/>
                      <w:sz w:val="18"/>
                      <w:szCs w:val="18"/>
                      <w:lang w:eastAsia="es-MX"/>
                    </w:rPr>
                    <w:t>Instituto</w:t>
                  </w:r>
                  <w:r w:rsidRPr="008B5B4E">
                    <w:rPr>
                      <w:rFonts w:ascii="ITC Avant Garde" w:eastAsia="Times New Roman" w:hAnsi="ITC Avant Garde" w:cs="Arial"/>
                      <w:sz w:val="18"/>
                      <w:szCs w:val="18"/>
                      <w:lang w:eastAsia="es-MX"/>
                    </w:rPr>
                    <w:t xml:space="preserve"> le formuló la prevención.</w:t>
                  </w:r>
                </w:p>
                <w:p w14:paraId="16A308F0" w14:textId="732D72F5" w:rsidR="006B68EF" w:rsidRPr="008B5B4E" w:rsidRDefault="006B68EF" w:rsidP="006B68EF">
                  <w:pPr>
                    <w:ind w:left="1046" w:hanging="425"/>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3.</w:t>
                  </w:r>
                  <w:r w:rsidRPr="008B5B4E">
                    <w:rPr>
                      <w:rFonts w:ascii="ITC Avant Garde" w:eastAsia="Times New Roman" w:hAnsi="ITC Avant Garde" w:cs="Arial"/>
                      <w:sz w:val="18"/>
                      <w:szCs w:val="18"/>
                      <w:lang w:eastAsia="es-MX"/>
                    </w:rPr>
                    <w:t xml:space="preserve"> Información general de</w:t>
                  </w:r>
                  <w:r w:rsidR="000813E7">
                    <w:rPr>
                      <w:rFonts w:ascii="ITC Avant Garde" w:eastAsia="Times New Roman" w:hAnsi="ITC Avant Garde" w:cs="Arial"/>
                      <w:sz w:val="18"/>
                      <w:szCs w:val="18"/>
                      <w:lang w:eastAsia="es-MX"/>
                    </w:rPr>
                    <w:t xml:space="preserve"> </w:t>
                  </w:r>
                  <w:r w:rsidRPr="008B5B4E">
                    <w:rPr>
                      <w:rFonts w:ascii="ITC Avant Garde" w:eastAsia="Times New Roman" w:hAnsi="ITC Avant Garde" w:cs="Arial"/>
                      <w:sz w:val="18"/>
                      <w:szCs w:val="18"/>
                      <w:lang w:eastAsia="es-MX"/>
                    </w:rPr>
                    <w:t>l</w:t>
                  </w:r>
                  <w:r w:rsidR="000813E7">
                    <w:rPr>
                      <w:rFonts w:ascii="ITC Avant Garde" w:eastAsia="Times New Roman" w:hAnsi="ITC Avant Garde" w:cs="Arial"/>
                      <w:sz w:val="18"/>
                      <w:szCs w:val="18"/>
                      <w:lang w:eastAsia="es-MX"/>
                    </w:rPr>
                    <w:t>a persona</w:t>
                  </w:r>
                  <w:r>
                    <w:rPr>
                      <w:rFonts w:ascii="ITC Avant Garde" w:eastAsia="Times New Roman" w:hAnsi="ITC Avant Garde" w:cs="Arial"/>
                      <w:sz w:val="18"/>
                      <w:szCs w:val="18"/>
                      <w:lang w:eastAsia="es-MX"/>
                    </w:rPr>
                    <w:t xml:space="preserve"> solicitante:</w:t>
                  </w:r>
                </w:p>
                <w:p w14:paraId="079A95F7" w14:textId="72553B74" w:rsidR="006B68EF" w:rsidRPr="008B5B4E" w:rsidRDefault="006B68EF" w:rsidP="006B68EF">
                  <w:pPr>
                    <w:pStyle w:val="Texto"/>
                    <w:spacing w:after="0" w:line="240" w:lineRule="auto"/>
                    <w:ind w:left="1330" w:hanging="283"/>
                    <w:contextualSpacing/>
                    <w:rPr>
                      <w:rFonts w:ascii="ITC Avant Garde" w:hAnsi="ITC Avant Garde"/>
                      <w:szCs w:val="18"/>
                    </w:rPr>
                  </w:pPr>
                  <w:r w:rsidRPr="008B5B4E">
                    <w:rPr>
                      <w:rFonts w:ascii="ITC Avant Garde" w:hAnsi="ITC Avant Garde"/>
                      <w:szCs w:val="18"/>
                    </w:rPr>
                    <w:t xml:space="preserve">a) </w:t>
                  </w:r>
                  <w:r w:rsidRPr="001E34F7">
                    <w:rPr>
                      <w:rFonts w:ascii="ITC Avant Garde" w:hAnsi="ITC Avant Garde"/>
                      <w:szCs w:val="18"/>
                    </w:rPr>
                    <w:t xml:space="preserve">Nombre del </w:t>
                  </w:r>
                  <w:r w:rsidR="003A3739">
                    <w:rPr>
                      <w:rFonts w:ascii="ITC Avant Garde" w:hAnsi="ITC Avant Garde"/>
                      <w:szCs w:val="18"/>
                    </w:rPr>
                    <w:t xml:space="preserve">titular de la </w:t>
                  </w:r>
                  <w:r w:rsidRPr="001E34F7">
                    <w:rPr>
                      <w:rFonts w:ascii="ITC Avant Garde" w:hAnsi="ITC Avant Garde"/>
                      <w:szCs w:val="18"/>
                    </w:rPr>
                    <w:t>Concesi</w:t>
                  </w:r>
                  <w:r w:rsidR="003A3739">
                    <w:rPr>
                      <w:rFonts w:ascii="ITC Avant Garde" w:hAnsi="ITC Avant Garde"/>
                      <w:szCs w:val="18"/>
                    </w:rPr>
                    <w:t>ón</w:t>
                  </w:r>
                  <w:r w:rsidRPr="001E34F7">
                    <w:rPr>
                      <w:rFonts w:ascii="ITC Avant Garde" w:hAnsi="ITC Avant Garde"/>
                      <w:szCs w:val="18"/>
                    </w:rPr>
                    <w:t xml:space="preserve"> de Recursos Orbitales</w:t>
                  </w:r>
                  <w:r w:rsidR="003A3739">
                    <w:rPr>
                      <w:rFonts w:ascii="ITC Avant Garde" w:hAnsi="ITC Avant Garde"/>
                      <w:szCs w:val="18"/>
                    </w:rPr>
                    <w:t xml:space="preserve"> cuya vigencia terminó</w:t>
                  </w:r>
                  <w:r w:rsidRPr="001E34F7">
                    <w:rPr>
                      <w:rFonts w:ascii="ITC Avant Garde" w:hAnsi="ITC Avant Garde"/>
                      <w:szCs w:val="18"/>
                    </w:rPr>
                    <w:t>.</w:t>
                  </w:r>
                  <w:r w:rsidRPr="008B5B4E">
                    <w:rPr>
                      <w:rFonts w:ascii="ITC Avant Garde" w:hAnsi="ITC Avant Garde"/>
                      <w:szCs w:val="18"/>
                    </w:rPr>
                    <w:t xml:space="preserve"> </w:t>
                  </w:r>
                </w:p>
                <w:p w14:paraId="5077CFBD" w14:textId="77777777" w:rsidR="006B68EF" w:rsidRDefault="006B68EF" w:rsidP="006B68EF">
                  <w:pPr>
                    <w:pStyle w:val="Texto"/>
                    <w:spacing w:after="0" w:line="240" w:lineRule="auto"/>
                    <w:ind w:left="1330" w:hanging="267"/>
                    <w:contextualSpacing/>
                    <w:rPr>
                      <w:rFonts w:ascii="ITC Avant Garde" w:hAnsi="ITC Avant Garde"/>
                      <w:szCs w:val="18"/>
                    </w:rPr>
                  </w:pPr>
                  <w:r w:rsidRPr="008B5B4E">
                    <w:rPr>
                      <w:rFonts w:ascii="ITC Avant Garde" w:hAnsi="ITC Avant Garde"/>
                      <w:szCs w:val="18"/>
                    </w:rPr>
                    <w:t>b) Domicilio para oír y recibir notificaciones (calle y número exterior e interior, colonia, municipio o demarcación territorial, entidad federativa, código postal, correo electrónico, teléfono fijo y</w:t>
                  </w:r>
                  <w:r>
                    <w:rPr>
                      <w:rFonts w:ascii="ITC Avant Garde" w:hAnsi="ITC Avant Garde"/>
                      <w:szCs w:val="18"/>
                    </w:rPr>
                    <w:t>/o</w:t>
                  </w:r>
                  <w:r w:rsidRPr="008B5B4E">
                    <w:rPr>
                      <w:rFonts w:ascii="ITC Avant Garde" w:hAnsi="ITC Avant Garde"/>
                      <w:szCs w:val="18"/>
                    </w:rPr>
                    <w:t xml:space="preserve"> teléfono móvil)</w:t>
                  </w:r>
                  <w:r>
                    <w:rPr>
                      <w:rFonts w:ascii="ITC Avant Garde" w:hAnsi="ITC Avant Garde"/>
                      <w:szCs w:val="18"/>
                    </w:rPr>
                    <w:t xml:space="preserve">. </w:t>
                  </w:r>
                </w:p>
                <w:p w14:paraId="1F69698B" w14:textId="77777777" w:rsidR="006B68EF" w:rsidRDefault="006B68EF" w:rsidP="006B68EF">
                  <w:pPr>
                    <w:pStyle w:val="Texto"/>
                    <w:spacing w:after="0" w:line="240" w:lineRule="auto"/>
                    <w:ind w:left="1471" w:hanging="425"/>
                    <w:contextualSpacing/>
                    <w:rPr>
                      <w:rFonts w:ascii="ITC Avant Garde" w:hAnsi="ITC Avant Garde"/>
                      <w:szCs w:val="18"/>
                    </w:rPr>
                  </w:pPr>
                  <w:r w:rsidRPr="008B5B4E">
                    <w:rPr>
                      <w:rFonts w:ascii="ITC Avant Garde" w:hAnsi="ITC Avant Garde"/>
                      <w:szCs w:val="18"/>
                    </w:rPr>
                    <w:t>c) Datos del representante legal y/o autorizados</w:t>
                  </w:r>
                  <w:r>
                    <w:rPr>
                      <w:rFonts w:ascii="ITC Avant Garde" w:hAnsi="ITC Avant Garde"/>
                      <w:szCs w:val="18"/>
                    </w:rPr>
                    <w:t>, en su caso.</w:t>
                  </w:r>
                </w:p>
                <w:p w14:paraId="2A02B1D8" w14:textId="77777777" w:rsidR="006B68EF" w:rsidRPr="008B5B4E" w:rsidRDefault="006B68EF" w:rsidP="006B68EF">
                  <w:pPr>
                    <w:pStyle w:val="Texto"/>
                    <w:spacing w:after="0" w:line="240" w:lineRule="auto"/>
                    <w:ind w:left="1471" w:hanging="425"/>
                    <w:contextualSpacing/>
                    <w:rPr>
                      <w:rFonts w:ascii="ITC Avant Garde" w:hAnsi="ITC Avant Garde"/>
                      <w:szCs w:val="18"/>
                    </w:rPr>
                  </w:pPr>
                  <w:r>
                    <w:rPr>
                      <w:rFonts w:ascii="ITC Avant Garde" w:hAnsi="ITC Avant Garde"/>
                      <w:szCs w:val="18"/>
                    </w:rPr>
                    <w:t>d) Firma.</w:t>
                  </w:r>
                </w:p>
                <w:p w14:paraId="5F3CA702" w14:textId="77777777" w:rsidR="003A3739" w:rsidRDefault="003A3739" w:rsidP="003A3739">
                  <w:pPr>
                    <w:pStyle w:val="Texto"/>
                    <w:spacing w:after="0" w:line="240" w:lineRule="auto"/>
                    <w:ind w:left="621" w:firstLine="0"/>
                    <w:rPr>
                      <w:rFonts w:ascii="ITC Avant Garde" w:hAnsi="ITC Avant Garde"/>
                      <w:szCs w:val="18"/>
                    </w:rPr>
                  </w:pPr>
                  <w:r>
                    <w:rPr>
                      <w:rFonts w:ascii="ITC Avant Garde" w:hAnsi="ITC Avant Garde"/>
                      <w:szCs w:val="18"/>
                    </w:rPr>
                    <w:t>4</w:t>
                  </w:r>
                  <w:r w:rsidR="006B68EF" w:rsidRPr="00FA2E0E">
                    <w:rPr>
                      <w:rFonts w:ascii="ITC Avant Garde" w:hAnsi="ITC Avant Garde"/>
                      <w:szCs w:val="18"/>
                    </w:rPr>
                    <w:t>. Información técnica:</w:t>
                  </w:r>
                </w:p>
                <w:p w14:paraId="2760BB35" w14:textId="2D291581" w:rsidR="000B4AA4" w:rsidRPr="003A3739" w:rsidRDefault="003A3739" w:rsidP="003A3739">
                  <w:pPr>
                    <w:pStyle w:val="Texto"/>
                    <w:spacing w:after="0" w:line="240" w:lineRule="auto"/>
                    <w:ind w:left="1200" w:hanging="142"/>
                    <w:rPr>
                      <w:rFonts w:ascii="ITC Avant Garde" w:hAnsi="ITC Avant Garde"/>
                      <w:szCs w:val="18"/>
                    </w:rPr>
                  </w:pPr>
                  <w:r>
                    <w:rPr>
                      <w:rFonts w:ascii="ITC Avant Garde" w:hAnsi="ITC Avant Garde"/>
                      <w:szCs w:val="18"/>
                      <w:lang w:eastAsia="es-MX"/>
                    </w:rPr>
                    <w:t xml:space="preserve">a) </w:t>
                  </w:r>
                  <w:r w:rsidR="000B4AA4" w:rsidRPr="00C6280E">
                    <w:rPr>
                      <w:rFonts w:ascii="ITC Avant Garde" w:hAnsi="ITC Avant Garde"/>
                      <w:szCs w:val="18"/>
                      <w:lang w:val="es-ES" w:eastAsia="es-MX"/>
                    </w:rPr>
                    <w:t xml:space="preserve">Plan de acción que señale </w:t>
                  </w:r>
                  <w:r w:rsidR="000B4AA4">
                    <w:rPr>
                      <w:rFonts w:ascii="ITC Avant Garde" w:hAnsi="ITC Avant Garde"/>
                      <w:szCs w:val="18"/>
                      <w:lang w:val="es-ES" w:eastAsia="es-MX"/>
                    </w:rPr>
                    <w:t xml:space="preserve">cómo se migrará a </w:t>
                  </w:r>
                  <w:r w:rsidR="000B4AA4" w:rsidRPr="00C6280E">
                    <w:rPr>
                      <w:rFonts w:ascii="ITC Avant Garde" w:hAnsi="ITC Avant Garde"/>
                      <w:szCs w:val="18"/>
                      <w:lang w:val="es-ES" w:eastAsia="es-MX"/>
                    </w:rPr>
                    <w:t>los usuarios hacia otros servicios o concesionari</w:t>
                  </w:r>
                  <w:r w:rsidR="000B4AA4">
                    <w:rPr>
                      <w:rFonts w:ascii="ITC Avant Garde" w:hAnsi="ITC Avant Garde"/>
                      <w:szCs w:val="18"/>
                      <w:lang w:val="es-ES" w:eastAsia="es-MX"/>
                    </w:rPr>
                    <w:t>os</w:t>
                  </w:r>
                  <w:r w:rsidR="000B4AA4" w:rsidRPr="00C6280E">
                    <w:rPr>
                      <w:rFonts w:ascii="ITC Avant Garde" w:hAnsi="ITC Avant Garde"/>
                      <w:szCs w:val="18"/>
                      <w:lang w:val="es-ES" w:eastAsia="es-MX"/>
                    </w:rPr>
                    <w:t>, acorde al número de usuarios, tipo y duración de los Servicios Satelitales que hubieren contratado.</w:t>
                  </w:r>
                  <w:r w:rsidR="000B4AA4" w:rsidRPr="008B5B4E">
                    <w:rPr>
                      <w:rFonts w:ascii="ITC Avant Garde" w:hAnsi="ITC Avant Garde"/>
                      <w:szCs w:val="18"/>
                      <w:lang w:val="es-ES" w:eastAsia="es-MX"/>
                    </w:rPr>
                    <w:t xml:space="preserve"> </w:t>
                  </w:r>
                </w:p>
                <w:p w14:paraId="7D656D07" w14:textId="77777777" w:rsidR="006B68EF" w:rsidRPr="003A3739" w:rsidRDefault="006B68EF" w:rsidP="006B68EF">
                  <w:pPr>
                    <w:jc w:val="both"/>
                    <w:rPr>
                      <w:rFonts w:ascii="ITC Avant Garde" w:eastAsia="Times New Roman" w:hAnsi="ITC Avant Garde" w:cs="Arial"/>
                      <w:b/>
                      <w:bCs/>
                      <w:sz w:val="18"/>
                      <w:szCs w:val="18"/>
                      <w:lang w:val="es-ES" w:eastAsia="es-MX"/>
                    </w:rPr>
                  </w:pPr>
                </w:p>
                <w:p w14:paraId="37149B42" w14:textId="77777777" w:rsidR="006B68EF" w:rsidRPr="00FA2E0E" w:rsidRDefault="006B68EF" w:rsidP="006B68EF">
                  <w:pPr>
                    <w:jc w:val="both"/>
                    <w:rPr>
                      <w:rFonts w:ascii="ITC Avant Garde" w:eastAsia="Times New Roman" w:hAnsi="ITC Avant Garde" w:cs="Arial"/>
                      <w:b/>
                      <w:bCs/>
                      <w:sz w:val="18"/>
                      <w:szCs w:val="18"/>
                      <w:lang w:val="es-ES" w:eastAsia="es-MX"/>
                    </w:rPr>
                  </w:pPr>
                  <w:r w:rsidRPr="00FA2E0E">
                    <w:rPr>
                      <w:rFonts w:ascii="ITC Avant Garde" w:eastAsia="Times New Roman" w:hAnsi="ITC Avant Garde" w:cs="Arial"/>
                      <w:b/>
                      <w:bCs/>
                      <w:sz w:val="18"/>
                      <w:szCs w:val="18"/>
                      <w:lang w:val="es-ES" w:eastAsia="es-MX"/>
                    </w:rPr>
                    <w:t>Fundamento Jurídico:</w:t>
                  </w:r>
                </w:p>
                <w:p w14:paraId="2C94F43E" w14:textId="7C6D70CF" w:rsidR="006B68EF" w:rsidRPr="008A4036" w:rsidRDefault="008C7D1D" w:rsidP="006B68EF">
                  <w:pPr>
                    <w:jc w:val="both"/>
                    <w:rPr>
                      <w:rFonts w:ascii="ITC Avant Garde" w:eastAsia="Calibri" w:hAnsi="ITC Avant Garde" w:cs="Arial"/>
                      <w:sz w:val="18"/>
                      <w:szCs w:val="18"/>
                      <w:lang w:val="es-ES"/>
                    </w:rPr>
                  </w:pPr>
                  <w:r w:rsidRPr="00426592">
                    <w:rPr>
                      <w:rFonts w:ascii="ITC Avant Garde" w:eastAsia="Calibri" w:hAnsi="ITC Avant Garde" w:cs="Arial"/>
                      <w:sz w:val="18"/>
                      <w:szCs w:val="18"/>
                    </w:rPr>
                    <w:t>Numeral 5</w:t>
                  </w:r>
                  <w:r>
                    <w:rPr>
                      <w:rFonts w:ascii="ITC Avant Garde" w:eastAsia="Calibri" w:hAnsi="ITC Avant Garde" w:cs="Arial"/>
                      <w:sz w:val="18"/>
                      <w:szCs w:val="18"/>
                    </w:rPr>
                    <w:t xml:space="preserve">5 </w:t>
                  </w:r>
                  <w:r w:rsidRPr="0077412E">
                    <w:rPr>
                      <w:rFonts w:ascii="ITC Avant Garde" w:eastAsia="Calibri" w:hAnsi="ITC Avant Garde" w:cs="Arial"/>
                      <w:sz w:val="18"/>
                      <w:szCs w:val="18"/>
                    </w:rPr>
                    <w:t>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tc>
            </w:tr>
            <w:tr w:rsidR="006B68EF" w14:paraId="3D17A527" w14:textId="77777777" w:rsidTr="00313BC1">
              <w:tc>
                <w:tcPr>
                  <w:tcW w:w="8816" w:type="dxa"/>
                </w:tcPr>
                <w:p w14:paraId="3C093DD6" w14:textId="77777777" w:rsidR="006B68EF" w:rsidRPr="009C3A2F" w:rsidRDefault="00A404A5" w:rsidP="006B68E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18" w:history="1">
                    <w:r w:rsidR="006B68EF" w:rsidRPr="009C3A2F">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4996012D" w14:textId="77777777" w:rsidR="006B68EF" w:rsidRPr="00052EDD" w:rsidRDefault="006B68EF" w:rsidP="006B68EF">
                  <w:pPr>
                    <w:jc w:val="both"/>
                    <w:rPr>
                      <w:rFonts w:ascii="ITC Avant Garde" w:eastAsia="Times New Roman" w:hAnsi="ITC Avant Garde" w:cs="Arial"/>
                      <w:b/>
                      <w:bCs/>
                      <w:sz w:val="18"/>
                      <w:szCs w:val="18"/>
                      <w:lang w:val="es-ES" w:eastAsia="es-MX"/>
                    </w:rPr>
                  </w:pPr>
                </w:p>
                <w:p w14:paraId="1AB7EB4C" w14:textId="77777777" w:rsidR="006B68EF" w:rsidRPr="00052EDD" w:rsidRDefault="006B68EF" w:rsidP="006B68EF">
                  <w:pPr>
                    <w:jc w:val="both"/>
                    <w:rPr>
                      <w:rFonts w:ascii="ITC Avant Garde" w:eastAsia="Times New Roman" w:hAnsi="ITC Avant Garde" w:cs="Arial"/>
                      <w:b/>
                      <w:bCs/>
                      <w:sz w:val="18"/>
                      <w:szCs w:val="18"/>
                      <w:lang w:val="es-ES" w:eastAsia="es-MX"/>
                    </w:rPr>
                  </w:pPr>
                  <w:r w:rsidRPr="00052EDD">
                    <w:rPr>
                      <w:rFonts w:ascii="ITC Avant Garde" w:eastAsia="Times New Roman" w:hAnsi="ITC Avant Garde" w:cs="Arial"/>
                      <w:b/>
                      <w:bCs/>
                      <w:sz w:val="18"/>
                      <w:szCs w:val="18"/>
                      <w:lang w:val="es-ES" w:eastAsia="es-MX"/>
                    </w:rPr>
                    <w:t>Medios electrónicos / Plataforma.</w:t>
                  </w:r>
                </w:p>
                <w:p w14:paraId="1CCA952F" w14:textId="77777777" w:rsidR="006B68EF" w:rsidRPr="00052EDD" w:rsidRDefault="006B68EF" w:rsidP="006B68EF">
                  <w:pPr>
                    <w:jc w:val="both"/>
                    <w:rPr>
                      <w:rFonts w:ascii="ITC Avant Garde" w:eastAsia="Times New Roman" w:hAnsi="ITC Avant Garde" w:cs="Arial"/>
                      <w:sz w:val="18"/>
                      <w:szCs w:val="18"/>
                      <w:lang w:val="es-ES" w:eastAsia="es-MX"/>
                    </w:rPr>
                  </w:pPr>
                  <w:r w:rsidRPr="00052EDD">
                    <w:rPr>
                      <w:rFonts w:ascii="ITC Avant Garde" w:eastAsia="Times New Roman" w:hAnsi="ITC Avant Garde" w:cs="Arial"/>
                      <w:sz w:val="18"/>
                      <w:szCs w:val="18"/>
                      <w:lang w:val="es-ES" w:eastAsia="es-MX"/>
                    </w:rPr>
                    <w:t xml:space="preserve">No aplica. </w:t>
                  </w:r>
                </w:p>
                <w:p w14:paraId="22C9E5FF" w14:textId="77777777" w:rsidR="006B68EF" w:rsidRPr="00052EDD" w:rsidRDefault="006B68EF" w:rsidP="006B68EF">
                  <w:pPr>
                    <w:jc w:val="both"/>
                    <w:rPr>
                      <w:rFonts w:ascii="ITC Avant Garde" w:eastAsia="Times New Roman" w:hAnsi="ITC Avant Garde" w:cs="Arial"/>
                      <w:b/>
                      <w:bCs/>
                      <w:sz w:val="18"/>
                      <w:szCs w:val="18"/>
                      <w:lang w:val="es-ES" w:eastAsia="es-MX"/>
                    </w:rPr>
                  </w:pPr>
                </w:p>
                <w:p w14:paraId="36892AC6" w14:textId="77777777" w:rsidR="006B68EF" w:rsidRPr="00052EDD" w:rsidRDefault="006B68EF" w:rsidP="006B68EF">
                  <w:pPr>
                    <w:tabs>
                      <w:tab w:val="left" w:pos="3491"/>
                    </w:tabs>
                    <w:jc w:val="both"/>
                    <w:rPr>
                      <w:rFonts w:ascii="ITC Avant Garde" w:eastAsia="Times New Roman" w:hAnsi="ITC Avant Garde" w:cs="Arial"/>
                      <w:b/>
                      <w:bCs/>
                      <w:sz w:val="18"/>
                      <w:szCs w:val="18"/>
                      <w:lang w:val="es-ES" w:eastAsia="es-MX"/>
                    </w:rPr>
                  </w:pPr>
                  <w:r w:rsidRPr="00052EDD">
                    <w:rPr>
                      <w:rFonts w:ascii="ITC Avant Garde" w:eastAsia="Times New Roman" w:hAnsi="ITC Avant Garde" w:cs="Arial"/>
                      <w:b/>
                      <w:bCs/>
                      <w:sz w:val="18"/>
                      <w:szCs w:val="18"/>
                      <w:lang w:val="es-ES" w:eastAsia="es-MX"/>
                    </w:rPr>
                    <w:t>Fundamento Jurídico:</w:t>
                  </w:r>
                  <w:r w:rsidRPr="00052EDD">
                    <w:rPr>
                      <w:rFonts w:ascii="ITC Avant Garde" w:eastAsia="Times New Roman" w:hAnsi="ITC Avant Garde" w:cs="Arial"/>
                      <w:b/>
                      <w:bCs/>
                      <w:sz w:val="18"/>
                      <w:szCs w:val="18"/>
                      <w:lang w:val="es-ES" w:eastAsia="es-MX"/>
                    </w:rPr>
                    <w:tab/>
                  </w:r>
                </w:p>
                <w:p w14:paraId="473ABE2E" w14:textId="77777777" w:rsidR="006B68EF" w:rsidRPr="00052EDD" w:rsidRDefault="006B68EF" w:rsidP="006B68EF">
                  <w:pPr>
                    <w:jc w:val="both"/>
                    <w:rPr>
                      <w:rFonts w:ascii="ITC Avant Garde" w:eastAsia="Times New Roman" w:hAnsi="ITC Avant Garde" w:cs="Arial"/>
                      <w:sz w:val="18"/>
                      <w:szCs w:val="18"/>
                      <w:lang w:val="es-ES" w:eastAsia="es-MX"/>
                    </w:rPr>
                  </w:pPr>
                  <w:r w:rsidRPr="00052EDD">
                    <w:rPr>
                      <w:rFonts w:ascii="ITC Avant Garde" w:eastAsia="Times New Roman" w:hAnsi="ITC Avant Garde" w:cs="Arial"/>
                      <w:sz w:val="18"/>
                      <w:szCs w:val="18"/>
                      <w:lang w:val="es-ES" w:eastAsia="es-MX"/>
                    </w:rPr>
                    <w:t>No aplica.</w:t>
                  </w:r>
                </w:p>
                <w:p w14:paraId="339EB2CB" w14:textId="77777777" w:rsidR="006B68EF" w:rsidRPr="00052EDD" w:rsidRDefault="006B68EF" w:rsidP="006B68EF">
                  <w:pPr>
                    <w:jc w:val="both"/>
                    <w:rPr>
                      <w:rFonts w:ascii="ITC Avant Garde" w:eastAsia="Times New Roman" w:hAnsi="ITC Avant Garde" w:cs="Arial"/>
                      <w:b/>
                      <w:bCs/>
                      <w:sz w:val="18"/>
                      <w:szCs w:val="18"/>
                      <w:lang w:val="es-ES" w:eastAsia="es-MX"/>
                    </w:rPr>
                  </w:pPr>
                </w:p>
                <w:p w14:paraId="6A3DE58B" w14:textId="77777777" w:rsidR="006B68EF" w:rsidRPr="00052EDD" w:rsidRDefault="006B68EF" w:rsidP="006B68EF">
                  <w:pPr>
                    <w:jc w:val="both"/>
                    <w:rPr>
                      <w:rFonts w:ascii="ITC Avant Garde" w:eastAsia="Times New Roman" w:hAnsi="ITC Avant Garde" w:cs="Arial"/>
                      <w:b/>
                      <w:bCs/>
                      <w:sz w:val="18"/>
                      <w:szCs w:val="18"/>
                      <w:lang w:val="es-ES" w:eastAsia="es-MX"/>
                    </w:rPr>
                  </w:pPr>
                  <w:r w:rsidRPr="00052EDD">
                    <w:rPr>
                      <w:rFonts w:ascii="ITC Avant Garde" w:eastAsia="Times New Roman" w:hAnsi="ITC Avant Garde" w:cs="Arial"/>
                      <w:b/>
                      <w:bCs/>
                      <w:sz w:val="18"/>
                      <w:szCs w:val="18"/>
                      <w:lang w:val="es-ES" w:eastAsia="es-MX"/>
                    </w:rPr>
                    <w:t>Escrito libre.</w:t>
                  </w:r>
                </w:p>
                <w:p w14:paraId="639BF07E" w14:textId="77777777" w:rsidR="006B68EF" w:rsidRPr="00BF04AD" w:rsidRDefault="006B68EF" w:rsidP="006B68EF">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Mediante escrito libre presentado en la Oficialía de Partes Común del Instituto dirigido a la</w:t>
                  </w:r>
                  <w:r>
                    <w:rPr>
                      <w:rFonts w:ascii="ITC Avant Garde" w:eastAsia="Times New Roman" w:hAnsi="ITC Avant Garde" w:cs="Arial"/>
                      <w:sz w:val="18"/>
                      <w:szCs w:val="18"/>
                      <w:lang w:val="es-ES" w:eastAsia="es-MX"/>
                    </w:rPr>
                    <w:t xml:space="preserve"> UCS</w:t>
                  </w:r>
                  <w:r w:rsidRPr="00BF04AD">
                    <w:rPr>
                      <w:rFonts w:ascii="ITC Avant Garde" w:eastAsia="Times New Roman" w:hAnsi="ITC Avant Garde" w:cs="Arial"/>
                      <w:sz w:val="18"/>
                      <w:szCs w:val="18"/>
                      <w:lang w:val="es-ES" w:eastAsia="es-MX"/>
                    </w:rPr>
                    <w:t>.</w:t>
                  </w:r>
                </w:p>
                <w:p w14:paraId="7065FA4C" w14:textId="77777777" w:rsidR="006B68EF" w:rsidRPr="00BF04AD" w:rsidRDefault="006B68EF" w:rsidP="006B68EF">
                  <w:pPr>
                    <w:jc w:val="both"/>
                    <w:rPr>
                      <w:rFonts w:ascii="ITC Avant Garde" w:eastAsia="Times New Roman" w:hAnsi="ITC Avant Garde" w:cs="Arial"/>
                      <w:b/>
                      <w:bCs/>
                      <w:sz w:val="18"/>
                      <w:szCs w:val="18"/>
                      <w:lang w:val="es-ES" w:eastAsia="es-MX"/>
                    </w:rPr>
                  </w:pPr>
                </w:p>
                <w:p w14:paraId="13401E5D" w14:textId="77777777" w:rsidR="006B68EF" w:rsidRPr="00BF04AD" w:rsidRDefault="006B68EF" w:rsidP="006B68EF">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1DD986DE" w14:textId="40420D30" w:rsidR="006B68EF" w:rsidRPr="00721FE5" w:rsidRDefault="00721FE5" w:rsidP="006B68EF">
                  <w:pPr>
                    <w:jc w:val="both"/>
                    <w:rPr>
                      <w:rFonts w:ascii="ITC Avant Garde" w:eastAsia="Calibri" w:hAnsi="ITC Avant Garde" w:cs="Arial"/>
                      <w:sz w:val="18"/>
                      <w:szCs w:val="18"/>
                      <w:lang w:val="es-ES"/>
                    </w:rPr>
                  </w:pPr>
                  <w:r w:rsidRPr="00426592">
                    <w:rPr>
                      <w:rFonts w:ascii="ITC Avant Garde" w:eastAsia="Calibri" w:hAnsi="ITC Avant Garde" w:cs="Arial"/>
                      <w:sz w:val="18"/>
                      <w:szCs w:val="18"/>
                    </w:rPr>
                    <w:t>Numeral 5</w:t>
                  </w:r>
                  <w:r>
                    <w:rPr>
                      <w:rFonts w:ascii="ITC Avant Garde" w:eastAsia="Calibri" w:hAnsi="ITC Avant Garde" w:cs="Arial"/>
                      <w:sz w:val="18"/>
                      <w:szCs w:val="18"/>
                    </w:rPr>
                    <w:t xml:space="preserve">5 </w:t>
                  </w:r>
                  <w:r w:rsidRPr="0077412E">
                    <w:rPr>
                      <w:rFonts w:ascii="ITC Avant Garde" w:eastAsia="Calibri" w:hAnsi="ITC Avant Garde" w:cs="Arial"/>
                      <w:sz w:val="18"/>
                      <w:szCs w:val="18"/>
                    </w:rPr>
                    <w:t>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tc>
            </w:tr>
            <w:tr w:rsidR="006B68EF" w14:paraId="42EC6797" w14:textId="77777777" w:rsidTr="00313BC1">
              <w:tc>
                <w:tcPr>
                  <w:tcW w:w="8816" w:type="dxa"/>
                </w:tcPr>
                <w:p w14:paraId="4F278CFA" w14:textId="77777777" w:rsidR="006B68EF" w:rsidRPr="009C3A2F" w:rsidRDefault="00A404A5" w:rsidP="006B68EF">
                  <w:pPr>
                    <w:shd w:val="clear" w:color="auto" w:fill="FFFFFF"/>
                    <w:jc w:val="both"/>
                    <w:outlineLvl w:val="3"/>
                    <w:rPr>
                      <w:rFonts w:ascii="ITC Avant Garde" w:eastAsia="Times New Roman" w:hAnsi="ITC Avant Garde" w:cs="Arial"/>
                      <w:color w:val="C1D42F"/>
                      <w:sz w:val="18"/>
                      <w:szCs w:val="18"/>
                      <w:lang w:eastAsia="es-MX"/>
                    </w:rPr>
                  </w:pPr>
                  <w:hyperlink r:id="rId319" w:history="1">
                    <w:r w:rsidR="006B68EF" w:rsidRPr="009C3A2F">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3B583B6C" w14:textId="77777777" w:rsidR="006B68EF" w:rsidRPr="009C3A2F" w:rsidRDefault="006B68EF" w:rsidP="006B68EF">
                  <w:pPr>
                    <w:jc w:val="both"/>
                    <w:rPr>
                      <w:rFonts w:ascii="ITC Avant Garde" w:eastAsia="Times New Roman" w:hAnsi="ITC Avant Garde" w:cs="Arial"/>
                      <w:color w:val="414042"/>
                      <w:sz w:val="18"/>
                      <w:szCs w:val="18"/>
                      <w:lang w:val="es-ES" w:eastAsia="es-MX"/>
                    </w:rPr>
                  </w:pPr>
                  <w:r w:rsidRPr="00C345B3">
                    <w:rPr>
                      <w:rFonts w:ascii="ITC Avant Garde" w:eastAsia="Times New Roman" w:hAnsi="ITC Avant Garde" w:cs="Arial"/>
                      <w:sz w:val="18"/>
                      <w:szCs w:val="18"/>
                      <w:lang w:val="es-ES" w:eastAsia="es-MX"/>
                    </w:rPr>
                    <w:t>No aplica.</w:t>
                  </w:r>
                </w:p>
              </w:tc>
            </w:tr>
            <w:tr w:rsidR="006B68EF" w14:paraId="54F50C8E" w14:textId="77777777" w:rsidTr="00313BC1">
              <w:tc>
                <w:tcPr>
                  <w:tcW w:w="8816" w:type="dxa"/>
                </w:tcPr>
                <w:p w14:paraId="024EDF08" w14:textId="77777777" w:rsidR="006B68EF" w:rsidRPr="009C3A2F" w:rsidRDefault="00A404A5" w:rsidP="006B68EF">
                  <w:pPr>
                    <w:shd w:val="clear" w:color="auto" w:fill="FFFFFF"/>
                    <w:jc w:val="both"/>
                    <w:outlineLvl w:val="3"/>
                    <w:rPr>
                      <w:rFonts w:ascii="ITC Avant Garde" w:eastAsia="Times New Roman" w:hAnsi="ITC Avant Garde" w:cs="Arial"/>
                      <w:sz w:val="18"/>
                      <w:szCs w:val="18"/>
                      <w:lang w:eastAsia="es-MX"/>
                    </w:rPr>
                  </w:pPr>
                  <w:hyperlink r:id="rId320" w:history="1">
                    <w:r w:rsidR="006B68EF" w:rsidRPr="009C3A2F">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26CEDAD9" w14:textId="77777777" w:rsidR="006B68EF" w:rsidRDefault="006B68EF" w:rsidP="006B68EF">
                  <w:pPr>
                    <w:shd w:val="clear" w:color="auto" w:fill="FFFFFF"/>
                    <w:jc w:val="both"/>
                    <w:outlineLvl w:val="3"/>
                    <w:rPr>
                      <w:rFonts w:ascii="ITC Avant Garde" w:hAnsi="ITC Avant Garde" w:cs="Arial"/>
                      <w:sz w:val="18"/>
                      <w:szCs w:val="18"/>
                      <w:lang w:val="es-ES"/>
                    </w:rPr>
                  </w:pPr>
                  <w:r w:rsidRPr="00C345B3">
                    <w:rPr>
                      <w:rFonts w:ascii="ITC Avant Garde" w:hAnsi="ITC Avant Garde" w:cs="Arial"/>
                      <w:sz w:val="18"/>
                      <w:szCs w:val="18"/>
                      <w:lang w:val="es-ES"/>
                    </w:rPr>
                    <w:t>Oficialía de Partes Común del Instituto</w:t>
                  </w:r>
                  <w:r>
                    <w:rPr>
                      <w:rFonts w:ascii="ITC Avant Garde" w:hAnsi="ITC Avant Garde" w:cs="Arial"/>
                      <w:sz w:val="18"/>
                      <w:szCs w:val="18"/>
                      <w:lang w:val="es-ES"/>
                    </w:rPr>
                    <w:t>:</w:t>
                  </w:r>
                </w:p>
                <w:p w14:paraId="68AE7F5D" w14:textId="77777777" w:rsidR="006B68EF" w:rsidRPr="00C345B3" w:rsidRDefault="006B68EF" w:rsidP="006B68EF">
                  <w:pPr>
                    <w:shd w:val="clear" w:color="auto" w:fill="FFFFFF"/>
                    <w:jc w:val="both"/>
                    <w:outlineLvl w:val="3"/>
                    <w:rPr>
                      <w:rFonts w:ascii="ITC Avant Garde" w:hAnsi="ITC Avant Garde" w:cs="Arial"/>
                      <w:sz w:val="18"/>
                      <w:szCs w:val="18"/>
                      <w:lang w:val="es-ES"/>
                    </w:rPr>
                  </w:pPr>
                  <w:r w:rsidRPr="00C345B3">
                    <w:rPr>
                      <w:rFonts w:ascii="ITC Avant Garde" w:hAnsi="ITC Avant Garde" w:cs="Arial"/>
                      <w:sz w:val="18"/>
                      <w:szCs w:val="18"/>
                      <w:lang w:val="es-ES"/>
                    </w:rPr>
                    <w:t>Avenida Insurgentes Sur número 1143, Planta Baja, colonia Nochebuena, demarcación territorial Benito Juárez, C.P. 03720, Ciudad de México, México.</w:t>
                  </w:r>
                </w:p>
                <w:p w14:paraId="0958FD0A" w14:textId="77777777" w:rsidR="006B68EF" w:rsidRPr="00C345B3" w:rsidRDefault="006B68EF" w:rsidP="006B68EF">
                  <w:pPr>
                    <w:shd w:val="clear" w:color="auto" w:fill="FFFFFF"/>
                    <w:jc w:val="both"/>
                    <w:outlineLvl w:val="3"/>
                    <w:rPr>
                      <w:rFonts w:ascii="ITC Avant Garde" w:hAnsi="ITC Avant Garde" w:cs="Arial"/>
                      <w:sz w:val="18"/>
                      <w:szCs w:val="18"/>
                      <w:lang w:val="es-ES"/>
                    </w:rPr>
                  </w:pPr>
                  <w:r w:rsidRPr="00C345B3">
                    <w:rPr>
                      <w:rFonts w:ascii="ITC Avant Garde" w:hAnsi="ITC Avant Garde" w:cs="Arial"/>
                      <w:sz w:val="18"/>
                      <w:szCs w:val="18"/>
                      <w:lang w:val="es-ES"/>
                    </w:rPr>
                    <w:t>Teléfonos: 55 50 15 40 00 o 800 200 01 20</w:t>
                  </w:r>
                </w:p>
                <w:p w14:paraId="35F00B7A" w14:textId="77777777" w:rsidR="006B68EF" w:rsidRPr="009C3A2F" w:rsidRDefault="006B68EF" w:rsidP="006B68EF">
                  <w:pPr>
                    <w:shd w:val="clear" w:color="auto" w:fill="FFFFFF"/>
                    <w:jc w:val="both"/>
                    <w:outlineLvl w:val="3"/>
                    <w:rPr>
                      <w:rFonts w:ascii="ITC Avant Garde" w:hAnsi="ITC Avant Garde" w:cs="Arial"/>
                      <w:color w:val="414042"/>
                      <w:sz w:val="18"/>
                      <w:szCs w:val="18"/>
                      <w:lang w:val="es-ES"/>
                    </w:rPr>
                  </w:pPr>
                  <w:r w:rsidRPr="00C345B3">
                    <w:rPr>
                      <w:rFonts w:ascii="ITC Avant Garde" w:hAnsi="ITC Avant Garde" w:cs="Arial"/>
                      <w:sz w:val="18"/>
                      <w:szCs w:val="18"/>
                      <w:lang w:val="es-ES"/>
                    </w:rPr>
                    <w:t>Horarios de atención: de lunes a jueves de las 9:00 a las 18:30 horas y el viernes de las 9:00 a las 15:00 horas</w:t>
                  </w:r>
                  <w:r w:rsidRPr="009C3A2F">
                    <w:rPr>
                      <w:rFonts w:ascii="ITC Avant Garde" w:hAnsi="ITC Avant Garde" w:cs="Arial"/>
                      <w:color w:val="414042"/>
                      <w:sz w:val="18"/>
                      <w:szCs w:val="18"/>
                      <w:lang w:val="es-ES"/>
                    </w:rPr>
                    <w:t>.</w:t>
                  </w:r>
                </w:p>
              </w:tc>
            </w:tr>
            <w:tr w:rsidR="006B68EF" w14:paraId="02A55CD0" w14:textId="77777777" w:rsidTr="00313BC1">
              <w:tc>
                <w:tcPr>
                  <w:tcW w:w="8816" w:type="dxa"/>
                </w:tcPr>
                <w:p w14:paraId="57EF7721" w14:textId="77777777" w:rsidR="006B68EF" w:rsidRPr="009C3A2F" w:rsidRDefault="00A404A5" w:rsidP="006B68EF">
                  <w:pPr>
                    <w:shd w:val="clear" w:color="auto" w:fill="FFFFFF"/>
                    <w:jc w:val="both"/>
                    <w:outlineLvl w:val="3"/>
                    <w:rPr>
                      <w:rFonts w:ascii="ITC Avant Garde" w:eastAsia="Times New Roman" w:hAnsi="ITC Avant Garde" w:cs="Arial"/>
                      <w:sz w:val="18"/>
                      <w:szCs w:val="18"/>
                      <w:lang w:eastAsia="es-MX"/>
                    </w:rPr>
                  </w:pPr>
                  <w:hyperlink r:id="rId321" w:history="1">
                    <w:r w:rsidR="006B68EF" w:rsidRPr="009C3A2F">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18BA1B23" w14:textId="77777777" w:rsidR="006B68EF" w:rsidRPr="009C3A2F" w:rsidRDefault="006B68EF" w:rsidP="006B68EF">
                  <w:pPr>
                    <w:shd w:val="clear" w:color="auto" w:fill="FFFFFF"/>
                    <w:jc w:val="both"/>
                    <w:rPr>
                      <w:rFonts w:ascii="ITC Avant Garde" w:eastAsia="Times New Roman" w:hAnsi="ITC Avant Garde" w:cs="Arial"/>
                      <w:b/>
                      <w:bCs/>
                      <w:color w:val="414042"/>
                      <w:sz w:val="18"/>
                      <w:szCs w:val="18"/>
                      <w:lang w:eastAsia="es-MX"/>
                    </w:rPr>
                  </w:pPr>
                </w:p>
                <w:p w14:paraId="36AFC1A4" w14:textId="77777777" w:rsidR="006B68EF" w:rsidRPr="00C345B3" w:rsidRDefault="006B68EF" w:rsidP="006B68EF">
                  <w:pPr>
                    <w:shd w:val="clear" w:color="auto" w:fill="FFFFFF"/>
                    <w:jc w:val="both"/>
                    <w:rPr>
                      <w:rFonts w:ascii="ITC Avant Garde" w:eastAsia="Times New Roman" w:hAnsi="ITC Avant Garde" w:cs="Arial"/>
                      <w:b/>
                      <w:bCs/>
                      <w:sz w:val="18"/>
                      <w:szCs w:val="18"/>
                      <w:lang w:eastAsia="es-MX"/>
                    </w:rPr>
                  </w:pPr>
                  <w:r w:rsidRPr="00C345B3">
                    <w:rPr>
                      <w:rFonts w:ascii="ITC Avant Garde" w:eastAsia="Times New Roman" w:hAnsi="ITC Avant Garde" w:cs="Arial"/>
                      <w:b/>
                      <w:bCs/>
                      <w:sz w:val="18"/>
                      <w:szCs w:val="18"/>
                      <w:lang w:eastAsia="es-MX"/>
                    </w:rPr>
                    <w:t>Monto:</w:t>
                  </w:r>
                </w:p>
                <w:p w14:paraId="01478550" w14:textId="524D5617" w:rsidR="00F46DEA" w:rsidRPr="00F46DEA" w:rsidRDefault="00F46DEA" w:rsidP="00F46DEA">
                  <w:pPr>
                    <w:pStyle w:val="Prrafodelista"/>
                    <w:ind w:left="0"/>
                    <w:jc w:val="both"/>
                    <w:rPr>
                      <w:rFonts w:ascii="ITC Avant Garde" w:hAnsi="ITC Avant Garde" w:cs="Arial"/>
                      <w:sz w:val="18"/>
                      <w:szCs w:val="18"/>
                    </w:rPr>
                  </w:pPr>
                  <w:r w:rsidRPr="00F46DEA">
                    <w:rPr>
                      <w:rFonts w:ascii="ITC Avant Garde" w:hAnsi="ITC Avant Garde" w:cs="Arial"/>
                      <w:sz w:val="18"/>
                      <w:szCs w:val="18"/>
                    </w:rPr>
                    <w:t xml:space="preserve">Durante el tiempo que se ocupe y explote los Recursos Orbitales, al amparo de la autorización temporal </w:t>
                  </w:r>
                  <w:r>
                    <w:rPr>
                      <w:rFonts w:ascii="ITC Avant Garde" w:hAnsi="ITC Avant Garde" w:cs="Arial"/>
                      <w:sz w:val="18"/>
                      <w:szCs w:val="18"/>
                    </w:rPr>
                    <w:t>que otorgue el Instituto</w:t>
                  </w:r>
                  <w:r w:rsidRPr="00F46DEA">
                    <w:rPr>
                      <w:rFonts w:ascii="ITC Avant Garde" w:hAnsi="ITC Avant Garde" w:cs="Arial"/>
                      <w:sz w:val="18"/>
                      <w:szCs w:val="18"/>
                    </w:rPr>
                    <w:t>, deberán pagarse las contraprestaciones y los derechos que correspondan.</w:t>
                  </w:r>
                </w:p>
                <w:p w14:paraId="35A9E4B1" w14:textId="77777777" w:rsidR="006B68EF" w:rsidRPr="00C345B3" w:rsidRDefault="006B68EF" w:rsidP="006B68EF">
                  <w:pPr>
                    <w:shd w:val="clear" w:color="auto" w:fill="FFFFFF"/>
                    <w:jc w:val="both"/>
                    <w:outlineLvl w:val="3"/>
                    <w:rPr>
                      <w:rFonts w:ascii="ITC Avant Garde" w:eastAsia="Times New Roman" w:hAnsi="ITC Avant Garde" w:cs="Arial"/>
                      <w:b/>
                      <w:sz w:val="18"/>
                      <w:szCs w:val="18"/>
                      <w:lang w:eastAsia="es-MX"/>
                    </w:rPr>
                  </w:pPr>
                </w:p>
                <w:p w14:paraId="51B72AC6" w14:textId="77777777" w:rsidR="006B68EF" w:rsidRPr="00C345B3" w:rsidRDefault="006B68EF" w:rsidP="006B68EF">
                  <w:pPr>
                    <w:shd w:val="clear" w:color="auto" w:fill="FFFFFF"/>
                    <w:jc w:val="both"/>
                    <w:outlineLvl w:val="3"/>
                    <w:rPr>
                      <w:rFonts w:ascii="ITC Avant Garde" w:eastAsia="Times New Roman" w:hAnsi="ITC Avant Garde" w:cs="Arial"/>
                      <w:b/>
                      <w:sz w:val="18"/>
                      <w:szCs w:val="18"/>
                      <w:lang w:eastAsia="es-MX"/>
                    </w:rPr>
                  </w:pPr>
                  <w:r w:rsidRPr="00C345B3">
                    <w:rPr>
                      <w:rFonts w:ascii="ITC Avant Garde" w:eastAsia="Times New Roman" w:hAnsi="ITC Avant Garde" w:cs="Arial"/>
                      <w:b/>
                      <w:sz w:val="18"/>
                      <w:szCs w:val="18"/>
                      <w:lang w:eastAsia="es-MX"/>
                    </w:rPr>
                    <w:lastRenderedPageBreak/>
                    <w:t>Fundamento Jurídico:</w:t>
                  </w:r>
                </w:p>
                <w:p w14:paraId="7AF0CAEA" w14:textId="05B52E40" w:rsidR="006B68EF" w:rsidRPr="009C3A2F" w:rsidRDefault="00F46DEA" w:rsidP="006B68EF">
                  <w:pPr>
                    <w:shd w:val="clear" w:color="auto" w:fill="FFFFFF"/>
                    <w:jc w:val="both"/>
                    <w:outlineLvl w:val="3"/>
                    <w:rPr>
                      <w:rFonts w:ascii="ITC Avant Garde" w:eastAsia="Times New Roman" w:hAnsi="ITC Avant Garde" w:cs="Arial"/>
                      <w:sz w:val="18"/>
                      <w:szCs w:val="18"/>
                      <w:lang w:eastAsia="es-MX"/>
                    </w:rPr>
                  </w:pPr>
                  <w:r w:rsidRPr="00426592">
                    <w:rPr>
                      <w:rFonts w:ascii="ITC Avant Garde" w:eastAsia="Calibri" w:hAnsi="ITC Avant Garde" w:cs="Arial"/>
                      <w:sz w:val="18"/>
                      <w:szCs w:val="18"/>
                    </w:rPr>
                    <w:t>Numeral 5</w:t>
                  </w:r>
                  <w:r>
                    <w:rPr>
                      <w:rFonts w:ascii="ITC Avant Garde" w:eastAsia="Calibri" w:hAnsi="ITC Avant Garde" w:cs="Arial"/>
                      <w:sz w:val="18"/>
                      <w:szCs w:val="18"/>
                    </w:rPr>
                    <w:t xml:space="preserve">5 </w:t>
                  </w:r>
                  <w:r w:rsidRPr="0077412E">
                    <w:rPr>
                      <w:rFonts w:ascii="ITC Avant Garde" w:eastAsia="Calibri" w:hAnsi="ITC Avant Garde" w:cs="Arial"/>
                      <w:sz w:val="18"/>
                      <w:szCs w:val="18"/>
                    </w:rPr>
                    <w:t>de las Disposiciones Regulatorias en materia de Comunicación Vía Satélite</w:t>
                  </w:r>
                  <w:r>
                    <w:rPr>
                      <w:rFonts w:ascii="ITC Avant Garde" w:eastAsia="Calibri" w:hAnsi="ITC Avant Garde" w:cs="Arial"/>
                      <w:sz w:val="18"/>
                      <w:szCs w:val="18"/>
                    </w:rPr>
                    <w:t>.</w:t>
                  </w:r>
                </w:p>
              </w:tc>
            </w:tr>
            <w:tr w:rsidR="006B68EF" w14:paraId="513ADEB8" w14:textId="77777777" w:rsidTr="00313BC1">
              <w:tc>
                <w:tcPr>
                  <w:tcW w:w="8816" w:type="dxa"/>
                </w:tcPr>
                <w:p w14:paraId="1CE636F6" w14:textId="77777777" w:rsidR="006B68EF" w:rsidRPr="00653AB5" w:rsidRDefault="00A404A5" w:rsidP="006B68EF">
                  <w:pPr>
                    <w:shd w:val="clear" w:color="auto" w:fill="FFFFFF"/>
                    <w:jc w:val="both"/>
                    <w:outlineLvl w:val="3"/>
                    <w:rPr>
                      <w:rFonts w:ascii="ITC Avant Garde" w:eastAsia="Times New Roman" w:hAnsi="ITC Avant Garde" w:cs="Arial"/>
                      <w:sz w:val="18"/>
                      <w:szCs w:val="18"/>
                      <w:lang w:eastAsia="es-MX"/>
                    </w:rPr>
                  </w:pPr>
                  <w:hyperlink r:id="rId322" w:history="1">
                    <w:r w:rsidR="006B68EF" w:rsidRPr="009C3A2F">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46D732F7" w14:textId="77777777" w:rsidR="006B68EF" w:rsidRPr="00653AB5" w:rsidRDefault="006B68EF" w:rsidP="006B68EF">
                  <w:pPr>
                    <w:tabs>
                      <w:tab w:val="left" w:pos="7655"/>
                    </w:tabs>
                    <w:ind w:right="51"/>
                    <w:jc w:val="both"/>
                    <w:rPr>
                      <w:rFonts w:ascii="ITC Avant Garde" w:eastAsia="Calibri" w:hAnsi="ITC Avant Garde" w:cs="Arial"/>
                      <w:sz w:val="18"/>
                      <w:szCs w:val="18"/>
                    </w:rPr>
                  </w:pPr>
                  <w:r w:rsidRPr="00653AB5">
                    <w:rPr>
                      <w:rFonts w:ascii="ITC Avant Garde" w:eastAsia="Calibri" w:hAnsi="ITC Avant Garde" w:cs="Arial"/>
                      <w:sz w:val="18"/>
                      <w:szCs w:val="18"/>
                    </w:rPr>
                    <w:t>La resolución emitida por el Instituto puede ser en dos sentidos:</w:t>
                  </w:r>
                </w:p>
                <w:p w14:paraId="48CB1608" w14:textId="77777777" w:rsidR="006B68EF" w:rsidRPr="00653AB5" w:rsidRDefault="006B68EF" w:rsidP="006B68EF">
                  <w:pPr>
                    <w:tabs>
                      <w:tab w:val="left" w:pos="7655"/>
                    </w:tabs>
                    <w:ind w:right="51"/>
                    <w:jc w:val="both"/>
                    <w:rPr>
                      <w:rFonts w:ascii="ITC Avant Garde" w:eastAsia="Calibri" w:hAnsi="ITC Avant Garde" w:cs="Arial"/>
                      <w:sz w:val="18"/>
                      <w:szCs w:val="18"/>
                    </w:rPr>
                  </w:pPr>
                </w:p>
                <w:p w14:paraId="321904C1" w14:textId="7F2A2671" w:rsidR="006B68EF" w:rsidRPr="006A4F6F" w:rsidRDefault="006A4F6F" w:rsidP="001D257B">
                  <w:pPr>
                    <w:tabs>
                      <w:tab w:val="left" w:pos="7655"/>
                    </w:tabs>
                    <w:ind w:left="489" w:right="51" w:hanging="142"/>
                    <w:jc w:val="both"/>
                    <w:rPr>
                      <w:rFonts w:ascii="ITC Avant Garde" w:eastAsia="Calibri" w:hAnsi="ITC Avant Garde" w:cs="Arial"/>
                      <w:sz w:val="18"/>
                      <w:szCs w:val="18"/>
                    </w:rPr>
                  </w:pPr>
                  <w:r>
                    <w:rPr>
                      <w:rFonts w:ascii="ITC Avant Garde" w:eastAsia="Calibri" w:hAnsi="ITC Avant Garde" w:cs="Arial"/>
                      <w:sz w:val="18"/>
                      <w:szCs w:val="18"/>
                    </w:rPr>
                    <w:t xml:space="preserve">i) </w:t>
                  </w:r>
                  <w:r w:rsidR="006B68EF" w:rsidRPr="006A4F6F">
                    <w:rPr>
                      <w:rFonts w:ascii="ITC Avant Garde" w:eastAsia="Calibri" w:hAnsi="ITC Avant Garde" w:cs="Arial"/>
                      <w:sz w:val="18"/>
                      <w:szCs w:val="18"/>
                    </w:rPr>
                    <w:t xml:space="preserve">Admisión a trámite de la solicitud y, en su caso aprobación del </w:t>
                  </w:r>
                  <w:r w:rsidR="00BB463A" w:rsidRPr="006A4F6F">
                    <w:rPr>
                      <w:rFonts w:ascii="ITC Avant Garde" w:eastAsia="Calibri" w:hAnsi="ITC Avant Garde" w:cs="Arial"/>
                      <w:sz w:val="18"/>
                      <w:szCs w:val="18"/>
                    </w:rPr>
                    <w:t>p</w:t>
                  </w:r>
                  <w:r w:rsidR="006B68EF" w:rsidRPr="006A4F6F">
                    <w:rPr>
                      <w:rFonts w:ascii="ITC Avant Garde" w:eastAsia="Calibri" w:hAnsi="ITC Avant Garde" w:cs="Arial"/>
                      <w:sz w:val="18"/>
                      <w:szCs w:val="18"/>
                    </w:rPr>
                    <w:t xml:space="preserve">lan de </w:t>
                  </w:r>
                  <w:r w:rsidR="00BB463A" w:rsidRPr="006A4F6F">
                    <w:rPr>
                      <w:rFonts w:ascii="ITC Avant Garde" w:eastAsia="Calibri" w:hAnsi="ITC Avant Garde" w:cs="Arial"/>
                      <w:sz w:val="18"/>
                      <w:szCs w:val="18"/>
                    </w:rPr>
                    <w:t>acción</w:t>
                  </w:r>
                  <w:r w:rsidR="006B68EF" w:rsidRPr="006A4F6F">
                    <w:rPr>
                      <w:rFonts w:ascii="ITC Avant Garde" w:eastAsia="Calibri" w:hAnsi="ITC Avant Garde" w:cs="Arial"/>
                      <w:sz w:val="18"/>
                      <w:szCs w:val="18"/>
                    </w:rPr>
                    <w:t xml:space="preserve">. </w:t>
                  </w:r>
                </w:p>
                <w:p w14:paraId="04D81D69" w14:textId="2FCA4426" w:rsidR="006B68EF" w:rsidRPr="001D257B" w:rsidRDefault="006B68EF" w:rsidP="001D257B">
                  <w:pPr>
                    <w:pStyle w:val="Prrafodelista"/>
                    <w:numPr>
                      <w:ilvl w:val="0"/>
                      <w:numId w:val="18"/>
                    </w:numPr>
                    <w:tabs>
                      <w:tab w:val="left" w:pos="7655"/>
                    </w:tabs>
                    <w:ind w:left="631" w:right="51" w:hanging="271"/>
                    <w:jc w:val="both"/>
                    <w:rPr>
                      <w:rFonts w:ascii="ITC Avant Garde" w:eastAsia="Calibri" w:hAnsi="ITC Avant Garde" w:cs="Arial"/>
                      <w:sz w:val="18"/>
                      <w:szCs w:val="18"/>
                    </w:rPr>
                  </w:pPr>
                  <w:proofErr w:type="spellStart"/>
                  <w:r w:rsidRPr="001D257B">
                    <w:rPr>
                      <w:rFonts w:ascii="ITC Avant Garde" w:eastAsia="Calibri" w:hAnsi="ITC Avant Garde" w:cs="Arial"/>
                      <w:sz w:val="18"/>
                      <w:szCs w:val="18"/>
                    </w:rPr>
                    <w:t>Desechamiento</w:t>
                  </w:r>
                  <w:proofErr w:type="spellEnd"/>
                  <w:r w:rsidRPr="001D257B">
                    <w:rPr>
                      <w:rFonts w:ascii="ITC Avant Garde" w:eastAsia="Calibri" w:hAnsi="ITC Avant Garde" w:cs="Arial"/>
                      <w:sz w:val="18"/>
                      <w:szCs w:val="18"/>
                    </w:rPr>
                    <w:t xml:space="preserve"> de la solicitud por no cumplir con los requisitos y/o información que requiere el Instituto.</w:t>
                  </w:r>
                </w:p>
                <w:p w14:paraId="3DD23993" w14:textId="77777777" w:rsidR="002B7666" w:rsidRPr="00653AB5" w:rsidRDefault="002B7666" w:rsidP="002B7666">
                  <w:pPr>
                    <w:pStyle w:val="Prrafodelista"/>
                    <w:tabs>
                      <w:tab w:val="left" w:pos="7655"/>
                    </w:tabs>
                    <w:ind w:right="51"/>
                    <w:contextualSpacing w:val="0"/>
                    <w:jc w:val="both"/>
                    <w:rPr>
                      <w:rFonts w:ascii="ITC Avant Garde" w:eastAsia="Calibri" w:hAnsi="ITC Avant Garde" w:cs="Arial"/>
                      <w:sz w:val="18"/>
                      <w:szCs w:val="18"/>
                    </w:rPr>
                  </w:pPr>
                </w:p>
                <w:p w14:paraId="28A3991C" w14:textId="77777777" w:rsidR="006B68EF" w:rsidRDefault="006B68EF" w:rsidP="006B68EF">
                  <w:pPr>
                    <w:shd w:val="clear" w:color="auto" w:fill="FFFFFF"/>
                    <w:jc w:val="both"/>
                    <w:rPr>
                      <w:rFonts w:ascii="ITC Avant Garde" w:eastAsia="Times New Roman" w:hAnsi="ITC Avant Garde" w:cs="Arial"/>
                      <w:sz w:val="18"/>
                      <w:szCs w:val="18"/>
                      <w:lang w:eastAsia="es-MX"/>
                    </w:rPr>
                  </w:pPr>
                  <w:r w:rsidRPr="00653AB5">
                    <w:rPr>
                      <w:rFonts w:ascii="ITC Avant Garde" w:eastAsia="Times New Roman" w:hAnsi="ITC Avant Garde" w:cs="Arial"/>
                      <w:b/>
                      <w:sz w:val="18"/>
                      <w:szCs w:val="18"/>
                      <w:lang w:eastAsia="es-MX"/>
                    </w:rPr>
                    <w:t>Vigencia:</w:t>
                  </w:r>
                  <w:r w:rsidRPr="00653AB5">
                    <w:rPr>
                      <w:rFonts w:ascii="ITC Avant Garde" w:eastAsia="Times New Roman" w:hAnsi="ITC Avant Garde" w:cs="Arial"/>
                      <w:sz w:val="18"/>
                      <w:szCs w:val="18"/>
                      <w:lang w:eastAsia="es-MX"/>
                    </w:rPr>
                    <w:t xml:space="preserve"> </w:t>
                  </w:r>
                </w:p>
                <w:p w14:paraId="2735A01D" w14:textId="77777777" w:rsidR="006B68EF" w:rsidRPr="00653AB5" w:rsidRDefault="006B68EF" w:rsidP="006B68EF">
                  <w:pPr>
                    <w:shd w:val="clear" w:color="auto" w:fill="FFFFFF"/>
                    <w:jc w:val="both"/>
                    <w:rPr>
                      <w:rFonts w:ascii="ITC Avant Garde" w:eastAsia="Times New Roman" w:hAnsi="ITC Avant Garde" w:cs="Arial"/>
                      <w:sz w:val="18"/>
                      <w:szCs w:val="18"/>
                      <w:lang w:eastAsia="es-MX"/>
                    </w:rPr>
                  </w:pPr>
                  <w:r w:rsidRPr="00653AB5">
                    <w:rPr>
                      <w:rFonts w:ascii="ITC Avant Garde" w:eastAsia="Times New Roman" w:hAnsi="ITC Avant Garde" w:cs="Arial"/>
                      <w:sz w:val="18"/>
                      <w:szCs w:val="18"/>
                      <w:lang w:eastAsia="es-MX"/>
                    </w:rPr>
                    <w:t>Permanente.</w:t>
                  </w:r>
                </w:p>
                <w:p w14:paraId="4F4C4350" w14:textId="77777777" w:rsidR="006B68EF" w:rsidRPr="00653AB5" w:rsidRDefault="006B68EF" w:rsidP="006B68EF">
                  <w:pPr>
                    <w:shd w:val="clear" w:color="auto" w:fill="FFFFFF"/>
                    <w:jc w:val="both"/>
                    <w:rPr>
                      <w:rFonts w:ascii="ITC Avant Garde" w:eastAsia="Times New Roman" w:hAnsi="ITC Avant Garde" w:cs="Arial"/>
                      <w:b/>
                      <w:sz w:val="18"/>
                      <w:szCs w:val="18"/>
                      <w:lang w:eastAsia="es-MX"/>
                    </w:rPr>
                  </w:pPr>
                </w:p>
                <w:p w14:paraId="3BBF388B" w14:textId="77777777" w:rsidR="006B68EF" w:rsidRPr="00653AB5" w:rsidRDefault="006B68EF" w:rsidP="006B68EF">
                  <w:pPr>
                    <w:shd w:val="clear" w:color="auto" w:fill="FFFFFF"/>
                    <w:jc w:val="both"/>
                    <w:rPr>
                      <w:rFonts w:ascii="ITC Avant Garde" w:eastAsia="Times New Roman" w:hAnsi="ITC Avant Garde" w:cs="Arial"/>
                      <w:sz w:val="18"/>
                      <w:szCs w:val="18"/>
                      <w:lang w:eastAsia="es-MX"/>
                    </w:rPr>
                  </w:pPr>
                  <w:r w:rsidRPr="00653AB5">
                    <w:rPr>
                      <w:rFonts w:ascii="ITC Avant Garde" w:eastAsia="Times New Roman" w:hAnsi="ITC Avant Garde" w:cs="Arial"/>
                      <w:b/>
                      <w:sz w:val="18"/>
                      <w:szCs w:val="18"/>
                      <w:lang w:eastAsia="es-MX"/>
                    </w:rPr>
                    <w:t>Fundamento Jurídico:</w:t>
                  </w:r>
                </w:p>
                <w:p w14:paraId="31E8F63A" w14:textId="08041F07" w:rsidR="006B68EF" w:rsidRPr="009C3A2F" w:rsidRDefault="006B68EF" w:rsidP="006B68EF">
                  <w:pPr>
                    <w:jc w:val="both"/>
                    <w:outlineLvl w:val="5"/>
                    <w:rPr>
                      <w:rFonts w:ascii="ITC Avant Garde" w:eastAsia="Calibri" w:hAnsi="ITC Avant Garde" w:cs="Arial"/>
                      <w:sz w:val="18"/>
                      <w:szCs w:val="18"/>
                      <w:lang w:eastAsia="es-MX"/>
                    </w:rPr>
                  </w:pPr>
                  <w:r>
                    <w:rPr>
                      <w:rFonts w:ascii="ITC Avant Garde" w:eastAsia="Times New Roman" w:hAnsi="ITC Avant Garde" w:cs="Arial"/>
                      <w:sz w:val="18"/>
                      <w:szCs w:val="18"/>
                      <w:lang w:eastAsia="es-MX"/>
                    </w:rPr>
                    <w:t>N</w:t>
                  </w:r>
                  <w:r w:rsidRPr="00653AB5">
                    <w:rPr>
                      <w:rFonts w:ascii="ITC Avant Garde" w:eastAsia="Calibri" w:hAnsi="ITC Avant Garde" w:cs="Arial"/>
                      <w:sz w:val="18"/>
                      <w:szCs w:val="18"/>
                      <w:lang w:eastAsia="es-MX"/>
                    </w:rPr>
                    <w:t xml:space="preserve">umeral </w:t>
                  </w:r>
                  <w:r w:rsidRPr="00426592">
                    <w:rPr>
                      <w:rFonts w:ascii="ITC Avant Garde" w:eastAsia="Calibri" w:hAnsi="ITC Avant Garde" w:cs="Arial"/>
                      <w:sz w:val="18"/>
                      <w:szCs w:val="18"/>
                    </w:rPr>
                    <w:t>5</w:t>
                  </w:r>
                  <w:r w:rsidR="00BB463A">
                    <w:rPr>
                      <w:rFonts w:ascii="ITC Avant Garde" w:eastAsia="Calibri" w:hAnsi="ITC Avant Garde" w:cs="Arial"/>
                      <w:sz w:val="18"/>
                      <w:szCs w:val="18"/>
                    </w:rPr>
                    <w:t>5</w:t>
                  </w:r>
                  <w:r>
                    <w:rPr>
                      <w:rFonts w:ascii="ITC Avant Garde" w:eastAsia="Calibri" w:hAnsi="ITC Avant Garde" w:cs="Arial"/>
                      <w:sz w:val="18"/>
                      <w:szCs w:val="18"/>
                    </w:rPr>
                    <w:t xml:space="preserve"> </w:t>
                  </w:r>
                  <w:r w:rsidRPr="00653AB5">
                    <w:rPr>
                      <w:rFonts w:ascii="ITC Avant Garde" w:eastAsia="Calibri" w:hAnsi="ITC Avant Garde" w:cs="Arial"/>
                      <w:sz w:val="18"/>
                      <w:szCs w:val="18"/>
                      <w:lang w:eastAsia="es-MX"/>
                    </w:rPr>
                    <w:t>de las Disposiciones Regulatorias en materia de Comunicación Vía Satélite.</w:t>
                  </w:r>
                </w:p>
              </w:tc>
            </w:tr>
            <w:tr w:rsidR="006B68EF" w14:paraId="3E82D011" w14:textId="77777777" w:rsidTr="00313BC1">
              <w:tc>
                <w:tcPr>
                  <w:tcW w:w="8816" w:type="dxa"/>
                </w:tcPr>
                <w:p w14:paraId="5A7F15E7" w14:textId="77777777" w:rsidR="006B68EF" w:rsidRPr="009C3A2F" w:rsidRDefault="00A404A5" w:rsidP="006B68E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23" w:history="1">
                    <w:r w:rsidR="006B68EF" w:rsidRPr="009C3A2F">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58782FAF" w14:textId="32FFFB5B" w:rsidR="006B68EF" w:rsidRPr="00C345B3" w:rsidRDefault="00D91461" w:rsidP="006B68EF">
                  <w:pPr>
                    <w:shd w:val="clear" w:color="auto" w:fill="FFFFFF"/>
                    <w:jc w:val="both"/>
                    <w:outlineLvl w:val="3"/>
                    <w:rPr>
                      <w:rFonts w:ascii="ITC Avant Garde" w:eastAsia="Calibri" w:hAnsi="ITC Avant Garde" w:cs="Arial"/>
                      <w:sz w:val="18"/>
                      <w:szCs w:val="18"/>
                    </w:rPr>
                  </w:pPr>
                  <w:r w:rsidRPr="004E3B21">
                    <w:rPr>
                      <w:rFonts w:ascii="ITC Avant Garde" w:eastAsia="Calibri" w:hAnsi="ITC Avant Garde" w:cs="Arial"/>
                      <w:sz w:val="18"/>
                      <w:szCs w:val="18"/>
                    </w:rPr>
                    <w:t>3</w:t>
                  </w:r>
                  <w:r w:rsidR="006B68EF" w:rsidRPr="004E3B21">
                    <w:rPr>
                      <w:rFonts w:ascii="ITC Avant Garde" w:eastAsia="Calibri" w:hAnsi="ITC Avant Garde" w:cs="Arial"/>
                      <w:sz w:val="18"/>
                      <w:szCs w:val="18"/>
                    </w:rPr>
                    <w:t>0 días hábiles posteriores a la presentación de la solicitud</w:t>
                  </w:r>
                  <w:r w:rsidRPr="004E3B21">
                    <w:rPr>
                      <w:rFonts w:ascii="ITC Avant Garde" w:eastAsia="Calibri" w:hAnsi="ITC Avant Garde" w:cs="Arial"/>
                      <w:sz w:val="18"/>
                      <w:szCs w:val="18"/>
                    </w:rPr>
                    <w:t>.</w:t>
                  </w:r>
                </w:p>
                <w:p w14:paraId="15CA3494" w14:textId="77777777" w:rsidR="006B68EF" w:rsidRPr="00C345B3" w:rsidRDefault="006B68EF" w:rsidP="006B68EF">
                  <w:pPr>
                    <w:jc w:val="both"/>
                    <w:rPr>
                      <w:rFonts w:ascii="ITC Avant Garde" w:eastAsia="Times New Roman" w:hAnsi="ITC Avant Garde" w:cs="Arial"/>
                      <w:b/>
                      <w:bCs/>
                      <w:sz w:val="18"/>
                      <w:szCs w:val="18"/>
                      <w:lang w:eastAsia="es-MX"/>
                    </w:rPr>
                  </w:pPr>
                </w:p>
                <w:p w14:paraId="094FC9BE" w14:textId="77777777" w:rsidR="006B68EF" w:rsidRPr="00C345B3" w:rsidRDefault="006B68EF" w:rsidP="006B68EF">
                  <w:pPr>
                    <w:jc w:val="both"/>
                    <w:rPr>
                      <w:rFonts w:ascii="ITC Avant Garde" w:eastAsia="Times New Roman" w:hAnsi="ITC Avant Garde" w:cs="Arial"/>
                      <w:b/>
                      <w:bCs/>
                      <w:sz w:val="18"/>
                      <w:szCs w:val="18"/>
                      <w:lang w:val="es-ES" w:eastAsia="es-MX"/>
                    </w:rPr>
                  </w:pPr>
                  <w:r w:rsidRPr="00C345B3">
                    <w:rPr>
                      <w:rFonts w:ascii="ITC Avant Garde" w:eastAsia="Times New Roman" w:hAnsi="ITC Avant Garde" w:cs="Arial"/>
                      <w:b/>
                      <w:bCs/>
                      <w:sz w:val="18"/>
                      <w:szCs w:val="18"/>
                      <w:lang w:val="es-ES" w:eastAsia="es-MX"/>
                    </w:rPr>
                    <w:t>Fundamento Jurídico:</w:t>
                  </w:r>
                </w:p>
                <w:p w14:paraId="41D801FE" w14:textId="38BE8834" w:rsidR="006B68EF" w:rsidRDefault="00F7190B" w:rsidP="006B68EF">
                  <w:pPr>
                    <w:jc w:val="both"/>
                    <w:rPr>
                      <w:rFonts w:ascii="ITC Avant Garde" w:eastAsia="Times New Roman" w:hAnsi="ITC Avant Garde" w:cs="Arial"/>
                      <w:sz w:val="18"/>
                      <w:szCs w:val="18"/>
                      <w:lang w:val="es-ES" w:eastAsia="es-MX"/>
                    </w:rPr>
                  </w:pPr>
                  <w:r>
                    <w:rPr>
                      <w:rFonts w:ascii="ITC Avant Garde" w:eastAsia="Times New Roman" w:hAnsi="ITC Avant Garde" w:cs="Arial"/>
                      <w:sz w:val="18"/>
                      <w:szCs w:val="18"/>
                      <w:lang w:val="es-ES" w:eastAsia="es-MX"/>
                    </w:rPr>
                    <w:t>A</w:t>
                  </w:r>
                  <w:r w:rsidRPr="00C345B3">
                    <w:rPr>
                      <w:rFonts w:ascii="ITC Avant Garde" w:eastAsia="Times New Roman" w:hAnsi="ITC Avant Garde" w:cs="Arial"/>
                      <w:sz w:val="18"/>
                      <w:szCs w:val="18"/>
                      <w:lang w:val="es-ES" w:eastAsia="es-MX"/>
                    </w:rPr>
                    <w:t>rtículo 17 de la Ley Federal de Procedimiento Administrativo.</w:t>
                  </w:r>
                </w:p>
                <w:p w14:paraId="007C0458" w14:textId="77777777" w:rsidR="00F7190B" w:rsidRPr="00C345B3" w:rsidRDefault="00F7190B" w:rsidP="006B68EF">
                  <w:pPr>
                    <w:jc w:val="both"/>
                    <w:rPr>
                      <w:rFonts w:ascii="ITC Avant Garde" w:eastAsia="Times New Roman" w:hAnsi="ITC Avant Garde" w:cs="Arial"/>
                      <w:b/>
                      <w:bCs/>
                      <w:sz w:val="18"/>
                      <w:szCs w:val="18"/>
                      <w:lang w:val="es-ES" w:eastAsia="es-MX"/>
                    </w:rPr>
                  </w:pPr>
                </w:p>
                <w:p w14:paraId="16D151FB" w14:textId="77777777" w:rsidR="006B68EF" w:rsidRPr="00C345B3" w:rsidRDefault="006B68EF" w:rsidP="006B68EF">
                  <w:pPr>
                    <w:jc w:val="both"/>
                    <w:rPr>
                      <w:rFonts w:ascii="ITC Avant Garde" w:eastAsia="Times New Roman" w:hAnsi="ITC Avant Garde" w:cs="Arial"/>
                      <w:b/>
                      <w:bCs/>
                      <w:sz w:val="18"/>
                      <w:szCs w:val="18"/>
                      <w:lang w:val="es-ES" w:eastAsia="es-MX"/>
                    </w:rPr>
                  </w:pPr>
                  <w:r w:rsidRPr="00C345B3">
                    <w:rPr>
                      <w:rFonts w:ascii="ITC Avant Garde" w:eastAsia="Times New Roman" w:hAnsi="ITC Avant Garde" w:cs="Arial"/>
                      <w:b/>
                      <w:bCs/>
                      <w:sz w:val="18"/>
                      <w:szCs w:val="18"/>
                      <w:lang w:val="es-ES" w:eastAsia="es-MX"/>
                    </w:rPr>
                    <w:t>¿Aplica la afirmativa o negativa ficta?</w:t>
                  </w:r>
                </w:p>
                <w:p w14:paraId="7742C274" w14:textId="77777777" w:rsidR="006B68EF" w:rsidRPr="00C345B3" w:rsidRDefault="006B68EF" w:rsidP="006B68EF">
                  <w:pPr>
                    <w:jc w:val="both"/>
                    <w:rPr>
                      <w:rFonts w:ascii="ITC Avant Garde" w:eastAsia="Times New Roman" w:hAnsi="ITC Avant Garde" w:cs="Arial"/>
                      <w:sz w:val="18"/>
                      <w:szCs w:val="18"/>
                      <w:lang w:val="es-ES" w:eastAsia="es-MX"/>
                    </w:rPr>
                  </w:pPr>
                  <w:r w:rsidRPr="00C345B3">
                    <w:rPr>
                      <w:rFonts w:ascii="ITC Avant Garde" w:eastAsia="Times New Roman" w:hAnsi="ITC Avant Garde" w:cs="Arial"/>
                      <w:sz w:val="18"/>
                      <w:szCs w:val="18"/>
                      <w:lang w:val="es-ES" w:eastAsia="es-MX"/>
                    </w:rPr>
                    <w:t>Negativa Ficta.</w:t>
                  </w:r>
                </w:p>
                <w:p w14:paraId="572AC5CA" w14:textId="77777777" w:rsidR="006B68EF" w:rsidRPr="00C345B3" w:rsidRDefault="006B68EF" w:rsidP="006B68EF">
                  <w:pPr>
                    <w:jc w:val="both"/>
                    <w:rPr>
                      <w:rFonts w:ascii="ITC Avant Garde" w:eastAsia="Times New Roman" w:hAnsi="ITC Avant Garde" w:cs="Arial"/>
                      <w:b/>
                      <w:bCs/>
                      <w:sz w:val="18"/>
                      <w:szCs w:val="18"/>
                      <w:lang w:val="es-ES" w:eastAsia="es-MX"/>
                    </w:rPr>
                  </w:pPr>
                </w:p>
                <w:p w14:paraId="1EF2B4B8" w14:textId="77777777" w:rsidR="006B68EF" w:rsidRPr="00C345B3" w:rsidRDefault="006B68EF" w:rsidP="006B68EF">
                  <w:pPr>
                    <w:jc w:val="both"/>
                    <w:rPr>
                      <w:rFonts w:ascii="ITC Avant Garde" w:eastAsia="Times New Roman" w:hAnsi="ITC Avant Garde" w:cs="Arial"/>
                      <w:b/>
                      <w:bCs/>
                      <w:sz w:val="18"/>
                      <w:szCs w:val="18"/>
                      <w:lang w:val="es-ES" w:eastAsia="es-MX"/>
                    </w:rPr>
                  </w:pPr>
                  <w:r w:rsidRPr="00C345B3">
                    <w:rPr>
                      <w:rFonts w:ascii="ITC Avant Garde" w:eastAsia="Times New Roman" w:hAnsi="ITC Avant Garde" w:cs="Arial"/>
                      <w:b/>
                      <w:bCs/>
                      <w:sz w:val="18"/>
                      <w:szCs w:val="18"/>
                      <w:lang w:val="es-ES" w:eastAsia="es-MX"/>
                    </w:rPr>
                    <w:t>Fundamento Jurídico:</w:t>
                  </w:r>
                </w:p>
                <w:p w14:paraId="600BC49E" w14:textId="77777777" w:rsidR="006B68EF" w:rsidRPr="009C3A2F" w:rsidRDefault="006B68EF" w:rsidP="006B68EF">
                  <w:pPr>
                    <w:jc w:val="both"/>
                    <w:rPr>
                      <w:rFonts w:ascii="ITC Avant Garde" w:eastAsia="Times New Roman" w:hAnsi="ITC Avant Garde" w:cs="Arial"/>
                      <w:color w:val="414042"/>
                      <w:sz w:val="18"/>
                      <w:szCs w:val="18"/>
                      <w:lang w:val="es-ES" w:eastAsia="es-MX"/>
                    </w:rPr>
                  </w:pPr>
                  <w:r w:rsidRPr="00C345B3">
                    <w:rPr>
                      <w:rFonts w:ascii="ITC Avant Garde" w:eastAsia="Times New Roman" w:hAnsi="ITC Avant Garde" w:cs="Arial"/>
                      <w:sz w:val="18"/>
                      <w:szCs w:val="18"/>
                      <w:lang w:val="es-ES" w:eastAsia="es-MX"/>
                    </w:rPr>
                    <w:t>Artículo 17 de la Ley Federal de Procedimiento Administrativo.</w:t>
                  </w:r>
                </w:p>
              </w:tc>
            </w:tr>
            <w:tr w:rsidR="006B68EF" w14:paraId="09F56C04" w14:textId="77777777" w:rsidTr="00313BC1">
              <w:tc>
                <w:tcPr>
                  <w:tcW w:w="8816" w:type="dxa"/>
                </w:tcPr>
                <w:p w14:paraId="3B7500E1" w14:textId="77777777" w:rsidR="006B68EF" w:rsidRPr="00627722" w:rsidRDefault="00A404A5" w:rsidP="006B68E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24" w:history="1">
                    <w:r w:rsidR="006B68EF" w:rsidRPr="00627722">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12AF9660" w14:textId="77777777" w:rsidR="006B68EF" w:rsidRPr="00627722" w:rsidRDefault="006B68EF" w:rsidP="006B68EF">
                  <w:pPr>
                    <w:jc w:val="both"/>
                    <w:rPr>
                      <w:rFonts w:ascii="ITC Avant Garde" w:eastAsia="Times New Roman" w:hAnsi="ITC Avant Garde" w:cs="Arial"/>
                      <w:sz w:val="18"/>
                      <w:szCs w:val="18"/>
                      <w:lang w:val="es-ES" w:eastAsia="es-MX"/>
                    </w:rPr>
                  </w:pPr>
                  <w:r w:rsidRPr="00627722">
                    <w:rPr>
                      <w:rFonts w:ascii="ITC Avant Garde" w:eastAsia="Calibri" w:hAnsi="ITC Avant Garde" w:cs="Arial"/>
                      <w:sz w:val="18"/>
                      <w:szCs w:val="18"/>
                    </w:rPr>
                    <w:t>20 días hábiles contados a partir de la recepción de la solicitud.</w:t>
                  </w:r>
                </w:p>
                <w:p w14:paraId="7528A428" w14:textId="77777777" w:rsidR="006B68EF" w:rsidRPr="00627722" w:rsidRDefault="006B68EF" w:rsidP="006B68EF">
                  <w:pPr>
                    <w:jc w:val="both"/>
                    <w:rPr>
                      <w:rFonts w:ascii="ITC Avant Garde" w:eastAsia="Times New Roman" w:hAnsi="ITC Avant Garde" w:cs="Arial"/>
                      <w:b/>
                      <w:bCs/>
                      <w:sz w:val="18"/>
                      <w:szCs w:val="18"/>
                      <w:lang w:val="es-ES" w:eastAsia="es-MX"/>
                    </w:rPr>
                  </w:pPr>
                </w:p>
                <w:p w14:paraId="332E9715" w14:textId="77777777" w:rsidR="006B68EF" w:rsidRPr="00627722" w:rsidRDefault="006B68EF" w:rsidP="006B68EF">
                  <w:pPr>
                    <w:jc w:val="both"/>
                    <w:rPr>
                      <w:rFonts w:ascii="ITC Avant Garde" w:eastAsia="Times New Roman" w:hAnsi="ITC Avant Garde" w:cs="Arial"/>
                      <w:b/>
                      <w:bCs/>
                      <w:sz w:val="18"/>
                      <w:szCs w:val="18"/>
                      <w:lang w:val="es-ES" w:eastAsia="es-MX"/>
                    </w:rPr>
                  </w:pPr>
                  <w:r w:rsidRPr="00627722">
                    <w:rPr>
                      <w:rFonts w:ascii="ITC Avant Garde" w:eastAsia="Times New Roman" w:hAnsi="ITC Avant Garde" w:cs="Arial"/>
                      <w:b/>
                      <w:bCs/>
                      <w:sz w:val="18"/>
                      <w:szCs w:val="18"/>
                      <w:lang w:val="es-ES" w:eastAsia="es-MX"/>
                    </w:rPr>
                    <w:t>Fundamento Jurídico:</w:t>
                  </w:r>
                </w:p>
                <w:p w14:paraId="1D66C08C" w14:textId="77777777" w:rsidR="006B68EF" w:rsidRPr="00627722" w:rsidRDefault="006B68EF" w:rsidP="006B68EF">
                  <w:pPr>
                    <w:jc w:val="both"/>
                    <w:rPr>
                      <w:rFonts w:ascii="ITC Avant Garde" w:eastAsia="Times New Roman" w:hAnsi="ITC Avant Garde" w:cs="Arial"/>
                      <w:b/>
                      <w:bCs/>
                      <w:color w:val="414042"/>
                      <w:sz w:val="18"/>
                      <w:szCs w:val="18"/>
                      <w:lang w:val="es-ES" w:eastAsia="es-MX"/>
                    </w:rPr>
                  </w:pPr>
                  <w:r w:rsidRPr="00627722">
                    <w:rPr>
                      <w:rFonts w:ascii="ITC Avant Garde" w:eastAsia="Calibri" w:hAnsi="ITC Avant Garde" w:cs="Arial"/>
                      <w:sz w:val="18"/>
                      <w:szCs w:val="18"/>
                    </w:rPr>
                    <w:t>Artículo 17-A de la Ley Federal del Procedimiento Administrativo.</w:t>
                  </w:r>
                </w:p>
              </w:tc>
            </w:tr>
            <w:tr w:rsidR="006B68EF" w14:paraId="58CFDCFE" w14:textId="77777777" w:rsidTr="00313BC1">
              <w:tc>
                <w:tcPr>
                  <w:tcW w:w="8816" w:type="dxa"/>
                </w:tcPr>
                <w:p w14:paraId="273D8EED" w14:textId="77777777" w:rsidR="006B68EF" w:rsidRPr="00627722" w:rsidRDefault="00A404A5" w:rsidP="006B68EF">
                  <w:pPr>
                    <w:shd w:val="clear" w:color="auto" w:fill="FFFFFF"/>
                    <w:jc w:val="both"/>
                    <w:outlineLvl w:val="3"/>
                    <w:rPr>
                      <w:rFonts w:ascii="ITC Avant Garde" w:eastAsia="Times New Roman" w:hAnsi="ITC Avant Garde" w:cs="Arial"/>
                      <w:sz w:val="18"/>
                      <w:szCs w:val="18"/>
                      <w:lang w:eastAsia="es-MX"/>
                    </w:rPr>
                  </w:pPr>
                  <w:hyperlink r:id="rId325" w:history="1">
                    <w:r w:rsidR="006B68EF" w:rsidRPr="00627722">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7FA0D9C8" w14:textId="2B421A4C" w:rsidR="006B68EF" w:rsidRPr="00627722" w:rsidRDefault="00B96C02" w:rsidP="006B68EF">
                  <w:pPr>
                    <w:jc w:val="both"/>
                    <w:outlineLvl w:val="5"/>
                    <w:rPr>
                      <w:rFonts w:ascii="ITC Avant Garde" w:eastAsia="Times New Roman" w:hAnsi="ITC Avant Garde" w:cs="Arial"/>
                      <w:sz w:val="18"/>
                      <w:szCs w:val="18"/>
                      <w:lang w:eastAsia="es-MX"/>
                    </w:rPr>
                  </w:pPr>
                  <w:r w:rsidRPr="00627722">
                    <w:rPr>
                      <w:rFonts w:ascii="ITC Avant Garde" w:eastAsia="Times New Roman" w:hAnsi="ITC Avant Garde" w:cs="Arial"/>
                      <w:sz w:val="18"/>
                      <w:szCs w:val="18"/>
                      <w:lang w:eastAsia="es-MX"/>
                    </w:rPr>
                    <w:t>2</w:t>
                  </w:r>
                  <w:r w:rsidR="006B68EF" w:rsidRPr="00627722">
                    <w:rPr>
                      <w:rFonts w:ascii="ITC Avant Garde" w:eastAsia="Times New Roman" w:hAnsi="ITC Avant Garde" w:cs="Arial"/>
                      <w:sz w:val="18"/>
                      <w:szCs w:val="18"/>
                      <w:lang w:eastAsia="es-MX"/>
                    </w:rPr>
                    <w:t>0 días hábiles contados a partir del día en que haya surtido efectos la notificación.</w:t>
                  </w:r>
                </w:p>
              </w:tc>
            </w:tr>
            <w:tr w:rsidR="006B68EF" w14:paraId="59788494" w14:textId="77777777" w:rsidTr="00313BC1">
              <w:tc>
                <w:tcPr>
                  <w:tcW w:w="8816" w:type="dxa"/>
                </w:tcPr>
                <w:p w14:paraId="395DE88C" w14:textId="77777777" w:rsidR="006B68EF" w:rsidRPr="009C3A2F" w:rsidRDefault="00A404A5" w:rsidP="006B68EF">
                  <w:pPr>
                    <w:shd w:val="clear" w:color="auto" w:fill="FFFFFF"/>
                    <w:jc w:val="both"/>
                    <w:outlineLvl w:val="3"/>
                    <w:rPr>
                      <w:rFonts w:ascii="ITC Avant Garde" w:eastAsia="Times New Roman" w:hAnsi="ITC Avant Garde" w:cs="Arial"/>
                      <w:sz w:val="18"/>
                      <w:szCs w:val="18"/>
                      <w:lang w:eastAsia="es-MX"/>
                    </w:rPr>
                  </w:pPr>
                  <w:hyperlink r:id="rId326" w:history="1">
                    <w:r w:rsidR="006B68EF" w:rsidRPr="009C3A2F">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62AF0864" w14:textId="68FF9F70" w:rsidR="006B68EF" w:rsidRPr="00653AB5" w:rsidRDefault="006B68EF" w:rsidP="006B68EF">
                  <w:pPr>
                    <w:mirrorIndents/>
                    <w:jc w:val="both"/>
                    <w:rPr>
                      <w:rFonts w:ascii="ITC Avant Garde" w:hAnsi="ITC Avant Garde" w:cs="Arial"/>
                      <w:sz w:val="18"/>
                      <w:szCs w:val="18"/>
                    </w:rPr>
                  </w:pPr>
                  <w:r w:rsidRPr="00653AB5">
                    <w:rPr>
                      <w:rFonts w:ascii="ITC Avant Garde" w:eastAsia="Calibri" w:hAnsi="ITC Avant Garde" w:cs="Arial"/>
                      <w:sz w:val="18"/>
                      <w:szCs w:val="18"/>
                    </w:rPr>
                    <w:t xml:space="preserve">Implica el análisis de la información y documentación presentada por el </w:t>
                  </w:r>
                  <w:r w:rsidR="00B96C02">
                    <w:rPr>
                      <w:rFonts w:ascii="ITC Avant Garde" w:eastAsia="Calibri" w:hAnsi="ITC Avant Garde" w:cs="Arial"/>
                      <w:sz w:val="18"/>
                      <w:szCs w:val="18"/>
                    </w:rPr>
                    <w:t xml:space="preserve">titular de la </w:t>
                  </w:r>
                  <w:r w:rsidRPr="00653AB5">
                    <w:rPr>
                      <w:rFonts w:ascii="ITC Avant Garde" w:eastAsia="Calibri" w:hAnsi="ITC Avant Garde" w:cs="Arial"/>
                      <w:sz w:val="18"/>
                      <w:szCs w:val="18"/>
                    </w:rPr>
                    <w:t>Concesi</w:t>
                  </w:r>
                  <w:r w:rsidR="00B96C02">
                    <w:rPr>
                      <w:rFonts w:ascii="ITC Avant Garde" w:eastAsia="Calibri" w:hAnsi="ITC Avant Garde" w:cs="Arial"/>
                      <w:sz w:val="18"/>
                      <w:szCs w:val="18"/>
                    </w:rPr>
                    <w:t>ón</w:t>
                  </w:r>
                  <w:r w:rsidRPr="00653AB5">
                    <w:rPr>
                      <w:rFonts w:ascii="ITC Avant Garde" w:eastAsia="Calibri" w:hAnsi="ITC Avant Garde" w:cs="Arial"/>
                      <w:sz w:val="18"/>
                      <w:szCs w:val="18"/>
                    </w:rPr>
                    <w:t xml:space="preserve"> de Recursos Orbitales</w:t>
                  </w:r>
                  <w:r w:rsidR="00B96C02">
                    <w:rPr>
                      <w:rFonts w:ascii="ITC Avant Garde" w:eastAsia="Calibri" w:hAnsi="ITC Avant Garde" w:cs="Arial"/>
                      <w:sz w:val="18"/>
                      <w:szCs w:val="18"/>
                    </w:rPr>
                    <w:t xml:space="preserve"> que ya venció</w:t>
                  </w:r>
                  <w:r w:rsidRPr="00653AB5">
                    <w:rPr>
                      <w:rFonts w:ascii="ITC Avant Garde" w:hAnsi="ITC Avant Garde" w:cs="Arial"/>
                      <w:sz w:val="18"/>
                      <w:szCs w:val="18"/>
                    </w:rPr>
                    <w:t xml:space="preserve">. </w:t>
                  </w:r>
                </w:p>
                <w:p w14:paraId="6FE1D3BE" w14:textId="77777777" w:rsidR="006B68EF" w:rsidRPr="00207171" w:rsidRDefault="006B68EF" w:rsidP="006B68EF">
                  <w:pPr>
                    <w:mirrorIndents/>
                    <w:jc w:val="both"/>
                    <w:rPr>
                      <w:rFonts w:ascii="ITC Avant Garde" w:eastAsia="Times New Roman" w:hAnsi="ITC Avant Garde" w:cs="Arial"/>
                      <w:b/>
                      <w:bCs/>
                      <w:sz w:val="18"/>
                      <w:szCs w:val="18"/>
                      <w:lang w:eastAsia="es-MX"/>
                    </w:rPr>
                  </w:pPr>
                </w:p>
                <w:p w14:paraId="4585240C" w14:textId="77777777" w:rsidR="006B68EF" w:rsidRPr="00C345B3" w:rsidRDefault="006B68EF" w:rsidP="006B68EF">
                  <w:pPr>
                    <w:mirrorIndents/>
                    <w:jc w:val="both"/>
                    <w:rPr>
                      <w:rFonts w:ascii="ITC Avant Garde" w:eastAsia="Calibri" w:hAnsi="ITC Avant Garde" w:cs="Arial"/>
                      <w:sz w:val="18"/>
                      <w:szCs w:val="18"/>
                    </w:rPr>
                  </w:pPr>
                  <w:r w:rsidRPr="00C345B3">
                    <w:rPr>
                      <w:rFonts w:ascii="ITC Avant Garde" w:eastAsia="Times New Roman" w:hAnsi="ITC Avant Garde" w:cs="Arial"/>
                      <w:b/>
                      <w:bCs/>
                      <w:sz w:val="18"/>
                      <w:szCs w:val="18"/>
                      <w:lang w:val="es-ES" w:eastAsia="es-MX"/>
                    </w:rPr>
                    <w:t>Fundamento Jurídico:</w:t>
                  </w:r>
                </w:p>
                <w:p w14:paraId="1FC4BC4C" w14:textId="40DEC1AA" w:rsidR="006B68EF" w:rsidRPr="009C3A2F" w:rsidRDefault="00A04F70" w:rsidP="006B68EF">
                  <w:pPr>
                    <w:jc w:val="both"/>
                    <w:rPr>
                      <w:rFonts w:ascii="ITC Avant Garde" w:eastAsia="Times New Roman" w:hAnsi="ITC Avant Garde" w:cs="Arial"/>
                      <w:color w:val="C1D42F"/>
                      <w:sz w:val="18"/>
                      <w:szCs w:val="18"/>
                      <w:lang w:val="es-ES" w:eastAsia="es-MX"/>
                    </w:rPr>
                  </w:pPr>
                  <w:r>
                    <w:rPr>
                      <w:rFonts w:ascii="ITC Avant Garde" w:eastAsia="Times New Roman" w:hAnsi="ITC Avant Garde" w:cs="Arial"/>
                      <w:sz w:val="18"/>
                      <w:szCs w:val="18"/>
                      <w:lang w:eastAsia="es-MX"/>
                    </w:rPr>
                    <w:t>N</w:t>
                  </w:r>
                  <w:r w:rsidRPr="00653AB5">
                    <w:rPr>
                      <w:rFonts w:ascii="ITC Avant Garde" w:eastAsia="Calibri" w:hAnsi="ITC Avant Garde" w:cs="Arial"/>
                      <w:sz w:val="18"/>
                      <w:szCs w:val="18"/>
                      <w:lang w:eastAsia="es-MX"/>
                    </w:rPr>
                    <w:t xml:space="preserve">umeral </w:t>
                  </w:r>
                  <w:r w:rsidRPr="00426592">
                    <w:rPr>
                      <w:rFonts w:ascii="ITC Avant Garde" w:eastAsia="Calibri" w:hAnsi="ITC Avant Garde" w:cs="Arial"/>
                      <w:sz w:val="18"/>
                      <w:szCs w:val="18"/>
                    </w:rPr>
                    <w:t>5</w:t>
                  </w:r>
                  <w:r>
                    <w:rPr>
                      <w:rFonts w:ascii="ITC Avant Garde" w:eastAsia="Calibri" w:hAnsi="ITC Avant Garde" w:cs="Arial"/>
                      <w:sz w:val="18"/>
                      <w:szCs w:val="18"/>
                    </w:rPr>
                    <w:t xml:space="preserve">5 </w:t>
                  </w:r>
                  <w:r w:rsidRPr="00653AB5">
                    <w:rPr>
                      <w:rFonts w:ascii="ITC Avant Garde" w:eastAsia="Calibri" w:hAnsi="ITC Avant Garde" w:cs="Arial"/>
                      <w:sz w:val="18"/>
                      <w:szCs w:val="18"/>
                      <w:lang w:eastAsia="es-MX"/>
                    </w:rPr>
                    <w:t>de las Disposiciones Regulatorias en materia de Comunicación Vía Satélite.</w:t>
                  </w:r>
                </w:p>
              </w:tc>
            </w:tr>
            <w:tr w:rsidR="006B68EF" w14:paraId="185265AB" w14:textId="77777777" w:rsidTr="00402379">
              <w:trPr>
                <w:trHeight w:val="773"/>
              </w:trPr>
              <w:tc>
                <w:tcPr>
                  <w:tcW w:w="8816" w:type="dxa"/>
                </w:tcPr>
                <w:p w14:paraId="7F82FADA" w14:textId="77777777" w:rsidR="006B68EF" w:rsidRPr="00653AB5" w:rsidRDefault="00A404A5" w:rsidP="006B68EF">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327" w:history="1">
                    <w:r w:rsidR="006B68EF" w:rsidRPr="009C3A2F">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5EDE7C46" w14:textId="01749713" w:rsidR="006B68EF" w:rsidRPr="009C3A2F" w:rsidRDefault="00C14DBD" w:rsidP="006B68EF">
                  <w:pPr>
                    <w:shd w:val="clear" w:color="auto" w:fill="FFFFFF"/>
                    <w:jc w:val="both"/>
                    <w:outlineLvl w:val="3"/>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No se requiere de inspección o verificación.</w:t>
                  </w:r>
                </w:p>
              </w:tc>
            </w:tr>
            <w:tr w:rsidR="006B68EF" w14:paraId="24C01A70" w14:textId="77777777" w:rsidTr="00313BC1">
              <w:tc>
                <w:tcPr>
                  <w:tcW w:w="8816" w:type="dxa"/>
                </w:tcPr>
                <w:p w14:paraId="2C131B9A" w14:textId="77777777" w:rsidR="006B68EF" w:rsidRPr="009C3A2F" w:rsidRDefault="00A404A5" w:rsidP="006B68EF">
                  <w:pPr>
                    <w:shd w:val="clear" w:color="auto" w:fill="FFFFFF"/>
                    <w:jc w:val="both"/>
                    <w:outlineLvl w:val="3"/>
                    <w:rPr>
                      <w:rFonts w:ascii="ITC Avant Garde" w:eastAsia="Times New Roman" w:hAnsi="ITC Avant Garde" w:cs="Arial"/>
                      <w:sz w:val="18"/>
                      <w:szCs w:val="18"/>
                      <w:lang w:eastAsia="es-MX"/>
                    </w:rPr>
                  </w:pPr>
                  <w:hyperlink r:id="rId328" w:history="1">
                    <w:r w:rsidR="006B68EF" w:rsidRPr="009C3A2F">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7416AB8C" w14:textId="77777777" w:rsidR="006B68EF" w:rsidRPr="009C3A2F" w:rsidRDefault="006B68EF" w:rsidP="006B68EF">
                  <w:pPr>
                    <w:shd w:val="clear" w:color="auto" w:fill="FFFFFF"/>
                    <w:jc w:val="both"/>
                    <w:outlineLvl w:val="3"/>
                    <w:rPr>
                      <w:rFonts w:ascii="ITC Avant Garde" w:eastAsia="Times New Roman" w:hAnsi="ITC Avant Garde" w:cs="Arial"/>
                      <w:sz w:val="18"/>
                      <w:szCs w:val="18"/>
                      <w:lang w:eastAsia="es-MX"/>
                    </w:rPr>
                  </w:pPr>
                  <w:r w:rsidRPr="00587D1D">
                    <w:rPr>
                      <w:rFonts w:ascii="ITC Avant Garde" w:eastAsia="Times New Roman" w:hAnsi="ITC Avant Garde" w:cs="Arial"/>
                      <w:sz w:val="18"/>
                      <w:szCs w:val="18"/>
                      <w:lang w:eastAsia="es-MX"/>
                    </w:rPr>
                    <w:t>No aplica.</w:t>
                  </w:r>
                </w:p>
              </w:tc>
            </w:tr>
            <w:tr w:rsidR="006B68EF" w14:paraId="3D8CAF3A" w14:textId="77777777" w:rsidTr="00313BC1">
              <w:tc>
                <w:tcPr>
                  <w:tcW w:w="8816" w:type="dxa"/>
                </w:tcPr>
                <w:p w14:paraId="78C308D6" w14:textId="77777777" w:rsidR="006B68EF" w:rsidRPr="009C3A2F" w:rsidRDefault="00A404A5" w:rsidP="006B68EF">
                  <w:pPr>
                    <w:shd w:val="clear" w:color="auto" w:fill="FFFFFF"/>
                    <w:jc w:val="both"/>
                    <w:outlineLvl w:val="3"/>
                    <w:rPr>
                      <w:rFonts w:ascii="ITC Avant Garde" w:eastAsia="Times New Roman" w:hAnsi="ITC Avant Garde" w:cs="Arial"/>
                      <w:sz w:val="18"/>
                      <w:szCs w:val="18"/>
                      <w:lang w:eastAsia="es-MX"/>
                    </w:rPr>
                  </w:pPr>
                  <w:hyperlink r:id="rId329" w:history="1">
                    <w:r w:rsidR="006B68EF" w:rsidRPr="009C3A2F">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6D36E4E3" w14:textId="77777777" w:rsidR="006B68EF" w:rsidRPr="00587D1D" w:rsidRDefault="006B68EF" w:rsidP="006B68EF">
                  <w:pPr>
                    <w:jc w:val="both"/>
                    <w:rPr>
                      <w:rFonts w:ascii="ITC Avant Garde" w:eastAsia="Times New Roman" w:hAnsi="ITC Avant Garde" w:cs="Arial"/>
                      <w:b/>
                      <w:bCs/>
                      <w:sz w:val="18"/>
                      <w:szCs w:val="18"/>
                      <w:lang w:val="es-ES" w:eastAsia="es-MX"/>
                    </w:rPr>
                  </w:pPr>
                </w:p>
                <w:p w14:paraId="6DF7CF13" w14:textId="77777777" w:rsidR="006B68EF" w:rsidRPr="00587D1D" w:rsidRDefault="006B68EF" w:rsidP="006B68EF">
                  <w:pPr>
                    <w:jc w:val="both"/>
                    <w:rPr>
                      <w:rFonts w:ascii="ITC Avant Garde" w:eastAsia="Times New Roman" w:hAnsi="ITC Avant Garde" w:cs="Arial"/>
                      <w:sz w:val="18"/>
                      <w:szCs w:val="18"/>
                      <w:lang w:val="es-ES" w:eastAsia="es-MX"/>
                    </w:rPr>
                  </w:pPr>
                  <w:r w:rsidRPr="00587D1D">
                    <w:rPr>
                      <w:rFonts w:ascii="ITC Avant Garde" w:eastAsia="Times New Roman" w:hAnsi="ITC Avant Garde" w:cs="Arial"/>
                      <w:b/>
                      <w:bCs/>
                      <w:sz w:val="18"/>
                      <w:szCs w:val="18"/>
                      <w:lang w:val="es-ES" w:eastAsia="es-MX"/>
                    </w:rPr>
                    <w:t>Nombre del responsable:</w:t>
                  </w:r>
                  <w:r w:rsidRPr="00587D1D">
                    <w:rPr>
                      <w:rFonts w:ascii="ITC Avant Garde" w:eastAsia="Times New Roman" w:hAnsi="ITC Avant Garde" w:cs="Arial"/>
                      <w:sz w:val="18"/>
                      <w:szCs w:val="18"/>
                      <w:lang w:val="es-ES" w:eastAsia="es-MX"/>
                    </w:rPr>
                    <w:t xml:space="preserve"> César Augusto Arias Hernández </w:t>
                  </w:r>
                </w:p>
                <w:p w14:paraId="56CFFA6C" w14:textId="77777777" w:rsidR="006B68EF" w:rsidRPr="00587D1D" w:rsidRDefault="006B68EF" w:rsidP="006B68EF">
                  <w:pPr>
                    <w:jc w:val="both"/>
                    <w:rPr>
                      <w:rFonts w:ascii="ITC Avant Garde" w:eastAsia="Times New Roman" w:hAnsi="ITC Avant Garde" w:cs="Arial"/>
                      <w:sz w:val="18"/>
                      <w:szCs w:val="18"/>
                      <w:lang w:val="es-ES" w:eastAsia="es-MX"/>
                    </w:rPr>
                  </w:pPr>
                  <w:r w:rsidRPr="00587D1D">
                    <w:rPr>
                      <w:rFonts w:ascii="ITC Avant Garde" w:eastAsia="Times New Roman" w:hAnsi="ITC Avant Garde" w:cs="Arial"/>
                      <w:b/>
                      <w:bCs/>
                      <w:sz w:val="18"/>
                      <w:szCs w:val="18"/>
                      <w:lang w:val="es-ES" w:eastAsia="es-MX"/>
                    </w:rPr>
                    <w:t>Cargo:</w:t>
                  </w:r>
                  <w:r w:rsidRPr="00587D1D">
                    <w:rPr>
                      <w:rFonts w:ascii="ITC Avant Garde" w:eastAsia="Times New Roman" w:hAnsi="ITC Avant Garde" w:cs="Arial"/>
                      <w:sz w:val="18"/>
                      <w:szCs w:val="18"/>
                      <w:lang w:val="es-ES" w:eastAsia="es-MX"/>
                    </w:rPr>
                    <w:t xml:space="preserve"> Director General de Concesiones de Telecomunicaciones de la </w:t>
                  </w:r>
                  <w:r>
                    <w:rPr>
                      <w:rFonts w:ascii="ITC Avant Garde" w:eastAsia="Times New Roman" w:hAnsi="ITC Avant Garde" w:cs="Arial"/>
                      <w:sz w:val="18"/>
                      <w:szCs w:val="18"/>
                      <w:lang w:val="es-ES" w:eastAsia="es-MX"/>
                    </w:rPr>
                    <w:t>UCS</w:t>
                  </w:r>
                  <w:r w:rsidRPr="00587D1D">
                    <w:rPr>
                      <w:rFonts w:ascii="ITC Avant Garde" w:eastAsia="Times New Roman" w:hAnsi="ITC Avant Garde" w:cs="Arial"/>
                      <w:sz w:val="18"/>
                      <w:szCs w:val="18"/>
                      <w:lang w:val="es-ES" w:eastAsia="es-MX"/>
                    </w:rPr>
                    <w:t xml:space="preserve"> del Instituto</w:t>
                  </w:r>
                  <w:r>
                    <w:rPr>
                      <w:rFonts w:ascii="ITC Avant Garde" w:eastAsia="Times New Roman" w:hAnsi="ITC Avant Garde" w:cs="Arial"/>
                      <w:sz w:val="18"/>
                      <w:szCs w:val="18"/>
                      <w:lang w:val="es-ES" w:eastAsia="es-MX"/>
                    </w:rPr>
                    <w:t>.</w:t>
                  </w:r>
                </w:p>
                <w:p w14:paraId="03C6D815" w14:textId="77777777" w:rsidR="006B68EF" w:rsidRPr="00587D1D" w:rsidRDefault="006B68EF" w:rsidP="006B68EF">
                  <w:pPr>
                    <w:jc w:val="both"/>
                    <w:rPr>
                      <w:rFonts w:ascii="ITC Avant Garde" w:eastAsia="Times New Roman" w:hAnsi="ITC Avant Garde" w:cs="Arial"/>
                      <w:sz w:val="18"/>
                      <w:szCs w:val="18"/>
                      <w:lang w:val="es-ES" w:eastAsia="es-MX"/>
                    </w:rPr>
                  </w:pPr>
                  <w:r w:rsidRPr="00587D1D">
                    <w:rPr>
                      <w:rFonts w:ascii="ITC Avant Garde" w:hAnsi="ITC Avant Garde"/>
                      <w:sz w:val="18"/>
                      <w:szCs w:val="18"/>
                    </w:rPr>
                    <w:t>cesar.arias@ift.org.mx</w:t>
                  </w:r>
                </w:p>
                <w:p w14:paraId="7E5C3EBE" w14:textId="77777777" w:rsidR="006B68EF" w:rsidRPr="00587D1D" w:rsidRDefault="006B68EF" w:rsidP="006B68EF">
                  <w:pPr>
                    <w:jc w:val="both"/>
                    <w:rPr>
                      <w:rFonts w:ascii="ITC Avant Garde" w:eastAsia="Times New Roman" w:hAnsi="ITC Avant Garde" w:cs="Arial"/>
                      <w:b/>
                      <w:bCs/>
                      <w:sz w:val="18"/>
                      <w:szCs w:val="18"/>
                      <w:lang w:val="es-ES" w:eastAsia="es-MX"/>
                    </w:rPr>
                  </w:pPr>
                </w:p>
                <w:p w14:paraId="33E00A2B" w14:textId="77777777" w:rsidR="006B68EF" w:rsidRPr="00587D1D" w:rsidRDefault="006B68EF" w:rsidP="006B68EF">
                  <w:pPr>
                    <w:jc w:val="both"/>
                    <w:rPr>
                      <w:rFonts w:ascii="ITC Avant Garde" w:eastAsia="Times New Roman" w:hAnsi="ITC Avant Garde" w:cs="Arial"/>
                      <w:sz w:val="18"/>
                      <w:szCs w:val="18"/>
                      <w:lang w:val="es-ES" w:eastAsia="es-MX"/>
                    </w:rPr>
                  </w:pPr>
                  <w:r w:rsidRPr="00587D1D">
                    <w:rPr>
                      <w:rFonts w:ascii="ITC Avant Garde" w:eastAsia="Times New Roman" w:hAnsi="ITC Avant Garde" w:cs="Arial"/>
                      <w:b/>
                      <w:bCs/>
                      <w:sz w:val="18"/>
                      <w:szCs w:val="18"/>
                      <w:lang w:val="es-ES" w:eastAsia="es-MX"/>
                    </w:rPr>
                    <w:t>Dirección de la unidad administrativa:</w:t>
                  </w:r>
                  <w:r w:rsidRPr="00587D1D">
                    <w:rPr>
                      <w:rFonts w:ascii="ITC Avant Garde" w:eastAsia="Times New Roman" w:hAnsi="ITC Avant Garde" w:cs="Arial"/>
                      <w:sz w:val="18"/>
                      <w:szCs w:val="18"/>
                      <w:lang w:val="es-ES" w:eastAsia="es-MX"/>
                    </w:rPr>
                    <w:t xml:space="preserve"> </w:t>
                  </w:r>
                </w:p>
                <w:p w14:paraId="34F2D2F0" w14:textId="77777777" w:rsidR="006B68EF" w:rsidRPr="00587D1D" w:rsidRDefault="006B68EF" w:rsidP="006B68EF">
                  <w:pPr>
                    <w:jc w:val="both"/>
                    <w:rPr>
                      <w:rFonts w:ascii="ITC Avant Garde" w:eastAsia="Times New Roman" w:hAnsi="ITC Avant Garde" w:cs="Arial"/>
                      <w:sz w:val="18"/>
                      <w:szCs w:val="18"/>
                      <w:lang w:eastAsia="es-MX"/>
                    </w:rPr>
                  </w:pPr>
                  <w:r w:rsidRPr="00587D1D">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62930752" w14:textId="77777777" w:rsidR="006B68EF" w:rsidRPr="009C3A2F" w:rsidRDefault="006B68EF" w:rsidP="006B68EF">
                  <w:pPr>
                    <w:jc w:val="both"/>
                    <w:rPr>
                      <w:rFonts w:ascii="ITC Avant Garde" w:eastAsia="Times New Roman" w:hAnsi="ITC Avant Garde" w:cs="Arial"/>
                      <w:color w:val="C1D42F"/>
                      <w:sz w:val="18"/>
                      <w:szCs w:val="18"/>
                      <w:lang w:eastAsia="es-MX"/>
                    </w:rPr>
                  </w:pPr>
                  <w:r w:rsidRPr="00587D1D">
                    <w:rPr>
                      <w:rFonts w:ascii="ITC Avant Garde" w:eastAsia="Times New Roman" w:hAnsi="ITC Avant Garde" w:cs="Arial"/>
                      <w:sz w:val="18"/>
                      <w:szCs w:val="18"/>
                      <w:lang w:eastAsia="es-MX"/>
                    </w:rPr>
                    <w:t>Teléfono: 55 50 15 40 00 ext. 4274</w:t>
                  </w:r>
                </w:p>
              </w:tc>
            </w:tr>
            <w:tr w:rsidR="006B68EF" w14:paraId="076FEE5F" w14:textId="77777777" w:rsidTr="00313BC1">
              <w:tc>
                <w:tcPr>
                  <w:tcW w:w="8816" w:type="dxa"/>
                </w:tcPr>
                <w:p w14:paraId="592B2720" w14:textId="77777777" w:rsidR="006B68EF" w:rsidRPr="009C3A2F" w:rsidRDefault="00A404A5" w:rsidP="006B68EF">
                  <w:pPr>
                    <w:shd w:val="clear" w:color="auto" w:fill="FFFFFF"/>
                    <w:jc w:val="both"/>
                    <w:outlineLvl w:val="3"/>
                    <w:rPr>
                      <w:rFonts w:ascii="ITC Avant Garde" w:eastAsia="Times New Roman" w:hAnsi="ITC Avant Garde" w:cs="Arial"/>
                      <w:sz w:val="18"/>
                      <w:szCs w:val="18"/>
                      <w:lang w:eastAsia="es-MX"/>
                    </w:rPr>
                  </w:pPr>
                  <w:hyperlink r:id="rId330" w:history="1">
                    <w:r w:rsidR="006B68EF" w:rsidRPr="009C3A2F">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6788D568" w14:textId="1A9267AF" w:rsidR="006B68EF" w:rsidRPr="00655653" w:rsidRDefault="00C14DBD" w:rsidP="006B68EF">
                  <w:pPr>
                    <w:shd w:val="clear" w:color="auto" w:fill="FFFFFF"/>
                    <w:jc w:val="both"/>
                    <w:outlineLvl w:val="3"/>
                    <w:rPr>
                      <w:rFonts w:ascii="ITC Avant Garde" w:eastAsia="Times New Roman" w:hAnsi="ITC Avant Garde" w:cs="Arial"/>
                      <w:sz w:val="18"/>
                      <w:szCs w:val="18"/>
                      <w:lang w:eastAsia="es-MX"/>
                    </w:rPr>
                  </w:pPr>
                  <w:r w:rsidRPr="00F82040">
                    <w:rPr>
                      <w:rFonts w:ascii="ITC Avant Garde" w:hAnsi="ITC Avant Garde" w:cs="Arial"/>
                      <w:sz w:val="18"/>
                      <w:szCs w:val="18"/>
                      <w:lang w:val="es-ES"/>
                    </w:rPr>
                    <w:t>No aplica.</w:t>
                  </w:r>
                </w:p>
              </w:tc>
            </w:tr>
            <w:tr w:rsidR="006B68EF" w14:paraId="6FC3EA7D" w14:textId="77777777" w:rsidTr="00313BC1">
              <w:tc>
                <w:tcPr>
                  <w:tcW w:w="8816" w:type="dxa"/>
                </w:tcPr>
                <w:p w14:paraId="6C186217" w14:textId="77777777" w:rsidR="006B68EF" w:rsidRPr="00CA284E" w:rsidRDefault="00A404A5" w:rsidP="006B68EF">
                  <w:pPr>
                    <w:shd w:val="clear" w:color="auto" w:fill="FFFFFF"/>
                    <w:jc w:val="both"/>
                    <w:outlineLvl w:val="3"/>
                    <w:rPr>
                      <w:rFonts w:ascii="ITC Avant Garde" w:eastAsia="Times New Roman" w:hAnsi="ITC Avant Garde" w:cs="Arial"/>
                      <w:sz w:val="18"/>
                      <w:szCs w:val="18"/>
                      <w:lang w:eastAsia="es-MX"/>
                    </w:rPr>
                  </w:pPr>
                  <w:hyperlink r:id="rId331" w:history="1">
                    <w:r w:rsidR="006B68EF" w:rsidRPr="00CA284E">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7E77F34E" w14:textId="77777777" w:rsidR="006B68EF" w:rsidRPr="00CA284E" w:rsidRDefault="006B68EF" w:rsidP="006B68EF">
                  <w:p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5ABDE75A" w14:textId="77777777" w:rsidR="006B68EF" w:rsidRPr="00CA284E" w:rsidRDefault="006B68EF" w:rsidP="006B68EF">
                  <w:pPr>
                    <w:shd w:val="clear" w:color="auto" w:fill="FFFFFF"/>
                    <w:jc w:val="both"/>
                    <w:rPr>
                      <w:rFonts w:ascii="ITC Avant Garde" w:eastAsia="Times New Roman" w:hAnsi="ITC Avant Garde" w:cs="Arial"/>
                      <w:sz w:val="18"/>
                      <w:szCs w:val="18"/>
                      <w:lang w:eastAsia="es-MX"/>
                    </w:rPr>
                  </w:pPr>
                </w:p>
                <w:p w14:paraId="426156D0" w14:textId="77777777" w:rsidR="006B68EF" w:rsidRPr="00CA284E" w:rsidRDefault="006B68EF" w:rsidP="00DB72F3">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Por correspondencia</w:t>
                  </w:r>
                </w:p>
                <w:p w14:paraId="2B4C51B7" w14:textId="77777777" w:rsidR="006B68EF" w:rsidRPr="00CA284E" w:rsidRDefault="006B68EF" w:rsidP="00DB72F3">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Mediante escrito presentado en la Oficialía de Partes del OIC</w:t>
                  </w:r>
                </w:p>
                <w:p w14:paraId="29E79F64" w14:textId="77777777" w:rsidR="006B68EF" w:rsidRPr="00CA284E" w:rsidRDefault="006B68EF" w:rsidP="00DB72F3">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35DA84DD" w14:textId="77777777" w:rsidR="006B68EF" w:rsidRPr="00CA284E" w:rsidRDefault="006B68EF" w:rsidP="00DB72F3">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Por correo electrónico a la cuenta: </w:t>
                  </w:r>
                  <w:hyperlink r:id="rId332" w:history="1">
                    <w:r w:rsidRPr="00CA284E">
                      <w:rPr>
                        <w:rStyle w:val="Hipervnculo"/>
                        <w:rFonts w:ascii="ITC Avant Garde" w:hAnsi="ITC Avant Garde"/>
                        <w:sz w:val="18"/>
                        <w:szCs w:val="18"/>
                        <w:lang w:eastAsia="es-MX"/>
                      </w:rPr>
                      <w:t>denuncias.oic@ift.org.mx</w:t>
                    </w:r>
                  </w:hyperlink>
                </w:p>
                <w:p w14:paraId="1B27DB58" w14:textId="77777777" w:rsidR="006B68EF" w:rsidRPr="00CA284E" w:rsidRDefault="006B68EF" w:rsidP="00DB72F3">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Vía telefónica, al número: 55 5015 4604</w:t>
                  </w:r>
                </w:p>
                <w:p w14:paraId="63167644" w14:textId="77777777" w:rsidR="006B68EF" w:rsidRPr="00CA284E" w:rsidRDefault="006B68EF" w:rsidP="00DB72F3">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 xml:space="preserve">A través del buzón de denuncias: </w:t>
                  </w:r>
                  <w:hyperlink r:id="rId333" w:history="1">
                    <w:r w:rsidRPr="00CA284E">
                      <w:rPr>
                        <w:rStyle w:val="Hipervnculo"/>
                        <w:rFonts w:ascii="ITC Avant Garde" w:hAnsi="ITC Avant Garde"/>
                        <w:sz w:val="18"/>
                        <w:szCs w:val="18"/>
                      </w:rPr>
                      <w:t>Órgano Interno de Control | Instituto Federal de Telecomunicaciones (ift.org.mx)</w:t>
                    </w:r>
                  </w:hyperlink>
                  <w:r w:rsidRPr="00CA284E">
                    <w:rPr>
                      <w:rFonts w:ascii="ITC Avant Garde" w:eastAsia="Times New Roman" w:hAnsi="ITC Avant Garde" w:cs="Arial"/>
                      <w:sz w:val="18"/>
                      <w:szCs w:val="18"/>
                      <w:lang w:eastAsia="es-MX"/>
                    </w:rPr>
                    <w:t>.</w:t>
                  </w:r>
                </w:p>
              </w:tc>
            </w:tr>
            <w:tr w:rsidR="006B68EF" w14:paraId="21DCB5D0" w14:textId="77777777" w:rsidTr="00313BC1">
              <w:tc>
                <w:tcPr>
                  <w:tcW w:w="8816" w:type="dxa"/>
                </w:tcPr>
                <w:p w14:paraId="4A07AACE" w14:textId="77777777" w:rsidR="006B68EF" w:rsidRPr="00653AB5" w:rsidRDefault="00A404A5" w:rsidP="006B68EF">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334" w:history="1">
                    <w:r w:rsidR="006B68EF" w:rsidRPr="009C3A2F">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685D1D41" w14:textId="77777777" w:rsidR="006B68EF" w:rsidRPr="00DF743F" w:rsidRDefault="006B68EF" w:rsidP="006B68EF">
                  <w:pPr>
                    <w:shd w:val="clear" w:color="auto" w:fill="FFFFFF"/>
                    <w:jc w:val="both"/>
                    <w:rPr>
                      <w:rFonts w:ascii="ITC Avant Garde" w:hAnsi="ITC Avant Garde" w:cs="Arial"/>
                      <w:sz w:val="18"/>
                      <w:szCs w:val="18"/>
                    </w:rPr>
                  </w:pPr>
                </w:p>
                <w:p w14:paraId="573831D6" w14:textId="77777777" w:rsidR="006B68EF" w:rsidRPr="009C3A2F" w:rsidRDefault="006B68EF" w:rsidP="006B68EF">
                  <w:pPr>
                    <w:shd w:val="clear" w:color="auto" w:fill="FFFFFF"/>
                    <w:jc w:val="both"/>
                    <w:rPr>
                      <w:rFonts w:ascii="ITC Avant Garde" w:hAnsi="ITC Avant Garde" w:cs="Arial"/>
                      <w:sz w:val="18"/>
                      <w:szCs w:val="18"/>
                    </w:rPr>
                  </w:pPr>
                  <w:r w:rsidRPr="00DF743F">
                    <w:rPr>
                      <w:rFonts w:ascii="ITC Avant Garde" w:hAnsi="ITC Avant Garde" w:cs="Arial"/>
                      <w:sz w:val="18"/>
                      <w:szCs w:val="18"/>
                    </w:rPr>
                    <w:t>Si el interesado requiere que se le acuse recibo deberá adjuntar una copia del escrito correspondiente, para ese efecto.</w:t>
                  </w:r>
                </w:p>
              </w:tc>
            </w:tr>
            <w:tr w:rsidR="006B68EF" w14:paraId="1478A703" w14:textId="77777777" w:rsidTr="00313BC1">
              <w:tc>
                <w:tcPr>
                  <w:tcW w:w="8816" w:type="dxa"/>
                </w:tcPr>
                <w:p w14:paraId="2B37A296" w14:textId="77777777" w:rsidR="006B68EF" w:rsidRPr="009C3A2F" w:rsidRDefault="00A404A5" w:rsidP="006B68EF">
                  <w:pPr>
                    <w:shd w:val="clear" w:color="auto" w:fill="FFFFFF"/>
                    <w:jc w:val="both"/>
                    <w:outlineLvl w:val="3"/>
                    <w:rPr>
                      <w:rFonts w:ascii="ITC Avant Garde" w:eastAsia="Times New Roman" w:hAnsi="ITC Avant Garde" w:cs="Arial"/>
                      <w:sz w:val="18"/>
                      <w:szCs w:val="18"/>
                      <w:lang w:eastAsia="es-MX"/>
                    </w:rPr>
                  </w:pPr>
                  <w:hyperlink r:id="rId335" w:history="1">
                    <w:r w:rsidR="006B68EF" w:rsidRPr="009C3A2F">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10652CE9" w14:textId="77777777" w:rsidR="006B68EF" w:rsidRPr="009C3A2F" w:rsidRDefault="006B68EF" w:rsidP="006B68EF">
                  <w:pPr>
                    <w:jc w:val="both"/>
                    <w:outlineLvl w:val="5"/>
                    <w:rPr>
                      <w:rFonts w:ascii="ITC Avant Garde" w:eastAsia="Times New Roman" w:hAnsi="ITC Avant Garde" w:cs="Arial"/>
                      <w:color w:val="C1D42F"/>
                      <w:sz w:val="18"/>
                      <w:szCs w:val="18"/>
                      <w:lang w:eastAsia="es-MX"/>
                    </w:rPr>
                  </w:pPr>
                  <w:r w:rsidRPr="00587D1D">
                    <w:rPr>
                      <w:rFonts w:ascii="ITC Avant Garde" w:eastAsia="Times New Roman" w:hAnsi="ITC Avant Garde" w:cs="Arial"/>
                      <w:sz w:val="18"/>
                      <w:szCs w:val="18"/>
                      <w:lang w:eastAsia="es-MX"/>
                    </w:rPr>
                    <w:t>No aplica.</w:t>
                  </w:r>
                </w:p>
              </w:tc>
            </w:tr>
          </w:tbl>
          <w:p w14:paraId="5571D7E8" w14:textId="77777777" w:rsidR="006B68EF" w:rsidRDefault="006B68EF" w:rsidP="000614BF">
            <w:pPr>
              <w:rPr>
                <w:rFonts w:ascii="ITC Avant Garde" w:hAnsi="ITC Avant Garde"/>
                <w:b/>
                <w:sz w:val="18"/>
                <w:szCs w:val="18"/>
              </w:rPr>
            </w:pPr>
          </w:p>
          <w:p w14:paraId="19BC826C" w14:textId="77777777" w:rsidR="00606B30" w:rsidRDefault="00606B30" w:rsidP="00AF0732">
            <w:pPr>
              <w:rPr>
                <w:rFonts w:ascii="ITC Avant Garde" w:hAnsi="ITC Avant Garde"/>
                <w:sz w:val="18"/>
                <w:szCs w:val="18"/>
              </w:rPr>
            </w:pPr>
          </w:p>
          <w:p w14:paraId="398A5A70" w14:textId="71DEB9E1" w:rsidR="00E74F84" w:rsidRDefault="009C3A2F" w:rsidP="00AF0732">
            <w:pPr>
              <w:rPr>
                <w:rFonts w:ascii="ITC Avant Garde" w:hAnsi="ITC Avant Garde"/>
                <w:b/>
                <w:sz w:val="18"/>
                <w:szCs w:val="18"/>
              </w:rPr>
            </w:pPr>
            <w:r w:rsidRPr="00DB0630">
              <w:rPr>
                <w:rFonts w:ascii="ITC Avant Garde" w:hAnsi="ITC Avant Garde"/>
                <w:b/>
                <w:sz w:val="18"/>
                <w:szCs w:val="18"/>
              </w:rPr>
              <w:t xml:space="preserve">Trámite </w:t>
            </w:r>
            <w:r w:rsidR="002B1EC3" w:rsidRPr="00DB0630">
              <w:rPr>
                <w:rFonts w:ascii="ITC Avant Garde" w:hAnsi="ITC Avant Garde"/>
                <w:b/>
                <w:sz w:val="18"/>
                <w:szCs w:val="18"/>
              </w:rPr>
              <w:t>12</w:t>
            </w:r>
            <w:r w:rsidR="00B0739E">
              <w:rPr>
                <w:rFonts w:ascii="ITC Avant Garde" w:hAnsi="ITC Avant Garde"/>
                <w:b/>
                <w:sz w:val="18"/>
                <w:szCs w:val="18"/>
              </w:rPr>
              <w:t>.</w:t>
            </w:r>
            <w:r w:rsidR="003619FC">
              <w:rPr>
                <w:rFonts w:ascii="ITC Avant Garde" w:hAnsi="ITC Avant Garde"/>
                <w:b/>
                <w:sz w:val="18"/>
                <w:szCs w:val="18"/>
              </w:rPr>
              <w:t xml:space="preserve"> </w:t>
            </w:r>
          </w:p>
          <w:p w14:paraId="536730B6" w14:textId="77777777" w:rsidR="003619FC" w:rsidRPr="003F0F77" w:rsidRDefault="003619FC" w:rsidP="00AF0732">
            <w:pPr>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E74F84" w:rsidRPr="00DD06A0" w14:paraId="3D06E4FF" w14:textId="77777777" w:rsidTr="00074421">
              <w:trPr>
                <w:trHeight w:val="270"/>
              </w:trPr>
              <w:tc>
                <w:tcPr>
                  <w:tcW w:w="2273" w:type="dxa"/>
                  <w:shd w:val="clear" w:color="auto" w:fill="A8D08D" w:themeFill="accent6" w:themeFillTint="99"/>
                </w:tcPr>
                <w:p w14:paraId="0BBC5521"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531A8FAE"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06BD713E" w14:textId="77777777" w:rsidTr="00074421">
              <w:trPr>
                <w:trHeight w:val="230"/>
              </w:trPr>
              <w:tc>
                <w:tcPr>
                  <w:tcW w:w="2273" w:type="dxa"/>
                  <w:shd w:val="clear" w:color="auto" w:fill="E2EFD9" w:themeFill="accent6" w:themeFillTint="33"/>
                </w:tcPr>
                <w:p w14:paraId="4C8BDBDC" w14:textId="7F6B3C1E" w:rsidR="00E74F84" w:rsidRPr="00DD06A0" w:rsidRDefault="00A404A5" w:rsidP="00AF0732">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7106333"/>
                      <w:placeholder>
                        <w:docPart w:val="7E10277B073C482287D3FC7E3FE69DE4"/>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239371639"/>
                    <w:placeholder>
                      <w:docPart w:val="C84B88EE80BD4E9884A417D7B2C9A7E7"/>
                    </w:placeholder>
                    <w15:color w:val="339966"/>
                    <w:dropDownList>
                      <w:listItem w:value="Elija un elemento."/>
                      <w:listItem w:displayText="Trámite" w:value="Trámite"/>
                      <w:listItem w:displayText="Servicio" w:value="Servicio"/>
                    </w:dropDownList>
                  </w:sdtPr>
                  <w:sdtEndPr/>
                  <w:sdtContent>
                    <w:p w14:paraId="2C7E5CDE" w14:textId="18D33A51" w:rsidR="00E74F84" w:rsidRPr="00DD06A0" w:rsidRDefault="00223740" w:rsidP="00AF0732">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2CADFAAB" w14:textId="77777777" w:rsidR="00E74F84" w:rsidRDefault="00E74F84" w:rsidP="00AF0732">
            <w:pPr>
              <w:ind w:left="171" w:hanging="171"/>
              <w:jc w:val="both"/>
              <w:rPr>
                <w:rFonts w:ascii="ITC Avant Garde" w:hAnsi="ITC Avant Garde"/>
                <w:sz w:val="18"/>
                <w:szCs w:val="18"/>
              </w:rPr>
            </w:pPr>
          </w:p>
          <w:tbl>
            <w:tblPr>
              <w:tblStyle w:val="Tablaconcuadrcula4"/>
              <w:tblW w:w="8816" w:type="dxa"/>
              <w:tblCellMar>
                <w:top w:w="108" w:type="dxa"/>
                <w:bottom w:w="108" w:type="dxa"/>
              </w:tblCellMar>
              <w:tblLook w:val="04A0" w:firstRow="1" w:lastRow="0" w:firstColumn="1" w:lastColumn="0" w:noHBand="0" w:noVBand="1"/>
            </w:tblPr>
            <w:tblGrid>
              <w:gridCol w:w="8816"/>
            </w:tblGrid>
            <w:tr w:rsidR="009C3A2F" w14:paraId="702F2665" w14:textId="77777777" w:rsidTr="00D04BA4">
              <w:tc>
                <w:tcPr>
                  <w:tcW w:w="8816" w:type="dxa"/>
                </w:tcPr>
                <w:p w14:paraId="29762CDE" w14:textId="77777777" w:rsidR="009C3A2F" w:rsidRPr="009C3A2F" w:rsidRDefault="009C3A2F"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9C3A2F">
                    <w:rPr>
                      <w:rFonts w:ascii="ITC Avant Garde" w:eastAsia="Times New Roman" w:hAnsi="ITC Avant Garde" w:cs="Arial"/>
                      <w:color w:val="4D9D45"/>
                      <w:sz w:val="18"/>
                      <w:szCs w:val="18"/>
                      <w:bdr w:val="none" w:sz="0" w:space="0" w:color="auto" w:frame="1"/>
                      <w:lang w:eastAsia="es-MX"/>
                    </w:rPr>
                    <w:t>Nombre del trámite o servicio</w:t>
                  </w:r>
                </w:p>
                <w:p w14:paraId="35A403B6" w14:textId="088DDD96" w:rsidR="009C3A2F" w:rsidRPr="009C3A2F" w:rsidRDefault="009C3A2F" w:rsidP="00AF0732">
                  <w:pPr>
                    <w:jc w:val="both"/>
                    <w:outlineLvl w:val="5"/>
                    <w:rPr>
                      <w:rFonts w:ascii="ITC Avant Garde" w:eastAsia="Times New Roman" w:hAnsi="ITC Avant Garde" w:cs="Arial"/>
                      <w:color w:val="C1D42F"/>
                      <w:sz w:val="18"/>
                      <w:szCs w:val="18"/>
                      <w:lang w:eastAsia="es-MX"/>
                    </w:rPr>
                  </w:pPr>
                  <w:r w:rsidRPr="0077412E">
                    <w:rPr>
                      <w:rFonts w:ascii="ITC Avant Garde" w:eastAsia="Calibri" w:hAnsi="ITC Avant Garde" w:cs="Arial"/>
                      <w:sz w:val="18"/>
                      <w:szCs w:val="18"/>
                    </w:rPr>
                    <w:t xml:space="preserve">Solicitud de </w:t>
                  </w:r>
                  <w:r w:rsidR="00C04CBD">
                    <w:rPr>
                      <w:rFonts w:ascii="ITC Avant Garde" w:eastAsia="Calibri" w:hAnsi="ITC Avant Garde" w:cs="Arial"/>
                      <w:sz w:val="18"/>
                      <w:szCs w:val="18"/>
                    </w:rPr>
                    <w:t>aprobación</w:t>
                  </w:r>
                  <w:r w:rsidRPr="0077412E">
                    <w:rPr>
                      <w:rFonts w:ascii="ITC Avant Garde" w:eastAsia="Calibri" w:hAnsi="ITC Avant Garde" w:cs="Arial"/>
                      <w:sz w:val="18"/>
                      <w:szCs w:val="18"/>
                    </w:rPr>
                    <w:t xml:space="preserve"> del Plan de Reemplazo.</w:t>
                  </w:r>
                </w:p>
              </w:tc>
            </w:tr>
            <w:tr w:rsidR="009C3A2F" w14:paraId="59195972" w14:textId="77777777" w:rsidTr="00D04BA4">
              <w:tc>
                <w:tcPr>
                  <w:tcW w:w="8816" w:type="dxa"/>
                </w:tcPr>
                <w:p w14:paraId="5BE0E341" w14:textId="77777777" w:rsidR="009C3A2F" w:rsidRPr="0077412E" w:rsidRDefault="00A404A5" w:rsidP="00AF0732">
                  <w:pPr>
                    <w:shd w:val="clear" w:color="auto" w:fill="FFFFFF"/>
                    <w:jc w:val="both"/>
                    <w:outlineLvl w:val="3"/>
                    <w:rPr>
                      <w:rFonts w:ascii="ITC Avant Garde" w:eastAsia="Times New Roman" w:hAnsi="ITC Avant Garde" w:cs="Arial"/>
                      <w:sz w:val="18"/>
                      <w:szCs w:val="18"/>
                      <w:lang w:eastAsia="es-MX"/>
                    </w:rPr>
                  </w:pPr>
                  <w:hyperlink r:id="rId336" w:history="1">
                    <w:r w:rsidR="009C3A2F" w:rsidRPr="009C3A2F">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5D7B2A79" w14:textId="3122BE86" w:rsidR="009C3A2F" w:rsidRPr="009C3A2F" w:rsidRDefault="009C3A2F" w:rsidP="00AF0732">
                  <w:pPr>
                    <w:jc w:val="both"/>
                    <w:outlineLvl w:val="5"/>
                    <w:rPr>
                      <w:rFonts w:ascii="ITC Avant Garde" w:eastAsia="Times New Roman" w:hAnsi="ITC Avant Garde" w:cs="Arial"/>
                      <w:color w:val="C1D42F"/>
                      <w:sz w:val="18"/>
                      <w:szCs w:val="18"/>
                      <w:lang w:eastAsia="es-MX"/>
                    </w:rPr>
                  </w:pPr>
                  <w:r w:rsidRPr="0077412E">
                    <w:rPr>
                      <w:rFonts w:ascii="ITC Avant Garde" w:eastAsia="Calibri" w:hAnsi="ITC Avant Garde" w:cs="Arial"/>
                      <w:sz w:val="18"/>
                      <w:szCs w:val="18"/>
                    </w:rPr>
                    <w:t xml:space="preserve">Artículos 94, fracción IX de </w:t>
                  </w:r>
                  <w:r w:rsidR="000C5302">
                    <w:rPr>
                      <w:rFonts w:ascii="ITC Avant Garde" w:eastAsia="Calibri" w:hAnsi="ITC Avant Garde" w:cs="Arial"/>
                      <w:sz w:val="18"/>
                      <w:szCs w:val="18"/>
                    </w:rPr>
                    <w:t>la LFTR y</w:t>
                  </w:r>
                  <w:r w:rsidRPr="0077412E">
                    <w:rPr>
                      <w:rFonts w:ascii="ITC Avant Garde" w:eastAsia="Calibri" w:hAnsi="ITC Avant Garde" w:cs="Arial"/>
                      <w:sz w:val="18"/>
                      <w:szCs w:val="18"/>
                    </w:rPr>
                    <w:t xml:space="preserve"> </w:t>
                  </w:r>
                  <w:r w:rsidRPr="00426592">
                    <w:rPr>
                      <w:rFonts w:ascii="ITC Avant Garde" w:eastAsia="Calibri" w:hAnsi="ITC Avant Garde" w:cs="Arial"/>
                      <w:sz w:val="18"/>
                      <w:szCs w:val="18"/>
                    </w:rPr>
                    <w:t xml:space="preserve">numerales </w:t>
                  </w:r>
                  <w:r w:rsidR="005E35D6" w:rsidRPr="00426592">
                    <w:rPr>
                      <w:rFonts w:ascii="ITC Avant Garde" w:eastAsia="Calibri" w:hAnsi="ITC Avant Garde" w:cs="Arial"/>
                      <w:sz w:val="18"/>
                      <w:szCs w:val="18"/>
                    </w:rPr>
                    <w:t>5</w:t>
                  </w:r>
                  <w:r w:rsidR="004258BF" w:rsidRPr="00426592">
                    <w:rPr>
                      <w:rFonts w:ascii="ITC Avant Garde" w:eastAsia="Calibri" w:hAnsi="ITC Avant Garde" w:cs="Arial"/>
                      <w:sz w:val="18"/>
                      <w:szCs w:val="18"/>
                    </w:rPr>
                    <w:t>6</w:t>
                  </w:r>
                  <w:r w:rsidR="000F2104">
                    <w:rPr>
                      <w:rFonts w:ascii="ITC Avant Garde" w:eastAsia="Calibri" w:hAnsi="ITC Avant Garde" w:cs="Arial"/>
                      <w:sz w:val="18"/>
                      <w:szCs w:val="18"/>
                    </w:rPr>
                    <w:t xml:space="preserve"> primer párrafo</w:t>
                  </w:r>
                  <w:r w:rsidR="009B4B92" w:rsidRPr="00426592">
                    <w:rPr>
                      <w:rFonts w:ascii="ITC Avant Garde" w:eastAsia="Calibri" w:hAnsi="ITC Avant Garde" w:cs="Arial"/>
                      <w:sz w:val="18"/>
                      <w:szCs w:val="18"/>
                    </w:rPr>
                    <w:t>, 58, 59, 60</w:t>
                  </w:r>
                  <w:r w:rsidR="00A40B48" w:rsidRPr="00426592">
                    <w:rPr>
                      <w:rFonts w:ascii="ITC Avant Garde" w:eastAsia="Calibri" w:hAnsi="ITC Avant Garde" w:cs="Arial"/>
                      <w:sz w:val="18"/>
                      <w:szCs w:val="18"/>
                    </w:rPr>
                    <w:t xml:space="preserve"> y 68</w:t>
                  </w:r>
                  <w:r w:rsidRPr="0077412E">
                    <w:rPr>
                      <w:rFonts w:ascii="ITC Avant Garde" w:eastAsia="Calibri" w:hAnsi="ITC Avant Garde" w:cs="Arial"/>
                      <w:sz w:val="18"/>
                      <w:szCs w:val="18"/>
                    </w:rPr>
                    <w:t xml:space="preserve"> de las Disposiciones Regulatorias en materia de Comunicación Vía Satélite.</w:t>
                  </w:r>
                </w:p>
              </w:tc>
            </w:tr>
            <w:tr w:rsidR="009C3A2F" w14:paraId="7B96DB15" w14:textId="77777777" w:rsidTr="00D04BA4">
              <w:tc>
                <w:tcPr>
                  <w:tcW w:w="8816" w:type="dxa"/>
                </w:tcPr>
                <w:p w14:paraId="3C893D0F" w14:textId="77777777" w:rsidR="009C3A2F" w:rsidRPr="009C3A2F" w:rsidRDefault="00A404A5" w:rsidP="00AF0732">
                  <w:pPr>
                    <w:shd w:val="clear" w:color="auto" w:fill="FFFFFF"/>
                    <w:jc w:val="both"/>
                    <w:outlineLvl w:val="3"/>
                    <w:rPr>
                      <w:rFonts w:ascii="ITC Avant Garde" w:eastAsia="Times New Roman" w:hAnsi="ITC Avant Garde" w:cs="Arial"/>
                      <w:sz w:val="18"/>
                      <w:szCs w:val="18"/>
                      <w:lang w:eastAsia="es-MX"/>
                    </w:rPr>
                  </w:pPr>
                  <w:hyperlink r:id="rId337" w:history="1">
                    <w:r w:rsidR="009C3A2F" w:rsidRPr="009C3A2F">
                      <w:rPr>
                        <w:rFonts w:ascii="ITC Avant Garde" w:eastAsia="Times New Roman" w:hAnsi="ITC Avant Garde" w:cs="Arial"/>
                        <w:color w:val="4D9D45"/>
                        <w:sz w:val="18"/>
                        <w:szCs w:val="18"/>
                        <w:bdr w:val="none" w:sz="0" w:space="0" w:color="auto" w:frame="1"/>
                        <w:lang w:eastAsia="es-MX"/>
                      </w:rPr>
                      <w:t>Descripción del trámite o servicio</w:t>
                    </w:r>
                  </w:hyperlink>
                </w:p>
                <w:p w14:paraId="77F84FB3" w14:textId="1CF3E037" w:rsidR="009C3A2F" w:rsidRPr="002E6C53" w:rsidRDefault="009C3A2F" w:rsidP="002E6C53">
                  <w:pPr>
                    <w:shd w:val="clear" w:color="auto" w:fill="FFFFFF"/>
                    <w:jc w:val="both"/>
                    <w:outlineLvl w:val="3"/>
                    <w:rPr>
                      <w:rFonts w:ascii="ITC Avant Garde" w:eastAsia="Times New Roman" w:hAnsi="ITC Avant Garde" w:cs="Arial"/>
                      <w:sz w:val="18"/>
                      <w:szCs w:val="18"/>
                      <w:lang w:eastAsia="es-MX"/>
                    </w:rPr>
                  </w:pPr>
                  <w:r w:rsidRPr="002E6C53">
                    <w:rPr>
                      <w:rFonts w:ascii="ITC Avant Garde" w:hAnsi="ITC Avant Garde" w:cs="Arial"/>
                      <w:sz w:val="18"/>
                      <w:szCs w:val="18"/>
                    </w:rPr>
                    <w:t xml:space="preserve">Los Concesionarios de Recursos Orbitales deberán presentar para aprobación del Instituto un Plan de Reemplazo de los Satélites que conforman el Sistema Satelital Nacional, </w:t>
                  </w:r>
                  <w:r w:rsidR="005E35D6" w:rsidRPr="002E6C53">
                    <w:rPr>
                      <w:rFonts w:ascii="ITC Avant Garde" w:hAnsi="ITC Avant Garde" w:cs="Arial"/>
                      <w:sz w:val="18"/>
                      <w:szCs w:val="18"/>
                    </w:rPr>
                    <w:t xml:space="preserve">previamente al inicio de la última cuarta parte </w:t>
                  </w:r>
                  <w:r w:rsidRPr="002E6C53">
                    <w:rPr>
                      <w:rFonts w:ascii="ITC Avant Garde" w:hAnsi="ITC Avant Garde" w:cs="Arial"/>
                      <w:sz w:val="18"/>
                      <w:szCs w:val="18"/>
                    </w:rPr>
                    <w:t xml:space="preserve">de la Vida Útil </w:t>
                  </w:r>
                  <w:r w:rsidR="00C729FC">
                    <w:rPr>
                      <w:rFonts w:ascii="ITC Avant Garde" w:hAnsi="ITC Avant Garde" w:cs="Arial"/>
                      <w:sz w:val="18"/>
                      <w:szCs w:val="18"/>
                    </w:rPr>
                    <w:t>N</w:t>
                  </w:r>
                  <w:r w:rsidR="005E35D6" w:rsidRPr="002E6C53">
                    <w:rPr>
                      <w:rFonts w:ascii="ITC Avant Garde" w:hAnsi="ITC Avant Garde" w:cs="Arial"/>
                      <w:sz w:val="18"/>
                      <w:szCs w:val="18"/>
                    </w:rPr>
                    <w:t xml:space="preserve">ominal </w:t>
                  </w:r>
                  <w:r w:rsidRPr="002E6C53">
                    <w:rPr>
                      <w:rFonts w:ascii="ITC Avant Garde" w:hAnsi="ITC Avant Garde" w:cs="Arial"/>
                      <w:sz w:val="18"/>
                      <w:szCs w:val="18"/>
                    </w:rPr>
                    <w:t>del Satélite a sustituir.</w:t>
                  </w:r>
                </w:p>
                <w:p w14:paraId="0C166B69" w14:textId="77777777" w:rsidR="009C3A2F" w:rsidRPr="002E6C53" w:rsidRDefault="009C3A2F" w:rsidP="002E6C53">
                  <w:pPr>
                    <w:shd w:val="clear" w:color="auto" w:fill="FFFFFF"/>
                    <w:jc w:val="both"/>
                    <w:outlineLvl w:val="3"/>
                    <w:rPr>
                      <w:rFonts w:ascii="ITC Avant Garde" w:hAnsi="ITC Avant Garde" w:cs="Arial"/>
                      <w:sz w:val="18"/>
                      <w:szCs w:val="18"/>
                    </w:rPr>
                  </w:pPr>
                </w:p>
                <w:p w14:paraId="5323457A" w14:textId="77777777" w:rsidR="009C3A2F" w:rsidRPr="002E6C53" w:rsidRDefault="009C3A2F" w:rsidP="002E6C53">
                  <w:pPr>
                    <w:shd w:val="clear" w:color="auto" w:fill="FFFFFF"/>
                    <w:jc w:val="both"/>
                    <w:outlineLvl w:val="3"/>
                    <w:rPr>
                      <w:rFonts w:ascii="ITC Avant Garde" w:hAnsi="ITC Avant Garde" w:cs="Arial"/>
                      <w:sz w:val="18"/>
                      <w:szCs w:val="18"/>
                    </w:rPr>
                  </w:pPr>
                  <w:r w:rsidRPr="002E6C53">
                    <w:rPr>
                      <w:rFonts w:ascii="ITC Avant Garde" w:hAnsi="ITC Avant Garde" w:cs="Arial"/>
                      <w:sz w:val="18"/>
                      <w:szCs w:val="18"/>
                    </w:rPr>
                    <w:t>El Plan de Reemplazo deberá considerar alguno de los mecanismos siguientes:</w:t>
                  </w:r>
                </w:p>
                <w:p w14:paraId="0B2D4B37" w14:textId="77777777" w:rsidR="009C3A2F" w:rsidRPr="002E6C53" w:rsidRDefault="009C3A2F" w:rsidP="002E6C53">
                  <w:pPr>
                    <w:shd w:val="clear" w:color="auto" w:fill="FFFFFF"/>
                    <w:ind w:left="735"/>
                    <w:jc w:val="both"/>
                    <w:outlineLvl w:val="3"/>
                    <w:rPr>
                      <w:rFonts w:ascii="ITC Avant Garde" w:hAnsi="ITC Avant Garde" w:cs="Arial"/>
                      <w:sz w:val="18"/>
                      <w:szCs w:val="18"/>
                    </w:rPr>
                  </w:pPr>
                </w:p>
                <w:p w14:paraId="63AB340D" w14:textId="144C794E" w:rsidR="009C3A2F" w:rsidRPr="002E6C53" w:rsidRDefault="009C3A2F" w:rsidP="00E8690E">
                  <w:pPr>
                    <w:numPr>
                      <w:ilvl w:val="0"/>
                      <w:numId w:val="133"/>
                    </w:numPr>
                    <w:shd w:val="clear" w:color="auto" w:fill="FFFFFF"/>
                    <w:ind w:left="775" w:hanging="426"/>
                    <w:jc w:val="both"/>
                    <w:outlineLvl w:val="3"/>
                    <w:rPr>
                      <w:rFonts w:ascii="ITC Avant Garde" w:hAnsi="ITC Avant Garde" w:cs="Arial"/>
                      <w:sz w:val="18"/>
                      <w:szCs w:val="18"/>
                    </w:rPr>
                  </w:pPr>
                  <w:r w:rsidRPr="002E6C53">
                    <w:rPr>
                      <w:rFonts w:ascii="ITC Avant Garde" w:hAnsi="ITC Avant Garde" w:cs="Arial"/>
                      <w:sz w:val="18"/>
                      <w:szCs w:val="18"/>
                    </w:rPr>
                    <w:t>El diseño, construcción</w:t>
                  </w:r>
                  <w:r w:rsidR="005E35D6" w:rsidRPr="002E6C53">
                    <w:rPr>
                      <w:rFonts w:ascii="ITC Avant Garde" w:hAnsi="ITC Avant Garde" w:cs="Arial"/>
                      <w:sz w:val="18"/>
                      <w:szCs w:val="18"/>
                    </w:rPr>
                    <w:t>,</w:t>
                  </w:r>
                  <w:r w:rsidRPr="002E6C53">
                    <w:rPr>
                      <w:rFonts w:ascii="ITC Avant Garde" w:hAnsi="ITC Avant Garde" w:cs="Arial"/>
                      <w:sz w:val="18"/>
                      <w:szCs w:val="18"/>
                    </w:rPr>
                    <w:t xml:space="preserve"> lanzamiento </w:t>
                  </w:r>
                  <w:r w:rsidR="005E35D6" w:rsidRPr="002E6C53">
                    <w:rPr>
                      <w:rFonts w:ascii="ITC Avant Garde" w:hAnsi="ITC Avant Garde" w:cs="Arial"/>
                      <w:sz w:val="18"/>
                      <w:szCs w:val="18"/>
                    </w:rPr>
                    <w:t>e inicio de operación</w:t>
                  </w:r>
                  <w:r w:rsidRPr="002E6C53">
                    <w:rPr>
                      <w:rFonts w:ascii="ITC Avant Garde" w:hAnsi="ITC Avant Garde" w:cs="Arial"/>
                      <w:sz w:val="18"/>
                      <w:szCs w:val="18"/>
                    </w:rPr>
                    <w:t xml:space="preserve">, </w:t>
                  </w:r>
                  <w:r w:rsidR="005E35D6" w:rsidRPr="002E6C53">
                    <w:rPr>
                      <w:rFonts w:ascii="ITC Avant Garde" w:hAnsi="ITC Avant Garde" w:cs="Arial"/>
                      <w:sz w:val="18"/>
                      <w:szCs w:val="18"/>
                    </w:rPr>
                    <w:t xml:space="preserve">para la prestación de los Servicios Satelitales comprendidos en la concesión respectiva, de un Satélite nuevo, </w:t>
                  </w:r>
                  <w:r w:rsidRPr="002E6C53">
                    <w:rPr>
                      <w:rFonts w:ascii="ITC Avant Garde" w:hAnsi="ITC Avant Garde" w:cs="Arial"/>
                      <w:sz w:val="18"/>
                      <w:szCs w:val="18"/>
                    </w:rPr>
                    <w:t>previendo el tiempo que ello implica</w:t>
                  </w:r>
                  <w:r w:rsidR="00A40B48">
                    <w:rPr>
                      <w:rFonts w:ascii="ITC Avant Garde" w:hAnsi="ITC Avant Garde" w:cs="Arial"/>
                      <w:sz w:val="18"/>
                      <w:szCs w:val="18"/>
                    </w:rPr>
                    <w:t xml:space="preserve"> o</w:t>
                  </w:r>
                </w:p>
                <w:p w14:paraId="39F8C3F8" w14:textId="40EB66FA" w:rsidR="009C3A2F" w:rsidRPr="002E6C53" w:rsidRDefault="009C3A2F" w:rsidP="00E8690E">
                  <w:pPr>
                    <w:numPr>
                      <w:ilvl w:val="0"/>
                      <w:numId w:val="133"/>
                    </w:numPr>
                    <w:shd w:val="clear" w:color="auto" w:fill="FFFFFF"/>
                    <w:ind w:left="735" w:hanging="411"/>
                    <w:jc w:val="both"/>
                    <w:outlineLvl w:val="3"/>
                    <w:rPr>
                      <w:rFonts w:ascii="ITC Avant Garde" w:hAnsi="ITC Avant Garde" w:cs="Arial"/>
                      <w:sz w:val="18"/>
                      <w:szCs w:val="18"/>
                    </w:rPr>
                  </w:pPr>
                  <w:r w:rsidRPr="002E6C53">
                    <w:rPr>
                      <w:rFonts w:ascii="ITC Avant Garde" w:hAnsi="ITC Avant Garde" w:cs="Arial"/>
                      <w:sz w:val="18"/>
                      <w:szCs w:val="18"/>
                    </w:rPr>
                    <w:t>La Reubicación de un S</w:t>
                  </w:r>
                  <w:r w:rsidR="00B226CF" w:rsidRPr="002E6C53">
                    <w:rPr>
                      <w:rFonts w:ascii="ITC Avant Garde" w:hAnsi="ITC Avant Garde" w:cs="Arial"/>
                      <w:sz w:val="18"/>
                      <w:szCs w:val="18"/>
                    </w:rPr>
                    <w:t>atélite, propio o de un tercero</w:t>
                  </w:r>
                  <w:r w:rsidRPr="002E6C53">
                    <w:rPr>
                      <w:rFonts w:ascii="ITC Avant Garde" w:hAnsi="ITC Avant Garde" w:cs="Arial"/>
                      <w:sz w:val="18"/>
                      <w:szCs w:val="18"/>
                    </w:rPr>
                    <w:t xml:space="preserve">, </w:t>
                  </w:r>
                  <w:r w:rsidR="00B226CF" w:rsidRPr="002E6C53">
                    <w:rPr>
                      <w:rFonts w:ascii="ITC Avant Garde" w:hAnsi="ITC Avant Garde" w:cs="Arial"/>
                      <w:sz w:val="18"/>
                      <w:szCs w:val="18"/>
                    </w:rPr>
                    <w:t>a la</w:t>
                  </w:r>
                  <w:r w:rsidRPr="002E6C53">
                    <w:rPr>
                      <w:rFonts w:ascii="ITC Avant Garde" w:hAnsi="ITC Avant Garde" w:cs="Arial"/>
                      <w:sz w:val="18"/>
                      <w:szCs w:val="18"/>
                    </w:rPr>
                    <w:t xml:space="preserve"> POG correspondiente, previendo el tiempo que ello implica.</w:t>
                  </w:r>
                </w:p>
                <w:p w14:paraId="1782D47E" w14:textId="77777777" w:rsidR="009C3A2F" w:rsidRPr="002E6C53" w:rsidRDefault="009C3A2F" w:rsidP="002E6C53">
                  <w:pPr>
                    <w:shd w:val="clear" w:color="auto" w:fill="FFFFFF"/>
                    <w:jc w:val="both"/>
                    <w:outlineLvl w:val="3"/>
                    <w:rPr>
                      <w:rFonts w:ascii="ITC Avant Garde" w:hAnsi="ITC Avant Garde" w:cs="Arial"/>
                      <w:sz w:val="18"/>
                      <w:szCs w:val="18"/>
                    </w:rPr>
                  </w:pPr>
                </w:p>
                <w:p w14:paraId="111E9F9F" w14:textId="4AB9C349" w:rsidR="009C3A2F" w:rsidRPr="002E6C53" w:rsidRDefault="005E35D6" w:rsidP="002E6C53">
                  <w:pPr>
                    <w:shd w:val="clear" w:color="auto" w:fill="FFFFFF"/>
                    <w:jc w:val="both"/>
                    <w:outlineLvl w:val="3"/>
                    <w:rPr>
                      <w:rFonts w:ascii="ITC Avant Garde" w:hAnsi="ITC Avant Garde" w:cs="Arial"/>
                      <w:sz w:val="18"/>
                      <w:szCs w:val="18"/>
                    </w:rPr>
                  </w:pPr>
                  <w:r w:rsidRPr="002E6C53">
                    <w:rPr>
                      <w:rFonts w:ascii="ITC Avant Garde" w:hAnsi="ITC Avant Garde" w:cs="Arial"/>
                      <w:sz w:val="18"/>
                      <w:szCs w:val="18"/>
                    </w:rPr>
                    <w:t xml:space="preserve">Para los casos en los que el Satélite reubicado cuente con menos </w:t>
                  </w:r>
                  <w:r w:rsidR="00A806A8">
                    <w:rPr>
                      <w:rFonts w:ascii="ITC Avant Garde" w:hAnsi="ITC Avant Garde" w:cs="Arial"/>
                      <w:sz w:val="18"/>
                      <w:szCs w:val="18"/>
                    </w:rPr>
                    <w:t xml:space="preserve">de la cuarta parte de la Vida Útil Nominal </w:t>
                  </w:r>
                  <w:r w:rsidRPr="002E6C53">
                    <w:rPr>
                      <w:rFonts w:ascii="ITC Avant Garde" w:hAnsi="ITC Avant Garde" w:cs="Arial"/>
                      <w:sz w:val="18"/>
                      <w:szCs w:val="18"/>
                    </w:rPr>
                    <w:t>se deberá presentar un nuevo Plan de Reemplazo dentro de los 30 días hábiles siguientes a la conclusión de la Reubicación</w:t>
                  </w:r>
                  <w:r w:rsidR="009C3A2F" w:rsidRPr="002E6C53">
                    <w:rPr>
                      <w:rFonts w:ascii="ITC Avant Garde" w:hAnsi="ITC Avant Garde" w:cs="Arial"/>
                      <w:sz w:val="18"/>
                      <w:szCs w:val="18"/>
                    </w:rPr>
                    <w:t>.</w:t>
                  </w:r>
                </w:p>
                <w:p w14:paraId="5EDE52ED" w14:textId="6CA66F27" w:rsidR="009C3A2F" w:rsidRPr="008D0C49" w:rsidRDefault="009C3A2F" w:rsidP="002E6C53">
                  <w:pPr>
                    <w:shd w:val="clear" w:color="auto" w:fill="FFFFFF"/>
                    <w:jc w:val="both"/>
                    <w:outlineLvl w:val="3"/>
                    <w:rPr>
                      <w:rFonts w:ascii="ITC Avant Garde" w:hAnsi="ITC Avant Garde" w:cs="Arial"/>
                      <w:sz w:val="18"/>
                      <w:szCs w:val="18"/>
                    </w:rPr>
                  </w:pPr>
                </w:p>
                <w:p w14:paraId="75AAFDA6" w14:textId="52ED6709" w:rsidR="008D0C49" w:rsidRPr="008D0C49" w:rsidRDefault="002E6C53" w:rsidP="00AF0732">
                  <w:pPr>
                    <w:shd w:val="clear" w:color="auto" w:fill="FFFFFF"/>
                    <w:jc w:val="both"/>
                    <w:outlineLvl w:val="3"/>
                    <w:rPr>
                      <w:rFonts w:ascii="ITC Avant Garde" w:hAnsi="ITC Avant Garde" w:cs="Arial"/>
                      <w:sz w:val="18"/>
                      <w:szCs w:val="18"/>
                    </w:rPr>
                  </w:pPr>
                  <w:r w:rsidRPr="00426592">
                    <w:rPr>
                      <w:rFonts w:ascii="ITC Avant Garde" w:hAnsi="ITC Avant Garde" w:cs="Arial"/>
                      <w:sz w:val="18"/>
                      <w:szCs w:val="18"/>
                    </w:rPr>
                    <w:t xml:space="preserve">En caso de que se pretenda llevar a cabo la reubicación de un Satélite con más </w:t>
                  </w:r>
                  <w:r w:rsidR="008D0C49" w:rsidRPr="00426592">
                    <w:rPr>
                      <w:rFonts w:ascii="ITC Avant Garde" w:hAnsi="ITC Avant Garde" w:cs="Arial"/>
                      <w:sz w:val="18"/>
                      <w:szCs w:val="18"/>
                    </w:rPr>
                    <w:t xml:space="preserve">de una cuarta parte de Vida Útil </w:t>
                  </w:r>
                  <w:r w:rsidR="00ED27B1">
                    <w:rPr>
                      <w:rFonts w:ascii="ITC Avant Garde" w:hAnsi="ITC Avant Garde" w:cs="Arial"/>
                      <w:sz w:val="18"/>
                      <w:szCs w:val="18"/>
                    </w:rPr>
                    <w:t>N</w:t>
                  </w:r>
                  <w:r w:rsidR="008D0C49" w:rsidRPr="00426592">
                    <w:rPr>
                      <w:rFonts w:ascii="ITC Avant Garde" w:hAnsi="ITC Avant Garde" w:cs="Arial"/>
                      <w:sz w:val="18"/>
                      <w:szCs w:val="18"/>
                    </w:rPr>
                    <w:t>ominal, el Concesionario de Recursos Orbitales deberá presentar ante el Instituto el Plan de Reemplazo con al menos 120 días hábiles de anticipación a la fecha estimada de inicio de la Reubicación</w:t>
                  </w:r>
                  <w:r w:rsidR="008D0C49" w:rsidRPr="008D0C49">
                    <w:rPr>
                      <w:rFonts w:ascii="ITC Avant Garde" w:hAnsi="ITC Avant Garde" w:cs="Arial"/>
                      <w:sz w:val="18"/>
                      <w:szCs w:val="18"/>
                    </w:rPr>
                    <w:t>.</w:t>
                  </w:r>
                </w:p>
                <w:p w14:paraId="0CE61E1D" w14:textId="77777777" w:rsidR="008D0C49" w:rsidRPr="008D0C49" w:rsidRDefault="008D0C49" w:rsidP="00AF0732">
                  <w:pPr>
                    <w:shd w:val="clear" w:color="auto" w:fill="FFFFFF"/>
                    <w:jc w:val="both"/>
                    <w:outlineLvl w:val="3"/>
                    <w:rPr>
                      <w:rFonts w:ascii="Arial" w:hAnsi="Arial" w:cs="Arial"/>
                    </w:rPr>
                  </w:pPr>
                </w:p>
                <w:p w14:paraId="122048D5" w14:textId="77777777" w:rsidR="009C3A2F" w:rsidRPr="009C3A2F" w:rsidRDefault="009C3A2F" w:rsidP="00AF0732">
                  <w:pPr>
                    <w:shd w:val="clear" w:color="auto" w:fill="FFFFFF"/>
                    <w:jc w:val="both"/>
                    <w:outlineLvl w:val="3"/>
                    <w:rPr>
                      <w:rFonts w:ascii="ITC Avant Garde" w:hAnsi="ITC Avant Garde" w:cs="Arial"/>
                      <w:sz w:val="18"/>
                      <w:szCs w:val="18"/>
                    </w:rPr>
                  </w:pPr>
                  <w:r w:rsidRPr="0077412E">
                    <w:rPr>
                      <w:rFonts w:ascii="ITC Avant Garde" w:hAnsi="ITC Avant Garde" w:cs="Arial"/>
                      <w:sz w:val="18"/>
                      <w:szCs w:val="18"/>
                    </w:rPr>
                    <w:t>Para cualquiera de los casos anteriores, se deberá presentar ante el Instituto la información y documentación para tramitar su solicitud.</w:t>
                  </w:r>
                </w:p>
              </w:tc>
            </w:tr>
            <w:tr w:rsidR="009C3A2F" w14:paraId="236C9B52" w14:textId="77777777" w:rsidTr="00D04BA4">
              <w:tc>
                <w:tcPr>
                  <w:tcW w:w="8816" w:type="dxa"/>
                </w:tcPr>
                <w:p w14:paraId="655FAE4F" w14:textId="77777777" w:rsidR="009C3A2F" w:rsidRPr="009C3A2F"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38" w:history="1">
                    <w:r w:rsidR="009C3A2F" w:rsidRPr="009C3A2F">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22AF0C4E" w14:textId="77777777" w:rsidR="009C3A2F" w:rsidRPr="009C3A2F" w:rsidRDefault="009C3A2F" w:rsidP="00AF0732">
                  <w:pPr>
                    <w:pStyle w:val="ng-binding"/>
                    <w:spacing w:after="0"/>
                    <w:rPr>
                      <w:rFonts w:ascii="ITC Avant Garde" w:hAnsi="ITC Avant Garde" w:cs="Arial"/>
                      <w:b/>
                      <w:bCs/>
                      <w:color w:val="414042"/>
                      <w:sz w:val="18"/>
                      <w:szCs w:val="18"/>
                      <w:lang w:val="es-ES"/>
                    </w:rPr>
                  </w:pPr>
                </w:p>
                <w:p w14:paraId="3077CCA0" w14:textId="77777777" w:rsidR="009C3A2F" w:rsidRPr="00C37029" w:rsidRDefault="009C3A2F" w:rsidP="00AF0732">
                  <w:pPr>
                    <w:pStyle w:val="ng-binding"/>
                    <w:spacing w:after="0"/>
                    <w:rPr>
                      <w:rFonts w:ascii="ITC Avant Garde" w:hAnsi="ITC Avant Garde" w:cs="Arial"/>
                      <w:b/>
                      <w:bCs/>
                      <w:sz w:val="18"/>
                      <w:szCs w:val="18"/>
                      <w:lang w:val="es-ES"/>
                    </w:rPr>
                  </w:pPr>
                  <w:r w:rsidRPr="00C37029">
                    <w:rPr>
                      <w:rFonts w:ascii="ITC Avant Garde" w:hAnsi="ITC Avant Garde" w:cs="Arial"/>
                      <w:b/>
                      <w:bCs/>
                      <w:sz w:val="18"/>
                      <w:szCs w:val="18"/>
                      <w:lang w:val="es-ES"/>
                    </w:rPr>
                    <w:t>¿Quién?</w:t>
                  </w:r>
                </w:p>
                <w:p w14:paraId="7EF1EA1E" w14:textId="77777777" w:rsidR="009C3A2F" w:rsidRPr="00C37029" w:rsidRDefault="009C3A2F" w:rsidP="00AF0732">
                  <w:pPr>
                    <w:jc w:val="both"/>
                    <w:rPr>
                      <w:rFonts w:ascii="ITC Avant Garde" w:eastAsia="Calibri" w:hAnsi="ITC Avant Garde" w:cs="Arial"/>
                      <w:sz w:val="18"/>
                      <w:szCs w:val="18"/>
                    </w:rPr>
                  </w:pPr>
                  <w:r w:rsidRPr="00C37029">
                    <w:rPr>
                      <w:rFonts w:ascii="ITC Avant Garde" w:eastAsia="Calibri" w:hAnsi="ITC Avant Garde" w:cs="Arial"/>
                      <w:sz w:val="18"/>
                      <w:szCs w:val="18"/>
                    </w:rPr>
                    <w:t>Concesionario de Recursos Orbitales</w:t>
                  </w:r>
                </w:p>
                <w:p w14:paraId="21AF727E" w14:textId="77777777" w:rsidR="009C3A2F" w:rsidRPr="00C37029" w:rsidRDefault="009C3A2F" w:rsidP="00AF0732">
                  <w:pPr>
                    <w:pStyle w:val="ng-binding"/>
                    <w:spacing w:after="0"/>
                    <w:rPr>
                      <w:rFonts w:ascii="ITC Avant Garde" w:hAnsi="ITC Avant Garde" w:cs="Arial"/>
                      <w:b/>
                      <w:bCs/>
                      <w:sz w:val="18"/>
                      <w:szCs w:val="18"/>
                      <w:lang w:val="es-ES"/>
                    </w:rPr>
                  </w:pPr>
                </w:p>
                <w:p w14:paraId="62C80D55" w14:textId="77777777" w:rsidR="009C3A2F" w:rsidRPr="00C37029" w:rsidRDefault="009C3A2F" w:rsidP="00AF0732">
                  <w:pPr>
                    <w:pStyle w:val="ng-binding"/>
                    <w:spacing w:after="0"/>
                    <w:rPr>
                      <w:rFonts w:ascii="ITC Avant Garde" w:hAnsi="ITC Avant Garde" w:cs="Arial"/>
                      <w:b/>
                      <w:bCs/>
                      <w:sz w:val="18"/>
                      <w:szCs w:val="18"/>
                      <w:lang w:val="es-ES"/>
                    </w:rPr>
                  </w:pPr>
                  <w:r w:rsidRPr="00C37029">
                    <w:rPr>
                      <w:rFonts w:ascii="ITC Avant Garde" w:hAnsi="ITC Avant Garde" w:cs="Arial"/>
                      <w:b/>
                      <w:bCs/>
                      <w:sz w:val="18"/>
                      <w:szCs w:val="18"/>
                      <w:lang w:val="es-ES"/>
                    </w:rPr>
                    <w:t>¿Cuándo o en qué casos?</w:t>
                  </w:r>
                </w:p>
                <w:p w14:paraId="2FB4739C" w14:textId="77777777" w:rsidR="009C3A2F" w:rsidRPr="00C37029" w:rsidRDefault="009C3A2F" w:rsidP="00AF0732">
                  <w:pPr>
                    <w:tabs>
                      <w:tab w:val="left" w:pos="1701"/>
                    </w:tabs>
                    <w:jc w:val="both"/>
                    <w:rPr>
                      <w:rFonts w:ascii="ITC Avant Garde" w:hAnsi="ITC Avant Garde" w:cs="Arial"/>
                      <w:sz w:val="18"/>
                      <w:szCs w:val="18"/>
                    </w:rPr>
                  </w:pPr>
                  <w:r w:rsidRPr="00C37029">
                    <w:rPr>
                      <w:rFonts w:ascii="ITC Avant Garde" w:hAnsi="ITC Avant Garde" w:cs="Arial"/>
                      <w:sz w:val="18"/>
                      <w:szCs w:val="18"/>
                    </w:rPr>
                    <w:t>En los siguientes casos:</w:t>
                  </w:r>
                </w:p>
                <w:p w14:paraId="38C3F992" w14:textId="3948F756" w:rsidR="009C3A2F" w:rsidRDefault="00D809C9" w:rsidP="007769C2">
                  <w:pPr>
                    <w:pStyle w:val="Prrafodelista"/>
                    <w:numPr>
                      <w:ilvl w:val="0"/>
                      <w:numId w:val="14"/>
                    </w:numPr>
                    <w:tabs>
                      <w:tab w:val="left" w:pos="1701"/>
                    </w:tabs>
                    <w:contextualSpacing w:val="0"/>
                    <w:jc w:val="both"/>
                    <w:rPr>
                      <w:rFonts w:ascii="ITC Avant Garde" w:hAnsi="ITC Avant Garde" w:cs="Arial"/>
                      <w:sz w:val="18"/>
                      <w:szCs w:val="18"/>
                    </w:rPr>
                  </w:pPr>
                  <w:r>
                    <w:rPr>
                      <w:rFonts w:ascii="ITC Avant Garde" w:hAnsi="ITC Avant Garde" w:cs="Arial"/>
                      <w:sz w:val="18"/>
                      <w:szCs w:val="18"/>
                    </w:rPr>
                    <w:t>Al inicio de la ú</w:t>
                  </w:r>
                  <w:r w:rsidR="005E35D6" w:rsidRPr="00C37029">
                    <w:rPr>
                      <w:rFonts w:ascii="ITC Avant Garde" w:hAnsi="ITC Avant Garde" w:cs="Arial"/>
                      <w:sz w:val="18"/>
                      <w:szCs w:val="18"/>
                    </w:rPr>
                    <w:t>ltima cuarta parte</w:t>
                  </w:r>
                  <w:r w:rsidR="009C3A2F" w:rsidRPr="00C37029">
                    <w:rPr>
                      <w:rFonts w:ascii="ITC Avant Garde" w:hAnsi="ITC Avant Garde" w:cs="Arial"/>
                      <w:sz w:val="18"/>
                      <w:szCs w:val="18"/>
                    </w:rPr>
                    <w:t xml:space="preserve"> de la Vida Útil </w:t>
                  </w:r>
                  <w:r>
                    <w:rPr>
                      <w:rFonts w:ascii="ITC Avant Garde" w:hAnsi="ITC Avant Garde" w:cs="Arial"/>
                      <w:sz w:val="18"/>
                      <w:szCs w:val="18"/>
                    </w:rPr>
                    <w:t>N</w:t>
                  </w:r>
                  <w:r w:rsidR="005E35D6" w:rsidRPr="00C37029">
                    <w:rPr>
                      <w:rFonts w:ascii="ITC Avant Garde" w:hAnsi="ITC Avant Garde" w:cs="Arial"/>
                      <w:sz w:val="18"/>
                      <w:szCs w:val="18"/>
                    </w:rPr>
                    <w:t>ominal</w:t>
                  </w:r>
                  <w:r w:rsidR="009C3A2F" w:rsidRPr="00C37029">
                    <w:rPr>
                      <w:rFonts w:ascii="ITC Avant Garde" w:hAnsi="ITC Avant Garde" w:cs="Arial"/>
                      <w:sz w:val="18"/>
                      <w:szCs w:val="18"/>
                    </w:rPr>
                    <w:t xml:space="preserve"> del Satélite a sustituir</w:t>
                  </w:r>
                  <w:r w:rsidR="00F95176">
                    <w:rPr>
                      <w:rFonts w:ascii="ITC Avant Garde" w:hAnsi="ITC Avant Garde" w:cs="Arial"/>
                      <w:sz w:val="18"/>
                      <w:szCs w:val="18"/>
                    </w:rPr>
                    <w:t xml:space="preserve"> </w:t>
                  </w:r>
                  <w:r w:rsidR="00F95176" w:rsidRPr="00F95176">
                    <w:rPr>
                      <w:rFonts w:ascii="ITC Avant Garde" w:hAnsi="ITC Avant Garde" w:cs="Arial"/>
                      <w:sz w:val="18"/>
                      <w:szCs w:val="18"/>
                    </w:rPr>
                    <w:t>que conforman el Sistema Satelital Nacional</w:t>
                  </w:r>
                  <w:r w:rsidR="009C3A2F" w:rsidRPr="00C37029">
                    <w:rPr>
                      <w:rFonts w:ascii="ITC Avant Garde" w:hAnsi="ITC Avant Garde" w:cs="Arial"/>
                      <w:sz w:val="18"/>
                      <w:szCs w:val="18"/>
                    </w:rPr>
                    <w:t>.</w:t>
                  </w:r>
                </w:p>
                <w:p w14:paraId="5D49FA69" w14:textId="648D2CC9" w:rsidR="00A806A8" w:rsidRPr="00C37029" w:rsidRDefault="00A806A8" w:rsidP="007769C2">
                  <w:pPr>
                    <w:pStyle w:val="Prrafodelista"/>
                    <w:numPr>
                      <w:ilvl w:val="0"/>
                      <w:numId w:val="14"/>
                    </w:numPr>
                    <w:tabs>
                      <w:tab w:val="left" w:pos="1701"/>
                    </w:tabs>
                    <w:contextualSpacing w:val="0"/>
                    <w:jc w:val="both"/>
                    <w:rPr>
                      <w:rFonts w:ascii="ITC Avant Garde" w:hAnsi="ITC Avant Garde" w:cs="Arial"/>
                      <w:sz w:val="18"/>
                      <w:szCs w:val="18"/>
                    </w:rPr>
                  </w:pPr>
                  <w:r>
                    <w:rPr>
                      <w:rFonts w:ascii="ITC Avant Garde" w:hAnsi="ITC Avant Garde" w:cs="Arial"/>
                      <w:sz w:val="18"/>
                      <w:szCs w:val="18"/>
                    </w:rPr>
                    <w:t xml:space="preserve">Cuando el </w:t>
                  </w:r>
                  <w:r w:rsidRPr="002E6C53">
                    <w:rPr>
                      <w:rFonts w:ascii="ITC Avant Garde" w:hAnsi="ITC Avant Garde" w:cs="Arial"/>
                      <w:sz w:val="18"/>
                      <w:szCs w:val="18"/>
                    </w:rPr>
                    <w:t xml:space="preserve">Satélite reubicado cuente con menos </w:t>
                  </w:r>
                  <w:r>
                    <w:rPr>
                      <w:rFonts w:ascii="ITC Avant Garde" w:hAnsi="ITC Avant Garde" w:cs="Arial"/>
                      <w:sz w:val="18"/>
                      <w:szCs w:val="18"/>
                    </w:rPr>
                    <w:t>de la cuarta parte de la Vida Útil Nominal</w:t>
                  </w:r>
                  <w:r w:rsidRPr="002E6C53">
                    <w:rPr>
                      <w:rFonts w:ascii="ITC Avant Garde" w:hAnsi="ITC Avant Garde" w:cs="Arial"/>
                      <w:sz w:val="18"/>
                      <w:szCs w:val="18"/>
                    </w:rPr>
                    <w:t>, se deberá presentar un nuevo Plan de Reemplazo dentro de los 30 días hábiles siguientes a la conclusión de la Reubicación.</w:t>
                  </w:r>
                </w:p>
                <w:p w14:paraId="514A1DF8" w14:textId="265A47B7" w:rsidR="002E6C53" w:rsidRPr="00C10A1F" w:rsidRDefault="00AA0935" w:rsidP="007769C2">
                  <w:pPr>
                    <w:pStyle w:val="Prrafodelista"/>
                    <w:numPr>
                      <w:ilvl w:val="0"/>
                      <w:numId w:val="14"/>
                    </w:numPr>
                    <w:tabs>
                      <w:tab w:val="left" w:pos="1701"/>
                    </w:tabs>
                    <w:contextualSpacing w:val="0"/>
                    <w:jc w:val="both"/>
                    <w:rPr>
                      <w:rFonts w:ascii="ITC Avant Garde" w:hAnsi="ITC Avant Garde" w:cs="Arial"/>
                      <w:sz w:val="18"/>
                      <w:szCs w:val="18"/>
                    </w:rPr>
                  </w:pPr>
                  <w:r w:rsidRPr="00AA0935">
                    <w:rPr>
                      <w:rFonts w:ascii="ITC Avant Garde" w:hAnsi="ITC Avant Garde" w:cs="Arial"/>
                      <w:sz w:val="18"/>
                      <w:szCs w:val="18"/>
                    </w:rPr>
                    <w:t>En caso de que se pretenda llevar a cabo la Reubicación de un Satélite con más de una cuarta parte de Vida Útil Nominal</w:t>
                  </w:r>
                  <w:r>
                    <w:rPr>
                      <w:rFonts w:ascii="ITC Avant Garde" w:hAnsi="ITC Avant Garde" w:cs="Arial"/>
                      <w:sz w:val="18"/>
                      <w:szCs w:val="18"/>
                    </w:rPr>
                    <w:t xml:space="preserve"> se</w:t>
                  </w:r>
                  <w:r w:rsidRPr="00AA0935">
                    <w:rPr>
                      <w:rFonts w:ascii="ITC Avant Garde" w:hAnsi="ITC Avant Garde" w:cs="Arial"/>
                      <w:sz w:val="18"/>
                      <w:szCs w:val="18"/>
                    </w:rPr>
                    <w:t xml:space="preserve"> deberá presentar el Plan de Reemplazo con al menos 120 días hábiles de anticipación a la fecha estimada de inicio de la Reubicación.</w:t>
                  </w:r>
                </w:p>
              </w:tc>
            </w:tr>
            <w:tr w:rsidR="009C3A2F" w14:paraId="01FC67EC" w14:textId="77777777" w:rsidTr="00D04BA4">
              <w:tc>
                <w:tcPr>
                  <w:tcW w:w="8816" w:type="dxa"/>
                </w:tcPr>
                <w:p w14:paraId="188F65AB" w14:textId="77777777" w:rsidR="009C3A2F" w:rsidRPr="009C3A2F" w:rsidRDefault="00A404A5" w:rsidP="00AF0732">
                  <w:pPr>
                    <w:shd w:val="clear" w:color="auto" w:fill="FFFFFF"/>
                    <w:jc w:val="both"/>
                    <w:outlineLvl w:val="3"/>
                    <w:rPr>
                      <w:rFonts w:ascii="ITC Avant Garde" w:eastAsia="Times New Roman" w:hAnsi="ITC Avant Garde" w:cs="Arial"/>
                      <w:sz w:val="18"/>
                      <w:szCs w:val="18"/>
                      <w:lang w:eastAsia="es-MX"/>
                    </w:rPr>
                  </w:pPr>
                  <w:hyperlink r:id="rId339" w:history="1">
                    <w:r w:rsidR="009C3A2F" w:rsidRPr="009C3A2F">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503C1288" w14:textId="77777777" w:rsidR="009C3A2F" w:rsidRPr="00C37029" w:rsidRDefault="009C3A2F" w:rsidP="00AF0732">
                  <w:pPr>
                    <w:jc w:val="both"/>
                    <w:outlineLvl w:val="5"/>
                    <w:rPr>
                      <w:rFonts w:ascii="ITC Avant Garde" w:eastAsia="Times New Roman" w:hAnsi="ITC Avant Garde" w:cs="Arial"/>
                      <w:sz w:val="18"/>
                      <w:szCs w:val="18"/>
                      <w:lang w:eastAsia="es-MX"/>
                    </w:rPr>
                  </w:pPr>
                </w:p>
                <w:p w14:paraId="2B9FDB33" w14:textId="288994D3" w:rsidR="009C3A2F" w:rsidRPr="00C37029" w:rsidRDefault="009C3A2F" w:rsidP="007769C2">
                  <w:pPr>
                    <w:pStyle w:val="Prrafodelista"/>
                    <w:numPr>
                      <w:ilvl w:val="0"/>
                      <w:numId w:val="129"/>
                    </w:numPr>
                    <w:shd w:val="clear" w:color="auto" w:fill="FFFFFF"/>
                    <w:contextualSpacing w:val="0"/>
                    <w:jc w:val="both"/>
                    <w:rPr>
                      <w:rFonts w:ascii="ITC Avant Garde" w:eastAsia="Times New Roman" w:hAnsi="ITC Avant Garde" w:cs="Arial"/>
                      <w:sz w:val="18"/>
                      <w:szCs w:val="18"/>
                      <w:lang w:eastAsia="es-MX"/>
                    </w:rPr>
                  </w:pPr>
                  <w:r w:rsidRPr="00C37029">
                    <w:rPr>
                      <w:rFonts w:ascii="ITC Avant Garde" w:eastAsia="Times New Roman" w:hAnsi="ITC Avant Garde" w:cs="Arial"/>
                      <w:sz w:val="18"/>
                      <w:szCs w:val="18"/>
                      <w:lang w:eastAsia="es-MX"/>
                    </w:rPr>
                    <w:t xml:space="preserve">Presentar escrito en formato libre en la Oficialía de Partes Común del </w:t>
                  </w:r>
                  <w:r w:rsidR="00D7455D">
                    <w:rPr>
                      <w:rFonts w:ascii="ITC Avant Garde" w:eastAsia="Times New Roman" w:hAnsi="ITC Avant Garde" w:cs="Arial"/>
                      <w:sz w:val="18"/>
                      <w:szCs w:val="18"/>
                      <w:lang w:eastAsia="es-MX"/>
                    </w:rPr>
                    <w:t>Instituto</w:t>
                  </w:r>
                  <w:r w:rsidR="00627094">
                    <w:rPr>
                      <w:rFonts w:ascii="ITC Avant Garde" w:eastAsia="Times New Roman" w:hAnsi="ITC Avant Garde" w:cs="Arial"/>
                      <w:sz w:val="18"/>
                      <w:szCs w:val="18"/>
                      <w:lang w:eastAsia="es-MX"/>
                    </w:rPr>
                    <w:t xml:space="preserve"> la documentación que respalde el Plan de Reemplazo</w:t>
                  </w:r>
                  <w:r w:rsidRPr="00C37029">
                    <w:rPr>
                      <w:rFonts w:ascii="ITC Avant Garde" w:eastAsia="Times New Roman" w:hAnsi="ITC Avant Garde" w:cs="Arial"/>
                      <w:sz w:val="18"/>
                      <w:szCs w:val="18"/>
                      <w:lang w:eastAsia="es-MX"/>
                    </w:rPr>
                    <w:t>.</w:t>
                  </w:r>
                </w:p>
                <w:p w14:paraId="2EA90DAB" w14:textId="5B5A4054" w:rsidR="009C3A2F" w:rsidRPr="00C37029" w:rsidRDefault="009C3A2F" w:rsidP="007769C2">
                  <w:pPr>
                    <w:pStyle w:val="Prrafodelista"/>
                    <w:numPr>
                      <w:ilvl w:val="0"/>
                      <w:numId w:val="129"/>
                    </w:numPr>
                    <w:shd w:val="clear" w:color="auto" w:fill="FFFFFF"/>
                    <w:contextualSpacing w:val="0"/>
                    <w:jc w:val="both"/>
                    <w:rPr>
                      <w:rFonts w:ascii="ITC Avant Garde" w:eastAsia="Times New Roman" w:hAnsi="ITC Avant Garde" w:cs="Arial"/>
                      <w:sz w:val="18"/>
                      <w:szCs w:val="18"/>
                      <w:lang w:eastAsia="es-MX"/>
                    </w:rPr>
                  </w:pPr>
                  <w:r w:rsidRPr="00C37029">
                    <w:rPr>
                      <w:rFonts w:ascii="ITC Avant Garde" w:eastAsia="Times New Roman" w:hAnsi="ITC Avant Garde" w:cs="Arial"/>
                      <w:sz w:val="18"/>
                      <w:szCs w:val="18"/>
                      <w:lang w:eastAsia="es-MX"/>
                    </w:rPr>
                    <w:t>En caso de ser requerido l</w:t>
                  </w:r>
                  <w:r w:rsidR="006A10C4">
                    <w:rPr>
                      <w:rFonts w:ascii="ITC Avant Garde" w:eastAsia="Times New Roman" w:hAnsi="ITC Avant Garde" w:cs="Arial"/>
                      <w:sz w:val="18"/>
                      <w:szCs w:val="18"/>
                      <w:lang w:eastAsia="es-MX"/>
                    </w:rPr>
                    <w:t>a persona</w:t>
                  </w:r>
                  <w:r w:rsidRPr="00C37029">
                    <w:rPr>
                      <w:rFonts w:ascii="ITC Avant Garde" w:eastAsia="Times New Roman" w:hAnsi="ITC Avant Garde" w:cs="Arial"/>
                      <w:sz w:val="18"/>
                      <w:szCs w:val="18"/>
                      <w:lang w:eastAsia="es-MX"/>
                    </w:rPr>
                    <w:t xml:space="preserve"> solicitante deberá sustanciar dicho requerimiento en el plazo establecido para tal efecto.</w:t>
                  </w:r>
                </w:p>
                <w:p w14:paraId="267E204E" w14:textId="7BD197A2" w:rsidR="009C3A2F" w:rsidRPr="00C37029" w:rsidRDefault="006A10C4" w:rsidP="007769C2">
                  <w:pPr>
                    <w:pStyle w:val="Prrafodelista"/>
                    <w:numPr>
                      <w:ilvl w:val="0"/>
                      <w:numId w:val="129"/>
                    </w:numPr>
                    <w:shd w:val="clear" w:color="auto" w:fill="FFFFFF"/>
                    <w:contextualSpacing w:val="0"/>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La persona</w:t>
                  </w:r>
                  <w:r w:rsidR="009C3A2F" w:rsidRPr="00C37029">
                    <w:rPr>
                      <w:rFonts w:ascii="ITC Avant Garde" w:eastAsia="Times New Roman" w:hAnsi="ITC Avant Garde" w:cs="Arial"/>
                      <w:sz w:val="18"/>
                      <w:szCs w:val="18"/>
                      <w:lang w:eastAsia="es-MX"/>
                    </w:rPr>
                    <w:t xml:space="preserve"> solicitante deberá esperar la notificación de respuesta por parte del Instituto de la solicitud de autorización del </w:t>
                  </w:r>
                  <w:r w:rsidR="00627094">
                    <w:rPr>
                      <w:rFonts w:ascii="ITC Avant Garde" w:eastAsia="Times New Roman" w:hAnsi="ITC Avant Garde" w:cs="Arial"/>
                      <w:sz w:val="18"/>
                      <w:szCs w:val="18"/>
                      <w:lang w:eastAsia="es-MX"/>
                    </w:rPr>
                    <w:t>P</w:t>
                  </w:r>
                  <w:r w:rsidR="009C3A2F" w:rsidRPr="00C37029">
                    <w:rPr>
                      <w:rFonts w:ascii="ITC Avant Garde" w:eastAsia="Times New Roman" w:hAnsi="ITC Avant Garde" w:cs="Arial"/>
                      <w:sz w:val="18"/>
                      <w:szCs w:val="18"/>
                      <w:lang w:eastAsia="es-MX"/>
                    </w:rPr>
                    <w:t xml:space="preserve">lan de </w:t>
                  </w:r>
                  <w:r w:rsidR="00627094">
                    <w:rPr>
                      <w:rFonts w:ascii="ITC Avant Garde" w:eastAsia="Times New Roman" w:hAnsi="ITC Avant Garde" w:cs="Arial"/>
                      <w:sz w:val="18"/>
                      <w:szCs w:val="18"/>
                      <w:lang w:eastAsia="es-MX"/>
                    </w:rPr>
                    <w:t>R</w:t>
                  </w:r>
                  <w:r w:rsidR="009C3A2F" w:rsidRPr="00C37029">
                    <w:rPr>
                      <w:rFonts w:ascii="ITC Avant Garde" w:eastAsia="Times New Roman" w:hAnsi="ITC Avant Garde" w:cs="Arial"/>
                      <w:sz w:val="18"/>
                      <w:szCs w:val="18"/>
                      <w:lang w:eastAsia="es-MX"/>
                    </w:rPr>
                    <w:t>eemplazo.</w:t>
                  </w:r>
                </w:p>
                <w:p w14:paraId="4B972F3F" w14:textId="7012F7D8" w:rsidR="009C3A2F" w:rsidRPr="009C3A2F" w:rsidRDefault="006A10C4" w:rsidP="007769C2">
                  <w:pPr>
                    <w:pStyle w:val="Prrafodelista"/>
                    <w:numPr>
                      <w:ilvl w:val="0"/>
                      <w:numId w:val="129"/>
                    </w:numPr>
                    <w:shd w:val="clear" w:color="auto" w:fill="FFFFFF"/>
                    <w:contextualSpacing w:val="0"/>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lastRenderedPageBreak/>
                    <w:t>La persona</w:t>
                  </w:r>
                  <w:r w:rsidR="009C3A2F" w:rsidRPr="00C37029">
                    <w:rPr>
                      <w:rFonts w:ascii="ITC Avant Garde" w:eastAsia="Times New Roman" w:hAnsi="ITC Avant Garde" w:cs="Arial"/>
                      <w:sz w:val="18"/>
                      <w:szCs w:val="18"/>
                      <w:lang w:eastAsia="es-MX"/>
                    </w:rPr>
                    <w:t xml:space="preserve"> solicitante deberá presentar en todo momento la información que le requiera </w:t>
                  </w:r>
                  <w:r w:rsidR="00627094" w:rsidRPr="00DB284A">
                    <w:rPr>
                      <w:rFonts w:ascii="ITC Avant Garde" w:eastAsia="Times New Roman" w:hAnsi="ITC Avant Garde" w:cs="Arial"/>
                      <w:sz w:val="18"/>
                      <w:szCs w:val="18"/>
                      <w:lang w:eastAsia="es-MX"/>
                    </w:rPr>
                    <w:t>el Instituto para la mejor sustanciación de su solicitud</w:t>
                  </w:r>
                  <w:r w:rsidR="009C3A2F" w:rsidRPr="00C37029">
                    <w:rPr>
                      <w:rFonts w:ascii="ITC Avant Garde" w:eastAsia="Times New Roman" w:hAnsi="ITC Avant Garde" w:cs="Arial"/>
                      <w:sz w:val="18"/>
                      <w:szCs w:val="18"/>
                      <w:lang w:eastAsia="es-MX"/>
                    </w:rPr>
                    <w:t>.</w:t>
                  </w:r>
                  <w:r>
                    <w:rPr>
                      <w:rFonts w:ascii="ITC Avant Garde" w:eastAsia="Times New Roman" w:hAnsi="ITC Avant Garde" w:cs="Arial"/>
                      <w:sz w:val="18"/>
                      <w:szCs w:val="18"/>
                      <w:lang w:eastAsia="es-MX"/>
                    </w:rPr>
                    <w:t xml:space="preserve"> </w:t>
                  </w:r>
                </w:p>
              </w:tc>
            </w:tr>
            <w:tr w:rsidR="009C3A2F" w14:paraId="0C9F5E7A" w14:textId="77777777" w:rsidTr="00D04BA4">
              <w:tc>
                <w:tcPr>
                  <w:tcW w:w="8816" w:type="dxa"/>
                </w:tcPr>
                <w:p w14:paraId="4B2B68A7" w14:textId="77777777" w:rsidR="009C3A2F" w:rsidRPr="009C3A2F" w:rsidRDefault="00A404A5" w:rsidP="00AF0732">
                  <w:pPr>
                    <w:shd w:val="clear" w:color="auto" w:fill="FFFFFF"/>
                    <w:jc w:val="both"/>
                    <w:outlineLvl w:val="3"/>
                    <w:rPr>
                      <w:rFonts w:ascii="ITC Avant Garde" w:eastAsia="Times New Roman" w:hAnsi="ITC Avant Garde" w:cs="Arial"/>
                      <w:sz w:val="18"/>
                      <w:szCs w:val="18"/>
                      <w:lang w:eastAsia="es-MX"/>
                    </w:rPr>
                  </w:pPr>
                  <w:hyperlink r:id="rId340" w:history="1">
                    <w:r w:rsidR="009C3A2F" w:rsidRPr="009C3A2F">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5B5AB70B" w14:textId="77777777" w:rsidR="009C3A2F" w:rsidRPr="00C37029" w:rsidRDefault="009C3A2F" w:rsidP="00AF0732">
                  <w:pPr>
                    <w:jc w:val="both"/>
                    <w:rPr>
                      <w:rFonts w:ascii="ITC Avant Garde" w:eastAsia="Times New Roman" w:hAnsi="ITC Avant Garde" w:cs="Arial"/>
                      <w:b/>
                      <w:bCs/>
                      <w:sz w:val="18"/>
                      <w:szCs w:val="18"/>
                      <w:lang w:val="es-ES" w:eastAsia="es-MX"/>
                    </w:rPr>
                  </w:pPr>
                </w:p>
                <w:p w14:paraId="422D12D0" w14:textId="77777777" w:rsidR="009C3A2F" w:rsidRPr="006D6767" w:rsidRDefault="009C3A2F" w:rsidP="00AF0732">
                  <w:pPr>
                    <w:jc w:val="both"/>
                    <w:rPr>
                      <w:rFonts w:ascii="ITC Avant Garde" w:eastAsia="Times New Roman" w:hAnsi="ITC Avant Garde" w:cs="Arial"/>
                      <w:sz w:val="18"/>
                      <w:szCs w:val="18"/>
                      <w:lang w:val="es-ES" w:eastAsia="es-MX"/>
                    </w:rPr>
                  </w:pPr>
                  <w:r w:rsidRPr="006D6767">
                    <w:rPr>
                      <w:rFonts w:ascii="ITC Avant Garde" w:eastAsia="Times New Roman" w:hAnsi="ITC Avant Garde" w:cs="Arial"/>
                      <w:b/>
                      <w:bCs/>
                      <w:sz w:val="18"/>
                      <w:szCs w:val="18"/>
                      <w:lang w:val="es-ES" w:eastAsia="es-MX"/>
                    </w:rPr>
                    <w:t>Documentos:</w:t>
                  </w:r>
                </w:p>
                <w:p w14:paraId="56378C07" w14:textId="37E7A554" w:rsidR="009C3A2F" w:rsidRPr="006D6767" w:rsidRDefault="00B84621" w:rsidP="007769C2">
                  <w:pPr>
                    <w:pStyle w:val="Prrafodelista"/>
                    <w:numPr>
                      <w:ilvl w:val="0"/>
                      <w:numId w:val="130"/>
                    </w:numPr>
                    <w:ind w:left="633" w:hanging="284"/>
                    <w:contextualSpacing w:val="0"/>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Presentar escrito en formato libre ante la Oficialía de Partes Común del Instituto</w:t>
                  </w:r>
                  <w:r w:rsidR="009C3A2F" w:rsidRPr="006D6767">
                    <w:rPr>
                      <w:rFonts w:ascii="ITC Avant Garde" w:eastAsia="Times New Roman" w:hAnsi="ITC Avant Garde" w:cs="Arial"/>
                      <w:sz w:val="18"/>
                      <w:szCs w:val="18"/>
                      <w:lang w:val="es-ES" w:eastAsia="es-MX"/>
                    </w:rPr>
                    <w:t>.</w:t>
                  </w:r>
                </w:p>
                <w:p w14:paraId="05C4E103" w14:textId="77777777" w:rsidR="00992182" w:rsidRDefault="009C3A2F" w:rsidP="007769C2">
                  <w:pPr>
                    <w:numPr>
                      <w:ilvl w:val="0"/>
                      <w:numId w:val="130"/>
                    </w:numPr>
                    <w:ind w:left="633" w:hanging="284"/>
                    <w:jc w:val="both"/>
                    <w:rPr>
                      <w:rFonts w:ascii="ITC Avant Garde" w:eastAsia="Times New Roman" w:hAnsi="ITC Avant Garde" w:cs="Arial"/>
                      <w:sz w:val="18"/>
                      <w:szCs w:val="18"/>
                      <w:lang w:val="es-ES" w:eastAsia="es-MX"/>
                    </w:rPr>
                  </w:pPr>
                  <w:r w:rsidRPr="006D6767">
                    <w:rPr>
                      <w:rFonts w:ascii="ITC Avant Garde" w:eastAsia="Times New Roman" w:hAnsi="ITC Avant Garde" w:cs="Arial"/>
                      <w:sz w:val="18"/>
                      <w:szCs w:val="18"/>
                      <w:lang w:eastAsia="es-MX"/>
                    </w:rPr>
                    <w:t xml:space="preserve">Documentación que respalde </w:t>
                  </w:r>
                  <w:r w:rsidR="006E1B23" w:rsidRPr="006D6767">
                    <w:rPr>
                      <w:rFonts w:ascii="ITC Avant Garde" w:eastAsia="Times New Roman" w:hAnsi="ITC Avant Garde" w:cs="Arial"/>
                      <w:sz w:val="18"/>
                      <w:szCs w:val="18"/>
                      <w:lang w:eastAsia="es-MX"/>
                    </w:rPr>
                    <w:t>el</w:t>
                  </w:r>
                  <w:r w:rsidRPr="006D6767">
                    <w:rPr>
                      <w:rFonts w:ascii="ITC Avant Garde" w:eastAsia="Times New Roman" w:hAnsi="ITC Avant Garde" w:cs="Arial"/>
                      <w:sz w:val="18"/>
                      <w:szCs w:val="18"/>
                      <w:lang w:eastAsia="es-MX"/>
                    </w:rPr>
                    <w:t xml:space="preserve"> Plan de Reemplazo.</w:t>
                  </w:r>
                  <w:r w:rsidR="00992182" w:rsidRPr="008B5B4E">
                    <w:rPr>
                      <w:rFonts w:ascii="ITC Avant Garde" w:eastAsia="Times New Roman" w:hAnsi="ITC Avant Garde" w:cs="Arial"/>
                      <w:sz w:val="18"/>
                      <w:szCs w:val="18"/>
                      <w:lang w:val="es-ES" w:eastAsia="es-MX"/>
                    </w:rPr>
                    <w:t xml:space="preserve"> </w:t>
                  </w:r>
                </w:p>
                <w:p w14:paraId="2C03D9E9" w14:textId="1AC91BD0" w:rsidR="009C3A2F" w:rsidRPr="00992182" w:rsidRDefault="00992182" w:rsidP="007769C2">
                  <w:pPr>
                    <w:numPr>
                      <w:ilvl w:val="0"/>
                      <w:numId w:val="130"/>
                    </w:numPr>
                    <w:ind w:left="633" w:hanging="284"/>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E</w:t>
                  </w:r>
                  <w:r w:rsidRPr="008B5B4E">
                    <w:rPr>
                      <w:rFonts w:ascii="ITC Avant Garde" w:eastAsia="Times New Roman" w:hAnsi="ITC Avant Garde" w:cs="Arial"/>
                      <w:sz w:val="18"/>
                      <w:szCs w:val="18"/>
                      <w:lang w:eastAsia="es-MX"/>
                    </w:rPr>
                    <w:t xml:space="preserve">n su caso, testimonio o copia certificada del instrumento público mediante el cual se acredite la representación del </w:t>
                  </w:r>
                  <w:r w:rsidRPr="00F25BFB">
                    <w:rPr>
                      <w:rFonts w:ascii="ITC Avant Garde" w:eastAsia="Times New Roman" w:hAnsi="ITC Avant Garde" w:cs="Arial"/>
                      <w:sz w:val="18"/>
                      <w:szCs w:val="18"/>
                      <w:lang w:val="es-ES" w:eastAsia="es-MX"/>
                    </w:rPr>
                    <w:t>solicitante</w:t>
                  </w:r>
                  <w:r>
                    <w:rPr>
                      <w:rFonts w:ascii="ITC Avant Garde" w:eastAsia="Times New Roman" w:hAnsi="ITC Avant Garde" w:cs="Arial"/>
                      <w:sz w:val="18"/>
                      <w:szCs w:val="18"/>
                      <w:lang w:val="es-ES" w:eastAsia="es-MX"/>
                    </w:rPr>
                    <w:t>.</w:t>
                  </w:r>
                </w:p>
                <w:p w14:paraId="2ACB92AB" w14:textId="77777777" w:rsidR="009C3A2F" w:rsidRPr="006D6767" w:rsidRDefault="009C3A2F" w:rsidP="007769C2">
                  <w:pPr>
                    <w:numPr>
                      <w:ilvl w:val="0"/>
                      <w:numId w:val="130"/>
                    </w:numPr>
                    <w:ind w:left="633" w:hanging="284"/>
                    <w:jc w:val="both"/>
                    <w:rPr>
                      <w:rFonts w:ascii="ITC Avant Garde" w:eastAsia="Times New Roman" w:hAnsi="ITC Avant Garde" w:cs="Arial"/>
                      <w:sz w:val="18"/>
                      <w:szCs w:val="18"/>
                      <w:lang w:val="es-ES" w:eastAsia="es-MX"/>
                    </w:rPr>
                  </w:pPr>
                  <w:r w:rsidRPr="006D6767">
                    <w:rPr>
                      <w:rFonts w:ascii="ITC Avant Garde" w:eastAsia="Times New Roman" w:hAnsi="ITC Avant Garde" w:cs="Arial"/>
                      <w:sz w:val="18"/>
                      <w:szCs w:val="18"/>
                      <w:lang w:val="es-ES" w:eastAsia="es-MX"/>
                    </w:rPr>
                    <w:t>Cualquier otro documento que considere el solicitante.</w:t>
                  </w:r>
                </w:p>
                <w:p w14:paraId="5EC6677C" w14:textId="77777777" w:rsidR="009C3A2F" w:rsidRPr="006D6767" w:rsidRDefault="009C3A2F" w:rsidP="00AF0732">
                  <w:pPr>
                    <w:jc w:val="both"/>
                    <w:rPr>
                      <w:rFonts w:ascii="ITC Avant Garde" w:eastAsia="Times New Roman" w:hAnsi="ITC Avant Garde" w:cs="Arial"/>
                      <w:b/>
                      <w:bCs/>
                      <w:sz w:val="18"/>
                      <w:szCs w:val="18"/>
                      <w:lang w:val="es-ES" w:eastAsia="es-MX"/>
                    </w:rPr>
                  </w:pPr>
                </w:p>
                <w:p w14:paraId="7C7CF72E" w14:textId="0E6ED0D8" w:rsidR="009C3A2F" w:rsidRPr="006D6767" w:rsidRDefault="009C3A2F" w:rsidP="00AF0732">
                  <w:pPr>
                    <w:jc w:val="both"/>
                    <w:rPr>
                      <w:rFonts w:ascii="ITC Avant Garde" w:eastAsia="Times New Roman" w:hAnsi="ITC Avant Garde" w:cs="Arial"/>
                      <w:b/>
                      <w:bCs/>
                      <w:sz w:val="18"/>
                      <w:szCs w:val="18"/>
                      <w:lang w:val="es-ES" w:eastAsia="es-MX"/>
                    </w:rPr>
                  </w:pPr>
                  <w:r w:rsidRPr="006D6767">
                    <w:rPr>
                      <w:rFonts w:ascii="ITC Avant Garde" w:eastAsia="Times New Roman" w:hAnsi="ITC Avant Garde" w:cs="Arial"/>
                      <w:b/>
                      <w:bCs/>
                      <w:sz w:val="18"/>
                      <w:szCs w:val="18"/>
                      <w:lang w:val="es-ES" w:eastAsia="es-MX"/>
                    </w:rPr>
                    <w:t>Fundamento Jurídico:</w:t>
                  </w:r>
                  <w:r w:rsidR="006D2F1C">
                    <w:rPr>
                      <w:rFonts w:ascii="ITC Avant Garde" w:eastAsia="Times New Roman" w:hAnsi="ITC Avant Garde" w:cs="Arial"/>
                      <w:b/>
                      <w:bCs/>
                      <w:sz w:val="18"/>
                      <w:szCs w:val="18"/>
                      <w:lang w:val="es-ES" w:eastAsia="es-MX"/>
                    </w:rPr>
                    <w:t xml:space="preserve"> </w:t>
                  </w:r>
                </w:p>
                <w:p w14:paraId="4B349B31" w14:textId="25EF0C5C" w:rsidR="007155CA" w:rsidRPr="00831837" w:rsidRDefault="007155CA" w:rsidP="007155CA">
                  <w:pPr>
                    <w:jc w:val="both"/>
                    <w:rPr>
                      <w:rFonts w:ascii="ITC Avant Garde" w:eastAsia="Calibri" w:hAnsi="ITC Avant Garde" w:cs="Arial"/>
                      <w:sz w:val="18"/>
                      <w:szCs w:val="18"/>
                      <w:lang w:val="es-ES"/>
                    </w:rPr>
                  </w:pPr>
                  <w:r w:rsidRPr="0077412E">
                    <w:rPr>
                      <w:rFonts w:ascii="ITC Avant Garde" w:eastAsia="Calibri" w:hAnsi="ITC Avant Garde" w:cs="Arial"/>
                      <w:sz w:val="18"/>
                      <w:szCs w:val="18"/>
                    </w:rPr>
                    <w:t xml:space="preserve">Artículos 94, fracción IX de </w:t>
                  </w:r>
                  <w:r>
                    <w:rPr>
                      <w:rFonts w:ascii="ITC Avant Garde" w:eastAsia="Calibri" w:hAnsi="ITC Avant Garde" w:cs="Arial"/>
                      <w:sz w:val="18"/>
                      <w:szCs w:val="18"/>
                    </w:rPr>
                    <w:t xml:space="preserve">la LFTR, </w:t>
                  </w:r>
                  <w:r w:rsidR="00C01C5E" w:rsidRPr="00426592">
                    <w:rPr>
                      <w:rFonts w:ascii="ITC Avant Garde" w:eastAsia="Calibri" w:hAnsi="ITC Avant Garde" w:cs="Arial"/>
                      <w:sz w:val="18"/>
                      <w:szCs w:val="18"/>
                    </w:rPr>
                    <w:t>numerales 56</w:t>
                  </w:r>
                  <w:r w:rsidR="00E57D6D">
                    <w:rPr>
                      <w:rFonts w:ascii="ITC Avant Garde" w:eastAsia="Calibri" w:hAnsi="ITC Avant Garde" w:cs="Arial"/>
                      <w:sz w:val="18"/>
                      <w:szCs w:val="18"/>
                    </w:rPr>
                    <w:t xml:space="preserve"> primer párrafo</w:t>
                  </w:r>
                  <w:r w:rsidR="00C01C5E" w:rsidRPr="00426592">
                    <w:rPr>
                      <w:rFonts w:ascii="ITC Avant Garde" w:eastAsia="Calibri" w:hAnsi="ITC Avant Garde" w:cs="Arial"/>
                      <w:sz w:val="18"/>
                      <w:szCs w:val="18"/>
                    </w:rPr>
                    <w:t>, 58, 59, 60 y 68</w:t>
                  </w:r>
                  <w:r w:rsidR="00C01C5E" w:rsidRPr="0077412E">
                    <w:rPr>
                      <w:rFonts w:ascii="ITC Avant Garde" w:eastAsia="Calibri" w:hAnsi="ITC Avant Garde" w:cs="Arial"/>
                      <w:sz w:val="18"/>
                      <w:szCs w:val="18"/>
                    </w:rPr>
                    <w:t xml:space="preserve"> </w:t>
                  </w:r>
                  <w:r w:rsidRPr="0077412E">
                    <w:rPr>
                      <w:rFonts w:ascii="ITC Avant Garde" w:eastAsia="Calibri" w:hAnsi="ITC Avant Garde" w:cs="Arial"/>
                      <w:sz w:val="18"/>
                      <w:szCs w:val="18"/>
                    </w:rPr>
                    <w:t>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p w14:paraId="2DA0F26E" w14:textId="77777777" w:rsidR="007155CA" w:rsidRPr="006D6767" w:rsidRDefault="007155CA" w:rsidP="00AF0732">
                  <w:pPr>
                    <w:jc w:val="both"/>
                    <w:rPr>
                      <w:rFonts w:ascii="ITC Avant Garde" w:eastAsia="Times New Roman" w:hAnsi="ITC Avant Garde" w:cs="Arial"/>
                      <w:b/>
                      <w:bCs/>
                      <w:sz w:val="18"/>
                      <w:szCs w:val="18"/>
                      <w:lang w:val="es-ES" w:eastAsia="es-MX"/>
                    </w:rPr>
                  </w:pPr>
                </w:p>
                <w:p w14:paraId="12813430" w14:textId="77777777" w:rsidR="009C3A2F" w:rsidRPr="006D6767" w:rsidRDefault="009C3A2F" w:rsidP="00AF0732">
                  <w:pPr>
                    <w:jc w:val="both"/>
                    <w:rPr>
                      <w:rFonts w:ascii="ITC Avant Garde" w:eastAsia="Times New Roman" w:hAnsi="ITC Avant Garde" w:cs="Arial"/>
                      <w:b/>
                      <w:bCs/>
                      <w:sz w:val="18"/>
                      <w:szCs w:val="18"/>
                      <w:lang w:val="es-ES" w:eastAsia="es-MX"/>
                    </w:rPr>
                  </w:pPr>
                  <w:r w:rsidRPr="006D6767">
                    <w:rPr>
                      <w:rFonts w:ascii="ITC Avant Garde" w:eastAsia="Times New Roman" w:hAnsi="ITC Avant Garde" w:cs="Arial"/>
                      <w:b/>
                      <w:bCs/>
                      <w:sz w:val="18"/>
                      <w:szCs w:val="18"/>
                      <w:lang w:val="es-ES" w:eastAsia="es-MX"/>
                    </w:rPr>
                    <w:t>Datos:</w:t>
                  </w:r>
                </w:p>
                <w:p w14:paraId="5549B6F0" w14:textId="77777777" w:rsidR="004A617B" w:rsidRDefault="004A617B" w:rsidP="007769C2">
                  <w:pPr>
                    <w:pStyle w:val="Prrafodelista"/>
                    <w:numPr>
                      <w:ilvl w:val="0"/>
                      <w:numId w:val="131"/>
                    </w:numPr>
                    <w:spacing w:after="160" w:line="259" w:lineRule="auto"/>
                    <w:jc w:val="both"/>
                    <w:rPr>
                      <w:rFonts w:ascii="ITC Avant Garde" w:eastAsia="Times New Roman" w:hAnsi="ITC Avant Garde" w:cs="Arial"/>
                      <w:sz w:val="18"/>
                      <w:szCs w:val="18"/>
                      <w:lang w:val="es-ES" w:eastAsia="es-MX"/>
                    </w:rPr>
                  </w:pPr>
                  <w:r w:rsidRPr="00F82040">
                    <w:rPr>
                      <w:rFonts w:ascii="ITC Avant Garde" w:eastAsia="Times New Roman" w:hAnsi="ITC Avant Garde" w:cs="Arial"/>
                      <w:sz w:val="18"/>
                      <w:szCs w:val="18"/>
                      <w:lang w:val="es-ES" w:eastAsia="es-MX"/>
                    </w:rPr>
                    <w:t>Lugar y la fecha de presentación de la solicitud</w:t>
                  </w:r>
                  <w:r>
                    <w:rPr>
                      <w:rFonts w:ascii="ITC Avant Garde" w:eastAsia="Times New Roman" w:hAnsi="ITC Avant Garde" w:cs="Arial"/>
                      <w:sz w:val="18"/>
                      <w:szCs w:val="18"/>
                      <w:lang w:val="es-ES" w:eastAsia="es-MX"/>
                    </w:rPr>
                    <w:t>.</w:t>
                  </w:r>
                </w:p>
                <w:p w14:paraId="5E93C0AD" w14:textId="02320DD8" w:rsidR="0035058C" w:rsidRPr="004A617B" w:rsidRDefault="0035058C" w:rsidP="007769C2">
                  <w:pPr>
                    <w:pStyle w:val="Prrafodelista"/>
                    <w:numPr>
                      <w:ilvl w:val="0"/>
                      <w:numId w:val="131"/>
                    </w:numPr>
                    <w:spacing w:after="160" w:line="259" w:lineRule="auto"/>
                    <w:jc w:val="both"/>
                    <w:rPr>
                      <w:rFonts w:ascii="ITC Avant Garde" w:eastAsia="Times New Roman" w:hAnsi="ITC Avant Garde" w:cs="Arial"/>
                      <w:sz w:val="18"/>
                      <w:szCs w:val="18"/>
                      <w:lang w:val="es-ES" w:eastAsia="es-MX"/>
                    </w:rPr>
                  </w:pPr>
                  <w:r w:rsidRPr="004A617B">
                    <w:rPr>
                      <w:rFonts w:ascii="ITC Avant Garde" w:eastAsia="Times New Roman" w:hAnsi="ITC Avant Garde" w:cs="Arial"/>
                      <w:sz w:val="18"/>
                      <w:szCs w:val="18"/>
                      <w:lang w:eastAsia="es-MX"/>
                    </w:rPr>
                    <w:t>Especifique si se trata de:</w:t>
                  </w:r>
                </w:p>
                <w:p w14:paraId="55D1B939" w14:textId="7F9B7FAF" w:rsidR="009B4B92" w:rsidRPr="008B5B4E" w:rsidRDefault="0035058C" w:rsidP="004A617B">
                  <w:pPr>
                    <w:pStyle w:val="Prrafodelista"/>
                    <w:ind w:left="1188" w:hanging="283"/>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a)</w:t>
                  </w:r>
                  <w:r w:rsidRPr="008B5B4E">
                    <w:rPr>
                      <w:rFonts w:ascii="ITC Avant Garde" w:eastAsia="Times New Roman" w:hAnsi="ITC Avant Garde" w:cs="Arial"/>
                      <w:sz w:val="18"/>
                      <w:szCs w:val="18"/>
                      <w:lang w:eastAsia="es-MX"/>
                    </w:rPr>
                    <w:tab/>
                    <w:t xml:space="preserve">Inicio de solicitud. En los casos en que sea la primera vez que se realiza la entrega de información para solicitar la </w:t>
                  </w:r>
                  <w:r>
                    <w:rPr>
                      <w:rFonts w:ascii="ITC Avant Garde" w:eastAsia="Times New Roman" w:hAnsi="ITC Avant Garde" w:cs="Arial"/>
                      <w:sz w:val="18"/>
                      <w:szCs w:val="18"/>
                      <w:lang w:eastAsia="es-MX"/>
                    </w:rPr>
                    <w:t>aprobación</w:t>
                  </w:r>
                  <w:r w:rsidRPr="008B5B4E">
                    <w:rPr>
                      <w:rFonts w:ascii="ITC Avant Garde" w:eastAsia="Times New Roman" w:hAnsi="ITC Avant Garde" w:cs="Arial"/>
                      <w:sz w:val="18"/>
                      <w:szCs w:val="18"/>
                      <w:lang w:eastAsia="es-MX"/>
                    </w:rPr>
                    <w:t xml:space="preserve"> del Instituto del Plan de </w:t>
                  </w:r>
                  <w:r w:rsidR="00407349">
                    <w:rPr>
                      <w:rFonts w:ascii="ITC Avant Garde" w:eastAsia="Times New Roman" w:hAnsi="ITC Avant Garde" w:cs="Arial"/>
                      <w:sz w:val="18"/>
                      <w:szCs w:val="18"/>
                      <w:lang w:eastAsia="es-MX"/>
                    </w:rPr>
                    <w:t>Reemplazo</w:t>
                  </w:r>
                  <w:r w:rsidR="00955F5B">
                    <w:rPr>
                      <w:rFonts w:ascii="ITC Avant Garde" w:eastAsia="Times New Roman" w:hAnsi="ITC Avant Garde" w:cs="Arial"/>
                      <w:sz w:val="18"/>
                      <w:szCs w:val="18"/>
                      <w:lang w:eastAsia="es-MX"/>
                    </w:rPr>
                    <w:t>.</w:t>
                  </w:r>
                  <w:r w:rsidR="009B4B92">
                    <w:rPr>
                      <w:rFonts w:ascii="ITC Avant Garde" w:eastAsia="Times New Roman" w:hAnsi="ITC Avant Garde" w:cs="Arial"/>
                      <w:sz w:val="18"/>
                      <w:szCs w:val="18"/>
                      <w:lang w:eastAsia="es-MX"/>
                    </w:rPr>
                    <w:t xml:space="preserve"> </w:t>
                  </w:r>
                </w:p>
                <w:p w14:paraId="53317F47" w14:textId="77777777" w:rsidR="0035058C" w:rsidRPr="008B5B4E" w:rsidRDefault="0035058C" w:rsidP="004A617B">
                  <w:pPr>
                    <w:pStyle w:val="Prrafodelista"/>
                    <w:ind w:left="1188" w:hanging="289"/>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b)</w:t>
                  </w:r>
                  <w:r w:rsidRPr="008B5B4E">
                    <w:rPr>
                      <w:rFonts w:ascii="ITC Avant Garde" w:eastAsia="Times New Roman" w:hAnsi="ITC Avant Garde" w:cs="Arial"/>
                      <w:sz w:val="18"/>
                      <w:szCs w:val="18"/>
                      <w:lang w:eastAsia="es-MX"/>
                    </w:rPr>
                    <w:tab/>
                    <w:t xml:space="preserve">Desahogo de prevención. En los casos en los que se deba entregar información derivado de un requerimiento de información por parte del </w:t>
                  </w:r>
                  <w:r>
                    <w:rPr>
                      <w:rFonts w:ascii="ITC Avant Garde" w:eastAsia="Times New Roman" w:hAnsi="ITC Avant Garde" w:cs="Arial"/>
                      <w:sz w:val="18"/>
                      <w:szCs w:val="18"/>
                      <w:lang w:eastAsia="es-MX"/>
                    </w:rPr>
                    <w:t>Instituto</w:t>
                  </w:r>
                  <w:r w:rsidRPr="008B5B4E">
                    <w:rPr>
                      <w:rFonts w:ascii="ITC Avant Garde" w:eastAsia="Times New Roman" w:hAnsi="ITC Avant Garde" w:cs="Arial"/>
                      <w:sz w:val="18"/>
                      <w:szCs w:val="18"/>
                      <w:lang w:eastAsia="es-MX"/>
                    </w:rPr>
                    <w:t>.</w:t>
                  </w:r>
                </w:p>
                <w:p w14:paraId="2CECA5BB" w14:textId="2D51FD8A" w:rsidR="0035058C" w:rsidRPr="008B5B4E" w:rsidRDefault="0035058C" w:rsidP="004A617B">
                  <w:pPr>
                    <w:pStyle w:val="Prrafodelista"/>
                    <w:ind w:left="1471" w:hanging="283"/>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w:t>
                  </w:r>
                  <w:r w:rsidRPr="008B5B4E">
                    <w:rPr>
                      <w:rFonts w:ascii="ITC Avant Garde" w:eastAsia="Times New Roman" w:hAnsi="ITC Avant Garde" w:cs="Arial"/>
                      <w:sz w:val="18"/>
                      <w:szCs w:val="18"/>
                      <w:lang w:eastAsia="es-MX"/>
                    </w:rPr>
                    <w:tab/>
                    <w:t xml:space="preserve">Oficio </w:t>
                  </w:r>
                  <w:r>
                    <w:rPr>
                      <w:rFonts w:ascii="ITC Avant Garde" w:eastAsia="Times New Roman" w:hAnsi="ITC Avant Garde" w:cs="Arial"/>
                      <w:sz w:val="18"/>
                      <w:szCs w:val="18"/>
                      <w:lang w:eastAsia="es-MX"/>
                    </w:rPr>
                    <w:t>del Instituto</w:t>
                  </w:r>
                  <w:r w:rsidRPr="008B5B4E">
                    <w:rPr>
                      <w:rFonts w:ascii="ITC Avant Garde" w:eastAsia="Times New Roman" w:hAnsi="ITC Avant Garde" w:cs="Arial"/>
                      <w:sz w:val="18"/>
                      <w:szCs w:val="18"/>
                      <w:lang w:eastAsia="es-MX"/>
                    </w:rPr>
                    <w:t xml:space="preserve">. Se deberá indicar el número de oficio </w:t>
                  </w:r>
                  <w:r>
                    <w:rPr>
                      <w:rFonts w:ascii="ITC Avant Garde" w:eastAsia="Times New Roman" w:hAnsi="ITC Avant Garde" w:cs="Arial"/>
                      <w:sz w:val="18"/>
                      <w:szCs w:val="18"/>
                      <w:lang w:eastAsia="es-MX"/>
                    </w:rPr>
                    <w:t>del Instituto</w:t>
                  </w:r>
                  <w:r w:rsidRPr="008B5B4E">
                    <w:rPr>
                      <w:rFonts w:ascii="ITC Avant Garde" w:eastAsia="Times New Roman" w:hAnsi="ITC Avant Garde" w:cs="Arial"/>
                      <w:sz w:val="18"/>
                      <w:szCs w:val="18"/>
                      <w:lang w:eastAsia="es-MX"/>
                    </w:rPr>
                    <w:t xml:space="preserve"> mediante el cual se previno a</w:t>
                  </w:r>
                  <w:r w:rsidR="006A10C4">
                    <w:rPr>
                      <w:rFonts w:ascii="ITC Avant Garde" w:eastAsia="Times New Roman" w:hAnsi="ITC Avant Garde" w:cs="Arial"/>
                      <w:sz w:val="18"/>
                      <w:szCs w:val="18"/>
                      <w:lang w:eastAsia="es-MX"/>
                    </w:rPr>
                    <w:t xml:space="preserve"> </w:t>
                  </w:r>
                  <w:r w:rsidRPr="008B5B4E">
                    <w:rPr>
                      <w:rFonts w:ascii="ITC Avant Garde" w:eastAsia="Times New Roman" w:hAnsi="ITC Avant Garde" w:cs="Arial"/>
                      <w:sz w:val="18"/>
                      <w:szCs w:val="18"/>
                      <w:lang w:eastAsia="es-MX"/>
                    </w:rPr>
                    <w:t>l</w:t>
                  </w:r>
                  <w:r w:rsidR="006A10C4">
                    <w:rPr>
                      <w:rFonts w:ascii="ITC Avant Garde" w:eastAsia="Times New Roman" w:hAnsi="ITC Avant Garde" w:cs="Arial"/>
                      <w:sz w:val="18"/>
                      <w:szCs w:val="18"/>
                      <w:lang w:eastAsia="es-MX"/>
                    </w:rPr>
                    <w:t>a persona</w:t>
                  </w:r>
                  <w:r w:rsidRPr="008B5B4E">
                    <w:rPr>
                      <w:rFonts w:ascii="ITC Avant Garde" w:eastAsia="Times New Roman" w:hAnsi="ITC Avant Garde" w:cs="Arial"/>
                      <w:sz w:val="18"/>
                      <w:szCs w:val="18"/>
                      <w:lang w:eastAsia="es-MX"/>
                    </w:rPr>
                    <w:t xml:space="preserve"> solicitante.</w:t>
                  </w:r>
                </w:p>
                <w:p w14:paraId="0D9EAFBC" w14:textId="77777777" w:rsidR="0035058C" w:rsidRPr="008B5B4E" w:rsidRDefault="0035058C" w:rsidP="004A617B">
                  <w:pPr>
                    <w:pStyle w:val="Prrafodelista"/>
                    <w:ind w:left="1471" w:hanging="283"/>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 xml:space="preserve">-    Fecha </w:t>
                  </w:r>
                  <w:r>
                    <w:rPr>
                      <w:rFonts w:ascii="ITC Avant Garde" w:eastAsia="Times New Roman" w:hAnsi="ITC Avant Garde" w:cs="Arial"/>
                      <w:sz w:val="18"/>
                      <w:szCs w:val="18"/>
                      <w:lang w:eastAsia="es-MX"/>
                    </w:rPr>
                    <w:t xml:space="preserve">de </w:t>
                  </w:r>
                  <w:r w:rsidRPr="008B5B4E">
                    <w:rPr>
                      <w:rFonts w:ascii="ITC Avant Garde" w:eastAsia="Times New Roman" w:hAnsi="ITC Avant Garde" w:cs="Arial"/>
                      <w:sz w:val="18"/>
                      <w:szCs w:val="18"/>
                      <w:lang w:eastAsia="es-MX"/>
                    </w:rPr>
                    <w:t>oficio</w:t>
                  </w:r>
                  <w:r>
                    <w:rPr>
                      <w:rFonts w:ascii="ITC Avant Garde" w:eastAsia="Times New Roman" w:hAnsi="ITC Avant Garde" w:cs="Arial"/>
                      <w:sz w:val="18"/>
                      <w:szCs w:val="18"/>
                      <w:lang w:eastAsia="es-MX"/>
                    </w:rPr>
                    <w:t xml:space="preserve"> del</w:t>
                  </w:r>
                  <w:r w:rsidRPr="008B5B4E">
                    <w:rPr>
                      <w:rFonts w:ascii="ITC Avant Garde" w:eastAsia="Times New Roman" w:hAnsi="ITC Avant Garde" w:cs="Arial"/>
                      <w:sz w:val="18"/>
                      <w:szCs w:val="18"/>
                      <w:lang w:eastAsia="es-MX"/>
                    </w:rPr>
                    <w:t xml:space="preserve"> </w:t>
                  </w:r>
                  <w:r>
                    <w:rPr>
                      <w:rFonts w:ascii="ITC Avant Garde" w:eastAsia="Times New Roman" w:hAnsi="ITC Avant Garde" w:cs="Arial"/>
                      <w:sz w:val="18"/>
                      <w:szCs w:val="18"/>
                      <w:lang w:eastAsia="es-MX"/>
                    </w:rPr>
                    <w:t>Instituto</w:t>
                  </w:r>
                  <w:r w:rsidRPr="008B5B4E">
                    <w:rPr>
                      <w:rFonts w:ascii="ITC Avant Garde" w:eastAsia="Times New Roman" w:hAnsi="ITC Avant Garde" w:cs="Arial"/>
                      <w:sz w:val="18"/>
                      <w:szCs w:val="18"/>
                      <w:lang w:eastAsia="es-MX"/>
                    </w:rPr>
                    <w:t xml:space="preserve">. Se deberá indicar el día en que el </w:t>
                  </w:r>
                  <w:r>
                    <w:rPr>
                      <w:rFonts w:ascii="ITC Avant Garde" w:eastAsia="Times New Roman" w:hAnsi="ITC Avant Garde" w:cs="Arial"/>
                      <w:sz w:val="18"/>
                      <w:szCs w:val="18"/>
                      <w:lang w:eastAsia="es-MX"/>
                    </w:rPr>
                    <w:t>Instituto</w:t>
                  </w:r>
                  <w:r w:rsidRPr="008B5B4E">
                    <w:rPr>
                      <w:rFonts w:ascii="ITC Avant Garde" w:eastAsia="Times New Roman" w:hAnsi="ITC Avant Garde" w:cs="Arial"/>
                      <w:sz w:val="18"/>
                      <w:szCs w:val="18"/>
                      <w:lang w:eastAsia="es-MX"/>
                    </w:rPr>
                    <w:t xml:space="preserve"> le formuló la prevención.</w:t>
                  </w:r>
                </w:p>
                <w:p w14:paraId="45A968B2" w14:textId="0F46EAE7" w:rsidR="0035058C" w:rsidRPr="008B5B4E" w:rsidRDefault="004A617B" w:rsidP="004A617B">
                  <w:pPr>
                    <w:ind w:left="1046" w:hanging="425"/>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3.</w:t>
                  </w:r>
                  <w:r w:rsidR="0035058C" w:rsidRPr="008B5B4E">
                    <w:rPr>
                      <w:rFonts w:ascii="ITC Avant Garde" w:eastAsia="Times New Roman" w:hAnsi="ITC Avant Garde" w:cs="Arial"/>
                      <w:sz w:val="18"/>
                      <w:szCs w:val="18"/>
                      <w:lang w:eastAsia="es-MX"/>
                    </w:rPr>
                    <w:t xml:space="preserve"> Información general del</w:t>
                  </w:r>
                  <w:r w:rsidR="0035058C">
                    <w:rPr>
                      <w:rFonts w:ascii="ITC Avant Garde" w:eastAsia="Times New Roman" w:hAnsi="ITC Avant Garde" w:cs="Arial"/>
                      <w:sz w:val="18"/>
                      <w:szCs w:val="18"/>
                      <w:lang w:eastAsia="es-MX"/>
                    </w:rPr>
                    <w:t xml:space="preserve"> solicitante:</w:t>
                  </w:r>
                </w:p>
                <w:p w14:paraId="0F224271" w14:textId="0B7E5BE2" w:rsidR="0035058C" w:rsidRPr="008B5B4E" w:rsidRDefault="0035058C" w:rsidP="004A617B">
                  <w:pPr>
                    <w:pStyle w:val="Texto"/>
                    <w:spacing w:after="0" w:line="240" w:lineRule="auto"/>
                    <w:ind w:left="1330" w:hanging="283"/>
                    <w:contextualSpacing/>
                    <w:rPr>
                      <w:rFonts w:ascii="ITC Avant Garde" w:hAnsi="ITC Avant Garde"/>
                      <w:szCs w:val="18"/>
                    </w:rPr>
                  </w:pPr>
                  <w:r w:rsidRPr="008B5B4E">
                    <w:rPr>
                      <w:rFonts w:ascii="ITC Avant Garde" w:hAnsi="ITC Avant Garde"/>
                      <w:szCs w:val="18"/>
                    </w:rPr>
                    <w:t xml:space="preserve">a) </w:t>
                  </w:r>
                  <w:r w:rsidRPr="001E34F7">
                    <w:rPr>
                      <w:rFonts w:ascii="ITC Avant Garde" w:hAnsi="ITC Avant Garde"/>
                      <w:szCs w:val="18"/>
                    </w:rPr>
                    <w:t>Nombre del Concesionario de Recursos Orbitales.</w:t>
                  </w:r>
                  <w:r w:rsidRPr="008B5B4E">
                    <w:rPr>
                      <w:rFonts w:ascii="ITC Avant Garde" w:hAnsi="ITC Avant Garde"/>
                      <w:szCs w:val="18"/>
                    </w:rPr>
                    <w:t xml:space="preserve"> </w:t>
                  </w:r>
                </w:p>
                <w:p w14:paraId="305BB15C" w14:textId="4664DA9B" w:rsidR="0035058C" w:rsidRDefault="0035058C" w:rsidP="004A617B">
                  <w:pPr>
                    <w:pStyle w:val="Texto"/>
                    <w:spacing w:after="0" w:line="240" w:lineRule="auto"/>
                    <w:ind w:left="1330" w:hanging="267"/>
                    <w:contextualSpacing/>
                    <w:rPr>
                      <w:rFonts w:ascii="ITC Avant Garde" w:hAnsi="ITC Avant Garde"/>
                      <w:szCs w:val="18"/>
                    </w:rPr>
                  </w:pPr>
                  <w:r w:rsidRPr="008B5B4E">
                    <w:rPr>
                      <w:rFonts w:ascii="ITC Avant Garde" w:hAnsi="ITC Avant Garde"/>
                      <w:szCs w:val="18"/>
                    </w:rPr>
                    <w:t>b) Domicilio para oír y recibir notificaciones (calle y número exterior e interior, colonia, municipio o demarcación territorial, entidad federativa, código postal, correo electrónico, teléfono fijo y</w:t>
                  </w:r>
                  <w:r>
                    <w:rPr>
                      <w:rFonts w:ascii="ITC Avant Garde" w:hAnsi="ITC Avant Garde"/>
                      <w:szCs w:val="18"/>
                    </w:rPr>
                    <w:t>/o</w:t>
                  </w:r>
                  <w:r w:rsidRPr="008B5B4E">
                    <w:rPr>
                      <w:rFonts w:ascii="ITC Avant Garde" w:hAnsi="ITC Avant Garde"/>
                      <w:szCs w:val="18"/>
                    </w:rPr>
                    <w:t xml:space="preserve"> teléfono móvil)</w:t>
                  </w:r>
                  <w:r>
                    <w:rPr>
                      <w:rFonts w:ascii="ITC Avant Garde" w:hAnsi="ITC Avant Garde"/>
                      <w:szCs w:val="18"/>
                    </w:rPr>
                    <w:t xml:space="preserve">. </w:t>
                  </w:r>
                </w:p>
                <w:p w14:paraId="48AFD4C3" w14:textId="77777777" w:rsidR="0035058C" w:rsidRDefault="0035058C" w:rsidP="004A617B">
                  <w:pPr>
                    <w:pStyle w:val="Texto"/>
                    <w:spacing w:after="0" w:line="240" w:lineRule="auto"/>
                    <w:ind w:left="1471" w:hanging="425"/>
                    <w:contextualSpacing/>
                    <w:rPr>
                      <w:rFonts w:ascii="ITC Avant Garde" w:hAnsi="ITC Avant Garde"/>
                      <w:szCs w:val="18"/>
                    </w:rPr>
                  </w:pPr>
                  <w:r w:rsidRPr="008B5B4E">
                    <w:rPr>
                      <w:rFonts w:ascii="ITC Avant Garde" w:hAnsi="ITC Avant Garde"/>
                      <w:szCs w:val="18"/>
                    </w:rPr>
                    <w:t>c) Datos del representante legal y/o autorizados</w:t>
                  </w:r>
                  <w:r>
                    <w:rPr>
                      <w:rFonts w:ascii="ITC Avant Garde" w:hAnsi="ITC Avant Garde"/>
                      <w:szCs w:val="18"/>
                    </w:rPr>
                    <w:t>, en su caso.</w:t>
                  </w:r>
                </w:p>
                <w:p w14:paraId="1C821B7A" w14:textId="77777777" w:rsidR="0035058C" w:rsidRPr="008B5B4E" w:rsidRDefault="0035058C" w:rsidP="004A617B">
                  <w:pPr>
                    <w:pStyle w:val="Texto"/>
                    <w:spacing w:after="0" w:line="240" w:lineRule="auto"/>
                    <w:ind w:left="1471" w:hanging="425"/>
                    <w:contextualSpacing/>
                    <w:rPr>
                      <w:rFonts w:ascii="ITC Avant Garde" w:hAnsi="ITC Avant Garde"/>
                      <w:szCs w:val="18"/>
                    </w:rPr>
                  </w:pPr>
                  <w:r>
                    <w:rPr>
                      <w:rFonts w:ascii="ITC Avant Garde" w:hAnsi="ITC Avant Garde"/>
                      <w:szCs w:val="18"/>
                    </w:rPr>
                    <w:t>d) Firma.</w:t>
                  </w:r>
                </w:p>
                <w:p w14:paraId="2B2C9BDE" w14:textId="4E2AB92E" w:rsidR="009C3A2F" w:rsidRPr="00FA2E0E" w:rsidRDefault="004A617B" w:rsidP="004A617B">
                  <w:pPr>
                    <w:pStyle w:val="Texto"/>
                    <w:spacing w:after="0" w:line="240" w:lineRule="auto"/>
                    <w:ind w:left="621" w:firstLine="0"/>
                    <w:rPr>
                      <w:rFonts w:ascii="ITC Avant Garde" w:hAnsi="ITC Avant Garde"/>
                      <w:szCs w:val="18"/>
                    </w:rPr>
                  </w:pPr>
                  <w:r>
                    <w:rPr>
                      <w:rFonts w:ascii="ITC Avant Garde" w:hAnsi="ITC Avant Garde"/>
                      <w:szCs w:val="18"/>
                    </w:rPr>
                    <w:t>3</w:t>
                  </w:r>
                  <w:r w:rsidR="009C3A2F" w:rsidRPr="00FA2E0E">
                    <w:rPr>
                      <w:rFonts w:ascii="ITC Avant Garde" w:hAnsi="ITC Avant Garde"/>
                      <w:szCs w:val="18"/>
                    </w:rPr>
                    <w:t>. Información técnica:</w:t>
                  </w:r>
                </w:p>
                <w:p w14:paraId="4BEA7286" w14:textId="5F111A6B" w:rsidR="00955F5B" w:rsidRPr="007769C2" w:rsidRDefault="00955F5B" w:rsidP="007769C2">
                  <w:pPr>
                    <w:pStyle w:val="Prrafodelista"/>
                    <w:numPr>
                      <w:ilvl w:val="0"/>
                      <w:numId w:val="154"/>
                    </w:numPr>
                    <w:jc w:val="both"/>
                    <w:rPr>
                      <w:rFonts w:ascii="ITC Avant Garde" w:hAnsi="ITC Avant Garde" w:cs="Arial"/>
                      <w:sz w:val="18"/>
                    </w:rPr>
                  </w:pPr>
                  <w:r w:rsidRPr="007769C2">
                    <w:rPr>
                      <w:rFonts w:ascii="ITC Avant Garde" w:hAnsi="ITC Avant Garde" w:cs="Arial"/>
                      <w:sz w:val="18"/>
                    </w:rPr>
                    <w:t>Especificaciones, características técnicas y Vida Útil</w:t>
                  </w:r>
                  <w:r w:rsidR="006A10C4" w:rsidRPr="007769C2">
                    <w:rPr>
                      <w:rFonts w:ascii="ITC Avant Garde" w:hAnsi="ITC Avant Garde" w:cs="Arial"/>
                      <w:sz w:val="18"/>
                    </w:rPr>
                    <w:t xml:space="preserve"> Nominal</w:t>
                  </w:r>
                  <w:r w:rsidRPr="007769C2">
                    <w:rPr>
                      <w:rFonts w:ascii="ITC Avant Garde" w:hAnsi="ITC Avant Garde" w:cs="Arial"/>
                      <w:sz w:val="18"/>
                    </w:rPr>
                    <w:t xml:space="preserve"> del Satélite de reemplazo.</w:t>
                  </w:r>
                </w:p>
                <w:p w14:paraId="1A46A55E" w14:textId="04C85FD4" w:rsidR="00955F5B" w:rsidRPr="007769C2" w:rsidRDefault="00955F5B" w:rsidP="007769C2">
                  <w:pPr>
                    <w:pStyle w:val="Prrafodelista"/>
                    <w:numPr>
                      <w:ilvl w:val="0"/>
                      <w:numId w:val="154"/>
                    </w:numPr>
                    <w:jc w:val="both"/>
                    <w:rPr>
                      <w:rFonts w:ascii="ITC Avant Garde" w:hAnsi="ITC Avant Garde" w:cs="Arial"/>
                      <w:sz w:val="18"/>
                    </w:rPr>
                  </w:pPr>
                  <w:r w:rsidRPr="007769C2">
                    <w:rPr>
                      <w:rFonts w:ascii="ITC Avant Garde" w:hAnsi="ITC Avant Garde" w:cs="Arial"/>
                      <w:sz w:val="18"/>
                    </w:rPr>
                    <w:t>Medidas y acciones para garantizar la continuidad en la prestación de los servicios comprendidos en la concesión respectiva</w:t>
                  </w:r>
                  <w:r w:rsidR="008A4036" w:rsidRPr="007769C2">
                    <w:rPr>
                      <w:rFonts w:ascii="ITC Avant Garde" w:hAnsi="ITC Avant Garde" w:cs="Arial"/>
                      <w:sz w:val="18"/>
                    </w:rPr>
                    <w:t>.</w:t>
                  </w:r>
                </w:p>
                <w:p w14:paraId="5500BB23" w14:textId="5527FD4B" w:rsidR="00955F5B" w:rsidRPr="007769C2" w:rsidRDefault="00955F5B" w:rsidP="007769C2">
                  <w:pPr>
                    <w:pStyle w:val="Prrafodelista"/>
                    <w:numPr>
                      <w:ilvl w:val="0"/>
                      <w:numId w:val="154"/>
                    </w:numPr>
                    <w:jc w:val="both"/>
                    <w:rPr>
                      <w:rFonts w:ascii="ITC Avant Garde" w:hAnsi="ITC Avant Garde" w:cs="Arial"/>
                      <w:sz w:val="18"/>
                    </w:rPr>
                  </w:pPr>
                  <w:r w:rsidRPr="007769C2">
                    <w:rPr>
                      <w:rFonts w:ascii="ITC Avant Garde" w:hAnsi="ITC Avant Garde" w:cs="Arial"/>
                      <w:sz w:val="18"/>
                    </w:rPr>
                    <w:t xml:space="preserve">Medidas y acciones para la </w:t>
                  </w:r>
                  <w:proofErr w:type="spellStart"/>
                  <w:r w:rsidRPr="007769C2">
                    <w:rPr>
                      <w:rFonts w:ascii="ITC Avant Garde" w:hAnsi="ITC Avant Garde" w:cs="Arial"/>
                      <w:sz w:val="18"/>
                    </w:rPr>
                    <w:t>Desorbitación</w:t>
                  </w:r>
                  <w:proofErr w:type="spellEnd"/>
                  <w:r w:rsidRPr="007769C2">
                    <w:rPr>
                      <w:rFonts w:ascii="ITC Avant Garde" w:hAnsi="ITC Avant Garde" w:cs="Arial"/>
                      <w:sz w:val="18"/>
                    </w:rPr>
                    <w:t xml:space="preserve"> del Satélite a reemplazar, en caso de no realizar una Reubicación del mismo</w:t>
                  </w:r>
                  <w:r w:rsidR="008A4036" w:rsidRPr="007769C2">
                    <w:rPr>
                      <w:rFonts w:ascii="ITC Avant Garde" w:hAnsi="ITC Avant Garde" w:cs="Arial"/>
                      <w:sz w:val="18"/>
                    </w:rPr>
                    <w:t>.</w:t>
                  </w:r>
                </w:p>
                <w:p w14:paraId="6E0BD710" w14:textId="2019B1D6" w:rsidR="00955F5B" w:rsidRPr="007769C2" w:rsidRDefault="00955F5B" w:rsidP="007769C2">
                  <w:pPr>
                    <w:pStyle w:val="Prrafodelista"/>
                    <w:numPr>
                      <w:ilvl w:val="0"/>
                      <w:numId w:val="154"/>
                    </w:numPr>
                    <w:jc w:val="both"/>
                    <w:rPr>
                      <w:rFonts w:ascii="ITC Avant Garde" w:hAnsi="ITC Avant Garde" w:cs="Arial"/>
                      <w:sz w:val="18"/>
                    </w:rPr>
                  </w:pPr>
                  <w:r w:rsidRPr="007769C2">
                    <w:rPr>
                      <w:rFonts w:ascii="ITC Avant Garde" w:hAnsi="ITC Avant Garde" w:cs="Arial"/>
                      <w:sz w:val="18"/>
                    </w:rPr>
                    <w:t>Fecha estimada de lanzamiento del Satélite de reemplazo y de llegada a la POG u Órbita Satelital, en caso de que sea un Satélite nuevo</w:t>
                  </w:r>
                  <w:r w:rsidR="008A4036" w:rsidRPr="007769C2">
                    <w:rPr>
                      <w:rFonts w:ascii="ITC Avant Garde" w:hAnsi="ITC Avant Garde" w:cs="Arial"/>
                      <w:sz w:val="18"/>
                    </w:rPr>
                    <w:t>.</w:t>
                  </w:r>
                </w:p>
                <w:p w14:paraId="5C943CDF" w14:textId="77777777" w:rsidR="00C01C5E" w:rsidRPr="007769C2" w:rsidRDefault="00955F5B" w:rsidP="007769C2">
                  <w:pPr>
                    <w:pStyle w:val="Prrafodelista"/>
                    <w:numPr>
                      <w:ilvl w:val="0"/>
                      <w:numId w:val="154"/>
                    </w:numPr>
                    <w:jc w:val="both"/>
                    <w:rPr>
                      <w:rFonts w:ascii="ITC Avant Garde" w:hAnsi="ITC Avant Garde" w:cs="Arial"/>
                      <w:sz w:val="18"/>
                    </w:rPr>
                  </w:pPr>
                  <w:r w:rsidRPr="007769C2">
                    <w:rPr>
                      <w:rFonts w:ascii="ITC Avant Garde" w:hAnsi="ITC Avant Garde" w:cs="Arial"/>
                      <w:sz w:val="18"/>
                    </w:rPr>
                    <w:t>Fecha estimada de llegada a la POG en caso de Reubicación</w:t>
                  </w:r>
                  <w:r w:rsidR="008A4036" w:rsidRPr="007769C2">
                    <w:rPr>
                      <w:rFonts w:ascii="ITC Avant Garde" w:hAnsi="ITC Avant Garde" w:cs="Arial"/>
                      <w:sz w:val="18"/>
                    </w:rPr>
                    <w:t>.</w:t>
                  </w:r>
                </w:p>
                <w:p w14:paraId="59B8424D" w14:textId="77777777" w:rsidR="00C01C5E" w:rsidRPr="007769C2" w:rsidRDefault="00955F5B" w:rsidP="007769C2">
                  <w:pPr>
                    <w:pStyle w:val="Prrafodelista"/>
                    <w:numPr>
                      <w:ilvl w:val="0"/>
                      <w:numId w:val="154"/>
                    </w:numPr>
                    <w:jc w:val="both"/>
                    <w:rPr>
                      <w:rFonts w:ascii="ITC Avant Garde" w:hAnsi="ITC Avant Garde" w:cs="Arial"/>
                      <w:sz w:val="18"/>
                    </w:rPr>
                  </w:pPr>
                  <w:r w:rsidRPr="007769C2">
                    <w:rPr>
                      <w:rFonts w:ascii="ITC Avant Garde" w:hAnsi="ITC Avant Garde" w:cs="Arial"/>
                      <w:sz w:val="18"/>
                    </w:rPr>
                    <w:t>Cualquier otra que respalde la ejecución del Plan de Reemplazo.</w:t>
                  </w:r>
                </w:p>
                <w:p w14:paraId="2EA60512" w14:textId="245170B6" w:rsidR="00955F5B" w:rsidRPr="007769C2" w:rsidRDefault="00955F5B" w:rsidP="007769C2">
                  <w:pPr>
                    <w:pStyle w:val="Prrafodelista"/>
                    <w:numPr>
                      <w:ilvl w:val="0"/>
                      <w:numId w:val="154"/>
                    </w:numPr>
                    <w:jc w:val="both"/>
                    <w:rPr>
                      <w:rFonts w:ascii="ITC Avant Garde" w:hAnsi="ITC Avant Garde" w:cs="Arial"/>
                      <w:sz w:val="18"/>
                      <w:szCs w:val="18"/>
                    </w:rPr>
                  </w:pPr>
                  <w:r w:rsidRPr="007769C2">
                    <w:rPr>
                      <w:rFonts w:ascii="ITC Avant Garde" w:hAnsi="ITC Avant Garde" w:cs="Arial"/>
                      <w:sz w:val="18"/>
                      <w:szCs w:val="18"/>
                    </w:rPr>
                    <w:t>En su caso, opiniones favorables de la S</w:t>
                  </w:r>
                  <w:r w:rsidR="008A4036" w:rsidRPr="007769C2">
                    <w:rPr>
                      <w:rFonts w:ascii="ITC Avant Garde" w:hAnsi="ITC Avant Garde" w:cs="Arial"/>
                      <w:sz w:val="18"/>
                      <w:szCs w:val="18"/>
                    </w:rPr>
                    <w:t>ICT</w:t>
                  </w:r>
                  <w:r w:rsidRPr="007769C2">
                    <w:rPr>
                      <w:rFonts w:ascii="ITC Avant Garde" w:hAnsi="ITC Avant Garde" w:cs="Arial"/>
                      <w:sz w:val="18"/>
                      <w:szCs w:val="18"/>
                    </w:rPr>
                    <w:t xml:space="preserve"> y del Instituto</w:t>
                  </w:r>
                  <w:r w:rsidR="00C01C5E" w:rsidRPr="007769C2">
                    <w:rPr>
                      <w:rFonts w:ascii="ITC Avant Garde" w:hAnsi="ITC Avant Garde" w:cs="Arial"/>
                      <w:sz w:val="18"/>
                      <w:szCs w:val="18"/>
                    </w:rPr>
                    <w:t xml:space="preserve">, </w:t>
                  </w:r>
                  <w:r w:rsidR="00F66681" w:rsidRPr="007769C2">
                    <w:rPr>
                      <w:rFonts w:ascii="ITC Avant Garde" w:hAnsi="ITC Avant Garde" w:cs="Arial"/>
                      <w:sz w:val="18"/>
                      <w:szCs w:val="18"/>
                    </w:rPr>
                    <w:t xml:space="preserve">en el ámbito de sus respectivas atribuciones, </w:t>
                  </w:r>
                  <w:r w:rsidR="00C01C5E" w:rsidRPr="007769C2">
                    <w:rPr>
                      <w:rFonts w:ascii="ITC Avant Garde" w:hAnsi="ITC Avant Garde" w:cs="Arial"/>
                      <w:sz w:val="18"/>
                      <w:szCs w:val="18"/>
                    </w:rPr>
                    <w:t xml:space="preserve">cuando el Satélite de reemplazo no cuente con la capacidad técnica para proveer servicios en la totalidad de las Bandas de Frecuencias asociadas a la POG u Órbita Satelital, objeto de la Concesión de Recursos Orbitales. </w:t>
                  </w:r>
                </w:p>
                <w:p w14:paraId="422D0E1D" w14:textId="77777777" w:rsidR="009C3A2F" w:rsidRPr="00955F5B" w:rsidRDefault="009C3A2F" w:rsidP="00AF0732">
                  <w:pPr>
                    <w:jc w:val="both"/>
                    <w:rPr>
                      <w:rFonts w:ascii="ITC Avant Garde" w:eastAsia="Times New Roman" w:hAnsi="ITC Avant Garde" w:cs="Arial"/>
                      <w:b/>
                      <w:bCs/>
                      <w:sz w:val="18"/>
                      <w:szCs w:val="18"/>
                      <w:lang w:eastAsia="es-MX"/>
                    </w:rPr>
                  </w:pPr>
                </w:p>
                <w:p w14:paraId="558351D0" w14:textId="77777777" w:rsidR="009C3A2F" w:rsidRPr="00FA2E0E" w:rsidRDefault="009C3A2F" w:rsidP="00AF0732">
                  <w:pPr>
                    <w:jc w:val="both"/>
                    <w:rPr>
                      <w:rFonts w:ascii="ITC Avant Garde" w:eastAsia="Times New Roman" w:hAnsi="ITC Avant Garde" w:cs="Arial"/>
                      <w:b/>
                      <w:bCs/>
                      <w:sz w:val="18"/>
                      <w:szCs w:val="18"/>
                      <w:lang w:val="es-ES" w:eastAsia="es-MX"/>
                    </w:rPr>
                  </w:pPr>
                  <w:r w:rsidRPr="00FA2E0E">
                    <w:rPr>
                      <w:rFonts w:ascii="ITC Avant Garde" w:eastAsia="Times New Roman" w:hAnsi="ITC Avant Garde" w:cs="Arial"/>
                      <w:b/>
                      <w:bCs/>
                      <w:sz w:val="18"/>
                      <w:szCs w:val="18"/>
                      <w:lang w:val="es-ES" w:eastAsia="es-MX"/>
                    </w:rPr>
                    <w:t>Fundamento Jurídico:</w:t>
                  </w:r>
                </w:p>
                <w:p w14:paraId="29E68C41" w14:textId="09979198" w:rsidR="009C3A2F" w:rsidRPr="008A4036" w:rsidRDefault="008A4036" w:rsidP="00343106">
                  <w:pPr>
                    <w:jc w:val="both"/>
                    <w:rPr>
                      <w:rFonts w:ascii="ITC Avant Garde" w:eastAsia="Calibri" w:hAnsi="ITC Avant Garde" w:cs="Arial"/>
                      <w:sz w:val="18"/>
                      <w:szCs w:val="18"/>
                      <w:lang w:val="es-ES"/>
                    </w:rPr>
                  </w:pPr>
                  <w:r w:rsidRPr="0077412E">
                    <w:rPr>
                      <w:rFonts w:ascii="ITC Avant Garde" w:eastAsia="Calibri" w:hAnsi="ITC Avant Garde" w:cs="Arial"/>
                      <w:sz w:val="18"/>
                      <w:szCs w:val="18"/>
                    </w:rPr>
                    <w:lastRenderedPageBreak/>
                    <w:t xml:space="preserve">Artículos 94, fracción IX de </w:t>
                  </w:r>
                  <w:r>
                    <w:rPr>
                      <w:rFonts w:ascii="ITC Avant Garde" w:eastAsia="Calibri" w:hAnsi="ITC Avant Garde" w:cs="Arial"/>
                      <w:sz w:val="18"/>
                      <w:szCs w:val="18"/>
                    </w:rPr>
                    <w:t xml:space="preserve">la LFTR, </w:t>
                  </w:r>
                  <w:r w:rsidR="00C01C5E" w:rsidRPr="00426592">
                    <w:rPr>
                      <w:rFonts w:ascii="ITC Avant Garde" w:eastAsia="Calibri" w:hAnsi="ITC Avant Garde" w:cs="Arial"/>
                      <w:sz w:val="18"/>
                      <w:szCs w:val="18"/>
                    </w:rPr>
                    <w:t>numerales 56</w:t>
                  </w:r>
                  <w:r w:rsidR="00E57D6D">
                    <w:rPr>
                      <w:rFonts w:ascii="ITC Avant Garde" w:eastAsia="Calibri" w:hAnsi="ITC Avant Garde" w:cs="Arial"/>
                      <w:sz w:val="18"/>
                      <w:szCs w:val="18"/>
                    </w:rPr>
                    <w:t xml:space="preserve"> primer párrafo</w:t>
                  </w:r>
                  <w:r w:rsidR="00C01C5E" w:rsidRPr="00426592">
                    <w:rPr>
                      <w:rFonts w:ascii="ITC Avant Garde" w:eastAsia="Calibri" w:hAnsi="ITC Avant Garde" w:cs="Arial"/>
                      <w:sz w:val="18"/>
                      <w:szCs w:val="18"/>
                    </w:rPr>
                    <w:t>, 58, 59, 60 y 68</w:t>
                  </w:r>
                  <w:r w:rsidR="00C01C5E" w:rsidRPr="0077412E">
                    <w:rPr>
                      <w:rFonts w:ascii="ITC Avant Garde" w:eastAsia="Calibri" w:hAnsi="ITC Avant Garde" w:cs="Arial"/>
                      <w:sz w:val="18"/>
                      <w:szCs w:val="18"/>
                    </w:rPr>
                    <w:t xml:space="preserve"> </w:t>
                  </w:r>
                  <w:r w:rsidRPr="0077412E">
                    <w:rPr>
                      <w:rFonts w:ascii="ITC Avant Garde" w:eastAsia="Calibri" w:hAnsi="ITC Avant Garde" w:cs="Arial"/>
                      <w:sz w:val="18"/>
                      <w:szCs w:val="18"/>
                    </w:rPr>
                    <w:t>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tc>
            </w:tr>
            <w:tr w:rsidR="009C3A2F" w14:paraId="6223C511" w14:textId="77777777" w:rsidTr="00D04BA4">
              <w:tc>
                <w:tcPr>
                  <w:tcW w:w="8816" w:type="dxa"/>
                </w:tcPr>
                <w:p w14:paraId="58F81F06" w14:textId="77777777" w:rsidR="009C3A2F" w:rsidRPr="009C3A2F"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41" w:history="1">
                    <w:r w:rsidR="009C3A2F" w:rsidRPr="009C3A2F">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41CB0591" w14:textId="77777777" w:rsidR="009C3A2F" w:rsidRPr="00052EDD" w:rsidRDefault="009C3A2F" w:rsidP="00AF0732">
                  <w:pPr>
                    <w:jc w:val="both"/>
                    <w:rPr>
                      <w:rFonts w:ascii="ITC Avant Garde" w:eastAsia="Times New Roman" w:hAnsi="ITC Avant Garde" w:cs="Arial"/>
                      <w:b/>
                      <w:bCs/>
                      <w:sz w:val="18"/>
                      <w:szCs w:val="18"/>
                      <w:lang w:val="es-ES" w:eastAsia="es-MX"/>
                    </w:rPr>
                  </w:pPr>
                </w:p>
                <w:p w14:paraId="24A16418" w14:textId="77777777" w:rsidR="009C3A2F" w:rsidRPr="00052EDD" w:rsidRDefault="009C3A2F" w:rsidP="00AF0732">
                  <w:pPr>
                    <w:jc w:val="both"/>
                    <w:rPr>
                      <w:rFonts w:ascii="ITC Avant Garde" w:eastAsia="Times New Roman" w:hAnsi="ITC Avant Garde" w:cs="Arial"/>
                      <w:b/>
                      <w:bCs/>
                      <w:sz w:val="18"/>
                      <w:szCs w:val="18"/>
                      <w:lang w:val="es-ES" w:eastAsia="es-MX"/>
                    </w:rPr>
                  </w:pPr>
                  <w:r w:rsidRPr="00052EDD">
                    <w:rPr>
                      <w:rFonts w:ascii="ITC Avant Garde" w:eastAsia="Times New Roman" w:hAnsi="ITC Avant Garde" w:cs="Arial"/>
                      <w:b/>
                      <w:bCs/>
                      <w:sz w:val="18"/>
                      <w:szCs w:val="18"/>
                      <w:lang w:val="es-ES" w:eastAsia="es-MX"/>
                    </w:rPr>
                    <w:t>Medios electrónicos / Plataforma.</w:t>
                  </w:r>
                </w:p>
                <w:p w14:paraId="5E89AD15" w14:textId="77777777" w:rsidR="009C3A2F" w:rsidRPr="00052EDD" w:rsidRDefault="009C3A2F" w:rsidP="00AF0732">
                  <w:pPr>
                    <w:jc w:val="both"/>
                    <w:rPr>
                      <w:rFonts w:ascii="ITC Avant Garde" w:eastAsia="Times New Roman" w:hAnsi="ITC Avant Garde" w:cs="Arial"/>
                      <w:sz w:val="18"/>
                      <w:szCs w:val="18"/>
                      <w:lang w:val="es-ES" w:eastAsia="es-MX"/>
                    </w:rPr>
                  </w:pPr>
                  <w:r w:rsidRPr="00052EDD">
                    <w:rPr>
                      <w:rFonts w:ascii="ITC Avant Garde" w:eastAsia="Times New Roman" w:hAnsi="ITC Avant Garde" w:cs="Arial"/>
                      <w:sz w:val="18"/>
                      <w:szCs w:val="18"/>
                      <w:lang w:val="es-ES" w:eastAsia="es-MX"/>
                    </w:rPr>
                    <w:t xml:space="preserve">No aplica. </w:t>
                  </w:r>
                </w:p>
                <w:p w14:paraId="62C1D997" w14:textId="77777777" w:rsidR="009C3A2F" w:rsidRPr="00052EDD" w:rsidRDefault="009C3A2F" w:rsidP="00AF0732">
                  <w:pPr>
                    <w:jc w:val="both"/>
                    <w:rPr>
                      <w:rFonts w:ascii="ITC Avant Garde" w:eastAsia="Times New Roman" w:hAnsi="ITC Avant Garde" w:cs="Arial"/>
                      <w:b/>
                      <w:bCs/>
                      <w:sz w:val="18"/>
                      <w:szCs w:val="18"/>
                      <w:lang w:val="es-ES" w:eastAsia="es-MX"/>
                    </w:rPr>
                  </w:pPr>
                </w:p>
                <w:p w14:paraId="41C56353" w14:textId="77777777" w:rsidR="009C3A2F" w:rsidRPr="00052EDD" w:rsidRDefault="009C3A2F" w:rsidP="00AF0732">
                  <w:pPr>
                    <w:tabs>
                      <w:tab w:val="left" w:pos="3491"/>
                    </w:tabs>
                    <w:jc w:val="both"/>
                    <w:rPr>
                      <w:rFonts w:ascii="ITC Avant Garde" w:eastAsia="Times New Roman" w:hAnsi="ITC Avant Garde" w:cs="Arial"/>
                      <w:b/>
                      <w:bCs/>
                      <w:sz w:val="18"/>
                      <w:szCs w:val="18"/>
                      <w:lang w:val="es-ES" w:eastAsia="es-MX"/>
                    </w:rPr>
                  </w:pPr>
                  <w:r w:rsidRPr="00052EDD">
                    <w:rPr>
                      <w:rFonts w:ascii="ITC Avant Garde" w:eastAsia="Times New Roman" w:hAnsi="ITC Avant Garde" w:cs="Arial"/>
                      <w:b/>
                      <w:bCs/>
                      <w:sz w:val="18"/>
                      <w:szCs w:val="18"/>
                      <w:lang w:val="es-ES" w:eastAsia="es-MX"/>
                    </w:rPr>
                    <w:t>Fundamento Jurídico:</w:t>
                  </w:r>
                  <w:r w:rsidRPr="00052EDD">
                    <w:rPr>
                      <w:rFonts w:ascii="ITC Avant Garde" w:eastAsia="Times New Roman" w:hAnsi="ITC Avant Garde" w:cs="Arial"/>
                      <w:b/>
                      <w:bCs/>
                      <w:sz w:val="18"/>
                      <w:szCs w:val="18"/>
                      <w:lang w:val="es-ES" w:eastAsia="es-MX"/>
                    </w:rPr>
                    <w:tab/>
                  </w:r>
                </w:p>
                <w:p w14:paraId="4C804F74" w14:textId="77777777" w:rsidR="009C3A2F" w:rsidRPr="00052EDD" w:rsidRDefault="009C3A2F" w:rsidP="00AF0732">
                  <w:pPr>
                    <w:jc w:val="both"/>
                    <w:rPr>
                      <w:rFonts w:ascii="ITC Avant Garde" w:eastAsia="Times New Roman" w:hAnsi="ITC Avant Garde" w:cs="Arial"/>
                      <w:sz w:val="18"/>
                      <w:szCs w:val="18"/>
                      <w:lang w:val="es-ES" w:eastAsia="es-MX"/>
                    </w:rPr>
                  </w:pPr>
                  <w:r w:rsidRPr="00052EDD">
                    <w:rPr>
                      <w:rFonts w:ascii="ITC Avant Garde" w:eastAsia="Times New Roman" w:hAnsi="ITC Avant Garde" w:cs="Arial"/>
                      <w:sz w:val="18"/>
                      <w:szCs w:val="18"/>
                      <w:lang w:val="es-ES" w:eastAsia="es-MX"/>
                    </w:rPr>
                    <w:t>No aplica.</w:t>
                  </w:r>
                </w:p>
                <w:p w14:paraId="7174E8FC" w14:textId="77777777" w:rsidR="009C3A2F" w:rsidRPr="00052EDD" w:rsidRDefault="009C3A2F" w:rsidP="00AF0732">
                  <w:pPr>
                    <w:jc w:val="both"/>
                    <w:rPr>
                      <w:rFonts w:ascii="ITC Avant Garde" w:eastAsia="Times New Roman" w:hAnsi="ITC Avant Garde" w:cs="Arial"/>
                      <w:b/>
                      <w:bCs/>
                      <w:sz w:val="18"/>
                      <w:szCs w:val="18"/>
                      <w:lang w:val="es-ES" w:eastAsia="es-MX"/>
                    </w:rPr>
                  </w:pPr>
                </w:p>
                <w:p w14:paraId="2D1AEF34" w14:textId="77777777" w:rsidR="009C3A2F" w:rsidRPr="00052EDD" w:rsidRDefault="009C3A2F" w:rsidP="00AF0732">
                  <w:pPr>
                    <w:jc w:val="both"/>
                    <w:rPr>
                      <w:rFonts w:ascii="ITC Avant Garde" w:eastAsia="Times New Roman" w:hAnsi="ITC Avant Garde" w:cs="Arial"/>
                      <w:b/>
                      <w:bCs/>
                      <w:sz w:val="18"/>
                      <w:szCs w:val="18"/>
                      <w:lang w:val="es-ES" w:eastAsia="es-MX"/>
                    </w:rPr>
                  </w:pPr>
                  <w:r w:rsidRPr="00052EDD">
                    <w:rPr>
                      <w:rFonts w:ascii="ITC Avant Garde" w:eastAsia="Times New Roman" w:hAnsi="ITC Avant Garde" w:cs="Arial"/>
                      <w:b/>
                      <w:bCs/>
                      <w:sz w:val="18"/>
                      <w:szCs w:val="18"/>
                      <w:lang w:val="es-ES" w:eastAsia="es-MX"/>
                    </w:rPr>
                    <w:t>Escrito libre.</w:t>
                  </w:r>
                </w:p>
                <w:p w14:paraId="028F0AB0" w14:textId="77777777" w:rsidR="00AE45AB" w:rsidRPr="00BF04AD" w:rsidRDefault="00AE45AB" w:rsidP="00AE45AB">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Mediante escrito libre presentado en la Oficialía de Partes Común del Instituto dirigido a la</w:t>
                  </w:r>
                  <w:r>
                    <w:rPr>
                      <w:rFonts w:ascii="ITC Avant Garde" w:eastAsia="Times New Roman" w:hAnsi="ITC Avant Garde" w:cs="Arial"/>
                      <w:sz w:val="18"/>
                      <w:szCs w:val="18"/>
                      <w:lang w:val="es-ES" w:eastAsia="es-MX"/>
                    </w:rPr>
                    <w:t xml:space="preserve"> UCS</w:t>
                  </w:r>
                  <w:r w:rsidRPr="00BF04AD">
                    <w:rPr>
                      <w:rFonts w:ascii="ITC Avant Garde" w:eastAsia="Times New Roman" w:hAnsi="ITC Avant Garde" w:cs="Arial"/>
                      <w:sz w:val="18"/>
                      <w:szCs w:val="18"/>
                      <w:lang w:val="es-ES" w:eastAsia="es-MX"/>
                    </w:rPr>
                    <w:t>.</w:t>
                  </w:r>
                </w:p>
                <w:p w14:paraId="4499AC46" w14:textId="77777777" w:rsidR="00AE45AB" w:rsidRPr="00BF04AD" w:rsidRDefault="00AE45AB" w:rsidP="00AE45AB">
                  <w:pPr>
                    <w:jc w:val="both"/>
                    <w:rPr>
                      <w:rFonts w:ascii="ITC Avant Garde" w:eastAsia="Times New Roman" w:hAnsi="ITC Avant Garde" w:cs="Arial"/>
                      <w:b/>
                      <w:bCs/>
                      <w:sz w:val="18"/>
                      <w:szCs w:val="18"/>
                      <w:lang w:val="es-ES" w:eastAsia="es-MX"/>
                    </w:rPr>
                  </w:pPr>
                </w:p>
                <w:p w14:paraId="5672C4F5" w14:textId="77777777" w:rsidR="00AE45AB" w:rsidRPr="00BF04AD" w:rsidRDefault="00AE45AB" w:rsidP="00AE45AB">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5660FF02" w14:textId="16B9394E" w:rsidR="009C3A2F" w:rsidRPr="009C3A2F" w:rsidRDefault="00AE45AB" w:rsidP="00AE45AB">
                  <w:pPr>
                    <w:jc w:val="both"/>
                    <w:rPr>
                      <w:rFonts w:ascii="ITC Avant Garde" w:eastAsia="Times New Roman" w:hAnsi="ITC Avant Garde" w:cs="Arial"/>
                      <w:b/>
                      <w:bCs/>
                      <w:color w:val="414042"/>
                      <w:sz w:val="18"/>
                      <w:szCs w:val="18"/>
                      <w:lang w:val="es-ES" w:eastAsia="es-MX"/>
                    </w:rPr>
                  </w:pPr>
                  <w:r w:rsidRPr="00BF04AD">
                    <w:rPr>
                      <w:rFonts w:ascii="ITC Avant Garde" w:eastAsia="Calibri" w:hAnsi="ITC Avant Garde" w:cs="Arial"/>
                      <w:sz w:val="18"/>
                      <w:szCs w:val="18"/>
                    </w:rPr>
                    <w:t>Numerales</w:t>
                  </w:r>
                  <w:r w:rsidR="00B5330B" w:rsidRPr="00426592">
                    <w:rPr>
                      <w:rFonts w:ascii="ITC Avant Garde" w:eastAsia="Calibri" w:hAnsi="ITC Avant Garde" w:cs="Arial"/>
                      <w:sz w:val="18"/>
                      <w:szCs w:val="18"/>
                    </w:rPr>
                    <w:t xml:space="preserve"> </w:t>
                  </w:r>
                  <w:r w:rsidR="00F12475" w:rsidRPr="00426592">
                    <w:rPr>
                      <w:rFonts w:ascii="ITC Avant Garde" w:eastAsia="Calibri" w:hAnsi="ITC Avant Garde" w:cs="Arial"/>
                      <w:sz w:val="18"/>
                      <w:szCs w:val="18"/>
                    </w:rPr>
                    <w:t>56</w:t>
                  </w:r>
                  <w:r w:rsidR="00E57D6D">
                    <w:rPr>
                      <w:rFonts w:ascii="ITC Avant Garde" w:eastAsia="Calibri" w:hAnsi="ITC Avant Garde" w:cs="Arial"/>
                      <w:sz w:val="18"/>
                      <w:szCs w:val="18"/>
                    </w:rPr>
                    <w:t xml:space="preserve"> primer párrafo</w:t>
                  </w:r>
                  <w:r w:rsidR="00F12475" w:rsidRPr="00426592">
                    <w:rPr>
                      <w:rFonts w:ascii="ITC Avant Garde" w:eastAsia="Calibri" w:hAnsi="ITC Avant Garde" w:cs="Arial"/>
                      <w:sz w:val="18"/>
                      <w:szCs w:val="18"/>
                    </w:rPr>
                    <w:t>, 58, 59, 60 y 68</w:t>
                  </w:r>
                  <w:r w:rsidR="00F12475" w:rsidRPr="0077412E">
                    <w:rPr>
                      <w:rFonts w:ascii="ITC Avant Garde" w:eastAsia="Calibri" w:hAnsi="ITC Avant Garde" w:cs="Arial"/>
                      <w:sz w:val="18"/>
                      <w:szCs w:val="18"/>
                    </w:rPr>
                    <w:t xml:space="preserve"> </w:t>
                  </w:r>
                  <w:r w:rsidRPr="00BF04AD">
                    <w:rPr>
                      <w:rFonts w:ascii="ITC Avant Garde" w:eastAsia="Calibri" w:hAnsi="ITC Avant Garde" w:cs="Arial"/>
                      <w:sz w:val="18"/>
                      <w:szCs w:val="18"/>
                    </w:rPr>
                    <w:t>de las Disposiciones Regulatorias en materia de Comunicación Vía Satélite</w:t>
                  </w:r>
                  <w:r>
                    <w:rPr>
                      <w:rFonts w:ascii="ITC Avant Garde" w:eastAsia="Calibri" w:hAnsi="ITC Avant Garde" w:cs="Arial"/>
                      <w:sz w:val="18"/>
                      <w:szCs w:val="18"/>
                    </w:rPr>
                    <w:t xml:space="preserve"> y</w:t>
                  </w:r>
                  <w:r w:rsidRPr="00BF04AD">
                    <w:rPr>
                      <w:rFonts w:ascii="ITC Avant Garde" w:eastAsia="Calibri" w:hAnsi="ITC Avant Garde" w:cs="Arial"/>
                      <w:sz w:val="18"/>
                      <w:szCs w:val="18"/>
                    </w:rPr>
                    <w:t xml:space="preserve"> </w:t>
                  </w:r>
                  <w:r>
                    <w:rPr>
                      <w:rFonts w:ascii="ITC Avant Garde" w:eastAsia="Calibri" w:hAnsi="ITC Avant Garde" w:cs="Arial"/>
                      <w:sz w:val="18"/>
                      <w:szCs w:val="18"/>
                    </w:rPr>
                    <w:t>a</w:t>
                  </w:r>
                  <w:proofErr w:type="spellStart"/>
                  <w:r w:rsidRPr="00BF04AD">
                    <w:rPr>
                      <w:rFonts w:ascii="ITC Avant Garde" w:eastAsia="Times New Roman" w:hAnsi="ITC Avant Garde" w:cs="Arial"/>
                      <w:sz w:val="18"/>
                      <w:szCs w:val="18"/>
                      <w:lang w:val="es-ES" w:eastAsia="es-MX"/>
                    </w:rPr>
                    <w:t>rtículo</w:t>
                  </w:r>
                  <w:proofErr w:type="spellEnd"/>
                  <w:r>
                    <w:rPr>
                      <w:rFonts w:ascii="ITC Avant Garde" w:eastAsia="Times New Roman" w:hAnsi="ITC Avant Garde" w:cs="Arial"/>
                      <w:sz w:val="18"/>
                      <w:szCs w:val="18"/>
                      <w:lang w:val="es-ES" w:eastAsia="es-MX"/>
                    </w:rPr>
                    <w:t xml:space="preserve"> </w:t>
                  </w:r>
                  <w:r w:rsidRPr="00BF04AD">
                    <w:rPr>
                      <w:rFonts w:ascii="ITC Avant Garde" w:eastAsia="Times New Roman" w:hAnsi="ITC Avant Garde" w:cs="Arial"/>
                      <w:sz w:val="18"/>
                      <w:szCs w:val="18"/>
                      <w:lang w:val="es-ES" w:eastAsia="es-MX"/>
                    </w:rPr>
                    <w:t>15</w:t>
                  </w:r>
                  <w:r>
                    <w:rPr>
                      <w:rFonts w:ascii="ITC Avant Garde" w:eastAsia="Times New Roman" w:hAnsi="ITC Avant Garde" w:cs="Arial"/>
                      <w:sz w:val="18"/>
                      <w:szCs w:val="18"/>
                      <w:lang w:val="es-ES" w:eastAsia="es-MX"/>
                    </w:rPr>
                    <w:t xml:space="preserve"> segundo párrafo</w:t>
                  </w:r>
                  <w:r w:rsidRPr="00BF04AD">
                    <w:rPr>
                      <w:rFonts w:ascii="ITC Avant Garde" w:eastAsia="Times New Roman" w:hAnsi="ITC Avant Garde" w:cs="Arial"/>
                      <w:sz w:val="18"/>
                      <w:szCs w:val="18"/>
                      <w:lang w:val="es-ES" w:eastAsia="es-MX"/>
                    </w:rPr>
                    <w:t xml:space="preserve"> de la Ley Federal de Procedimiento Administrativo.</w:t>
                  </w:r>
                </w:p>
              </w:tc>
            </w:tr>
            <w:tr w:rsidR="009C3A2F" w14:paraId="5EF9A744" w14:textId="77777777" w:rsidTr="00D04BA4">
              <w:tc>
                <w:tcPr>
                  <w:tcW w:w="8816" w:type="dxa"/>
                </w:tcPr>
                <w:p w14:paraId="114C191C" w14:textId="77777777" w:rsidR="009C3A2F" w:rsidRPr="009C3A2F" w:rsidRDefault="00A404A5" w:rsidP="00AF0732">
                  <w:pPr>
                    <w:shd w:val="clear" w:color="auto" w:fill="FFFFFF"/>
                    <w:jc w:val="both"/>
                    <w:outlineLvl w:val="3"/>
                    <w:rPr>
                      <w:rFonts w:ascii="ITC Avant Garde" w:eastAsia="Times New Roman" w:hAnsi="ITC Avant Garde" w:cs="Arial"/>
                      <w:color w:val="C1D42F"/>
                      <w:sz w:val="18"/>
                      <w:szCs w:val="18"/>
                      <w:lang w:eastAsia="es-MX"/>
                    </w:rPr>
                  </w:pPr>
                  <w:hyperlink r:id="rId342" w:history="1">
                    <w:r w:rsidR="009C3A2F" w:rsidRPr="009C3A2F">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2F6C0B48" w14:textId="77777777" w:rsidR="009C3A2F" w:rsidRPr="009C3A2F" w:rsidRDefault="009C3A2F" w:rsidP="00AF0732">
                  <w:pPr>
                    <w:jc w:val="both"/>
                    <w:rPr>
                      <w:rFonts w:ascii="ITC Avant Garde" w:eastAsia="Times New Roman" w:hAnsi="ITC Avant Garde" w:cs="Arial"/>
                      <w:color w:val="414042"/>
                      <w:sz w:val="18"/>
                      <w:szCs w:val="18"/>
                      <w:lang w:val="es-ES" w:eastAsia="es-MX"/>
                    </w:rPr>
                  </w:pPr>
                  <w:r w:rsidRPr="00C345B3">
                    <w:rPr>
                      <w:rFonts w:ascii="ITC Avant Garde" w:eastAsia="Times New Roman" w:hAnsi="ITC Avant Garde" w:cs="Arial"/>
                      <w:sz w:val="18"/>
                      <w:szCs w:val="18"/>
                      <w:lang w:val="es-ES" w:eastAsia="es-MX"/>
                    </w:rPr>
                    <w:t>No aplica.</w:t>
                  </w:r>
                </w:p>
              </w:tc>
            </w:tr>
            <w:tr w:rsidR="009C3A2F" w14:paraId="10BCEBF5" w14:textId="77777777" w:rsidTr="00D04BA4">
              <w:tc>
                <w:tcPr>
                  <w:tcW w:w="8816" w:type="dxa"/>
                </w:tcPr>
                <w:p w14:paraId="2A92BAF0" w14:textId="77777777" w:rsidR="009C3A2F" w:rsidRPr="009C3A2F" w:rsidRDefault="00A404A5" w:rsidP="00AF0732">
                  <w:pPr>
                    <w:shd w:val="clear" w:color="auto" w:fill="FFFFFF"/>
                    <w:jc w:val="both"/>
                    <w:outlineLvl w:val="3"/>
                    <w:rPr>
                      <w:rFonts w:ascii="ITC Avant Garde" w:eastAsia="Times New Roman" w:hAnsi="ITC Avant Garde" w:cs="Arial"/>
                      <w:sz w:val="18"/>
                      <w:szCs w:val="18"/>
                      <w:lang w:eastAsia="es-MX"/>
                    </w:rPr>
                  </w:pPr>
                  <w:hyperlink r:id="rId343" w:history="1">
                    <w:r w:rsidR="009C3A2F" w:rsidRPr="009C3A2F">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0CF7CE7B" w14:textId="77777777" w:rsidR="003A0DC6" w:rsidRDefault="009C3A2F" w:rsidP="00AF0732">
                  <w:pPr>
                    <w:shd w:val="clear" w:color="auto" w:fill="FFFFFF"/>
                    <w:jc w:val="both"/>
                    <w:outlineLvl w:val="3"/>
                    <w:rPr>
                      <w:rFonts w:ascii="ITC Avant Garde" w:hAnsi="ITC Avant Garde" w:cs="Arial"/>
                      <w:sz w:val="18"/>
                      <w:szCs w:val="18"/>
                      <w:lang w:val="es-ES"/>
                    </w:rPr>
                  </w:pPr>
                  <w:r w:rsidRPr="00C345B3">
                    <w:rPr>
                      <w:rFonts w:ascii="ITC Avant Garde" w:hAnsi="ITC Avant Garde" w:cs="Arial"/>
                      <w:sz w:val="18"/>
                      <w:szCs w:val="18"/>
                      <w:lang w:val="es-ES"/>
                    </w:rPr>
                    <w:t>Oficialía de Partes Común del Instituto</w:t>
                  </w:r>
                  <w:r w:rsidR="003A0DC6">
                    <w:rPr>
                      <w:rFonts w:ascii="ITC Avant Garde" w:hAnsi="ITC Avant Garde" w:cs="Arial"/>
                      <w:sz w:val="18"/>
                      <w:szCs w:val="18"/>
                      <w:lang w:val="es-ES"/>
                    </w:rPr>
                    <w:t>:</w:t>
                  </w:r>
                </w:p>
                <w:p w14:paraId="408F7E23" w14:textId="6738E6B6" w:rsidR="009C3A2F" w:rsidRPr="00C345B3" w:rsidRDefault="009C3A2F" w:rsidP="00AF0732">
                  <w:pPr>
                    <w:shd w:val="clear" w:color="auto" w:fill="FFFFFF"/>
                    <w:jc w:val="both"/>
                    <w:outlineLvl w:val="3"/>
                    <w:rPr>
                      <w:rFonts w:ascii="ITC Avant Garde" w:hAnsi="ITC Avant Garde" w:cs="Arial"/>
                      <w:sz w:val="18"/>
                      <w:szCs w:val="18"/>
                      <w:lang w:val="es-ES"/>
                    </w:rPr>
                  </w:pPr>
                  <w:r w:rsidRPr="00C345B3">
                    <w:rPr>
                      <w:rFonts w:ascii="ITC Avant Garde" w:hAnsi="ITC Avant Garde" w:cs="Arial"/>
                      <w:sz w:val="18"/>
                      <w:szCs w:val="18"/>
                      <w:lang w:val="es-ES"/>
                    </w:rPr>
                    <w:t>Avenida Insurgentes Sur número 1143, Planta Baja, colonia Nochebuena, demarcación territorial Benito Juárez, C.P. 03720, Ciudad de México, México.</w:t>
                  </w:r>
                </w:p>
                <w:p w14:paraId="5BE6EDEA" w14:textId="77777777" w:rsidR="009C3A2F" w:rsidRPr="00C345B3" w:rsidRDefault="009C3A2F" w:rsidP="00AF0732">
                  <w:pPr>
                    <w:shd w:val="clear" w:color="auto" w:fill="FFFFFF"/>
                    <w:jc w:val="both"/>
                    <w:outlineLvl w:val="3"/>
                    <w:rPr>
                      <w:rFonts w:ascii="ITC Avant Garde" w:hAnsi="ITC Avant Garde" w:cs="Arial"/>
                      <w:sz w:val="18"/>
                      <w:szCs w:val="18"/>
                      <w:lang w:val="es-ES"/>
                    </w:rPr>
                  </w:pPr>
                  <w:r w:rsidRPr="00C345B3">
                    <w:rPr>
                      <w:rFonts w:ascii="ITC Avant Garde" w:hAnsi="ITC Avant Garde" w:cs="Arial"/>
                      <w:sz w:val="18"/>
                      <w:szCs w:val="18"/>
                      <w:lang w:val="es-ES"/>
                    </w:rPr>
                    <w:t>Teléfonos: 55 50 15 40 00 o 800 200 01 20</w:t>
                  </w:r>
                </w:p>
                <w:p w14:paraId="454204BF" w14:textId="77777777" w:rsidR="009C3A2F" w:rsidRPr="009C3A2F" w:rsidRDefault="009C3A2F" w:rsidP="00AF0732">
                  <w:pPr>
                    <w:shd w:val="clear" w:color="auto" w:fill="FFFFFF"/>
                    <w:jc w:val="both"/>
                    <w:outlineLvl w:val="3"/>
                    <w:rPr>
                      <w:rFonts w:ascii="ITC Avant Garde" w:hAnsi="ITC Avant Garde" w:cs="Arial"/>
                      <w:color w:val="414042"/>
                      <w:sz w:val="18"/>
                      <w:szCs w:val="18"/>
                      <w:lang w:val="es-ES"/>
                    </w:rPr>
                  </w:pPr>
                  <w:r w:rsidRPr="00C345B3">
                    <w:rPr>
                      <w:rFonts w:ascii="ITC Avant Garde" w:hAnsi="ITC Avant Garde" w:cs="Arial"/>
                      <w:sz w:val="18"/>
                      <w:szCs w:val="18"/>
                      <w:lang w:val="es-ES"/>
                    </w:rPr>
                    <w:t>Horarios de atención: de lunes a jueves de las 9:00 a las 18:30 horas y el viernes de las 9:00 a las 15:00 horas</w:t>
                  </w:r>
                  <w:r w:rsidRPr="009C3A2F">
                    <w:rPr>
                      <w:rFonts w:ascii="ITC Avant Garde" w:hAnsi="ITC Avant Garde" w:cs="Arial"/>
                      <w:color w:val="414042"/>
                      <w:sz w:val="18"/>
                      <w:szCs w:val="18"/>
                      <w:lang w:val="es-ES"/>
                    </w:rPr>
                    <w:t>.</w:t>
                  </w:r>
                </w:p>
              </w:tc>
            </w:tr>
            <w:tr w:rsidR="009C3A2F" w14:paraId="3E03A357" w14:textId="77777777" w:rsidTr="00D04BA4">
              <w:tc>
                <w:tcPr>
                  <w:tcW w:w="8816" w:type="dxa"/>
                </w:tcPr>
                <w:p w14:paraId="3AB4BDF1" w14:textId="77777777" w:rsidR="009C3A2F" w:rsidRPr="009C3A2F" w:rsidRDefault="00A404A5" w:rsidP="00AF0732">
                  <w:pPr>
                    <w:shd w:val="clear" w:color="auto" w:fill="FFFFFF"/>
                    <w:jc w:val="both"/>
                    <w:outlineLvl w:val="3"/>
                    <w:rPr>
                      <w:rFonts w:ascii="ITC Avant Garde" w:eastAsia="Times New Roman" w:hAnsi="ITC Avant Garde" w:cs="Arial"/>
                      <w:sz w:val="18"/>
                      <w:szCs w:val="18"/>
                      <w:lang w:eastAsia="es-MX"/>
                    </w:rPr>
                  </w:pPr>
                  <w:hyperlink r:id="rId344" w:history="1">
                    <w:r w:rsidR="009C3A2F" w:rsidRPr="009C3A2F">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42E79946" w14:textId="77777777" w:rsidR="009C3A2F" w:rsidRPr="009C3A2F" w:rsidRDefault="009C3A2F" w:rsidP="00AF0732">
                  <w:pPr>
                    <w:shd w:val="clear" w:color="auto" w:fill="FFFFFF"/>
                    <w:jc w:val="both"/>
                    <w:rPr>
                      <w:rFonts w:ascii="ITC Avant Garde" w:eastAsia="Times New Roman" w:hAnsi="ITC Avant Garde" w:cs="Arial"/>
                      <w:b/>
                      <w:bCs/>
                      <w:color w:val="414042"/>
                      <w:sz w:val="18"/>
                      <w:szCs w:val="18"/>
                      <w:lang w:eastAsia="es-MX"/>
                    </w:rPr>
                  </w:pPr>
                </w:p>
                <w:p w14:paraId="49EFDA49" w14:textId="77777777" w:rsidR="009C3A2F" w:rsidRPr="00C345B3" w:rsidRDefault="009C3A2F" w:rsidP="00AF0732">
                  <w:pPr>
                    <w:shd w:val="clear" w:color="auto" w:fill="FFFFFF"/>
                    <w:jc w:val="both"/>
                    <w:rPr>
                      <w:rFonts w:ascii="ITC Avant Garde" w:eastAsia="Times New Roman" w:hAnsi="ITC Avant Garde" w:cs="Arial"/>
                      <w:b/>
                      <w:bCs/>
                      <w:sz w:val="18"/>
                      <w:szCs w:val="18"/>
                      <w:lang w:eastAsia="es-MX"/>
                    </w:rPr>
                  </w:pPr>
                  <w:r w:rsidRPr="00C345B3">
                    <w:rPr>
                      <w:rFonts w:ascii="ITC Avant Garde" w:eastAsia="Times New Roman" w:hAnsi="ITC Avant Garde" w:cs="Arial"/>
                      <w:b/>
                      <w:bCs/>
                      <w:sz w:val="18"/>
                      <w:szCs w:val="18"/>
                      <w:lang w:eastAsia="es-MX"/>
                    </w:rPr>
                    <w:t>Monto:</w:t>
                  </w:r>
                </w:p>
                <w:p w14:paraId="349C396A" w14:textId="7D643001" w:rsidR="003A0DC6" w:rsidRPr="00BF04AD" w:rsidRDefault="003A0DC6" w:rsidP="003A0DC6">
                  <w:pPr>
                    <w:shd w:val="clear" w:color="auto" w:fill="FFFFFF"/>
                    <w:jc w:val="both"/>
                    <w:outlineLvl w:val="3"/>
                    <w:rPr>
                      <w:rFonts w:ascii="ITC Avant Garde" w:eastAsia="Times New Roman" w:hAnsi="ITC Avant Garde" w:cs="Arial"/>
                      <w:sz w:val="18"/>
                      <w:szCs w:val="18"/>
                      <w:lang w:eastAsia="es-MX"/>
                    </w:rPr>
                  </w:pPr>
                  <w:r w:rsidRPr="00BF04AD">
                    <w:rPr>
                      <w:rFonts w:ascii="ITC Avant Garde" w:eastAsia="Times New Roman" w:hAnsi="ITC Avant Garde" w:cs="Arial"/>
                      <w:sz w:val="18"/>
                      <w:szCs w:val="18"/>
                      <w:lang w:eastAsia="es-MX"/>
                    </w:rPr>
                    <w:t>Gratuito.</w:t>
                  </w:r>
                </w:p>
                <w:p w14:paraId="431BBA4A" w14:textId="174CA4A9" w:rsidR="009C3A2F" w:rsidRPr="00C345B3" w:rsidRDefault="009C3A2F" w:rsidP="00AF0732">
                  <w:pPr>
                    <w:shd w:val="clear" w:color="auto" w:fill="FFFFFF"/>
                    <w:jc w:val="both"/>
                    <w:outlineLvl w:val="3"/>
                    <w:rPr>
                      <w:rFonts w:ascii="ITC Avant Garde" w:eastAsia="Times New Roman" w:hAnsi="ITC Avant Garde" w:cs="Arial"/>
                      <w:b/>
                      <w:sz w:val="18"/>
                      <w:szCs w:val="18"/>
                      <w:lang w:eastAsia="es-MX"/>
                    </w:rPr>
                  </w:pPr>
                </w:p>
                <w:p w14:paraId="19C69049" w14:textId="77777777" w:rsidR="009C3A2F" w:rsidRPr="00C345B3" w:rsidRDefault="009C3A2F" w:rsidP="00AF0732">
                  <w:pPr>
                    <w:shd w:val="clear" w:color="auto" w:fill="FFFFFF"/>
                    <w:jc w:val="both"/>
                    <w:outlineLvl w:val="3"/>
                    <w:rPr>
                      <w:rFonts w:ascii="ITC Avant Garde" w:eastAsia="Times New Roman" w:hAnsi="ITC Avant Garde" w:cs="Arial"/>
                      <w:b/>
                      <w:sz w:val="18"/>
                      <w:szCs w:val="18"/>
                      <w:lang w:eastAsia="es-MX"/>
                    </w:rPr>
                  </w:pPr>
                  <w:r w:rsidRPr="00C345B3">
                    <w:rPr>
                      <w:rFonts w:ascii="ITC Avant Garde" w:eastAsia="Times New Roman" w:hAnsi="ITC Avant Garde" w:cs="Arial"/>
                      <w:b/>
                      <w:sz w:val="18"/>
                      <w:szCs w:val="18"/>
                      <w:lang w:eastAsia="es-MX"/>
                    </w:rPr>
                    <w:t>Fundamento Jurídico:</w:t>
                  </w:r>
                </w:p>
                <w:p w14:paraId="719A0D78" w14:textId="77777777" w:rsidR="009C3A2F" w:rsidRPr="009C3A2F" w:rsidRDefault="009C3A2F" w:rsidP="00AF0732">
                  <w:pPr>
                    <w:shd w:val="clear" w:color="auto" w:fill="FFFFFF"/>
                    <w:jc w:val="both"/>
                    <w:outlineLvl w:val="3"/>
                    <w:rPr>
                      <w:rFonts w:ascii="ITC Avant Garde" w:eastAsia="Times New Roman" w:hAnsi="ITC Avant Garde" w:cs="Arial"/>
                      <w:sz w:val="18"/>
                      <w:szCs w:val="18"/>
                      <w:lang w:eastAsia="es-MX"/>
                    </w:rPr>
                  </w:pPr>
                  <w:r w:rsidRPr="00C345B3">
                    <w:rPr>
                      <w:rFonts w:ascii="ITC Avant Garde" w:eastAsia="Times New Roman" w:hAnsi="ITC Avant Garde" w:cs="Arial"/>
                      <w:sz w:val="18"/>
                      <w:szCs w:val="18"/>
                      <w:lang w:eastAsia="es-MX"/>
                    </w:rPr>
                    <w:t>No aplica.</w:t>
                  </w:r>
                </w:p>
              </w:tc>
            </w:tr>
            <w:tr w:rsidR="009C3A2F" w14:paraId="47B7C7ED" w14:textId="77777777" w:rsidTr="00D04BA4">
              <w:tc>
                <w:tcPr>
                  <w:tcW w:w="8816" w:type="dxa"/>
                </w:tcPr>
                <w:p w14:paraId="2C9E0611" w14:textId="77777777" w:rsidR="009C3A2F" w:rsidRPr="00653AB5" w:rsidRDefault="00A404A5" w:rsidP="00AF0732">
                  <w:pPr>
                    <w:shd w:val="clear" w:color="auto" w:fill="FFFFFF"/>
                    <w:jc w:val="both"/>
                    <w:outlineLvl w:val="3"/>
                    <w:rPr>
                      <w:rFonts w:ascii="ITC Avant Garde" w:eastAsia="Times New Roman" w:hAnsi="ITC Avant Garde" w:cs="Arial"/>
                      <w:sz w:val="18"/>
                      <w:szCs w:val="18"/>
                      <w:lang w:eastAsia="es-MX"/>
                    </w:rPr>
                  </w:pPr>
                  <w:hyperlink r:id="rId345" w:history="1">
                    <w:r w:rsidR="009C3A2F" w:rsidRPr="009C3A2F">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399E53ED" w14:textId="77777777" w:rsidR="00D9484D" w:rsidRDefault="009C3A2F" w:rsidP="00D9484D">
                  <w:pPr>
                    <w:tabs>
                      <w:tab w:val="left" w:pos="7655"/>
                    </w:tabs>
                    <w:ind w:right="51"/>
                    <w:jc w:val="both"/>
                    <w:rPr>
                      <w:rFonts w:ascii="ITC Avant Garde" w:eastAsia="Calibri" w:hAnsi="ITC Avant Garde" w:cs="Arial"/>
                      <w:sz w:val="18"/>
                      <w:szCs w:val="18"/>
                    </w:rPr>
                  </w:pPr>
                  <w:r w:rsidRPr="00653AB5">
                    <w:rPr>
                      <w:rFonts w:ascii="ITC Avant Garde" w:eastAsia="Calibri" w:hAnsi="ITC Avant Garde" w:cs="Arial"/>
                      <w:sz w:val="18"/>
                      <w:szCs w:val="18"/>
                    </w:rPr>
                    <w:t>La resolución emitida por el Instituto puede ser en dos sentidos:</w:t>
                  </w:r>
                </w:p>
                <w:p w14:paraId="5CCD98AC" w14:textId="0E4B6528" w:rsidR="009C3A2F" w:rsidRPr="00D9484D" w:rsidRDefault="00D9484D" w:rsidP="00D9484D">
                  <w:pPr>
                    <w:tabs>
                      <w:tab w:val="left" w:pos="7655"/>
                    </w:tabs>
                    <w:ind w:left="633" w:right="51" w:hanging="142"/>
                    <w:jc w:val="both"/>
                    <w:rPr>
                      <w:rFonts w:ascii="ITC Avant Garde" w:eastAsia="Calibri" w:hAnsi="ITC Avant Garde" w:cs="Arial"/>
                      <w:sz w:val="18"/>
                      <w:szCs w:val="18"/>
                    </w:rPr>
                  </w:pPr>
                  <w:r>
                    <w:rPr>
                      <w:rFonts w:ascii="ITC Avant Garde" w:eastAsia="Calibri" w:hAnsi="ITC Avant Garde" w:cs="Arial"/>
                      <w:sz w:val="18"/>
                      <w:szCs w:val="18"/>
                    </w:rPr>
                    <w:t xml:space="preserve">i) </w:t>
                  </w:r>
                  <w:r w:rsidR="00A646A3">
                    <w:rPr>
                      <w:rFonts w:ascii="ITC Avant Garde" w:eastAsia="Calibri" w:hAnsi="ITC Avant Garde" w:cs="Arial"/>
                      <w:sz w:val="18"/>
                      <w:szCs w:val="18"/>
                    </w:rPr>
                    <w:t xml:space="preserve"> </w:t>
                  </w:r>
                  <w:r w:rsidR="00DC4861" w:rsidRPr="00D9484D">
                    <w:rPr>
                      <w:rFonts w:ascii="ITC Avant Garde" w:eastAsia="Calibri" w:hAnsi="ITC Avant Garde" w:cs="Arial"/>
                      <w:sz w:val="18"/>
                      <w:szCs w:val="18"/>
                    </w:rPr>
                    <w:t>Admisión a trámite de la solicitud y, en su caso a</w:t>
                  </w:r>
                  <w:r w:rsidR="009C3A2F" w:rsidRPr="00D9484D">
                    <w:rPr>
                      <w:rFonts w:ascii="ITC Avant Garde" w:eastAsia="Calibri" w:hAnsi="ITC Avant Garde" w:cs="Arial"/>
                      <w:sz w:val="18"/>
                      <w:szCs w:val="18"/>
                    </w:rPr>
                    <w:t>probación del Plan de Reemplazo</w:t>
                  </w:r>
                  <w:r w:rsidR="00DC4861" w:rsidRPr="00D9484D">
                    <w:rPr>
                      <w:rFonts w:ascii="ITC Avant Garde" w:eastAsia="Calibri" w:hAnsi="ITC Avant Garde" w:cs="Arial"/>
                      <w:sz w:val="18"/>
                      <w:szCs w:val="18"/>
                    </w:rPr>
                    <w:t>.</w:t>
                  </w:r>
                  <w:r w:rsidR="009C3A2F" w:rsidRPr="00D9484D">
                    <w:rPr>
                      <w:rFonts w:ascii="ITC Avant Garde" w:eastAsia="Calibri" w:hAnsi="ITC Avant Garde" w:cs="Arial"/>
                      <w:sz w:val="18"/>
                      <w:szCs w:val="18"/>
                    </w:rPr>
                    <w:t xml:space="preserve"> </w:t>
                  </w:r>
                </w:p>
                <w:p w14:paraId="5666EF66" w14:textId="750ECE66" w:rsidR="009C3A2F" w:rsidRPr="00D9484D" w:rsidRDefault="00D9484D" w:rsidP="00D9484D">
                  <w:pPr>
                    <w:tabs>
                      <w:tab w:val="left" w:pos="7655"/>
                    </w:tabs>
                    <w:ind w:left="633" w:right="51" w:hanging="142"/>
                    <w:jc w:val="both"/>
                    <w:rPr>
                      <w:rFonts w:ascii="ITC Avant Garde" w:eastAsia="Calibri" w:hAnsi="ITC Avant Garde" w:cs="Arial"/>
                      <w:sz w:val="18"/>
                      <w:szCs w:val="18"/>
                    </w:rPr>
                  </w:pPr>
                  <w:proofErr w:type="spellStart"/>
                  <w:r>
                    <w:rPr>
                      <w:rFonts w:ascii="ITC Avant Garde" w:eastAsia="Calibri" w:hAnsi="ITC Avant Garde" w:cs="Arial"/>
                      <w:sz w:val="18"/>
                      <w:szCs w:val="18"/>
                    </w:rPr>
                    <w:t>ii</w:t>
                  </w:r>
                  <w:proofErr w:type="spellEnd"/>
                  <w:r>
                    <w:rPr>
                      <w:rFonts w:ascii="ITC Avant Garde" w:eastAsia="Calibri" w:hAnsi="ITC Avant Garde" w:cs="Arial"/>
                      <w:sz w:val="18"/>
                      <w:szCs w:val="18"/>
                    </w:rPr>
                    <w:t xml:space="preserve">) </w:t>
                  </w:r>
                  <w:proofErr w:type="spellStart"/>
                  <w:r w:rsidR="009C3A2F" w:rsidRPr="00D9484D">
                    <w:rPr>
                      <w:rFonts w:ascii="ITC Avant Garde" w:eastAsia="Calibri" w:hAnsi="ITC Avant Garde" w:cs="Arial"/>
                      <w:sz w:val="18"/>
                      <w:szCs w:val="18"/>
                    </w:rPr>
                    <w:t>Desechamiento</w:t>
                  </w:r>
                  <w:proofErr w:type="spellEnd"/>
                  <w:r w:rsidR="009C3A2F" w:rsidRPr="00D9484D">
                    <w:rPr>
                      <w:rFonts w:ascii="ITC Avant Garde" w:eastAsia="Calibri" w:hAnsi="ITC Avant Garde" w:cs="Arial"/>
                      <w:sz w:val="18"/>
                      <w:szCs w:val="18"/>
                    </w:rPr>
                    <w:t xml:space="preserve"> </w:t>
                  </w:r>
                  <w:r w:rsidR="00DC4861" w:rsidRPr="00D9484D">
                    <w:rPr>
                      <w:rFonts w:ascii="ITC Avant Garde" w:eastAsia="Calibri" w:hAnsi="ITC Avant Garde" w:cs="Arial"/>
                      <w:sz w:val="18"/>
                      <w:szCs w:val="18"/>
                    </w:rPr>
                    <w:t xml:space="preserve">de la solicitud por no cumplir </w:t>
                  </w:r>
                  <w:r w:rsidR="009C3A2F" w:rsidRPr="00D9484D">
                    <w:rPr>
                      <w:rFonts w:ascii="ITC Avant Garde" w:eastAsia="Calibri" w:hAnsi="ITC Avant Garde" w:cs="Arial"/>
                      <w:sz w:val="18"/>
                      <w:szCs w:val="18"/>
                    </w:rPr>
                    <w:t>con los requisitos y/o información que requiere el Instituto.</w:t>
                  </w:r>
                </w:p>
                <w:p w14:paraId="45FB11FE" w14:textId="77777777" w:rsidR="009C3A2F" w:rsidRPr="00653AB5" w:rsidRDefault="009C3A2F" w:rsidP="00AF0732">
                  <w:pPr>
                    <w:shd w:val="clear" w:color="auto" w:fill="FFFFFF"/>
                    <w:jc w:val="both"/>
                    <w:rPr>
                      <w:rFonts w:ascii="ITC Avant Garde" w:eastAsia="Times New Roman" w:hAnsi="ITC Avant Garde" w:cs="Arial"/>
                      <w:sz w:val="18"/>
                      <w:szCs w:val="18"/>
                      <w:lang w:eastAsia="es-MX"/>
                    </w:rPr>
                  </w:pPr>
                </w:p>
                <w:p w14:paraId="4792BF4F" w14:textId="77777777" w:rsidR="0042420A" w:rsidRDefault="009C3A2F" w:rsidP="00AF0732">
                  <w:pPr>
                    <w:shd w:val="clear" w:color="auto" w:fill="FFFFFF"/>
                    <w:jc w:val="both"/>
                    <w:rPr>
                      <w:rFonts w:ascii="ITC Avant Garde" w:eastAsia="Times New Roman" w:hAnsi="ITC Avant Garde" w:cs="Arial"/>
                      <w:sz w:val="18"/>
                      <w:szCs w:val="18"/>
                      <w:lang w:eastAsia="es-MX"/>
                    </w:rPr>
                  </w:pPr>
                  <w:r w:rsidRPr="00653AB5">
                    <w:rPr>
                      <w:rFonts w:ascii="ITC Avant Garde" w:eastAsia="Times New Roman" w:hAnsi="ITC Avant Garde" w:cs="Arial"/>
                      <w:b/>
                      <w:sz w:val="18"/>
                      <w:szCs w:val="18"/>
                      <w:lang w:eastAsia="es-MX"/>
                    </w:rPr>
                    <w:t>Vigencia:</w:t>
                  </w:r>
                  <w:r w:rsidRPr="00653AB5">
                    <w:rPr>
                      <w:rFonts w:ascii="ITC Avant Garde" w:eastAsia="Times New Roman" w:hAnsi="ITC Avant Garde" w:cs="Arial"/>
                      <w:sz w:val="18"/>
                      <w:szCs w:val="18"/>
                      <w:lang w:eastAsia="es-MX"/>
                    </w:rPr>
                    <w:t xml:space="preserve"> </w:t>
                  </w:r>
                </w:p>
                <w:p w14:paraId="4BEE135E" w14:textId="5F2B4331" w:rsidR="009C3A2F" w:rsidRPr="00653AB5" w:rsidRDefault="0042420A" w:rsidP="00AF0732">
                  <w:pPr>
                    <w:shd w:val="clear" w:color="auto" w:fill="FFFFFF"/>
                    <w:jc w:val="both"/>
                    <w:rPr>
                      <w:rFonts w:ascii="ITC Avant Garde" w:eastAsia="Times New Roman" w:hAnsi="ITC Avant Garde" w:cs="Arial"/>
                      <w:sz w:val="18"/>
                      <w:szCs w:val="18"/>
                      <w:lang w:eastAsia="es-MX"/>
                    </w:rPr>
                  </w:pPr>
                  <w:r w:rsidRPr="00653AB5">
                    <w:rPr>
                      <w:rFonts w:ascii="ITC Avant Garde" w:eastAsia="Times New Roman" w:hAnsi="ITC Avant Garde" w:cs="Arial"/>
                      <w:sz w:val="18"/>
                      <w:szCs w:val="18"/>
                      <w:lang w:eastAsia="es-MX"/>
                    </w:rPr>
                    <w:t>P</w:t>
                  </w:r>
                  <w:r w:rsidR="009C3A2F" w:rsidRPr="00653AB5">
                    <w:rPr>
                      <w:rFonts w:ascii="ITC Avant Garde" w:eastAsia="Times New Roman" w:hAnsi="ITC Avant Garde" w:cs="Arial"/>
                      <w:sz w:val="18"/>
                      <w:szCs w:val="18"/>
                      <w:lang w:eastAsia="es-MX"/>
                    </w:rPr>
                    <w:t>ermanente.</w:t>
                  </w:r>
                </w:p>
                <w:p w14:paraId="0769CBAD" w14:textId="77777777" w:rsidR="009C3A2F" w:rsidRPr="00653AB5" w:rsidRDefault="009C3A2F" w:rsidP="00AF0732">
                  <w:pPr>
                    <w:shd w:val="clear" w:color="auto" w:fill="FFFFFF"/>
                    <w:jc w:val="both"/>
                    <w:rPr>
                      <w:rFonts w:ascii="ITC Avant Garde" w:eastAsia="Times New Roman" w:hAnsi="ITC Avant Garde" w:cs="Arial"/>
                      <w:b/>
                      <w:sz w:val="18"/>
                      <w:szCs w:val="18"/>
                      <w:lang w:eastAsia="es-MX"/>
                    </w:rPr>
                  </w:pPr>
                </w:p>
                <w:p w14:paraId="00B76D1D" w14:textId="77777777" w:rsidR="009C3A2F" w:rsidRPr="00653AB5" w:rsidRDefault="009C3A2F" w:rsidP="00AF0732">
                  <w:pPr>
                    <w:shd w:val="clear" w:color="auto" w:fill="FFFFFF"/>
                    <w:jc w:val="both"/>
                    <w:rPr>
                      <w:rFonts w:ascii="ITC Avant Garde" w:eastAsia="Times New Roman" w:hAnsi="ITC Avant Garde" w:cs="Arial"/>
                      <w:sz w:val="18"/>
                      <w:szCs w:val="18"/>
                      <w:lang w:eastAsia="es-MX"/>
                    </w:rPr>
                  </w:pPr>
                  <w:r w:rsidRPr="00653AB5">
                    <w:rPr>
                      <w:rFonts w:ascii="ITC Avant Garde" w:eastAsia="Times New Roman" w:hAnsi="ITC Avant Garde" w:cs="Arial"/>
                      <w:b/>
                      <w:sz w:val="18"/>
                      <w:szCs w:val="18"/>
                      <w:lang w:eastAsia="es-MX"/>
                    </w:rPr>
                    <w:t>Fundamento Jurídico:</w:t>
                  </w:r>
                </w:p>
                <w:p w14:paraId="17E1AD08" w14:textId="7A2F1E23" w:rsidR="009C3A2F" w:rsidRPr="009C3A2F" w:rsidRDefault="0098193C" w:rsidP="00AF0732">
                  <w:pPr>
                    <w:jc w:val="both"/>
                    <w:outlineLvl w:val="5"/>
                    <w:rPr>
                      <w:rFonts w:ascii="ITC Avant Garde" w:eastAsia="Calibri" w:hAnsi="ITC Avant Garde" w:cs="Arial"/>
                      <w:sz w:val="18"/>
                      <w:szCs w:val="18"/>
                      <w:lang w:eastAsia="es-MX"/>
                    </w:rPr>
                  </w:pPr>
                  <w:r>
                    <w:rPr>
                      <w:rFonts w:ascii="ITC Avant Garde" w:eastAsia="Times New Roman" w:hAnsi="ITC Avant Garde" w:cs="Arial"/>
                      <w:sz w:val="18"/>
                      <w:szCs w:val="18"/>
                      <w:lang w:eastAsia="es-MX"/>
                    </w:rPr>
                    <w:lastRenderedPageBreak/>
                    <w:t>N</w:t>
                  </w:r>
                  <w:r w:rsidR="009C3A2F" w:rsidRPr="00653AB5">
                    <w:rPr>
                      <w:rFonts w:ascii="ITC Avant Garde" w:eastAsia="Calibri" w:hAnsi="ITC Avant Garde" w:cs="Arial"/>
                      <w:sz w:val="18"/>
                      <w:szCs w:val="18"/>
                      <w:lang w:eastAsia="es-MX"/>
                    </w:rPr>
                    <w:t xml:space="preserve">umeral </w:t>
                  </w:r>
                  <w:r w:rsidR="00D04C85" w:rsidRPr="00426592">
                    <w:rPr>
                      <w:rFonts w:ascii="ITC Avant Garde" w:eastAsia="Calibri" w:hAnsi="ITC Avant Garde" w:cs="Arial"/>
                      <w:sz w:val="18"/>
                      <w:szCs w:val="18"/>
                    </w:rPr>
                    <w:t>5</w:t>
                  </w:r>
                  <w:r w:rsidR="00B80F20" w:rsidRPr="00426592">
                    <w:rPr>
                      <w:rFonts w:ascii="ITC Avant Garde" w:eastAsia="Calibri" w:hAnsi="ITC Avant Garde" w:cs="Arial"/>
                      <w:sz w:val="18"/>
                      <w:szCs w:val="18"/>
                    </w:rPr>
                    <w:t>6</w:t>
                  </w:r>
                  <w:r w:rsidR="00E57D6D">
                    <w:rPr>
                      <w:rFonts w:ascii="ITC Avant Garde" w:eastAsia="Calibri" w:hAnsi="ITC Avant Garde" w:cs="Arial"/>
                      <w:sz w:val="18"/>
                      <w:szCs w:val="18"/>
                    </w:rPr>
                    <w:t xml:space="preserve"> primer párrafo</w:t>
                  </w:r>
                  <w:r w:rsidR="00D04C85" w:rsidRPr="00426592">
                    <w:rPr>
                      <w:rFonts w:ascii="ITC Avant Garde" w:eastAsia="Calibri" w:hAnsi="ITC Avant Garde" w:cs="Arial"/>
                      <w:sz w:val="18"/>
                      <w:szCs w:val="18"/>
                    </w:rPr>
                    <w:t xml:space="preserve"> </w:t>
                  </w:r>
                  <w:r w:rsidR="009C3A2F" w:rsidRPr="00653AB5">
                    <w:rPr>
                      <w:rFonts w:ascii="ITC Avant Garde" w:eastAsia="Calibri" w:hAnsi="ITC Avant Garde" w:cs="Arial"/>
                      <w:sz w:val="18"/>
                      <w:szCs w:val="18"/>
                      <w:lang w:eastAsia="es-MX"/>
                    </w:rPr>
                    <w:t>de las Disposiciones Regulatorias en materia de Comunicación Vía Satélite.</w:t>
                  </w:r>
                </w:p>
              </w:tc>
            </w:tr>
            <w:tr w:rsidR="009C3A2F" w14:paraId="06E637EC" w14:textId="77777777" w:rsidTr="00D04BA4">
              <w:tc>
                <w:tcPr>
                  <w:tcW w:w="8816" w:type="dxa"/>
                </w:tcPr>
                <w:p w14:paraId="707DA107" w14:textId="77777777" w:rsidR="009C3A2F" w:rsidRPr="009C3A2F"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46" w:history="1">
                    <w:r w:rsidR="009C3A2F" w:rsidRPr="009C3A2F">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1E978E78" w14:textId="71208CBF" w:rsidR="009C3A2F" w:rsidRPr="00C345B3" w:rsidRDefault="009C3A2F" w:rsidP="00AF0732">
                  <w:pPr>
                    <w:shd w:val="clear" w:color="auto" w:fill="FFFFFF"/>
                    <w:jc w:val="both"/>
                    <w:outlineLvl w:val="3"/>
                    <w:rPr>
                      <w:rFonts w:ascii="ITC Avant Garde" w:eastAsia="Calibri" w:hAnsi="ITC Avant Garde" w:cs="Arial"/>
                      <w:sz w:val="18"/>
                      <w:szCs w:val="18"/>
                    </w:rPr>
                  </w:pPr>
                  <w:r w:rsidRPr="00C345B3">
                    <w:rPr>
                      <w:rFonts w:ascii="ITC Avant Garde" w:eastAsia="Calibri" w:hAnsi="ITC Avant Garde" w:cs="Arial"/>
                      <w:sz w:val="18"/>
                      <w:szCs w:val="18"/>
                    </w:rPr>
                    <w:t xml:space="preserve">60 días hábiles posteriores a la </w:t>
                  </w:r>
                  <w:r w:rsidR="00ED3099" w:rsidRPr="00C345B3">
                    <w:rPr>
                      <w:rFonts w:ascii="ITC Avant Garde" w:eastAsia="Calibri" w:hAnsi="ITC Avant Garde" w:cs="Arial"/>
                      <w:sz w:val="18"/>
                      <w:szCs w:val="18"/>
                    </w:rPr>
                    <w:t xml:space="preserve">presentación </w:t>
                  </w:r>
                  <w:r w:rsidRPr="00C345B3">
                    <w:rPr>
                      <w:rFonts w:ascii="ITC Avant Garde" w:eastAsia="Calibri" w:hAnsi="ITC Avant Garde" w:cs="Arial"/>
                      <w:sz w:val="18"/>
                      <w:szCs w:val="18"/>
                    </w:rPr>
                    <w:t>de la solicitud</w:t>
                  </w:r>
                  <w:r w:rsidR="0011702F">
                    <w:rPr>
                      <w:rFonts w:ascii="ITC Avant Garde" w:eastAsia="Calibri" w:hAnsi="ITC Avant Garde" w:cs="Arial"/>
                      <w:sz w:val="18"/>
                      <w:szCs w:val="18"/>
                    </w:rPr>
                    <w:t xml:space="preserve"> para </w:t>
                  </w:r>
                  <w:r w:rsidR="0011702F" w:rsidRPr="0011702F">
                    <w:rPr>
                      <w:rFonts w:ascii="ITC Avant Garde" w:eastAsia="Calibri" w:hAnsi="ITC Avant Garde" w:cs="Arial"/>
                      <w:sz w:val="18"/>
                      <w:szCs w:val="18"/>
                    </w:rPr>
                    <w:t>aprobación del Plan de Reemplazo</w:t>
                  </w:r>
                  <w:r w:rsidR="0011702F">
                    <w:rPr>
                      <w:rFonts w:ascii="ITC Avant Garde" w:eastAsia="Calibri" w:hAnsi="ITC Avant Garde" w:cs="Arial"/>
                      <w:sz w:val="18"/>
                      <w:szCs w:val="18"/>
                    </w:rPr>
                    <w:t>.</w:t>
                  </w:r>
                </w:p>
                <w:p w14:paraId="37414E10" w14:textId="77777777" w:rsidR="009C3A2F" w:rsidRPr="00C345B3" w:rsidRDefault="009C3A2F" w:rsidP="00AF0732">
                  <w:pPr>
                    <w:jc w:val="both"/>
                    <w:rPr>
                      <w:rFonts w:ascii="ITC Avant Garde" w:eastAsia="Times New Roman" w:hAnsi="ITC Avant Garde" w:cs="Arial"/>
                      <w:b/>
                      <w:bCs/>
                      <w:sz w:val="18"/>
                      <w:szCs w:val="18"/>
                      <w:lang w:eastAsia="es-MX"/>
                    </w:rPr>
                  </w:pPr>
                </w:p>
                <w:p w14:paraId="5F5C85B1" w14:textId="77777777" w:rsidR="009C3A2F" w:rsidRPr="00C345B3" w:rsidRDefault="009C3A2F" w:rsidP="00AF0732">
                  <w:pPr>
                    <w:jc w:val="both"/>
                    <w:rPr>
                      <w:rFonts w:ascii="ITC Avant Garde" w:eastAsia="Times New Roman" w:hAnsi="ITC Avant Garde" w:cs="Arial"/>
                      <w:b/>
                      <w:bCs/>
                      <w:sz w:val="18"/>
                      <w:szCs w:val="18"/>
                      <w:lang w:val="es-ES" w:eastAsia="es-MX"/>
                    </w:rPr>
                  </w:pPr>
                  <w:r w:rsidRPr="00C345B3">
                    <w:rPr>
                      <w:rFonts w:ascii="ITC Avant Garde" w:eastAsia="Times New Roman" w:hAnsi="ITC Avant Garde" w:cs="Arial"/>
                      <w:b/>
                      <w:bCs/>
                      <w:sz w:val="18"/>
                      <w:szCs w:val="18"/>
                      <w:lang w:val="es-ES" w:eastAsia="es-MX"/>
                    </w:rPr>
                    <w:t>Fundamento Jurídico:</w:t>
                  </w:r>
                </w:p>
                <w:p w14:paraId="7B81B4E2" w14:textId="415C08BB" w:rsidR="009C3A2F" w:rsidRPr="00C345B3" w:rsidRDefault="00765A75" w:rsidP="00AF0732">
                  <w:pPr>
                    <w:jc w:val="both"/>
                    <w:rPr>
                      <w:rFonts w:ascii="ITC Avant Garde" w:eastAsia="Times New Roman" w:hAnsi="ITC Avant Garde" w:cs="Arial"/>
                      <w:b/>
                      <w:bCs/>
                      <w:sz w:val="18"/>
                      <w:szCs w:val="18"/>
                      <w:lang w:val="es-ES" w:eastAsia="es-MX"/>
                    </w:rPr>
                  </w:pPr>
                  <w:r>
                    <w:rPr>
                      <w:rFonts w:ascii="ITC Avant Garde" w:eastAsia="Times New Roman" w:hAnsi="ITC Avant Garde" w:cs="Arial"/>
                      <w:sz w:val="18"/>
                      <w:szCs w:val="18"/>
                      <w:lang w:eastAsia="es-MX"/>
                    </w:rPr>
                    <w:t>N</w:t>
                  </w:r>
                  <w:r w:rsidRPr="00653AB5">
                    <w:rPr>
                      <w:rFonts w:ascii="ITC Avant Garde" w:eastAsia="Calibri" w:hAnsi="ITC Avant Garde" w:cs="Arial"/>
                      <w:sz w:val="18"/>
                      <w:szCs w:val="18"/>
                      <w:lang w:eastAsia="es-MX"/>
                    </w:rPr>
                    <w:t xml:space="preserve">umeral </w:t>
                  </w:r>
                  <w:r w:rsidRPr="00426592">
                    <w:rPr>
                      <w:rFonts w:ascii="ITC Avant Garde" w:eastAsia="Calibri" w:hAnsi="ITC Avant Garde" w:cs="Arial"/>
                      <w:sz w:val="18"/>
                      <w:szCs w:val="18"/>
                    </w:rPr>
                    <w:t xml:space="preserve">56 </w:t>
                  </w:r>
                  <w:r w:rsidR="00E57D6D">
                    <w:rPr>
                      <w:rFonts w:ascii="ITC Avant Garde" w:eastAsia="Calibri" w:hAnsi="ITC Avant Garde" w:cs="Arial"/>
                      <w:sz w:val="18"/>
                      <w:szCs w:val="18"/>
                    </w:rPr>
                    <w:t>primer párrafo</w:t>
                  </w:r>
                  <w:r w:rsidRPr="00426592">
                    <w:rPr>
                      <w:rFonts w:ascii="ITC Avant Garde" w:eastAsia="Calibri" w:hAnsi="ITC Avant Garde" w:cs="Arial"/>
                      <w:sz w:val="18"/>
                      <w:szCs w:val="18"/>
                    </w:rPr>
                    <w:t xml:space="preserve"> </w:t>
                  </w:r>
                  <w:r w:rsidRPr="00653AB5">
                    <w:rPr>
                      <w:rFonts w:ascii="ITC Avant Garde" w:eastAsia="Calibri" w:hAnsi="ITC Avant Garde" w:cs="Arial"/>
                      <w:sz w:val="18"/>
                      <w:szCs w:val="18"/>
                      <w:lang w:eastAsia="es-MX"/>
                    </w:rPr>
                    <w:t>de las Disposiciones Regulatorias en materia de Comunicación Vía Satélite.</w:t>
                  </w:r>
                </w:p>
                <w:p w14:paraId="3A053D49" w14:textId="77777777" w:rsidR="009C3A2F" w:rsidRPr="00C345B3" w:rsidRDefault="009C3A2F" w:rsidP="00AF0732">
                  <w:pPr>
                    <w:jc w:val="both"/>
                    <w:rPr>
                      <w:rFonts w:ascii="ITC Avant Garde" w:eastAsia="Times New Roman" w:hAnsi="ITC Avant Garde" w:cs="Arial"/>
                      <w:b/>
                      <w:bCs/>
                      <w:sz w:val="18"/>
                      <w:szCs w:val="18"/>
                      <w:lang w:val="es-ES" w:eastAsia="es-MX"/>
                    </w:rPr>
                  </w:pPr>
                </w:p>
                <w:p w14:paraId="760CE4AB" w14:textId="77777777" w:rsidR="009C3A2F" w:rsidRPr="00C345B3" w:rsidRDefault="009C3A2F" w:rsidP="00AF0732">
                  <w:pPr>
                    <w:jc w:val="both"/>
                    <w:rPr>
                      <w:rFonts w:ascii="ITC Avant Garde" w:eastAsia="Times New Roman" w:hAnsi="ITC Avant Garde" w:cs="Arial"/>
                      <w:b/>
                      <w:bCs/>
                      <w:sz w:val="18"/>
                      <w:szCs w:val="18"/>
                      <w:lang w:val="es-ES" w:eastAsia="es-MX"/>
                    </w:rPr>
                  </w:pPr>
                  <w:r w:rsidRPr="00C345B3">
                    <w:rPr>
                      <w:rFonts w:ascii="ITC Avant Garde" w:eastAsia="Times New Roman" w:hAnsi="ITC Avant Garde" w:cs="Arial"/>
                      <w:b/>
                      <w:bCs/>
                      <w:sz w:val="18"/>
                      <w:szCs w:val="18"/>
                      <w:lang w:val="es-ES" w:eastAsia="es-MX"/>
                    </w:rPr>
                    <w:t>¿Aplica la afirmativa o negativa ficta?</w:t>
                  </w:r>
                </w:p>
                <w:p w14:paraId="67AD7B71" w14:textId="77777777" w:rsidR="009C3A2F" w:rsidRPr="00C345B3" w:rsidRDefault="009C3A2F" w:rsidP="00AF0732">
                  <w:pPr>
                    <w:jc w:val="both"/>
                    <w:rPr>
                      <w:rFonts w:ascii="ITC Avant Garde" w:eastAsia="Times New Roman" w:hAnsi="ITC Avant Garde" w:cs="Arial"/>
                      <w:sz w:val="18"/>
                      <w:szCs w:val="18"/>
                      <w:lang w:val="es-ES" w:eastAsia="es-MX"/>
                    </w:rPr>
                  </w:pPr>
                  <w:r w:rsidRPr="00C345B3">
                    <w:rPr>
                      <w:rFonts w:ascii="ITC Avant Garde" w:eastAsia="Times New Roman" w:hAnsi="ITC Avant Garde" w:cs="Arial"/>
                      <w:sz w:val="18"/>
                      <w:szCs w:val="18"/>
                      <w:lang w:val="es-ES" w:eastAsia="es-MX"/>
                    </w:rPr>
                    <w:t>Negativa Ficta.</w:t>
                  </w:r>
                </w:p>
                <w:p w14:paraId="056579B1" w14:textId="77777777" w:rsidR="009C3A2F" w:rsidRPr="00C345B3" w:rsidRDefault="009C3A2F" w:rsidP="00AF0732">
                  <w:pPr>
                    <w:jc w:val="both"/>
                    <w:rPr>
                      <w:rFonts w:ascii="ITC Avant Garde" w:eastAsia="Times New Roman" w:hAnsi="ITC Avant Garde" w:cs="Arial"/>
                      <w:b/>
                      <w:bCs/>
                      <w:sz w:val="18"/>
                      <w:szCs w:val="18"/>
                      <w:lang w:val="es-ES" w:eastAsia="es-MX"/>
                    </w:rPr>
                  </w:pPr>
                </w:p>
                <w:p w14:paraId="20FA3466" w14:textId="77777777" w:rsidR="009C3A2F" w:rsidRPr="00C345B3" w:rsidRDefault="009C3A2F" w:rsidP="00AF0732">
                  <w:pPr>
                    <w:jc w:val="both"/>
                    <w:rPr>
                      <w:rFonts w:ascii="ITC Avant Garde" w:eastAsia="Times New Roman" w:hAnsi="ITC Avant Garde" w:cs="Arial"/>
                      <w:b/>
                      <w:bCs/>
                      <w:sz w:val="18"/>
                      <w:szCs w:val="18"/>
                      <w:lang w:val="es-ES" w:eastAsia="es-MX"/>
                    </w:rPr>
                  </w:pPr>
                  <w:r w:rsidRPr="00C345B3">
                    <w:rPr>
                      <w:rFonts w:ascii="ITC Avant Garde" w:eastAsia="Times New Roman" w:hAnsi="ITC Avant Garde" w:cs="Arial"/>
                      <w:b/>
                      <w:bCs/>
                      <w:sz w:val="18"/>
                      <w:szCs w:val="18"/>
                      <w:lang w:val="es-ES" w:eastAsia="es-MX"/>
                    </w:rPr>
                    <w:t>Fundamento Jurídico:</w:t>
                  </w:r>
                </w:p>
                <w:p w14:paraId="39B8F044" w14:textId="77777777" w:rsidR="009C3A2F" w:rsidRPr="009C3A2F" w:rsidRDefault="009C3A2F" w:rsidP="00AF0732">
                  <w:pPr>
                    <w:jc w:val="both"/>
                    <w:rPr>
                      <w:rFonts w:ascii="ITC Avant Garde" w:eastAsia="Times New Roman" w:hAnsi="ITC Avant Garde" w:cs="Arial"/>
                      <w:color w:val="414042"/>
                      <w:sz w:val="18"/>
                      <w:szCs w:val="18"/>
                      <w:lang w:val="es-ES" w:eastAsia="es-MX"/>
                    </w:rPr>
                  </w:pPr>
                  <w:r w:rsidRPr="00C345B3">
                    <w:rPr>
                      <w:rFonts w:ascii="ITC Avant Garde" w:eastAsia="Times New Roman" w:hAnsi="ITC Avant Garde" w:cs="Arial"/>
                      <w:sz w:val="18"/>
                      <w:szCs w:val="18"/>
                      <w:lang w:val="es-ES" w:eastAsia="es-MX"/>
                    </w:rPr>
                    <w:t>Artículo 17 de la Ley Federal de Procedimiento Administrativo.</w:t>
                  </w:r>
                </w:p>
              </w:tc>
            </w:tr>
            <w:tr w:rsidR="009C3A2F" w14:paraId="42406A6A" w14:textId="77777777" w:rsidTr="00D04BA4">
              <w:tc>
                <w:tcPr>
                  <w:tcW w:w="8816" w:type="dxa"/>
                </w:tcPr>
                <w:p w14:paraId="48FC1CB2" w14:textId="77777777" w:rsidR="009C3A2F" w:rsidRPr="009C3A2F"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47" w:history="1">
                    <w:r w:rsidR="009C3A2F" w:rsidRPr="009C3A2F">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0AE5A8D7" w14:textId="77777777" w:rsidR="009C3A2F" w:rsidRPr="00C345B3" w:rsidRDefault="009C3A2F" w:rsidP="00AF0732">
                  <w:pPr>
                    <w:jc w:val="both"/>
                    <w:rPr>
                      <w:rFonts w:ascii="ITC Avant Garde" w:eastAsia="Times New Roman" w:hAnsi="ITC Avant Garde" w:cs="Arial"/>
                      <w:sz w:val="18"/>
                      <w:szCs w:val="18"/>
                      <w:lang w:val="es-ES" w:eastAsia="es-MX"/>
                    </w:rPr>
                  </w:pPr>
                  <w:r w:rsidRPr="00C345B3">
                    <w:rPr>
                      <w:rFonts w:ascii="ITC Avant Garde" w:eastAsia="Calibri" w:hAnsi="ITC Avant Garde" w:cs="Arial"/>
                      <w:sz w:val="18"/>
                      <w:szCs w:val="18"/>
                    </w:rPr>
                    <w:t>20 días hábiles contados a partir de la recepción de la solicitud.</w:t>
                  </w:r>
                </w:p>
                <w:p w14:paraId="278B0138" w14:textId="77777777" w:rsidR="009C3A2F" w:rsidRPr="00C345B3" w:rsidRDefault="009C3A2F" w:rsidP="00AF0732">
                  <w:pPr>
                    <w:jc w:val="both"/>
                    <w:rPr>
                      <w:rFonts w:ascii="ITC Avant Garde" w:eastAsia="Times New Roman" w:hAnsi="ITC Avant Garde" w:cs="Arial"/>
                      <w:b/>
                      <w:bCs/>
                      <w:sz w:val="18"/>
                      <w:szCs w:val="18"/>
                      <w:lang w:val="es-ES" w:eastAsia="es-MX"/>
                    </w:rPr>
                  </w:pPr>
                </w:p>
                <w:p w14:paraId="1ABA9544" w14:textId="77777777" w:rsidR="009C3A2F" w:rsidRPr="00C345B3" w:rsidRDefault="009C3A2F" w:rsidP="00AF0732">
                  <w:pPr>
                    <w:jc w:val="both"/>
                    <w:rPr>
                      <w:rFonts w:ascii="ITC Avant Garde" w:eastAsia="Times New Roman" w:hAnsi="ITC Avant Garde" w:cs="Arial"/>
                      <w:b/>
                      <w:bCs/>
                      <w:sz w:val="18"/>
                      <w:szCs w:val="18"/>
                      <w:lang w:val="es-ES" w:eastAsia="es-MX"/>
                    </w:rPr>
                  </w:pPr>
                  <w:r w:rsidRPr="00C345B3">
                    <w:rPr>
                      <w:rFonts w:ascii="ITC Avant Garde" w:eastAsia="Times New Roman" w:hAnsi="ITC Avant Garde" w:cs="Arial"/>
                      <w:b/>
                      <w:bCs/>
                      <w:sz w:val="18"/>
                      <w:szCs w:val="18"/>
                      <w:lang w:val="es-ES" w:eastAsia="es-MX"/>
                    </w:rPr>
                    <w:t>Fundamento Jurídico:</w:t>
                  </w:r>
                </w:p>
                <w:p w14:paraId="02FD15F8" w14:textId="77777777" w:rsidR="009C3A2F" w:rsidRPr="009C3A2F" w:rsidRDefault="009C3A2F" w:rsidP="00AF0732">
                  <w:pPr>
                    <w:jc w:val="both"/>
                    <w:rPr>
                      <w:rFonts w:ascii="ITC Avant Garde" w:eastAsia="Times New Roman" w:hAnsi="ITC Avant Garde" w:cs="Arial"/>
                      <w:b/>
                      <w:bCs/>
                      <w:color w:val="414042"/>
                      <w:sz w:val="18"/>
                      <w:szCs w:val="18"/>
                      <w:lang w:val="es-ES" w:eastAsia="es-MX"/>
                    </w:rPr>
                  </w:pPr>
                  <w:r w:rsidRPr="00C345B3">
                    <w:rPr>
                      <w:rFonts w:ascii="ITC Avant Garde" w:eastAsia="Calibri" w:hAnsi="ITC Avant Garde" w:cs="Arial"/>
                      <w:sz w:val="18"/>
                      <w:szCs w:val="18"/>
                    </w:rPr>
                    <w:t>Artículo 17-A de la Ley Federal del Procedimiento Administrativo.</w:t>
                  </w:r>
                </w:p>
              </w:tc>
            </w:tr>
            <w:tr w:rsidR="009C3A2F" w14:paraId="3AE9F635" w14:textId="77777777" w:rsidTr="00D04BA4">
              <w:tc>
                <w:tcPr>
                  <w:tcW w:w="8816" w:type="dxa"/>
                </w:tcPr>
                <w:p w14:paraId="3C3F3B81" w14:textId="77777777" w:rsidR="009C3A2F" w:rsidRPr="009C3A2F" w:rsidRDefault="00A404A5" w:rsidP="00AF0732">
                  <w:pPr>
                    <w:shd w:val="clear" w:color="auto" w:fill="FFFFFF"/>
                    <w:jc w:val="both"/>
                    <w:outlineLvl w:val="3"/>
                    <w:rPr>
                      <w:rFonts w:ascii="ITC Avant Garde" w:eastAsia="Times New Roman" w:hAnsi="ITC Avant Garde" w:cs="Arial"/>
                      <w:sz w:val="18"/>
                      <w:szCs w:val="18"/>
                      <w:lang w:eastAsia="es-MX"/>
                    </w:rPr>
                  </w:pPr>
                  <w:hyperlink r:id="rId348" w:history="1">
                    <w:r w:rsidR="009C3A2F" w:rsidRPr="009C3A2F">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60DA89EB" w14:textId="6D38DCBF" w:rsidR="009C3A2F" w:rsidRPr="009C3A2F" w:rsidRDefault="004A19E6" w:rsidP="00AF0732">
                  <w:pPr>
                    <w:jc w:val="both"/>
                    <w:outlineLvl w:val="5"/>
                    <w:rPr>
                      <w:rFonts w:ascii="ITC Avant Garde" w:eastAsia="Times New Roman" w:hAnsi="ITC Avant Garde" w:cs="Arial"/>
                      <w:sz w:val="18"/>
                      <w:szCs w:val="18"/>
                      <w:lang w:eastAsia="es-MX"/>
                    </w:rPr>
                  </w:pPr>
                  <w:r w:rsidRPr="00DD60A3">
                    <w:rPr>
                      <w:rFonts w:ascii="ITC Avant Garde" w:eastAsia="Times New Roman" w:hAnsi="ITC Avant Garde" w:cs="Arial"/>
                      <w:sz w:val="18"/>
                      <w:szCs w:val="18"/>
                      <w:lang w:eastAsia="es-MX"/>
                    </w:rPr>
                    <w:t xml:space="preserve">30 días hábiles </w:t>
                  </w:r>
                  <w:r>
                    <w:rPr>
                      <w:rFonts w:ascii="ITC Avant Garde" w:eastAsia="Times New Roman" w:hAnsi="ITC Avant Garde" w:cs="Arial"/>
                      <w:sz w:val="18"/>
                      <w:szCs w:val="18"/>
                      <w:lang w:eastAsia="es-MX"/>
                    </w:rPr>
                    <w:t xml:space="preserve">contados </w:t>
                  </w:r>
                  <w:r w:rsidRPr="00DD60A3">
                    <w:rPr>
                      <w:rFonts w:ascii="ITC Avant Garde" w:eastAsia="Times New Roman" w:hAnsi="ITC Avant Garde" w:cs="Arial"/>
                      <w:sz w:val="18"/>
                      <w:szCs w:val="18"/>
                      <w:lang w:eastAsia="es-MX"/>
                    </w:rPr>
                    <w:t xml:space="preserve">a partir del día en que </w:t>
                  </w:r>
                  <w:r>
                    <w:rPr>
                      <w:rFonts w:ascii="ITC Avant Garde" w:eastAsia="Times New Roman" w:hAnsi="ITC Avant Garde" w:cs="Arial"/>
                      <w:sz w:val="18"/>
                      <w:szCs w:val="18"/>
                      <w:lang w:eastAsia="es-MX"/>
                    </w:rPr>
                    <w:t xml:space="preserve">haya surtido efectos </w:t>
                  </w:r>
                  <w:r w:rsidRPr="00DD60A3">
                    <w:rPr>
                      <w:rFonts w:ascii="ITC Avant Garde" w:eastAsia="Times New Roman" w:hAnsi="ITC Avant Garde" w:cs="Arial"/>
                      <w:sz w:val="18"/>
                      <w:szCs w:val="18"/>
                      <w:lang w:eastAsia="es-MX"/>
                    </w:rPr>
                    <w:t>la notificación.</w:t>
                  </w:r>
                </w:p>
              </w:tc>
            </w:tr>
            <w:tr w:rsidR="009C3A2F" w14:paraId="085F557A" w14:textId="77777777" w:rsidTr="00D04BA4">
              <w:tc>
                <w:tcPr>
                  <w:tcW w:w="8816" w:type="dxa"/>
                </w:tcPr>
                <w:p w14:paraId="3C971011" w14:textId="77777777" w:rsidR="009C3A2F" w:rsidRPr="009C3A2F" w:rsidRDefault="00A404A5" w:rsidP="00AF0732">
                  <w:pPr>
                    <w:shd w:val="clear" w:color="auto" w:fill="FFFFFF"/>
                    <w:jc w:val="both"/>
                    <w:outlineLvl w:val="3"/>
                    <w:rPr>
                      <w:rFonts w:ascii="ITC Avant Garde" w:eastAsia="Times New Roman" w:hAnsi="ITC Avant Garde" w:cs="Arial"/>
                      <w:sz w:val="18"/>
                      <w:szCs w:val="18"/>
                      <w:lang w:eastAsia="es-MX"/>
                    </w:rPr>
                  </w:pPr>
                  <w:hyperlink r:id="rId349" w:history="1">
                    <w:r w:rsidR="009C3A2F" w:rsidRPr="009C3A2F">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0A503A97" w14:textId="77777777" w:rsidR="009C3A2F" w:rsidRPr="00653AB5" w:rsidRDefault="009C3A2F" w:rsidP="00AF0732">
                  <w:pPr>
                    <w:mirrorIndents/>
                    <w:jc w:val="both"/>
                    <w:rPr>
                      <w:rFonts w:ascii="ITC Avant Garde" w:hAnsi="ITC Avant Garde" w:cs="Arial"/>
                      <w:sz w:val="18"/>
                      <w:szCs w:val="18"/>
                    </w:rPr>
                  </w:pPr>
                  <w:r w:rsidRPr="00653AB5">
                    <w:rPr>
                      <w:rFonts w:ascii="ITC Avant Garde" w:eastAsia="Calibri" w:hAnsi="ITC Avant Garde" w:cs="Arial"/>
                      <w:sz w:val="18"/>
                      <w:szCs w:val="18"/>
                    </w:rPr>
                    <w:t>Implica el análisis de la información y documentación presentada por el Concesionario de Recursos Orbitales</w:t>
                  </w:r>
                  <w:r w:rsidRPr="00653AB5">
                    <w:rPr>
                      <w:rFonts w:ascii="ITC Avant Garde" w:hAnsi="ITC Avant Garde" w:cs="Arial"/>
                      <w:sz w:val="18"/>
                      <w:szCs w:val="18"/>
                    </w:rPr>
                    <w:t xml:space="preserve">. </w:t>
                  </w:r>
                </w:p>
                <w:p w14:paraId="42E4613C" w14:textId="77777777" w:rsidR="009C3A2F" w:rsidRPr="00C345B3" w:rsidRDefault="009C3A2F" w:rsidP="00AF0732">
                  <w:pPr>
                    <w:mirrorIndents/>
                    <w:jc w:val="both"/>
                    <w:rPr>
                      <w:rFonts w:ascii="ITC Avant Garde" w:eastAsia="Times New Roman" w:hAnsi="ITC Avant Garde" w:cs="Arial"/>
                      <w:b/>
                      <w:bCs/>
                      <w:sz w:val="18"/>
                      <w:szCs w:val="18"/>
                      <w:lang w:val="es-ES" w:eastAsia="es-MX"/>
                    </w:rPr>
                  </w:pPr>
                </w:p>
                <w:p w14:paraId="4E732558" w14:textId="77777777" w:rsidR="009C3A2F" w:rsidRPr="00C345B3" w:rsidRDefault="009C3A2F" w:rsidP="00AF0732">
                  <w:pPr>
                    <w:mirrorIndents/>
                    <w:jc w:val="both"/>
                    <w:rPr>
                      <w:rFonts w:ascii="ITC Avant Garde" w:eastAsia="Calibri" w:hAnsi="ITC Avant Garde" w:cs="Arial"/>
                      <w:sz w:val="18"/>
                      <w:szCs w:val="18"/>
                    </w:rPr>
                  </w:pPr>
                  <w:r w:rsidRPr="00C345B3">
                    <w:rPr>
                      <w:rFonts w:ascii="ITC Avant Garde" w:eastAsia="Times New Roman" w:hAnsi="ITC Avant Garde" w:cs="Arial"/>
                      <w:b/>
                      <w:bCs/>
                      <w:sz w:val="18"/>
                      <w:szCs w:val="18"/>
                      <w:lang w:val="es-ES" w:eastAsia="es-MX"/>
                    </w:rPr>
                    <w:t>Fundamento Jurídico:</w:t>
                  </w:r>
                </w:p>
                <w:p w14:paraId="326C860C" w14:textId="02C7D7D0" w:rsidR="009C3A2F" w:rsidRPr="009C3A2F" w:rsidRDefault="00A2235B" w:rsidP="00AF0732">
                  <w:pPr>
                    <w:jc w:val="both"/>
                    <w:rPr>
                      <w:rFonts w:ascii="ITC Avant Garde" w:eastAsia="Times New Roman" w:hAnsi="ITC Avant Garde" w:cs="Arial"/>
                      <w:color w:val="C1D42F"/>
                      <w:sz w:val="18"/>
                      <w:szCs w:val="18"/>
                      <w:lang w:val="es-ES" w:eastAsia="es-MX"/>
                    </w:rPr>
                  </w:pPr>
                  <w:r>
                    <w:rPr>
                      <w:rFonts w:ascii="ITC Avant Garde" w:eastAsia="Calibri" w:hAnsi="ITC Avant Garde" w:cs="Arial"/>
                      <w:sz w:val="18"/>
                      <w:szCs w:val="18"/>
                    </w:rPr>
                    <w:t>N</w:t>
                  </w:r>
                  <w:r w:rsidR="009C3A2F" w:rsidRPr="00C345B3">
                    <w:rPr>
                      <w:rFonts w:ascii="ITC Avant Garde" w:eastAsia="Calibri" w:hAnsi="ITC Avant Garde" w:cs="Arial"/>
                      <w:sz w:val="18"/>
                      <w:szCs w:val="18"/>
                    </w:rPr>
                    <w:t xml:space="preserve">umerales </w:t>
                  </w:r>
                  <w:r w:rsidR="002B657A" w:rsidRPr="00426592">
                    <w:rPr>
                      <w:rFonts w:ascii="ITC Avant Garde" w:eastAsia="Calibri" w:hAnsi="ITC Avant Garde" w:cs="Arial"/>
                      <w:sz w:val="18"/>
                      <w:szCs w:val="18"/>
                    </w:rPr>
                    <w:t>56</w:t>
                  </w:r>
                  <w:r w:rsidR="00E57D6D">
                    <w:rPr>
                      <w:rFonts w:ascii="ITC Avant Garde" w:eastAsia="Calibri" w:hAnsi="ITC Avant Garde" w:cs="Arial"/>
                      <w:sz w:val="18"/>
                      <w:szCs w:val="18"/>
                    </w:rPr>
                    <w:t xml:space="preserve"> primer párrafo</w:t>
                  </w:r>
                  <w:r w:rsidR="002B657A" w:rsidRPr="00426592">
                    <w:rPr>
                      <w:rFonts w:ascii="ITC Avant Garde" w:eastAsia="Calibri" w:hAnsi="ITC Avant Garde" w:cs="Arial"/>
                      <w:sz w:val="18"/>
                      <w:szCs w:val="18"/>
                    </w:rPr>
                    <w:t>, 58, 59, 60 y 68</w:t>
                  </w:r>
                  <w:r w:rsidR="002B657A" w:rsidRPr="0077412E">
                    <w:rPr>
                      <w:rFonts w:ascii="ITC Avant Garde" w:eastAsia="Calibri" w:hAnsi="ITC Avant Garde" w:cs="Arial"/>
                      <w:sz w:val="18"/>
                      <w:szCs w:val="18"/>
                    </w:rPr>
                    <w:t xml:space="preserve"> </w:t>
                  </w:r>
                  <w:r w:rsidR="009C3A2F" w:rsidRPr="00C345B3">
                    <w:rPr>
                      <w:rFonts w:ascii="ITC Avant Garde" w:eastAsia="Calibri" w:hAnsi="ITC Avant Garde" w:cs="Arial"/>
                      <w:sz w:val="18"/>
                      <w:szCs w:val="18"/>
                    </w:rPr>
                    <w:t xml:space="preserve">de las Disposiciones Regulatorias en materia de Comunicación Vía Satélite. </w:t>
                  </w:r>
                  <w:r w:rsidR="009C3A2F" w:rsidRPr="00C345B3">
                    <w:rPr>
                      <w:rFonts w:ascii="ITC Avant Garde" w:eastAsia="Times New Roman" w:hAnsi="ITC Avant Garde" w:cs="Arial"/>
                      <w:sz w:val="18"/>
                      <w:szCs w:val="18"/>
                      <w:lang w:eastAsia="es-MX"/>
                    </w:rPr>
                    <w:t xml:space="preserve"> </w:t>
                  </w:r>
                </w:p>
              </w:tc>
            </w:tr>
            <w:tr w:rsidR="009C3A2F" w14:paraId="7BEC0C0A" w14:textId="77777777" w:rsidTr="00587D1D">
              <w:trPr>
                <w:trHeight w:val="1207"/>
              </w:trPr>
              <w:tc>
                <w:tcPr>
                  <w:tcW w:w="8816" w:type="dxa"/>
                </w:tcPr>
                <w:p w14:paraId="4C5ED800" w14:textId="77777777" w:rsidR="009C3A2F" w:rsidRPr="00653AB5" w:rsidRDefault="00A404A5" w:rsidP="00AF0732">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350" w:history="1">
                    <w:r w:rsidR="009C3A2F" w:rsidRPr="009C3A2F">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6D91580E" w14:textId="3AFA93F8" w:rsidR="009C3A2F" w:rsidRPr="009C3A2F" w:rsidRDefault="00DC539C" w:rsidP="00AF0732">
                  <w:pPr>
                    <w:shd w:val="clear" w:color="auto" w:fill="FFFFFF"/>
                    <w:jc w:val="both"/>
                    <w:outlineLvl w:val="3"/>
                    <w:rPr>
                      <w:rFonts w:ascii="ITC Avant Garde" w:eastAsia="Times New Roman" w:hAnsi="ITC Avant Garde" w:cs="Arial"/>
                      <w:sz w:val="18"/>
                      <w:szCs w:val="18"/>
                      <w:lang w:eastAsia="es-MX"/>
                    </w:rPr>
                  </w:pPr>
                  <w:r w:rsidRPr="00653AB5">
                    <w:rPr>
                      <w:rFonts w:ascii="ITC Avant Garde" w:eastAsia="Times New Roman" w:hAnsi="ITC Avant Garde" w:cs="Arial"/>
                      <w:sz w:val="18"/>
                      <w:szCs w:val="18"/>
                      <w:lang w:eastAsia="es-MX"/>
                    </w:rPr>
                    <w:t>El Instituto supervisará la ejecución y el cumplimiento del Plan de Reemplazo una vez que el Concesionario de Recursos Orbitales presente la información y documentación que acredite el cumplimiento de</w:t>
                  </w:r>
                  <w:r w:rsidR="005F4D38" w:rsidRPr="00653AB5">
                    <w:rPr>
                      <w:rFonts w:ascii="ITC Avant Garde" w:eastAsia="Times New Roman" w:hAnsi="ITC Avant Garde" w:cs="Arial"/>
                      <w:sz w:val="18"/>
                      <w:szCs w:val="18"/>
                      <w:lang w:eastAsia="es-MX"/>
                    </w:rPr>
                    <w:t xml:space="preserve"> dicho </w:t>
                  </w:r>
                  <w:r w:rsidRPr="00653AB5">
                    <w:rPr>
                      <w:rFonts w:ascii="ITC Avant Garde" w:eastAsia="Times New Roman" w:hAnsi="ITC Avant Garde" w:cs="Arial"/>
                      <w:sz w:val="18"/>
                      <w:szCs w:val="18"/>
                      <w:lang w:eastAsia="es-MX"/>
                    </w:rPr>
                    <w:t>Plan de Reemplazo.</w:t>
                  </w:r>
                </w:p>
              </w:tc>
            </w:tr>
            <w:tr w:rsidR="009C3A2F" w14:paraId="6EB4BD9C" w14:textId="77777777" w:rsidTr="00D04BA4">
              <w:tc>
                <w:tcPr>
                  <w:tcW w:w="8816" w:type="dxa"/>
                </w:tcPr>
                <w:p w14:paraId="2996DEAF" w14:textId="77777777" w:rsidR="009C3A2F" w:rsidRPr="009C3A2F" w:rsidRDefault="00A404A5" w:rsidP="00AF0732">
                  <w:pPr>
                    <w:shd w:val="clear" w:color="auto" w:fill="FFFFFF"/>
                    <w:jc w:val="both"/>
                    <w:outlineLvl w:val="3"/>
                    <w:rPr>
                      <w:rFonts w:ascii="ITC Avant Garde" w:eastAsia="Times New Roman" w:hAnsi="ITC Avant Garde" w:cs="Arial"/>
                      <w:sz w:val="18"/>
                      <w:szCs w:val="18"/>
                      <w:lang w:eastAsia="es-MX"/>
                    </w:rPr>
                  </w:pPr>
                  <w:hyperlink r:id="rId351" w:history="1">
                    <w:r w:rsidR="009C3A2F" w:rsidRPr="009C3A2F">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1BE9AD94" w14:textId="77777777" w:rsidR="009C3A2F" w:rsidRPr="009C3A2F" w:rsidRDefault="009C3A2F" w:rsidP="00AF0732">
                  <w:pPr>
                    <w:shd w:val="clear" w:color="auto" w:fill="FFFFFF"/>
                    <w:jc w:val="both"/>
                    <w:outlineLvl w:val="3"/>
                    <w:rPr>
                      <w:rFonts w:ascii="ITC Avant Garde" w:eastAsia="Times New Roman" w:hAnsi="ITC Avant Garde" w:cs="Arial"/>
                      <w:sz w:val="18"/>
                      <w:szCs w:val="18"/>
                      <w:lang w:eastAsia="es-MX"/>
                    </w:rPr>
                  </w:pPr>
                  <w:r w:rsidRPr="00587D1D">
                    <w:rPr>
                      <w:rFonts w:ascii="ITC Avant Garde" w:eastAsia="Times New Roman" w:hAnsi="ITC Avant Garde" w:cs="Arial"/>
                      <w:sz w:val="18"/>
                      <w:szCs w:val="18"/>
                      <w:lang w:eastAsia="es-MX"/>
                    </w:rPr>
                    <w:t>No aplica.</w:t>
                  </w:r>
                </w:p>
              </w:tc>
            </w:tr>
            <w:tr w:rsidR="009C3A2F" w14:paraId="34C01357" w14:textId="77777777" w:rsidTr="00D04BA4">
              <w:tc>
                <w:tcPr>
                  <w:tcW w:w="8816" w:type="dxa"/>
                </w:tcPr>
                <w:p w14:paraId="26DB0861" w14:textId="77777777" w:rsidR="009C3A2F" w:rsidRPr="009C3A2F" w:rsidRDefault="00A404A5" w:rsidP="00AF0732">
                  <w:pPr>
                    <w:shd w:val="clear" w:color="auto" w:fill="FFFFFF"/>
                    <w:jc w:val="both"/>
                    <w:outlineLvl w:val="3"/>
                    <w:rPr>
                      <w:rFonts w:ascii="ITC Avant Garde" w:eastAsia="Times New Roman" w:hAnsi="ITC Avant Garde" w:cs="Arial"/>
                      <w:sz w:val="18"/>
                      <w:szCs w:val="18"/>
                      <w:lang w:eastAsia="es-MX"/>
                    </w:rPr>
                  </w:pPr>
                  <w:hyperlink r:id="rId352" w:history="1">
                    <w:r w:rsidR="009C3A2F" w:rsidRPr="009C3A2F">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3BDD2AB5" w14:textId="77777777" w:rsidR="009C3A2F" w:rsidRPr="00587D1D" w:rsidRDefault="009C3A2F" w:rsidP="00AF0732">
                  <w:pPr>
                    <w:jc w:val="both"/>
                    <w:rPr>
                      <w:rFonts w:ascii="ITC Avant Garde" w:eastAsia="Times New Roman" w:hAnsi="ITC Avant Garde" w:cs="Arial"/>
                      <w:b/>
                      <w:bCs/>
                      <w:sz w:val="18"/>
                      <w:szCs w:val="18"/>
                      <w:lang w:val="es-ES" w:eastAsia="es-MX"/>
                    </w:rPr>
                  </w:pPr>
                </w:p>
                <w:p w14:paraId="2EBC47CF" w14:textId="2F6EE03D" w:rsidR="009C3A2F" w:rsidRPr="00587D1D" w:rsidRDefault="009C3A2F" w:rsidP="00AF0732">
                  <w:pPr>
                    <w:jc w:val="both"/>
                    <w:rPr>
                      <w:rFonts w:ascii="ITC Avant Garde" w:eastAsia="Times New Roman" w:hAnsi="ITC Avant Garde" w:cs="Arial"/>
                      <w:sz w:val="18"/>
                      <w:szCs w:val="18"/>
                      <w:lang w:val="es-ES" w:eastAsia="es-MX"/>
                    </w:rPr>
                  </w:pPr>
                  <w:r w:rsidRPr="00587D1D">
                    <w:rPr>
                      <w:rFonts w:ascii="ITC Avant Garde" w:eastAsia="Times New Roman" w:hAnsi="ITC Avant Garde" w:cs="Arial"/>
                      <w:b/>
                      <w:bCs/>
                      <w:sz w:val="18"/>
                      <w:szCs w:val="18"/>
                      <w:lang w:val="es-ES" w:eastAsia="es-MX"/>
                    </w:rPr>
                    <w:t>Nombre del responsable:</w:t>
                  </w:r>
                  <w:r w:rsidRPr="00587D1D">
                    <w:rPr>
                      <w:rFonts w:ascii="ITC Avant Garde" w:eastAsia="Times New Roman" w:hAnsi="ITC Avant Garde" w:cs="Arial"/>
                      <w:sz w:val="18"/>
                      <w:szCs w:val="18"/>
                      <w:lang w:val="es-ES" w:eastAsia="es-MX"/>
                    </w:rPr>
                    <w:t xml:space="preserve"> </w:t>
                  </w:r>
                  <w:r w:rsidR="00ED3099" w:rsidRPr="00587D1D">
                    <w:rPr>
                      <w:rFonts w:ascii="ITC Avant Garde" w:eastAsia="Times New Roman" w:hAnsi="ITC Avant Garde" w:cs="Arial"/>
                      <w:sz w:val="18"/>
                      <w:szCs w:val="18"/>
                      <w:lang w:val="es-ES" w:eastAsia="es-MX"/>
                    </w:rPr>
                    <w:t xml:space="preserve">César Augusto Arias Hernández </w:t>
                  </w:r>
                </w:p>
                <w:p w14:paraId="081B92D0" w14:textId="0F31E12F" w:rsidR="009C3A2F" w:rsidRPr="00587D1D" w:rsidRDefault="009C3A2F" w:rsidP="00AF0732">
                  <w:pPr>
                    <w:jc w:val="both"/>
                    <w:rPr>
                      <w:rFonts w:ascii="ITC Avant Garde" w:eastAsia="Times New Roman" w:hAnsi="ITC Avant Garde" w:cs="Arial"/>
                      <w:sz w:val="18"/>
                      <w:szCs w:val="18"/>
                      <w:lang w:val="es-ES" w:eastAsia="es-MX"/>
                    </w:rPr>
                  </w:pPr>
                  <w:r w:rsidRPr="00587D1D">
                    <w:rPr>
                      <w:rFonts w:ascii="ITC Avant Garde" w:eastAsia="Times New Roman" w:hAnsi="ITC Avant Garde" w:cs="Arial"/>
                      <w:b/>
                      <w:bCs/>
                      <w:sz w:val="18"/>
                      <w:szCs w:val="18"/>
                      <w:lang w:val="es-ES" w:eastAsia="es-MX"/>
                    </w:rPr>
                    <w:t>Cargo:</w:t>
                  </w:r>
                  <w:r w:rsidRPr="00587D1D">
                    <w:rPr>
                      <w:rFonts w:ascii="ITC Avant Garde" w:eastAsia="Times New Roman" w:hAnsi="ITC Avant Garde" w:cs="Arial"/>
                      <w:sz w:val="18"/>
                      <w:szCs w:val="18"/>
                      <w:lang w:val="es-ES" w:eastAsia="es-MX"/>
                    </w:rPr>
                    <w:t xml:space="preserve"> Direc</w:t>
                  </w:r>
                  <w:r w:rsidR="00ED3099" w:rsidRPr="00587D1D">
                    <w:rPr>
                      <w:rFonts w:ascii="ITC Avant Garde" w:eastAsia="Times New Roman" w:hAnsi="ITC Avant Garde" w:cs="Arial"/>
                      <w:sz w:val="18"/>
                      <w:szCs w:val="18"/>
                      <w:lang w:val="es-ES" w:eastAsia="es-MX"/>
                    </w:rPr>
                    <w:t>tor</w:t>
                  </w:r>
                  <w:r w:rsidRPr="00587D1D">
                    <w:rPr>
                      <w:rFonts w:ascii="ITC Avant Garde" w:eastAsia="Times New Roman" w:hAnsi="ITC Avant Garde" w:cs="Arial"/>
                      <w:sz w:val="18"/>
                      <w:szCs w:val="18"/>
                      <w:lang w:val="es-ES" w:eastAsia="es-MX"/>
                    </w:rPr>
                    <w:t xml:space="preserve"> General de Concesiones de Telecomunicaciones de la </w:t>
                  </w:r>
                  <w:r w:rsidR="00C8735E">
                    <w:rPr>
                      <w:rFonts w:ascii="ITC Avant Garde" w:eastAsia="Times New Roman" w:hAnsi="ITC Avant Garde" w:cs="Arial"/>
                      <w:sz w:val="18"/>
                      <w:szCs w:val="18"/>
                      <w:lang w:val="es-ES" w:eastAsia="es-MX"/>
                    </w:rPr>
                    <w:t>UCS</w:t>
                  </w:r>
                  <w:r w:rsidRPr="00587D1D">
                    <w:rPr>
                      <w:rFonts w:ascii="ITC Avant Garde" w:eastAsia="Times New Roman" w:hAnsi="ITC Avant Garde" w:cs="Arial"/>
                      <w:sz w:val="18"/>
                      <w:szCs w:val="18"/>
                      <w:lang w:val="es-ES" w:eastAsia="es-MX"/>
                    </w:rPr>
                    <w:t xml:space="preserve"> del Instituto</w:t>
                  </w:r>
                  <w:r w:rsidR="00C8735E">
                    <w:rPr>
                      <w:rFonts w:ascii="ITC Avant Garde" w:eastAsia="Times New Roman" w:hAnsi="ITC Avant Garde" w:cs="Arial"/>
                      <w:sz w:val="18"/>
                      <w:szCs w:val="18"/>
                      <w:lang w:val="es-ES" w:eastAsia="es-MX"/>
                    </w:rPr>
                    <w:t>.</w:t>
                  </w:r>
                </w:p>
                <w:p w14:paraId="24DBFB66" w14:textId="67E4A698" w:rsidR="009C3A2F" w:rsidRPr="00587D1D" w:rsidRDefault="009125DB" w:rsidP="00AF0732">
                  <w:pPr>
                    <w:jc w:val="both"/>
                    <w:rPr>
                      <w:rFonts w:ascii="ITC Avant Garde" w:eastAsia="Times New Roman" w:hAnsi="ITC Avant Garde" w:cs="Arial"/>
                      <w:sz w:val="18"/>
                      <w:szCs w:val="18"/>
                      <w:lang w:val="es-ES" w:eastAsia="es-MX"/>
                    </w:rPr>
                  </w:pPr>
                  <w:r w:rsidRPr="00587D1D">
                    <w:rPr>
                      <w:rFonts w:ascii="ITC Avant Garde" w:hAnsi="ITC Avant Garde"/>
                      <w:sz w:val="18"/>
                      <w:szCs w:val="18"/>
                    </w:rPr>
                    <w:t>cesar.arias@ift.org.mx</w:t>
                  </w:r>
                </w:p>
                <w:p w14:paraId="2648369F" w14:textId="77777777" w:rsidR="009C3A2F" w:rsidRPr="00587D1D" w:rsidRDefault="009C3A2F" w:rsidP="00AF0732">
                  <w:pPr>
                    <w:jc w:val="both"/>
                    <w:rPr>
                      <w:rFonts w:ascii="ITC Avant Garde" w:eastAsia="Times New Roman" w:hAnsi="ITC Avant Garde" w:cs="Arial"/>
                      <w:b/>
                      <w:bCs/>
                      <w:sz w:val="18"/>
                      <w:szCs w:val="18"/>
                      <w:lang w:val="es-ES" w:eastAsia="es-MX"/>
                    </w:rPr>
                  </w:pPr>
                </w:p>
                <w:p w14:paraId="3B643EF0" w14:textId="77777777" w:rsidR="009C3A2F" w:rsidRPr="00587D1D" w:rsidRDefault="009C3A2F" w:rsidP="00AF0732">
                  <w:pPr>
                    <w:jc w:val="both"/>
                    <w:rPr>
                      <w:rFonts w:ascii="ITC Avant Garde" w:eastAsia="Times New Roman" w:hAnsi="ITC Avant Garde" w:cs="Arial"/>
                      <w:sz w:val="18"/>
                      <w:szCs w:val="18"/>
                      <w:lang w:val="es-ES" w:eastAsia="es-MX"/>
                    </w:rPr>
                  </w:pPr>
                  <w:r w:rsidRPr="00587D1D">
                    <w:rPr>
                      <w:rFonts w:ascii="ITC Avant Garde" w:eastAsia="Times New Roman" w:hAnsi="ITC Avant Garde" w:cs="Arial"/>
                      <w:b/>
                      <w:bCs/>
                      <w:sz w:val="18"/>
                      <w:szCs w:val="18"/>
                      <w:lang w:val="es-ES" w:eastAsia="es-MX"/>
                    </w:rPr>
                    <w:t>Dirección de la unidad administrativa:</w:t>
                  </w:r>
                  <w:r w:rsidRPr="00587D1D">
                    <w:rPr>
                      <w:rFonts w:ascii="ITC Avant Garde" w:eastAsia="Times New Roman" w:hAnsi="ITC Avant Garde" w:cs="Arial"/>
                      <w:sz w:val="18"/>
                      <w:szCs w:val="18"/>
                      <w:lang w:val="es-ES" w:eastAsia="es-MX"/>
                    </w:rPr>
                    <w:t xml:space="preserve"> </w:t>
                  </w:r>
                </w:p>
                <w:p w14:paraId="0FCF5A7A" w14:textId="4143D048" w:rsidR="009C3A2F" w:rsidRPr="00587D1D" w:rsidRDefault="009C3A2F" w:rsidP="00AF0732">
                  <w:pPr>
                    <w:jc w:val="both"/>
                    <w:rPr>
                      <w:rFonts w:ascii="ITC Avant Garde" w:eastAsia="Times New Roman" w:hAnsi="ITC Avant Garde" w:cs="Arial"/>
                      <w:sz w:val="18"/>
                      <w:szCs w:val="18"/>
                      <w:lang w:eastAsia="es-MX"/>
                    </w:rPr>
                  </w:pPr>
                  <w:r w:rsidRPr="00587D1D">
                    <w:rPr>
                      <w:rFonts w:ascii="ITC Avant Garde" w:eastAsia="Times New Roman" w:hAnsi="ITC Avant Garde" w:cs="Arial"/>
                      <w:sz w:val="18"/>
                      <w:szCs w:val="18"/>
                      <w:lang w:eastAsia="es-MX"/>
                    </w:rPr>
                    <w:lastRenderedPageBreak/>
                    <w:t xml:space="preserve">Avenida Insurgentes Sur número </w:t>
                  </w:r>
                  <w:r w:rsidR="009125DB" w:rsidRPr="00587D1D">
                    <w:rPr>
                      <w:rFonts w:ascii="ITC Avant Garde" w:eastAsia="Times New Roman" w:hAnsi="ITC Avant Garde" w:cs="Arial"/>
                      <w:sz w:val="18"/>
                      <w:szCs w:val="18"/>
                      <w:lang w:eastAsia="es-MX"/>
                    </w:rPr>
                    <w:t>1143</w:t>
                  </w:r>
                  <w:r w:rsidRPr="00587D1D">
                    <w:rPr>
                      <w:rFonts w:ascii="ITC Avant Garde" w:eastAsia="Times New Roman" w:hAnsi="ITC Avant Garde" w:cs="Arial"/>
                      <w:sz w:val="18"/>
                      <w:szCs w:val="18"/>
                      <w:lang w:eastAsia="es-MX"/>
                    </w:rPr>
                    <w:t xml:space="preserve">, colonia </w:t>
                  </w:r>
                  <w:r w:rsidR="009125DB" w:rsidRPr="00587D1D">
                    <w:rPr>
                      <w:rFonts w:ascii="ITC Avant Garde" w:eastAsia="Times New Roman" w:hAnsi="ITC Avant Garde" w:cs="Arial"/>
                      <w:sz w:val="18"/>
                      <w:szCs w:val="18"/>
                      <w:lang w:eastAsia="es-MX"/>
                    </w:rPr>
                    <w:t>Nochebuena</w:t>
                  </w:r>
                  <w:r w:rsidRPr="00587D1D">
                    <w:rPr>
                      <w:rFonts w:ascii="ITC Avant Garde" w:eastAsia="Times New Roman" w:hAnsi="ITC Avant Garde" w:cs="Arial"/>
                      <w:sz w:val="18"/>
                      <w:szCs w:val="18"/>
                      <w:lang w:eastAsia="es-MX"/>
                    </w:rPr>
                    <w:t>, demarcación territorial Benito Juárez, Código Postal 03</w:t>
                  </w:r>
                  <w:r w:rsidR="009125DB" w:rsidRPr="00587D1D">
                    <w:rPr>
                      <w:rFonts w:ascii="ITC Avant Garde" w:eastAsia="Times New Roman" w:hAnsi="ITC Avant Garde" w:cs="Arial"/>
                      <w:sz w:val="18"/>
                      <w:szCs w:val="18"/>
                      <w:lang w:eastAsia="es-MX"/>
                    </w:rPr>
                    <w:t>720</w:t>
                  </w:r>
                  <w:r w:rsidRPr="00587D1D">
                    <w:rPr>
                      <w:rFonts w:ascii="ITC Avant Garde" w:eastAsia="Times New Roman" w:hAnsi="ITC Avant Garde" w:cs="Arial"/>
                      <w:sz w:val="18"/>
                      <w:szCs w:val="18"/>
                      <w:lang w:eastAsia="es-MX"/>
                    </w:rPr>
                    <w:t>, Ciudad de México.</w:t>
                  </w:r>
                </w:p>
                <w:p w14:paraId="20CEB345" w14:textId="619A4108" w:rsidR="009C3A2F" w:rsidRPr="009C3A2F" w:rsidRDefault="009C3A2F" w:rsidP="00AF0732">
                  <w:pPr>
                    <w:jc w:val="both"/>
                    <w:rPr>
                      <w:rFonts w:ascii="ITC Avant Garde" w:eastAsia="Times New Roman" w:hAnsi="ITC Avant Garde" w:cs="Arial"/>
                      <w:color w:val="C1D42F"/>
                      <w:sz w:val="18"/>
                      <w:szCs w:val="18"/>
                      <w:lang w:eastAsia="es-MX"/>
                    </w:rPr>
                  </w:pPr>
                  <w:r w:rsidRPr="00587D1D">
                    <w:rPr>
                      <w:rFonts w:ascii="ITC Avant Garde" w:eastAsia="Times New Roman" w:hAnsi="ITC Avant Garde" w:cs="Arial"/>
                      <w:sz w:val="18"/>
                      <w:szCs w:val="18"/>
                      <w:lang w:eastAsia="es-MX"/>
                    </w:rPr>
                    <w:t>Teléfono: 55 50 15 40 00 ext. 42</w:t>
                  </w:r>
                  <w:r w:rsidR="009125DB" w:rsidRPr="00587D1D">
                    <w:rPr>
                      <w:rFonts w:ascii="ITC Avant Garde" w:eastAsia="Times New Roman" w:hAnsi="ITC Avant Garde" w:cs="Arial"/>
                      <w:sz w:val="18"/>
                      <w:szCs w:val="18"/>
                      <w:lang w:eastAsia="es-MX"/>
                    </w:rPr>
                    <w:t>74</w:t>
                  </w:r>
                </w:p>
              </w:tc>
            </w:tr>
            <w:tr w:rsidR="009C3A2F" w14:paraId="345AB02F" w14:textId="77777777" w:rsidTr="00D04BA4">
              <w:tc>
                <w:tcPr>
                  <w:tcW w:w="8816" w:type="dxa"/>
                </w:tcPr>
                <w:p w14:paraId="47B2D010" w14:textId="77777777" w:rsidR="009C3A2F" w:rsidRPr="009C3A2F" w:rsidRDefault="00A404A5" w:rsidP="00AF0732">
                  <w:pPr>
                    <w:shd w:val="clear" w:color="auto" w:fill="FFFFFF"/>
                    <w:jc w:val="both"/>
                    <w:outlineLvl w:val="3"/>
                    <w:rPr>
                      <w:rFonts w:ascii="ITC Avant Garde" w:eastAsia="Times New Roman" w:hAnsi="ITC Avant Garde" w:cs="Arial"/>
                      <w:sz w:val="18"/>
                      <w:szCs w:val="18"/>
                      <w:lang w:eastAsia="es-MX"/>
                    </w:rPr>
                  </w:pPr>
                  <w:hyperlink r:id="rId353" w:history="1">
                    <w:r w:rsidR="009C3A2F" w:rsidRPr="009C3A2F">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31E4DF63" w14:textId="44576381" w:rsidR="009C3A2F" w:rsidRPr="00655653" w:rsidRDefault="00655653" w:rsidP="00AF0732">
                  <w:pPr>
                    <w:shd w:val="clear" w:color="auto" w:fill="FFFFFF"/>
                    <w:jc w:val="both"/>
                    <w:outlineLvl w:val="3"/>
                    <w:rPr>
                      <w:rFonts w:ascii="ITC Avant Garde" w:eastAsia="Times New Roman" w:hAnsi="ITC Avant Garde" w:cs="Arial"/>
                      <w:sz w:val="18"/>
                      <w:szCs w:val="18"/>
                      <w:lang w:eastAsia="es-MX"/>
                    </w:rPr>
                  </w:pPr>
                  <w:r w:rsidRPr="00655653">
                    <w:rPr>
                      <w:rFonts w:ascii="ITC Avant Garde" w:hAnsi="ITC Avant Garde" w:cs="Arial"/>
                      <w:sz w:val="18"/>
                    </w:rPr>
                    <w:t>Los Concesionarios de Recursos Orbitales de Órbitas Satelitales podrán quedar exentos de la presentación del Plan de Reemplazo, siempre que aseguren la continuidad y calidad en la prestación de los servicios a través de otros Satélites de su Sistema Satelital o la reconfiguración de su red, en cuyo caso, deberán presentar, dentro de los 120 días hábiles posteriores al otorgamiento de la Concesión, una manifestación que justifique las directrices que seguirán en caso de sustitución de uno o más Satélites de su Sistema Satelital o la reconfiguración de su red, así como el reemplazo de los Satélites de su Sistema Satelital, en cumplimiento a las condiciones previstas en el título de Concesión de Recursos Orbitales, así como lo establecido en el R</w:t>
                  </w:r>
                  <w:r>
                    <w:rPr>
                      <w:rFonts w:ascii="ITC Avant Garde" w:hAnsi="ITC Avant Garde" w:cs="Arial"/>
                      <w:sz w:val="18"/>
                    </w:rPr>
                    <w:t xml:space="preserve">eglamento de </w:t>
                  </w:r>
                  <w:r w:rsidRPr="00655653">
                    <w:rPr>
                      <w:rFonts w:ascii="ITC Avant Garde" w:hAnsi="ITC Avant Garde" w:cs="Arial"/>
                      <w:sz w:val="18"/>
                    </w:rPr>
                    <w:t>R</w:t>
                  </w:r>
                  <w:r>
                    <w:rPr>
                      <w:rFonts w:ascii="ITC Avant Garde" w:hAnsi="ITC Avant Garde" w:cs="Arial"/>
                      <w:sz w:val="18"/>
                    </w:rPr>
                    <w:t>adiocomunicaciones</w:t>
                  </w:r>
                  <w:r w:rsidRPr="00655653">
                    <w:rPr>
                      <w:rFonts w:ascii="ITC Avant Garde" w:hAnsi="ITC Avant Garde" w:cs="Arial"/>
                      <w:sz w:val="18"/>
                    </w:rPr>
                    <w:t>.</w:t>
                  </w:r>
                </w:p>
              </w:tc>
            </w:tr>
            <w:tr w:rsidR="00AD39C6" w14:paraId="007D7F58" w14:textId="77777777" w:rsidTr="00D04BA4">
              <w:tc>
                <w:tcPr>
                  <w:tcW w:w="8816" w:type="dxa"/>
                </w:tcPr>
                <w:p w14:paraId="4A255FD2" w14:textId="77777777" w:rsidR="00AD39C6" w:rsidRPr="00CA284E" w:rsidRDefault="00A404A5" w:rsidP="00AD39C6">
                  <w:pPr>
                    <w:shd w:val="clear" w:color="auto" w:fill="FFFFFF"/>
                    <w:jc w:val="both"/>
                    <w:outlineLvl w:val="3"/>
                    <w:rPr>
                      <w:rFonts w:ascii="ITC Avant Garde" w:eastAsia="Times New Roman" w:hAnsi="ITC Avant Garde" w:cs="Arial"/>
                      <w:sz w:val="18"/>
                      <w:szCs w:val="18"/>
                      <w:lang w:eastAsia="es-MX"/>
                    </w:rPr>
                  </w:pPr>
                  <w:hyperlink r:id="rId354" w:history="1">
                    <w:r w:rsidR="00AD39C6" w:rsidRPr="00CA284E">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16D9E41E" w14:textId="77777777" w:rsidR="00AD39C6" w:rsidRPr="00CA284E" w:rsidRDefault="00AD39C6" w:rsidP="00AD39C6">
                  <w:p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40110ACC" w14:textId="77777777" w:rsidR="00AD39C6" w:rsidRPr="00CA284E" w:rsidRDefault="00AD39C6" w:rsidP="00AD39C6">
                  <w:pPr>
                    <w:shd w:val="clear" w:color="auto" w:fill="FFFFFF"/>
                    <w:jc w:val="both"/>
                    <w:rPr>
                      <w:rFonts w:ascii="ITC Avant Garde" w:eastAsia="Times New Roman" w:hAnsi="ITC Avant Garde" w:cs="Arial"/>
                      <w:sz w:val="18"/>
                      <w:szCs w:val="18"/>
                      <w:lang w:eastAsia="es-MX"/>
                    </w:rPr>
                  </w:pPr>
                </w:p>
                <w:p w14:paraId="68D7FAEA" w14:textId="77777777" w:rsidR="00AD39C6" w:rsidRPr="00CA284E" w:rsidRDefault="00AD39C6" w:rsidP="00464F54">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Por correspondencia</w:t>
                  </w:r>
                </w:p>
                <w:p w14:paraId="40C1D5CC" w14:textId="77777777" w:rsidR="00AD39C6" w:rsidRPr="00CA284E" w:rsidRDefault="00AD39C6" w:rsidP="00464F54">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Mediante escrito presentado en la Oficialía de Partes del OIC</w:t>
                  </w:r>
                </w:p>
                <w:p w14:paraId="6733D770" w14:textId="77777777" w:rsidR="00AD39C6" w:rsidRPr="00CA284E" w:rsidRDefault="00AD39C6" w:rsidP="00464F54">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4ADCC5D8" w14:textId="77777777" w:rsidR="00AD39C6" w:rsidRPr="00CA284E" w:rsidRDefault="00AD39C6" w:rsidP="00464F54">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Por correo electrónico a la cuenta: </w:t>
                  </w:r>
                  <w:hyperlink r:id="rId355" w:history="1">
                    <w:r w:rsidRPr="00CA284E">
                      <w:rPr>
                        <w:rStyle w:val="Hipervnculo"/>
                        <w:rFonts w:ascii="ITC Avant Garde" w:hAnsi="ITC Avant Garde"/>
                        <w:sz w:val="18"/>
                        <w:szCs w:val="18"/>
                        <w:lang w:eastAsia="es-MX"/>
                      </w:rPr>
                      <w:t>denuncias.oic@ift.org.mx</w:t>
                    </w:r>
                  </w:hyperlink>
                </w:p>
                <w:p w14:paraId="129EC75D" w14:textId="77777777" w:rsidR="00AD39C6" w:rsidRPr="00CA284E" w:rsidRDefault="00AD39C6" w:rsidP="00464F54">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Vía telefónica, al número: 55 5015 4604</w:t>
                  </w:r>
                </w:p>
                <w:p w14:paraId="7E6B969A" w14:textId="7052F0BB" w:rsidR="00AD39C6" w:rsidRPr="00CA284E" w:rsidRDefault="00AD39C6" w:rsidP="00464F54">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 xml:space="preserve">A través del buzón de denuncias: </w:t>
                  </w:r>
                  <w:hyperlink r:id="rId356" w:history="1">
                    <w:r w:rsidRPr="00CA284E">
                      <w:rPr>
                        <w:rStyle w:val="Hipervnculo"/>
                        <w:rFonts w:ascii="ITC Avant Garde" w:hAnsi="ITC Avant Garde"/>
                        <w:sz w:val="18"/>
                        <w:szCs w:val="18"/>
                      </w:rPr>
                      <w:t>Órgano Interno de Control | Instituto Federal de Telecomunicaciones (ift.org.mx)</w:t>
                    </w:r>
                  </w:hyperlink>
                  <w:r w:rsidRPr="00CA284E">
                    <w:rPr>
                      <w:rFonts w:ascii="ITC Avant Garde" w:eastAsia="Times New Roman" w:hAnsi="ITC Avant Garde" w:cs="Arial"/>
                      <w:sz w:val="18"/>
                      <w:szCs w:val="18"/>
                      <w:lang w:eastAsia="es-MX"/>
                    </w:rPr>
                    <w:t>.</w:t>
                  </w:r>
                </w:p>
              </w:tc>
            </w:tr>
            <w:tr w:rsidR="009C3A2F" w14:paraId="766A8C50" w14:textId="77777777" w:rsidTr="00D04BA4">
              <w:tc>
                <w:tcPr>
                  <w:tcW w:w="8816" w:type="dxa"/>
                </w:tcPr>
                <w:p w14:paraId="698B0DEF" w14:textId="77777777" w:rsidR="009C3A2F" w:rsidRPr="00653AB5" w:rsidRDefault="00A404A5" w:rsidP="00653AB5">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357" w:history="1">
                    <w:r w:rsidR="009C3A2F" w:rsidRPr="009C3A2F">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3DF42B46" w14:textId="605DC414" w:rsidR="00587D1D" w:rsidRPr="00DF743F" w:rsidRDefault="009125DB" w:rsidP="00DF743F">
                  <w:pPr>
                    <w:shd w:val="clear" w:color="auto" w:fill="FFFFFF"/>
                    <w:jc w:val="both"/>
                    <w:rPr>
                      <w:rFonts w:ascii="ITC Avant Garde" w:eastAsia="Calibri" w:hAnsi="ITC Avant Garde" w:cs="Arial"/>
                      <w:sz w:val="18"/>
                      <w:szCs w:val="18"/>
                    </w:rPr>
                  </w:pPr>
                  <w:r w:rsidRPr="00653AB5">
                    <w:rPr>
                      <w:rFonts w:ascii="ITC Avant Garde" w:eastAsia="Calibri" w:hAnsi="ITC Avant Garde" w:cs="Arial"/>
                      <w:sz w:val="18"/>
                      <w:szCs w:val="18"/>
                    </w:rPr>
                    <w:t xml:space="preserve">Para los </w:t>
                  </w:r>
                  <w:r w:rsidRPr="00DF743F">
                    <w:rPr>
                      <w:rFonts w:ascii="ITC Avant Garde" w:eastAsia="Calibri" w:hAnsi="ITC Avant Garde" w:cs="Arial"/>
                      <w:sz w:val="18"/>
                      <w:szCs w:val="18"/>
                    </w:rPr>
                    <w:t>casos en los que el Satélite reubicado cuente con menos de 5 años de Vida Útil</w:t>
                  </w:r>
                  <w:r w:rsidR="007E5E61">
                    <w:rPr>
                      <w:rFonts w:ascii="ITC Avant Garde" w:eastAsia="Calibri" w:hAnsi="ITC Avant Garde" w:cs="Arial"/>
                      <w:sz w:val="18"/>
                      <w:szCs w:val="18"/>
                    </w:rPr>
                    <w:t xml:space="preserve"> Nominal</w:t>
                  </w:r>
                  <w:r w:rsidRPr="00DF743F">
                    <w:rPr>
                      <w:rFonts w:ascii="ITC Avant Garde" w:eastAsia="Calibri" w:hAnsi="ITC Avant Garde" w:cs="Arial"/>
                      <w:sz w:val="18"/>
                      <w:szCs w:val="18"/>
                    </w:rPr>
                    <w:t>, se deberá presentar un nuevo Plan de Reemplazo dentro de los 30 días hábiles siguientes a la conclusión de la Reubicación.</w:t>
                  </w:r>
                  <w:r w:rsidR="006227E9" w:rsidRPr="00DF743F">
                    <w:rPr>
                      <w:rFonts w:ascii="ITC Avant Garde" w:eastAsia="Calibri" w:hAnsi="ITC Avant Garde" w:cs="Arial"/>
                      <w:sz w:val="18"/>
                      <w:szCs w:val="18"/>
                    </w:rPr>
                    <w:t xml:space="preserve"> </w:t>
                  </w:r>
                </w:p>
                <w:p w14:paraId="28AF11E8" w14:textId="5F4EBB02" w:rsidR="00653AB5" w:rsidRPr="00DF743F" w:rsidRDefault="00653AB5" w:rsidP="00DF743F">
                  <w:pPr>
                    <w:shd w:val="clear" w:color="auto" w:fill="FFFFFF"/>
                    <w:jc w:val="both"/>
                    <w:rPr>
                      <w:rFonts w:ascii="ITC Avant Garde" w:eastAsia="Calibri" w:hAnsi="ITC Avant Garde" w:cs="Arial"/>
                      <w:sz w:val="18"/>
                      <w:szCs w:val="18"/>
                    </w:rPr>
                  </w:pPr>
                </w:p>
                <w:p w14:paraId="7443C29F" w14:textId="77777777" w:rsidR="00DF743F" w:rsidRPr="00DF743F" w:rsidRDefault="00653AB5" w:rsidP="00DF743F">
                  <w:pPr>
                    <w:jc w:val="both"/>
                    <w:rPr>
                      <w:rFonts w:ascii="ITC Avant Garde" w:hAnsi="ITC Avant Garde" w:cs="Arial"/>
                      <w:sz w:val="18"/>
                      <w:szCs w:val="18"/>
                    </w:rPr>
                  </w:pPr>
                  <w:r w:rsidRPr="00DF743F">
                    <w:rPr>
                      <w:rFonts w:ascii="ITC Avant Garde" w:eastAsia="Calibri" w:hAnsi="ITC Avant Garde" w:cs="Arial"/>
                      <w:sz w:val="18"/>
                      <w:szCs w:val="18"/>
                    </w:rPr>
                    <w:t xml:space="preserve">En caso de que se pretenda llevar a cabo la Reubicación de un Satélite con </w:t>
                  </w:r>
                  <w:proofErr w:type="spellStart"/>
                  <w:r w:rsidR="00DF743F" w:rsidRPr="00DF743F">
                    <w:rPr>
                      <w:rFonts w:ascii="ITC Avant Garde" w:hAnsi="ITC Avant Garde" w:cs="Arial"/>
                      <w:sz w:val="18"/>
                      <w:szCs w:val="18"/>
                    </w:rPr>
                    <w:t>con</w:t>
                  </w:r>
                  <w:proofErr w:type="spellEnd"/>
                  <w:r w:rsidR="00DF743F" w:rsidRPr="00DF743F">
                    <w:rPr>
                      <w:rFonts w:ascii="ITC Avant Garde" w:hAnsi="ITC Avant Garde" w:cs="Arial"/>
                      <w:sz w:val="18"/>
                      <w:szCs w:val="18"/>
                    </w:rPr>
                    <w:t xml:space="preserve"> más de una cuarta parte de Vida Útil Nominal, el Concesionario de Recursos Orbitales deberá presentar ante el Instituto el Plan de Reemplazo con al menos 120 días hábiles de anticipación a la fecha estimada de inicio de la Reubicación.</w:t>
                  </w:r>
                </w:p>
                <w:p w14:paraId="63C8CB14" w14:textId="0F275DBD" w:rsidR="00587D1D" w:rsidRPr="00DF743F" w:rsidRDefault="00587D1D" w:rsidP="00DF743F">
                  <w:pPr>
                    <w:shd w:val="clear" w:color="auto" w:fill="FFFFFF"/>
                    <w:jc w:val="both"/>
                    <w:rPr>
                      <w:rFonts w:ascii="ITC Avant Garde" w:hAnsi="ITC Avant Garde" w:cs="Arial"/>
                      <w:sz w:val="18"/>
                      <w:szCs w:val="18"/>
                    </w:rPr>
                  </w:pPr>
                </w:p>
                <w:p w14:paraId="744E2EE9" w14:textId="621010E6" w:rsidR="0017034E" w:rsidRPr="009C3A2F" w:rsidRDefault="009C3A2F" w:rsidP="00DF743F">
                  <w:pPr>
                    <w:shd w:val="clear" w:color="auto" w:fill="FFFFFF"/>
                    <w:jc w:val="both"/>
                    <w:rPr>
                      <w:rFonts w:ascii="ITC Avant Garde" w:hAnsi="ITC Avant Garde" w:cs="Arial"/>
                      <w:sz w:val="18"/>
                      <w:szCs w:val="18"/>
                    </w:rPr>
                  </w:pPr>
                  <w:r w:rsidRPr="00DF743F">
                    <w:rPr>
                      <w:rFonts w:ascii="ITC Avant Garde" w:hAnsi="ITC Avant Garde" w:cs="Arial"/>
                      <w:sz w:val="18"/>
                      <w:szCs w:val="18"/>
                    </w:rPr>
                    <w:t xml:space="preserve">Si </w:t>
                  </w:r>
                  <w:r w:rsidR="007E5E61">
                    <w:rPr>
                      <w:rFonts w:ascii="ITC Avant Garde" w:hAnsi="ITC Avant Garde" w:cs="Arial"/>
                      <w:sz w:val="18"/>
                      <w:szCs w:val="18"/>
                    </w:rPr>
                    <w:t>la persona</w:t>
                  </w:r>
                  <w:r w:rsidRPr="00DF743F">
                    <w:rPr>
                      <w:rFonts w:ascii="ITC Avant Garde" w:hAnsi="ITC Avant Garde" w:cs="Arial"/>
                      <w:sz w:val="18"/>
                      <w:szCs w:val="18"/>
                    </w:rPr>
                    <w:t xml:space="preserve"> interesad</w:t>
                  </w:r>
                  <w:r w:rsidR="007E5E61">
                    <w:rPr>
                      <w:rFonts w:ascii="ITC Avant Garde" w:hAnsi="ITC Avant Garde" w:cs="Arial"/>
                      <w:sz w:val="18"/>
                      <w:szCs w:val="18"/>
                    </w:rPr>
                    <w:t>a</w:t>
                  </w:r>
                  <w:r w:rsidRPr="00DF743F">
                    <w:rPr>
                      <w:rFonts w:ascii="ITC Avant Garde" w:hAnsi="ITC Avant Garde" w:cs="Arial"/>
                      <w:sz w:val="18"/>
                      <w:szCs w:val="18"/>
                    </w:rPr>
                    <w:t xml:space="preserve"> requiere que se le acuse recibo deberá adjuntar una copia del escrito correspondiente, para ese efecto.</w:t>
                  </w:r>
                </w:p>
              </w:tc>
            </w:tr>
            <w:tr w:rsidR="009C3A2F" w14:paraId="19625A1F" w14:textId="77777777" w:rsidTr="00D04BA4">
              <w:tc>
                <w:tcPr>
                  <w:tcW w:w="8816" w:type="dxa"/>
                </w:tcPr>
                <w:p w14:paraId="7095DA03" w14:textId="77777777" w:rsidR="009C3A2F" w:rsidRPr="009C3A2F" w:rsidRDefault="00A404A5" w:rsidP="00AF0732">
                  <w:pPr>
                    <w:shd w:val="clear" w:color="auto" w:fill="FFFFFF"/>
                    <w:jc w:val="both"/>
                    <w:outlineLvl w:val="3"/>
                    <w:rPr>
                      <w:rFonts w:ascii="ITC Avant Garde" w:eastAsia="Times New Roman" w:hAnsi="ITC Avant Garde" w:cs="Arial"/>
                      <w:sz w:val="18"/>
                      <w:szCs w:val="18"/>
                      <w:lang w:eastAsia="es-MX"/>
                    </w:rPr>
                  </w:pPr>
                  <w:hyperlink r:id="rId358" w:history="1">
                    <w:r w:rsidR="009C3A2F" w:rsidRPr="009C3A2F">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3FD99628" w14:textId="77777777" w:rsidR="009C3A2F" w:rsidRPr="009C3A2F" w:rsidRDefault="009C3A2F" w:rsidP="00AF0732">
                  <w:pPr>
                    <w:jc w:val="both"/>
                    <w:outlineLvl w:val="5"/>
                    <w:rPr>
                      <w:rFonts w:ascii="ITC Avant Garde" w:eastAsia="Times New Roman" w:hAnsi="ITC Avant Garde" w:cs="Arial"/>
                      <w:color w:val="C1D42F"/>
                      <w:sz w:val="18"/>
                      <w:szCs w:val="18"/>
                      <w:lang w:eastAsia="es-MX"/>
                    </w:rPr>
                  </w:pPr>
                  <w:r w:rsidRPr="00587D1D">
                    <w:rPr>
                      <w:rFonts w:ascii="ITC Avant Garde" w:eastAsia="Times New Roman" w:hAnsi="ITC Avant Garde" w:cs="Arial"/>
                      <w:sz w:val="18"/>
                      <w:szCs w:val="18"/>
                      <w:lang w:eastAsia="es-MX"/>
                    </w:rPr>
                    <w:t>No aplica.</w:t>
                  </w:r>
                </w:p>
              </w:tc>
            </w:tr>
          </w:tbl>
          <w:p w14:paraId="6D2805B7" w14:textId="21E5D58F" w:rsidR="00E74F84" w:rsidRDefault="00E74F84" w:rsidP="00AF0732">
            <w:pPr>
              <w:jc w:val="both"/>
              <w:rPr>
                <w:rFonts w:ascii="ITC Avant Garde" w:hAnsi="ITC Avant Garde"/>
                <w:sz w:val="18"/>
                <w:szCs w:val="18"/>
              </w:rPr>
            </w:pPr>
          </w:p>
          <w:p w14:paraId="093E843A" w14:textId="77777777" w:rsidR="00CB09F5" w:rsidRDefault="00CB09F5" w:rsidP="00AF0732">
            <w:pPr>
              <w:jc w:val="both"/>
              <w:rPr>
                <w:rFonts w:ascii="ITC Avant Garde" w:hAnsi="ITC Avant Garde"/>
                <w:sz w:val="18"/>
                <w:szCs w:val="18"/>
              </w:rPr>
            </w:pPr>
          </w:p>
          <w:p w14:paraId="2EBDDB57" w14:textId="6E8394D4" w:rsidR="00CB09F5" w:rsidRDefault="00CB09F5" w:rsidP="00CB09F5">
            <w:pPr>
              <w:rPr>
                <w:rFonts w:ascii="ITC Avant Garde" w:hAnsi="ITC Avant Garde"/>
                <w:b/>
                <w:sz w:val="18"/>
                <w:szCs w:val="18"/>
              </w:rPr>
            </w:pPr>
            <w:r>
              <w:rPr>
                <w:rFonts w:ascii="ITC Avant Garde" w:hAnsi="ITC Avant Garde"/>
                <w:b/>
                <w:sz w:val="18"/>
                <w:szCs w:val="18"/>
              </w:rPr>
              <w:lastRenderedPageBreak/>
              <w:t xml:space="preserve">Trámite </w:t>
            </w:r>
            <w:r w:rsidR="00EE2026">
              <w:rPr>
                <w:rFonts w:ascii="ITC Avant Garde" w:hAnsi="ITC Avant Garde"/>
                <w:b/>
                <w:sz w:val="18"/>
                <w:szCs w:val="18"/>
              </w:rPr>
              <w:t>13</w:t>
            </w:r>
            <w:r>
              <w:rPr>
                <w:rFonts w:ascii="ITC Avant Garde" w:hAnsi="ITC Avant Garde"/>
                <w:b/>
                <w:sz w:val="18"/>
                <w:szCs w:val="18"/>
              </w:rPr>
              <w:t xml:space="preserve">. </w:t>
            </w:r>
          </w:p>
          <w:p w14:paraId="48F16EEB" w14:textId="299EB2AD" w:rsidR="00CA590B" w:rsidRDefault="00CA590B" w:rsidP="00CB09F5">
            <w:pPr>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CA590B" w:rsidRPr="00DD06A0" w14:paraId="3F9EC36B" w14:textId="77777777" w:rsidTr="00F6501D">
              <w:trPr>
                <w:trHeight w:val="270"/>
              </w:trPr>
              <w:tc>
                <w:tcPr>
                  <w:tcW w:w="2273" w:type="dxa"/>
                  <w:shd w:val="clear" w:color="auto" w:fill="A8D08D" w:themeFill="accent6" w:themeFillTint="99"/>
                </w:tcPr>
                <w:p w14:paraId="3A2418E8" w14:textId="77777777" w:rsidR="00CA590B" w:rsidRPr="00DD06A0" w:rsidRDefault="00CA590B" w:rsidP="00CA590B">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5DC4DBB" w14:textId="77777777" w:rsidR="00CA590B" w:rsidRPr="00DD06A0" w:rsidRDefault="00CA590B" w:rsidP="00CA590B">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A590B" w:rsidRPr="00DD06A0" w14:paraId="74DEDDAD" w14:textId="77777777" w:rsidTr="00F6501D">
              <w:trPr>
                <w:trHeight w:val="230"/>
              </w:trPr>
              <w:tc>
                <w:tcPr>
                  <w:tcW w:w="2273" w:type="dxa"/>
                  <w:shd w:val="clear" w:color="auto" w:fill="E2EFD9" w:themeFill="accent6" w:themeFillTint="33"/>
                </w:tcPr>
                <w:p w14:paraId="48BBBA76" w14:textId="77777777" w:rsidR="00CA590B" w:rsidRPr="00DD06A0" w:rsidRDefault="00A404A5" w:rsidP="00CA590B">
                  <w:pPr>
                    <w:ind w:left="171" w:hanging="171"/>
                    <w:jc w:val="both"/>
                    <w:rPr>
                      <w:rFonts w:ascii="ITC Avant Garde" w:hAnsi="ITC Avant Garde"/>
                      <w:sz w:val="18"/>
                      <w:szCs w:val="18"/>
                    </w:rPr>
                  </w:pPr>
                  <w:sdt>
                    <w:sdtPr>
                      <w:rPr>
                        <w:rFonts w:ascii="ITC Avant Garde" w:hAnsi="ITC Avant Garde"/>
                        <w:sz w:val="18"/>
                        <w:szCs w:val="18"/>
                      </w:rPr>
                      <w:alias w:val="Acción"/>
                      <w:tag w:val="Acción"/>
                      <w:id w:val="-1290353817"/>
                      <w:placeholder>
                        <w:docPart w:val="C544EADE103A47E7B680E2B20D08BF99"/>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CA590B">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448235324"/>
                    <w:placeholder>
                      <w:docPart w:val="6F1A901556CA4BAE8A6AE214D68380FC"/>
                    </w:placeholder>
                    <w15:color w:val="339966"/>
                    <w:dropDownList>
                      <w:listItem w:value="Elija un elemento."/>
                      <w:listItem w:displayText="Trámite" w:value="Trámite"/>
                      <w:listItem w:displayText="Servicio" w:value="Servicio"/>
                    </w:dropDownList>
                  </w:sdtPr>
                  <w:sdtEndPr/>
                  <w:sdtContent>
                    <w:p w14:paraId="64ED0B7E" w14:textId="77777777" w:rsidR="00CA590B" w:rsidRPr="00DD06A0" w:rsidRDefault="00CA590B" w:rsidP="00CA590B">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24EB2E2F" w14:textId="77777777" w:rsidR="00CA590B" w:rsidRDefault="00CA590B" w:rsidP="00CA590B">
            <w:pPr>
              <w:jc w:val="both"/>
              <w:rPr>
                <w:rFonts w:ascii="ITC Avant Garde" w:hAnsi="ITC Avant Garde"/>
                <w:b/>
                <w:sz w:val="18"/>
                <w:szCs w:val="18"/>
              </w:rPr>
            </w:pPr>
          </w:p>
          <w:tbl>
            <w:tblPr>
              <w:tblStyle w:val="Tablaconcuadrcula"/>
              <w:tblW w:w="0" w:type="auto"/>
              <w:tblCellMar>
                <w:top w:w="108" w:type="dxa"/>
                <w:bottom w:w="108" w:type="dxa"/>
              </w:tblCellMar>
              <w:tblLook w:val="04A0" w:firstRow="1" w:lastRow="0" w:firstColumn="1" w:lastColumn="0" w:noHBand="0" w:noVBand="1"/>
            </w:tblPr>
            <w:tblGrid>
              <w:gridCol w:w="8816"/>
            </w:tblGrid>
            <w:tr w:rsidR="00CA590B" w:rsidRPr="006F063C" w14:paraId="7BF6607E" w14:textId="77777777" w:rsidTr="00F6501D">
              <w:tc>
                <w:tcPr>
                  <w:tcW w:w="8816" w:type="dxa"/>
                </w:tcPr>
                <w:p w14:paraId="6D57901F" w14:textId="77777777" w:rsidR="00CA590B" w:rsidRPr="006F063C" w:rsidRDefault="00CA590B" w:rsidP="00CA590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6F063C">
                    <w:rPr>
                      <w:rFonts w:ascii="ITC Avant Garde" w:eastAsia="Times New Roman" w:hAnsi="ITC Avant Garde" w:cs="Arial"/>
                      <w:color w:val="4D9D45"/>
                      <w:sz w:val="18"/>
                      <w:szCs w:val="18"/>
                      <w:bdr w:val="none" w:sz="0" w:space="0" w:color="auto" w:frame="1"/>
                      <w:lang w:eastAsia="es-MX"/>
                    </w:rPr>
                    <w:t>Nombre del trámite o servicio</w:t>
                  </w:r>
                </w:p>
                <w:p w14:paraId="5340E74D" w14:textId="77777777" w:rsidR="00CA590B" w:rsidRPr="006F063C" w:rsidRDefault="00CA590B" w:rsidP="00CA590B">
                  <w:pPr>
                    <w:jc w:val="both"/>
                    <w:outlineLvl w:val="5"/>
                    <w:rPr>
                      <w:rFonts w:ascii="ITC Avant Garde" w:eastAsia="Times New Roman" w:hAnsi="ITC Avant Garde" w:cs="Arial"/>
                      <w:color w:val="C1D42F"/>
                      <w:sz w:val="18"/>
                      <w:szCs w:val="18"/>
                      <w:lang w:eastAsia="es-MX"/>
                    </w:rPr>
                  </w:pPr>
                  <w:r>
                    <w:rPr>
                      <w:rFonts w:ascii="ITC Avant Garde" w:eastAsia="Calibri" w:hAnsi="ITC Avant Garde" w:cs="Arial"/>
                      <w:sz w:val="18"/>
                      <w:szCs w:val="18"/>
                    </w:rPr>
                    <w:t xml:space="preserve">Manifestación de exención de presentación del </w:t>
                  </w:r>
                  <w:r w:rsidRPr="00E15F37">
                    <w:rPr>
                      <w:rFonts w:ascii="ITC Avant Garde" w:eastAsia="Calibri" w:hAnsi="ITC Avant Garde" w:cs="Arial"/>
                      <w:sz w:val="18"/>
                      <w:szCs w:val="18"/>
                    </w:rPr>
                    <w:t xml:space="preserve">Plan de </w:t>
                  </w:r>
                  <w:r>
                    <w:rPr>
                      <w:rFonts w:ascii="ITC Avant Garde" w:eastAsia="Calibri" w:hAnsi="ITC Avant Garde" w:cs="Arial"/>
                      <w:sz w:val="18"/>
                      <w:szCs w:val="18"/>
                    </w:rPr>
                    <w:t>Reemplazo</w:t>
                  </w:r>
                  <w:r w:rsidRPr="00E15F37">
                    <w:rPr>
                      <w:rFonts w:ascii="ITC Avant Garde" w:eastAsia="Calibri" w:hAnsi="ITC Avant Garde" w:cs="Arial"/>
                      <w:sz w:val="18"/>
                      <w:szCs w:val="18"/>
                    </w:rPr>
                    <w:t>.</w:t>
                  </w:r>
                </w:p>
              </w:tc>
            </w:tr>
            <w:tr w:rsidR="00CA590B" w:rsidRPr="006F063C" w14:paraId="6F5EF541" w14:textId="77777777" w:rsidTr="00F6501D">
              <w:tc>
                <w:tcPr>
                  <w:tcW w:w="8816" w:type="dxa"/>
                </w:tcPr>
                <w:p w14:paraId="35E0B4B7" w14:textId="77777777" w:rsidR="00CA590B" w:rsidRPr="006F063C" w:rsidRDefault="00A404A5" w:rsidP="00CA590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59" w:history="1">
                    <w:r w:rsidR="00CA590B" w:rsidRPr="006F063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08819C89" w14:textId="77777777" w:rsidR="00CA590B" w:rsidRPr="006F063C" w:rsidRDefault="00CA590B" w:rsidP="00CA590B">
                  <w:pPr>
                    <w:jc w:val="both"/>
                    <w:outlineLvl w:val="5"/>
                    <w:rPr>
                      <w:rFonts w:ascii="ITC Avant Garde" w:eastAsia="Times New Roman" w:hAnsi="ITC Avant Garde" w:cs="Arial"/>
                      <w:color w:val="C1D42F"/>
                      <w:sz w:val="18"/>
                      <w:szCs w:val="18"/>
                      <w:lang w:eastAsia="es-MX"/>
                    </w:rPr>
                  </w:pPr>
                  <w:r w:rsidRPr="0077412E">
                    <w:rPr>
                      <w:rFonts w:ascii="ITC Avant Garde" w:eastAsia="Calibri" w:hAnsi="ITC Avant Garde" w:cs="Arial"/>
                      <w:sz w:val="18"/>
                      <w:szCs w:val="18"/>
                    </w:rPr>
                    <w:t xml:space="preserve">Artículo 94, fracción IX de </w:t>
                  </w:r>
                  <w:r>
                    <w:rPr>
                      <w:rFonts w:ascii="ITC Avant Garde" w:eastAsia="Calibri" w:hAnsi="ITC Avant Garde" w:cs="Arial"/>
                      <w:sz w:val="18"/>
                      <w:szCs w:val="18"/>
                    </w:rPr>
                    <w:t>la LFTR y</w:t>
                  </w:r>
                  <w:r w:rsidRPr="0077412E">
                    <w:rPr>
                      <w:rFonts w:ascii="ITC Avant Garde" w:eastAsia="Calibri" w:hAnsi="ITC Avant Garde" w:cs="Arial"/>
                      <w:sz w:val="18"/>
                      <w:szCs w:val="18"/>
                    </w:rPr>
                    <w:t xml:space="preserve"> </w:t>
                  </w:r>
                  <w:r w:rsidRPr="00426592">
                    <w:rPr>
                      <w:rFonts w:ascii="ITC Avant Garde" w:eastAsia="Calibri" w:hAnsi="ITC Avant Garde" w:cs="Arial"/>
                      <w:sz w:val="18"/>
                      <w:szCs w:val="18"/>
                    </w:rPr>
                    <w:t xml:space="preserve">numeral 56 segundo párrafo </w:t>
                  </w:r>
                  <w:r w:rsidRPr="0077412E">
                    <w:rPr>
                      <w:rFonts w:ascii="ITC Avant Garde" w:eastAsia="Calibri" w:hAnsi="ITC Avant Garde" w:cs="Arial"/>
                      <w:sz w:val="18"/>
                      <w:szCs w:val="18"/>
                    </w:rPr>
                    <w:t>de las Disposiciones Regulatorias en materia de Comunicación Vía Satélite</w:t>
                  </w:r>
                  <w:r>
                    <w:rPr>
                      <w:rFonts w:ascii="ITC Avant Garde" w:eastAsia="Calibri" w:hAnsi="ITC Avant Garde" w:cs="Arial"/>
                      <w:sz w:val="18"/>
                      <w:szCs w:val="18"/>
                    </w:rPr>
                    <w:t>.</w:t>
                  </w:r>
                </w:p>
              </w:tc>
            </w:tr>
            <w:tr w:rsidR="00CA590B" w:rsidRPr="006F063C" w14:paraId="1D5F6D9F" w14:textId="77777777" w:rsidTr="00F6501D">
              <w:tc>
                <w:tcPr>
                  <w:tcW w:w="8816" w:type="dxa"/>
                </w:tcPr>
                <w:p w14:paraId="28F3B560" w14:textId="77777777" w:rsidR="00CA590B" w:rsidRPr="001B6CE3" w:rsidRDefault="00A404A5" w:rsidP="00CA590B">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360" w:history="1">
                    <w:r w:rsidR="00CA590B" w:rsidRPr="006F063C">
                      <w:rPr>
                        <w:rFonts w:ascii="ITC Avant Garde" w:eastAsia="Times New Roman" w:hAnsi="ITC Avant Garde" w:cs="Arial"/>
                        <w:color w:val="4D9D45"/>
                        <w:sz w:val="18"/>
                        <w:szCs w:val="18"/>
                        <w:bdr w:val="none" w:sz="0" w:space="0" w:color="auto" w:frame="1"/>
                        <w:lang w:eastAsia="es-MX"/>
                      </w:rPr>
                      <w:t>Descripción del trámite o servicio</w:t>
                    </w:r>
                  </w:hyperlink>
                </w:p>
                <w:p w14:paraId="2881F9F8" w14:textId="77777777" w:rsidR="00CA590B" w:rsidRPr="004A5613" w:rsidRDefault="00CA590B" w:rsidP="00CA590B">
                  <w:pPr>
                    <w:jc w:val="both"/>
                    <w:rPr>
                      <w:rFonts w:ascii="ITC Avant Garde" w:hAnsi="ITC Avant Garde" w:cs="Arial"/>
                      <w:color w:val="414042"/>
                      <w:sz w:val="18"/>
                      <w:szCs w:val="18"/>
                    </w:rPr>
                  </w:pPr>
                  <w:r w:rsidRPr="004A5613">
                    <w:rPr>
                      <w:rFonts w:ascii="ITC Avant Garde" w:hAnsi="ITC Avant Garde" w:cs="Arial"/>
                      <w:sz w:val="18"/>
                    </w:rPr>
                    <w:t>Los Concesionarios de Recursos Orbitales de Órbitas Satelitales podrán quedar exentos de la presentación del Plan de Reemplazo, siempre que aseguren la continuidad y calidad en la prestación de los servicios a través de otros Satélites de su Sistema Satelital o la reconfiguración de su red, en cuyo caso, deberán presentar, dentro de los 120 días hábiles posteriores al otorgamiento de la Concesión, una manifestación que justifique las directrices que seguirán en caso de sustitución de uno o más Satélites de su Sistema Satelital o la reconfiguración de su red, así como el reemplazo de los Satélites de su Sistema Satelital, en cumplimiento a las condiciones previstas en el título de Concesión de Recursos Orbitales, así como lo establecido en el R</w:t>
                  </w:r>
                  <w:r>
                    <w:rPr>
                      <w:rFonts w:ascii="ITC Avant Garde" w:hAnsi="ITC Avant Garde" w:cs="Arial"/>
                      <w:sz w:val="18"/>
                    </w:rPr>
                    <w:t xml:space="preserve">eglamento de </w:t>
                  </w:r>
                  <w:r w:rsidRPr="004A5613">
                    <w:rPr>
                      <w:rFonts w:ascii="ITC Avant Garde" w:hAnsi="ITC Avant Garde" w:cs="Arial"/>
                      <w:sz w:val="18"/>
                    </w:rPr>
                    <w:t>R</w:t>
                  </w:r>
                  <w:r>
                    <w:rPr>
                      <w:rFonts w:ascii="ITC Avant Garde" w:hAnsi="ITC Avant Garde" w:cs="Arial"/>
                      <w:sz w:val="18"/>
                    </w:rPr>
                    <w:t>adiocomunicaciones</w:t>
                  </w:r>
                  <w:r w:rsidRPr="004A5613">
                    <w:rPr>
                      <w:rFonts w:ascii="ITC Avant Garde" w:hAnsi="ITC Avant Garde" w:cs="Arial"/>
                      <w:sz w:val="18"/>
                    </w:rPr>
                    <w:t>.</w:t>
                  </w:r>
                </w:p>
              </w:tc>
            </w:tr>
            <w:tr w:rsidR="00CA590B" w:rsidRPr="006F063C" w14:paraId="29D0157B" w14:textId="77777777" w:rsidTr="00F6501D">
              <w:tc>
                <w:tcPr>
                  <w:tcW w:w="8816" w:type="dxa"/>
                </w:tcPr>
                <w:p w14:paraId="70FD2E06" w14:textId="77777777" w:rsidR="00CA590B" w:rsidRPr="006F063C" w:rsidRDefault="00CA590B" w:rsidP="00CA590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6F063C">
                    <w:rPr>
                      <w:rFonts w:ascii="ITC Avant Garde" w:eastAsia="Times New Roman" w:hAnsi="ITC Avant Garde" w:cs="Arial"/>
                      <w:color w:val="4D9D45"/>
                      <w:sz w:val="18"/>
                      <w:szCs w:val="18"/>
                      <w:bdr w:val="none" w:sz="0" w:space="0" w:color="auto" w:frame="1"/>
                      <w:lang w:eastAsia="es-MX"/>
                    </w:rPr>
                    <w:t xml:space="preserve">Casos en los que debe o puede realizarse el trámite o servicio </w:t>
                  </w:r>
                </w:p>
                <w:p w14:paraId="3BDB7E09" w14:textId="77777777" w:rsidR="00CA590B" w:rsidRPr="008B5B4E" w:rsidRDefault="00CA590B" w:rsidP="00CA590B">
                  <w:pPr>
                    <w:shd w:val="clear" w:color="auto" w:fill="FFFFFF"/>
                    <w:jc w:val="both"/>
                    <w:outlineLvl w:val="3"/>
                    <w:rPr>
                      <w:rFonts w:ascii="ITC Avant Garde" w:eastAsia="Times New Roman" w:hAnsi="ITC Avant Garde" w:cs="Arial"/>
                      <w:sz w:val="18"/>
                      <w:szCs w:val="18"/>
                      <w:lang w:eastAsia="es-MX"/>
                    </w:rPr>
                  </w:pPr>
                </w:p>
                <w:p w14:paraId="6E7F01CC" w14:textId="77777777" w:rsidR="00CA590B" w:rsidRPr="008B5B4E" w:rsidRDefault="00CA590B" w:rsidP="00CA590B">
                  <w:pPr>
                    <w:pStyle w:val="ng-binding"/>
                    <w:spacing w:after="0"/>
                    <w:rPr>
                      <w:rFonts w:ascii="ITC Avant Garde" w:hAnsi="ITC Avant Garde" w:cs="Arial"/>
                      <w:b/>
                      <w:bCs/>
                      <w:sz w:val="18"/>
                      <w:szCs w:val="18"/>
                      <w:lang w:val="es-ES"/>
                    </w:rPr>
                  </w:pPr>
                  <w:r w:rsidRPr="008B5B4E">
                    <w:rPr>
                      <w:rFonts w:ascii="ITC Avant Garde" w:hAnsi="ITC Avant Garde" w:cs="Arial"/>
                      <w:b/>
                      <w:bCs/>
                      <w:sz w:val="18"/>
                      <w:szCs w:val="18"/>
                      <w:lang w:val="es-ES"/>
                    </w:rPr>
                    <w:t>¿Quién?</w:t>
                  </w:r>
                </w:p>
                <w:p w14:paraId="1974E9D8" w14:textId="77777777" w:rsidR="00CA590B" w:rsidRDefault="00CA590B" w:rsidP="00CA590B">
                  <w:pPr>
                    <w:pStyle w:val="ng-binding"/>
                    <w:spacing w:after="0"/>
                    <w:rPr>
                      <w:rFonts w:ascii="ITC Avant Garde" w:hAnsi="ITC Avant Garde" w:cs="Arial"/>
                      <w:sz w:val="18"/>
                      <w:szCs w:val="18"/>
                    </w:rPr>
                  </w:pPr>
                  <w:r w:rsidRPr="001B6CE3">
                    <w:rPr>
                      <w:rFonts w:ascii="ITC Avant Garde" w:hAnsi="ITC Avant Garde" w:cs="Arial"/>
                      <w:sz w:val="18"/>
                      <w:szCs w:val="18"/>
                    </w:rPr>
                    <w:t>Concesionarios de Recursos Orbitales</w:t>
                  </w:r>
                  <w:r>
                    <w:rPr>
                      <w:rFonts w:ascii="ITC Avant Garde" w:hAnsi="ITC Avant Garde" w:cs="Arial"/>
                      <w:sz w:val="18"/>
                      <w:szCs w:val="18"/>
                    </w:rPr>
                    <w:t xml:space="preserve"> </w:t>
                  </w:r>
                  <w:r w:rsidRPr="004A5613">
                    <w:rPr>
                      <w:rFonts w:ascii="ITC Avant Garde" w:hAnsi="ITC Avant Garde" w:cs="Arial"/>
                      <w:sz w:val="18"/>
                      <w:szCs w:val="22"/>
                    </w:rPr>
                    <w:t>de Órbitas Satelitales</w:t>
                  </w:r>
                  <w:r>
                    <w:rPr>
                      <w:rFonts w:ascii="ITC Avant Garde" w:hAnsi="ITC Avant Garde" w:cs="Arial"/>
                      <w:sz w:val="18"/>
                      <w:szCs w:val="18"/>
                    </w:rPr>
                    <w:t>.</w:t>
                  </w:r>
                  <w:r w:rsidRPr="001B6CE3">
                    <w:rPr>
                      <w:rFonts w:ascii="ITC Avant Garde" w:hAnsi="ITC Avant Garde" w:cs="Arial"/>
                      <w:sz w:val="18"/>
                      <w:szCs w:val="18"/>
                    </w:rPr>
                    <w:t xml:space="preserve"> </w:t>
                  </w:r>
                </w:p>
                <w:p w14:paraId="353BCB53" w14:textId="77777777" w:rsidR="00CA590B" w:rsidRPr="004A5613" w:rsidRDefault="00CA590B" w:rsidP="00CA590B">
                  <w:pPr>
                    <w:pStyle w:val="ng-binding"/>
                    <w:spacing w:after="0"/>
                    <w:rPr>
                      <w:rFonts w:ascii="ITC Avant Garde" w:hAnsi="ITC Avant Garde" w:cs="Arial"/>
                      <w:b/>
                      <w:bCs/>
                      <w:sz w:val="18"/>
                      <w:szCs w:val="18"/>
                    </w:rPr>
                  </w:pPr>
                </w:p>
                <w:p w14:paraId="51F41069" w14:textId="77777777" w:rsidR="00CA590B" w:rsidRDefault="00CA590B" w:rsidP="00CA590B">
                  <w:pPr>
                    <w:pStyle w:val="ng-binding"/>
                    <w:spacing w:after="0"/>
                    <w:rPr>
                      <w:rFonts w:ascii="ITC Avant Garde" w:hAnsi="ITC Avant Garde" w:cs="Arial"/>
                      <w:b/>
                      <w:bCs/>
                      <w:sz w:val="18"/>
                      <w:szCs w:val="18"/>
                      <w:lang w:val="es-ES"/>
                    </w:rPr>
                  </w:pPr>
                  <w:r w:rsidRPr="008B5B4E">
                    <w:rPr>
                      <w:rFonts w:ascii="ITC Avant Garde" w:hAnsi="ITC Avant Garde" w:cs="Arial"/>
                      <w:b/>
                      <w:bCs/>
                      <w:sz w:val="18"/>
                      <w:szCs w:val="18"/>
                      <w:lang w:val="es-ES"/>
                    </w:rPr>
                    <w:t>¿Cuándo o en qué casos?</w:t>
                  </w:r>
                </w:p>
                <w:p w14:paraId="1B265D25" w14:textId="77777777" w:rsidR="00CA590B" w:rsidRPr="006F063C" w:rsidRDefault="00CA590B" w:rsidP="00CA590B">
                  <w:pPr>
                    <w:pStyle w:val="ng-binding"/>
                    <w:spacing w:after="0"/>
                    <w:rPr>
                      <w:rFonts w:ascii="ITC Avant Garde" w:hAnsi="ITC Avant Garde" w:cs="Arial"/>
                      <w:color w:val="414042"/>
                      <w:sz w:val="18"/>
                      <w:szCs w:val="18"/>
                      <w:lang w:val="es-ES"/>
                    </w:rPr>
                  </w:pPr>
                  <w:r w:rsidRPr="008B5B4E">
                    <w:rPr>
                      <w:rFonts w:ascii="ITC Avant Garde" w:hAnsi="ITC Avant Garde" w:cs="Arial"/>
                      <w:sz w:val="18"/>
                      <w:szCs w:val="18"/>
                    </w:rPr>
                    <w:t xml:space="preserve">Dentro de los </w:t>
                  </w:r>
                  <w:r>
                    <w:rPr>
                      <w:rFonts w:ascii="ITC Avant Garde" w:hAnsi="ITC Avant Garde" w:cs="Arial"/>
                      <w:sz w:val="18"/>
                      <w:szCs w:val="18"/>
                    </w:rPr>
                    <w:t>1</w:t>
                  </w:r>
                  <w:r w:rsidRPr="008B5B4E">
                    <w:rPr>
                      <w:rFonts w:ascii="ITC Avant Garde" w:hAnsi="ITC Avant Garde" w:cs="Arial"/>
                      <w:sz w:val="18"/>
                      <w:szCs w:val="18"/>
                    </w:rPr>
                    <w:t xml:space="preserve">20 días hábiles </w:t>
                  </w:r>
                  <w:r w:rsidRPr="004A5613">
                    <w:rPr>
                      <w:rFonts w:ascii="ITC Avant Garde" w:hAnsi="ITC Avant Garde" w:cs="Arial"/>
                      <w:sz w:val="18"/>
                      <w:szCs w:val="18"/>
                    </w:rPr>
                    <w:t>posteriores al otorgamiento de la Concesión</w:t>
                  </w:r>
                  <w:r w:rsidRPr="008B5B4E">
                    <w:rPr>
                      <w:rFonts w:ascii="ITC Avant Garde" w:hAnsi="ITC Avant Garde" w:cs="Arial"/>
                      <w:sz w:val="18"/>
                      <w:szCs w:val="18"/>
                    </w:rPr>
                    <w:t>.</w:t>
                  </w:r>
                </w:p>
              </w:tc>
            </w:tr>
            <w:tr w:rsidR="00CA590B" w:rsidRPr="006F063C" w14:paraId="0D12AFE5" w14:textId="77777777" w:rsidTr="00F6501D">
              <w:tc>
                <w:tcPr>
                  <w:tcW w:w="8816" w:type="dxa"/>
                </w:tcPr>
                <w:p w14:paraId="2ED4DCA3" w14:textId="77777777" w:rsidR="00CA590B" w:rsidRPr="006F063C" w:rsidRDefault="00A404A5" w:rsidP="00CA590B">
                  <w:pPr>
                    <w:shd w:val="clear" w:color="auto" w:fill="FFFFFF"/>
                    <w:jc w:val="both"/>
                    <w:outlineLvl w:val="3"/>
                    <w:rPr>
                      <w:rFonts w:ascii="ITC Avant Garde" w:eastAsia="Times New Roman" w:hAnsi="ITC Avant Garde" w:cs="Arial"/>
                      <w:sz w:val="18"/>
                      <w:szCs w:val="18"/>
                      <w:lang w:eastAsia="es-MX"/>
                    </w:rPr>
                  </w:pPr>
                  <w:hyperlink r:id="rId361" w:history="1">
                    <w:r w:rsidR="00CA590B" w:rsidRPr="006F063C">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37212199" w14:textId="77777777" w:rsidR="00CA590B" w:rsidRPr="002921BB" w:rsidRDefault="00CA590B" w:rsidP="00CA590B">
                  <w:pPr>
                    <w:shd w:val="clear" w:color="auto" w:fill="FFFFFF"/>
                    <w:jc w:val="both"/>
                    <w:rPr>
                      <w:rFonts w:ascii="ITC Avant Garde" w:eastAsia="Times New Roman" w:hAnsi="ITC Avant Garde" w:cs="Arial"/>
                      <w:color w:val="C1D42F"/>
                      <w:sz w:val="18"/>
                      <w:szCs w:val="18"/>
                      <w:lang w:eastAsia="es-MX"/>
                    </w:rPr>
                  </w:pPr>
                  <w:r w:rsidRPr="002921BB">
                    <w:rPr>
                      <w:rFonts w:ascii="ITC Avant Garde" w:eastAsia="Times New Roman" w:hAnsi="ITC Avant Garde" w:cs="Arial"/>
                      <w:sz w:val="18"/>
                      <w:szCs w:val="18"/>
                      <w:lang w:eastAsia="es-MX"/>
                    </w:rPr>
                    <w:t xml:space="preserve">Presentar escrito en formato libre en la Oficialía de Partes Común del Instituto que contenga la </w:t>
                  </w:r>
                  <w:r>
                    <w:rPr>
                      <w:rFonts w:ascii="ITC Avant Garde" w:eastAsia="Times New Roman" w:hAnsi="ITC Avant Garde" w:cs="Arial"/>
                      <w:sz w:val="18"/>
                      <w:szCs w:val="18"/>
                      <w:lang w:eastAsia="es-MX"/>
                    </w:rPr>
                    <w:t>manifestación correspondiente</w:t>
                  </w:r>
                  <w:r w:rsidRPr="002921BB">
                    <w:rPr>
                      <w:rFonts w:ascii="ITC Avant Garde" w:eastAsia="Times New Roman" w:hAnsi="ITC Avant Garde" w:cs="Arial"/>
                      <w:sz w:val="18"/>
                      <w:szCs w:val="18"/>
                      <w:lang w:eastAsia="es-MX"/>
                    </w:rPr>
                    <w:t>.</w:t>
                  </w:r>
                </w:p>
              </w:tc>
            </w:tr>
            <w:tr w:rsidR="00CA590B" w:rsidRPr="006F063C" w14:paraId="4CCF27C2" w14:textId="77777777" w:rsidTr="00F6501D">
              <w:tc>
                <w:tcPr>
                  <w:tcW w:w="8816" w:type="dxa"/>
                </w:tcPr>
                <w:p w14:paraId="20F29858" w14:textId="77777777" w:rsidR="00CA590B" w:rsidRPr="00C94F65" w:rsidRDefault="00A404A5" w:rsidP="00CA590B">
                  <w:pPr>
                    <w:shd w:val="clear" w:color="auto" w:fill="FFFFFF"/>
                    <w:jc w:val="both"/>
                    <w:outlineLvl w:val="3"/>
                    <w:rPr>
                      <w:rFonts w:ascii="ITC Avant Garde" w:eastAsia="Times New Roman" w:hAnsi="ITC Avant Garde" w:cs="Arial"/>
                      <w:sz w:val="18"/>
                      <w:szCs w:val="18"/>
                      <w:lang w:eastAsia="es-MX"/>
                    </w:rPr>
                  </w:pPr>
                  <w:hyperlink r:id="rId362" w:history="1">
                    <w:r w:rsidR="00CA590B" w:rsidRPr="00C94F65">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5CB2BA2" w14:textId="77777777" w:rsidR="00CA590B" w:rsidRPr="00C94F65" w:rsidRDefault="00CA590B" w:rsidP="00CA590B">
                  <w:pPr>
                    <w:shd w:val="clear" w:color="auto" w:fill="FFFFFF"/>
                    <w:jc w:val="both"/>
                    <w:outlineLvl w:val="3"/>
                    <w:rPr>
                      <w:rFonts w:ascii="ITC Avant Garde" w:eastAsia="Times New Roman" w:hAnsi="ITC Avant Garde" w:cs="Arial"/>
                      <w:sz w:val="18"/>
                      <w:szCs w:val="18"/>
                      <w:lang w:eastAsia="es-MX"/>
                    </w:rPr>
                  </w:pPr>
                </w:p>
                <w:p w14:paraId="2E559A27" w14:textId="77777777" w:rsidR="00CA590B" w:rsidRPr="00C94F65" w:rsidRDefault="00CA590B" w:rsidP="00CA590B">
                  <w:pPr>
                    <w:jc w:val="both"/>
                    <w:rPr>
                      <w:rFonts w:ascii="ITC Avant Garde" w:eastAsia="Times New Roman" w:hAnsi="ITC Avant Garde" w:cs="Arial"/>
                      <w:sz w:val="18"/>
                      <w:szCs w:val="18"/>
                      <w:lang w:val="es-ES" w:eastAsia="es-MX"/>
                    </w:rPr>
                  </w:pPr>
                  <w:r w:rsidRPr="00C94F65">
                    <w:rPr>
                      <w:rFonts w:ascii="ITC Avant Garde" w:eastAsia="Times New Roman" w:hAnsi="ITC Avant Garde" w:cs="Arial"/>
                      <w:b/>
                      <w:bCs/>
                      <w:sz w:val="18"/>
                      <w:szCs w:val="18"/>
                      <w:lang w:val="es-ES" w:eastAsia="es-MX"/>
                    </w:rPr>
                    <w:t>Documentos:</w:t>
                  </w:r>
                </w:p>
                <w:p w14:paraId="25079BC4" w14:textId="77777777" w:rsidR="00CA590B" w:rsidRPr="00C94F65" w:rsidRDefault="00CA590B" w:rsidP="00464F54">
                  <w:pPr>
                    <w:numPr>
                      <w:ilvl w:val="0"/>
                      <w:numId w:val="55"/>
                    </w:numPr>
                    <w:jc w:val="both"/>
                    <w:rPr>
                      <w:rFonts w:ascii="ITC Avant Garde" w:eastAsia="Times New Roman" w:hAnsi="ITC Avant Garde" w:cs="Arial"/>
                      <w:sz w:val="18"/>
                      <w:szCs w:val="18"/>
                      <w:lang w:val="es-ES" w:eastAsia="es-MX"/>
                    </w:rPr>
                  </w:pPr>
                  <w:r w:rsidRPr="00C94F65">
                    <w:rPr>
                      <w:rFonts w:ascii="ITC Avant Garde" w:eastAsia="Times New Roman" w:hAnsi="ITC Avant Garde" w:cs="Arial"/>
                      <w:sz w:val="18"/>
                      <w:szCs w:val="18"/>
                      <w:lang w:val="es-ES" w:eastAsia="es-MX"/>
                    </w:rPr>
                    <w:t xml:space="preserve">Presentar escrito en formato libre ante la Oficialía de Partes Común del Instituto </w:t>
                  </w:r>
                  <w:r w:rsidRPr="00C94F65">
                    <w:rPr>
                      <w:rFonts w:ascii="ITC Avant Garde" w:eastAsia="Times New Roman" w:hAnsi="ITC Avant Garde" w:cs="Arial"/>
                      <w:sz w:val="18"/>
                      <w:szCs w:val="18"/>
                      <w:lang w:eastAsia="es-MX"/>
                    </w:rPr>
                    <w:t>que contenga la manifestación respectiva.</w:t>
                  </w:r>
                </w:p>
                <w:p w14:paraId="2FEF80A0" w14:textId="092D430E" w:rsidR="00CA590B" w:rsidRPr="00C94F65" w:rsidRDefault="00CA590B" w:rsidP="00464F54">
                  <w:pPr>
                    <w:numPr>
                      <w:ilvl w:val="0"/>
                      <w:numId w:val="55"/>
                    </w:numPr>
                    <w:jc w:val="both"/>
                    <w:rPr>
                      <w:rFonts w:ascii="ITC Avant Garde" w:eastAsia="Times New Roman" w:hAnsi="ITC Avant Garde" w:cs="Arial"/>
                      <w:sz w:val="18"/>
                      <w:szCs w:val="18"/>
                      <w:lang w:val="es-ES" w:eastAsia="es-MX"/>
                    </w:rPr>
                  </w:pPr>
                  <w:r w:rsidRPr="00C94F65">
                    <w:rPr>
                      <w:rFonts w:ascii="ITC Avant Garde" w:eastAsia="Times New Roman" w:hAnsi="ITC Avant Garde" w:cs="Arial"/>
                      <w:sz w:val="18"/>
                      <w:szCs w:val="18"/>
                      <w:lang w:val="es-ES" w:eastAsia="es-MX"/>
                    </w:rPr>
                    <w:t>E</w:t>
                  </w:r>
                  <w:r w:rsidRPr="00C94F65">
                    <w:rPr>
                      <w:rFonts w:ascii="ITC Avant Garde" w:eastAsia="Times New Roman" w:hAnsi="ITC Avant Garde" w:cs="Arial"/>
                      <w:sz w:val="18"/>
                      <w:szCs w:val="18"/>
                      <w:lang w:eastAsia="es-MX"/>
                    </w:rPr>
                    <w:t>n su caso, testimonio o copia certificada del instrumento público mediante el cual se acredite la representación de</w:t>
                  </w:r>
                  <w:r w:rsidR="00661D0C">
                    <w:rPr>
                      <w:rFonts w:ascii="ITC Avant Garde" w:eastAsia="Times New Roman" w:hAnsi="ITC Avant Garde" w:cs="Arial"/>
                      <w:sz w:val="18"/>
                      <w:szCs w:val="18"/>
                      <w:lang w:eastAsia="es-MX"/>
                    </w:rPr>
                    <w:t xml:space="preserve"> </w:t>
                  </w:r>
                  <w:r w:rsidRPr="00C94F65">
                    <w:rPr>
                      <w:rFonts w:ascii="ITC Avant Garde" w:eastAsia="Times New Roman" w:hAnsi="ITC Avant Garde" w:cs="Arial"/>
                      <w:sz w:val="18"/>
                      <w:szCs w:val="18"/>
                      <w:lang w:eastAsia="es-MX"/>
                    </w:rPr>
                    <w:t>l</w:t>
                  </w:r>
                  <w:r w:rsidR="00661D0C">
                    <w:rPr>
                      <w:rFonts w:ascii="ITC Avant Garde" w:eastAsia="Times New Roman" w:hAnsi="ITC Avant Garde" w:cs="Arial"/>
                      <w:sz w:val="18"/>
                      <w:szCs w:val="18"/>
                      <w:lang w:eastAsia="es-MX"/>
                    </w:rPr>
                    <w:t>a persona</w:t>
                  </w:r>
                  <w:r w:rsidRPr="00C94F65">
                    <w:rPr>
                      <w:rFonts w:ascii="ITC Avant Garde" w:eastAsia="Times New Roman" w:hAnsi="ITC Avant Garde" w:cs="Arial"/>
                      <w:sz w:val="18"/>
                      <w:szCs w:val="18"/>
                      <w:lang w:eastAsia="es-MX"/>
                    </w:rPr>
                    <w:t xml:space="preserve"> </w:t>
                  </w:r>
                  <w:r w:rsidRPr="00C94F65">
                    <w:rPr>
                      <w:rFonts w:ascii="ITC Avant Garde" w:eastAsia="Times New Roman" w:hAnsi="ITC Avant Garde" w:cs="Arial"/>
                      <w:sz w:val="18"/>
                      <w:szCs w:val="18"/>
                      <w:lang w:val="es-ES" w:eastAsia="es-MX"/>
                    </w:rPr>
                    <w:t>solicitante</w:t>
                  </w:r>
                  <w:r w:rsidRPr="00C94F65">
                    <w:rPr>
                      <w:rFonts w:ascii="ITC Avant Garde" w:eastAsia="Times New Roman" w:hAnsi="ITC Avant Garde" w:cs="Arial"/>
                      <w:sz w:val="18"/>
                      <w:szCs w:val="18"/>
                      <w:lang w:eastAsia="es-MX"/>
                    </w:rPr>
                    <w:t>.</w:t>
                  </w:r>
                </w:p>
                <w:p w14:paraId="12264C79" w14:textId="230566E1" w:rsidR="00CA590B" w:rsidRPr="00C94F65" w:rsidRDefault="00CA590B" w:rsidP="00464F54">
                  <w:pPr>
                    <w:numPr>
                      <w:ilvl w:val="0"/>
                      <w:numId w:val="55"/>
                    </w:numPr>
                    <w:jc w:val="both"/>
                    <w:rPr>
                      <w:rFonts w:ascii="ITC Avant Garde" w:eastAsia="Times New Roman" w:hAnsi="ITC Avant Garde" w:cs="Arial"/>
                      <w:sz w:val="18"/>
                      <w:szCs w:val="18"/>
                      <w:lang w:val="es-ES" w:eastAsia="es-MX"/>
                    </w:rPr>
                  </w:pPr>
                  <w:r w:rsidRPr="00C94F65">
                    <w:rPr>
                      <w:rFonts w:ascii="ITC Avant Garde" w:eastAsia="Times New Roman" w:hAnsi="ITC Avant Garde" w:cs="Arial"/>
                      <w:sz w:val="18"/>
                      <w:szCs w:val="18"/>
                      <w:lang w:val="es-ES" w:eastAsia="es-MX"/>
                    </w:rPr>
                    <w:t xml:space="preserve">Cualquier otro documento que considere </w:t>
                  </w:r>
                  <w:r w:rsidR="00661D0C">
                    <w:rPr>
                      <w:rFonts w:ascii="ITC Avant Garde" w:eastAsia="Times New Roman" w:hAnsi="ITC Avant Garde" w:cs="Arial"/>
                      <w:sz w:val="18"/>
                      <w:szCs w:val="18"/>
                      <w:lang w:val="es-ES" w:eastAsia="es-MX"/>
                    </w:rPr>
                    <w:t xml:space="preserve">la persona </w:t>
                  </w:r>
                  <w:r w:rsidRPr="00C94F65">
                    <w:rPr>
                      <w:rFonts w:ascii="ITC Avant Garde" w:eastAsia="Times New Roman" w:hAnsi="ITC Avant Garde" w:cs="Arial"/>
                      <w:sz w:val="18"/>
                      <w:szCs w:val="18"/>
                      <w:lang w:val="es-ES" w:eastAsia="es-MX"/>
                    </w:rPr>
                    <w:t>solicitante.</w:t>
                  </w:r>
                </w:p>
                <w:p w14:paraId="62508955" w14:textId="77777777" w:rsidR="00CA590B" w:rsidRPr="00C94F65" w:rsidRDefault="00CA590B" w:rsidP="00CA590B">
                  <w:pPr>
                    <w:ind w:left="720"/>
                    <w:jc w:val="both"/>
                    <w:rPr>
                      <w:rFonts w:ascii="ITC Avant Garde" w:eastAsia="Times New Roman" w:hAnsi="ITC Avant Garde" w:cs="Arial"/>
                      <w:sz w:val="18"/>
                      <w:szCs w:val="18"/>
                      <w:lang w:val="es-ES" w:eastAsia="es-MX"/>
                    </w:rPr>
                  </w:pPr>
                </w:p>
                <w:p w14:paraId="46B177BE" w14:textId="77777777" w:rsidR="00CA590B" w:rsidRPr="00C94F65" w:rsidRDefault="00CA590B" w:rsidP="00CA590B">
                  <w:pPr>
                    <w:jc w:val="both"/>
                    <w:rPr>
                      <w:rFonts w:ascii="ITC Avant Garde" w:eastAsia="Times New Roman" w:hAnsi="ITC Avant Garde" w:cs="Arial"/>
                      <w:b/>
                      <w:bCs/>
                      <w:sz w:val="18"/>
                      <w:szCs w:val="18"/>
                      <w:lang w:val="es-ES" w:eastAsia="es-MX"/>
                    </w:rPr>
                  </w:pPr>
                  <w:r w:rsidRPr="00C94F65">
                    <w:rPr>
                      <w:rFonts w:ascii="ITC Avant Garde" w:eastAsia="Times New Roman" w:hAnsi="ITC Avant Garde" w:cs="Arial"/>
                      <w:b/>
                      <w:bCs/>
                      <w:sz w:val="18"/>
                      <w:szCs w:val="18"/>
                      <w:lang w:val="es-ES" w:eastAsia="es-MX"/>
                    </w:rPr>
                    <w:t>Fundamento Jurídico:</w:t>
                  </w:r>
                </w:p>
                <w:p w14:paraId="214B8326" w14:textId="77777777" w:rsidR="00CA590B" w:rsidRPr="00C94F65" w:rsidRDefault="00CA590B" w:rsidP="00CA590B">
                  <w:pPr>
                    <w:jc w:val="both"/>
                    <w:rPr>
                      <w:rFonts w:ascii="ITC Avant Garde" w:eastAsia="Calibri" w:hAnsi="ITC Avant Garde" w:cs="Arial"/>
                      <w:sz w:val="18"/>
                      <w:szCs w:val="18"/>
                      <w:lang w:val="es-ES"/>
                    </w:rPr>
                  </w:pPr>
                  <w:r w:rsidRPr="00C94F65">
                    <w:rPr>
                      <w:rFonts w:ascii="ITC Avant Garde" w:eastAsia="Calibri" w:hAnsi="ITC Avant Garde" w:cs="Arial"/>
                      <w:sz w:val="18"/>
                      <w:szCs w:val="18"/>
                    </w:rPr>
                    <w:t xml:space="preserve">Artículo 94, fracción IX de la LFTR, </w:t>
                  </w:r>
                  <w:r w:rsidRPr="00426592">
                    <w:rPr>
                      <w:rFonts w:ascii="ITC Avant Garde" w:eastAsia="Calibri" w:hAnsi="ITC Avant Garde" w:cs="Arial"/>
                      <w:sz w:val="18"/>
                      <w:szCs w:val="18"/>
                    </w:rPr>
                    <w:t xml:space="preserve">numeral 56 segundo párrafo </w:t>
                  </w:r>
                  <w:r w:rsidRPr="00C94F65">
                    <w:rPr>
                      <w:rFonts w:ascii="ITC Avant Garde" w:eastAsia="Calibri" w:hAnsi="ITC Avant Garde" w:cs="Arial"/>
                      <w:sz w:val="18"/>
                      <w:szCs w:val="18"/>
                    </w:rPr>
                    <w:t>de las Disposiciones Regulatorias en materia de Comunicación Vía Satélite y artículo 15 segundo párrafo de la</w:t>
                  </w:r>
                  <w:r w:rsidRPr="00C94F65">
                    <w:rPr>
                      <w:rFonts w:ascii="ITC Avant Garde" w:eastAsia="Calibri" w:hAnsi="ITC Avant Garde" w:cs="Arial"/>
                      <w:sz w:val="18"/>
                      <w:szCs w:val="18"/>
                      <w:lang w:val="es-ES"/>
                    </w:rPr>
                    <w:t xml:space="preserve"> Ley Federal de Procedimiento Administrativo.</w:t>
                  </w:r>
                </w:p>
                <w:p w14:paraId="68F31B73" w14:textId="77777777" w:rsidR="00CA590B" w:rsidRPr="00C94F65" w:rsidRDefault="00CA590B" w:rsidP="00CA590B">
                  <w:pPr>
                    <w:contextualSpacing/>
                    <w:mirrorIndents/>
                    <w:jc w:val="both"/>
                    <w:rPr>
                      <w:rFonts w:ascii="ITC Avant Garde" w:eastAsia="Times New Roman" w:hAnsi="ITC Avant Garde" w:cs="Arial"/>
                      <w:sz w:val="18"/>
                      <w:szCs w:val="18"/>
                      <w:lang w:val="es-ES" w:eastAsia="es-MX"/>
                    </w:rPr>
                  </w:pPr>
                </w:p>
                <w:p w14:paraId="5170F207" w14:textId="77777777" w:rsidR="00CA590B" w:rsidRPr="00C94F65" w:rsidRDefault="00CA590B" w:rsidP="00CA590B">
                  <w:pPr>
                    <w:jc w:val="both"/>
                    <w:rPr>
                      <w:rFonts w:ascii="ITC Avant Garde" w:eastAsia="Times New Roman" w:hAnsi="ITC Avant Garde" w:cs="Arial"/>
                      <w:b/>
                      <w:bCs/>
                      <w:sz w:val="18"/>
                      <w:szCs w:val="18"/>
                      <w:lang w:val="es-ES" w:eastAsia="es-MX"/>
                    </w:rPr>
                  </w:pPr>
                  <w:r w:rsidRPr="00C94F65">
                    <w:rPr>
                      <w:rFonts w:ascii="ITC Avant Garde" w:eastAsia="Times New Roman" w:hAnsi="ITC Avant Garde" w:cs="Arial"/>
                      <w:b/>
                      <w:bCs/>
                      <w:sz w:val="18"/>
                      <w:szCs w:val="18"/>
                      <w:lang w:val="es-ES" w:eastAsia="es-MX"/>
                    </w:rPr>
                    <w:t>Datos:</w:t>
                  </w:r>
                </w:p>
                <w:p w14:paraId="7501DBEB" w14:textId="77777777" w:rsidR="00CA590B" w:rsidRPr="00C94F65" w:rsidRDefault="00CA590B" w:rsidP="00464F54">
                  <w:pPr>
                    <w:pStyle w:val="Prrafodelista"/>
                    <w:numPr>
                      <w:ilvl w:val="0"/>
                      <w:numId w:val="94"/>
                    </w:numPr>
                    <w:spacing w:after="160" w:line="259" w:lineRule="auto"/>
                    <w:jc w:val="both"/>
                    <w:rPr>
                      <w:rFonts w:ascii="ITC Avant Garde" w:eastAsia="Times New Roman" w:hAnsi="ITC Avant Garde" w:cs="Arial"/>
                      <w:sz w:val="18"/>
                      <w:szCs w:val="18"/>
                      <w:lang w:val="es-ES" w:eastAsia="es-MX"/>
                    </w:rPr>
                  </w:pPr>
                  <w:r w:rsidRPr="00C94F65">
                    <w:rPr>
                      <w:rFonts w:ascii="ITC Avant Garde" w:eastAsia="Times New Roman" w:hAnsi="ITC Avant Garde" w:cs="Arial"/>
                      <w:sz w:val="18"/>
                      <w:szCs w:val="18"/>
                      <w:lang w:val="es-ES" w:eastAsia="es-MX"/>
                    </w:rPr>
                    <w:t>Lugar y la fecha de presentación del escrito.</w:t>
                  </w:r>
                </w:p>
                <w:p w14:paraId="635EBD5B" w14:textId="217ECFA2" w:rsidR="00CA590B" w:rsidRPr="00C94F65" w:rsidRDefault="00CA590B" w:rsidP="00464F54">
                  <w:pPr>
                    <w:pStyle w:val="Prrafodelista"/>
                    <w:numPr>
                      <w:ilvl w:val="0"/>
                      <w:numId w:val="94"/>
                    </w:numPr>
                    <w:spacing w:line="259" w:lineRule="auto"/>
                    <w:jc w:val="both"/>
                    <w:rPr>
                      <w:rFonts w:ascii="ITC Avant Garde" w:eastAsia="Times New Roman" w:hAnsi="ITC Avant Garde" w:cs="Arial"/>
                      <w:sz w:val="18"/>
                      <w:szCs w:val="18"/>
                      <w:lang w:val="es-ES" w:eastAsia="es-MX"/>
                    </w:rPr>
                  </w:pPr>
                  <w:r w:rsidRPr="00C94F65">
                    <w:rPr>
                      <w:rFonts w:ascii="ITC Avant Garde" w:eastAsia="Times New Roman" w:hAnsi="ITC Avant Garde" w:cs="Arial"/>
                      <w:sz w:val="18"/>
                      <w:szCs w:val="18"/>
                      <w:lang w:eastAsia="es-MX"/>
                    </w:rPr>
                    <w:t>Información general de</w:t>
                  </w:r>
                  <w:r w:rsidR="00C52C21">
                    <w:rPr>
                      <w:rFonts w:ascii="ITC Avant Garde" w:eastAsia="Times New Roman" w:hAnsi="ITC Avant Garde" w:cs="Arial"/>
                      <w:sz w:val="18"/>
                      <w:szCs w:val="18"/>
                      <w:lang w:eastAsia="es-MX"/>
                    </w:rPr>
                    <w:t xml:space="preserve"> </w:t>
                  </w:r>
                  <w:r w:rsidRPr="00C94F65">
                    <w:rPr>
                      <w:rFonts w:ascii="ITC Avant Garde" w:eastAsia="Times New Roman" w:hAnsi="ITC Avant Garde" w:cs="Arial"/>
                      <w:sz w:val="18"/>
                      <w:szCs w:val="18"/>
                      <w:lang w:eastAsia="es-MX"/>
                    </w:rPr>
                    <w:t>l</w:t>
                  </w:r>
                  <w:r w:rsidR="00C52C21">
                    <w:rPr>
                      <w:rFonts w:ascii="ITC Avant Garde" w:eastAsia="Times New Roman" w:hAnsi="ITC Avant Garde" w:cs="Arial"/>
                      <w:sz w:val="18"/>
                      <w:szCs w:val="18"/>
                      <w:lang w:eastAsia="es-MX"/>
                    </w:rPr>
                    <w:t>a persona</w:t>
                  </w:r>
                  <w:r w:rsidRPr="00C94F65">
                    <w:rPr>
                      <w:rFonts w:ascii="ITC Avant Garde" w:eastAsia="Times New Roman" w:hAnsi="ITC Avant Garde" w:cs="Arial"/>
                      <w:sz w:val="18"/>
                      <w:szCs w:val="18"/>
                      <w:lang w:eastAsia="es-MX"/>
                    </w:rPr>
                    <w:t xml:space="preserve"> solicitante:</w:t>
                  </w:r>
                </w:p>
                <w:p w14:paraId="449336FB" w14:textId="77777777" w:rsidR="00CA590B" w:rsidRPr="00C94F65" w:rsidRDefault="00CA590B" w:rsidP="00CA590B">
                  <w:pPr>
                    <w:pStyle w:val="Texto"/>
                    <w:spacing w:after="0" w:line="240" w:lineRule="auto"/>
                    <w:ind w:left="1188" w:hanging="283"/>
                    <w:contextualSpacing/>
                    <w:rPr>
                      <w:rFonts w:ascii="ITC Avant Garde" w:hAnsi="ITC Avant Garde"/>
                      <w:szCs w:val="18"/>
                    </w:rPr>
                  </w:pPr>
                  <w:r w:rsidRPr="00C94F65">
                    <w:rPr>
                      <w:rFonts w:ascii="ITC Avant Garde" w:hAnsi="ITC Avant Garde"/>
                      <w:szCs w:val="18"/>
                    </w:rPr>
                    <w:t xml:space="preserve">a) Nombre del Concesionario de Recursos Orbitales. </w:t>
                  </w:r>
                </w:p>
                <w:p w14:paraId="5EB11CBD" w14:textId="77777777" w:rsidR="00CA590B" w:rsidRPr="00C94F65" w:rsidRDefault="00CA590B" w:rsidP="00CA590B">
                  <w:pPr>
                    <w:pStyle w:val="Texto"/>
                    <w:spacing w:after="0" w:line="240" w:lineRule="auto"/>
                    <w:ind w:left="1188" w:hanging="267"/>
                    <w:contextualSpacing/>
                    <w:rPr>
                      <w:rFonts w:ascii="ITC Avant Garde" w:hAnsi="ITC Avant Garde"/>
                      <w:szCs w:val="18"/>
                    </w:rPr>
                  </w:pPr>
                  <w:r w:rsidRPr="00C94F65">
                    <w:rPr>
                      <w:rFonts w:ascii="ITC Avant Garde" w:hAnsi="ITC Avant Garde"/>
                      <w:szCs w:val="18"/>
                    </w:rPr>
                    <w:lastRenderedPageBreak/>
                    <w:t>b) Domicilio para oír y recibir notificaciones (calle y número exterior e interior, colonia, municipio o demarcación territorial, entidad federativa, código postal, correo electrónico, teléfono fijo y/o teléfono móvil).</w:t>
                  </w:r>
                </w:p>
                <w:p w14:paraId="4BA86B88" w14:textId="77777777" w:rsidR="00CA590B" w:rsidRPr="00C94F65" w:rsidRDefault="00CA590B" w:rsidP="00CA590B">
                  <w:pPr>
                    <w:pStyle w:val="Texto"/>
                    <w:spacing w:after="0" w:line="240" w:lineRule="auto"/>
                    <w:ind w:left="1188" w:hanging="284"/>
                    <w:contextualSpacing/>
                    <w:rPr>
                      <w:rFonts w:ascii="ITC Avant Garde" w:hAnsi="ITC Avant Garde"/>
                      <w:szCs w:val="18"/>
                    </w:rPr>
                  </w:pPr>
                  <w:r w:rsidRPr="00C94F65">
                    <w:rPr>
                      <w:rFonts w:ascii="ITC Avant Garde" w:hAnsi="ITC Avant Garde"/>
                      <w:szCs w:val="18"/>
                    </w:rPr>
                    <w:t>c) Datos del representante legal y/o autorizados, en su caso.</w:t>
                  </w:r>
                </w:p>
                <w:p w14:paraId="17321753" w14:textId="77777777" w:rsidR="00CA590B" w:rsidRPr="00C94F65" w:rsidRDefault="00CA590B" w:rsidP="00CA590B">
                  <w:pPr>
                    <w:pStyle w:val="Texto"/>
                    <w:spacing w:after="0" w:line="240" w:lineRule="auto"/>
                    <w:ind w:left="1188" w:hanging="284"/>
                    <w:contextualSpacing/>
                    <w:rPr>
                      <w:rFonts w:ascii="ITC Avant Garde" w:hAnsi="ITC Avant Garde"/>
                      <w:szCs w:val="18"/>
                    </w:rPr>
                  </w:pPr>
                  <w:r w:rsidRPr="00C94F65">
                    <w:rPr>
                      <w:rFonts w:ascii="ITC Avant Garde" w:hAnsi="ITC Avant Garde"/>
                      <w:szCs w:val="18"/>
                    </w:rPr>
                    <w:t>d) Firma.</w:t>
                  </w:r>
                </w:p>
                <w:p w14:paraId="77B59999" w14:textId="77777777" w:rsidR="00CA590B" w:rsidRPr="00C94F65" w:rsidRDefault="00CA590B" w:rsidP="00464F54">
                  <w:pPr>
                    <w:pStyle w:val="Prrafodelista"/>
                    <w:numPr>
                      <w:ilvl w:val="0"/>
                      <w:numId w:val="94"/>
                    </w:numPr>
                    <w:mirrorIndents/>
                    <w:jc w:val="both"/>
                    <w:rPr>
                      <w:rFonts w:ascii="ITC Avant Garde" w:hAnsi="ITC Avant Garde" w:cs="Arial"/>
                      <w:sz w:val="18"/>
                      <w:szCs w:val="18"/>
                    </w:rPr>
                  </w:pPr>
                  <w:r w:rsidRPr="00C94F65">
                    <w:rPr>
                      <w:rFonts w:ascii="ITC Avant Garde" w:hAnsi="ITC Avant Garde" w:cs="Arial"/>
                      <w:sz w:val="18"/>
                      <w:szCs w:val="18"/>
                    </w:rPr>
                    <w:t>Información que acredite las directrices que se seguirán en caso de sustitución de uno o más Satélites de su Sistema Satelital o la reconfiguración de su red, así como el reemplazo de los Satélites de su Sistema Satelital, en cumplimiento a las condiciones previstas en el título de Concesión de Recursos Orbitales y lo establecido en el Reglamento de Radiocomunicaciones, así como la información de la que se desprenda que se asegura la continuidad y calidad en la prestación de los servicios a través de otros Satélites de su Sistema Satelital o la reconfiguración de su red.</w:t>
                  </w:r>
                </w:p>
                <w:p w14:paraId="03F5BF14" w14:textId="77777777" w:rsidR="00CA590B" w:rsidRPr="00C94F65" w:rsidRDefault="00CA590B" w:rsidP="00CA590B">
                  <w:pPr>
                    <w:contextualSpacing/>
                    <w:mirrorIndents/>
                    <w:jc w:val="both"/>
                    <w:rPr>
                      <w:rFonts w:ascii="ITC Avant Garde" w:eastAsia="Calibri" w:hAnsi="ITC Avant Garde" w:cs="Arial"/>
                      <w:sz w:val="18"/>
                      <w:szCs w:val="18"/>
                    </w:rPr>
                  </w:pPr>
                  <w:r w:rsidRPr="00C94F65">
                    <w:rPr>
                      <w:rFonts w:ascii="ITC Avant Garde" w:eastAsia="Times New Roman" w:hAnsi="ITC Avant Garde" w:cs="Arial"/>
                      <w:b/>
                      <w:bCs/>
                      <w:sz w:val="18"/>
                      <w:szCs w:val="18"/>
                      <w:lang w:val="es-ES" w:eastAsia="es-MX"/>
                    </w:rPr>
                    <w:t>Fundamento Jurídico:</w:t>
                  </w:r>
                  <w:r w:rsidRPr="00C94F65">
                    <w:rPr>
                      <w:rFonts w:ascii="ITC Avant Garde" w:eastAsia="Calibri" w:hAnsi="ITC Avant Garde" w:cs="Arial"/>
                      <w:sz w:val="18"/>
                      <w:szCs w:val="18"/>
                    </w:rPr>
                    <w:t xml:space="preserve"> </w:t>
                  </w:r>
                </w:p>
                <w:p w14:paraId="05B0057C" w14:textId="77777777" w:rsidR="00CA590B" w:rsidRPr="00C94F65" w:rsidRDefault="00CA590B" w:rsidP="00CA590B">
                  <w:pPr>
                    <w:jc w:val="both"/>
                    <w:rPr>
                      <w:rFonts w:ascii="ITC Avant Garde" w:eastAsia="Calibri" w:hAnsi="ITC Avant Garde" w:cs="Arial"/>
                      <w:sz w:val="18"/>
                      <w:szCs w:val="18"/>
                      <w:lang w:val="es-ES"/>
                    </w:rPr>
                  </w:pPr>
                  <w:r w:rsidRPr="00C94F65">
                    <w:rPr>
                      <w:rFonts w:ascii="ITC Avant Garde" w:eastAsia="Calibri" w:hAnsi="ITC Avant Garde" w:cs="Arial"/>
                      <w:sz w:val="18"/>
                      <w:szCs w:val="18"/>
                    </w:rPr>
                    <w:t xml:space="preserve">Artículo 94, fracción IX de la LFTR, </w:t>
                  </w:r>
                  <w:r w:rsidRPr="00426592">
                    <w:rPr>
                      <w:rFonts w:ascii="ITC Avant Garde" w:eastAsia="Calibri" w:hAnsi="ITC Avant Garde" w:cs="Arial"/>
                      <w:sz w:val="18"/>
                      <w:szCs w:val="18"/>
                    </w:rPr>
                    <w:t xml:space="preserve">numeral 56 segundo párrafo </w:t>
                  </w:r>
                  <w:r w:rsidRPr="00C94F65">
                    <w:rPr>
                      <w:rFonts w:ascii="ITC Avant Garde" w:eastAsia="Calibri" w:hAnsi="ITC Avant Garde" w:cs="Arial"/>
                      <w:sz w:val="18"/>
                      <w:szCs w:val="18"/>
                    </w:rPr>
                    <w:t>de las Disposiciones Regulatorias en materia de Comunicación Vía Satélite y artículo 15 segundo párrafo de la</w:t>
                  </w:r>
                  <w:r w:rsidRPr="00C94F65">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 xml:space="preserve"> </w:t>
                  </w:r>
                </w:p>
              </w:tc>
            </w:tr>
            <w:tr w:rsidR="00CA590B" w:rsidRPr="006F063C" w14:paraId="36B6A2E2" w14:textId="77777777" w:rsidTr="00F6501D">
              <w:tc>
                <w:tcPr>
                  <w:tcW w:w="8816" w:type="dxa"/>
                </w:tcPr>
                <w:p w14:paraId="423522C8" w14:textId="77777777" w:rsidR="00CA590B" w:rsidRPr="006F063C" w:rsidRDefault="00A404A5" w:rsidP="00CA590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63" w:history="1">
                    <w:r w:rsidR="00CA590B" w:rsidRPr="006F063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0B841C50" w14:textId="77777777" w:rsidR="00CA590B" w:rsidRPr="008B5B4E" w:rsidRDefault="00CA590B" w:rsidP="00CA590B">
                  <w:pPr>
                    <w:shd w:val="clear" w:color="auto" w:fill="FFFFFF"/>
                    <w:jc w:val="both"/>
                    <w:outlineLvl w:val="3"/>
                    <w:rPr>
                      <w:rFonts w:ascii="ITC Avant Garde" w:eastAsia="Times New Roman" w:hAnsi="ITC Avant Garde" w:cs="Arial"/>
                      <w:sz w:val="18"/>
                      <w:szCs w:val="18"/>
                      <w:lang w:eastAsia="es-MX"/>
                    </w:rPr>
                  </w:pPr>
                </w:p>
                <w:p w14:paraId="663EF1BE" w14:textId="77777777" w:rsidR="00CA590B" w:rsidRPr="008B5B4E" w:rsidRDefault="00CA590B" w:rsidP="00CA590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Medios electrónicos / Plataforma.</w:t>
                  </w:r>
                </w:p>
                <w:p w14:paraId="17CCE735" w14:textId="77777777" w:rsidR="00CA590B" w:rsidRPr="008B5B4E" w:rsidRDefault="00CA590B" w:rsidP="00CA590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 xml:space="preserve">No aplica. </w:t>
                  </w:r>
                </w:p>
                <w:p w14:paraId="2ACEA649" w14:textId="77777777" w:rsidR="00CA590B" w:rsidRPr="008B5B4E" w:rsidRDefault="00CA590B" w:rsidP="00CA590B">
                  <w:pPr>
                    <w:jc w:val="both"/>
                    <w:rPr>
                      <w:rFonts w:ascii="ITC Avant Garde" w:eastAsia="Times New Roman" w:hAnsi="ITC Avant Garde" w:cs="Arial"/>
                      <w:sz w:val="18"/>
                      <w:szCs w:val="18"/>
                      <w:lang w:val="es-ES" w:eastAsia="es-MX"/>
                    </w:rPr>
                  </w:pPr>
                </w:p>
                <w:p w14:paraId="54CE03AD" w14:textId="77777777" w:rsidR="00CA590B" w:rsidRPr="008B5B4E" w:rsidRDefault="00CA590B" w:rsidP="00CA590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7E6FF6C9" w14:textId="77777777" w:rsidR="00CA590B" w:rsidRPr="008B5B4E" w:rsidRDefault="00CA590B" w:rsidP="00CA590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285B6F49" w14:textId="77777777" w:rsidR="00CA590B" w:rsidRPr="008B5B4E" w:rsidRDefault="00CA590B" w:rsidP="00CA590B">
                  <w:pPr>
                    <w:jc w:val="both"/>
                    <w:rPr>
                      <w:rFonts w:ascii="ITC Avant Garde" w:eastAsia="Times New Roman" w:hAnsi="ITC Avant Garde" w:cs="Arial"/>
                      <w:b/>
                      <w:bCs/>
                      <w:sz w:val="18"/>
                      <w:szCs w:val="18"/>
                      <w:lang w:val="es-ES" w:eastAsia="es-MX"/>
                    </w:rPr>
                  </w:pPr>
                </w:p>
                <w:p w14:paraId="56C91D82" w14:textId="77777777" w:rsidR="00CA590B" w:rsidRPr="008B5B4E" w:rsidRDefault="00CA590B" w:rsidP="00CA590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Escrito libre.</w:t>
                  </w:r>
                </w:p>
                <w:p w14:paraId="7C7DE3D5" w14:textId="77777777" w:rsidR="00CA590B" w:rsidRPr="008B5B4E" w:rsidRDefault="00CA590B" w:rsidP="00CA590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 xml:space="preserve">Mediante escrito libre presentado en la Oficialía de Partes Común del dirigido a la </w:t>
                  </w:r>
                  <w:r>
                    <w:rPr>
                      <w:rFonts w:ascii="ITC Avant Garde" w:eastAsia="Times New Roman" w:hAnsi="ITC Avant Garde" w:cs="Arial"/>
                      <w:sz w:val="18"/>
                      <w:szCs w:val="18"/>
                      <w:lang w:val="es-ES" w:eastAsia="es-MX"/>
                    </w:rPr>
                    <w:t>UCS</w:t>
                  </w:r>
                  <w:r w:rsidRPr="008B5B4E">
                    <w:rPr>
                      <w:rFonts w:ascii="ITC Avant Garde" w:eastAsia="Times New Roman" w:hAnsi="ITC Avant Garde" w:cs="Arial"/>
                      <w:sz w:val="18"/>
                      <w:szCs w:val="18"/>
                      <w:lang w:val="es-ES" w:eastAsia="es-MX"/>
                    </w:rPr>
                    <w:t>.</w:t>
                  </w:r>
                </w:p>
                <w:p w14:paraId="049A59E5" w14:textId="77777777" w:rsidR="00CA590B" w:rsidRPr="008B5B4E" w:rsidRDefault="00CA590B" w:rsidP="00CA590B">
                  <w:pPr>
                    <w:jc w:val="both"/>
                    <w:rPr>
                      <w:rFonts w:ascii="ITC Avant Garde" w:eastAsia="Times New Roman" w:hAnsi="ITC Avant Garde" w:cs="Arial"/>
                      <w:b/>
                      <w:bCs/>
                      <w:sz w:val="18"/>
                      <w:szCs w:val="18"/>
                      <w:lang w:val="es-ES" w:eastAsia="es-MX"/>
                    </w:rPr>
                  </w:pPr>
                </w:p>
                <w:p w14:paraId="30774EE1" w14:textId="77777777" w:rsidR="00CA590B" w:rsidRPr="008B5B4E" w:rsidRDefault="00CA590B" w:rsidP="00CA590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6C19D96A" w14:textId="77777777" w:rsidR="00CA590B" w:rsidRPr="006F063C" w:rsidRDefault="00CA590B" w:rsidP="00CA590B">
                  <w:pPr>
                    <w:jc w:val="both"/>
                    <w:rPr>
                      <w:rFonts w:ascii="ITC Avant Garde" w:eastAsia="Times New Roman" w:hAnsi="ITC Avant Garde" w:cs="Arial"/>
                      <w:color w:val="414042"/>
                      <w:sz w:val="18"/>
                      <w:szCs w:val="18"/>
                      <w:lang w:val="es-ES" w:eastAsia="es-MX"/>
                    </w:rPr>
                  </w:pPr>
                  <w:r w:rsidRPr="00426592">
                    <w:rPr>
                      <w:rFonts w:ascii="ITC Avant Garde" w:eastAsia="Calibri" w:hAnsi="ITC Avant Garde" w:cs="Arial"/>
                      <w:sz w:val="18"/>
                      <w:szCs w:val="18"/>
                    </w:rPr>
                    <w:t xml:space="preserve">Numeral 56 segundo párrafo </w:t>
                  </w:r>
                  <w:r w:rsidRPr="008B5B4E">
                    <w:rPr>
                      <w:rFonts w:ascii="ITC Avant Garde" w:eastAsia="Calibri" w:hAnsi="ITC Avant Garde" w:cs="Arial"/>
                      <w:sz w:val="18"/>
                      <w:szCs w:val="18"/>
                    </w:rPr>
                    <w:t>de las Disposiciones Regulatorias en materia de Comunicación Vía Satélite</w:t>
                  </w:r>
                  <w:r>
                    <w:rPr>
                      <w:rFonts w:ascii="ITC Avant Garde" w:eastAsia="Calibri" w:hAnsi="ITC Avant Garde" w:cs="Arial"/>
                      <w:sz w:val="18"/>
                      <w:szCs w:val="18"/>
                    </w:rPr>
                    <w:t xml:space="preserve"> y a</w:t>
                  </w:r>
                  <w:proofErr w:type="spellStart"/>
                  <w:r w:rsidRPr="008B5B4E">
                    <w:rPr>
                      <w:rFonts w:ascii="ITC Avant Garde" w:eastAsia="Times New Roman" w:hAnsi="ITC Avant Garde" w:cs="Arial"/>
                      <w:sz w:val="18"/>
                      <w:szCs w:val="18"/>
                      <w:lang w:val="es-ES" w:eastAsia="es-MX"/>
                    </w:rPr>
                    <w:t>rtículo</w:t>
                  </w:r>
                  <w:proofErr w:type="spellEnd"/>
                  <w:r w:rsidRPr="008B5B4E">
                    <w:rPr>
                      <w:rFonts w:ascii="ITC Avant Garde" w:eastAsia="Times New Roman" w:hAnsi="ITC Avant Garde" w:cs="Arial"/>
                      <w:sz w:val="18"/>
                      <w:szCs w:val="18"/>
                      <w:lang w:val="es-ES" w:eastAsia="es-MX"/>
                    </w:rPr>
                    <w:t xml:space="preserve"> 15</w:t>
                  </w:r>
                  <w:r>
                    <w:rPr>
                      <w:rFonts w:ascii="ITC Avant Garde" w:eastAsia="Times New Roman" w:hAnsi="ITC Avant Garde" w:cs="Arial"/>
                      <w:sz w:val="18"/>
                      <w:szCs w:val="18"/>
                      <w:lang w:val="es-ES" w:eastAsia="es-MX"/>
                    </w:rPr>
                    <w:t xml:space="preserve"> segundo párrafo</w:t>
                  </w:r>
                  <w:r w:rsidRPr="008B5B4E">
                    <w:rPr>
                      <w:rFonts w:ascii="ITC Avant Garde" w:eastAsia="Times New Roman" w:hAnsi="ITC Avant Garde" w:cs="Arial"/>
                      <w:sz w:val="18"/>
                      <w:szCs w:val="18"/>
                      <w:lang w:val="es-ES" w:eastAsia="es-MX"/>
                    </w:rPr>
                    <w:t xml:space="preserve"> de la Ley Federal de Procedimiento Administrativo. </w:t>
                  </w:r>
                </w:p>
              </w:tc>
            </w:tr>
            <w:tr w:rsidR="00CA590B" w:rsidRPr="006F063C" w14:paraId="73AE53AC" w14:textId="77777777" w:rsidTr="00F6501D">
              <w:tc>
                <w:tcPr>
                  <w:tcW w:w="8816" w:type="dxa"/>
                </w:tcPr>
                <w:p w14:paraId="179376D2" w14:textId="77777777" w:rsidR="00CA590B" w:rsidRPr="006F063C" w:rsidRDefault="00A404A5" w:rsidP="00CA590B">
                  <w:pPr>
                    <w:shd w:val="clear" w:color="auto" w:fill="FFFFFF"/>
                    <w:jc w:val="both"/>
                    <w:outlineLvl w:val="3"/>
                    <w:rPr>
                      <w:rFonts w:ascii="ITC Avant Garde" w:eastAsia="Times New Roman" w:hAnsi="ITC Avant Garde" w:cs="Arial"/>
                      <w:color w:val="C1D42F"/>
                      <w:sz w:val="18"/>
                      <w:szCs w:val="18"/>
                      <w:lang w:eastAsia="es-MX"/>
                    </w:rPr>
                  </w:pPr>
                  <w:hyperlink r:id="rId364" w:history="1">
                    <w:r w:rsidR="00CA590B" w:rsidRPr="006F063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0F420B0B" w14:textId="77777777" w:rsidR="00CA590B" w:rsidRPr="006F063C" w:rsidRDefault="00CA590B" w:rsidP="00CA590B">
                  <w:pPr>
                    <w:jc w:val="both"/>
                    <w:rPr>
                      <w:rFonts w:ascii="ITC Avant Garde" w:eastAsia="Times New Roman" w:hAnsi="ITC Avant Garde" w:cs="Arial"/>
                      <w:color w:val="414042"/>
                      <w:sz w:val="18"/>
                      <w:szCs w:val="18"/>
                      <w:lang w:val="es-ES" w:eastAsia="es-MX"/>
                    </w:rPr>
                  </w:pPr>
                  <w:r w:rsidRPr="008B5B4E">
                    <w:rPr>
                      <w:rFonts w:ascii="ITC Avant Garde" w:eastAsia="Times New Roman" w:hAnsi="ITC Avant Garde" w:cs="Arial"/>
                      <w:sz w:val="18"/>
                      <w:szCs w:val="18"/>
                      <w:lang w:val="es-ES" w:eastAsia="es-MX"/>
                    </w:rPr>
                    <w:t>No aplica.</w:t>
                  </w:r>
                </w:p>
              </w:tc>
            </w:tr>
            <w:tr w:rsidR="00CA590B" w:rsidRPr="006F063C" w14:paraId="091B9D5A" w14:textId="77777777" w:rsidTr="00F6501D">
              <w:tc>
                <w:tcPr>
                  <w:tcW w:w="8816" w:type="dxa"/>
                </w:tcPr>
                <w:p w14:paraId="01CCF3E9" w14:textId="77777777" w:rsidR="00CA590B" w:rsidRPr="006F063C" w:rsidRDefault="00A404A5" w:rsidP="00CA590B">
                  <w:pPr>
                    <w:shd w:val="clear" w:color="auto" w:fill="FFFFFF"/>
                    <w:jc w:val="both"/>
                    <w:outlineLvl w:val="3"/>
                    <w:rPr>
                      <w:rFonts w:ascii="ITC Avant Garde" w:eastAsia="Times New Roman" w:hAnsi="ITC Avant Garde" w:cs="Arial"/>
                      <w:sz w:val="18"/>
                      <w:szCs w:val="18"/>
                      <w:lang w:eastAsia="es-MX"/>
                    </w:rPr>
                  </w:pPr>
                  <w:hyperlink r:id="rId365" w:history="1">
                    <w:r w:rsidR="00CA590B" w:rsidRPr="006F063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2EB5E007" w14:textId="77777777" w:rsidR="00CA590B" w:rsidRDefault="00CA590B" w:rsidP="00CA590B">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Oficialía de Partes Común del Instituto</w:t>
                  </w:r>
                  <w:r>
                    <w:rPr>
                      <w:rFonts w:ascii="ITC Avant Garde" w:hAnsi="ITC Avant Garde" w:cs="Arial"/>
                      <w:sz w:val="18"/>
                      <w:szCs w:val="18"/>
                      <w:lang w:val="es-ES"/>
                    </w:rPr>
                    <w:t>:</w:t>
                  </w:r>
                </w:p>
                <w:p w14:paraId="126030BC" w14:textId="77777777" w:rsidR="00CA590B" w:rsidRPr="008B5B4E" w:rsidRDefault="00CA590B" w:rsidP="00CA590B">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Avenida Insurgentes Sur número 1143, Planta Baja, colonia Nochebuena, demarcación territorial Benito Juárez, C.P. 03720, Ciudad de México, México.</w:t>
                  </w:r>
                </w:p>
                <w:p w14:paraId="0F3A4BA8" w14:textId="77777777" w:rsidR="00CA590B" w:rsidRPr="008B5B4E" w:rsidRDefault="00CA590B" w:rsidP="00CA590B">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Teléfonos: 55 50 15 40 00 o 800 200 01 20</w:t>
                  </w:r>
                </w:p>
                <w:p w14:paraId="4A7517B7" w14:textId="77777777" w:rsidR="00CA590B" w:rsidRPr="006F063C" w:rsidRDefault="00CA590B" w:rsidP="00CA590B">
                  <w:pPr>
                    <w:shd w:val="clear" w:color="auto" w:fill="FFFFFF"/>
                    <w:jc w:val="both"/>
                    <w:outlineLvl w:val="3"/>
                    <w:rPr>
                      <w:rFonts w:ascii="ITC Avant Garde" w:eastAsia="Times New Roman" w:hAnsi="ITC Avant Garde" w:cs="Arial"/>
                      <w:color w:val="C1D42F"/>
                      <w:sz w:val="18"/>
                      <w:szCs w:val="18"/>
                      <w:lang w:val="es-ES" w:eastAsia="es-MX"/>
                    </w:rPr>
                  </w:pPr>
                  <w:r w:rsidRPr="008B5B4E">
                    <w:rPr>
                      <w:rFonts w:ascii="ITC Avant Garde" w:hAnsi="ITC Avant Garde" w:cs="Arial"/>
                      <w:sz w:val="18"/>
                      <w:szCs w:val="18"/>
                      <w:lang w:val="es-ES"/>
                    </w:rPr>
                    <w:t>Horarios de atención: de lunes a jueves de las 9:00 a las 18:30 horas y el viernes de las 9:00 a las 15:00 horas.</w:t>
                  </w:r>
                </w:p>
              </w:tc>
            </w:tr>
            <w:tr w:rsidR="00CA590B" w:rsidRPr="006F063C" w14:paraId="70CED5B5" w14:textId="77777777" w:rsidTr="00F6501D">
              <w:tc>
                <w:tcPr>
                  <w:tcW w:w="8816" w:type="dxa"/>
                </w:tcPr>
                <w:p w14:paraId="03703F52" w14:textId="77777777" w:rsidR="00CA590B" w:rsidRPr="006F063C" w:rsidRDefault="00A404A5" w:rsidP="00CA590B">
                  <w:pPr>
                    <w:shd w:val="clear" w:color="auto" w:fill="FFFFFF"/>
                    <w:jc w:val="both"/>
                    <w:outlineLvl w:val="3"/>
                    <w:rPr>
                      <w:rFonts w:ascii="ITC Avant Garde" w:eastAsia="Times New Roman" w:hAnsi="ITC Avant Garde" w:cs="Arial"/>
                      <w:sz w:val="18"/>
                      <w:szCs w:val="18"/>
                      <w:lang w:eastAsia="es-MX"/>
                    </w:rPr>
                  </w:pPr>
                  <w:hyperlink r:id="rId366" w:history="1">
                    <w:r w:rsidR="00CA590B" w:rsidRPr="006F063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0439D40E" w14:textId="77777777" w:rsidR="00CA590B" w:rsidRPr="008B5B4E" w:rsidRDefault="00CA590B" w:rsidP="00CA590B">
                  <w:pPr>
                    <w:shd w:val="clear" w:color="auto" w:fill="FFFFFF"/>
                    <w:jc w:val="both"/>
                    <w:rPr>
                      <w:rFonts w:ascii="ITC Avant Garde" w:eastAsia="Times New Roman" w:hAnsi="ITC Avant Garde" w:cs="Arial"/>
                      <w:b/>
                      <w:bCs/>
                      <w:sz w:val="18"/>
                      <w:szCs w:val="18"/>
                      <w:lang w:eastAsia="es-MX"/>
                    </w:rPr>
                  </w:pPr>
                </w:p>
                <w:p w14:paraId="3988D775" w14:textId="77777777" w:rsidR="00CA590B" w:rsidRPr="008B5B4E" w:rsidRDefault="00CA590B" w:rsidP="00CA590B">
                  <w:pPr>
                    <w:shd w:val="clear" w:color="auto" w:fill="FFFFFF"/>
                    <w:jc w:val="both"/>
                    <w:rPr>
                      <w:rFonts w:ascii="ITC Avant Garde" w:eastAsia="Times New Roman" w:hAnsi="ITC Avant Garde" w:cs="Arial"/>
                      <w:b/>
                      <w:bCs/>
                      <w:sz w:val="18"/>
                      <w:szCs w:val="18"/>
                      <w:lang w:eastAsia="es-MX"/>
                    </w:rPr>
                  </w:pPr>
                  <w:r w:rsidRPr="008B5B4E">
                    <w:rPr>
                      <w:rFonts w:ascii="ITC Avant Garde" w:eastAsia="Times New Roman" w:hAnsi="ITC Avant Garde" w:cs="Arial"/>
                      <w:b/>
                      <w:bCs/>
                      <w:sz w:val="18"/>
                      <w:szCs w:val="18"/>
                      <w:lang w:eastAsia="es-MX"/>
                    </w:rPr>
                    <w:t>Monto:</w:t>
                  </w:r>
                </w:p>
                <w:p w14:paraId="51BE6A16" w14:textId="77777777" w:rsidR="00CA590B" w:rsidRPr="008B5B4E" w:rsidRDefault="00CA590B" w:rsidP="00CA590B">
                  <w:pPr>
                    <w:shd w:val="clear" w:color="auto" w:fill="FFFFFF"/>
                    <w:jc w:val="both"/>
                    <w:outlineLvl w:val="3"/>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Gratuito.</w:t>
                  </w:r>
                </w:p>
                <w:p w14:paraId="10F8ABE1" w14:textId="77777777" w:rsidR="00CA590B" w:rsidRPr="008B5B4E" w:rsidRDefault="00CA590B" w:rsidP="00CA590B">
                  <w:pPr>
                    <w:shd w:val="clear" w:color="auto" w:fill="FFFFFF"/>
                    <w:jc w:val="both"/>
                    <w:outlineLvl w:val="3"/>
                    <w:rPr>
                      <w:rFonts w:ascii="ITC Avant Garde" w:eastAsia="Times New Roman" w:hAnsi="ITC Avant Garde" w:cs="Arial"/>
                      <w:sz w:val="18"/>
                      <w:szCs w:val="18"/>
                      <w:lang w:eastAsia="es-MX"/>
                    </w:rPr>
                  </w:pPr>
                </w:p>
                <w:p w14:paraId="2EE6A112" w14:textId="77777777" w:rsidR="00CA590B" w:rsidRPr="008B5B4E" w:rsidRDefault="00CA590B" w:rsidP="00CA590B">
                  <w:pPr>
                    <w:shd w:val="clear" w:color="auto" w:fill="FFFFFF"/>
                    <w:jc w:val="both"/>
                    <w:outlineLvl w:val="3"/>
                    <w:rPr>
                      <w:rFonts w:ascii="ITC Avant Garde" w:eastAsia="Times New Roman" w:hAnsi="ITC Avant Garde" w:cs="Arial"/>
                      <w:b/>
                      <w:sz w:val="18"/>
                      <w:szCs w:val="18"/>
                      <w:lang w:eastAsia="es-MX"/>
                    </w:rPr>
                  </w:pPr>
                  <w:r w:rsidRPr="008B5B4E">
                    <w:rPr>
                      <w:rFonts w:ascii="ITC Avant Garde" w:eastAsia="Times New Roman" w:hAnsi="ITC Avant Garde" w:cs="Arial"/>
                      <w:b/>
                      <w:sz w:val="18"/>
                      <w:szCs w:val="18"/>
                      <w:lang w:eastAsia="es-MX"/>
                    </w:rPr>
                    <w:t>Fundamento Jurídico:</w:t>
                  </w:r>
                </w:p>
                <w:p w14:paraId="60BDEA35" w14:textId="77777777" w:rsidR="00CA590B" w:rsidRPr="006F063C" w:rsidRDefault="00CA590B" w:rsidP="00CA590B">
                  <w:pPr>
                    <w:shd w:val="clear" w:color="auto" w:fill="FFFFFF"/>
                    <w:jc w:val="both"/>
                    <w:outlineLvl w:val="3"/>
                    <w:rPr>
                      <w:rFonts w:ascii="ITC Avant Garde" w:eastAsia="Times New Roman" w:hAnsi="ITC Avant Garde" w:cs="Arial"/>
                      <w:color w:val="C1D42F"/>
                      <w:sz w:val="18"/>
                      <w:szCs w:val="18"/>
                      <w:lang w:eastAsia="es-MX"/>
                    </w:rPr>
                  </w:pPr>
                  <w:r w:rsidRPr="008B5B4E">
                    <w:rPr>
                      <w:rFonts w:ascii="ITC Avant Garde" w:eastAsia="Times New Roman" w:hAnsi="ITC Avant Garde" w:cs="Arial"/>
                      <w:sz w:val="18"/>
                      <w:szCs w:val="18"/>
                      <w:lang w:eastAsia="es-MX"/>
                    </w:rPr>
                    <w:t>No aplica.</w:t>
                  </w:r>
                </w:p>
              </w:tc>
            </w:tr>
            <w:tr w:rsidR="00CA590B" w:rsidRPr="006F063C" w14:paraId="7F2E27C0" w14:textId="77777777" w:rsidTr="00F6501D">
              <w:tc>
                <w:tcPr>
                  <w:tcW w:w="8816" w:type="dxa"/>
                </w:tcPr>
                <w:p w14:paraId="49E97485" w14:textId="77777777" w:rsidR="00CA590B" w:rsidRDefault="00A404A5" w:rsidP="00CA590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67" w:history="1">
                    <w:r w:rsidR="00CA590B" w:rsidRPr="006E5BE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1C27DE39" w14:textId="77777777" w:rsidR="00CA590B" w:rsidRPr="00064252" w:rsidRDefault="00CA590B" w:rsidP="00CA590B">
                  <w:pPr>
                    <w:shd w:val="clear" w:color="auto" w:fill="FFFFFF"/>
                    <w:jc w:val="both"/>
                    <w:outlineLvl w:val="3"/>
                    <w:rPr>
                      <w:rFonts w:ascii="ITC Avant Garde" w:hAnsi="ITC Avant Garde" w:cs="Arial"/>
                      <w:sz w:val="18"/>
                      <w:szCs w:val="18"/>
                    </w:rPr>
                  </w:pPr>
                </w:p>
                <w:p w14:paraId="4084E442" w14:textId="77777777" w:rsidR="00CA590B" w:rsidRDefault="00CA590B" w:rsidP="00CA590B">
                  <w:pPr>
                    <w:tabs>
                      <w:tab w:val="left" w:pos="7655"/>
                    </w:tabs>
                    <w:ind w:right="51"/>
                    <w:contextualSpacing/>
                    <w:jc w:val="both"/>
                    <w:rPr>
                      <w:rFonts w:ascii="ITC Avant Garde" w:eastAsia="Calibri" w:hAnsi="ITC Avant Garde" w:cs="Arial"/>
                      <w:sz w:val="18"/>
                      <w:szCs w:val="18"/>
                    </w:rPr>
                  </w:pPr>
                  <w:r w:rsidRPr="00BF04AD">
                    <w:rPr>
                      <w:rFonts w:ascii="ITC Avant Garde" w:eastAsia="Calibri" w:hAnsi="ITC Avant Garde" w:cs="Arial"/>
                      <w:sz w:val="18"/>
                      <w:szCs w:val="18"/>
                    </w:rPr>
                    <w:t>La respuesta puede ser en uno de los dos sentidos siguientes:</w:t>
                  </w:r>
                </w:p>
                <w:p w14:paraId="4535909E" w14:textId="77777777" w:rsidR="00CA590B" w:rsidRPr="0021747A" w:rsidRDefault="00CA590B" w:rsidP="00D842F2">
                  <w:pPr>
                    <w:pStyle w:val="Prrafodelista"/>
                    <w:numPr>
                      <w:ilvl w:val="0"/>
                      <w:numId w:val="56"/>
                    </w:numPr>
                    <w:tabs>
                      <w:tab w:val="left" w:pos="7655"/>
                    </w:tabs>
                    <w:ind w:left="617" w:right="51" w:hanging="284"/>
                    <w:jc w:val="both"/>
                    <w:rPr>
                      <w:rFonts w:ascii="ITC Avant Garde" w:eastAsia="Calibri" w:hAnsi="ITC Avant Garde" w:cs="Arial"/>
                      <w:sz w:val="18"/>
                      <w:szCs w:val="18"/>
                    </w:rPr>
                  </w:pPr>
                  <w:r w:rsidRPr="0021747A">
                    <w:rPr>
                      <w:rFonts w:ascii="ITC Avant Garde" w:eastAsia="Calibri" w:hAnsi="ITC Avant Garde" w:cs="Arial"/>
                      <w:sz w:val="18"/>
                      <w:szCs w:val="18"/>
                    </w:rPr>
                    <w:t>Autorización para que no se presente el Plan de Reemplazo.</w:t>
                  </w:r>
                </w:p>
                <w:p w14:paraId="32F9D2AB" w14:textId="77777777" w:rsidR="00CA590B" w:rsidRPr="00BF04AD" w:rsidRDefault="00CA590B" w:rsidP="00D842F2">
                  <w:pPr>
                    <w:pStyle w:val="Prrafodelista"/>
                    <w:numPr>
                      <w:ilvl w:val="0"/>
                      <w:numId w:val="56"/>
                    </w:numPr>
                    <w:tabs>
                      <w:tab w:val="left" w:pos="7655"/>
                    </w:tabs>
                    <w:ind w:left="633" w:right="51" w:hanging="273"/>
                    <w:jc w:val="both"/>
                    <w:rPr>
                      <w:rFonts w:ascii="ITC Avant Garde" w:eastAsia="Calibri" w:hAnsi="ITC Avant Garde" w:cs="Arial"/>
                      <w:sz w:val="18"/>
                      <w:szCs w:val="18"/>
                    </w:rPr>
                  </w:pPr>
                  <w:proofErr w:type="spellStart"/>
                  <w:r w:rsidRPr="00BF04AD">
                    <w:rPr>
                      <w:rFonts w:ascii="ITC Avant Garde" w:eastAsia="Calibri" w:hAnsi="ITC Avant Garde" w:cs="Arial"/>
                      <w:sz w:val="18"/>
                      <w:szCs w:val="18"/>
                    </w:rPr>
                    <w:t>Desechamiento</w:t>
                  </w:r>
                  <w:proofErr w:type="spellEnd"/>
                  <w:r w:rsidRPr="00BF04AD">
                    <w:rPr>
                      <w:rFonts w:ascii="ITC Avant Garde" w:eastAsia="Calibri" w:hAnsi="ITC Avant Garde" w:cs="Arial"/>
                      <w:sz w:val="18"/>
                      <w:szCs w:val="18"/>
                    </w:rPr>
                    <w:t xml:space="preserve"> de la solicitud por no cumplir con los requisitos y/o información y documentación que requiere el Instituto.</w:t>
                  </w:r>
                </w:p>
                <w:p w14:paraId="3513B8B9" w14:textId="77777777" w:rsidR="00CA590B" w:rsidRPr="004E4A61" w:rsidRDefault="00CA590B" w:rsidP="00CA590B">
                  <w:pPr>
                    <w:shd w:val="clear" w:color="auto" w:fill="FFFFFF"/>
                    <w:jc w:val="both"/>
                    <w:rPr>
                      <w:rFonts w:ascii="ITC Avant Garde" w:eastAsia="Times New Roman" w:hAnsi="ITC Avant Garde" w:cs="Arial"/>
                      <w:sz w:val="18"/>
                      <w:szCs w:val="18"/>
                      <w:lang w:eastAsia="es-MX"/>
                    </w:rPr>
                  </w:pPr>
                </w:p>
                <w:p w14:paraId="50A25970" w14:textId="77777777" w:rsidR="00CA590B" w:rsidRPr="004E4A61" w:rsidRDefault="00CA590B" w:rsidP="00CA590B">
                  <w:pPr>
                    <w:shd w:val="clear" w:color="auto" w:fill="FFFFFF"/>
                    <w:jc w:val="both"/>
                    <w:rPr>
                      <w:rFonts w:ascii="ITC Avant Garde" w:eastAsia="Times New Roman" w:hAnsi="ITC Avant Garde" w:cs="Arial"/>
                      <w:sz w:val="18"/>
                      <w:szCs w:val="18"/>
                      <w:lang w:eastAsia="es-MX"/>
                    </w:rPr>
                  </w:pPr>
                  <w:r w:rsidRPr="004E4A61">
                    <w:rPr>
                      <w:rFonts w:ascii="ITC Avant Garde" w:eastAsia="Times New Roman" w:hAnsi="ITC Avant Garde" w:cs="Arial"/>
                      <w:b/>
                      <w:sz w:val="18"/>
                      <w:szCs w:val="18"/>
                      <w:lang w:eastAsia="es-MX"/>
                    </w:rPr>
                    <w:t>Vigencia:</w:t>
                  </w:r>
                </w:p>
                <w:p w14:paraId="7F4DFB6B" w14:textId="77777777" w:rsidR="00CA590B" w:rsidRPr="004E4A61" w:rsidRDefault="00CA590B" w:rsidP="00CA590B">
                  <w:pPr>
                    <w:shd w:val="clear" w:color="auto" w:fill="FFFFFF"/>
                    <w:jc w:val="both"/>
                    <w:rPr>
                      <w:rFonts w:ascii="ITC Avant Garde" w:eastAsia="Times New Roman" w:hAnsi="ITC Avant Garde" w:cs="Arial"/>
                      <w:sz w:val="18"/>
                      <w:szCs w:val="18"/>
                      <w:lang w:eastAsia="es-MX"/>
                    </w:rPr>
                  </w:pPr>
                  <w:r w:rsidRPr="004E4A61">
                    <w:rPr>
                      <w:rFonts w:ascii="ITC Avant Garde" w:eastAsia="Times New Roman" w:hAnsi="ITC Avant Garde" w:cs="Arial"/>
                      <w:sz w:val="18"/>
                      <w:szCs w:val="18"/>
                      <w:lang w:eastAsia="es-MX"/>
                    </w:rPr>
                    <w:t>No aplica.</w:t>
                  </w:r>
                </w:p>
                <w:p w14:paraId="6DB340FD" w14:textId="77777777" w:rsidR="00CA590B" w:rsidRPr="004E4A61" w:rsidRDefault="00CA590B" w:rsidP="00CA590B">
                  <w:pPr>
                    <w:shd w:val="clear" w:color="auto" w:fill="FFFFFF"/>
                    <w:jc w:val="both"/>
                    <w:rPr>
                      <w:rFonts w:ascii="ITC Avant Garde" w:eastAsia="Times New Roman" w:hAnsi="ITC Avant Garde" w:cs="Arial"/>
                      <w:sz w:val="18"/>
                      <w:szCs w:val="18"/>
                      <w:lang w:eastAsia="es-MX"/>
                    </w:rPr>
                  </w:pPr>
                </w:p>
                <w:p w14:paraId="10D11356" w14:textId="77777777" w:rsidR="00CA590B" w:rsidRPr="004E4A61" w:rsidRDefault="00CA590B" w:rsidP="00CA590B">
                  <w:pPr>
                    <w:shd w:val="clear" w:color="auto" w:fill="FFFFFF"/>
                    <w:jc w:val="both"/>
                    <w:rPr>
                      <w:rFonts w:ascii="ITC Avant Garde" w:eastAsia="Times New Roman" w:hAnsi="ITC Avant Garde" w:cs="Arial"/>
                      <w:sz w:val="18"/>
                      <w:szCs w:val="18"/>
                      <w:lang w:eastAsia="es-MX"/>
                    </w:rPr>
                  </w:pPr>
                  <w:r w:rsidRPr="004E4A61">
                    <w:rPr>
                      <w:rFonts w:ascii="ITC Avant Garde" w:eastAsia="Times New Roman" w:hAnsi="ITC Avant Garde" w:cs="Arial"/>
                      <w:b/>
                      <w:sz w:val="18"/>
                      <w:szCs w:val="18"/>
                      <w:lang w:eastAsia="es-MX"/>
                    </w:rPr>
                    <w:t>Fundamento Jurídico:</w:t>
                  </w:r>
                </w:p>
                <w:p w14:paraId="3FDF9399" w14:textId="77777777" w:rsidR="00CA590B" w:rsidRPr="006F063C" w:rsidRDefault="00CA590B" w:rsidP="00CA590B">
                  <w:pPr>
                    <w:jc w:val="both"/>
                    <w:outlineLvl w:val="5"/>
                    <w:rPr>
                      <w:rFonts w:ascii="ITC Avant Garde" w:eastAsia="Times New Roman" w:hAnsi="ITC Avant Garde" w:cs="Arial"/>
                      <w:color w:val="C1D42F"/>
                      <w:sz w:val="18"/>
                      <w:szCs w:val="18"/>
                      <w:lang w:eastAsia="es-MX"/>
                    </w:rPr>
                  </w:pPr>
                  <w:r w:rsidRPr="00426592">
                    <w:rPr>
                      <w:rFonts w:ascii="ITC Avant Garde" w:eastAsia="Calibri" w:hAnsi="ITC Avant Garde" w:cs="Arial"/>
                      <w:sz w:val="18"/>
                      <w:szCs w:val="18"/>
                    </w:rPr>
                    <w:t xml:space="preserve">Numeral 56 segundo párrafo </w:t>
                  </w:r>
                  <w:r w:rsidRPr="00BF04AD">
                    <w:rPr>
                      <w:rFonts w:ascii="ITC Avant Garde" w:eastAsia="Calibri" w:hAnsi="ITC Avant Garde" w:cs="Arial"/>
                      <w:sz w:val="18"/>
                      <w:szCs w:val="18"/>
                    </w:rPr>
                    <w:t>de las Disposiciones Regulatorias en materia de Comunicación Vía Satélite.</w:t>
                  </w:r>
                </w:p>
              </w:tc>
            </w:tr>
            <w:tr w:rsidR="00CA590B" w:rsidRPr="006F063C" w14:paraId="12D6BC13" w14:textId="77777777" w:rsidTr="00F6501D">
              <w:tc>
                <w:tcPr>
                  <w:tcW w:w="8816" w:type="dxa"/>
                </w:tcPr>
                <w:p w14:paraId="28B7E26B" w14:textId="77777777" w:rsidR="00CA590B" w:rsidRPr="006F063C" w:rsidRDefault="00A404A5" w:rsidP="00CA590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68" w:history="1">
                    <w:r w:rsidR="00CA590B" w:rsidRPr="006F063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6C8A6BD3" w14:textId="4075929C" w:rsidR="000C5F97" w:rsidRPr="0022787D" w:rsidRDefault="000C5F97" w:rsidP="000C5F97">
                  <w:pPr>
                    <w:pStyle w:val="Prrafodelista"/>
                    <w:spacing w:line="276" w:lineRule="auto"/>
                    <w:ind w:left="0"/>
                    <w:jc w:val="both"/>
                    <w:rPr>
                      <w:rFonts w:ascii="Arial" w:hAnsi="Arial" w:cs="Arial"/>
                    </w:rPr>
                  </w:pPr>
                  <w:r w:rsidRPr="000C5F97">
                    <w:rPr>
                      <w:rFonts w:ascii="ITC Avant Garde" w:eastAsia="Calibri" w:hAnsi="ITC Avant Garde" w:cs="Arial"/>
                      <w:sz w:val="18"/>
                      <w:szCs w:val="18"/>
                    </w:rPr>
                    <w:t>El Instituto evaluará el contenido de la manifestación y resolverá lo conducente dentro de los 60 días hábiles siguientes a su presentación.</w:t>
                  </w:r>
                </w:p>
                <w:p w14:paraId="13D78189" w14:textId="77777777" w:rsidR="00CA590B" w:rsidRPr="00426592" w:rsidRDefault="00CA590B" w:rsidP="00CA590B">
                  <w:pPr>
                    <w:jc w:val="both"/>
                    <w:rPr>
                      <w:rFonts w:ascii="ITC Avant Garde" w:eastAsia="Times New Roman" w:hAnsi="ITC Avant Garde" w:cs="Arial"/>
                      <w:b/>
                      <w:sz w:val="18"/>
                      <w:szCs w:val="18"/>
                      <w:lang w:val="es-ES" w:eastAsia="es-MX"/>
                    </w:rPr>
                  </w:pPr>
                </w:p>
                <w:p w14:paraId="4D9132EB" w14:textId="77777777" w:rsidR="00CA590B" w:rsidRPr="00BF04AD" w:rsidRDefault="00CA590B" w:rsidP="00CA590B">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565B4C84" w14:textId="77777777" w:rsidR="00CA590B" w:rsidRPr="000F226E" w:rsidRDefault="00CA590B" w:rsidP="00CA590B">
                  <w:pPr>
                    <w:jc w:val="both"/>
                    <w:rPr>
                      <w:rFonts w:ascii="ITC Avant Garde" w:eastAsia="Calibri" w:hAnsi="ITC Avant Garde" w:cs="Arial"/>
                      <w:sz w:val="18"/>
                      <w:szCs w:val="18"/>
                    </w:rPr>
                  </w:pPr>
                  <w:r w:rsidRPr="00426592">
                    <w:rPr>
                      <w:rFonts w:ascii="ITC Avant Garde" w:eastAsia="Calibri" w:hAnsi="ITC Avant Garde" w:cs="Arial"/>
                      <w:sz w:val="18"/>
                      <w:szCs w:val="18"/>
                    </w:rPr>
                    <w:t xml:space="preserve">Numeral 56 segundo párrafo </w:t>
                  </w:r>
                  <w:r w:rsidRPr="00BF04AD">
                    <w:rPr>
                      <w:rFonts w:ascii="ITC Avant Garde" w:eastAsia="Calibri" w:hAnsi="ITC Avant Garde" w:cs="Arial"/>
                      <w:sz w:val="18"/>
                      <w:szCs w:val="18"/>
                    </w:rPr>
                    <w:t>de las Disposiciones Regulatorias en materia de Comunicación Vía Satélite.</w:t>
                  </w:r>
                </w:p>
                <w:p w14:paraId="07935A6B" w14:textId="77777777" w:rsidR="00CA590B" w:rsidRPr="00BF04AD" w:rsidRDefault="00CA590B" w:rsidP="00CA590B">
                  <w:pPr>
                    <w:jc w:val="both"/>
                    <w:rPr>
                      <w:rFonts w:ascii="ITC Avant Garde" w:eastAsia="Times New Roman" w:hAnsi="ITC Avant Garde" w:cs="Arial"/>
                      <w:b/>
                      <w:bCs/>
                      <w:sz w:val="18"/>
                      <w:szCs w:val="18"/>
                      <w:lang w:val="es-ES" w:eastAsia="es-MX"/>
                    </w:rPr>
                  </w:pPr>
                </w:p>
                <w:p w14:paraId="3B007504" w14:textId="77777777" w:rsidR="00CA590B" w:rsidRPr="00BF04AD" w:rsidRDefault="00CA590B" w:rsidP="00CA590B">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¿Aplica la afirmativa o negativa ficta?</w:t>
                  </w:r>
                </w:p>
                <w:p w14:paraId="1B95F27F" w14:textId="77777777" w:rsidR="00CA590B" w:rsidRPr="00BF04AD" w:rsidRDefault="00CA590B" w:rsidP="00CA590B">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Negativa ficta.</w:t>
                  </w:r>
                </w:p>
                <w:p w14:paraId="6284B605" w14:textId="77777777" w:rsidR="00CA590B" w:rsidRPr="00BF04AD" w:rsidRDefault="00CA590B" w:rsidP="00CA590B">
                  <w:pPr>
                    <w:jc w:val="both"/>
                    <w:rPr>
                      <w:rFonts w:ascii="ITC Avant Garde" w:eastAsia="Times New Roman" w:hAnsi="ITC Avant Garde" w:cs="Arial"/>
                      <w:b/>
                      <w:bCs/>
                      <w:sz w:val="18"/>
                      <w:szCs w:val="18"/>
                      <w:lang w:val="es-ES" w:eastAsia="es-MX"/>
                    </w:rPr>
                  </w:pPr>
                </w:p>
                <w:p w14:paraId="1847CD63" w14:textId="77777777" w:rsidR="00CA590B" w:rsidRPr="00BF04AD" w:rsidRDefault="00CA590B" w:rsidP="00CA590B">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159F1434" w14:textId="77777777" w:rsidR="00CA590B" w:rsidRPr="00DA7EF2" w:rsidRDefault="00CA590B" w:rsidP="00CA590B">
                  <w:pPr>
                    <w:jc w:val="both"/>
                    <w:rPr>
                      <w:rFonts w:ascii="ITC Avant Garde" w:eastAsia="Times New Roman" w:hAnsi="ITC Avant Garde" w:cs="Arial"/>
                      <w:color w:val="414042"/>
                      <w:sz w:val="18"/>
                      <w:szCs w:val="18"/>
                      <w:lang w:val="es-ES" w:eastAsia="es-MX"/>
                    </w:rPr>
                  </w:pPr>
                  <w:r>
                    <w:rPr>
                      <w:rFonts w:ascii="ITC Avant Garde" w:eastAsia="Times New Roman" w:hAnsi="ITC Avant Garde" w:cs="Arial"/>
                      <w:sz w:val="18"/>
                      <w:szCs w:val="18"/>
                      <w:lang w:val="es-ES" w:eastAsia="es-MX"/>
                    </w:rPr>
                    <w:t>Artículo</w:t>
                  </w:r>
                  <w:r w:rsidRPr="00BF04AD">
                    <w:rPr>
                      <w:rFonts w:ascii="ITC Avant Garde" w:eastAsia="Times New Roman" w:hAnsi="ITC Avant Garde" w:cs="Arial"/>
                      <w:sz w:val="18"/>
                      <w:szCs w:val="18"/>
                      <w:lang w:val="es-ES" w:eastAsia="es-MX"/>
                    </w:rPr>
                    <w:t xml:space="preserve"> 17 de la Ley Federal de Procedimiento Administrativo.</w:t>
                  </w:r>
                </w:p>
              </w:tc>
            </w:tr>
            <w:tr w:rsidR="00CA590B" w:rsidRPr="006F063C" w14:paraId="00BF6D73" w14:textId="77777777" w:rsidTr="00F6501D">
              <w:tc>
                <w:tcPr>
                  <w:tcW w:w="8816" w:type="dxa"/>
                </w:tcPr>
                <w:p w14:paraId="52F9ECAF" w14:textId="77777777" w:rsidR="00CA590B" w:rsidRPr="006F063C" w:rsidRDefault="00A404A5" w:rsidP="00CA590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69" w:history="1">
                    <w:r w:rsidR="00CA590B" w:rsidRPr="006F063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58F9CFDD" w14:textId="77777777" w:rsidR="00CA590B" w:rsidRPr="00BF04AD" w:rsidRDefault="00CA590B" w:rsidP="00CA590B">
                  <w:pPr>
                    <w:jc w:val="both"/>
                    <w:rPr>
                      <w:rFonts w:ascii="ITC Avant Garde" w:eastAsia="Times New Roman" w:hAnsi="ITC Avant Garde" w:cs="Arial"/>
                      <w:sz w:val="18"/>
                      <w:szCs w:val="18"/>
                      <w:lang w:val="es-ES" w:eastAsia="es-MX"/>
                    </w:rPr>
                  </w:pPr>
                  <w:r w:rsidRPr="00BF04AD">
                    <w:rPr>
                      <w:rFonts w:ascii="ITC Avant Garde" w:eastAsia="Calibri" w:hAnsi="ITC Avant Garde" w:cs="Arial"/>
                      <w:sz w:val="18"/>
                      <w:szCs w:val="18"/>
                    </w:rPr>
                    <w:t>20 días hábiles contados a partir de la recepción de la solicitud.</w:t>
                  </w:r>
                </w:p>
                <w:p w14:paraId="02A82668" w14:textId="77777777" w:rsidR="00CA590B" w:rsidRPr="00BF04AD" w:rsidRDefault="00CA590B" w:rsidP="00CA590B">
                  <w:pPr>
                    <w:jc w:val="both"/>
                    <w:rPr>
                      <w:rFonts w:ascii="ITC Avant Garde" w:eastAsia="Times New Roman" w:hAnsi="ITC Avant Garde" w:cs="Arial"/>
                      <w:b/>
                      <w:bCs/>
                      <w:sz w:val="18"/>
                      <w:szCs w:val="18"/>
                      <w:lang w:val="es-ES" w:eastAsia="es-MX"/>
                    </w:rPr>
                  </w:pPr>
                </w:p>
                <w:p w14:paraId="07D62473" w14:textId="77777777" w:rsidR="00CA590B" w:rsidRPr="00BF04AD" w:rsidRDefault="00CA590B" w:rsidP="00CA590B">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3D40F9E4" w14:textId="77777777" w:rsidR="00CA590B" w:rsidRPr="006F063C" w:rsidRDefault="00CA590B" w:rsidP="00CA590B">
                  <w:pPr>
                    <w:jc w:val="both"/>
                    <w:rPr>
                      <w:rFonts w:ascii="ITC Avant Garde" w:eastAsia="Times New Roman" w:hAnsi="ITC Avant Garde" w:cs="Arial"/>
                      <w:color w:val="414042"/>
                      <w:sz w:val="18"/>
                      <w:szCs w:val="18"/>
                      <w:lang w:val="es-ES" w:eastAsia="es-MX"/>
                    </w:rPr>
                  </w:pPr>
                  <w:r w:rsidRPr="00BF04AD">
                    <w:rPr>
                      <w:rFonts w:ascii="ITC Avant Garde" w:eastAsia="Calibri" w:hAnsi="ITC Avant Garde" w:cs="Arial"/>
                      <w:sz w:val="18"/>
                      <w:szCs w:val="18"/>
                    </w:rPr>
                    <w:t>Artículo 17-A de la Ley Federal del Procedimiento Administrativo</w:t>
                  </w:r>
                  <w:r w:rsidRPr="00BF04AD">
                    <w:rPr>
                      <w:rFonts w:ascii="ITC Avant Garde" w:eastAsia="Times New Roman" w:hAnsi="ITC Avant Garde" w:cs="Arial"/>
                      <w:sz w:val="18"/>
                      <w:szCs w:val="18"/>
                      <w:lang w:val="es-ES" w:eastAsia="es-MX"/>
                    </w:rPr>
                    <w:t>.</w:t>
                  </w:r>
                </w:p>
              </w:tc>
            </w:tr>
            <w:tr w:rsidR="00CA590B" w:rsidRPr="006F063C" w14:paraId="298E3C9F" w14:textId="77777777" w:rsidTr="00F6501D">
              <w:tc>
                <w:tcPr>
                  <w:tcW w:w="8816" w:type="dxa"/>
                </w:tcPr>
                <w:p w14:paraId="4AD67FDC" w14:textId="77777777" w:rsidR="00CA590B" w:rsidRPr="006F063C" w:rsidRDefault="00A404A5" w:rsidP="00CA590B">
                  <w:pPr>
                    <w:shd w:val="clear" w:color="auto" w:fill="FFFFFF"/>
                    <w:jc w:val="both"/>
                    <w:outlineLvl w:val="3"/>
                    <w:rPr>
                      <w:rFonts w:ascii="ITC Avant Garde" w:eastAsia="Times New Roman" w:hAnsi="ITC Avant Garde" w:cs="Arial"/>
                      <w:sz w:val="18"/>
                      <w:szCs w:val="18"/>
                      <w:lang w:eastAsia="es-MX"/>
                    </w:rPr>
                  </w:pPr>
                  <w:hyperlink r:id="rId370" w:history="1">
                    <w:r w:rsidR="00CA590B" w:rsidRPr="006F063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21F405C6" w14:textId="798639B8" w:rsidR="00CA590B" w:rsidRPr="006F063C" w:rsidRDefault="007D7935" w:rsidP="00CA590B">
                  <w:pPr>
                    <w:shd w:val="clear" w:color="auto" w:fill="FFFFFF"/>
                    <w:jc w:val="both"/>
                    <w:rPr>
                      <w:rFonts w:ascii="ITC Avant Garde" w:hAnsi="ITC Avant Garde" w:cs="Arial"/>
                      <w:color w:val="414042"/>
                      <w:sz w:val="18"/>
                      <w:szCs w:val="18"/>
                      <w:lang w:val="es-ES"/>
                    </w:rPr>
                  </w:pPr>
                  <w:r>
                    <w:rPr>
                      <w:rFonts w:ascii="ITC Avant Garde" w:eastAsia="Times New Roman" w:hAnsi="ITC Avant Garde" w:cs="Arial"/>
                      <w:sz w:val="18"/>
                      <w:szCs w:val="18"/>
                      <w:lang w:eastAsia="es-MX"/>
                    </w:rPr>
                    <w:t>2</w:t>
                  </w:r>
                  <w:r w:rsidR="00CA590B" w:rsidRPr="00DD60A3">
                    <w:rPr>
                      <w:rFonts w:ascii="ITC Avant Garde" w:eastAsia="Times New Roman" w:hAnsi="ITC Avant Garde" w:cs="Arial"/>
                      <w:sz w:val="18"/>
                      <w:szCs w:val="18"/>
                      <w:lang w:eastAsia="es-MX"/>
                    </w:rPr>
                    <w:t xml:space="preserve">0 días hábiles </w:t>
                  </w:r>
                  <w:r w:rsidR="00CA590B">
                    <w:rPr>
                      <w:rFonts w:ascii="ITC Avant Garde" w:eastAsia="Times New Roman" w:hAnsi="ITC Avant Garde" w:cs="Arial"/>
                      <w:sz w:val="18"/>
                      <w:szCs w:val="18"/>
                      <w:lang w:eastAsia="es-MX"/>
                    </w:rPr>
                    <w:t xml:space="preserve">contados </w:t>
                  </w:r>
                  <w:r w:rsidR="00CA590B" w:rsidRPr="00DD60A3">
                    <w:rPr>
                      <w:rFonts w:ascii="ITC Avant Garde" w:eastAsia="Times New Roman" w:hAnsi="ITC Avant Garde" w:cs="Arial"/>
                      <w:sz w:val="18"/>
                      <w:szCs w:val="18"/>
                      <w:lang w:eastAsia="es-MX"/>
                    </w:rPr>
                    <w:t xml:space="preserve">a partir del día en que </w:t>
                  </w:r>
                  <w:r w:rsidR="00CA590B">
                    <w:rPr>
                      <w:rFonts w:ascii="ITC Avant Garde" w:eastAsia="Times New Roman" w:hAnsi="ITC Avant Garde" w:cs="Arial"/>
                      <w:sz w:val="18"/>
                      <w:szCs w:val="18"/>
                      <w:lang w:eastAsia="es-MX"/>
                    </w:rPr>
                    <w:t xml:space="preserve">haya surtido efectos </w:t>
                  </w:r>
                  <w:r w:rsidR="00CA590B" w:rsidRPr="00DD60A3">
                    <w:rPr>
                      <w:rFonts w:ascii="ITC Avant Garde" w:eastAsia="Times New Roman" w:hAnsi="ITC Avant Garde" w:cs="Arial"/>
                      <w:sz w:val="18"/>
                      <w:szCs w:val="18"/>
                      <w:lang w:eastAsia="es-MX"/>
                    </w:rPr>
                    <w:t>la notificación.</w:t>
                  </w:r>
                </w:p>
              </w:tc>
            </w:tr>
            <w:tr w:rsidR="00CA590B" w:rsidRPr="006F063C" w14:paraId="26489BA8" w14:textId="77777777" w:rsidTr="00F6501D">
              <w:tc>
                <w:tcPr>
                  <w:tcW w:w="8816" w:type="dxa"/>
                </w:tcPr>
                <w:p w14:paraId="50B8625F" w14:textId="77777777" w:rsidR="00CA590B" w:rsidRPr="008B5B4E" w:rsidRDefault="00A404A5" w:rsidP="00CA590B">
                  <w:pPr>
                    <w:shd w:val="clear" w:color="auto" w:fill="FFFFFF"/>
                    <w:jc w:val="both"/>
                    <w:outlineLvl w:val="3"/>
                    <w:rPr>
                      <w:rFonts w:ascii="ITC Avant Garde" w:eastAsia="Times New Roman" w:hAnsi="ITC Avant Garde" w:cs="Arial"/>
                      <w:sz w:val="18"/>
                      <w:szCs w:val="18"/>
                      <w:lang w:eastAsia="es-MX"/>
                    </w:rPr>
                  </w:pPr>
                  <w:hyperlink r:id="rId371" w:history="1">
                    <w:r w:rsidR="00CA590B" w:rsidRPr="006F063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4CA2C2B5" w14:textId="03A7F834" w:rsidR="00CA590B" w:rsidRPr="008B5B4E" w:rsidRDefault="00CA590B" w:rsidP="00CA590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Implica el análisis de la información y documentación que proporciona l</w:t>
                  </w:r>
                  <w:r w:rsidR="00963EF7">
                    <w:rPr>
                      <w:rFonts w:ascii="ITC Avant Garde" w:eastAsia="Times New Roman" w:hAnsi="ITC Avant Garde" w:cs="Arial"/>
                      <w:sz w:val="18"/>
                      <w:szCs w:val="18"/>
                      <w:lang w:val="es-ES" w:eastAsia="es-MX"/>
                    </w:rPr>
                    <w:t>a persona</w:t>
                  </w:r>
                  <w:r w:rsidRPr="008B5B4E">
                    <w:rPr>
                      <w:rFonts w:ascii="ITC Avant Garde" w:eastAsia="Times New Roman" w:hAnsi="ITC Avant Garde" w:cs="Arial"/>
                      <w:sz w:val="18"/>
                      <w:szCs w:val="18"/>
                      <w:lang w:val="es-ES" w:eastAsia="es-MX"/>
                    </w:rPr>
                    <w:t xml:space="preserve"> solicitante.</w:t>
                  </w:r>
                </w:p>
                <w:p w14:paraId="1B147EAF" w14:textId="77777777" w:rsidR="00CA590B" w:rsidRPr="008B5B4E" w:rsidRDefault="00CA590B" w:rsidP="00CA590B">
                  <w:pPr>
                    <w:jc w:val="both"/>
                    <w:rPr>
                      <w:rFonts w:ascii="ITC Avant Garde" w:eastAsia="Times New Roman" w:hAnsi="ITC Avant Garde" w:cs="Arial"/>
                      <w:b/>
                      <w:bCs/>
                      <w:sz w:val="18"/>
                      <w:szCs w:val="18"/>
                      <w:lang w:val="es-ES" w:eastAsia="es-MX"/>
                    </w:rPr>
                  </w:pPr>
                </w:p>
                <w:p w14:paraId="7C4CCCBF" w14:textId="77777777" w:rsidR="00CA590B" w:rsidRPr="008B5B4E" w:rsidRDefault="00CA590B" w:rsidP="00CA590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2957BF0A" w14:textId="77777777" w:rsidR="00CA590B" w:rsidRPr="006F063C" w:rsidRDefault="00CA590B" w:rsidP="00CA590B">
                  <w:pPr>
                    <w:jc w:val="both"/>
                    <w:rPr>
                      <w:rFonts w:ascii="ITC Avant Garde" w:eastAsia="Times New Roman" w:hAnsi="ITC Avant Garde" w:cs="Arial"/>
                      <w:color w:val="C1D42F"/>
                      <w:sz w:val="18"/>
                      <w:szCs w:val="18"/>
                      <w:lang w:val="es-ES" w:eastAsia="es-MX"/>
                    </w:rPr>
                  </w:pPr>
                  <w:r w:rsidRPr="00426592">
                    <w:rPr>
                      <w:rFonts w:ascii="ITC Avant Garde" w:eastAsia="Calibri" w:hAnsi="ITC Avant Garde" w:cs="Arial"/>
                      <w:sz w:val="18"/>
                      <w:szCs w:val="18"/>
                    </w:rPr>
                    <w:t xml:space="preserve">Numeral 56 segundo párrafo </w:t>
                  </w:r>
                  <w:r w:rsidRPr="008B5B4E">
                    <w:rPr>
                      <w:rFonts w:ascii="ITC Avant Garde" w:eastAsia="Calibri" w:hAnsi="ITC Avant Garde" w:cs="Arial"/>
                      <w:sz w:val="18"/>
                      <w:szCs w:val="18"/>
                    </w:rPr>
                    <w:t>de las Disposiciones Regulatorias en materia de Comunicación Vía Satélite.</w:t>
                  </w:r>
                  <w:r>
                    <w:rPr>
                      <w:rFonts w:ascii="ITC Avant Garde" w:eastAsia="Calibri" w:hAnsi="ITC Avant Garde" w:cs="Arial"/>
                      <w:sz w:val="18"/>
                      <w:szCs w:val="18"/>
                    </w:rPr>
                    <w:t xml:space="preserve"> </w:t>
                  </w:r>
                </w:p>
              </w:tc>
            </w:tr>
            <w:tr w:rsidR="00CA590B" w:rsidRPr="006F063C" w14:paraId="48013927" w14:textId="77777777" w:rsidTr="00F6501D">
              <w:tc>
                <w:tcPr>
                  <w:tcW w:w="8816" w:type="dxa"/>
                </w:tcPr>
                <w:p w14:paraId="4A883846" w14:textId="77777777" w:rsidR="00CA590B" w:rsidRPr="00BA0AFB" w:rsidRDefault="00A404A5" w:rsidP="00CA590B">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372" w:history="1">
                    <w:r w:rsidR="00CA590B" w:rsidRPr="001A7014">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66E3B0C4" w14:textId="77777777" w:rsidR="00CA590B" w:rsidRPr="008B5B4E" w:rsidRDefault="00CA590B" w:rsidP="00CA590B">
                  <w:pPr>
                    <w:jc w:val="both"/>
                    <w:rPr>
                      <w:rFonts w:ascii="ITC Avant Garde" w:hAnsi="ITC Avant Garde" w:cs="Arial"/>
                      <w:sz w:val="18"/>
                    </w:rPr>
                  </w:pPr>
                  <w:r w:rsidRPr="00BA0AFB">
                    <w:rPr>
                      <w:rFonts w:ascii="ITC Avant Garde" w:eastAsia="Times New Roman" w:hAnsi="ITC Avant Garde" w:cs="Arial"/>
                      <w:sz w:val="18"/>
                      <w:szCs w:val="18"/>
                      <w:lang w:eastAsia="es-MX"/>
                    </w:rPr>
                    <w:t>No se requiere de inspección o verificación.</w:t>
                  </w:r>
                </w:p>
              </w:tc>
            </w:tr>
            <w:tr w:rsidR="00CA590B" w:rsidRPr="006F063C" w14:paraId="436BFC69" w14:textId="77777777" w:rsidTr="00F6501D">
              <w:tc>
                <w:tcPr>
                  <w:tcW w:w="8816" w:type="dxa"/>
                </w:tcPr>
                <w:p w14:paraId="71FA60DC" w14:textId="77777777" w:rsidR="00CA590B" w:rsidRPr="006F063C" w:rsidRDefault="00A404A5" w:rsidP="00CA590B">
                  <w:pPr>
                    <w:shd w:val="clear" w:color="auto" w:fill="FFFFFF"/>
                    <w:jc w:val="both"/>
                    <w:outlineLvl w:val="3"/>
                    <w:rPr>
                      <w:rFonts w:ascii="ITC Avant Garde" w:eastAsia="Times New Roman" w:hAnsi="ITC Avant Garde" w:cs="Arial"/>
                      <w:sz w:val="18"/>
                      <w:szCs w:val="18"/>
                      <w:lang w:eastAsia="es-MX"/>
                    </w:rPr>
                  </w:pPr>
                  <w:hyperlink r:id="rId373" w:history="1">
                    <w:r w:rsidR="00CA590B" w:rsidRPr="006F063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2D62D401" w14:textId="77777777" w:rsidR="00CA590B" w:rsidRPr="006F063C" w:rsidRDefault="00CA590B" w:rsidP="00CA590B">
                  <w:pPr>
                    <w:shd w:val="clear" w:color="auto" w:fill="FFFFFF"/>
                    <w:jc w:val="both"/>
                    <w:outlineLvl w:val="3"/>
                    <w:rPr>
                      <w:rFonts w:ascii="ITC Avant Garde" w:eastAsia="Times New Roman" w:hAnsi="ITC Avant Garde" w:cs="Arial"/>
                      <w:color w:val="C1D42F"/>
                      <w:sz w:val="18"/>
                      <w:szCs w:val="18"/>
                      <w:lang w:eastAsia="es-MX"/>
                    </w:rPr>
                  </w:pPr>
                  <w:r w:rsidRPr="00BF04AD">
                    <w:rPr>
                      <w:rFonts w:ascii="ITC Avant Garde" w:eastAsia="Times New Roman" w:hAnsi="ITC Avant Garde" w:cs="Arial"/>
                      <w:sz w:val="18"/>
                      <w:szCs w:val="18"/>
                      <w:lang w:eastAsia="es-MX"/>
                    </w:rPr>
                    <w:t>No aplica.</w:t>
                  </w:r>
                </w:p>
              </w:tc>
            </w:tr>
            <w:tr w:rsidR="00CA590B" w:rsidRPr="006F063C" w14:paraId="5733E643" w14:textId="77777777" w:rsidTr="00F6501D">
              <w:tc>
                <w:tcPr>
                  <w:tcW w:w="8816" w:type="dxa"/>
                </w:tcPr>
                <w:p w14:paraId="20BF1E04" w14:textId="77777777" w:rsidR="00CA590B" w:rsidRPr="006F063C" w:rsidRDefault="00A404A5" w:rsidP="00CA590B">
                  <w:pPr>
                    <w:shd w:val="clear" w:color="auto" w:fill="FFFFFF"/>
                    <w:jc w:val="both"/>
                    <w:outlineLvl w:val="3"/>
                    <w:rPr>
                      <w:rFonts w:ascii="ITC Avant Garde" w:eastAsia="Times New Roman" w:hAnsi="ITC Avant Garde" w:cs="Arial"/>
                      <w:sz w:val="18"/>
                      <w:szCs w:val="18"/>
                      <w:lang w:eastAsia="es-MX"/>
                    </w:rPr>
                  </w:pPr>
                  <w:hyperlink r:id="rId374" w:history="1">
                    <w:r w:rsidR="00CA590B" w:rsidRPr="006F063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5EEF3912" w14:textId="77777777" w:rsidR="00CA590B" w:rsidRPr="00705D8A" w:rsidRDefault="00CA590B" w:rsidP="00CA590B">
                  <w:pPr>
                    <w:shd w:val="clear" w:color="auto" w:fill="FFFFFF"/>
                    <w:jc w:val="both"/>
                    <w:outlineLvl w:val="3"/>
                    <w:rPr>
                      <w:rFonts w:ascii="ITC Avant Garde" w:eastAsia="Times New Roman" w:hAnsi="ITC Avant Garde" w:cs="Arial"/>
                      <w:sz w:val="18"/>
                      <w:szCs w:val="18"/>
                      <w:lang w:eastAsia="es-MX"/>
                    </w:rPr>
                  </w:pPr>
                </w:p>
                <w:p w14:paraId="1A6D5B88" w14:textId="77777777" w:rsidR="00CA590B" w:rsidRPr="00BA0AFB" w:rsidRDefault="00CA590B" w:rsidP="00CA590B">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Nombre del responsable:</w:t>
                  </w:r>
                  <w:r w:rsidRPr="00BA0AFB">
                    <w:rPr>
                      <w:rFonts w:ascii="ITC Avant Garde" w:eastAsia="Times New Roman" w:hAnsi="ITC Avant Garde" w:cs="Arial"/>
                      <w:sz w:val="18"/>
                      <w:szCs w:val="18"/>
                      <w:lang w:val="es-ES" w:eastAsia="es-MX"/>
                    </w:rPr>
                    <w:t xml:space="preserve"> </w:t>
                  </w:r>
                  <w:r w:rsidRPr="00BA0AFB">
                    <w:rPr>
                      <w:rFonts w:ascii="ITC Avant Garde" w:eastAsia="Times New Roman" w:hAnsi="ITC Avant Garde" w:cs="Arial"/>
                      <w:sz w:val="18"/>
                      <w:szCs w:val="18"/>
                      <w:lang w:eastAsia="es-MX"/>
                    </w:rPr>
                    <w:t>César Augusto Arias Hernández</w:t>
                  </w:r>
                </w:p>
                <w:p w14:paraId="705D2AC6" w14:textId="77777777" w:rsidR="00CA590B" w:rsidRPr="00BA0AFB" w:rsidRDefault="00CA590B" w:rsidP="00CA590B">
                  <w:pPr>
                    <w:jc w:val="both"/>
                    <w:rPr>
                      <w:rFonts w:ascii="ITC Avant Garde" w:eastAsia="Times New Roman" w:hAnsi="ITC Avant Garde" w:cs="Arial"/>
                      <w:sz w:val="18"/>
                      <w:szCs w:val="18"/>
                      <w:lang w:eastAsia="es-MX"/>
                    </w:rPr>
                  </w:pPr>
                  <w:r w:rsidRPr="00BA0AFB">
                    <w:rPr>
                      <w:rFonts w:ascii="ITC Avant Garde" w:eastAsia="Times New Roman" w:hAnsi="ITC Avant Garde" w:cs="Arial"/>
                      <w:b/>
                      <w:bCs/>
                      <w:sz w:val="18"/>
                      <w:szCs w:val="18"/>
                      <w:lang w:val="es-ES" w:eastAsia="es-MX"/>
                    </w:rPr>
                    <w:t>Cargo:</w:t>
                  </w:r>
                  <w:r w:rsidRPr="00BA0AFB">
                    <w:rPr>
                      <w:rFonts w:ascii="ITC Avant Garde" w:eastAsia="Times New Roman" w:hAnsi="ITC Avant Garde" w:cs="Arial"/>
                      <w:sz w:val="18"/>
                      <w:szCs w:val="18"/>
                      <w:lang w:val="es-ES" w:eastAsia="es-MX"/>
                    </w:rPr>
                    <w:t xml:space="preserve"> </w:t>
                  </w:r>
                  <w:r w:rsidRPr="00BA0AFB">
                    <w:rPr>
                      <w:rFonts w:ascii="ITC Avant Garde" w:eastAsia="Times New Roman" w:hAnsi="ITC Avant Garde" w:cs="Arial"/>
                      <w:sz w:val="18"/>
                      <w:szCs w:val="18"/>
                      <w:lang w:eastAsia="es-MX"/>
                    </w:rPr>
                    <w:t xml:space="preserve">Director General de Concesiones de Telecomunicaciones de la </w:t>
                  </w:r>
                  <w:r>
                    <w:rPr>
                      <w:rFonts w:ascii="ITC Avant Garde" w:eastAsia="Times New Roman" w:hAnsi="ITC Avant Garde" w:cs="Arial"/>
                      <w:sz w:val="18"/>
                      <w:szCs w:val="18"/>
                      <w:lang w:eastAsia="es-MX"/>
                    </w:rPr>
                    <w:t>UCS</w:t>
                  </w:r>
                  <w:r w:rsidRPr="00BA0AFB">
                    <w:rPr>
                      <w:rFonts w:ascii="ITC Avant Garde" w:eastAsia="Times New Roman" w:hAnsi="ITC Avant Garde" w:cs="Arial"/>
                      <w:sz w:val="18"/>
                      <w:szCs w:val="18"/>
                      <w:lang w:eastAsia="es-MX"/>
                    </w:rPr>
                    <w:t xml:space="preserve"> del Instituto.</w:t>
                  </w:r>
                </w:p>
                <w:p w14:paraId="413EDAE0" w14:textId="77777777" w:rsidR="00CA590B" w:rsidRPr="00D65013" w:rsidRDefault="00A404A5" w:rsidP="00CA590B">
                  <w:pPr>
                    <w:mirrorIndents/>
                    <w:jc w:val="both"/>
                    <w:rPr>
                      <w:rStyle w:val="Hipervnculo"/>
                      <w:rFonts w:ascii="ITC Avant Garde" w:hAnsi="ITC Avant Garde"/>
                      <w:color w:val="auto"/>
                      <w:sz w:val="18"/>
                      <w:szCs w:val="18"/>
                    </w:rPr>
                  </w:pPr>
                  <w:hyperlink r:id="rId375" w:history="1">
                    <w:r w:rsidR="00CA590B" w:rsidRPr="00D65013">
                      <w:rPr>
                        <w:rStyle w:val="Hipervnculo"/>
                        <w:rFonts w:ascii="ITC Avant Garde" w:hAnsi="ITC Avant Garde"/>
                        <w:color w:val="auto"/>
                        <w:sz w:val="18"/>
                        <w:szCs w:val="18"/>
                      </w:rPr>
                      <w:t>cesar.arias@ift.org.mx</w:t>
                    </w:r>
                  </w:hyperlink>
                </w:p>
                <w:p w14:paraId="235FA169" w14:textId="77777777" w:rsidR="00CA590B" w:rsidRDefault="00CA590B" w:rsidP="00CA590B">
                  <w:pPr>
                    <w:mirrorIndents/>
                    <w:jc w:val="both"/>
                    <w:rPr>
                      <w:rFonts w:ascii="ITC Avant Garde" w:hAnsi="ITC Avant Garde"/>
                      <w:sz w:val="18"/>
                      <w:szCs w:val="18"/>
                    </w:rPr>
                  </w:pPr>
                </w:p>
                <w:p w14:paraId="26C01169" w14:textId="77777777" w:rsidR="00CA590B" w:rsidRPr="00BA0AFB" w:rsidRDefault="00CA590B" w:rsidP="00CA590B">
                  <w:pPr>
                    <w:mirrorIndents/>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Dirección de la unidad administrativa:</w:t>
                  </w:r>
                </w:p>
                <w:p w14:paraId="3168C1F0" w14:textId="77777777" w:rsidR="00CA590B" w:rsidRPr="00BA0AFB" w:rsidRDefault="00CA590B" w:rsidP="00CA590B">
                  <w:pPr>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1AE4D108" w14:textId="77777777" w:rsidR="00CA590B" w:rsidRPr="007E03FC" w:rsidRDefault="00CA590B" w:rsidP="00CA590B">
                  <w:pPr>
                    <w:mirrorIndents/>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Teléfono: 55 50 15 40 00 ext. 4274</w:t>
                  </w:r>
                </w:p>
              </w:tc>
            </w:tr>
            <w:tr w:rsidR="00CA590B" w:rsidRPr="006F063C" w14:paraId="1839DFB0" w14:textId="77777777" w:rsidTr="00F6501D">
              <w:tc>
                <w:tcPr>
                  <w:tcW w:w="8816" w:type="dxa"/>
                </w:tcPr>
                <w:p w14:paraId="7D1587AE" w14:textId="77777777" w:rsidR="00CA590B" w:rsidRPr="006F063C" w:rsidRDefault="00A404A5" w:rsidP="00CA590B">
                  <w:pPr>
                    <w:shd w:val="clear" w:color="auto" w:fill="FFFFFF"/>
                    <w:jc w:val="both"/>
                    <w:outlineLvl w:val="3"/>
                    <w:rPr>
                      <w:rFonts w:ascii="ITC Avant Garde" w:eastAsia="Times New Roman" w:hAnsi="ITC Avant Garde" w:cs="Arial"/>
                      <w:sz w:val="18"/>
                      <w:szCs w:val="18"/>
                      <w:lang w:eastAsia="es-MX"/>
                    </w:rPr>
                  </w:pPr>
                  <w:hyperlink r:id="rId376" w:history="1">
                    <w:r w:rsidR="00CA590B" w:rsidRPr="006F063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3E031B44" w14:textId="77777777" w:rsidR="00CA590B" w:rsidRPr="006F063C" w:rsidRDefault="00CA590B" w:rsidP="00CA590B">
                  <w:pPr>
                    <w:shd w:val="clear" w:color="auto" w:fill="FFFFFF"/>
                    <w:jc w:val="both"/>
                    <w:outlineLvl w:val="3"/>
                    <w:rPr>
                      <w:rFonts w:ascii="ITC Avant Garde" w:eastAsia="Times New Roman" w:hAnsi="ITC Avant Garde" w:cs="Arial"/>
                      <w:color w:val="414042"/>
                      <w:sz w:val="18"/>
                      <w:szCs w:val="18"/>
                      <w:lang w:eastAsia="es-MX"/>
                    </w:rPr>
                  </w:pPr>
                  <w:r w:rsidRPr="00064252">
                    <w:rPr>
                      <w:rFonts w:ascii="ITC Avant Garde" w:hAnsi="ITC Avant Garde" w:cs="Arial"/>
                      <w:sz w:val="18"/>
                      <w:szCs w:val="18"/>
                      <w:lang w:val="es-ES"/>
                    </w:rPr>
                    <w:t>No aplica</w:t>
                  </w:r>
                  <w:r w:rsidRPr="00064252">
                    <w:rPr>
                      <w:rFonts w:ascii="ITC Avant Garde" w:eastAsia="Times New Roman" w:hAnsi="ITC Avant Garde" w:cs="Arial"/>
                      <w:sz w:val="18"/>
                      <w:szCs w:val="18"/>
                      <w:lang w:eastAsia="es-MX"/>
                    </w:rPr>
                    <w:t>.</w:t>
                  </w:r>
                </w:p>
              </w:tc>
            </w:tr>
            <w:tr w:rsidR="00CA590B" w:rsidRPr="006F063C" w14:paraId="16E6A547" w14:textId="77777777" w:rsidTr="00F6501D">
              <w:tc>
                <w:tcPr>
                  <w:tcW w:w="8816" w:type="dxa"/>
                </w:tcPr>
                <w:p w14:paraId="7F47308F" w14:textId="77777777" w:rsidR="00CA590B" w:rsidRPr="00705D8A" w:rsidRDefault="00A404A5" w:rsidP="00CA590B">
                  <w:pPr>
                    <w:shd w:val="clear" w:color="auto" w:fill="FFFFFF"/>
                    <w:jc w:val="both"/>
                    <w:outlineLvl w:val="3"/>
                    <w:rPr>
                      <w:rFonts w:ascii="ITC Avant Garde" w:eastAsia="Times New Roman" w:hAnsi="ITC Avant Garde" w:cs="Arial"/>
                      <w:sz w:val="18"/>
                      <w:szCs w:val="18"/>
                      <w:lang w:eastAsia="es-MX"/>
                    </w:rPr>
                  </w:pPr>
                  <w:hyperlink r:id="rId377" w:history="1">
                    <w:r w:rsidR="00CA590B" w:rsidRPr="006F063C">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691EE50B" w14:textId="77777777" w:rsidR="00CA590B" w:rsidRPr="00064252" w:rsidRDefault="00CA590B" w:rsidP="00CA590B">
                  <w:p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6145C404" w14:textId="77777777" w:rsidR="00CA590B" w:rsidRPr="00064252" w:rsidRDefault="00CA590B" w:rsidP="00CA590B">
                  <w:pPr>
                    <w:shd w:val="clear" w:color="auto" w:fill="FFFFFF"/>
                    <w:jc w:val="both"/>
                    <w:rPr>
                      <w:rFonts w:ascii="ITC Avant Garde" w:eastAsia="Times New Roman" w:hAnsi="ITC Avant Garde" w:cs="Arial"/>
                      <w:sz w:val="18"/>
                      <w:szCs w:val="18"/>
                      <w:lang w:eastAsia="es-MX"/>
                    </w:rPr>
                  </w:pPr>
                </w:p>
                <w:p w14:paraId="4C7DB24E" w14:textId="77777777" w:rsidR="00CA590B" w:rsidRPr="00064252" w:rsidRDefault="00CA590B" w:rsidP="00410A9D">
                  <w:pPr>
                    <w:numPr>
                      <w:ilvl w:val="0"/>
                      <w:numId w:val="95"/>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Por correspondencia</w:t>
                  </w:r>
                </w:p>
                <w:p w14:paraId="0D2E46E9" w14:textId="77777777" w:rsidR="00CA590B" w:rsidRPr="00064252" w:rsidRDefault="00CA590B" w:rsidP="00410A9D">
                  <w:pPr>
                    <w:numPr>
                      <w:ilvl w:val="0"/>
                      <w:numId w:val="95"/>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Mediante escrito presentado en la Oficialía de Partes del OIC</w:t>
                  </w:r>
                </w:p>
                <w:p w14:paraId="436313B0" w14:textId="77777777" w:rsidR="00CA590B" w:rsidRPr="00064252" w:rsidRDefault="00CA590B" w:rsidP="00410A9D">
                  <w:pPr>
                    <w:numPr>
                      <w:ilvl w:val="0"/>
                      <w:numId w:val="95"/>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4AF725DF" w14:textId="77777777" w:rsidR="00CA590B" w:rsidRPr="00064252" w:rsidRDefault="00CA590B" w:rsidP="00410A9D">
                  <w:pPr>
                    <w:numPr>
                      <w:ilvl w:val="0"/>
                      <w:numId w:val="95"/>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Por correo electrónico a la cuenta: </w:t>
                  </w:r>
                  <w:hyperlink r:id="rId378" w:history="1">
                    <w:r w:rsidRPr="00064252">
                      <w:rPr>
                        <w:rStyle w:val="Hipervnculo"/>
                        <w:rFonts w:ascii="ITC Avant Garde" w:eastAsia="Times New Roman" w:hAnsi="ITC Avant Garde" w:cs="Arial"/>
                        <w:color w:val="auto"/>
                        <w:sz w:val="18"/>
                        <w:szCs w:val="18"/>
                        <w:lang w:eastAsia="es-MX"/>
                      </w:rPr>
                      <w:t>denuncias.oic@ift.org.mx</w:t>
                    </w:r>
                  </w:hyperlink>
                </w:p>
                <w:p w14:paraId="0674BB2D" w14:textId="77777777" w:rsidR="00CA590B" w:rsidRPr="00064252" w:rsidRDefault="00CA590B" w:rsidP="00410A9D">
                  <w:pPr>
                    <w:numPr>
                      <w:ilvl w:val="0"/>
                      <w:numId w:val="95"/>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Vía telefónica, al número: 55 5015 4604</w:t>
                  </w:r>
                </w:p>
                <w:p w14:paraId="473D54AF" w14:textId="77777777" w:rsidR="00CA590B" w:rsidRPr="00755629" w:rsidRDefault="00CA590B" w:rsidP="00410A9D">
                  <w:pPr>
                    <w:numPr>
                      <w:ilvl w:val="0"/>
                      <w:numId w:val="95"/>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 xml:space="preserve">A través del buzón de denuncias: </w:t>
                  </w:r>
                  <w:hyperlink r:id="rId379" w:history="1">
                    <w:r w:rsidRPr="00064252">
                      <w:rPr>
                        <w:rStyle w:val="Hipervnculo"/>
                        <w:rFonts w:ascii="ITC Avant Garde" w:hAnsi="ITC Avant Garde"/>
                        <w:color w:val="auto"/>
                        <w:sz w:val="18"/>
                        <w:szCs w:val="18"/>
                      </w:rPr>
                      <w:t>Órgano Interno de Control | Instituto Federal de Telecomunicaciones (ift.org.mx)</w:t>
                    </w:r>
                  </w:hyperlink>
                  <w:r w:rsidRPr="00064252">
                    <w:rPr>
                      <w:rFonts w:ascii="ITC Avant Garde" w:eastAsia="Times New Roman" w:hAnsi="ITC Avant Garde" w:cs="Arial"/>
                      <w:sz w:val="18"/>
                      <w:szCs w:val="18"/>
                      <w:lang w:eastAsia="es-MX"/>
                    </w:rPr>
                    <w:t>.</w:t>
                  </w:r>
                </w:p>
              </w:tc>
            </w:tr>
            <w:tr w:rsidR="00CA590B" w:rsidRPr="006F063C" w14:paraId="157CF62F" w14:textId="77777777" w:rsidTr="00F6501D">
              <w:tc>
                <w:tcPr>
                  <w:tcW w:w="8816" w:type="dxa"/>
                </w:tcPr>
                <w:p w14:paraId="295F5742" w14:textId="77777777" w:rsidR="00CA590B" w:rsidRDefault="00A404A5" w:rsidP="00CA590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80" w:history="1">
                    <w:r w:rsidR="00CA590B" w:rsidRPr="006F063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49A336DF" w14:textId="77777777" w:rsidR="00CA590B" w:rsidRPr="006F063C" w:rsidRDefault="00CA590B" w:rsidP="00CA590B">
                  <w:pPr>
                    <w:shd w:val="clear" w:color="auto" w:fill="FFFFFF"/>
                    <w:jc w:val="both"/>
                    <w:rPr>
                      <w:rFonts w:ascii="ITC Avant Garde" w:eastAsia="Times New Roman" w:hAnsi="ITC Avant Garde" w:cs="Arial"/>
                      <w:color w:val="C1D42F"/>
                      <w:sz w:val="18"/>
                      <w:szCs w:val="18"/>
                      <w:lang w:val="es-ES" w:eastAsia="es-MX"/>
                    </w:rPr>
                  </w:pPr>
                  <w:r w:rsidRPr="00705D8A">
                    <w:rPr>
                      <w:rFonts w:ascii="ITC Avant Garde" w:eastAsia="Times New Roman" w:hAnsi="ITC Avant Garde" w:cs="Arial"/>
                      <w:sz w:val="18"/>
                      <w:szCs w:val="18"/>
                      <w:lang w:eastAsia="es-MX"/>
                    </w:rPr>
                    <w:t>Si el interesado requiere que se le acuse recibo deberá adjuntar una copia para ese efecto.</w:t>
                  </w:r>
                </w:p>
              </w:tc>
            </w:tr>
            <w:tr w:rsidR="00CA590B" w:rsidRPr="006F063C" w14:paraId="576ECE3F" w14:textId="77777777" w:rsidTr="00F6501D">
              <w:tc>
                <w:tcPr>
                  <w:tcW w:w="8816" w:type="dxa"/>
                </w:tcPr>
                <w:p w14:paraId="75FD3580" w14:textId="77777777" w:rsidR="00CA590B" w:rsidRPr="00705D8A" w:rsidRDefault="00A404A5" w:rsidP="00CA590B">
                  <w:pPr>
                    <w:shd w:val="clear" w:color="auto" w:fill="FFFFFF"/>
                    <w:jc w:val="both"/>
                    <w:outlineLvl w:val="3"/>
                    <w:rPr>
                      <w:rFonts w:ascii="ITC Avant Garde" w:eastAsia="Times New Roman" w:hAnsi="ITC Avant Garde" w:cs="Arial"/>
                      <w:sz w:val="18"/>
                      <w:szCs w:val="18"/>
                      <w:lang w:eastAsia="es-MX"/>
                    </w:rPr>
                  </w:pPr>
                  <w:hyperlink r:id="rId381" w:history="1">
                    <w:r w:rsidR="00CA590B" w:rsidRPr="006F063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0DFA53D5" w14:textId="77777777" w:rsidR="00CA590B" w:rsidRPr="006F063C" w:rsidRDefault="00CA590B" w:rsidP="00CA590B">
                  <w:pPr>
                    <w:jc w:val="both"/>
                    <w:outlineLvl w:val="5"/>
                    <w:rPr>
                      <w:rFonts w:ascii="ITC Avant Garde" w:eastAsia="Times New Roman" w:hAnsi="ITC Avant Garde" w:cs="Arial"/>
                      <w:color w:val="C1D42F"/>
                      <w:sz w:val="18"/>
                      <w:szCs w:val="18"/>
                      <w:lang w:eastAsia="es-MX"/>
                    </w:rPr>
                  </w:pPr>
                  <w:r>
                    <w:rPr>
                      <w:rFonts w:ascii="ITC Avant Garde" w:eastAsia="Times New Roman" w:hAnsi="ITC Avant Garde" w:cs="Arial"/>
                      <w:sz w:val="18"/>
                      <w:szCs w:val="18"/>
                      <w:lang w:eastAsia="es-MX"/>
                    </w:rPr>
                    <w:t>No aplica</w:t>
                  </w:r>
                  <w:r w:rsidRPr="00BA0AFB">
                    <w:rPr>
                      <w:rFonts w:ascii="ITC Avant Garde" w:eastAsia="Times New Roman" w:hAnsi="ITC Avant Garde" w:cs="Arial"/>
                      <w:sz w:val="18"/>
                      <w:szCs w:val="18"/>
                      <w:lang w:eastAsia="es-MX"/>
                    </w:rPr>
                    <w:t>.</w:t>
                  </w:r>
                </w:p>
              </w:tc>
            </w:tr>
          </w:tbl>
          <w:p w14:paraId="483952A4" w14:textId="001983E5" w:rsidR="00CA590B" w:rsidRDefault="00CA590B" w:rsidP="00CB09F5">
            <w:pPr>
              <w:rPr>
                <w:rFonts w:ascii="ITC Avant Garde" w:hAnsi="ITC Avant Garde"/>
                <w:b/>
                <w:sz w:val="18"/>
                <w:szCs w:val="18"/>
              </w:rPr>
            </w:pPr>
          </w:p>
          <w:p w14:paraId="6DE5991E" w14:textId="1C300532" w:rsidR="00CA590B" w:rsidRDefault="00CA590B" w:rsidP="00CB09F5">
            <w:pPr>
              <w:rPr>
                <w:rFonts w:ascii="ITC Avant Garde" w:hAnsi="ITC Avant Garde"/>
                <w:b/>
                <w:sz w:val="18"/>
                <w:szCs w:val="18"/>
              </w:rPr>
            </w:pPr>
          </w:p>
          <w:p w14:paraId="41261F40" w14:textId="2D6139E3" w:rsidR="00CA590B" w:rsidRDefault="00CA590B" w:rsidP="00CA590B">
            <w:pPr>
              <w:rPr>
                <w:rFonts w:ascii="ITC Avant Garde" w:hAnsi="ITC Avant Garde"/>
                <w:b/>
                <w:sz w:val="18"/>
                <w:szCs w:val="18"/>
              </w:rPr>
            </w:pPr>
            <w:r w:rsidRPr="003F0F77">
              <w:rPr>
                <w:rFonts w:ascii="ITC Avant Garde" w:hAnsi="ITC Avant Garde"/>
                <w:b/>
                <w:sz w:val="18"/>
                <w:szCs w:val="18"/>
              </w:rPr>
              <w:t xml:space="preserve">Trámite </w:t>
            </w:r>
            <w:r>
              <w:rPr>
                <w:rFonts w:ascii="ITC Avant Garde" w:hAnsi="ITC Avant Garde"/>
                <w:b/>
                <w:sz w:val="18"/>
                <w:szCs w:val="18"/>
              </w:rPr>
              <w:t>14.</w:t>
            </w:r>
          </w:p>
          <w:p w14:paraId="449475E4" w14:textId="77777777" w:rsidR="00CB09F5" w:rsidRPr="003F0F77" w:rsidRDefault="00CB09F5" w:rsidP="00CB09F5">
            <w:pPr>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CB09F5" w:rsidRPr="00DD06A0" w14:paraId="6A28F127" w14:textId="77777777" w:rsidTr="00552591">
              <w:trPr>
                <w:trHeight w:val="270"/>
              </w:trPr>
              <w:tc>
                <w:tcPr>
                  <w:tcW w:w="2273" w:type="dxa"/>
                  <w:shd w:val="clear" w:color="auto" w:fill="A8D08D" w:themeFill="accent6" w:themeFillTint="99"/>
                </w:tcPr>
                <w:p w14:paraId="0E7B8B24" w14:textId="4A6209B0" w:rsidR="00CB09F5" w:rsidRPr="00DD06A0" w:rsidRDefault="00CB09F5" w:rsidP="00CB09F5">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3495995A" w14:textId="77777777" w:rsidR="00CB09F5" w:rsidRPr="00DD06A0" w:rsidRDefault="00CB09F5" w:rsidP="00CB09F5">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B09F5" w:rsidRPr="00DD06A0" w14:paraId="66435C7B" w14:textId="77777777" w:rsidTr="00552591">
              <w:trPr>
                <w:trHeight w:val="230"/>
              </w:trPr>
              <w:tc>
                <w:tcPr>
                  <w:tcW w:w="2273" w:type="dxa"/>
                  <w:shd w:val="clear" w:color="auto" w:fill="E2EFD9" w:themeFill="accent6" w:themeFillTint="33"/>
                </w:tcPr>
                <w:p w14:paraId="3FB84EBE" w14:textId="20F613A5" w:rsidR="00CB09F5" w:rsidRPr="00DD06A0" w:rsidRDefault="00A404A5" w:rsidP="00CB09F5">
                  <w:pPr>
                    <w:ind w:left="171" w:hanging="171"/>
                    <w:jc w:val="both"/>
                    <w:rPr>
                      <w:rFonts w:ascii="ITC Avant Garde" w:hAnsi="ITC Avant Garde"/>
                      <w:sz w:val="18"/>
                      <w:szCs w:val="18"/>
                    </w:rPr>
                  </w:pPr>
                  <w:sdt>
                    <w:sdtPr>
                      <w:rPr>
                        <w:rFonts w:ascii="ITC Avant Garde" w:hAnsi="ITC Avant Garde"/>
                        <w:sz w:val="18"/>
                        <w:szCs w:val="18"/>
                      </w:rPr>
                      <w:alias w:val="Acción"/>
                      <w:tag w:val="Acción"/>
                      <w:id w:val="60677274"/>
                      <w:placeholder>
                        <w:docPart w:val="07D841F0707C4B41AC5DF7DE701B908C"/>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CB09F5">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941407021"/>
                    <w:placeholder>
                      <w:docPart w:val="10E67BF955C54F83ADFFED471F7B49E6"/>
                    </w:placeholder>
                    <w15:color w:val="339966"/>
                    <w:dropDownList>
                      <w:listItem w:value="Elija un elemento."/>
                      <w:listItem w:displayText="Trámite" w:value="Trámite"/>
                      <w:listItem w:displayText="Servicio" w:value="Servicio"/>
                    </w:dropDownList>
                  </w:sdtPr>
                  <w:sdtEndPr/>
                  <w:sdtContent>
                    <w:p w14:paraId="1CB1A63E" w14:textId="77777777" w:rsidR="00CB09F5" w:rsidRPr="00DD06A0" w:rsidRDefault="00CB09F5" w:rsidP="00CB09F5">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413FD138" w14:textId="77777777" w:rsidR="00CB09F5" w:rsidRDefault="00CB09F5" w:rsidP="00CB09F5">
            <w:pPr>
              <w:ind w:left="171" w:hanging="171"/>
              <w:jc w:val="both"/>
              <w:rPr>
                <w:rFonts w:ascii="ITC Avant Garde" w:hAnsi="ITC Avant Garde"/>
                <w:sz w:val="18"/>
                <w:szCs w:val="18"/>
              </w:rPr>
            </w:pPr>
          </w:p>
          <w:tbl>
            <w:tblPr>
              <w:tblStyle w:val="Tablaconcuadrcula4"/>
              <w:tblW w:w="8816" w:type="dxa"/>
              <w:tblCellMar>
                <w:top w:w="108" w:type="dxa"/>
                <w:bottom w:w="108" w:type="dxa"/>
              </w:tblCellMar>
              <w:tblLook w:val="04A0" w:firstRow="1" w:lastRow="0" w:firstColumn="1" w:lastColumn="0" w:noHBand="0" w:noVBand="1"/>
            </w:tblPr>
            <w:tblGrid>
              <w:gridCol w:w="8816"/>
            </w:tblGrid>
            <w:tr w:rsidR="00CB09F5" w14:paraId="63126FE0" w14:textId="77777777" w:rsidTr="00552591">
              <w:tc>
                <w:tcPr>
                  <w:tcW w:w="8816" w:type="dxa"/>
                </w:tcPr>
                <w:p w14:paraId="484A38D2" w14:textId="77777777" w:rsidR="00CB09F5" w:rsidRPr="009C3A2F" w:rsidRDefault="00CB09F5" w:rsidP="00CB09F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9C3A2F">
                    <w:rPr>
                      <w:rFonts w:ascii="ITC Avant Garde" w:eastAsia="Times New Roman" w:hAnsi="ITC Avant Garde" w:cs="Arial"/>
                      <w:color w:val="4D9D45"/>
                      <w:sz w:val="18"/>
                      <w:szCs w:val="18"/>
                      <w:bdr w:val="none" w:sz="0" w:space="0" w:color="auto" w:frame="1"/>
                      <w:lang w:eastAsia="es-MX"/>
                    </w:rPr>
                    <w:t>Nombre del trámite o servicio</w:t>
                  </w:r>
                </w:p>
                <w:p w14:paraId="6272A435" w14:textId="6E8490AD" w:rsidR="00CB09F5" w:rsidRPr="009C3A2F" w:rsidRDefault="00CB09F5" w:rsidP="00CB09F5">
                  <w:pPr>
                    <w:jc w:val="both"/>
                    <w:outlineLvl w:val="5"/>
                    <w:rPr>
                      <w:rFonts w:ascii="ITC Avant Garde" w:eastAsia="Times New Roman" w:hAnsi="ITC Avant Garde" w:cs="Arial"/>
                      <w:color w:val="C1D42F"/>
                      <w:sz w:val="18"/>
                      <w:szCs w:val="18"/>
                      <w:lang w:eastAsia="es-MX"/>
                    </w:rPr>
                  </w:pPr>
                  <w:r w:rsidRPr="0077412E">
                    <w:rPr>
                      <w:rFonts w:ascii="ITC Avant Garde" w:eastAsia="Calibri" w:hAnsi="ITC Avant Garde" w:cs="Arial"/>
                      <w:sz w:val="18"/>
                      <w:szCs w:val="18"/>
                    </w:rPr>
                    <w:t xml:space="preserve">Solicitud de </w:t>
                  </w:r>
                  <w:r>
                    <w:rPr>
                      <w:rFonts w:ascii="ITC Avant Garde" w:eastAsia="Calibri" w:hAnsi="ITC Avant Garde" w:cs="Arial"/>
                      <w:sz w:val="18"/>
                      <w:szCs w:val="18"/>
                    </w:rPr>
                    <w:t>aprobación de modificaciones a</w:t>
                  </w:r>
                  <w:r w:rsidRPr="0077412E">
                    <w:rPr>
                      <w:rFonts w:ascii="ITC Avant Garde" w:eastAsia="Calibri" w:hAnsi="ITC Avant Garde" w:cs="Arial"/>
                      <w:sz w:val="18"/>
                      <w:szCs w:val="18"/>
                    </w:rPr>
                    <w:t>l Plan de Reemplazo.</w:t>
                  </w:r>
                </w:p>
              </w:tc>
            </w:tr>
            <w:tr w:rsidR="00CB09F5" w14:paraId="0362047E" w14:textId="77777777" w:rsidTr="00552591">
              <w:tc>
                <w:tcPr>
                  <w:tcW w:w="8816" w:type="dxa"/>
                </w:tcPr>
                <w:p w14:paraId="555AD06C" w14:textId="77777777" w:rsidR="00CB09F5" w:rsidRPr="0077412E" w:rsidRDefault="00A404A5" w:rsidP="00CB09F5">
                  <w:pPr>
                    <w:shd w:val="clear" w:color="auto" w:fill="FFFFFF"/>
                    <w:jc w:val="both"/>
                    <w:outlineLvl w:val="3"/>
                    <w:rPr>
                      <w:rFonts w:ascii="ITC Avant Garde" w:eastAsia="Times New Roman" w:hAnsi="ITC Avant Garde" w:cs="Arial"/>
                      <w:sz w:val="18"/>
                      <w:szCs w:val="18"/>
                      <w:lang w:eastAsia="es-MX"/>
                    </w:rPr>
                  </w:pPr>
                  <w:hyperlink r:id="rId382" w:history="1">
                    <w:r w:rsidR="00CB09F5" w:rsidRPr="009C3A2F">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17FA963B" w14:textId="63059E8B" w:rsidR="00CB09F5" w:rsidRPr="009C3A2F" w:rsidRDefault="00CB09F5" w:rsidP="00CB09F5">
                  <w:pPr>
                    <w:jc w:val="both"/>
                    <w:outlineLvl w:val="5"/>
                    <w:rPr>
                      <w:rFonts w:ascii="ITC Avant Garde" w:eastAsia="Times New Roman" w:hAnsi="ITC Avant Garde" w:cs="Arial"/>
                      <w:color w:val="C1D42F"/>
                      <w:sz w:val="18"/>
                      <w:szCs w:val="18"/>
                      <w:lang w:eastAsia="es-MX"/>
                    </w:rPr>
                  </w:pPr>
                  <w:r w:rsidRPr="0077412E">
                    <w:rPr>
                      <w:rFonts w:ascii="ITC Avant Garde" w:eastAsia="Calibri" w:hAnsi="ITC Avant Garde" w:cs="Arial"/>
                      <w:sz w:val="18"/>
                      <w:szCs w:val="18"/>
                    </w:rPr>
                    <w:lastRenderedPageBreak/>
                    <w:t xml:space="preserve">Artículos 94, fracción IX de </w:t>
                  </w:r>
                  <w:r>
                    <w:rPr>
                      <w:rFonts w:ascii="ITC Avant Garde" w:eastAsia="Calibri" w:hAnsi="ITC Avant Garde" w:cs="Arial"/>
                      <w:sz w:val="18"/>
                      <w:szCs w:val="18"/>
                    </w:rPr>
                    <w:t>la LFTR y</w:t>
                  </w:r>
                  <w:r w:rsidRPr="0077412E">
                    <w:rPr>
                      <w:rFonts w:ascii="ITC Avant Garde" w:eastAsia="Calibri" w:hAnsi="ITC Avant Garde" w:cs="Arial"/>
                      <w:sz w:val="18"/>
                      <w:szCs w:val="18"/>
                    </w:rPr>
                    <w:t xml:space="preserve"> </w:t>
                  </w:r>
                  <w:r w:rsidRPr="00426592">
                    <w:rPr>
                      <w:rFonts w:ascii="ITC Avant Garde" w:eastAsia="Calibri" w:hAnsi="ITC Avant Garde" w:cs="Arial"/>
                      <w:sz w:val="18"/>
                      <w:szCs w:val="18"/>
                    </w:rPr>
                    <w:t xml:space="preserve">numeral </w:t>
                  </w:r>
                  <w:r w:rsidR="008D3E23">
                    <w:rPr>
                      <w:rFonts w:ascii="ITC Avant Garde" w:eastAsia="Calibri" w:hAnsi="ITC Avant Garde" w:cs="Arial"/>
                      <w:sz w:val="18"/>
                      <w:szCs w:val="18"/>
                    </w:rPr>
                    <w:t>61</w:t>
                  </w:r>
                  <w:r w:rsidRPr="0077412E">
                    <w:rPr>
                      <w:rFonts w:ascii="ITC Avant Garde" w:eastAsia="Calibri" w:hAnsi="ITC Avant Garde" w:cs="Arial"/>
                      <w:sz w:val="18"/>
                      <w:szCs w:val="18"/>
                    </w:rPr>
                    <w:t xml:space="preserve"> de las Disposiciones Regulatorias en materia de Comunicación Vía Satélite.</w:t>
                  </w:r>
                </w:p>
              </w:tc>
            </w:tr>
            <w:tr w:rsidR="00CB09F5" w14:paraId="68011C7A" w14:textId="77777777" w:rsidTr="00552591">
              <w:tc>
                <w:tcPr>
                  <w:tcW w:w="8816" w:type="dxa"/>
                </w:tcPr>
                <w:p w14:paraId="62530BF2" w14:textId="77777777" w:rsidR="00CB09F5" w:rsidRPr="009C3A2F" w:rsidRDefault="00A404A5" w:rsidP="00CB09F5">
                  <w:pPr>
                    <w:shd w:val="clear" w:color="auto" w:fill="FFFFFF"/>
                    <w:jc w:val="both"/>
                    <w:outlineLvl w:val="3"/>
                    <w:rPr>
                      <w:rFonts w:ascii="ITC Avant Garde" w:eastAsia="Times New Roman" w:hAnsi="ITC Avant Garde" w:cs="Arial"/>
                      <w:sz w:val="18"/>
                      <w:szCs w:val="18"/>
                      <w:lang w:eastAsia="es-MX"/>
                    </w:rPr>
                  </w:pPr>
                  <w:hyperlink r:id="rId383" w:history="1">
                    <w:r w:rsidR="00CB09F5" w:rsidRPr="009C3A2F">
                      <w:rPr>
                        <w:rFonts w:ascii="ITC Avant Garde" w:eastAsia="Times New Roman" w:hAnsi="ITC Avant Garde" w:cs="Arial"/>
                        <w:color w:val="4D9D45"/>
                        <w:sz w:val="18"/>
                        <w:szCs w:val="18"/>
                        <w:bdr w:val="none" w:sz="0" w:space="0" w:color="auto" w:frame="1"/>
                        <w:lang w:eastAsia="es-MX"/>
                      </w:rPr>
                      <w:t>Descripción del trámite o servicio</w:t>
                    </w:r>
                  </w:hyperlink>
                </w:p>
                <w:p w14:paraId="18935A6F" w14:textId="42F483B6" w:rsidR="00CB09F5" w:rsidRPr="009C3A2F" w:rsidRDefault="00CB09F5" w:rsidP="00CB09F5">
                  <w:pPr>
                    <w:shd w:val="clear" w:color="auto" w:fill="FFFFFF"/>
                    <w:jc w:val="both"/>
                    <w:outlineLvl w:val="3"/>
                    <w:rPr>
                      <w:rFonts w:ascii="ITC Avant Garde" w:hAnsi="ITC Avant Garde" w:cs="Arial"/>
                      <w:sz w:val="18"/>
                      <w:szCs w:val="18"/>
                    </w:rPr>
                  </w:pPr>
                  <w:r w:rsidRPr="002E6C53">
                    <w:rPr>
                      <w:rFonts w:ascii="ITC Avant Garde" w:hAnsi="ITC Avant Garde" w:cs="Arial"/>
                      <w:sz w:val="18"/>
                      <w:szCs w:val="18"/>
                    </w:rPr>
                    <w:t xml:space="preserve">Los Concesionarios de Recursos Orbitales </w:t>
                  </w:r>
                  <w:r w:rsidR="00DA633A" w:rsidRPr="00DA633A">
                    <w:rPr>
                      <w:rFonts w:ascii="ITC Avant Garde" w:eastAsia="Times New Roman" w:hAnsi="ITC Avant Garde" w:cs="Arial"/>
                      <w:sz w:val="18"/>
                      <w:szCs w:val="18"/>
                      <w:lang w:eastAsia="es-MX"/>
                    </w:rPr>
                    <w:t>podrá</w:t>
                  </w:r>
                  <w:r w:rsidR="00DA633A">
                    <w:rPr>
                      <w:rFonts w:ascii="ITC Avant Garde" w:eastAsia="Times New Roman" w:hAnsi="ITC Avant Garde" w:cs="Arial"/>
                      <w:sz w:val="18"/>
                      <w:szCs w:val="18"/>
                      <w:lang w:eastAsia="es-MX"/>
                    </w:rPr>
                    <w:t>n</w:t>
                  </w:r>
                  <w:r w:rsidR="00DA633A" w:rsidRPr="00DA633A">
                    <w:rPr>
                      <w:rFonts w:ascii="ITC Avant Garde" w:eastAsia="Times New Roman" w:hAnsi="ITC Avant Garde" w:cs="Arial"/>
                      <w:sz w:val="18"/>
                      <w:szCs w:val="18"/>
                      <w:lang w:eastAsia="es-MX"/>
                    </w:rPr>
                    <w:t xml:space="preserve"> presentar al Instituto las modificaciones al Plan de Remplazo que estime pertinentes, para lo cual deberá actualizar la información y documentación a que se refiere en el numeral </w:t>
                  </w:r>
                  <w:r w:rsidR="00642AEE">
                    <w:rPr>
                      <w:rFonts w:ascii="ITC Avant Garde" w:eastAsia="Times New Roman" w:hAnsi="ITC Avant Garde" w:cs="Arial"/>
                      <w:sz w:val="18"/>
                      <w:szCs w:val="18"/>
                      <w:lang w:eastAsia="es-MX"/>
                    </w:rPr>
                    <w:t xml:space="preserve">60 </w:t>
                  </w:r>
                  <w:r w:rsidR="00642AEE" w:rsidRPr="0077412E">
                    <w:rPr>
                      <w:rFonts w:ascii="ITC Avant Garde" w:eastAsia="Calibri" w:hAnsi="ITC Avant Garde" w:cs="Arial"/>
                      <w:sz w:val="18"/>
                      <w:szCs w:val="18"/>
                    </w:rPr>
                    <w:t>de las Disposiciones Regulatorias en materia de Comunicación Vía Satélite</w:t>
                  </w:r>
                  <w:r w:rsidRPr="00DA633A">
                    <w:rPr>
                      <w:rFonts w:ascii="ITC Avant Garde" w:eastAsia="Times New Roman" w:hAnsi="ITC Avant Garde" w:cs="Arial"/>
                      <w:sz w:val="18"/>
                      <w:szCs w:val="18"/>
                      <w:lang w:eastAsia="es-MX"/>
                    </w:rPr>
                    <w:t>.</w:t>
                  </w:r>
                </w:p>
              </w:tc>
            </w:tr>
            <w:tr w:rsidR="00CB09F5" w14:paraId="44231D8C" w14:textId="77777777" w:rsidTr="00552591">
              <w:tc>
                <w:tcPr>
                  <w:tcW w:w="8816" w:type="dxa"/>
                </w:tcPr>
                <w:p w14:paraId="0DAE7174" w14:textId="77777777" w:rsidR="00CB09F5" w:rsidRPr="009C3A2F" w:rsidRDefault="00A404A5" w:rsidP="00CB09F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84" w:history="1">
                    <w:r w:rsidR="00CB09F5" w:rsidRPr="009C3A2F">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78432FA7" w14:textId="77777777" w:rsidR="00CB09F5" w:rsidRPr="009C3A2F" w:rsidRDefault="00CB09F5" w:rsidP="00CB09F5">
                  <w:pPr>
                    <w:pStyle w:val="ng-binding"/>
                    <w:spacing w:after="0"/>
                    <w:rPr>
                      <w:rFonts w:ascii="ITC Avant Garde" w:hAnsi="ITC Avant Garde" w:cs="Arial"/>
                      <w:b/>
                      <w:bCs/>
                      <w:color w:val="414042"/>
                      <w:sz w:val="18"/>
                      <w:szCs w:val="18"/>
                      <w:lang w:val="es-ES"/>
                    </w:rPr>
                  </w:pPr>
                </w:p>
                <w:p w14:paraId="44880291" w14:textId="77777777" w:rsidR="00CB09F5" w:rsidRPr="00C37029" w:rsidRDefault="00CB09F5" w:rsidP="00CB09F5">
                  <w:pPr>
                    <w:pStyle w:val="ng-binding"/>
                    <w:spacing w:after="0"/>
                    <w:rPr>
                      <w:rFonts w:ascii="ITC Avant Garde" w:hAnsi="ITC Avant Garde" w:cs="Arial"/>
                      <w:b/>
                      <w:bCs/>
                      <w:sz w:val="18"/>
                      <w:szCs w:val="18"/>
                      <w:lang w:val="es-ES"/>
                    </w:rPr>
                  </w:pPr>
                  <w:r w:rsidRPr="00C37029">
                    <w:rPr>
                      <w:rFonts w:ascii="ITC Avant Garde" w:hAnsi="ITC Avant Garde" w:cs="Arial"/>
                      <w:b/>
                      <w:bCs/>
                      <w:sz w:val="18"/>
                      <w:szCs w:val="18"/>
                      <w:lang w:val="es-ES"/>
                    </w:rPr>
                    <w:t>¿Quién?</w:t>
                  </w:r>
                </w:p>
                <w:p w14:paraId="30D759E8" w14:textId="77777777" w:rsidR="00CB09F5" w:rsidRPr="00C37029" w:rsidRDefault="00CB09F5" w:rsidP="00CB09F5">
                  <w:pPr>
                    <w:jc w:val="both"/>
                    <w:rPr>
                      <w:rFonts w:ascii="ITC Avant Garde" w:eastAsia="Calibri" w:hAnsi="ITC Avant Garde" w:cs="Arial"/>
                      <w:sz w:val="18"/>
                      <w:szCs w:val="18"/>
                    </w:rPr>
                  </w:pPr>
                  <w:r w:rsidRPr="00C37029">
                    <w:rPr>
                      <w:rFonts w:ascii="ITC Avant Garde" w:eastAsia="Calibri" w:hAnsi="ITC Avant Garde" w:cs="Arial"/>
                      <w:sz w:val="18"/>
                      <w:szCs w:val="18"/>
                    </w:rPr>
                    <w:t>Concesionario de Recursos Orbitales</w:t>
                  </w:r>
                </w:p>
                <w:p w14:paraId="50A0DBF7" w14:textId="77777777" w:rsidR="00CB09F5" w:rsidRPr="00C37029" w:rsidRDefault="00CB09F5" w:rsidP="00CB09F5">
                  <w:pPr>
                    <w:pStyle w:val="ng-binding"/>
                    <w:spacing w:after="0"/>
                    <w:rPr>
                      <w:rFonts w:ascii="ITC Avant Garde" w:hAnsi="ITC Avant Garde" w:cs="Arial"/>
                      <w:b/>
                      <w:bCs/>
                      <w:sz w:val="18"/>
                      <w:szCs w:val="18"/>
                      <w:lang w:val="es-ES"/>
                    </w:rPr>
                  </w:pPr>
                </w:p>
                <w:p w14:paraId="462385E5" w14:textId="77777777" w:rsidR="00CB09F5" w:rsidRPr="00C37029" w:rsidRDefault="00CB09F5" w:rsidP="00CB09F5">
                  <w:pPr>
                    <w:pStyle w:val="ng-binding"/>
                    <w:spacing w:after="0"/>
                    <w:rPr>
                      <w:rFonts w:ascii="ITC Avant Garde" w:hAnsi="ITC Avant Garde" w:cs="Arial"/>
                      <w:b/>
                      <w:bCs/>
                      <w:sz w:val="18"/>
                      <w:szCs w:val="18"/>
                      <w:lang w:val="es-ES"/>
                    </w:rPr>
                  </w:pPr>
                  <w:r w:rsidRPr="00C37029">
                    <w:rPr>
                      <w:rFonts w:ascii="ITC Avant Garde" w:hAnsi="ITC Avant Garde" w:cs="Arial"/>
                      <w:b/>
                      <w:bCs/>
                      <w:sz w:val="18"/>
                      <w:szCs w:val="18"/>
                      <w:lang w:val="es-ES"/>
                    </w:rPr>
                    <w:t>¿Cuándo o en qué casos?</w:t>
                  </w:r>
                </w:p>
                <w:p w14:paraId="6F8B0A9D" w14:textId="599BE1FF" w:rsidR="00CB09F5" w:rsidRPr="00CE2186" w:rsidRDefault="00CE2186" w:rsidP="00CE2186">
                  <w:pPr>
                    <w:tabs>
                      <w:tab w:val="left" w:pos="1701"/>
                    </w:tabs>
                    <w:jc w:val="both"/>
                    <w:rPr>
                      <w:rFonts w:ascii="ITC Avant Garde" w:hAnsi="ITC Avant Garde" w:cs="Arial"/>
                      <w:sz w:val="18"/>
                      <w:szCs w:val="18"/>
                    </w:rPr>
                  </w:pPr>
                  <w:r>
                    <w:rPr>
                      <w:rFonts w:ascii="ITC Avant Garde" w:hAnsi="ITC Avant Garde" w:cs="Arial"/>
                      <w:sz w:val="18"/>
                      <w:szCs w:val="18"/>
                    </w:rPr>
                    <w:t xml:space="preserve">Cuando estimen pertinente que se requiere modificar </w:t>
                  </w:r>
                  <w:r>
                    <w:rPr>
                      <w:rFonts w:ascii="ITC Avant Garde" w:eastAsia="Calibri" w:hAnsi="ITC Avant Garde" w:cs="Arial"/>
                      <w:sz w:val="18"/>
                      <w:szCs w:val="18"/>
                    </w:rPr>
                    <w:t>e</w:t>
                  </w:r>
                  <w:r w:rsidRPr="0077412E">
                    <w:rPr>
                      <w:rFonts w:ascii="ITC Avant Garde" w:eastAsia="Calibri" w:hAnsi="ITC Avant Garde" w:cs="Arial"/>
                      <w:sz w:val="18"/>
                      <w:szCs w:val="18"/>
                    </w:rPr>
                    <w:t>l Plan de Reemplazo</w:t>
                  </w:r>
                  <w:r>
                    <w:rPr>
                      <w:rFonts w:ascii="ITC Avant Garde" w:eastAsia="Calibri" w:hAnsi="ITC Avant Garde" w:cs="Arial"/>
                      <w:sz w:val="18"/>
                      <w:szCs w:val="18"/>
                    </w:rPr>
                    <w:t>.</w:t>
                  </w:r>
                </w:p>
              </w:tc>
            </w:tr>
            <w:tr w:rsidR="00CB09F5" w14:paraId="6B93C28F" w14:textId="77777777" w:rsidTr="00552591">
              <w:tc>
                <w:tcPr>
                  <w:tcW w:w="8816" w:type="dxa"/>
                </w:tcPr>
                <w:p w14:paraId="12316F16" w14:textId="77777777" w:rsidR="00CB09F5" w:rsidRPr="009C3A2F" w:rsidRDefault="00A404A5" w:rsidP="00CB09F5">
                  <w:pPr>
                    <w:shd w:val="clear" w:color="auto" w:fill="FFFFFF"/>
                    <w:jc w:val="both"/>
                    <w:outlineLvl w:val="3"/>
                    <w:rPr>
                      <w:rFonts w:ascii="ITC Avant Garde" w:eastAsia="Times New Roman" w:hAnsi="ITC Avant Garde" w:cs="Arial"/>
                      <w:sz w:val="18"/>
                      <w:szCs w:val="18"/>
                      <w:lang w:eastAsia="es-MX"/>
                    </w:rPr>
                  </w:pPr>
                  <w:hyperlink r:id="rId385" w:history="1">
                    <w:r w:rsidR="00CB09F5" w:rsidRPr="009C3A2F">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0D7F4FB3" w14:textId="77777777" w:rsidR="00CB09F5" w:rsidRPr="00C37029" w:rsidRDefault="00CB09F5" w:rsidP="00CB09F5">
                  <w:pPr>
                    <w:jc w:val="both"/>
                    <w:outlineLvl w:val="5"/>
                    <w:rPr>
                      <w:rFonts w:ascii="ITC Avant Garde" w:eastAsia="Times New Roman" w:hAnsi="ITC Avant Garde" w:cs="Arial"/>
                      <w:sz w:val="18"/>
                      <w:szCs w:val="18"/>
                      <w:lang w:eastAsia="es-MX"/>
                    </w:rPr>
                  </w:pPr>
                </w:p>
                <w:p w14:paraId="7DF6A567" w14:textId="77777777" w:rsidR="001F48DF" w:rsidRDefault="00CB09F5" w:rsidP="004B1F7C">
                  <w:pPr>
                    <w:pStyle w:val="Prrafodelista"/>
                    <w:numPr>
                      <w:ilvl w:val="1"/>
                      <w:numId w:val="53"/>
                    </w:numPr>
                    <w:shd w:val="clear" w:color="auto" w:fill="FFFFFF"/>
                    <w:tabs>
                      <w:tab w:val="clear" w:pos="1440"/>
                    </w:tabs>
                    <w:ind w:left="774" w:hanging="426"/>
                    <w:jc w:val="both"/>
                    <w:rPr>
                      <w:rFonts w:ascii="ITC Avant Garde" w:eastAsia="Times New Roman" w:hAnsi="ITC Avant Garde" w:cs="Arial"/>
                      <w:sz w:val="18"/>
                      <w:szCs w:val="18"/>
                      <w:lang w:eastAsia="es-MX"/>
                    </w:rPr>
                  </w:pPr>
                  <w:r w:rsidRPr="001F48DF">
                    <w:rPr>
                      <w:rFonts w:ascii="ITC Avant Garde" w:eastAsia="Times New Roman" w:hAnsi="ITC Avant Garde" w:cs="Arial"/>
                      <w:sz w:val="18"/>
                      <w:szCs w:val="18"/>
                      <w:lang w:eastAsia="es-MX"/>
                    </w:rPr>
                    <w:t>Presentar escrito en formato libre en la Oficialía de Partes Común del Instituto.</w:t>
                  </w:r>
                </w:p>
                <w:p w14:paraId="5E099723" w14:textId="2C8ED10D" w:rsidR="00CB09F5" w:rsidRPr="001F48DF" w:rsidRDefault="00CB09F5" w:rsidP="004B1F7C">
                  <w:pPr>
                    <w:pStyle w:val="Prrafodelista"/>
                    <w:numPr>
                      <w:ilvl w:val="1"/>
                      <w:numId w:val="53"/>
                    </w:numPr>
                    <w:shd w:val="clear" w:color="auto" w:fill="FFFFFF"/>
                    <w:tabs>
                      <w:tab w:val="clear" w:pos="1440"/>
                    </w:tabs>
                    <w:ind w:left="774" w:hanging="426"/>
                    <w:jc w:val="both"/>
                    <w:rPr>
                      <w:rFonts w:ascii="ITC Avant Garde" w:eastAsia="Times New Roman" w:hAnsi="ITC Avant Garde" w:cs="Arial"/>
                      <w:sz w:val="18"/>
                      <w:szCs w:val="18"/>
                      <w:lang w:eastAsia="es-MX"/>
                    </w:rPr>
                  </w:pPr>
                  <w:r w:rsidRPr="001F48DF">
                    <w:rPr>
                      <w:rFonts w:ascii="ITC Avant Garde" w:eastAsia="Times New Roman" w:hAnsi="ITC Avant Garde" w:cs="Arial"/>
                      <w:sz w:val="18"/>
                      <w:szCs w:val="18"/>
                      <w:lang w:eastAsia="es-MX"/>
                    </w:rPr>
                    <w:t>En caso de ser requerido el solicitante deberá sustanciar dicho requerimiento en el plazo establecido para tal efecto.</w:t>
                  </w:r>
                </w:p>
                <w:p w14:paraId="30F80071" w14:textId="70DA7EB4" w:rsidR="00CB09F5" w:rsidRPr="00C37029" w:rsidRDefault="00CB09F5" w:rsidP="004B1F7C">
                  <w:pPr>
                    <w:pStyle w:val="Prrafodelista"/>
                    <w:numPr>
                      <w:ilvl w:val="0"/>
                      <w:numId w:val="53"/>
                    </w:numPr>
                    <w:shd w:val="clear" w:color="auto" w:fill="FFFFFF"/>
                    <w:contextualSpacing w:val="0"/>
                    <w:jc w:val="both"/>
                    <w:rPr>
                      <w:rFonts w:ascii="ITC Avant Garde" w:eastAsia="Times New Roman" w:hAnsi="ITC Avant Garde" w:cs="Arial"/>
                      <w:sz w:val="18"/>
                      <w:szCs w:val="18"/>
                      <w:lang w:eastAsia="es-MX"/>
                    </w:rPr>
                  </w:pPr>
                  <w:r w:rsidRPr="00C37029">
                    <w:rPr>
                      <w:rFonts w:ascii="ITC Avant Garde" w:eastAsia="Times New Roman" w:hAnsi="ITC Avant Garde" w:cs="Arial"/>
                      <w:sz w:val="18"/>
                      <w:szCs w:val="18"/>
                      <w:lang w:eastAsia="es-MX"/>
                    </w:rPr>
                    <w:t>El solicitante deberá esperar la notificación de respuesta por parte del Instituto de la solicitud d</w:t>
                  </w:r>
                  <w:r w:rsidR="001F48DF" w:rsidRPr="0077412E">
                    <w:rPr>
                      <w:rFonts w:ascii="ITC Avant Garde" w:eastAsia="Calibri" w:hAnsi="ITC Avant Garde" w:cs="Arial"/>
                      <w:sz w:val="18"/>
                      <w:szCs w:val="18"/>
                    </w:rPr>
                    <w:t xml:space="preserve">e </w:t>
                  </w:r>
                  <w:r w:rsidR="001F48DF">
                    <w:rPr>
                      <w:rFonts w:ascii="ITC Avant Garde" w:eastAsia="Calibri" w:hAnsi="ITC Avant Garde" w:cs="Arial"/>
                      <w:sz w:val="18"/>
                      <w:szCs w:val="18"/>
                    </w:rPr>
                    <w:t>aprobación de modificaciones</w:t>
                  </w:r>
                  <w:r w:rsidRPr="00C37029">
                    <w:rPr>
                      <w:rFonts w:ascii="ITC Avant Garde" w:eastAsia="Times New Roman" w:hAnsi="ITC Avant Garde" w:cs="Arial"/>
                      <w:sz w:val="18"/>
                      <w:szCs w:val="18"/>
                      <w:lang w:eastAsia="es-MX"/>
                    </w:rPr>
                    <w:t xml:space="preserve"> </w:t>
                  </w:r>
                  <w:r w:rsidR="001F48DF">
                    <w:rPr>
                      <w:rFonts w:ascii="ITC Avant Garde" w:eastAsia="Times New Roman" w:hAnsi="ITC Avant Garde" w:cs="Arial"/>
                      <w:sz w:val="18"/>
                      <w:szCs w:val="18"/>
                      <w:lang w:eastAsia="es-MX"/>
                    </w:rPr>
                    <w:t>a</w:t>
                  </w:r>
                  <w:r w:rsidRPr="00C37029">
                    <w:rPr>
                      <w:rFonts w:ascii="ITC Avant Garde" w:eastAsia="Times New Roman" w:hAnsi="ITC Avant Garde" w:cs="Arial"/>
                      <w:sz w:val="18"/>
                      <w:szCs w:val="18"/>
                      <w:lang w:eastAsia="es-MX"/>
                    </w:rPr>
                    <w:t xml:space="preserve">l </w:t>
                  </w:r>
                  <w:r>
                    <w:rPr>
                      <w:rFonts w:ascii="ITC Avant Garde" w:eastAsia="Times New Roman" w:hAnsi="ITC Avant Garde" w:cs="Arial"/>
                      <w:sz w:val="18"/>
                      <w:szCs w:val="18"/>
                      <w:lang w:eastAsia="es-MX"/>
                    </w:rPr>
                    <w:t>P</w:t>
                  </w:r>
                  <w:r w:rsidRPr="00C37029">
                    <w:rPr>
                      <w:rFonts w:ascii="ITC Avant Garde" w:eastAsia="Times New Roman" w:hAnsi="ITC Avant Garde" w:cs="Arial"/>
                      <w:sz w:val="18"/>
                      <w:szCs w:val="18"/>
                      <w:lang w:eastAsia="es-MX"/>
                    </w:rPr>
                    <w:t xml:space="preserve">lan de </w:t>
                  </w:r>
                  <w:r>
                    <w:rPr>
                      <w:rFonts w:ascii="ITC Avant Garde" w:eastAsia="Times New Roman" w:hAnsi="ITC Avant Garde" w:cs="Arial"/>
                      <w:sz w:val="18"/>
                      <w:szCs w:val="18"/>
                      <w:lang w:eastAsia="es-MX"/>
                    </w:rPr>
                    <w:t>R</w:t>
                  </w:r>
                  <w:r w:rsidRPr="00C37029">
                    <w:rPr>
                      <w:rFonts w:ascii="ITC Avant Garde" w:eastAsia="Times New Roman" w:hAnsi="ITC Avant Garde" w:cs="Arial"/>
                      <w:sz w:val="18"/>
                      <w:szCs w:val="18"/>
                      <w:lang w:eastAsia="es-MX"/>
                    </w:rPr>
                    <w:t>eemplazo.</w:t>
                  </w:r>
                </w:p>
                <w:p w14:paraId="3535CA04" w14:textId="77777777" w:rsidR="00CB09F5" w:rsidRPr="009C3A2F" w:rsidRDefault="00CB09F5" w:rsidP="004B1F7C">
                  <w:pPr>
                    <w:pStyle w:val="Prrafodelista"/>
                    <w:numPr>
                      <w:ilvl w:val="0"/>
                      <w:numId w:val="53"/>
                    </w:numPr>
                    <w:shd w:val="clear" w:color="auto" w:fill="FFFFFF"/>
                    <w:contextualSpacing w:val="0"/>
                    <w:jc w:val="both"/>
                    <w:rPr>
                      <w:rFonts w:ascii="ITC Avant Garde" w:eastAsia="Times New Roman" w:hAnsi="ITC Avant Garde" w:cs="Arial"/>
                      <w:sz w:val="18"/>
                      <w:szCs w:val="18"/>
                      <w:lang w:eastAsia="es-MX"/>
                    </w:rPr>
                  </w:pPr>
                  <w:r w:rsidRPr="00C37029">
                    <w:rPr>
                      <w:rFonts w:ascii="ITC Avant Garde" w:eastAsia="Times New Roman" w:hAnsi="ITC Avant Garde" w:cs="Arial"/>
                      <w:sz w:val="18"/>
                      <w:szCs w:val="18"/>
                      <w:lang w:eastAsia="es-MX"/>
                    </w:rPr>
                    <w:t xml:space="preserve">El solicitante deberá presentar en todo momento la información que le requiera </w:t>
                  </w:r>
                  <w:r w:rsidRPr="00DB284A">
                    <w:rPr>
                      <w:rFonts w:ascii="ITC Avant Garde" w:eastAsia="Times New Roman" w:hAnsi="ITC Avant Garde" w:cs="Arial"/>
                      <w:sz w:val="18"/>
                      <w:szCs w:val="18"/>
                      <w:lang w:eastAsia="es-MX"/>
                    </w:rPr>
                    <w:t>el Instituto para la mejor sustanciación de su solicitud</w:t>
                  </w:r>
                  <w:r w:rsidRPr="00C37029">
                    <w:rPr>
                      <w:rFonts w:ascii="ITC Avant Garde" w:eastAsia="Times New Roman" w:hAnsi="ITC Avant Garde" w:cs="Arial"/>
                      <w:sz w:val="18"/>
                      <w:szCs w:val="18"/>
                      <w:lang w:eastAsia="es-MX"/>
                    </w:rPr>
                    <w:t>.</w:t>
                  </w:r>
                </w:p>
              </w:tc>
            </w:tr>
            <w:tr w:rsidR="00CB09F5" w14:paraId="0675F0C9" w14:textId="77777777" w:rsidTr="00552591">
              <w:tc>
                <w:tcPr>
                  <w:tcW w:w="8816" w:type="dxa"/>
                </w:tcPr>
                <w:p w14:paraId="1E9BD040" w14:textId="77777777" w:rsidR="00CB09F5" w:rsidRPr="009C3A2F" w:rsidRDefault="00A404A5" w:rsidP="00CB09F5">
                  <w:pPr>
                    <w:shd w:val="clear" w:color="auto" w:fill="FFFFFF"/>
                    <w:jc w:val="both"/>
                    <w:outlineLvl w:val="3"/>
                    <w:rPr>
                      <w:rFonts w:ascii="ITC Avant Garde" w:eastAsia="Times New Roman" w:hAnsi="ITC Avant Garde" w:cs="Arial"/>
                      <w:sz w:val="18"/>
                      <w:szCs w:val="18"/>
                      <w:lang w:eastAsia="es-MX"/>
                    </w:rPr>
                  </w:pPr>
                  <w:hyperlink r:id="rId386" w:history="1">
                    <w:r w:rsidR="00CB09F5" w:rsidRPr="009C3A2F">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5A90FB18" w14:textId="77777777" w:rsidR="00CB09F5" w:rsidRPr="00C37029" w:rsidRDefault="00CB09F5" w:rsidP="00CB09F5">
                  <w:pPr>
                    <w:jc w:val="both"/>
                    <w:rPr>
                      <w:rFonts w:ascii="ITC Avant Garde" w:eastAsia="Times New Roman" w:hAnsi="ITC Avant Garde" w:cs="Arial"/>
                      <w:b/>
                      <w:bCs/>
                      <w:sz w:val="18"/>
                      <w:szCs w:val="18"/>
                      <w:lang w:val="es-ES" w:eastAsia="es-MX"/>
                    </w:rPr>
                  </w:pPr>
                </w:p>
                <w:p w14:paraId="06FDAB61" w14:textId="77777777" w:rsidR="00CB09F5" w:rsidRPr="006D6767" w:rsidRDefault="00CB09F5" w:rsidP="00CB09F5">
                  <w:pPr>
                    <w:jc w:val="both"/>
                    <w:rPr>
                      <w:rFonts w:ascii="ITC Avant Garde" w:eastAsia="Times New Roman" w:hAnsi="ITC Avant Garde" w:cs="Arial"/>
                      <w:sz w:val="18"/>
                      <w:szCs w:val="18"/>
                      <w:lang w:val="es-ES" w:eastAsia="es-MX"/>
                    </w:rPr>
                  </w:pPr>
                  <w:r w:rsidRPr="006D6767">
                    <w:rPr>
                      <w:rFonts w:ascii="ITC Avant Garde" w:eastAsia="Times New Roman" w:hAnsi="ITC Avant Garde" w:cs="Arial"/>
                      <w:b/>
                      <w:bCs/>
                      <w:sz w:val="18"/>
                      <w:szCs w:val="18"/>
                      <w:lang w:val="es-ES" w:eastAsia="es-MX"/>
                    </w:rPr>
                    <w:t>Documentos:</w:t>
                  </w:r>
                </w:p>
                <w:p w14:paraId="4CA44BAE" w14:textId="19DB111C" w:rsidR="00CB09F5" w:rsidRPr="006D6767" w:rsidRDefault="00CB09F5" w:rsidP="004B1F7C">
                  <w:pPr>
                    <w:pStyle w:val="Prrafodelista"/>
                    <w:numPr>
                      <w:ilvl w:val="0"/>
                      <w:numId w:val="125"/>
                    </w:numPr>
                    <w:contextualSpacing w:val="0"/>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Presentar escrito en formato libre ante la Oficialía de Partes Común del Instituto</w:t>
                  </w:r>
                  <w:r w:rsidRPr="006D6767">
                    <w:rPr>
                      <w:rFonts w:ascii="ITC Avant Garde" w:eastAsia="Times New Roman" w:hAnsi="ITC Avant Garde" w:cs="Arial"/>
                      <w:sz w:val="18"/>
                      <w:szCs w:val="18"/>
                      <w:lang w:val="es-ES" w:eastAsia="es-MX"/>
                    </w:rPr>
                    <w:t>.</w:t>
                  </w:r>
                </w:p>
                <w:p w14:paraId="55F828D4" w14:textId="1A478BB1" w:rsidR="00CB09F5" w:rsidRPr="00F0781F" w:rsidRDefault="00CB09F5" w:rsidP="004B1F7C">
                  <w:pPr>
                    <w:pStyle w:val="Prrafodelista"/>
                    <w:numPr>
                      <w:ilvl w:val="0"/>
                      <w:numId w:val="125"/>
                    </w:numPr>
                    <w:jc w:val="both"/>
                    <w:rPr>
                      <w:rFonts w:ascii="ITC Avant Garde" w:eastAsia="Times New Roman" w:hAnsi="ITC Avant Garde" w:cs="Arial"/>
                      <w:sz w:val="18"/>
                      <w:szCs w:val="18"/>
                      <w:lang w:val="es-ES" w:eastAsia="es-MX"/>
                    </w:rPr>
                  </w:pPr>
                  <w:r w:rsidRPr="00F0781F">
                    <w:rPr>
                      <w:rFonts w:ascii="ITC Avant Garde" w:eastAsia="Times New Roman" w:hAnsi="ITC Avant Garde" w:cs="Arial"/>
                      <w:sz w:val="18"/>
                      <w:szCs w:val="18"/>
                      <w:lang w:eastAsia="es-MX"/>
                    </w:rPr>
                    <w:t xml:space="preserve">Documentación que respalde </w:t>
                  </w:r>
                  <w:r w:rsidR="004C4098">
                    <w:rPr>
                      <w:rFonts w:ascii="ITC Avant Garde" w:eastAsia="Times New Roman" w:hAnsi="ITC Avant Garde" w:cs="Arial"/>
                      <w:sz w:val="18"/>
                      <w:szCs w:val="18"/>
                      <w:lang w:eastAsia="es-MX"/>
                    </w:rPr>
                    <w:t>las modificaciones a</w:t>
                  </w:r>
                  <w:r w:rsidRPr="00F0781F">
                    <w:rPr>
                      <w:rFonts w:ascii="ITC Avant Garde" w:eastAsia="Times New Roman" w:hAnsi="ITC Avant Garde" w:cs="Arial"/>
                      <w:sz w:val="18"/>
                      <w:szCs w:val="18"/>
                      <w:lang w:eastAsia="es-MX"/>
                    </w:rPr>
                    <w:t>l Plan de Reemplazo.</w:t>
                  </w:r>
                  <w:r w:rsidRPr="00F0781F">
                    <w:rPr>
                      <w:rFonts w:ascii="ITC Avant Garde" w:eastAsia="Times New Roman" w:hAnsi="ITC Avant Garde" w:cs="Arial"/>
                      <w:sz w:val="18"/>
                      <w:szCs w:val="18"/>
                      <w:lang w:val="es-ES" w:eastAsia="es-MX"/>
                    </w:rPr>
                    <w:t xml:space="preserve"> </w:t>
                  </w:r>
                </w:p>
                <w:p w14:paraId="2C4325F5" w14:textId="77777777" w:rsidR="00CB09F5" w:rsidRPr="00F0781F" w:rsidRDefault="00CB09F5" w:rsidP="004B1F7C">
                  <w:pPr>
                    <w:pStyle w:val="Prrafodelista"/>
                    <w:numPr>
                      <w:ilvl w:val="0"/>
                      <w:numId w:val="125"/>
                    </w:numPr>
                    <w:jc w:val="both"/>
                    <w:rPr>
                      <w:rFonts w:ascii="ITC Avant Garde" w:eastAsia="Times New Roman" w:hAnsi="ITC Avant Garde" w:cs="Arial"/>
                      <w:sz w:val="18"/>
                      <w:szCs w:val="18"/>
                      <w:lang w:val="es-ES" w:eastAsia="es-MX"/>
                    </w:rPr>
                  </w:pPr>
                  <w:r w:rsidRPr="00F0781F">
                    <w:rPr>
                      <w:rFonts w:ascii="ITC Avant Garde" w:eastAsia="Times New Roman" w:hAnsi="ITC Avant Garde" w:cs="Arial"/>
                      <w:sz w:val="18"/>
                      <w:szCs w:val="18"/>
                      <w:lang w:val="es-ES" w:eastAsia="es-MX"/>
                    </w:rPr>
                    <w:t>E</w:t>
                  </w:r>
                  <w:r w:rsidRPr="00F0781F">
                    <w:rPr>
                      <w:rFonts w:ascii="ITC Avant Garde" w:eastAsia="Times New Roman" w:hAnsi="ITC Avant Garde" w:cs="Arial"/>
                      <w:sz w:val="18"/>
                      <w:szCs w:val="18"/>
                      <w:lang w:eastAsia="es-MX"/>
                    </w:rPr>
                    <w:t xml:space="preserve">n su caso, testimonio o copia certificada del instrumento público mediante el cual se acredite la representación del </w:t>
                  </w:r>
                  <w:r w:rsidRPr="00F0781F">
                    <w:rPr>
                      <w:rFonts w:ascii="ITC Avant Garde" w:eastAsia="Times New Roman" w:hAnsi="ITC Avant Garde" w:cs="Arial"/>
                      <w:sz w:val="18"/>
                      <w:szCs w:val="18"/>
                      <w:lang w:val="es-ES" w:eastAsia="es-MX"/>
                    </w:rPr>
                    <w:t>solicitante.</w:t>
                  </w:r>
                </w:p>
                <w:p w14:paraId="2713F2C9" w14:textId="77777777" w:rsidR="00CB09F5" w:rsidRPr="00F0781F" w:rsidRDefault="00CB09F5" w:rsidP="004B1F7C">
                  <w:pPr>
                    <w:pStyle w:val="Prrafodelista"/>
                    <w:numPr>
                      <w:ilvl w:val="0"/>
                      <w:numId w:val="125"/>
                    </w:numPr>
                    <w:jc w:val="both"/>
                    <w:rPr>
                      <w:rFonts w:ascii="ITC Avant Garde" w:eastAsia="Times New Roman" w:hAnsi="ITC Avant Garde" w:cs="Arial"/>
                      <w:sz w:val="18"/>
                      <w:szCs w:val="18"/>
                      <w:lang w:val="es-ES" w:eastAsia="es-MX"/>
                    </w:rPr>
                  </w:pPr>
                  <w:r w:rsidRPr="00F0781F">
                    <w:rPr>
                      <w:rFonts w:ascii="ITC Avant Garde" w:eastAsia="Times New Roman" w:hAnsi="ITC Avant Garde" w:cs="Arial"/>
                      <w:sz w:val="18"/>
                      <w:szCs w:val="18"/>
                      <w:lang w:val="es-ES" w:eastAsia="es-MX"/>
                    </w:rPr>
                    <w:t>Cualquier otro documento que considere el solicitante.</w:t>
                  </w:r>
                </w:p>
                <w:p w14:paraId="4355C723" w14:textId="77777777" w:rsidR="00CB09F5" w:rsidRPr="006D6767" w:rsidRDefault="00CB09F5" w:rsidP="00CB09F5">
                  <w:pPr>
                    <w:jc w:val="both"/>
                    <w:rPr>
                      <w:rFonts w:ascii="ITC Avant Garde" w:eastAsia="Times New Roman" w:hAnsi="ITC Avant Garde" w:cs="Arial"/>
                      <w:b/>
                      <w:bCs/>
                      <w:sz w:val="18"/>
                      <w:szCs w:val="18"/>
                      <w:lang w:val="es-ES" w:eastAsia="es-MX"/>
                    </w:rPr>
                  </w:pPr>
                </w:p>
                <w:p w14:paraId="4CC55372" w14:textId="77777777" w:rsidR="00CB09F5" w:rsidRPr="006D6767" w:rsidRDefault="00CB09F5" w:rsidP="00CB09F5">
                  <w:pPr>
                    <w:jc w:val="both"/>
                    <w:rPr>
                      <w:rFonts w:ascii="ITC Avant Garde" w:eastAsia="Times New Roman" w:hAnsi="ITC Avant Garde" w:cs="Arial"/>
                      <w:b/>
                      <w:bCs/>
                      <w:sz w:val="18"/>
                      <w:szCs w:val="18"/>
                      <w:lang w:val="es-ES" w:eastAsia="es-MX"/>
                    </w:rPr>
                  </w:pPr>
                  <w:r w:rsidRPr="006D6767">
                    <w:rPr>
                      <w:rFonts w:ascii="ITC Avant Garde" w:eastAsia="Times New Roman" w:hAnsi="ITC Avant Garde" w:cs="Arial"/>
                      <w:b/>
                      <w:bCs/>
                      <w:sz w:val="18"/>
                      <w:szCs w:val="18"/>
                      <w:lang w:val="es-ES" w:eastAsia="es-MX"/>
                    </w:rPr>
                    <w:t>Fundamento Jurídico:</w:t>
                  </w:r>
                  <w:r>
                    <w:rPr>
                      <w:rFonts w:ascii="ITC Avant Garde" w:eastAsia="Times New Roman" w:hAnsi="ITC Avant Garde" w:cs="Arial"/>
                      <w:b/>
                      <w:bCs/>
                      <w:sz w:val="18"/>
                      <w:szCs w:val="18"/>
                      <w:lang w:val="es-ES" w:eastAsia="es-MX"/>
                    </w:rPr>
                    <w:t xml:space="preserve"> </w:t>
                  </w:r>
                </w:p>
                <w:p w14:paraId="491F0C10" w14:textId="0F8E55CF" w:rsidR="00CB09F5" w:rsidRPr="00831837" w:rsidRDefault="00CB09F5" w:rsidP="00CB09F5">
                  <w:pPr>
                    <w:jc w:val="both"/>
                    <w:rPr>
                      <w:rFonts w:ascii="ITC Avant Garde" w:eastAsia="Calibri" w:hAnsi="ITC Avant Garde" w:cs="Arial"/>
                      <w:sz w:val="18"/>
                      <w:szCs w:val="18"/>
                      <w:lang w:val="es-ES"/>
                    </w:rPr>
                  </w:pPr>
                  <w:r w:rsidRPr="0077412E">
                    <w:rPr>
                      <w:rFonts w:ascii="ITC Avant Garde" w:eastAsia="Calibri" w:hAnsi="ITC Avant Garde" w:cs="Arial"/>
                      <w:sz w:val="18"/>
                      <w:szCs w:val="18"/>
                    </w:rPr>
                    <w:t xml:space="preserve">Artículos 94, fracción IX de </w:t>
                  </w:r>
                  <w:r>
                    <w:rPr>
                      <w:rFonts w:ascii="ITC Avant Garde" w:eastAsia="Calibri" w:hAnsi="ITC Avant Garde" w:cs="Arial"/>
                      <w:sz w:val="18"/>
                      <w:szCs w:val="18"/>
                    </w:rPr>
                    <w:t xml:space="preserve">la LFTR, </w:t>
                  </w:r>
                  <w:r w:rsidRPr="00426592">
                    <w:rPr>
                      <w:rFonts w:ascii="ITC Avant Garde" w:eastAsia="Calibri" w:hAnsi="ITC Avant Garde" w:cs="Arial"/>
                      <w:sz w:val="18"/>
                      <w:szCs w:val="18"/>
                    </w:rPr>
                    <w:t>numerales 60 y 6</w:t>
                  </w:r>
                  <w:r w:rsidR="003169B4">
                    <w:rPr>
                      <w:rFonts w:ascii="ITC Avant Garde" w:eastAsia="Calibri" w:hAnsi="ITC Avant Garde" w:cs="Arial"/>
                      <w:sz w:val="18"/>
                      <w:szCs w:val="18"/>
                    </w:rPr>
                    <w:t>1</w:t>
                  </w:r>
                  <w:r w:rsidRPr="0077412E">
                    <w:rPr>
                      <w:rFonts w:ascii="ITC Avant Garde" w:eastAsia="Calibri" w:hAnsi="ITC Avant Garde" w:cs="Arial"/>
                      <w:sz w:val="18"/>
                      <w:szCs w:val="18"/>
                    </w:rPr>
                    <w:t xml:space="preserve"> 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p w14:paraId="471E9EE0" w14:textId="77777777" w:rsidR="00CB09F5" w:rsidRPr="006D6767" w:rsidRDefault="00CB09F5" w:rsidP="00CB09F5">
                  <w:pPr>
                    <w:jc w:val="both"/>
                    <w:rPr>
                      <w:rFonts w:ascii="ITC Avant Garde" w:eastAsia="Times New Roman" w:hAnsi="ITC Avant Garde" w:cs="Arial"/>
                      <w:b/>
                      <w:bCs/>
                      <w:sz w:val="18"/>
                      <w:szCs w:val="18"/>
                      <w:lang w:val="es-ES" w:eastAsia="es-MX"/>
                    </w:rPr>
                  </w:pPr>
                </w:p>
                <w:p w14:paraId="7CC1C1C7" w14:textId="77777777" w:rsidR="00CB09F5" w:rsidRPr="006D6767" w:rsidRDefault="00CB09F5" w:rsidP="00CB09F5">
                  <w:pPr>
                    <w:jc w:val="both"/>
                    <w:rPr>
                      <w:rFonts w:ascii="ITC Avant Garde" w:eastAsia="Times New Roman" w:hAnsi="ITC Avant Garde" w:cs="Arial"/>
                      <w:b/>
                      <w:bCs/>
                      <w:sz w:val="18"/>
                      <w:szCs w:val="18"/>
                      <w:lang w:val="es-ES" w:eastAsia="es-MX"/>
                    </w:rPr>
                  </w:pPr>
                  <w:r w:rsidRPr="006D6767">
                    <w:rPr>
                      <w:rFonts w:ascii="ITC Avant Garde" w:eastAsia="Times New Roman" w:hAnsi="ITC Avant Garde" w:cs="Arial"/>
                      <w:b/>
                      <w:bCs/>
                      <w:sz w:val="18"/>
                      <w:szCs w:val="18"/>
                      <w:lang w:val="es-ES" w:eastAsia="es-MX"/>
                    </w:rPr>
                    <w:t>Datos:</w:t>
                  </w:r>
                </w:p>
                <w:p w14:paraId="3033D74B" w14:textId="55143C60" w:rsidR="00CB09F5" w:rsidRPr="004C4098" w:rsidRDefault="00CB09F5" w:rsidP="004B1F7C">
                  <w:pPr>
                    <w:pStyle w:val="Prrafodelista"/>
                    <w:numPr>
                      <w:ilvl w:val="1"/>
                      <w:numId w:val="53"/>
                    </w:numPr>
                    <w:tabs>
                      <w:tab w:val="clear" w:pos="1440"/>
                    </w:tabs>
                    <w:ind w:left="774" w:hanging="284"/>
                    <w:jc w:val="both"/>
                    <w:rPr>
                      <w:rFonts w:ascii="ITC Avant Garde" w:eastAsia="Times New Roman" w:hAnsi="ITC Avant Garde" w:cs="Arial"/>
                      <w:sz w:val="18"/>
                      <w:szCs w:val="18"/>
                      <w:lang w:val="es-ES" w:eastAsia="es-MX"/>
                    </w:rPr>
                  </w:pPr>
                  <w:r w:rsidRPr="004C4098">
                    <w:rPr>
                      <w:rFonts w:ascii="ITC Avant Garde" w:eastAsia="Times New Roman" w:hAnsi="ITC Avant Garde" w:cs="Arial"/>
                      <w:sz w:val="18"/>
                      <w:szCs w:val="18"/>
                      <w:lang w:val="es-ES" w:eastAsia="es-MX"/>
                    </w:rPr>
                    <w:t>Lugar y la fecha de presentación de la solicitud.</w:t>
                  </w:r>
                </w:p>
                <w:p w14:paraId="4FD73695" w14:textId="60BA3B3F" w:rsidR="00CB09F5" w:rsidRPr="004C4098" w:rsidRDefault="00CB09F5" w:rsidP="004B1F7C">
                  <w:pPr>
                    <w:pStyle w:val="Prrafodelista"/>
                    <w:numPr>
                      <w:ilvl w:val="1"/>
                      <w:numId w:val="53"/>
                    </w:numPr>
                    <w:tabs>
                      <w:tab w:val="clear" w:pos="1440"/>
                    </w:tabs>
                    <w:ind w:left="774" w:hanging="284"/>
                    <w:jc w:val="both"/>
                    <w:rPr>
                      <w:rFonts w:ascii="ITC Avant Garde" w:eastAsia="Times New Roman" w:hAnsi="ITC Avant Garde" w:cs="Arial"/>
                      <w:sz w:val="18"/>
                      <w:szCs w:val="18"/>
                      <w:lang w:val="es-ES" w:eastAsia="es-MX"/>
                    </w:rPr>
                  </w:pPr>
                  <w:r w:rsidRPr="004C4098">
                    <w:rPr>
                      <w:rFonts w:ascii="ITC Avant Garde" w:eastAsia="Times New Roman" w:hAnsi="ITC Avant Garde" w:cs="Arial"/>
                      <w:sz w:val="18"/>
                      <w:szCs w:val="18"/>
                      <w:lang w:eastAsia="es-MX"/>
                    </w:rPr>
                    <w:t>Especifique si se trata de:</w:t>
                  </w:r>
                </w:p>
                <w:p w14:paraId="0E55BFE8" w14:textId="7C18A05F" w:rsidR="00CB09F5" w:rsidRPr="008B5B4E" w:rsidRDefault="00CB09F5" w:rsidP="00CB09F5">
                  <w:pPr>
                    <w:pStyle w:val="Prrafodelista"/>
                    <w:ind w:left="1188" w:hanging="283"/>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a)</w:t>
                  </w:r>
                  <w:r w:rsidRPr="008B5B4E">
                    <w:rPr>
                      <w:rFonts w:ascii="ITC Avant Garde" w:eastAsia="Times New Roman" w:hAnsi="ITC Avant Garde" w:cs="Arial"/>
                      <w:sz w:val="18"/>
                      <w:szCs w:val="18"/>
                      <w:lang w:eastAsia="es-MX"/>
                    </w:rPr>
                    <w:tab/>
                    <w:t xml:space="preserve">Inicio de solicitud. En los casos en que sea la primera vez que se realiza la entrega de información para solicitar la </w:t>
                  </w:r>
                  <w:r>
                    <w:rPr>
                      <w:rFonts w:ascii="ITC Avant Garde" w:eastAsia="Times New Roman" w:hAnsi="ITC Avant Garde" w:cs="Arial"/>
                      <w:sz w:val="18"/>
                      <w:szCs w:val="18"/>
                      <w:lang w:eastAsia="es-MX"/>
                    </w:rPr>
                    <w:t>aprobación</w:t>
                  </w:r>
                  <w:r w:rsidRPr="008B5B4E">
                    <w:rPr>
                      <w:rFonts w:ascii="ITC Avant Garde" w:eastAsia="Times New Roman" w:hAnsi="ITC Avant Garde" w:cs="Arial"/>
                      <w:sz w:val="18"/>
                      <w:szCs w:val="18"/>
                      <w:lang w:eastAsia="es-MX"/>
                    </w:rPr>
                    <w:t xml:space="preserve"> del Instituto de</w:t>
                  </w:r>
                  <w:r w:rsidR="003164AD">
                    <w:rPr>
                      <w:rFonts w:ascii="ITC Avant Garde" w:eastAsia="Times New Roman" w:hAnsi="ITC Avant Garde" w:cs="Arial"/>
                      <w:sz w:val="18"/>
                      <w:szCs w:val="18"/>
                      <w:lang w:eastAsia="es-MX"/>
                    </w:rPr>
                    <w:t xml:space="preserve"> las modificaciones al </w:t>
                  </w:r>
                  <w:r w:rsidRPr="008B5B4E">
                    <w:rPr>
                      <w:rFonts w:ascii="ITC Avant Garde" w:eastAsia="Times New Roman" w:hAnsi="ITC Avant Garde" w:cs="Arial"/>
                      <w:sz w:val="18"/>
                      <w:szCs w:val="18"/>
                      <w:lang w:eastAsia="es-MX"/>
                    </w:rPr>
                    <w:t xml:space="preserve">Plan de </w:t>
                  </w:r>
                  <w:r>
                    <w:rPr>
                      <w:rFonts w:ascii="ITC Avant Garde" w:eastAsia="Times New Roman" w:hAnsi="ITC Avant Garde" w:cs="Arial"/>
                      <w:sz w:val="18"/>
                      <w:szCs w:val="18"/>
                      <w:lang w:eastAsia="es-MX"/>
                    </w:rPr>
                    <w:t xml:space="preserve">Reemplazo. </w:t>
                  </w:r>
                </w:p>
                <w:p w14:paraId="0AAFEF97" w14:textId="77777777" w:rsidR="00CB09F5" w:rsidRPr="008B5B4E" w:rsidRDefault="00CB09F5" w:rsidP="00CB09F5">
                  <w:pPr>
                    <w:pStyle w:val="Prrafodelista"/>
                    <w:ind w:left="1188" w:hanging="289"/>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b)</w:t>
                  </w:r>
                  <w:r w:rsidRPr="008B5B4E">
                    <w:rPr>
                      <w:rFonts w:ascii="ITC Avant Garde" w:eastAsia="Times New Roman" w:hAnsi="ITC Avant Garde" w:cs="Arial"/>
                      <w:sz w:val="18"/>
                      <w:szCs w:val="18"/>
                      <w:lang w:eastAsia="es-MX"/>
                    </w:rPr>
                    <w:tab/>
                    <w:t xml:space="preserve">Desahogo de prevención. En los casos en los que se deba entregar información derivado de un requerimiento de información por parte del </w:t>
                  </w:r>
                  <w:r>
                    <w:rPr>
                      <w:rFonts w:ascii="ITC Avant Garde" w:eastAsia="Times New Roman" w:hAnsi="ITC Avant Garde" w:cs="Arial"/>
                      <w:sz w:val="18"/>
                      <w:szCs w:val="18"/>
                      <w:lang w:eastAsia="es-MX"/>
                    </w:rPr>
                    <w:t>Instituto</w:t>
                  </w:r>
                  <w:r w:rsidRPr="008B5B4E">
                    <w:rPr>
                      <w:rFonts w:ascii="ITC Avant Garde" w:eastAsia="Times New Roman" w:hAnsi="ITC Avant Garde" w:cs="Arial"/>
                      <w:sz w:val="18"/>
                      <w:szCs w:val="18"/>
                      <w:lang w:eastAsia="es-MX"/>
                    </w:rPr>
                    <w:t>.</w:t>
                  </w:r>
                </w:p>
                <w:p w14:paraId="1A873233" w14:textId="6643CE80" w:rsidR="00CB09F5" w:rsidRPr="008B5B4E" w:rsidRDefault="00CB09F5" w:rsidP="00CB09F5">
                  <w:pPr>
                    <w:pStyle w:val="Prrafodelista"/>
                    <w:ind w:left="1471" w:hanging="283"/>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w:t>
                  </w:r>
                  <w:r w:rsidRPr="008B5B4E">
                    <w:rPr>
                      <w:rFonts w:ascii="ITC Avant Garde" w:eastAsia="Times New Roman" w:hAnsi="ITC Avant Garde" w:cs="Arial"/>
                      <w:sz w:val="18"/>
                      <w:szCs w:val="18"/>
                      <w:lang w:eastAsia="es-MX"/>
                    </w:rPr>
                    <w:tab/>
                    <w:t xml:space="preserve">Oficio </w:t>
                  </w:r>
                  <w:r>
                    <w:rPr>
                      <w:rFonts w:ascii="ITC Avant Garde" w:eastAsia="Times New Roman" w:hAnsi="ITC Avant Garde" w:cs="Arial"/>
                      <w:sz w:val="18"/>
                      <w:szCs w:val="18"/>
                      <w:lang w:eastAsia="es-MX"/>
                    </w:rPr>
                    <w:t>del Instituto</w:t>
                  </w:r>
                  <w:r w:rsidRPr="008B5B4E">
                    <w:rPr>
                      <w:rFonts w:ascii="ITC Avant Garde" w:eastAsia="Times New Roman" w:hAnsi="ITC Avant Garde" w:cs="Arial"/>
                      <w:sz w:val="18"/>
                      <w:szCs w:val="18"/>
                      <w:lang w:eastAsia="es-MX"/>
                    </w:rPr>
                    <w:t xml:space="preserve">. Se deberá indicar el número de oficio </w:t>
                  </w:r>
                  <w:r>
                    <w:rPr>
                      <w:rFonts w:ascii="ITC Avant Garde" w:eastAsia="Times New Roman" w:hAnsi="ITC Avant Garde" w:cs="Arial"/>
                      <w:sz w:val="18"/>
                      <w:szCs w:val="18"/>
                      <w:lang w:eastAsia="es-MX"/>
                    </w:rPr>
                    <w:t>del Instituto</w:t>
                  </w:r>
                  <w:r w:rsidRPr="008B5B4E">
                    <w:rPr>
                      <w:rFonts w:ascii="ITC Avant Garde" w:eastAsia="Times New Roman" w:hAnsi="ITC Avant Garde" w:cs="Arial"/>
                      <w:sz w:val="18"/>
                      <w:szCs w:val="18"/>
                      <w:lang w:eastAsia="es-MX"/>
                    </w:rPr>
                    <w:t xml:space="preserve"> mediante el cual se previno a</w:t>
                  </w:r>
                  <w:r w:rsidR="00244ABD">
                    <w:rPr>
                      <w:rFonts w:ascii="ITC Avant Garde" w:eastAsia="Times New Roman" w:hAnsi="ITC Avant Garde" w:cs="Arial"/>
                      <w:sz w:val="18"/>
                      <w:szCs w:val="18"/>
                      <w:lang w:eastAsia="es-MX"/>
                    </w:rPr>
                    <w:t xml:space="preserve"> la persona</w:t>
                  </w:r>
                  <w:r w:rsidRPr="008B5B4E">
                    <w:rPr>
                      <w:rFonts w:ascii="ITC Avant Garde" w:eastAsia="Times New Roman" w:hAnsi="ITC Avant Garde" w:cs="Arial"/>
                      <w:sz w:val="18"/>
                      <w:szCs w:val="18"/>
                      <w:lang w:eastAsia="es-MX"/>
                    </w:rPr>
                    <w:t xml:space="preserve"> solicitante.</w:t>
                  </w:r>
                </w:p>
                <w:p w14:paraId="4F9D86CC" w14:textId="77777777" w:rsidR="00CB09F5" w:rsidRPr="008B5B4E" w:rsidRDefault="00CB09F5" w:rsidP="00CB09F5">
                  <w:pPr>
                    <w:pStyle w:val="Prrafodelista"/>
                    <w:ind w:left="1471" w:hanging="283"/>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 xml:space="preserve">-    Fecha </w:t>
                  </w:r>
                  <w:r>
                    <w:rPr>
                      <w:rFonts w:ascii="ITC Avant Garde" w:eastAsia="Times New Roman" w:hAnsi="ITC Avant Garde" w:cs="Arial"/>
                      <w:sz w:val="18"/>
                      <w:szCs w:val="18"/>
                      <w:lang w:eastAsia="es-MX"/>
                    </w:rPr>
                    <w:t xml:space="preserve">de </w:t>
                  </w:r>
                  <w:r w:rsidRPr="008B5B4E">
                    <w:rPr>
                      <w:rFonts w:ascii="ITC Avant Garde" w:eastAsia="Times New Roman" w:hAnsi="ITC Avant Garde" w:cs="Arial"/>
                      <w:sz w:val="18"/>
                      <w:szCs w:val="18"/>
                      <w:lang w:eastAsia="es-MX"/>
                    </w:rPr>
                    <w:t>oficio</w:t>
                  </w:r>
                  <w:r>
                    <w:rPr>
                      <w:rFonts w:ascii="ITC Avant Garde" w:eastAsia="Times New Roman" w:hAnsi="ITC Avant Garde" w:cs="Arial"/>
                      <w:sz w:val="18"/>
                      <w:szCs w:val="18"/>
                      <w:lang w:eastAsia="es-MX"/>
                    </w:rPr>
                    <w:t xml:space="preserve"> del</w:t>
                  </w:r>
                  <w:r w:rsidRPr="008B5B4E">
                    <w:rPr>
                      <w:rFonts w:ascii="ITC Avant Garde" w:eastAsia="Times New Roman" w:hAnsi="ITC Avant Garde" w:cs="Arial"/>
                      <w:sz w:val="18"/>
                      <w:szCs w:val="18"/>
                      <w:lang w:eastAsia="es-MX"/>
                    </w:rPr>
                    <w:t xml:space="preserve"> </w:t>
                  </w:r>
                  <w:r>
                    <w:rPr>
                      <w:rFonts w:ascii="ITC Avant Garde" w:eastAsia="Times New Roman" w:hAnsi="ITC Avant Garde" w:cs="Arial"/>
                      <w:sz w:val="18"/>
                      <w:szCs w:val="18"/>
                      <w:lang w:eastAsia="es-MX"/>
                    </w:rPr>
                    <w:t>Instituto</w:t>
                  </w:r>
                  <w:r w:rsidRPr="008B5B4E">
                    <w:rPr>
                      <w:rFonts w:ascii="ITC Avant Garde" w:eastAsia="Times New Roman" w:hAnsi="ITC Avant Garde" w:cs="Arial"/>
                      <w:sz w:val="18"/>
                      <w:szCs w:val="18"/>
                      <w:lang w:eastAsia="es-MX"/>
                    </w:rPr>
                    <w:t xml:space="preserve">. Se deberá indicar el día en que el </w:t>
                  </w:r>
                  <w:r>
                    <w:rPr>
                      <w:rFonts w:ascii="ITC Avant Garde" w:eastAsia="Times New Roman" w:hAnsi="ITC Avant Garde" w:cs="Arial"/>
                      <w:sz w:val="18"/>
                      <w:szCs w:val="18"/>
                      <w:lang w:eastAsia="es-MX"/>
                    </w:rPr>
                    <w:t>Instituto</w:t>
                  </w:r>
                  <w:r w:rsidRPr="008B5B4E">
                    <w:rPr>
                      <w:rFonts w:ascii="ITC Avant Garde" w:eastAsia="Times New Roman" w:hAnsi="ITC Avant Garde" w:cs="Arial"/>
                      <w:sz w:val="18"/>
                      <w:szCs w:val="18"/>
                      <w:lang w:eastAsia="es-MX"/>
                    </w:rPr>
                    <w:t xml:space="preserve"> le formuló la prevención.</w:t>
                  </w:r>
                </w:p>
                <w:p w14:paraId="000FB022" w14:textId="3759DCBA" w:rsidR="00CB09F5" w:rsidRPr="008B5B4E" w:rsidRDefault="00CB09F5" w:rsidP="00CB09F5">
                  <w:pPr>
                    <w:ind w:left="1046" w:hanging="425"/>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lastRenderedPageBreak/>
                    <w:t>3.</w:t>
                  </w:r>
                  <w:r w:rsidRPr="008B5B4E">
                    <w:rPr>
                      <w:rFonts w:ascii="ITC Avant Garde" w:eastAsia="Times New Roman" w:hAnsi="ITC Avant Garde" w:cs="Arial"/>
                      <w:sz w:val="18"/>
                      <w:szCs w:val="18"/>
                      <w:lang w:eastAsia="es-MX"/>
                    </w:rPr>
                    <w:t xml:space="preserve"> Información general de</w:t>
                  </w:r>
                  <w:r w:rsidR="00940499">
                    <w:rPr>
                      <w:rFonts w:ascii="ITC Avant Garde" w:eastAsia="Times New Roman" w:hAnsi="ITC Avant Garde" w:cs="Arial"/>
                      <w:sz w:val="18"/>
                      <w:szCs w:val="18"/>
                      <w:lang w:eastAsia="es-MX"/>
                    </w:rPr>
                    <w:t xml:space="preserve"> </w:t>
                  </w:r>
                  <w:r w:rsidRPr="008B5B4E">
                    <w:rPr>
                      <w:rFonts w:ascii="ITC Avant Garde" w:eastAsia="Times New Roman" w:hAnsi="ITC Avant Garde" w:cs="Arial"/>
                      <w:sz w:val="18"/>
                      <w:szCs w:val="18"/>
                      <w:lang w:eastAsia="es-MX"/>
                    </w:rPr>
                    <w:t>l</w:t>
                  </w:r>
                  <w:r w:rsidR="00940499">
                    <w:rPr>
                      <w:rFonts w:ascii="ITC Avant Garde" w:eastAsia="Times New Roman" w:hAnsi="ITC Avant Garde" w:cs="Arial"/>
                      <w:sz w:val="18"/>
                      <w:szCs w:val="18"/>
                      <w:lang w:eastAsia="es-MX"/>
                    </w:rPr>
                    <w:t>a persona</w:t>
                  </w:r>
                  <w:r>
                    <w:rPr>
                      <w:rFonts w:ascii="ITC Avant Garde" w:eastAsia="Times New Roman" w:hAnsi="ITC Avant Garde" w:cs="Arial"/>
                      <w:sz w:val="18"/>
                      <w:szCs w:val="18"/>
                      <w:lang w:eastAsia="es-MX"/>
                    </w:rPr>
                    <w:t xml:space="preserve"> solicitante:</w:t>
                  </w:r>
                </w:p>
                <w:p w14:paraId="74E4C604" w14:textId="57CD59F1" w:rsidR="00CB09F5" w:rsidRPr="008B5B4E" w:rsidRDefault="00CB09F5" w:rsidP="00CB09F5">
                  <w:pPr>
                    <w:pStyle w:val="Texto"/>
                    <w:spacing w:after="0" w:line="240" w:lineRule="auto"/>
                    <w:ind w:left="1330" w:hanging="283"/>
                    <w:contextualSpacing/>
                    <w:rPr>
                      <w:rFonts w:ascii="ITC Avant Garde" w:hAnsi="ITC Avant Garde"/>
                      <w:szCs w:val="18"/>
                    </w:rPr>
                  </w:pPr>
                  <w:r w:rsidRPr="008B5B4E">
                    <w:rPr>
                      <w:rFonts w:ascii="ITC Avant Garde" w:hAnsi="ITC Avant Garde"/>
                      <w:szCs w:val="18"/>
                    </w:rPr>
                    <w:t xml:space="preserve">a) </w:t>
                  </w:r>
                  <w:r w:rsidRPr="001E34F7">
                    <w:rPr>
                      <w:rFonts w:ascii="ITC Avant Garde" w:hAnsi="ITC Avant Garde"/>
                      <w:szCs w:val="18"/>
                    </w:rPr>
                    <w:t>Nombre del Concesionario de Recursos Orbitales.</w:t>
                  </w:r>
                  <w:r w:rsidRPr="008B5B4E">
                    <w:rPr>
                      <w:rFonts w:ascii="ITC Avant Garde" w:hAnsi="ITC Avant Garde"/>
                      <w:szCs w:val="18"/>
                    </w:rPr>
                    <w:t xml:space="preserve"> </w:t>
                  </w:r>
                </w:p>
                <w:p w14:paraId="078D741B" w14:textId="77777777" w:rsidR="00CB09F5" w:rsidRDefault="00CB09F5" w:rsidP="00CB09F5">
                  <w:pPr>
                    <w:pStyle w:val="Texto"/>
                    <w:spacing w:after="0" w:line="240" w:lineRule="auto"/>
                    <w:ind w:left="1330" w:hanging="267"/>
                    <w:contextualSpacing/>
                    <w:rPr>
                      <w:rFonts w:ascii="ITC Avant Garde" w:hAnsi="ITC Avant Garde"/>
                      <w:szCs w:val="18"/>
                    </w:rPr>
                  </w:pPr>
                  <w:r w:rsidRPr="008B5B4E">
                    <w:rPr>
                      <w:rFonts w:ascii="ITC Avant Garde" w:hAnsi="ITC Avant Garde"/>
                      <w:szCs w:val="18"/>
                    </w:rPr>
                    <w:t>b) Domicilio para oír y recibir notificaciones (calle y número exterior e interior, colonia, municipio o demarcación territorial, entidad federativa, código postal, correo electrónico, teléfono fijo y</w:t>
                  </w:r>
                  <w:r>
                    <w:rPr>
                      <w:rFonts w:ascii="ITC Avant Garde" w:hAnsi="ITC Avant Garde"/>
                      <w:szCs w:val="18"/>
                    </w:rPr>
                    <w:t>/o</w:t>
                  </w:r>
                  <w:r w:rsidRPr="008B5B4E">
                    <w:rPr>
                      <w:rFonts w:ascii="ITC Avant Garde" w:hAnsi="ITC Avant Garde"/>
                      <w:szCs w:val="18"/>
                    </w:rPr>
                    <w:t xml:space="preserve"> teléfono móvil)</w:t>
                  </w:r>
                  <w:r>
                    <w:rPr>
                      <w:rFonts w:ascii="ITC Avant Garde" w:hAnsi="ITC Avant Garde"/>
                      <w:szCs w:val="18"/>
                    </w:rPr>
                    <w:t xml:space="preserve">. </w:t>
                  </w:r>
                </w:p>
                <w:p w14:paraId="58ABD93E" w14:textId="77777777" w:rsidR="00CB09F5" w:rsidRDefault="00CB09F5" w:rsidP="00CB09F5">
                  <w:pPr>
                    <w:pStyle w:val="Texto"/>
                    <w:spacing w:after="0" w:line="240" w:lineRule="auto"/>
                    <w:ind w:left="1471" w:hanging="425"/>
                    <w:contextualSpacing/>
                    <w:rPr>
                      <w:rFonts w:ascii="ITC Avant Garde" w:hAnsi="ITC Avant Garde"/>
                      <w:szCs w:val="18"/>
                    </w:rPr>
                  </w:pPr>
                  <w:r w:rsidRPr="008B5B4E">
                    <w:rPr>
                      <w:rFonts w:ascii="ITC Avant Garde" w:hAnsi="ITC Avant Garde"/>
                      <w:szCs w:val="18"/>
                    </w:rPr>
                    <w:t>c) Datos del representante legal y/o autorizados</w:t>
                  </w:r>
                  <w:r>
                    <w:rPr>
                      <w:rFonts w:ascii="ITC Avant Garde" w:hAnsi="ITC Avant Garde"/>
                      <w:szCs w:val="18"/>
                    </w:rPr>
                    <w:t>, en su caso.</w:t>
                  </w:r>
                </w:p>
                <w:p w14:paraId="53BA0A85" w14:textId="77777777" w:rsidR="00CB09F5" w:rsidRPr="008B5B4E" w:rsidRDefault="00CB09F5" w:rsidP="00CB09F5">
                  <w:pPr>
                    <w:pStyle w:val="Texto"/>
                    <w:spacing w:after="0" w:line="240" w:lineRule="auto"/>
                    <w:ind w:left="1471" w:hanging="425"/>
                    <w:contextualSpacing/>
                    <w:rPr>
                      <w:rFonts w:ascii="ITC Avant Garde" w:hAnsi="ITC Avant Garde"/>
                      <w:szCs w:val="18"/>
                    </w:rPr>
                  </w:pPr>
                  <w:r>
                    <w:rPr>
                      <w:rFonts w:ascii="ITC Avant Garde" w:hAnsi="ITC Avant Garde"/>
                      <w:szCs w:val="18"/>
                    </w:rPr>
                    <w:t>d) Firma.</w:t>
                  </w:r>
                </w:p>
                <w:p w14:paraId="233278D8" w14:textId="3051D20A" w:rsidR="00CB09F5" w:rsidRDefault="004C4098" w:rsidP="00CB09F5">
                  <w:pPr>
                    <w:pStyle w:val="Texto"/>
                    <w:spacing w:after="0" w:line="240" w:lineRule="auto"/>
                    <w:ind w:left="621" w:firstLine="0"/>
                    <w:rPr>
                      <w:rFonts w:ascii="ITC Avant Garde" w:hAnsi="ITC Avant Garde"/>
                      <w:szCs w:val="18"/>
                    </w:rPr>
                  </w:pPr>
                  <w:r>
                    <w:rPr>
                      <w:rFonts w:ascii="ITC Avant Garde" w:hAnsi="ITC Avant Garde"/>
                      <w:szCs w:val="18"/>
                    </w:rPr>
                    <w:t>4</w:t>
                  </w:r>
                  <w:r w:rsidR="00CB09F5" w:rsidRPr="00FA2E0E">
                    <w:rPr>
                      <w:rFonts w:ascii="ITC Avant Garde" w:hAnsi="ITC Avant Garde"/>
                      <w:szCs w:val="18"/>
                    </w:rPr>
                    <w:t>. Información técnica:</w:t>
                  </w:r>
                </w:p>
                <w:p w14:paraId="4DF390BD" w14:textId="1136DFC7" w:rsidR="004A34FE" w:rsidRPr="00FA2E0E" w:rsidRDefault="004A34FE" w:rsidP="00CB09F5">
                  <w:pPr>
                    <w:pStyle w:val="Texto"/>
                    <w:spacing w:after="0" w:line="240" w:lineRule="auto"/>
                    <w:ind w:left="621" w:firstLine="0"/>
                    <w:rPr>
                      <w:rFonts w:ascii="ITC Avant Garde" w:hAnsi="ITC Avant Garde"/>
                      <w:szCs w:val="18"/>
                    </w:rPr>
                  </w:pPr>
                  <w:r>
                    <w:rPr>
                      <w:rFonts w:ascii="ITC Avant Garde" w:hAnsi="ITC Avant Garde"/>
                      <w:szCs w:val="18"/>
                    </w:rPr>
                    <w:t xml:space="preserve">Señalar en qué consiste la modificación al Plan de Reemplazo, presentando la información y documentación respecto de alguno de los puntos que se señalan a continuación:  </w:t>
                  </w:r>
                </w:p>
                <w:p w14:paraId="6252B8DA" w14:textId="65FBDEA9" w:rsidR="00CB09F5" w:rsidRPr="00AC5FF2" w:rsidRDefault="00CB09F5" w:rsidP="004B1F7C">
                  <w:pPr>
                    <w:pStyle w:val="Prrafodelista"/>
                    <w:numPr>
                      <w:ilvl w:val="2"/>
                      <w:numId w:val="82"/>
                    </w:numPr>
                    <w:ind w:left="1341"/>
                    <w:jc w:val="both"/>
                    <w:rPr>
                      <w:rFonts w:ascii="ITC Avant Garde" w:hAnsi="ITC Avant Garde" w:cs="Arial"/>
                      <w:sz w:val="18"/>
                    </w:rPr>
                  </w:pPr>
                  <w:r w:rsidRPr="00AC5FF2">
                    <w:rPr>
                      <w:rFonts w:ascii="ITC Avant Garde" w:hAnsi="ITC Avant Garde" w:cs="Arial"/>
                      <w:sz w:val="18"/>
                    </w:rPr>
                    <w:t xml:space="preserve">Especificaciones, características técnicas y Vida Útil </w:t>
                  </w:r>
                  <w:r w:rsidR="00973BD9">
                    <w:rPr>
                      <w:rFonts w:ascii="ITC Avant Garde" w:hAnsi="ITC Avant Garde" w:cs="Arial"/>
                      <w:sz w:val="18"/>
                    </w:rPr>
                    <w:t xml:space="preserve">Nominal </w:t>
                  </w:r>
                  <w:r w:rsidRPr="00AC5FF2">
                    <w:rPr>
                      <w:rFonts w:ascii="ITC Avant Garde" w:hAnsi="ITC Avant Garde" w:cs="Arial"/>
                      <w:sz w:val="18"/>
                    </w:rPr>
                    <w:t>del Satélite de reemplazo.</w:t>
                  </w:r>
                </w:p>
                <w:p w14:paraId="1A8A80DA" w14:textId="304D3DC0" w:rsidR="00CB09F5" w:rsidRPr="008A4036" w:rsidRDefault="00CB09F5" w:rsidP="004B1F7C">
                  <w:pPr>
                    <w:pStyle w:val="Prrafodelista"/>
                    <w:numPr>
                      <w:ilvl w:val="2"/>
                      <w:numId w:val="82"/>
                    </w:numPr>
                    <w:ind w:left="1341"/>
                    <w:jc w:val="both"/>
                    <w:rPr>
                      <w:rFonts w:ascii="ITC Avant Garde" w:hAnsi="ITC Avant Garde" w:cs="Arial"/>
                      <w:sz w:val="18"/>
                    </w:rPr>
                  </w:pPr>
                  <w:r w:rsidRPr="008A4036">
                    <w:rPr>
                      <w:rFonts w:ascii="ITC Avant Garde" w:hAnsi="ITC Avant Garde" w:cs="Arial"/>
                      <w:sz w:val="18"/>
                    </w:rPr>
                    <w:t>Medidas y acciones para garantizar la continuidad en la prestación de los servicios comprendidos en la concesión respectiva.</w:t>
                  </w:r>
                </w:p>
                <w:p w14:paraId="4E7DF620" w14:textId="53EADF75" w:rsidR="00CB09F5" w:rsidRPr="008A4036" w:rsidRDefault="00CB09F5" w:rsidP="004B1F7C">
                  <w:pPr>
                    <w:pStyle w:val="Prrafodelista"/>
                    <w:numPr>
                      <w:ilvl w:val="2"/>
                      <w:numId w:val="82"/>
                    </w:numPr>
                    <w:ind w:left="1341"/>
                    <w:jc w:val="both"/>
                    <w:rPr>
                      <w:rFonts w:ascii="ITC Avant Garde" w:hAnsi="ITC Avant Garde" w:cs="Arial"/>
                      <w:sz w:val="18"/>
                    </w:rPr>
                  </w:pPr>
                  <w:r w:rsidRPr="008A4036">
                    <w:rPr>
                      <w:rFonts w:ascii="ITC Avant Garde" w:hAnsi="ITC Avant Garde" w:cs="Arial"/>
                      <w:sz w:val="18"/>
                    </w:rPr>
                    <w:t xml:space="preserve">Medidas y acciones para la </w:t>
                  </w:r>
                  <w:proofErr w:type="spellStart"/>
                  <w:r w:rsidRPr="008A4036">
                    <w:rPr>
                      <w:rFonts w:ascii="ITC Avant Garde" w:hAnsi="ITC Avant Garde" w:cs="Arial"/>
                      <w:sz w:val="18"/>
                    </w:rPr>
                    <w:t>Desorbitación</w:t>
                  </w:r>
                  <w:proofErr w:type="spellEnd"/>
                  <w:r w:rsidRPr="008A4036">
                    <w:rPr>
                      <w:rFonts w:ascii="ITC Avant Garde" w:hAnsi="ITC Avant Garde" w:cs="Arial"/>
                      <w:sz w:val="18"/>
                    </w:rPr>
                    <w:t xml:space="preserve"> del Satélite a reemplazar, en caso de no realizar una Reubicación del mismo.</w:t>
                  </w:r>
                </w:p>
                <w:p w14:paraId="5157F5AD" w14:textId="05F369FF" w:rsidR="00CB09F5" w:rsidRPr="008A4036" w:rsidRDefault="00CB09F5" w:rsidP="004B1F7C">
                  <w:pPr>
                    <w:pStyle w:val="Prrafodelista"/>
                    <w:numPr>
                      <w:ilvl w:val="2"/>
                      <w:numId w:val="82"/>
                    </w:numPr>
                    <w:ind w:left="1341"/>
                    <w:jc w:val="both"/>
                    <w:rPr>
                      <w:rFonts w:ascii="ITC Avant Garde" w:hAnsi="ITC Avant Garde" w:cs="Arial"/>
                      <w:sz w:val="18"/>
                    </w:rPr>
                  </w:pPr>
                  <w:r w:rsidRPr="008A4036">
                    <w:rPr>
                      <w:rFonts w:ascii="ITC Avant Garde" w:hAnsi="ITC Avant Garde" w:cs="Arial"/>
                      <w:sz w:val="18"/>
                    </w:rPr>
                    <w:t>Fecha estimada de lanzamiento del Satélite de reemplazo y de llegada a la POG u Órbita Satelital, en caso de que sea un Satélite nuevo.</w:t>
                  </w:r>
                </w:p>
                <w:p w14:paraId="3678D5B3" w14:textId="27BCE964" w:rsidR="00CB09F5" w:rsidRDefault="00CB09F5" w:rsidP="004B1F7C">
                  <w:pPr>
                    <w:pStyle w:val="Prrafodelista"/>
                    <w:numPr>
                      <w:ilvl w:val="2"/>
                      <w:numId w:val="82"/>
                    </w:numPr>
                    <w:ind w:left="1341"/>
                    <w:jc w:val="both"/>
                    <w:rPr>
                      <w:rFonts w:ascii="ITC Avant Garde" w:hAnsi="ITC Avant Garde" w:cs="Arial"/>
                      <w:sz w:val="18"/>
                    </w:rPr>
                  </w:pPr>
                  <w:r w:rsidRPr="008A4036">
                    <w:rPr>
                      <w:rFonts w:ascii="ITC Avant Garde" w:hAnsi="ITC Avant Garde" w:cs="Arial"/>
                      <w:sz w:val="18"/>
                    </w:rPr>
                    <w:t>Fecha estimada de llegada a la POG en caso de Reubicación</w:t>
                  </w:r>
                  <w:r>
                    <w:rPr>
                      <w:rFonts w:ascii="ITC Avant Garde" w:hAnsi="ITC Avant Garde" w:cs="Arial"/>
                      <w:sz w:val="18"/>
                    </w:rPr>
                    <w:t>.</w:t>
                  </w:r>
                </w:p>
                <w:p w14:paraId="78F37309" w14:textId="77777777" w:rsidR="00276F43" w:rsidRDefault="00CB09F5" w:rsidP="00276F43">
                  <w:pPr>
                    <w:pStyle w:val="Prrafodelista"/>
                    <w:numPr>
                      <w:ilvl w:val="2"/>
                      <w:numId w:val="82"/>
                    </w:numPr>
                    <w:ind w:left="1341"/>
                    <w:jc w:val="both"/>
                    <w:rPr>
                      <w:rFonts w:ascii="ITC Avant Garde" w:hAnsi="ITC Avant Garde" w:cs="Arial"/>
                      <w:sz w:val="18"/>
                    </w:rPr>
                  </w:pPr>
                  <w:r w:rsidRPr="00C01C5E">
                    <w:rPr>
                      <w:rFonts w:ascii="ITC Avant Garde" w:hAnsi="ITC Avant Garde" w:cs="Arial"/>
                      <w:sz w:val="18"/>
                    </w:rPr>
                    <w:t>Cualquier otra que respalde la ejecución del Plan de Reemplazo.</w:t>
                  </w:r>
                </w:p>
                <w:p w14:paraId="3FD59F9E" w14:textId="2FC37886" w:rsidR="00CB09F5" w:rsidRPr="00276F43" w:rsidRDefault="00CB09F5" w:rsidP="00276F43">
                  <w:pPr>
                    <w:pStyle w:val="Prrafodelista"/>
                    <w:numPr>
                      <w:ilvl w:val="2"/>
                      <w:numId w:val="82"/>
                    </w:numPr>
                    <w:ind w:left="1341"/>
                    <w:jc w:val="both"/>
                    <w:rPr>
                      <w:rFonts w:ascii="ITC Avant Garde" w:hAnsi="ITC Avant Garde" w:cs="Arial"/>
                      <w:sz w:val="18"/>
                    </w:rPr>
                  </w:pPr>
                  <w:r w:rsidRPr="00276F43">
                    <w:rPr>
                      <w:rFonts w:ascii="ITC Avant Garde" w:hAnsi="ITC Avant Garde" w:cs="Arial"/>
                      <w:sz w:val="18"/>
                      <w:szCs w:val="18"/>
                    </w:rPr>
                    <w:t xml:space="preserve">En su caso, opiniones favorables de la SICT y del Instituto, </w:t>
                  </w:r>
                  <w:r w:rsidR="00AC61A1" w:rsidRPr="00276F43">
                    <w:rPr>
                      <w:rFonts w:ascii="ITC Avant Garde" w:hAnsi="ITC Avant Garde" w:cs="Arial"/>
                      <w:sz w:val="18"/>
                      <w:szCs w:val="18"/>
                    </w:rPr>
                    <w:t xml:space="preserve">en el ámbito de sus respectivas atribuciones, </w:t>
                  </w:r>
                  <w:r w:rsidRPr="00276F43">
                    <w:rPr>
                      <w:rFonts w:ascii="ITC Avant Garde" w:hAnsi="ITC Avant Garde" w:cs="Arial"/>
                      <w:sz w:val="18"/>
                      <w:szCs w:val="18"/>
                    </w:rPr>
                    <w:t xml:space="preserve">cuando el Satélite de reemplazo no cuente con la capacidad técnica para proveer servicios en la totalidad de las Bandas de Frecuencias asociadas a la POG u Órbita Satelital, objeto de la Concesión de Recursos Orbitales. </w:t>
                  </w:r>
                </w:p>
                <w:p w14:paraId="15A5C2F5" w14:textId="77777777" w:rsidR="00AC61A1" w:rsidRPr="00955F5B" w:rsidRDefault="00AC61A1" w:rsidP="00CB09F5">
                  <w:pPr>
                    <w:jc w:val="both"/>
                    <w:rPr>
                      <w:rFonts w:ascii="ITC Avant Garde" w:eastAsia="Times New Roman" w:hAnsi="ITC Avant Garde" w:cs="Arial"/>
                      <w:b/>
                      <w:bCs/>
                      <w:sz w:val="18"/>
                      <w:szCs w:val="18"/>
                      <w:lang w:eastAsia="es-MX"/>
                    </w:rPr>
                  </w:pPr>
                </w:p>
                <w:p w14:paraId="56C47763" w14:textId="2E0CA576" w:rsidR="00CB09F5" w:rsidRPr="00FA2E0E" w:rsidRDefault="00CB09F5" w:rsidP="00CB09F5">
                  <w:pPr>
                    <w:jc w:val="both"/>
                    <w:rPr>
                      <w:rFonts w:ascii="ITC Avant Garde" w:eastAsia="Times New Roman" w:hAnsi="ITC Avant Garde" w:cs="Arial"/>
                      <w:b/>
                      <w:bCs/>
                      <w:sz w:val="18"/>
                      <w:szCs w:val="18"/>
                      <w:lang w:val="es-ES" w:eastAsia="es-MX"/>
                    </w:rPr>
                  </w:pPr>
                  <w:r w:rsidRPr="00FA2E0E">
                    <w:rPr>
                      <w:rFonts w:ascii="ITC Avant Garde" w:eastAsia="Times New Roman" w:hAnsi="ITC Avant Garde" w:cs="Arial"/>
                      <w:b/>
                      <w:bCs/>
                      <w:sz w:val="18"/>
                      <w:szCs w:val="18"/>
                      <w:lang w:val="es-ES" w:eastAsia="es-MX"/>
                    </w:rPr>
                    <w:t>Fundamento Jurídico:</w:t>
                  </w:r>
                </w:p>
                <w:p w14:paraId="4A24F273" w14:textId="0261EDBE" w:rsidR="00CB09F5" w:rsidRPr="008A4036" w:rsidRDefault="00CB09F5" w:rsidP="00CB09F5">
                  <w:pPr>
                    <w:jc w:val="both"/>
                    <w:rPr>
                      <w:rFonts w:ascii="ITC Avant Garde" w:eastAsia="Calibri" w:hAnsi="ITC Avant Garde" w:cs="Arial"/>
                      <w:sz w:val="18"/>
                      <w:szCs w:val="18"/>
                      <w:lang w:val="es-ES"/>
                    </w:rPr>
                  </w:pPr>
                  <w:r w:rsidRPr="0077412E">
                    <w:rPr>
                      <w:rFonts w:ascii="ITC Avant Garde" w:eastAsia="Calibri" w:hAnsi="ITC Avant Garde" w:cs="Arial"/>
                      <w:sz w:val="18"/>
                      <w:szCs w:val="18"/>
                    </w:rPr>
                    <w:t xml:space="preserve">Artículos 94, fracción IX de </w:t>
                  </w:r>
                  <w:r>
                    <w:rPr>
                      <w:rFonts w:ascii="ITC Avant Garde" w:eastAsia="Calibri" w:hAnsi="ITC Avant Garde" w:cs="Arial"/>
                      <w:sz w:val="18"/>
                      <w:szCs w:val="18"/>
                    </w:rPr>
                    <w:t xml:space="preserve">la LFTR, </w:t>
                  </w:r>
                  <w:r w:rsidRPr="00426592">
                    <w:rPr>
                      <w:rFonts w:ascii="ITC Avant Garde" w:eastAsia="Calibri" w:hAnsi="ITC Avant Garde" w:cs="Arial"/>
                      <w:sz w:val="18"/>
                      <w:szCs w:val="18"/>
                    </w:rPr>
                    <w:t>numerales 60 y 6</w:t>
                  </w:r>
                  <w:r w:rsidR="008A38FB">
                    <w:rPr>
                      <w:rFonts w:ascii="ITC Avant Garde" w:eastAsia="Calibri" w:hAnsi="ITC Avant Garde" w:cs="Arial"/>
                      <w:sz w:val="18"/>
                      <w:szCs w:val="18"/>
                    </w:rPr>
                    <w:t>1</w:t>
                  </w:r>
                  <w:r w:rsidRPr="0077412E">
                    <w:rPr>
                      <w:rFonts w:ascii="ITC Avant Garde" w:eastAsia="Calibri" w:hAnsi="ITC Avant Garde" w:cs="Arial"/>
                      <w:sz w:val="18"/>
                      <w:szCs w:val="18"/>
                    </w:rPr>
                    <w:t xml:space="preserve"> 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tc>
            </w:tr>
            <w:tr w:rsidR="00CB09F5" w14:paraId="0648060E" w14:textId="77777777" w:rsidTr="00552591">
              <w:tc>
                <w:tcPr>
                  <w:tcW w:w="8816" w:type="dxa"/>
                </w:tcPr>
                <w:p w14:paraId="75A2FBAD" w14:textId="77777777" w:rsidR="00CB09F5" w:rsidRPr="009C3A2F" w:rsidRDefault="00A404A5" w:rsidP="00CB09F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87" w:history="1">
                    <w:r w:rsidR="00CB09F5" w:rsidRPr="009C3A2F">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089DFF95" w14:textId="77777777" w:rsidR="00CB09F5" w:rsidRPr="00052EDD" w:rsidRDefault="00CB09F5" w:rsidP="00CB09F5">
                  <w:pPr>
                    <w:jc w:val="both"/>
                    <w:rPr>
                      <w:rFonts w:ascii="ITC Avant Garde" w:eastAsia="Times New Roman" w:hAnsi="ITC Avant Garde" w:cs="Arial"/>
                      <w:b/>
                      <w:bCs/>
                      <w:sz w:val="18"/>
                      <w:szCs w:val="18"/>
                      <w:lang w:val="es-ES" w:eastAsia="es-MX"/>
                    </w:rPr>
                  </w:pPr>
                </w:p>
                <w:p w14:paraId="3062A19D" w14:textId="77777777" w:rsidR="00CB09F5" w:rsidRPr="00052EDD" w:rsidRDefault="00CB09F5" w:rsidP="00CB09F5">
                  <w:pPr>
                    <w:jc w:val="both"/>
                    <w:rPr>
                      <w:rFonts w:ascii="ITC Avant Garde" w:eastAsia="Times New Roman" w:hAnsi="ITC Avant Garde" w:cs="Arial"/>
                      <w:b/>
                      <w:bCs/>
                      <w:sz w:val="18"/>
                      <w:szCs w:val="18"/>
                      <w:lang w:val="es-ES" w:eastAsia="es-MX"/>
                    </w:rPr>
                  </w:pPr>
                  <w:r w:rsidRPr="00052EDD">
                    <w:rPr>
                      <w:rFonts w:ascii="ITC Avant Garde" w:eastAsia="Times New Roman" w:hAnsi="ITC Avant Garde" w:cs="Arial"/>
                      <w:b/>
                      <w:bCs/>
                      <w:sz w:val="18"/>
                      <w:szCs w:val="18"/>
                      <w:lang w:val="es-ES" w:eastAsia="es-MX"/>
                    </w:rPr>
                    <w:t>Medios electrónicos / Plataforma.</w:t>
                  </w:r>
                </w:p>
                <w:p w14:paraId="52DEDD80" w14:textId="77777777" w:rsidR="00CB09F5" w:rsidRPr="00052EDD" w:rsidRDefault="00CB09F5" w:rsidP="00CB09F5">
                  <w:pPr>
                    <w:jc w:val="both"/>
                    <w:rPr>
                      <w:rFonts w:ascii="ITC Avant Garde" w:eastAsia="Times New Roman" w:hAnsi="ITC Avant Garde" w:cs="Arial"/>
                      <w:sz w:val="18"/>
                      <w:szCs w:val="18"/>
                      <w:lang w:val="es-ES" w:eastAsia="es-MX"/>
                    </w:rPr>
                  </w:pPr>
                  <w:r w:rsidRPr="00052EDD">
                    <w:rPr>
                      <w:rFonts w:ascii="ITC Avant Garde" w:eastAsia="Times New Roman" w:hAnsi="ITC Avant Garde" w:cs="Arial"/>
                      <w:sz w:val="18"/>
                      <w:szCs w:val="18"/>
                      <w:lang w:val="es-ES" w:eastAsia="es-MX"/>
                    </w:rPr>
                    <w:t xml:space="preserve">No aplica. </w:t>
                  </w:r>
                </w:p>
                <w:p w14:paraId="4AE44CB1" w14:textId="77777777" w:rsidR="00CB09F5" w:rsidRPr="00052EDD" w:rsidRDefault="00CB09F5" w:rsidP="00CB09F5">
                  <w:pPr>
                    <w:jc w:val="both"/>
                    <w:rPr>
                      <w:rFonts w:ascii="ITC Avant Garde" w:eastAsia="Times New Roman" w:hAnsi="ITC Avant Garde" w:cs="Arial"/>
                      <w:b/>
                      <w:bCs/>
                      <w:sz w:val="18"/>
                      <w:szCs w:val="18"/>
                      <w:lang w:val="es-ES" w:eastAsia="es-MX"/>
                    </w:rPr>
                  </w:pPr>
                </w:p>
                <w:p w14:paraId="335F104C" w14:textId="77777777" w:rsidR="00CB09F5" w:rsidRPr="00052EDD" w:rsidRDefault="00CB09F5" w:rsidP="00CB09F5">
                  <w:pPr>
                    <w:tabs>
                      <w:tab w:val="left" w:pos="3491"/>
                    </w:tabs>
                    <w:jc w:val="both"/>
                    <w:rPr>
                      <w:rFonts w:ascii="ITC Avant Garde" w:eastAsia="Times New Roman" w:hAnsi="ITC Avant Garde" w:cs="Arial"/>
                      <w:b/>
                      <w:bCs/>
                      <w:sz w:val="18"/>
                      <w:szCs w:val="18"/>
                      <w:lang w:val="es-ES" w:eastAsia="es-MX"/>
                    </w:rPr>
                  </w:pPr>
                  <w:r w:rsidRPr="00052EDD">
                    <w:rPr>
                      <w:rFonts w:ascii="ITC Avant Garde" w:eastAsia="Times New Roman" w:hAnsi="ITC Avant Garde" w:cs="Arial"/>
                      <w:b/>
                      <w:bCs/>
                      <w:sz w:val="18"/>
                      <w:szCs w:val="18"/>
                      <w:lang w:val="es-ES" w:eastAsia="es-MX"/>
                    </w:rPr>
                    <w:t>Fundamento Jurídico:</w:t>
                  </w:r>
                  <w:r w:rsidRPr="00052EDD">
                    <w:rPr>
                      <w:rFonts w:ascii="ITC Avant Garde" w:eastAsia="Times New Roman" w:hAnsi="ITC Avant Garde" w:cs="Arial"/>
                      <w:b/>
                      <w:bCs/>
                      <w:sz w:val="18"/>
                      <w:szCs w:val="18"/>
                      <w:lang w:val="es-ES" w:eastAsia="es-MX"/>
                    </w:rPr>
                    <w:tab/>
                  </w:r>
                </w:p>
                <w:p w14:paraId="6100FFF6" w14:textId="77777777" w:rsidR="00CB09F5" w:rsidRPr="00052EDD" w:rsidRDefault="00CB09F5" w:rsidP="00CB09F5">
                  <w:pPr>
                    <w:jc w:val="both"/>
                    <w:rPr>
                      <w:rFonts w:ascii="ITC Avant Garde" w:eastAsia="Times New Roman" w:hAnsi="ITC Avant Garde" w:cs="Arial"/>
                      <w:sz w:val="18"/>
                      <w:szCs w:val="18"/>
                      <w:lang w:val="es-ES" w:eastAsia="es-MX"/>
                    </w:rPr>
                  </w:pPr>
                  <w:r w:rsidRPr="00052EDD">
                    <w:rPr>
                      <w:rFonts w:ascii="ITC Avant Garde" w:eastAsia="Times New Roman" w:hAnsi="ITC Avant Garde" w:cs="Arial"/>
                      <w:sz w:val="18"/>
                      <w:szCs w:val="18"/>
                      <w:lang w:val="es-ES" w:eastAsia="es-MX"/>
                    </w:rPr>
                    <w:t>No aplica.</w:t>
                  </w:r>
                </w:p>
                <w:p w14:paraId="7E685DB9" w14:textId="77777777" w:rsidR="00CB09F5" w:rsidRPr="00052EDD" w:rsidRDefault="00CB09F5" w:rsidP="00CB09F5">
                  <w:pPr>
                    <w:jc w:val="both"/>
                    <w:rPr>
                      <w:rFonts w:ascii="ITC Avant Garde" w:eastAsia="Times New Roman" w:hAnsi="ITC Avant Garde" w:cs="Arial"/>
                      <w:b/>
                      <w:bCs/>
                      <w:sz w:val="18"/>
                      <w:szCs w:val="18"/>
                      <w:lang w:val="es-ES" w:eastAsia="es-MX"/>
                    </w:rPr>
                  </w:pPr>
                </w:p>
                <w:p w14:paraId="04E08EDA" w14:textId="77777777" w:rsidR="00CB09F5" w:rsidRPr="00052EDD" w:rsidRDefault="00CB09F5" w:rsidP="00CB09F5">
                  <w:pPr>
                    <w:jc w:val="both"/>
                    <w:rPr>
                      <w:rFonts w:ascii="ITC Avant Garde" w:eastAsia="Times New Roman" w:hAnsi="ITC Avant Garde" w:cs="Arial"/>
                      <w:b/>
                      <w:bCs/>
                      <w:sz w:val="18"/>
                      <w:szCs w:val="18"/>
                      <w:lang w:val="es-ES" w:eastAsia="es-MX"/>
                    </w:rPr>
                  </w:pPr>
                  <w:r w:rsidRPr="00052EDD">
                    <w:rPr>
                      <w:rFonts w:ascii="ITC Avant Garde" w:eastAsia="Times New Roman" w:hAnsi="ITC Avant Garde" w:cs="Arial"/>
                      <w:b/>
                      <w:bCs/>
                      <w:sz w:val="18"/>
                      <w:szCs w:val="18"/>
                      <w:lang w:val="es-ES" w:eastAsia="es-MX"/>
                    </w:rPr>
                    <w:t>Escrito libre.</w:t>
                  </w:r>
                </w:p>
                <w:p w14:paraId="35D4F26D" w14:textId="77777777" w:rsidR="00CB09F5" w:rsidRPr="00BF04AD" w:rsidRDefault="00CB09F5" w:rsidP="00CB09F5">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Mediante escrito libre presentado en la Oficialía de Partes Común del Instituto dirigido a la</w:t>
                  </w:r>
                  <w:r>
                    <w:rPr>
                      <w:rFonts w:ascii="ITC Avant Garde" w:eastAsia="Times New Roman" w:hAnsi="ITC Avant Garde" w:cs="Arial"/>
                      <w:sz w:val="18"/>
                      <w:szCs w:val="18"/>
                      <w:lang w:val="es-ES" w:eastAsia="es-MX"/>
                    </w:rPr>
                    <w:t xml:space="preserve"> UCS</w:t>
                  </w:r>
                  <w:r w:rsidRPr="00BF04AD">
                    <w:rPr>
                      <w:rFonts w:ascii="ITC Avant Garde" w:eastAsia="Times New Roman" w:hAnsi="ITC Avant Garde" w:cs="Arial"/>
                      <w:sz w:val="18"/>
                      <w:szCs w:val="18"/>
                      <w:lang w:val="es-ES" w:eastAsia="es-MX"/>
                    </w:rPr>
                    <w:t>.</w:t>
                  </w:r>
                </w:p>
                <w:p w14:paraId="45650009" w14:textId="77777777" w:rsidR="00CB09F5" w:rsidRPr="00BF04AD" w:rsidRDefault="00CB09F5" w:rsidP="00CB09F5">
                  <w:pPr>
                    <w:jc w:val="both"/>
                    <w:rPr>
                      <w:rFonts w:ascii="ITC Avant Garde" w:eastAsia="Times New Roman" w:hAnsi="ITC Avant Garde" w:cs="Arial"/>
                      <w:b/>
                      <w:bCs/>
                      <w:sz w:val="18"/>
                      <w:szCs w:val="18"/>
                      <w:lang w:val="es-ES" w:eastAsia="es-MX"/>
                    </w:rPr>
                  </w:pPr>
                </w:p>
                <w:p w14:paraId="4EBF3B33" w14:textId="77777777" w:rsidR="00CB09F5" w:rsidRPr="00BF04AD" w:rsidRDefault="00CB09F5" w:rsidP="00CB09F5">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194EFCE1" w14:textId="78366325" w:rsidR="00CB09F5" w:rsidRPr="009C3A2F" w:rsidRDefault="00CB09F5" w:rsidP="00CB09F5">
                  <w:pPr>
                    <w:jc w:val="both"/>
                    <w:rPr>
                      <w:rFonts w:ascii="ITC Avant Garde" w:eastAsia="Times New Roman" w:hAnsi="ITC Avant Garde" w:cs="Arial"/>
                      <w:b/>
                      <w:bCs/>
                      <w:color w:val="414042"/>
                      <w:sz w:val="18"/>
                      <w:szCs w:val="18"/>
                      <w:lang w:val="es-ES" w:eastAsia="es-MX"/>
                    </w:rPr>
                  </w:pPr>
                  <w:r w:rsidRPr="00BF04AD">
                    <w:rPr>
                      <w:rFonts w:ascii="ITC Avant Garde" w:eastAsia="Calibri" w:hAnsi="ITC Avant Garde" w:cs="Arial"/>
                      <w:sz w:val="18"/>
                      <w:szCs w:val="18"/>
                    </w:rPr>
                    <w:t>Numeral</w:t>
                  </w:r>
                  <w:r w:rsidR="00E43D42">
                    <w:rPr>
                      <w:rFonts w:ascii="ITC Avant Garde" w:eastAsia="Calibri" w:hAnsi="ITC Avant Garde" w:cs="Arial"/>
                      <w:sz w:val="18"/>
                      <w:szCs w:val="18"/>
                    </w:rPr>
                    <w:t xml:space="preserve"> </w:t>
                  </w:r>
                  <w:r w:rsidRPr="00426592">
                    <w:rPr>
                      <w:rFonts w:ascii="ITC Avant Garde" w:eastAsia="Calibri" w:hAnsi="ITC Avant Garde" w:cs="Arial"/>
                      <w:sz w:val="18"/>
                      <w:szCs w:val="18"/>
                    </w:rPr>
                    <w:t>6</w:t>
                  </w:r>
                  <w:r w:rsidR="004A3BE0">
                    <w:rPr>
                      <w:rFonts w:ascii="ITC Avant Garde" w:eastAsia="Calibri" w:hAnsi="ITC Avant Garde" w:cs="Arial"/>
                      <w:sz w:val="18"/>
                      <w:szCs w:val="18"/>
                    </w:rPr>
                    <w:t>1</w:t>
                  </w:r>
                  <w:r w:rsidRPr="0077412E">
                    <w:rPr>
                      <w:rFonts w:ascii="ITC Avant Garde" w:eastAsia="Calibri" w:hAnsi="ITC Avant Garde" w:cs="Arial"/>
                      <w:sz w:val="18"/>
                      <w:szCs w:val="18"/>
                    </w:rPr>
                    <w:t xml:space="preserve"> </w:t>
                  </w:r>
                  <w:r w:rsidRPr="00BF04AD">
                    <w:rPr>
                      <w:rFonts w:ascii="ITC Avant Garde" w:eastAsia="Calibri" w:hAnsi="ITC Avant Garde" w:cs="Arial"/>
                      <w:sz w:val="18"/>
                      <w:szCs w:val="18"/>
                    </w:rPr>
                    <w:t>de las Disposiciones Regulatorias en materia de Comunicación Vía Satélite</w:t>
                  </w:r>
                  <w:r>
                    <w:rPr>
                      <w:rFonts w:ascii="ITC Avant Garde" w:eastAsia="Calibri" w:hAnsi="ITC Avant Garde" w:cs="Arial"/>
                      <w:sz w:val="18"/>
                      <w:szCs w:val="18"/>
                    </w:rPr>
                    <w:t xml:space="preserve"> y</w:t>
                  </w:r>
                  <w:r w:rsidRPr="00BF04AD">
                    <w:rPr>
                      <w:rFonts w:ascii="ITC Avant Garde" w:eastAsia="Calibri" w:hAnsi="ITC Avant Garde" w:cs="Arial"/>
                      <w:sz w:val="18"/>
                      <w:szCs w:val="18"/>
                    </w:rPr>
                    <w:t xml:space="preserve"> </w:t>
                  </w:r>
                  <w:r>
                    <w:rPr>
                      <w:rFonts w:ascii="ITC Avant Garde" w:eastAsia="Calibri" w:hAnsi="ITC Avant Garde" w:cs="Arial"/>
                      <w:sz w:val="18"/>
                      <w:szCs w:val="18"/>
                    </w:rPr>
                    <w:t>a</w:t>
                  </w:r>
                  <w:proofErr w:type="spellStart"/>
                  <w:r w:rsidRPr="00BF04AD">
                    <w:rPr>
                      <w:rFonts w:ascii="ITC Avant Garde" w:eastAsia="Times New Roman" w:hAnsi="ITC Avant Garde" w:cs="Arial"/>
                      <w:sz w:val="18"/>
                      <w:szCs w:val="18"/>
                      <w:lang w:val="es-ES" w:eastAsia="es-MX"/>
                    </w:rPr>
                    <w:t>rtículo</w:t>
                  </w:r>
                  <w:proofErr w:type="spellEnd"/>
                  <w:r>
                    <w:rPr>
                      <w:rFonts w:ascii="ITC Avant Garde" w:eastAsia="Times New Roman" w:hAnsi="ITC Avant Garde" w:cs="Arial"/>
                      <w:sz w:val="18"/>
                      <w:szCs w:val="18"/>
                      <w:lang w:val="es-ES" w:eastAsia="es-MX"/>
                    </w:rPr>
                    <w:t xml:space="preserve"> </w:t>
                  </w:r>
                  <w:r w:rsidRPr="00BF04AD">
                    <w:rPr>
                      <w:rFonts w:ascii="ITC Avant Garde" w:eastAsia="Times New Roman" w:hAnsi="ITC Avant Garde" w:cs="Arial"/>
                      <w:sz w:val="18"/>
                      <w:szCs w:val="18"/>
                      <w:lang w:val="es-ES" w:eastAsia="es-MX"/>
                    </w:rPr>
                    <w:t>15</w:t>
                  </w:r>
                  <w:r>
                    <w:rPr>
                      <w:rFonts w:ascii="ITC Avant Garde" w:eastAsia="Times New Roman" w:hAnsi="ITC Avant Garde" w:cs="Arial"/>
                      <w:sz w:val="18"/>
                      <w:szCs w:val="18"/>
                      <w:lang w:val="es-ES" w:eastAsia="es-MX"/>
                    </w:rPr>
                    <w:t xml:space="preserve"> segundo párrafo</w:t>
                  </w:r>
                  <w:r w:rsidRPr="00BF04AD">
                    <w:rPr>
                      <w:rFonts w:ascii="ITC Avant Garde" w:eastAsia="Times New Roman" w:hAnsi="ITC Avant Garde" w:cs="Arial"/>
                      <w:sz w:val="18"/>
                      <w:szCs w:val="18"/>
                      <w:lang w:val="es-ES" w:eastAsia="es-MX"/>
                    </w:rPr>
                    <w:t xml:space="preserve"> de la Ley Federal de Procedimiento Administrativo.</w:t>
                  </w:r>
                </w:p>
              </w:tc>
            </w:tr>
            <w:tr w:rsidR="00CB09F5" w14:paraId="12130FD3" w14:textId="77777777" w:rsidTr="00552591">
              <w:tc>
                <w:tcPr>
                  <w:tcW w:w="8816" w:type="dxa"/>
                </w:tcPr>
                <w:p w14:paraId="141CF10C" w14:textId="77777777" w:rsidR="00CB09F5" w:rsidRPr="009C3A2F" w:rsidRDefault="00A404A5" w:rsidP="00CB09F5">
                  <w:pPr>
                    <w:shd w:val="clear" w:color="auto" w:fill="FFFFFF"/>
                    <w:jc w:val="both"/>
                    <w:outlineLvl w:val="3"/>
                    <w:rPr>
                      <w:rFonts w:ascii="ITC Avant Garde" w:eastAsia="Times New Roman" w:hAnsi="ITC Avant Garde" w:cs="Arial"/>
                      <w:color w:val="C1D42F"/>
                      <w:sz w:val="18"/>
                      <w:szCs w:val="18"/>
                      <w:lang w:eastAsia="es-MX"/>
                    </w:rPr>
                  </w:pPr>
                  <w:hyperlink r:id="rId388" w:history="1">
                    <w:r w:rsidR="00CB09F5" w:rsidRPr="009C3A2F">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35582869" w14:textId="77777777" w:rsidR="00CB09F5" w:rsidRPr="009C3A2F" w:rsidRDefault="00CB09F5" w:rsidP="00CB09F5">
                  <w:pPr>
                    <w:jc w:val="both"/>
                    <w:rPr>
                      <w:rFonts w:ascii="ITC Avant Garde" w:eastAsia="Times New Roman" w:hAnsi="ITC Avant Garde" w:cs="Arial"/>
                      <w:color w:val="414042"/>
                      <w:sz w:val="18"/>
                      <w:szCs w:val="18"/>
                      <w:lang w:val="es-ES" w:eastAsia="es-MX"/>
                    </w:rPr>
                  </w:pPr>
                  <w:r w:rsidRPr="00C345B3">
                    <w:rPr>
                      <w:rFonts w:ascii="ITC Avant Garde" w:eastAsia="Times New Roman" w:hAnsi="ITC Avant Garde" w:cs="Arial"/>
                      <w:sz w:val="18"/>
                      <w:szCs w:val="18"/>
                      <w:lang w:val="es-ES" w:eastAsia="es-MX"/>
                    </w:rPr>
                    <w:t>No aplica.</w:t>
                  </w:r>
                </w:p>
              </w:tc>
            </w:tr>
            <w:tr w:rsidR="00CB09F5" w14:paraId="1DCB51C3" w14:textId="77777777" w:rsidTr="00552591">
              <w:tc>
                <w:tcPr>
                  <w:tcW w:w="8816" w:type="dxa"/>
                </w:tcPr>
                <w:p w14:paraId="0052D6AA" w14:textId="77777777" w:rsidR="00CB09F5" w:rsidRPr="009C3A2F" w:rsidRDefault="00A404A5" w:rsidP="00CB09F5">
                  <w:pPr>
                    <w:shd w:val="clear" w:color="auto" w:fill="FFFFFF"/>
                    <w:jc w:val="both"/>
                    <w:outlineLvl w:val="3"/>
                    <w:rPr>
                      <w:rFonts w:ascii="ITC Avant Garde" w:eastAsia="Times New Roman" w:hAnsi="ITC Avant Garde" w:cs="Arial"/>
                      <w:sz w:val="18"/>
                      <w:szCs w:val="18"/>
                      <w:lang w:eastAsia="es-MX"/>
                    </w:rPr>
                  </w:pPr>
                  <w:hyperlink r:id="rId389" w:history="1">
                    <w:r w:rsidR="00CB09F5" w:rsidRPr="009C3A2F">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0501F667" w14:textId="77777777" w:rsidR="00CB09F5" w:rsidRDefault="00CB09F5" w:rsidP="00CB09F5">
                  <w:pPr>
                    <w:shd w:val="clear" w:color="auto" w:fill="FFFFFF"/>
                    <w:jc w:val="both"/>
                    <w:outlineLvl w:val="3"/>
                    <w:rPr>
                      <w:rFonts w:ascii="ITC Avant Garde" w:hAnsi="ITC Avant Garde" w:cs="Arial"/>
                      <w:sz w:val="18"/>
                      <w:szCs w:val="18"/>
                      <w:lang w:val="es-ES"/>
                    </w:rPr>
                  </w:pPr>
                  <w:r w:rsidRPr="00C345B3">
                    <w:rPr>
                      <w:rFonts w:ascii="ITC Avant Garde" w:hAnsi="ITC Avant Garde" w:cs="Arial"/>
                      <w:sz w:val="18"/>
                      <w:szCs w:val="18"/>
                      <w:lang w:val="es-ES"/>
                    </w:rPr>
                    <w:t>Oficialía de Partes Común del Instituto</w:t>
                  </w:r>
                  <w:r>
                    <w:rPr>
                      <w:rFonts w:ascii="ITC Avant Garde" w:hAnsi="ITC Avant Garde" w:cs="Arial"/>
                      <w:sz w:val="18"/>
                      <w:szCs w:val="18"/>
                      <w:lang w:val="es-ES"/>
                    </w:rPr>
                    <w:t>:</w:t>
                  </w:r>
                </w:p>
                <w:p w14:paraId="37567B34" w14:textId="77777777" w:rsidR="00CB09F5" w:rsidRPr="00C345B3" w:rsidRDefault="00CB09F5" w:rsidP="00CB09F5">
                  <w:pPr>
                    <w:shd w:val="clear" w:color="auto" w:fill="FFFFFF"/>
                    <w:jc w:val="both"/>
                    <w:outlineLvl w:val="3"/>
                    <w:rPr>
                      <w:rFonts w:ascii="ITC Avant Garde" w:hAnsi="ITC Avant Garde" w:cs="Arial"/>
                      <w:sz w:val="18"/>
                      <w:szCs w:val="18"/>
                      <w:lang w:val="es-ES"/>
                    </w:rPr>
                  </w:pPr>
                  <w:r w:rsidRPr="00C345B3">
                    <w:rPr>
                      <w:rFonts w:ascii="ITC Avant Garde" w:hAnsi="ITC Avant Garde" w:cs="Arial"/>
                      <w:sz w:val="18"/>
                      <w:szCs w:val="18"/>
                      <w:lang w:val="es-ES"/>
                    </w:rPr>
                    <w:lastRenderedPageBreak/>
                    <w:t>Avenida Insurgentes Sur número 1143, Planta Baja, colonia Nochebuena, demarcación territorial Benito Juárez, C.P. 03720, Ciudad de México, México.</w:t>
                  </w:r>
                </w:p>
                <w:p w14:paraId="0BC13B11" w14:textId="643FE274" w:rsidR="00CB09F5" w:rsidRPr="00C345B3" w:rsidRDefault="00CB09F5" w:rsidP="00CB09F5">
                  <w:pPr>
                    <w:shd w:val="clear" w:color="auto" w:fill="FFFFFF"/>
                    <w:jc w:val="both"/>
                    <w:outlineLvl w:val="3"/>
                    <w:rPr>
                      <w:rFonts w:ascii="ITC Avant Garde" w:hAnsi="ITC Avant Garde" w:cs="Arial"/>
                      <w:sz w:val="18"/>
                      <w:szCs w:val="18"/>
                      <w:lang w:val="es-ES"/>
                    </w:rPr>
                  </w:pPr>
                  <w:r w:rsidRPr="00C345B3">
                    <w:rPr>
                      <w:rFonts w:ascii="ITC Avant Garde" w:hAnsi="ITC Avant Garde" w:cs="Arial"/>
                      <w:sz w:val="18"/>
                      <w:szCs w:val="18"/>
                      <w:lang w:val="es-ES"/>
                    </w:rPr>
                    <w:t>Teléfonos: 55 50 15 40 00 o 800 200 01 20</w:t>
                  </w:r>
                </w:p>
                <w:p w14:paraId="0F03BF37" w14:textId="77777777" w:rsidR="00CB09F5" w:rsidRPr="009C3A2F" w:rsidRDefault="00CB09F5" w:rsidP="00CB09F5">
                  <w:pPr>
                    <w:shd w:val="clear" w:color="auto" w:fill="FFFFFF"/>
                    <w:jc w:val="both"/>
                    <w:outlineLvl w:val="3"/>
                    <w:rPr>
                      <w:rFonts w:ascii="ITC Avant Garde" w:hAnsi="ITC Avant Garde" w:cs="Arial"/>
                      <w:color w:val="414042"/>
                      <w:sz w:val="18"/>
                      <w:szCs w:val="18"/>
                      <w:lang w:val="es-ES"/>
                    </w:rPr>
                  </w:pPr>
                  <w:r w:rsidRPr="00C345B3">
                    <w:rPr>
                      <w:rFonts w:ascii="ITC Avant Garde" w:hAnsi="ITC Avant Garde" w:cs="Arial"/>
                      <w:sz w:val="18"/>
                      <w:szCs w:val="18"/>
                      <w:lang w:val="es-ES"/>
                    </w:rPr>
                    <w:t>Horarios de atención: de lunes a jueves de las 9:00 a las 18:30 horas y el viernes de las 9:00 a las 15:00 horas</w:t>
                  </w:r>
                  <w:r w:rsidRPr="009C3A2F">
                    <w:rPr>
                      <w:rFonts w:ascii="ITC Avant Garde" w:hAnsi="ITC Avant Garde" w:cs="Arial"/>
                      <w:color w:val="414042"/>
                      <w:sz w:val="18"/>
                      <w:szCs w:val="18"/>
                      <w:lang w:val="es-ES"/>
                    </w:rPr>
                    <w:t>.</w:t>
                  </w:r>
                </w:p>
              </w:tc>
            </w:tr>
            <w:tr w:rsidR="00CB09F5" w14:paraId="54CA4949" w14:textId="77777777" w:rsidTr="00552591">
              <w:tc>
                <w:tcPr>
                  <w:tcW w:w="8816" w:type="dxa"/>
                </w:tcPr>
                <w:p w14:paraId="1C0C62D6" w14:textId="77777777" w:rsidR="00CB09F5" w:rsidRPr="009C3A2F" w:rsidRDefault="00A404A5" w:rsidP="00CB09F5">
                  <w:pPr>
                    <w:shd w:val="clear" w:color="auto" w:fill="FFFFFF"/>
                    <w:jc w:val="both"/>
                    <w:outlineLvl w:val="3"/>
                    <w:rPr>
                      <w:rFonts w:ascii="ITC Avant Garde" w:eastAsia="Times New Roman" w:hAnsi="ITC Avant Garde" w:cs="Arial"/>
                      <w:sz w:val="18"/>
                      <w:szCs w:val="18"/>
                      <w:lang w:eastAsia="es-MX"/>
                    </w:rPr>
                  </w:pPr>
                  <w:hyperlink r:id="rId390" w:history="1">
                    <w:r w:rsidR="00CB09F5" w:rsidRPr="009C3A2F">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223859AD" w14:textId="77777777" w:rsidR="00CB09F5" w:rsidRPr="009C3A2F" w:rsidRDefault="00CB09F5" w:rsidP="00CB09F5">
                  <w:pPr>
                    <w:shd w:val="clear" w:color="auto" w:fill="FFFFFF"/>
                    <w:jc w:val="both"/>
                    <w:rPr>
                      <w:rFonts w:ascii="ITC Avant Garde" w:eastAsia="Times New Roman" w:hAnsi="ITC Avant Garde" w:cs="Arial"/>
                      <w:b/>
                      <w:bCs/>
                      <w:color w:val="414042"/>
                      <w:sz w:val="18"/>
                      <w:szCs w:val="18"/>
                      <w:lang w:eastAsia="es-MX"/>
                    </w:rPr>
                  </w:pPr>
                </w:p>
                <w:p w14:paraId="66D50295" w14:textId="77777777" w:rsidR="00CB09F5" w:rsidRPr="00C345B3" w:rsidRDefault="00CB09F5" w:rsidP="00CB09F5">
                  <w:pPr>
                    <w:shd w:val="clear" w:color="auto" w:fill="FFFFFF"/>
                    <w:jc w:val="both"/>
                    <w:rPr>
                      <w:rFonts w:ascii="ITC Avant Garde" w:eastAsia="Times New Roman" w:hAnsi="ITC Avant Garde" w:cs="Arial"/>
                      <w:b/>
                      <w:bCs/>
                      <w:sz w:val="18"/>
                      <w:szCs w:val="18"/>
                      <w:lang w:eastAsia="es-MX"/>
                    </w:rPr>
                  </w:pPr>
                  <w:r w:rsidRPr="00C345B3">
                    <w:rPr>
                      <w:rFonts w:ascii="ITC Avant Garde" w:eastAsia="Times New Roman" w:hAnsi="ITC Avant Garde" w:cs="Arial"/>
                      <w:b/>
                      <w:bCs/>
                      <w:sz w:val="18"/>
                      <w:szCs w:val="18"/>
                      <w:lang w:eastAsia="es-MX"/>
                    </w:rPr>
                    <w:t>Monto:</w:t>
                  </w:r>
                </w:p>
                <w:p w14:paraId="14D10BF0" w14:textId="77777777" w:rsidR="00CB09F5" w:rsidRPr="00BF04AD" w:rsidRDefault="00CB09F5" w:rsidP="00CB09F5">
                  <w:pPr>
                    <w:shd w:val="clear" w:color="auto" w:fill="FFFFFF"/>
                    <w:jc w:val="both"/>
                    <w:outlineLvl w:val="3"/>
                    <w:rPr>
                      <w:rFonts w:ascii="ITC Avant Garde" w:eastAsia="Times New Roman" w:hAnsi="ITC Avant Garde" w:cs="Arial"/>
                      <w:sz w:val="18"/>
                      <w:szCs w:val="18"/>
                      <w:lang w:eastAsia="es-MX"/>
                    </w:rPr>
                  </w:pPr>
                  <w:r w:rsidRPr="00BF04AD">
                    <w:rPr>
                      <w:rFonts w:ascii="ITC Avant Garde" w:eastAsia="Times New Roman" w:hAnsi="ITC Avant Garde" w:cs="Arial"/>
                      <w:sz w:val="18"/>
                      <w:szCs w:val="18"/>
                      <w:lang w:eastAsia="es-MX"/>
                    </w:rPr>
                    <w:t>Gratuito.</w:t>
                  </w:r>
                </w:p>
                <w:p w14:paraId="32C3A8B1" w14:textId="77777777" w:rsidR="00CB09F5" w:rsidRPr="00C345B3" w:rsidRDefault="00CB09F5" w:rsidP="00CB09F5">
                  <w:pPr>
                    <w:shd w:val="clear" w:color="auto" w:fill="FFFFFF"/>
                    <w:jc w:val="both"/>
                    <w:outlineLvl w:val="3"/>
                    <w:rPr>
                      <w:rFonts w:ascii="ITC Avant Garde" w:eastAsia="Times New Roman" w:hAnsi="ITC Avant Garde" w:cs="Arial"/>
                      <w:b/>
                      <w:sz w:val="18"/>
                      <w:szCs w:val="18"/>
                      <w:lang w:eastAsia="es-MX"/>
                    </w:rPr>
                  </w:pPr>
                </w:p>
                <w:p w14:paraId="172B521D" w14:textId="77777777" w:rsidR="00CB09F5" w:rsidRPr="00C345B3" w:rsidRDefault="00CB09F5" w:rsidP="00CB09F5">
                  <w:pPr>
                    <w:shd w:val="clear" w:color="auto" w:fill="FFFFFF"/>
                    <w:jc w:val="both"/>
                    <w:outlineLvl w:val="3"/>
                    <w:rPr>
                      <w:rFonts w:ascii="ITC Avant Garde" w:eastAsia="Times New Roman" w:hAnsi="ITC Avant Garde" w:cs="Arial"/>
                      <w:b/>
                      <w:sz w:val="18"/>
                      <w:szCs w:val="18"/>
                      <w:lang w:eastAsia="es-MX"/>
                    </w:rPr>
                  </w:pPr>
                  <w:r w:rsidRPr="00C345B3">
                    <w:rPr>
                      <w:rFonts w:ascii="ITC Avant Garde" w:eastAsia="Times New Roman" w:hAnsi="ITC Avant Garde" w:cs="Arial"/>
                      <w:b/>
                      <w:sz w:val="18"/>
                      <w:szCs w:val="18"/>
                      <w:lang w:eastAsia="es-MX"/>
                    </w:rPr>
                    <w:t>Fundamento Jurídico:</w:t>
                  </w:r>
                </w:p>
                <w:p w14:paraId="73F9E4C5" w14:textId="77777777" w:rsidR="00CB09F5" w:rsidRPr="009C3A2F" w:rsidRDefault="00CB09F5" w:rsidP="00CB09F5">
                  <w:pPr>
                    <w:shd w:val="clear" w:color="auto" w:fill="FFFFFF"/>
                    <w:jc w:val="both"/>
                    <w:outlineLvl w:val="3"/>
                    <w:rPr>
                      <w:rFonts w:ascii="ITC Avant Garde" w:eastAsia="Times New Roman" w:hAnsi="ITC Avant Garde" w:cs="Arial"/>
                      <w:sz w:val="18"/>
                      <w:szCs w:val="18"/>
                      <w:lang w:eastAsia="es-MX"/>
                    </w:rPr>
                  </w:pPr>
                  <w:r w:rsidRPr="00C345B3">
                    <w:rPr>
                      <w:rFonts w:ascii="ITC Avant Garde" w:eastAsia="Times New Roman" w:hAnsi="ITC Avant Garde" w:cs="Arial"/>
                      <w:sz w:val="18"/>
                      <w:szCs w:val="18"/>
                      <w:lang w:eastAsia="es-MX"/>
                    </w:rPr>
                    <w:t>No aplica.</w:t>
                  </w:r>
                </w:p>
              </w:tc>
            </w:tr>
            <w:tr w:rsidR="00CB09F5" w14:paraId="78926E91" w14:textId="77777777" w:rsidTr="00552591">
              <w:tc>
                <w:tcPr>
                  <w:tcW w:w="8816" w:type="dxa"/>
                </w:tcPr>
                <w:p w14:paraId="6F6A48C3" w14:textId="77777777" w:rsidR="00CB09F5" w:rsidRPr="00653AB5" w:rsidRDefault="00A404A5" w:rsidP="00CB09F5">
                  <w:pPr>
                    <w:shd w:val="clear" w:color="auto" w:fill="FFFFFF"/>
                    <w:jc w:val="both"/>
                    <w:outlineLvl w:val="3"/>
                    <w:rPr>
                      <w:rFonts w:ascii="ITC Avant Garde" w:eastAsia="Times New Roman" w:hAnsi="ITC Avant Garde" w:cs="Arial"/>
                      <w:sz w:val="18"/>
                      <w:szCs w:val="18"/>
                      <w:lang w:eastAsia="es-MX"/>
                    </w:rPr>
                  </w:pPr>
                  <w:hyperlink r:id="rId391" w:history="1">
                    <w:r w:rsidR="00CB09F5" w:rsidRPr="009C3A2F">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5B765979" w14:textId="77777777" w:rsidR="00CB09F5" w:rsidRPr="00653AB5" w:rsidRDefault="00CB09F5" w:rsidP="00CB09F5">
                  <w:pPr>
                    <w:tabs>
                      <w:tab w:val="left" w:pos="7655"/>
                    </w:tabs>
                    <w:ind w:right="51"/>
                    <w:jc w:val="both"/>
                    <w:rPr>
                      <w:rFonts w:ascii="ITC Avant Garde" w:eastAsia="Calibri" w:hAnsi="ITC Avant Garde" w:cs="Arial"/>
                      <w:sz w:val="18"/>
                      <w:szCs w:val="18"/>
                    </w:rPr>
                  </w:pPr>
                  <w:r w:rsidRPr="00653AB5">
                    <w:rPr>
                      <w:rFonts w:ascii="ITC Avant Garde" w:eastAsia="Calibri" w:hAnsi="ITC Avant Garde" w:cs="Arial"/>
                      <w:sz w:val="18"/>
                      <w:szCs w:val="18"/>
                    </w:rPr>
                    <w:t>La resolución emitida por el Instituto puede ser en dos sentidos:</w:t>
                  </w:r>
                </w:p>
                <w:p w14:paraId="665361E1" w14:textId="77777777" w:rsidR="00CB09F5" w:rsidRPr="00653AB5" w:rsidRDefault="00CB09F5" w:rsidP="00CB09F5">
                  <w:pPr>
                    <w:tabs>
                      <w:tab w:val="left" w:pos="7655"/>
                    </w:tabs>
                    <w:ind w:right="51"/>
                    <w:jc w:val="both"/>
                    <w:rPr>
                      <w:rFonts w:ascii="ITC Avant Garde" w:eastAsia="Calibri" w:hAnsi="ITC Avant Garde" w:cs="Arial"/>
                      <w:sz w:val="18"/>
                      <w:szCs w:val="18"/>
                    </w:rPr>
                  </w:pPr>
                </w:p>
                <w:p w14:paraId="27DED64C" w14:textId="1E46696E" w:rsidR="00CB09F5" w:rsidRPr="00E43D42" w:rsidRDefault="00E43D42" w:rsidP="00E43D42">
                  <w:pPr>
                    <w:tabs>
                      <w:tab w:val="left" w:pos="7655"/>
                    </w:tabs>
                    <w:ind w:left="360" w:right="51"/>
                    <w:jc w:val="both"/>
                    <w:rPr>
                      <w:rFonts w:ascii="ITC Avant Garde" w:eastAsia="Calibri" w:hAnsi="ITC Avant Garde" w:cs="Arial"/>
                      <w:sz w:val="18"/>
                      <w:szCs w:val="18"/>
                    </w:rPr>
                  </w:pPr>
                  <w:r>
                    <w:rPr>
                      <w:rFonts w:ascii="ITC Avant Garde" w:eastAsia="Calibri" w:hAnsi="ITC Avant Garde" w:cs="Arial"/>
                      <w:sz w:val="18"/>
                      <w:szCs w:val="18"/>
                    </w:rPr>
                    <w:t xml:space="preserve">i) </w:t>
                  </w:r>
                  <w:r w:rsidR="00CB09F5" w:rsidRPr="00E43D42">
                    <w:rPr>
                      <w:rFonts w:ascii="ITC Avant Garde" w:eastAsia="Calibri" w:hAnsi="ITC Avant Garde" w:cs="Arial"/>
                      <w:sz w:val="18"/>
                      <w:szCs w:val="18"/>
                    </w:rPr>
                    <w:t>Admisión a trámite de la solicitud y, en su caso aprobación de</w:t>
                  </w:r>
                  <w:r w:rsidR="00A33EE8">
                    <w:rPr>
                      <w:rFonts w:ascii="ITC Avant Garde" w:eastAsia="Calibri" w:hAnsi="ITC Avant Garde" w:cs="Arial"/>
                      <w:sz w:val="18"/>
                      <w:szCs w:val="18"/>
                    </w:rPr>
                    <w:t xml:space="preserve"> </w:t>
                  </w:r>
                  <w:r w:rsidR="00CB09F5" w:rsidRPr="00E43D42">
                    <w:rPr>
                      <w:rFonts w:ascii="ITC Avant Garde" w:eastAsia="Calibri" w:hAnsi="ITC Avant Garde" w:cs="Arial"/>
                      <w:sz w:val="18"/>
                      <w:szCs w:val="18"/>
                    </w:rPr>
                    <w:t>l</w:t>
                  </w:r>
                  <w:r w:rsidR="00A33EE8">
                    <w:rPr>
                      <w:rFonts w:ascii="ITC Avant Garde" w:eastAsia="Calibri" w:hAnsi="ITC Avant Garde" w:cs="Arial"/>
                      <w:sz w:val="18"/>
                      <w:szCs w:val="18"/>
                    </w:rPr>
                    <w:t>as modificaciones al</w:t>
                  </w:r>
                  <w:r w:rsidR="00CB09F5" w:rsidRPr="00E43D42">
                    <w:rPr>
                      <w:rFonts w:ascii="ITC Avant Garde" w:eastAsia="Calibri" w:hAnsi="ITC Avant Garde" w:cs="Arial"/>
                      <w:sz w:val="18"/>
                      <w:szCs w:val="18"/>
                    </w:rPr>
                    <w:t xml:space="preserve"> Plan de Reemplazo. </w:t>
                  </w:r>
                </w:p>
                <w:p w14:paraId="2ACFE81E" w14:textId="54E1BA75" w:rsidR="00CB09F5" w:rsidRPr="00E43D42" w:rsidRDefault="00E43D42" w:rsidP="00E43D42">
                  <w:pPr>
                    <w:tabs>
                      <w:tab w:val="left" w:pos="7655"/>
                    </w:tabs>
                    <w:ind w:left="360" w:right="51"/>
                    <w:jc w:val="both"/>
                    <w:rPr>
                      <w:rFonts w:ascii="ITC Avant Garde" w:eastAsia="Calibri" w:hAnsi="ITC Avant Garde" w:cs="Arial"/>
                      <w:sz w:val="18"/>
                      <w:szCs w:val="18"/>
                    </w:rPr>
                  </w:pPr>
                  <w:proofErr w:type="spellStart"/>
                  <w:r>
                    <w:rPr>
                      <w:rFonts w:ascii="ITC Avant Garde" w:eastAsia="Calibri" w:hAnsi="ITC Avant Garde" w:cs="Arial"/>
                      <w:sz w:val="18"/>
                      <w:szCs w:val="18"/>
                    </w:rPr>
                    <w:t>ii</w:t>
                  </w:r>
                  <w:proofErr w:type="spellEnd"/>
                  <w:r>
                    <w:rPr>
                      <w:rFonts w:ascii="ITC Avant Garde" w:eastAsia="Calibri" w:hAnsi="ITC Avant Garde" w:cs="Arial"/>
                      <w:sz w:val="18"/>
                      <w:szCs w:val="18"/>
                    </w:rPr>
                    <w:t xml:space="preserve">) </w:t>
                  </w:r>
                  <w:proofErr w:type="spellStart"/>
                  <w:r w:rsidR="00CB09F5" w:rsidRPr="00E43D42">
                    <w:rPr>
                      <w:rFonts w:ascii="ITC Avant Garde" w:eastAsia="Calibri" w:hAnsi="ITC Avant Garde" w:cs="Arial"/>
                      <w:sz w:val="18"/>
                      <w:szCs w:val="18"/>
                    </w:rPr>
                    <w:t>Desechamiento</w:t>
                  </w:r>
                  <w:proofErr w:type="spellEnd"/>
                  <w:r w:rsidR="00CB09F5" w:rsidRPr="00E43D42">
                    <w:rPr>
                      <w:rFonts w:ascii="ITC Avant Garde" w:eastAsia="Calibri" w:hAnsi="ITC Avant Garde" w:cs="Arial"/>
                      <w:sz w:val="18"/>
                      <w:szCs w:val="18"/>
                    </w:rPr>
                    <w:t xml:space="preserve"> de la solicitud por no cumplir con los requisitos y/o información que requiere el Instituto.</w:t>
                  </w:r>
                </w:p>
                <w:p w14:paraId="05089DD2" w14:textId="77777777" w:rsidR="00CB09F5" w:rsidRPr="00653AB5" w:rsidRDefault="00CB09F5" w:rsidP="00CB09F5">
                  <w:pPr>
                    <w:shd w:val="clear" w:color="auto" w:fill="FFFFFF"/>
                    <w:jc w:val="both"/>
                    <w:rPr>
                      <w:rFonts w:ascii="ITC Avant Garde" w:eastAsia="Times New Roman" w:hAnsi="ITC Avant Garde" w:cs="Arial"/>
                      <w:sz w:val="18"/>
                      <w:szCs w:val="18"/>
                      <w:lang w:eastAsia="es-MX"/>
                    </w:rPr>
                  </w:pPr>
                </w:p>
                <w:p w14:paraId="369B2960" w14:textId="77777777" w:rsidR="00CB09F5" w:rsidRDefault="00CB09F5" w:rsidP="00CB09F5">
                  <w:pPr>
                    <w:shd w:val="clear" w:color="auto" w:fill="FFFFFF"/>
                    <w:jc w:val="both"/>
                    <w:rPr>
                      <w:rFonts w:ascii="ITC Avant Garde" w:eastAsia="Times New Roman" w:hAnsi="ITC Avant Garde" w:cs="Arial"/>
                      <w:sz w:val="18"/>
                      <w:szCs w:val="18"/>
                      <w:lang w:eastAsia="es-MX"/>
                    </w:rPr>
                  </w:pPr>
                  <w:r w:rsidRPr="00653AB5">
                    <w:rPr>
                      <w:rFonts w:ascii="ITC Avant Garde" w:eastAsia="Times New Roman" w:hAnsi="ITC Avant Garde" w:cs="Arial"/>
                      <w:b/>
                      <w:sz w:val="18"/>
                      <w:szCs w:val="18"/>
                      <w:lang w:eastAsia="es-MX"/>
                    </w:rPr>
                    <w:t>Vigencia:</w:t>
                  </w:r>
                  <w:r w:rsidRPr="00653AB5">
                    <w:rPr>
                      <w:rFonts w:ascii="ITC Avant Garde" w:eastAsia="Times New Roman" w:hAnsi="ITC Avant Garde" w:cs="Arial"/>
                      <w:sz w:val="18"/>
                      <w:szCs w:val="18"/>
                      <w:lang w:eastAsia="es-MX"/>
                    </w:rPr>
                    <w:t xml:space="preserve"> </w:t>
                  </w:r>
                </w:p>
                <w:p w14:paraId="798F2888" w14:textId="77777777" w:rsidR="00CB09F5" w:rsidRPr="00653AB5" w:rsidRDefault="00CB09F5" w:rsidP="00CB09F5">
                  <w:pPr>
                    <w:shd w:val="clear" w:color="auto" w:fill="FFFFFF"/>
                    <w:jc w:val="both"/>
                    <w:rPr>
                      <w:rFonts w:ascii="ITC Avant Garde" w:eastAsia="Times New Roman" w:hAnsi="ITC Avant Garde" w:cs="Arial"/>
                      <w:sz w:val="18"/>
                      <w:szCs w:val="18"/>
                      <w:lang w:eastAsia="es-MX"/>
                    </w:rPr>
                  </w:pPr>
                  <w:r w:rsidRPr="00653AB5">
                    <w:rPr>
                      <w:rFonts w:ascii="ITC Avant Garde" w:eastAsia="Times New Roman" w:hAnsi="ITC Avant Garde" w:cs="Arial"/>
                      <w:sz w:val="18"/>
                      <w:szCs w:val="18"/>
                      <w:lang w:eastAsia="es-MX"/>
                    </w:rPr>
                    <w:t>Permanente.</w:t>
                  </w:r>
                </w:p>
                <w:p w14:paraId="0412CF63" w14:textId="77777777" w:rsidR="00CB09F5" w:rsidRPr="00653AB5" w:rsidRDefault="00CB09F5" w:rsidP="00CB09F5">
                  <w:pPr>
                    <w:shd w:val="clear" w:color="auto" w:fill="FFFFFF"/>
                    <w:jc w:val="both"/>
                    <w:rPr>
                      <w:rFonts w:ascii="ITC Avant Garde" w:eastAsia="Times New Roman" w:hAnsi="ITC Avant Garde" w:cs="Arial"/>
                      <w:b/>
                      <w:sz w:val="18"/>
                      <w:szCs w:val="18"/>
                      <w:lang w:eastAsia="es-MX"/>
                    </w:rPr>
                  </w:pPr>
                </w:p>
                <w:p w14:paraId="60AAC4AE" w14:textId="77777777" w:rsidR="00CB09F5" w:rsidRPr="00653AB5" w:rsidRDefault="00CB09F5" w:rsidP="00CB09F5">
                  <w:pPr>
                    <w:shd w:val="clear" w:color="auto" w:fill="FFFFFF"/>
                    <w:jc w:val="both"/>
                    <w:rPr>
                      <w:rFonts w:ascii="ITC Avant Garde" w:eastAsia="Times New Roman" w:hAnsi="ITC Avant Garde" w:cs="Arial"/>
                      <w:sz w:val="18"/>
                      <w:szCs w:val="18"/>
                      <w:lang w:eastAsia="es-MX"/>
                    </w:rPr>
                  </w:pPr>
                  <w:r w:rsidRPr="00653AB5">
                    <w:rPr>
                      <w:rFonts w:ascii="ITC Avant Garde" w:eastAsia="Times New Roman" w:hAnsi="ITC Avant Garde" w:cs="Arial"/>
                      <w:b/>
                      <w:sz w:val="18"/>
                      <w:szCs w:val="18"/>
                      <w:lang w:eastAsia="es-MX"/>
                    </w:rPr>
                    <w:t>Fundamento Jurídico:</w:t>
                  </w:r>
                </w:p>
                <w:p w14:paraId="12483E80" w14:textId="3B4C0EFF" w:rsidR="00CB09F5" w:rsidRPr="009C3A2F" w:rsidRDefault="00CB09F5" w:rsidP="00CB09F5">
                  <w:pPr>
                    <w:jc w:val="both"/>
                    <w:outlineLvl w:val="5"/>
                    <w:rPr>
                      <w:rFonts w:ascii="ITC Avant Garde" w:eastAsia="Calibri" w:hAnsi="ITC Avant Garde" w:cs="Arial"/>
                      <w:sz w:val="18"/>
                      <w:szCs w:val="18"/>
                      <w:lang w:eastAsia="es-MX"/>
                    </w:rPr>
                  </w:pPr>
                  <w:r>
                    <w:rPr>
                      <w:rFonts w:ascii="ITC Avant Garde" w:eastAsia="Times New Roman" w:hAnsi="ITC Avant Garde" w:cs="Arial"/>
                      <w:sz w:val="18"/>
                      <w:szCs w:val="18"/>
                      <w:lang w:eastAsia="es-MX"/>
                    </w:rPr>
                    <w:t>N</w:t>
                  </w:r>
                  <w:r w:rsidRPr="00653AB5">
                    <w:rPr>
                      <w:rFonts w:ascii="ITC Avant Garde" w:eastAsia="Calibri" w:hAnsi="ITC Avant Garde" w:cs="Arial"/>
                      <w:sz w:val="18"/>
                      <w:szCs w:val="18"/>
                      <w:lang w:eastAsia="es-MX"/>
                    </w:rPr>
                    <w:t xml:space="preserve">umeral </w:t>
                  </w:r>
                  <w:r w:rsidRPr="00426592">
                    <w:rPr>
                      <w:rFonts w:ascii="ITC Avant Garde" w:eastAsia="Calibri" w:hAnsi="ITC Avant Garde" w:cs="Arial"/>
                      <w:sz w:val="18"/>
                      <w:szCs w:val="18"/>
                    </w:rPr>
                    <w:t>6</w:t>
                  </w:r>
                  <w:r w:rsidR="00E43D42">
                    <w:rPr>
                      <w:rFonts w:ascii="ITC Avant Garde" w:eastAsia="Calibri" w:hAnsi="ITC Avant Garde" w:cs="Arial"/>
                      <w:sz w:val="18"/>
                      <w:szCs w:val="18"/>
                    </w:rPr>
                    <w:t>1</w:t>
                  </w:r>
                  <w:r w:rsidRPr="00653AB5">
                    <w:rPr>
                      <w:rFonts w:ascii="ITC Avant Garde" w:eastAsia="Calibri" w:hAnsi="ITC Avant Garde" w:cs="Arial"/>
                      <w:sz w:val="18"/>
                      <w:szCs w:val="18"/>
                      <w:lang w:eastAsia="es-MX"/>
                    </w:rPr>
                    <w:t>de las Disposiciones Regulatorias en materia de Comunicación Vía Satélite.</w:t>
                  </w:r>
                </w:p>
              </w:tc>
            </w:tr>
            <w:tr w:rsidR="00CB09F5" w14:paraId="763E1A5B" w14:textId="77777777" w:rsidTr="00552591">
              <w:tc>
                <w:tcPr>
                  <w:tcW w:w="8816" w:type="dxa"/>
                </w:tcPr>
                <w:p w14:paraId="24A8A81D" w14:textId="77777777" w:rsidR="00CB09F5" w:rsidRPr="009C3A2F" w:rsidRDefault="00A404A5" w:rsidP="00CB09F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92" w:history="1">
                    <w:r w:rsidR="00CB09F5" w:rsidRPr="009C3A2F">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754628B0" w14:textId="63288B38" w:rsidR="00CB09F5" w:rsidRPr="00C345B3" w:rsidRDefault="00A33EE8" w:rsidP="00CB09F5">
                  <w:pPr>
                    <w:shd w:val="clear" w:color="auto" w:fill="FFFFFF"/>
                    <w:jc w:val="both"/>
                    <w:outlineLvl w:val="3"/>
                    <w:rPr>
                      <w:rFonts w:ascii="ITC Avant Garde" w:eastAsia="Calibri" w:hAnsi="ITC Avant Garde" w:cs="Arial"/>
                      <w:sz w:val="18"/>
                      <w:szCs w:val="18"/>
                    </w:rPr>
                  </w:pPr>
                  <w:r w:rsidRPr="00A33EE8">
                    <w:rPr>
                      <w:rFonts w:ascii="ITC Avant Garde" w:hAnsi="ITC Avant Garde" w:cs="Arial"/>
                      <w:sz w:val="18"/>
                      <w:szCs w:val="18"/>
                    </w:rPr>
                    <w:t>D</w:t>
                  </w:r>
                  <w:r w:rsidR="00DE5771" w:rsidRPr="00A33EE8">
                    <w:rPr>
                      <w:rFonts w:ascii="ITC Avant Garde" w:hAnsi="ITC Avant Garde" w:cs="Arial"/>
                      <w:sz w:val="18"/>
                      <w:szCs w:val="18"/>
                    </w:rPr>
                    <w:t>entro de los 60 días hábiles siguientes a la presentación</w:t>
                  </w:r>
                  <w:r w:rsidR="00DE5771" w:rsidRPr="00A33EE8">
                    <w:rPr>
                      <w:rFonts w:ascii="ITC Avant Garde" w:eastAsia="Calibri" w:hAnsi="ITC Avant Garde" w:cs="Arial"/>
                      <w:sz w:val="18"/>
                      <w:szCs w:val="18"/>
                    </w:rPr>
                    <w:t xml:space="preserve"> </w:t>
                  </w:r>
                  <w:r w:rsidR="00CB09F5" w:rsidRPr="00A33EE8">
                    <w:rPr>
                      <w:rFonts w:ascii="ITC Avant Garde" w:eastAsia="Calibri" w:hAnsi="ITC Avant Garde" w:cs="Arial"/>
                      <w:sz w:val="18"/>
                      <w:szCs w:val="18"/>
                    </w:rPr>
                    <w:t>de la solicitud para aprobación de</w:t>
                  </w:r>
                  <w:r w:rsidR="00DE5771" w:rsidRPr="00A33EE8">
                    <w:rPr>
                      <w:rFonts w:ascii="ITC Avant Garde" w:eastAsia="Calibri" w:hAnsi="ITC Avant Garde" w:cs="Arial"/>
                      <w:sz w:val="18"/>
                      <w:szCs w:val="18"/>
                    </w:rPr>
                    <w:t xml:space="preserve"> las </w:t>
                  </w:r>
                  <w:r w:rsidR="00DE5771" w:rsidRPr="00146BCC">
                    <w:rPr>
                      <w:rFonts w:ascii="ITC Avant Garde" w:eastAsia="Calibri" w:hAnsi="ITC Avant Garde" w:cs="Arial"/>
                      <w:sz w:val="18"/>
                      <w:szCs w:val="18"/>
                    </w:rPr>
                    <w:t xml:space="preserve">modificaciones </w:t>
                  </w:r>
                  <w:r w:rsidR="00DE5771" w:rsidRPr="00161F45">
                    <w:rPr>
                      <w:rFonts w:ascii="ITC Avant Garde" w:eastAsia="Calibri" w:hAnsi="ITC Avant Garde" w:cs="Arial"/>
                      <w:sz w:val="18"/>
                      <w:szCs w:val="18"/>
                    </w:rPr>
                    <w:t>a</w:t>
                  </w:r>
                  <w:r w:rsidR="00CB09F5" w:rsidRPr="00161F45">
                    <w:rPr>
                      <w:rFonts w:ascii="ITC Avant Garde" w:eastAsia="Calibri" w:hAnsi="ITC Avant Garde" w:cs="Arial"/>
                      <w:sz w:val="18"/>
                      <w:szCs w:val="18"/>
                    </w:rPr>
                    <w:t>l Plan de Reemplazo</w:t>
                  </w:r>
                  <w:r w:rsidR="00CB09F5">
                    <w:rPr>
                      <w:rFonts w:ascii="ITC Avant Garde" w:eastAsia="Calibri" w:hAnsi="ITC Avant Garde" w:cs="Arial"/>
                      <w:sz w:val="18"/>
                      <w:szCs w:val="18"/>
                    </w:rPr>
                    <w:t>.</w:t>
                  </w:r>
                </w:p>
                <w:p w14:paraId="1F93E512" w14:textId="77777777" w:rsidR="00CB09F5" w:rsidRPr="00C345B3" w:rsidRDefault="00CB09F5" w:rsidP="00CB09F5">
                  <w:pPr>
                    <w:jc w:val="both"/>
                    <w:rPr>
                      <w:rFonts w:ascii="ITC Avant Garde" w:eastAsia="Times New Roman" w:hAnsi="ITC Avant Garde" w:cs="Arial"/>
                      <w:b/>
                      <w:bCs/>
                      <w:sz w:val="18"/>
                      <w:szCs w:val="18"/>
                      <w:lang w:eastAsia="es-MX"/>
                    </w:rPr>
                  </w:pPr>
                </w:p>
                <w:p w14:paraId="07C7A435" w14:textId="77777777" w:rsidR="00CB09F5" w:rsidRPr="00C345B3" w:rsidRDefault="00CB09F5" w:rsidP="00CB09F5">
                  <w:pPr>
                    <w:jc w:val="both"/>
                    <w:rPr>
                      <w:rFonts w:ascii="ITC Avant Garde" w:eastAsia="Times New Roman" w:hAnsi="ITC Avant Garde" w:cs="Arial"/>
                      <w:b/>
                      <w:bCs/>
                      <w:sz w:val="18"/>
                      <w:szCs w:val="18"/>
                      <w:lang w:val="es-ES" w:eastAsia="es-MX"/>
                    </w:rPr>
                  </w:pPr>
                  <w:r w:rsidRPr="00C345B3">
                    <w:rPr>
                      <w:rFonts w:ascii="ITC Avant Garde" w:eastAsia="Times New Roman" w:hAnsi="ITC Avant Garde" w:cs="Arial"/>
                      <w:b/>
                      <w:bCs/>
                      <w:sz w:val="18"/>
                      <w:szCs w:val="18"/>
                      <w:lang w:val="es-ES" w:eastAsia="es-MX"/>
                    </w:rPr>
                    <w:t>Fundamento Jurídico:</w:t>
                  </w:r>
                </w:p>
                <w:p w14:paraId="10F32F5E" w14:textId="773E330B" w:rsidR="00CB09F5" w:rsidRPr="00C345B3" w:rsidRDefault="00CB09F5" w:rsidP="00CB09F5">
                  <w:pPr>
                    <w:jc w:val="both"/>
                    <w:rPr>
                      <w:rFonts w:ascii="ITC Avant Garde" w:eastAsia="Times New Roman" w:hAnsi="ITC Avant Garde" w:cs="Arial"/>
                      <w:b/>
                      <w:bCs/>
                      <w:sz w:val="18"/>
                      <w:szCs w:val="18"/>
                      <w:lang w:val="es-ES" w:eastAsia="es-MX"/>
                    </w:rPr>
                  </w:pPr>
                  <w:r>
                    <w:rPr>
                      <w:rFonts w:ascii="ITC Avant Garde" w:eastAsia="Times New Roman" w:hAnsi="ITC Avant Garde" w:cs="Arial"/>
                      <w:sz w:val="18"/>
                      <w:szCs w:val="18"/>
                      <w:lang w:eastAsia="es-MX"/>
                    </w:rPr>
                    <w:t>N</w:t>
                  </w:r>
                  <w:r w:rsidRPr="00653AB5">
                    <w:rPr>
                      <w:rFonts w:ascii="ITC Avant Garde" w:eastAsia="Calibri" w:hAnsi="ITC Avant Garde" w:cs="Arial"/>
                      <w:sz w:val="18"/>
                      <w:szCs w:val="18"/>
                      <w:lang w:eastAsia="es-MX"/>
                    </w:rPr>
                    <w:t>umera</w:t>
                  </w:r>
                  <w:r w:rsidR="00DE5771">
                    <w:rPr>
                      <w:rFonts w:ascii="ITC Avant Garde" w:eastAsia="Calibri" w:hAnsi="ITC Avant Garde" w:cs="Arial"/>
                      <w:sz w:val="18"/>
                      <w:szCs w:val="18"/>
                      <w:lang w:eastAsia="es-MX"/>
                    </w:rPr>
                    <w:t xml:space="preserve">l 61 </w:t>
                  </w:r>
                  <w:r w:rsidRPr="00653AB5">
                    <w:rPr>
                      <w:rFonts w:ascii="ITC Avant Garde" w:eastAsia="Calibri" w:hAnsi="ITC Avant Garde" w:cs="Arial"/>
                      <w:sz w:val="18"/>
                      <w:szCs w:val="18"/>
                      <w:lang w:eastAsia="es-MX"/>
                    </w:rPr>
                    <w:t>de las Disposiciones Regulatorias en materia de Comunicación Vía Satélite.</w:t>
                  </w:r>
                </w:p>
                <w:p w14:paraId="5C6CDFC5" w14:textId="77777777" w:rsidR="00CB09F5" w:rsidRPr="00C345B3" w:rsidRDefault="00CB09F5" w:rsidP="00CB09F5">
                  <w:pPr>
                    <w:jc w:val="both"/>
                    <w:rPr>
                      <w:rFonts w:ascii="ITC Avant Garde" w:eastAsia="Times New Roman" w:hAnsi="ITC Avant Garde" w:cs="Arial"/>
                      <w:b/>
                      <w:bCs/>
                      <w:sz w:val="18"/>
                      <w:szCs w:val="18"/>
                      <w:lang w:val="es-ES" w:eastAsia="es-MX"/>
                    </w:rPr>
                  </w:pPr>
                </w:p>
                <w:p w14:paraId="57D1725D" w14:textId="7EA3D902" w:rsidR="00CB09F5" w:rsidRPr="00C345B3" w:rsidRDefault="00CB09F5" w:rsidP="00CB09F5">
                  <w:pPr>
                    <w:jc w:val="both"/>
                    <w:rPr>
                      <w:rFonts w:ascii="ITC Avant Garde" w:eastAsia="Times New Roman" w:hAnsi="ITC Avant Garde" w:cs="Arial"/>
                      <w:b/>
                      <w:bCs/>
                      <w:sz w:val="18"/>
                      <w:szCs w:val="18"/>
                      <w:lang w:val="es-ES" w:eastAsia="es-MX"/>
                    </w:rPr>
                  </w:pPr>
                  <w:r w:rsidRPr="00C345B3">
                    <w:rPr>
                      <w:rFonts w:ascii="ITC Avant Garde" w:eastAsia="Times New Roman" w:hAnsi="ITC Avant Garde" w:cs="Arial"/>
                      <w:b/>
                      <w:bCs/>
                      <w:sz w:val="18"/>
                      <w:szCs w:val="18"/>
                      <w:lang w:val="es-ES" w:eastAsia="es-MX"/>
                    </w:rPr>
                    <w:t>¿Aplica la afirmativa o negativa ficta?</w:t>
                  </w:r>
                </w:p>
                <w:p w14:paraId="191D45E9" w14:textId="75782CAB" w:rsidR="00CB09F5" w:rsidRPr="00C345B3" w:rsidRDefault="00CB09F5" w:rsidP="00CB09F5">
                  <w:pPr>
                    <w:jc w:val="both"/>
                    <w:rPr>
                      <w:rFonts w:ascii="ITC Avant Garde" w:eastAsia="Times New Roman" w:hAnsi="ITC Avant Garde" w:cs="Arial"/>
                      <w:sz w:val="18"/>
                      <w:szCs w:val="18"/>
                      <w:lang w:val="es-ES" w:eastAsia="es-MX"/>
                    </w:rPr>
                  </w:pPr>
                  <w:r w:rsidRPr="00C345B3">
                    <w:rPr>
                      <w:rFonts w:ascii="ITC Avant Garde" w:eastAsia="Times New Roman" w:hAnsi="ITC Avant Garde" w:cs="Arial"/>
                      <w:sz w:val="18"/>
                      <w:szCs w:val="18"/>
                      <w:lang w:val="es-ES" w:eastAsia="es-MX"/>
                    </w:rPr>
                    <w:t>Negativa Ficta.</w:t>
                  </w:r>
                </w:p>
                <w:p w14:paraId="130FB33F" w14:textId="77777777" w:rsidR="00CB09F5" w:rsidRPr="00C345B3" w:rsidRDefault="00CB09F5" w:rsidP="00CB09F5">
                  <w:pPr>
                    <w:jc w:val="both"/>
                    <w:rPr>
                      <w:rFonts w:ascii="ITC Avant Garde" w:eastAsia="Times New Roman" w:hAnsi="ITC Avant Garde" w:cs="Arial"/>
                      <w:b/>
                      <w:bCs/>
                      <w:sz w:val="18"/>
                      <w:szCs w:val="18"/>
                      <w:lang w:val="es-ES" w:eastAsia="es-MX"/>
                    </w:rPr>
                  </w:pPr>
                </w:p>
                <w:p w14:paraId="5C5C22D2" w14:textId="77777777" w:rsidR="00CB09F5" w:rsidRPr="00C345B3" w:rsidRDefault="00CB09F5" w:rsidP="00CB09F5">
                  <w:pPr>
                    <w:jc w:val="both"/>
                    <w:rPr>
                      <w:rFonts w:ascii="ITC Avant Garde" w:eastAsia="Times New Roman" w:hAnsi="ITC Avant Garde" w:cs="Arial"/>
                      <w:b/>
                      <w:bCs/>
                      <w:sz w:val="18"/>
                      <w:szCs w:val="18"/>
                      <w:lang w:val="es-ES" w:eastAsia="es-MX"/>
                    </w:rPr>
                  </w:pPr>
                  <w:r w:rsidRPr="00C345B3">
                    <w:rPr>
                      <w:rFonts w:ascii="ITC Avant Garde" w:eastAsia="Times New Roman" w:hAnsi="ITC Avant Garde" w:cs="Arial"/>
                      <w:b/>
                      <w:bCs/>
                      <w:sz w:val="18"/>
                      <w:szCs w:val="18"/>
                      <w:lang w:val="es-ES" w:eastAsia="es-MX"/>
                    </w:rPr>
                    <w:t>Fundamento Jurídico:</w:t>
                  </w:r>
                </w:p>
                <w:p w14:paraId="55B0AF33" w14:textId="77777777" w:rsidR="00CB09F5" w:rsidRPr="009C3A2F" w:rsidRDefault="00CB09F5" w:rsidP="00CB09F5">
                  <w:pPr>
                    <w:jc w:val="both"/>
                    <w:rPr>
                      <w:rFonts w:ascii="ITC Avant Garde" w:eastAsia="Times New Roman" w:hAnsi="ITC Avant Garde" w:cs="Arial"/>
                      <w:color w:val="414042"/>
                      <w:sz w:val="18"/>
                      <w:szCs w:val="18"/>
                      <w:lang w:val="es-ES" w:eastAsia="es-MX"/>
                    </w:rPr>
                  </w:pPr>
                  <w:r w:rsidRPr="00C345B3">
                    <w:rPr>
                      <w:rFonts w:ascii="ITC Avant Garde" w:eastAsia="Times New Roman" w:hAnsi="ITC Avant Garde" w:cs="Arial"/>
                      <w:sz w:val="18"/>
                      <w:szCs w:val="18"/>
                      <w:lang w:val="es-ES" w:eastAsia="es-MX"/>
                    </w:rPr>
                    <w:t>Artículo 17 de la Ley Federal de Procedimiento Administrativo.</w:t>
                  </w:r>
                </w:p>
              </w:tc>
            </w:tr>
            <w:tr w:rsidR="00CB09F5" w14:paraId="2F5DAF7B" w14:textId="77777777" w:rsidTr="00552591">
              <w:tc>
                <w:tcPr>
                  <w:tcW w:w="8816" w:type="dxa"/>
                </w:tcPr>
                <w:p w14:paraId="4786054D" w14:textId="77777777" w:rsidR="00CB09F5" w:rsidRPr="009C3A2F" w:rsidRDefault="00A404A5" w:rsidP="00CB09F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393" w:history="1">
                    <w:r w:rsidR="00CB09F5" w:rsidRPr="009C3A2F">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7B8638B4" w14:textId="77777777" w:rsidR="00CB09F5" w:rsidRPr="00C345B3" w:rsidRDefault="00CB09F5" w:rsidP="00CB09F5">
                  <w:pPr>
                    <w:jc w:val="both"/>
                    <w:rPr>
                      <w:rFonts w:ascii="ITC Avant Garde" w:eastAsia="Times New Roman" w:hAnsi="ITC Avant Garde" w:cs="Arial"/>
                      <w:sz w:val="18"/>
                      <w:szCs w:val="18"/>
                      <w:lang w:val="es-ES" w:eastAsia="es-MX"/>
                    </w:rPr>
                  </w:pPr>
                  <w:r w:rsidRPr="00C345B3">
                    <w:rPr>
                      <w:rFonts w:ascii="ITC Avant Garde" w:eastAsia="Calibri" w:hAnsi="ITC Avant Garde" w:cs="Arial"/>
                      <w:sz w:val="18"/>
                      <w:szCs w:val="18"/>
                    </w:rPr>
                    <w:t>20 días hábiles contados a partir de la recepción de la solicitud.</w:t>
                  </w:r>
                </w:p>
                <w:p w14:paraId="673A5A82" w14:textId="77777777" w:rsidR="00CB09F5" w:rsidRPr="00C345B3" w:rsidRDefault="00CB09F5" w:rsidP="00CB09F5">
                  <w:pPr>
                    <w:jc w:val="both"/>
                    <w:rPr>
                      <w:rFonts w:ascii="ITC Avant Garde" w:eastAsia="Times New Roman" w:hAnsi="ITC Avant Garde" w:cs="Arial"/>
                      <w:b/>
                      <w:bCs/>
                      <w:sz w:val="18"/>
                      <w:szCs w:val="18"/>
                      <w:lang w:val="es-ES" w:eastAsia="es-MX"/>
                    </w:rPr>
                  </w:pPr>
                </w:p>
                <w:p w14:paraId="44AF16A7" w14:textId="77777777" w:rsidR="00CB09F5" w:rsidRPr="00C345B3" w:rsidRDefault="00CB09F5" w:rsidP="00CB09F5">
                  <w:pPr>
                    <w:jc w:val="both"/>
                    <w:rPr>
                      <w:rFonts w:ascii="ITC Avant Garde" w:eastAsia="Times New Roman" w:hAnsi="ITC Avant Garde" w:cs="Arial"/>
                      <w:b/>
                      <w:bCs/>
                      <w:sz w:val="18"/>
                      <w:szCs w:val="18"/>
                      <w:lang w:val="es-ES" w:eastAsia="es-MX"/>
                    </w:rPr>
                  </w:pPr>
                  <w:r w:rsidRPr="00C345B3">
                    <w:rPr>
                      <w:rFonts w:ascii="ITC Avant Garde" w:eastAsia="Times New Roman" w:hAnsi="ITC Avant Garde" w:cs="Arial"/>
                      <w:b/>
                      <w:bCs/>
                      <w:sz w:val="18"/>
                      <w:szCs w:val="18"/>
                      <w:lang w:val="es-ES" w:eastAsia="es-MX"/>
                    </w:rPr>
                    <w:t>Fundamento Jurídico:</w:t>
                  </w:r>
                </w:p>
                <w:p w14:paraId="0C04CDF4" w14:textId="77777777" w:rsidR="00CB09F5" w:rsidRPr="009C3A2F" w:rsidRDefault="00CB09F5" w:rsidP="00CB09F5">
                  <w:pPr>
                    <w:jc w:val="both"/>
                    <w:rPr>
                      <w:rFonts w:ascii="ITC Avant Garde" w:eastAsia="Times New Roman" w:hAnsi="ITC Avant Garde" w:cs="Arial"/>
                      <w:b/>
                      <w:bCs/>
                      <w:color w:val="414042"/>
                      <w:sz w:val="18"/>
                      <w:szCs w:val="18"/>
                      <w:lang w:val="es-ES" w:eastAsia="es-MX"/>
                    </w:rPr>
                  </w:pPr>
                  <w:r w:rsidRPr="00C345B3">
                    <w:rPr>
                      <w:rFonts w:ascii="ITC Avant Garde" w:eastAsia="Calibri" w:hAnsi="ITC Avant Garde" w:cs="Arial"/>
                      <w:sz w:val="18"/>
                      <w:szCs w:val="18"/>
                    </w:rPr>
                    <w:t>Artículo 17-A de la Ley Federal del Procedimiento Administrativo.</w:t>
                  </w:r>
                </w:p>
              </w:tc>
            </w:tr>
            <w:tr w:rsidR="00CB09F5" w14:paraId="6E3A5848" w14:textId="77777777" w:rsidTr="00552591">
              <w:tc>
                <w:tcPr>
                  <w:tcW w:w="8816" w:type="dxa"/>
                </w:tcPr>
                <w:p w14:paraId="3821D11C" w14:textId="77777777" w:rsidR="00CB09F5" w:rsidRPr="009C3A2F" w:rsidRDefault="00A404A5" w:rsidP="00CB09F5">
                  <w:pPr>
                    <w:shd w:val="clear" w:color="auto" w:fill="FFFFFF"/>
                    <w:jc w:val="both"/>
                    <w:outlineLvl w:val="3"/>
                    <w:rPr>
                      <w:rFonts w:ascii="ITC Avant Garde" w:eastAsia="Times New Roman" w:hAnsi="ITC Avant Garde" w:cs="Arial"/>
                      <w:sz w:val="18"/>
                      <w:szCs w:val="18"/>
                      <w:lang w:eastAsia="es-MX"/>
                    </w:rPr>
                  </w:pPr>
                  <w:hyperlink r:id="rId394" w:history="1">
                    <w:r w:rsidR="00CB09F5" w:rsidRPr="009C3A2F">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045FE755" w14:textId="77777777" w:rsidR="00CB09F5" w:rsidRPr="009C3A2F" w:rsidRDefault="00CB09F5" w:rsidP="00CB09F5">
                  <w:pPr>
                    <w:jc w:val="both"/>
                    <w:outlineLvl w:val="5"/>
                    <w:rPr>
                      <w:rFonts w:ascii="ITC Avant Garde" w:eastAsia="Times New Roman" w:hAnsi="ITC Avant Garde" w:cs="Arial"/>
                      <w:sz w:val="18"/>
                      <w:szCs w:val="18"/>
                      <w:lang w:eastAsia="es-MX"/>
                    </w:rPr>
                  </w:pPr>
                  <w:r w:rsidRPr="00DD60A3">
                    <w:rPr>
                      <w:rFonts w:ascii="ITC Avant Garde" w:eastAsia="Times New Roman" w:hAnsi="ITC Avant Garde" w:cs="Arial"/>
                      <w:sz w:val="18"/>
                      <w:szCs w:val="18"/>
                      <w:lang w:eastAsia="es-MX"/>
                    </w:rPr>
                    <w:t xml:space="preserve">30 días hábiles </w:t>
                  </w:r>
                  <w:r>
                    <w:rPr>
                      <w:rFonts w:ascii="ITC Avant Garde" w:eastAsia="Times New Roman" w:hAnsi="ITC Avant Garde" w:cs="Arial"/>
                      <w:sz w:val="18"/>
                      <w:szCs w:val="18"/>
                      <w:lang w:eastAsia="es-MX"/>
                    </w:rPr>
                    <w:t xml:space="preserve">contados </w:t>
                  </w:r>
                  <w:r w:rsidRPr="00DD60A3">
                    <w:rPr>
                      <w:rFonts w:ascii="ITC Avant Garde" w:eastAsia="Times New Roman" w:hAnsi="ITC Avant Garde" w:cs="Arial"/>
                      <w:sz w:val="18"/>
                      <w:szCs w:val="18"/>
                      <w:lang w:eastAsia="es-MX"/>
                    </w:rPr>
                    <w:t xml:space="preserve">a partir del día en que </w:t>
                  </w:r>
                  <w:r>
                    <w:rPr>
                      <w:rFonts w:ascii="ITC Avant Garde" w:eastAsia="Times New Roman" w:hAnsi="ITC Avant Garde" w:cs="Arial"/>
                      <w:sz w:val="18"/>
                      <w:szCs w:val="18"/>
                      <w:lang w:eastAsia="es-MX"/>
                    </w:rPr>
                    <w:t xml:space="preserve">haya surtido efectos </w:t>
                  </w:r>
                  <w:r w:rsidRPr="00DD60A3">
                    <w:rPr>
                      <w:rFonts w:ascii="ITC Avant Garde" w:eastAsia="Times New Roman" w:hAnsi="ITC Avant Garde" w:cs="Arial"/>
                      <w:sz w:val="18"/>
                      <w:szCs w:val="18"/>
                      <w:lang w:eastAsia="es-MX"/>
                    </w:rPr>
                    <w:t>la notificación.</w:t>
                  </w:r>
                </w:p>
              </w:tc>
            </w:tr>
            <w:tr w:rsidR="00CB09F5" w14:paraId="2454F52C" w14:textId="77777777" w:rsidTr="00552591">
              <w:tc>
                <w:tcPr>
                  <w:tcW w:w="8816" w:type="dxa"/>
                </w:tcPr>
                <w:p w14:paraId="4F59A908" w14:textId="77777777" w:rsidR="00CB09F5" w:rsidRPr="009C3A2F" w:rsidRDefault="00A404A5" w:rsidP="00CB09F5">
                  <w:pPr>
                    <w:shd w:val="clear" w:color="auto" w:fill="FFFFFF"/>
                    <w:jc w:val="both"/>
                    <w:outlineLvl w:val="3"/>
                    <w:rPr>
                      <w:rFonts w:ascii="ITC Avant Garde" w:eastAsia="Times New Roman" w:hAnsi="ITC Avant Garde" w:cs="Arial"/>
                      <w:sz w:val="18"/>
                      <w:szCs w:val="18"/>
                      <w:lang w:eastAsia="es-MX"/>
                    </w:rPr>
                  </w:pPr>
                  <w:hyperlink r:id="rId395" w:history="1">
                    <w:r w:rsidR="00CB09F5" w:rsidRPr="009C3A2F">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3DB680E2" w14:textId="77777777" w:rsidR="00CB09F5" w:rsidRPr="00653AB5" w:rsidRDefault="00CB09F5" w:rsidP="00CB09F5">
                  <w:pPr>
                    <w:mirrorIndents/>
                    <w:jc w:val="both"/>
                    <w:rPr>
                      <w:rFonts w:ascii="ITC Avant Garde" w:hAnsi="ITC Avant Garde" w:cs="Arial"/>
                      <w:sz w:val="18"/>
                      <w:szCs w:val="18"/>
                    </w:rPr>
                  </w:pPr>
                  <w:r w:rsidRPr="00653AB5">
                    <w:rPr>
                      <w:rFonts w:ascii="ITC Avant Garde" w:eastAsia="Calibri" w:hAnsi="ITC Avant Garde" w:cs="Arial"/>
                      <w:sz w:val="18"/>
                      <w:szCs w:val="18"/>
                    </w:rPr>
                    <w:t>Implica el análisis de la información y documentación presentada por el Concesionario de Recursos Orbitales</w:t>
                  </w:r>
                  <w:r w:rsidRPr="00653AB5">
                    <w:rPr>
                      <w:rFonts w:ascii="ITC Avant Garde" w:hAnsi="ITC Avant Garde" w:cs="Arial"/>
                      <w:sz w:val="18"/>
                      <w:szCs w:val="18"/>
                    </w:rPr>
                    <w:t xml:space="preserve">. </w:t>
                  </w:r>
                </w:p>
                <w:p w14:paraId="1D7B23F0" w14:textId="77777777" w:rsidR="00CB09F5" w:rsidRPr="00C345B3" w:rsidRDefault="00CB09F5" w:rsidP="00CB09F5">
                  <w:pPr>
                    <w:mirrorIndents/>
                    <w:jc w:val="both"/>
                    <w:rPr>
                      <w:rFonts w:ascii="ITC Avant Garde" w:eastAsia="Times New Roman" w:hAnsi="ITC Avant Garde" w:cs="Arial"/>
                      <w:b/>
                      <w:bCs/>
                      <w:sz w:val="18"/>
                      <w:szCs w:val="18"/>
                      <w:lang w:val="es-ES" w:eastAsia="es-MX"/>
                    </w:rPr>
                  </w:pPr>
                </w:p>
                <w:p w14:paraId="181E6CC1" w14:textId="77777777" w:rsidR="00CB09F5" w:rsidRPr="00C345B3" w:rsidRDefault="00CB09F5" w:rsidP="00CB09F5">
                  <w:pPr>
                    <w:mirrorIndents/>
                    <w:jc w:val="both"/>
                    <w:rPr>
                      <w:rFonts w:ascii="ITC Avant Garde" w:eastAsia="Calibri" w:hAnsi="ITC Avant Garde" w:cs="Arial"/>
                      <w:sz w:val="18"/>
                      <w:szCs w:val="18"/>
                    </w:rPr>
                  </w:pPr>
                  <w:r w:rsidRPr="00C345B3">
                    <w:rPr>
                      <w:rFonts w:ascii="ITC Avant Garde" w:eastAsia="Times New Roman" w:hAnsi="ITC Avant Garde" w:cs="Arial"/>
                      <w:b/>
                      <w:bCs/>
                      <w:sz w:val="18"/>
                      <w:szCs w:val="18"/>
                      <w:lang w:val="es-ES" w:eastAsia="es-MX"/>
                    </w:rPr>
                    <w:t>Fundamento Jurídico:</w:t>
                  </w:r>
                </w:p>
                <w:p w14:paraId="623EF54A" w14:textId="67B01F7E" w:rsidR="00CB09F5" w:rsidRPr="009C3A2F" w:rsidRDefault="00CB09F5" w:rsidP="00CB09F5">
                  <w:pPr>
                    <w:jc w:val="both"/>
                    <w:rPr>
                      <w:rFonts w:ascii="ITC Avant Garde" w:eastAsia="Times New Roman" w:hAnsi="ITC Avant Garde" w:cs="Arial"/>
                      <w:color w:val="C1D42F"/>
                      <w:sz w:val="18"/>
                      <w:szCs w:val="18"/>
                      <w:lang w:val="es-ES" w:eastAsia="es-MX"/>
                    </w:rPr>
                  </w:pPr>
                  <w:r>
                    <w:rPr>
                      <w:rFonts w:ascii="ITC Avant Garde" w:eastAsia="Calibri" w:hAnsi="ITC Avant Garde" w:cs="Arial"/>
                      <w:sz w:val="18"/>
                      <w:szCs w:val="18"/>
                    </w:rPr>
                    <w:t>N</w:t>
                  </w:r>
                  <w:r w:rsidRPr="00C345B3">
                    <w:rPr>
                      <w:rFonts w:ascii="ITC Avant Garde" w:eastAsia="Calibri" w:hAnsi="ITC Avant Garde" w:cs="Arial"/>
                      <w:sz w:val="18"/>
                      <w:szCs w:val="18"/>
                    </w:rPr>
                    <w:t xml:space="preserve">umerales </w:t>
                  </w:r>
                  <w:r w:rsidRPr="00426592">
                    <w:rPr>
                      <w:rFonts w:ascii="ITC Avant Garde" w:eastAsia="Calibri" w:hAnsi="ITC Avant Garde" w:cs="Arial"/>
                      <w:sz w:val="18"/>
                      <w:szCs w:val="18"/>
                    </w:rPr>
                    <w:t>60 y 6</w:t>
                  </w:r>
                  <w:r w:rsidR="0029254B">
                    <w:rPr>
                      <w:rFonts w:ascii="ITC Avant Garde" w:eastAsia="Calibri" w:hAnsi="ITC Avant Garde" w:cs="Arial"/>
                      <w:sz w:val="18"/>
                      <w:szCs w:val="18"/>
                    </w:rPr>
                    <w:t>1</w:t>
                  </w:r>
                  <w:r w:rsidRPr="0077412E">
                    <w:rPr>
                      <w:rFonts w:ascii="ITC Avant Garde" w:eastAsia="Calibri" w:hAnsi="ITC Avant Garde" w:cs="Arial"/>
                      <w:sz w:val="18"/>
                      <w:szCs w:val="18"/>
                    </w:rPr>
                    <w:t xml:space="preserve"> </w:t>
                  </w:r>
                  <w:r w:rsidRPr="00C345B3">
                    <w:rPr>
                      <w:rFonts w:ascii="ITC Avant Garde" w:eastAsia="Calibri" w:hAnsi="ITC Avant Garde" w:cs="Arial"/>
                      <w:sz w:val="18"/>
                      <w:szCs w:val="18"/>
                    </w:rPr>
                    <w:t xml:space="preserve">de las Disposiciones Regulatorias en materia de Comunicación Vía Satélite. </w:t>
                  </w:r>
                  <w:r w:rsidRPr="00C345B3">
                    <w:rPr>
                      <w:rFonts w:ascii="ITC Avant Garde" w:eastAsia="Times New Roman" w:hAnsi="ITC Avant Garde" w:cs="Arial"/>
                      <w:sz w:val="18"/>
                      <w:szCs w:val="18"/>
                      <w:lang w:eastAsia="es-MX"/>
                    </w:rPr>
                    <w:t xml:space="preserve"> </w:t>
                  </w:r>
                </w:p>
              </w:tc>
            </w:tr>
            <w:tr w:rsidR="00CB09F5" w14:paraId="67DFE58A" w14:textId="77777777" w:rsidTr="00552591">
              <w:trPr>
                <w:trHeight w:val="1207"/>
              </w:trPr>
              <w:tc>
                <w:tcPr>
                  <w:tcW w:w="8816" w:type="dxa"/>
                </w:tcPr>
                <w:p w14:paraId="6A4E51ED" w14:textId="77777777" w:rsidR="00CB09F5" w:rsidRPr="00653AB5" w:rsidRDefault="00A404A5" w:rsidP="00CB09F5">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396" w:history="1">
                    <w:r w:rsidR="00CB09F5" w:rsidRPr="009C3A2F">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59A9F319" w14:textId="77777777" w:rsidR="00CB09F5" w:rsidRPr="009C3A2F" w:rsidRDefault="00CB09F5" w:rsidP="00CB09F5">
                  <w:pPr>
                    <w:shd w:val="clear" w:color="auto" w:fill="FFFFFF"/>
                    <w:jc w:val="both"/>
                    <w:outlineLvl w:val="3"/>
                    <w:rPr>
                      <w:rFonts w:ascii="ITC Avant Garde" w:eastAsia="Times New Roman" w:hAnsi="ITC Avant Garde" w:cs="Arial"/>
                      <w:sz w:val="18"/>
                      <w:szCs w:val="18"/>
                      <w:lang w:eastAsia="es-MX"/>
                    </w:rPr>
                  </w:pPr>
                  <w:r w:rsidRPr="00653AB5">
                    <w:rPr>
                      <w:rFonts w:ascii="ITC Avant Garde" w:eastAsia="Times New Roman" w:hAnsi="ITC Avant Garde" w:cs="Arial"/>
                      <w:sz w:val="18"/>
                      <w:szCs w:val="18"/>
                      <w:lang w:eastAsia="es-MX"/>
                    </w:rPr>
                    <w:t>El Instituto supervisará la ejecución y el cumplimiento del Plan de Reemplazo una vez que el Concesionario de Recursos Orbitales presente la información y documentación que acredite el cumplimiento de dicho Plan de Reemplazo.</w:t>
                  </w:r>
                </w:p>
              </w:tc>
            </w:tr>
            <w:tr w:rsidR="00CB09F5" w14:paraId="5B5C7A6A" w14:textId="77777777" w:rsidTr="00552591">
              <w:tc>
                <w:tcPr>
                  <w:tcW w:w="8816" w:type="dxa"/>
                </w:tcPr>
                <w:p w14:paraId="1375C8B6" w14:textId="77777777" w:rsidR="00CB09F5" w:rsidRPr="009C3A2F" w:rsidRDefault="00A404A5" w:rsidP="00CB09F5">
                  <w:pPr>
                    <w:shd w:val="clear" w:color="auto" w:fill="FFFFFF"/>
                    <w:jc w:val="both"/>
                    <w:outlineLvl w:val="3"/>
                    <w:rPr>
                      <w:rFonts w:ascii="ITC Avant Garde" w:eastAsia="Times New Roman" w:hAnsi="ITC Avant Garde" w:cs="Arial"/>
                      <w:sz w:val="18"/>
                      <w:szCs w:val="18"/>
                      <w:lang w:eastAsia="es-MX"/>
                    </w:rPr>
                  </w:pPr>
                  <w:hyperlink r:id="rId397" w:history="1">
                    <w:r w:rsidR="00CB09F5" w:rsidRPr="009C3A2F">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28A19EF9" w14:textId="77777777" w:rsidR="00CB09F5" w:rsidRPr="009C3A2F" w:rsidRDefault="00CB09F5" w:rsidP="00CB09F5">
                  <w:pPr>
                    <w:shd w:val="clear" w:color="auto" w:fill="FFFFFF"/>
                    <w:jc w:val="both"/>
                    <w:outlineLvl w:val="3"/>
                    <w:rPr>
                      <w:rFonts w:ascii="ITC Avant Garde" w:eastAsia="Times New Roman" w:hAnsi="ITC Avant Garde" w:cs="Arial"/>
                      <w:sz w:val="18"/>
                      <w:szCs w:val="18"/>
                      <w:lang w:eastAsia="es-MX"/>
                    </w:rPr>
                  </w:pPr>
                  <w:r w:rsidRPr="00587D1D">
                    <w:rPr>
                      <w:rFonts w:ascii="ITC Avant Garde" w:eastAsia="Times New Roman" w:hAnsi="ITC Avant Garde" w:cs="Arial"/>
                      <w:sz w:val="18"/>
                      <w:szCs w:val="18"/>
                      <w:lang w:eastAsia="es-MX"/>
                    </w:rPr>
                    <w:t>No aplica.</w:t>
                  </w:r>
                </w:p>
              </w:tc>
            </w:tr>
            <w:tr w:rsidR="00CB09F5" w14:paraId="7D211836" w14:textId="77777777" w:rsidTr="00552591">
              <w:tc>
                <w:tcPr>
                  <w:tcW w:w="8816" w:type="dxa"/>
                </w:tcPr>
                <w:p w14:paraId="05D12B0C" w14:textId="77777777" w:rsidR="00CB09F5" w:rsidRPr="009C3A2F" w:rsidRDefault="00A404A5" w:rsidP="00CB09F5">
                  <w:pPr>
                    <w:shd w:val="clear" w:color="auto" w:fill="FFFFFF"/>
                    <w:jc w:val="both"/>
                    <w:outlineLvl w:val="3"/>
                    <w:rPr>
                      <w:rFonts w:ascii="ITC Avant Garde" w:eastAsia="Times New Roman" w:hAnsi="ITC Avant Garde" w:cs="Arial"/>
                      <w:sz w:val="18"/>
                      <w:szCs w:val="18"/>
                      <w:lang w:eastAsia="es-MX"/>
                    </w:rPr>
                  </w:pPr>
                  <w:hyperlink r:id="rId398" w:history="1">
                    <w:r w:rsidR="00CB09F5" w:rsidRPr="009C3A2F">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2B4FF1E1" w14:textId="77777777" w:rsidR="00CB09F5" w:rsidRPr="00587D1D" w:rsidRDefault="00CB09F5" w:rsidP="00CB09F5">
                  <w:pPr>
                    <w:jc w:val="both"/>
                    <w:rPr>
                      <w:rFonts w:ascii="ITC Avant Garde" w:eastAsia="Times New Roman" w:hAnsi="ITC Avant Garde" w:cs="Arial"/>
                      <w:sz w:val="18"/>
                      <w:szCs w:val="18"/>
                      <w:lang w:val="es-ES" w:eastAsia="es-MX"/>
                    </w:rPr>
                  </w:pPr>
                  <w:r w:rsidRPr="00587D1D">
                    <w:rPr>
                      <w:rFonts w:ascii="ITC Avant Garde" w:eastAsia="Times New Roman" w:hAnsi="ITC Avant Garde" w:cs="Arial"/>
                      <w:b/>
                      <w:bCs/>
                      <w:sz w:val="18"/>
                      <w:szCs w:val="18"/>
                      <w:lang w:val="es-ES" w:eastAsia="es-MX"/>
                    </w:rPr>
                    <w:t>Nombre del responsable:</w:t>
                  </w:r>
                  <w:r w:rsidRPr="00587D1D">
                    <w:rPr>
                      <w:rFonts w:ascii="ITC Avant Garde" w:eastAsia="Times New Roman" w:hAnsi="ITC Avant Garde" w:cs="Arial"/>
                      <w:sz w:val="18"/>
                      <w:szCs w:val="18"/>
                      <w:lang w:val="es-ES" w:eastAsia="es-MX"/>
                    </w:rPr>
                    <w:t xml:space="preserve"> César Augusto Arias Hernández </w:t>
                  </w:r>
                </w:p>
                <w:p w14:paraId="34FF0900" w14:textId="77777777" w:rsidR="00CB09F5" w:rsidRPr="00587D1D" w:rsidRDefault="00CB09F5" w:rsidP="00CB09F5">
                  <w:pPr>
                    <w:jc w:val="both"/>
                    <w:rPr>
                      <w:rFonts w:ascii="ITC Avant Garde" w:eastAsia="Times New Roman" w:hAnsi="ITC Avant Garde" w:cs="Arial"/>
                      <w:sz w:val="18"/>
                      <w:szCs w:val="18"/>
                      <w:lang w:val="es-ES" w:eastAsia="es-MX"/>
                    </w:rPr>
                  </w:pPr>
                  <w:r w:rsidRPr="00587D1D">
                    <w:rPr>
                      <w:rFonts w:ascii="ITC Avant Garde" w:eastAsia="Times New Roman" w:hAnsi="ITC Avant Garde" w:cs="Arial"/>
                      <w:b/>
                      <w:bCs/>
                      <w:sz w:val="18"/>
                      <w:szCs w:val="18"/>
                      <w:lang w:val="es-ES" w:eastAsia="es-MX"/>
                    </w:rPr>
                    <w:t>Cargo:</w:t>
                  </w:r>
                  <w:r w:rsidRPr="00587D1D">
                    <w:rPr>
                      <w:rFonts w:ascii="ITC Avant Garde" w:eastAsia="Times New Roman" w:hAnsi="ITC Avant Garde" w:cs="Arial"/>
                      <w:sz w:val="18"/>
                      <w:szCs w:val="18"/>
                      <w:lang w:val="es-ES" w:eastAsia="es-MX"/>
                    </w:rPr>
                    <w:t xml:space="preserve"> Director General de Concesiones de Telecomunicaciones de la </w:t>
                  </w:r>
                  <w:r>
                    <w:rPr>
                      <w:rFonts w:ascii="ITC Avant Garde" w:eastAsia="Times New Roman" w:hAnsi="ITC Avant Garde" w:cs="Arial"/>
                      <w:sz w:val="18"/>
                      <w:szCs w:val="18"/>
                      <w:lang w:val="es-ES" w:eastAsia="es-MX"/>
                    </w:rPr>
                    <w:t>UCS</w:t>
                  </w:r>
                  <w:r w:rsidRPr="00587D1D">
                    <w:rPr>
                      <w:rFonts w:ascii="ITC Avant Garde" w:eastAsia="Times New Roman" w:hAnsi="ITC Avant Garde" w:cs="Arial"/>
                      <w:sz w:val="18"/>
                      <w:szCs w:val="18"/>
                      <w:lang w:val="es-ES" w:eastAsia="es-MX"/>
                    </w:rPr>
                    <w:t xml:space="preserve"> del Instituto</w:t>
                  </w:r>
                  <w:r>
                    <w:rPr>
                      <w:rFonts w:ascii="ITC Avant Garde" w:eastAsia="Times New Roman" w:hAnsi="ITC Avant Garde" w:cs="Arial"/>
                      <w:sz w:val="18"/>
                      <w:szCs w:val="18"/>
                      <w:lang w:val="es-ES" w:eastAsia="es-MX"/>
                    </w:rPr>
                    <w:t>.</w:t>
                  </w:r>
                </w:p>
                <w:p w14:paraId="37090AAF" w14:textId="77777777" w:rsidR="00CB09F5" w:rsidRPr="00587D1D" w:rsidRDefault="00CB09F5" w:rsidP="00CB09F5">
                  <w:pPr>
                    <w:jc w:val="both"/>
                    <w:rPr>
                      <w:rFonts w:ascii="ITC Avant Garde" w:eastAsia="Times New Roman" w:hAnsi="ITC Avant Garde" w:cs="Arial"/>
                      <w:sz w:val="18"/>
                      <w:szCs w:val="18"/>
                      <w:lang w:val="es-ES" w:eastAsia="es-MX"/>
                    </w:rPr>
                  </w:pPr>
                  <w:r w:rsidRPr="00587D1D">
                    <w:rPr>
                      <w:rFonts w:ascii="ITC Avant Garde" w:hAnsi="ITC Avant Garde"/>
                      <w:sz w:val="18"/>
                      <w:szCs w:val="18"/>
                    </w:rPr>
                    <w:t>cesar.arias@ift.org.mx</w:t>
                  </w:r>
                </w:p>
                <w:p w14:paraId="70EBB290" w14:textId="77777777" w:rsidR="00CB09F5" w:rsidRPr="00587D1D" w:rsidRDefault="00CB09F5" w:rsidP="00CB09F5">
                  <w:pPr>
                    <w:jc w:val="both"/>
                    <w:rPr>
                      <w:rFonts w:ascii="ITC Avant Garde" w:eastAsia="Times New Roman" w:hAnsi="ITC Avant Garde" w:cs="Arial"/>
                      <w:b/>
                      <w:bCs/>
                      <w:sz w:val="18"/>
                      <w:szCs w:val="18"/>
                      <w:lang w:val="es-ES" w:eastAsia="es-MX"/>
                    </w:rPr>
                  </w:pPr>
                </w:p>
                <w:p w14:paraId="1D2E3A19" w14:textId="77777777" w:rsidR="00CB09F5" w:rsidRPr="00587D1D" w:rsidRDefault="00CB09F5" w:rsidP="00CB09F5">
                  <w:pPr>
                    <w:jc w:val="both"/>
                    <w:rPr>
                      <w:rFonts w:ascii="ITC Avant Garde" w:eastAsia="Times New Roman" w:hAnsi="ITC Avant Garde" w:cs="Arial"/>
                      <w:sz w:val="18"/>
                      <w:szCs w:val="18"/>
                      <w:lang w:val="es-ES" w:eastAsia="es-MX"/>
                    </w:rPr>
                  </w:pPr>
                  <w:r w:rsidRPr="00587D1D">
                    <w:rPr>
                      <w:rFonts w:ascii="ITC Avant Garde" w:eastAsia="Times New Roman" w:hAnsi="ITC Avant Garde" w:cs="Arial"/>
                      <w:b/>
                      <w:bCs/>
                      <w:sz w:val="18"/>
                      <w:szCs w:val="18"/>
                      <w:lang w:val="es-ES" w:eastAsia="es-MX"/>
                    </w:rPr>
                    <w:t>Dirección de la unidad administrativa:</w:t>
                  </w:r>
                  <w:r w:rsidRPr="00587D1D">
                    <w:rPr>
                      <w:rFonts w:ascii="ITC Avant Garde" w:eastAsia="Times New Roman" w:hAnsi="ITC Avant Garde" w:cs="Arial"/>
                      <w:sz w:val="18"/>
                      <w:szCs w:val="18"/>
                      <w:lang w:val="es-ES" w:eastAsia="es-MX"/>
                    </w:rPr>
                    <w:t xml:space="preserve"> </w:t>
                  </w:r>
                </w:p>
                <w:p w14:paraId="11778742" w14:textId="77777777" w:rsidR="00CB09F5" w:rsidRPr="00587D1D" w:rsidRDefault="00CB09F5" w:rsidP="00CB09F5">
                  <w:pPr>
                    <w:jc w:val="both"/>
                    <w:rPr>
                      <w:rFonts w:ascii="ITC Avant Garde" w:eastAsia="Times New Roman" w:hAnsi="ITC Avant Garde" w:cs="Arial"/>
                      <w:sz w:val="18"/>
                      <w:szCs w:val="18"/>
                      <w:lang w:eastAsia="es-MX"/>
                    </w:rPr>
                  </w:pPr>
                  <w:r w:rsidRPr="00587D1D">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318CAEF7" w14:textId="77777777" w:rsidR="00CB09F5" w:rsidRPr="009C3A2F" w:rsidRDefault="00CB09F5" w:rsidP="00CB09F5">
                  <w:pPr>
                    <w:jc w:val="both"/>
                    <w:rPr>
                      <w:rFonts w:ascii="ITC Avant Garde" w:eastAsia="Times New Roman" w:hAnsi="ITC Avant Garde" w:cs="Arial"/>
                      <w:color w:val="C1D42F"/>
                      <w:sz w:val="18"/>
                      <w:szCs w:val="18"/>
                      <w:lang w:eastAsia="es-MX"/>
                    </w:rPr>
                  </w:pPr>
                  <w:r w:rsidRPr="00587D1D">
                    <w:rPr>
                      <w:rFonts w:ascii="ITC Avant Garde" w:eastAsia="Times New Roman" w:hAnsi="ITC Avant Garde" w:cs="Arial"/>
                      <w:sz w:val="18"/>
                      <w:szCs w:val="18"/>
                      <w:lang w:eastAsia="es-MX"/>
                    </w:rPr>
                    <w:t>Teléfono: 55 50 15 40 00 ext. 4274</w:t>
                  </w:r>
                </w:p>
              </w:tc>
            </w:tr>
            <w:tr w:rsidR="00CB09F5" w14:paraId="64EE1A19" w14:textId="77777777" w:rsidTr="00552591">
              <w:tc>
                <w:tcPr>
                  <w:tcW w:w="8816" w:type="dxa"/>
                </w:tcPr>
                <w:p w14:paraId="79AAD1B1" w14:textId="77777777" w:rsidR="00CB09F5" w:rsidRPr="009C3A2F" w:rsidRDefault="00A404A5" w:rsidP="00CB09F5">
                  <w:pPr>
                    <w:shd w:val="clear" w:color="auto" w:fill="FFFFFF"/>
                    <w:jc w:val="both"/>
                    <w:outlineLvl w:val="3"/>
                    <w:rPr>
                      <w:rFonts w:ascii="ITC Avant Garde" w:eastAsia="Times New Roman" w:hAnsi="ITC Avant Garde" w:cs="Arial"/>
                      <w:sz w:val="18"/>
                      <w:szCs w:val="18"/>
                      <w:lang w:eastAsia="es-MX"/>
                    </w:rPr>
                  </w:pPr>
                  <w:hyperlink r:id="rId399" w:history="1">
                    <w:r w:rsidR="00CB09F5" w:rsidRPr="009C3A2F">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293B59BB" w14:textId="308FBBD9" w:rsidR="00CB09F5" w:rsidRPr="00655653" w:rsidRDefault="0029254B" w:rsidP="00CB09F5">
                  <w:pPr>
                    <w:shd w:val="clear" w:color="auto" w:fill="FFFFFF"/>
                    <w:jc w:val="both"/>
                    <w:outlineLvl w:val="3"/>
                    <w:rPr>
                      <w:rFonts w:ascii="ITC Avant Garde" w:eastAsia="Times New Roman" w:hAnsi="ITC Avant Garde" w:cs="Arial"/>
                      <w:sz w:val="18"/>
                      <w:szCs w:val="18"/>
                      <w:lang w:eastAsia="es-MX"/>
                    </w:rPr>
                  </w:pPr>
                  <w:r w:rsidRPr="009C3A2F">
                    <w:rPr>
                      <w:rFonts w:ascii="ITC Avant Garde" w:hAnsi="ITC Avant Garde" w:cs="Arial"/>
                      <w:color w:val="414042"/>
                      <w:sz w:val="18"/>
                      <w:szCs w:val="18"/>
                      <w:lang w:val="es-ES"/>
                    </w:rPr>
                    <w:t>No aplica.</w:t>
                  </w:r>
                </w:p>
              </w:tc>
            </w:tr>
            <w:tr w:rsidR="00CB09F5" w14:paraId="3A971BDD" w14:textId="77777777" w:rsidTr="00552591">
              <w:tc>
                <w:tcPr>
                  <w:tcW w:w="8816" w:type="dxa"/>
                </w:tcPr>
                <w:p w14:paraId="1D6C0FA5" w14:textId="77777777" w:rsidR="00CB09F5" w:rsidRPr="00CA284E" w:rsidRDefault="00A404A5" w:rsidP="00CB09F5">
                  <w:pPr>
                    <w:shd w:val="clear" w:color="auto" w:fill="FFFFFF"/>
                    <w:jc w:val="both"/>
                    <w:outlineLvl w:val="3"/>
                    <w:rPr>
                      <w:rFonts w:ascii="ITC Avant Garde" w:eastAsia="Times New Roman" w:hAnsi="ITC Avant Garde" w:cs="Arial"/>
                      <w:sz w:val="18"/>
                      <w:szCs w:val="18"/>
                      <w:lang w:eastAsia="es-MX"/>
                    </w:rPr>
                  </w:pPr>
                  <w:hyperlink r:id="rId400" w:history="1">
                    <w:r w:rsidR="00CB09F5" w:rsidRPr="00CA284E">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55A0E942" w14:textId="62A1BC29" w:rsidR="00CB09F5" w:rsidRPr="00CA284E" w:rsidRDefault="00CB09F5" w:rsidP="00CB09F5">
                  <w:p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19216B49" w14:textId="77777777" w:rsidR="00CB09F5" w:rsidRPr="00CA284E" w:rsidRDefault="00CB09F5" w:rsidP="00CB09F5">
                  <w:pPr>
                    <w:shd w:val="clear" w:color="auto" w:fill="FFFFFF"/>
                    <w:jc w:val="both"/>
                    <w:rPr>
                      <w:rFonts w:ascii="ITC Avant Garde" w:eastAsia="Times New Roman" w:hAnsi="ITC Avant Garde" w:cs="Arial"/>
                      <w:sz w:val="18"/>
                      <w:szCs w:val="18"/>
                      <w:lang w:eastAsia="es-MX"/>
                    </w:rPr>
                  </w:pPr>
                </w:p>
                <w:p w14:paraId="321D8EFC" w14:textId="77777777" w:rsidR="00CB09F5" w:rsidRPr="00CA284E" w:rsidRDefault="00CB09F5" w:rsidP="00276F43">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Por correspondencia</w:t>
                  </w:r>
                </w:p>
                <w:p w14:paraId="33032D9E" w14:textId="77777777" w:rsidR="00CB09F5" w:rsidRPr="00CA284E" w:rsidRDefault="00CB09F5" w:rsidP="00276F43">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Mediante escrito presentado en la Oficialía de Partes del OIC</w:t>
                  </w:r>
                </w:p>
                <w:p w14:paraId="1BF9D899" w14:textId="25AF045D" w:rsidR="00CB09F5" w:rsidRPr="00CA284E" w:rsidRDefault="00CB09F5" w:rsidP="00276F43">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5AF72306" w14:textId="77777777" w:rsidR="00CB09F5" w:rsidRPr="00CA284E" w:rsidRDefault="00CB09F5" w:rsidP="00276F43">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Por correo electrónico a la cuenta: </w:t>
                  </w:r>
                  <w:hyperlink r:id="rId401" w:history="1">
                    <w:r w:rsidRPr="00CA284E">
                      <w:rPr>
                        <w:rStyle w:val="Hipervnculo"/>
                        <w:rFonts w:ascii="ITC Avant Garde" w:hAnsi="ITC Avant Garde"/>
                        <w:sz w:val="18"/>
                        <w:szCs w:val="18"/>
                        <w:lang w:eastAsia="es-MX"/>
                      </w:rPr>
                      <w:t>denuncias.oic@ift.org.mx</w:t>
                    </w:r>
                  </w:hyperlink>
                </w:p>
                <w:p w14:paraId="560774EB" w14:textId="77777777" w:rsidR="00CB09F5" w:rsidRPr="00CA284E" w:rsidRDefault="00CB09F5" w:rsidP="00276F43">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Vía telefónica, al número: 55 5015 4604</w:t>
                  </w:r>
                </w:p>
                <w:p w14:paraId="771D501B" w14:textId="77777777" w:rsidR="00CB09F5" w:rsidRPr="00CA284E" w:rsidRDefault="00CB09F5" w:rsidP="00276F43">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 xml:space="preserve">A través del buzón de denuncias: </w:t>
                  </w:r>
                  <w:hyperlink r:id="rId402" w:history="1">
                    <w:r w:rsidRPr="00CA284E">
                      <w:rPr>
                        <w:rStyle w:val="Hipervnculo"/>
                        <w:rFonts w:ascii="ITC Avant Garde" w:hAnsi="ITC Avant Garde"/>
                        <w:sz w:val="18"/>
                        <w:szCs w:val="18"/>
                      </w:rPr>
                      <w:t>Órgano Interno de Control | Instituto Federal de Telecomunicaciones (ift.org.mx)</w:t>
                    </w:r>
                  </w:hyperlink>
                  <w:r w:rsidRPr="00CA284E">
                    <w:rPr>
                      <w:rFonts w:ascii="ITC Avant Garde" w:eastAsia="Times New Roman" w:hAnsi="ITC Avant Garde" w:cs="Arial"/>
                      <w:sz w:val="18"/>
                      <w:szCs w:val="18"/>
                      <w:lang w:eastAsia="es-MX"/>
                    </w:rPr>
                    <w:t>.</w:t>
                  </w:r>
                </w:p>
              </w:tc>
            </w:tr>
            <w:tr w:rsidR="00CB09F5" w14:paraId="2EBC342B" w14:textId="77777777" w:rsidTr="00552591">
              <w:tc>
                <w:tcPr>
                  <w:tcW w:w="8816" w:type="dxa"/>
                </w:tcPr>
                <w:p w14:paraId="5214B118" w14:textId="77777777" w:rsidR="00CB09F5" w:rsidRPr="00653AB5" w:rsidRDefault="00A404A5" w:rsidP="00CB09F5">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403" w:history="1">
                    <w:r w:rsidR="00CB09F5" w:rsidRPr="009C3A2F">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5D696107" w14:textId="663C2707" w:rsidR="00CB09F5" w:rsidRPr="009C3A2F" w:rsidRDefault="0029254B" w:rsidP="00CB09F5">
                  <w:pPr>
                    <w:shd w:val="clear" w:color="auto" w:fill="FFFFFF"/>
                    <w:jc w:val="both"/>
                    <w:rPr>
                      <w:rFonts w:ascii="ITC Avant Garde" w:hAnsi="ITC Avant Garde" w:cs="Arial"/>
                      <w:sz w:val="18"/>
                      <w:szCs w:val="18"/>
                    </w:rPr>
                  </w:pPr>
                  <w:r w:rsidRPr="009C3A2F">
                    <w:rPr>
                      <w:rFonts w:ascii="ITC Avant Garde" w:hAnsi="ITC Avant Garde" w:cs="Arial"/>
                      <w:color w:val="414042"/>
                      <w:sz w:val="18"/>
                      <w:szCs w:val="18"/>
                      <w:lang w:val="es-ES"/>
                    </w:rPr>
                    <w:lastRenderedPageBreak/>
                    <w:t>No aplica.</w:t>
                  </w:r>
                </w:p>
              </w:tc>
            </w:tr>
            <w:tr w:rsidR="00CB09F5" w14:paraId="600AA9EF" w14:textId="77777777" w:rsidTr="00552591">
              <w:tc>
                <w:tcPr>
                  <w:tcW w:w="8816" w:type="dxa"/>
                </w:tcPr>
                <w:p w14:paraId="052A1B4F" w14:textId="77777777" w:rsidR="00CB09F5" w:rsidRPr="009C3A2F" w:rsidRDefault="00A404A5" w:rsidP="00CB09F5">
                  <w:pPr>
                    <w:shd w:val="clear" w:color="auto" w:fill="FFFFFF"/>
                    <w:jc w:val="both"/>
                    <w:outlineLvl w:val="3"/>
                    <w:rPr>
                      <w:rFonts w:ascii="ITC Avant Garde" w:eastAsia="Times New Roman" w:hAnsi="ITC Avant Garde" w:cs="Arial"/>
                      <w:sz w:val="18"/>
                      <w:szCs w:val="18"/>
                      <w:lang w:eastAsia="es-MX"/>
                    </w:rPr>
                  </w:pPr>
                  <w:hyperlink r:id="rId404" w:history="1">
                    <w:r w:rsidR="00CB09F5" w:rsidRPr="009C3A2F">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3B665654" w14:textId="77777777" w:rsidR="00CB09F5" w:rsidRPr="009C3A2F" w:rsidRDefault="00CB09F5" w:rsidP="00CB09F5">
                  <w:pPr>
                    <w:jc w:val="both"/>
                    <w:outlineLvl w:val="5"/>
                    <w:rPr>
                      <w:rFonts w:ascii="ITC Avant Garde" w:eastAsia="Times New Roman" w:hAnsi="ITC Avant Garde" w:cs="Arial"/>
                      <w:color w:val="C1D42F"/>
                      <w:sz w:val="18"/>
                      <w:szCs w:val="18"/>
                      <w:lang w:eastAsia="es-MX"/>
                    </w:rPr>
                  </w:pPr>
                  <w:r w:rsidRPr="00587D1D">
                    <w:rPr>
                      <w:rFonts w:ascii="ITC Avant Garde" w:eastAsia="Times New Roman" w:hAnsi="ITC Avant Garde" w:cs="Arial"/>
                      <w:sz w:val="18"/>
                      <w:szCs w:val="18"/>
                      <w:lang w:eastAsia="es-MX"/>
                    </w:rPr>
                    <w:t>No aplica.</w:t>
                  </w:r>
                </w:p>
              </w:tc>
            </w:tr>
          </w:tbl>
          <w:p w14:paraId="1426125D" w14:textId="77777777" w:rsidR="00CB09F5" w:rsidRDefault="00CB09F5" w:rsidP="00CB09F5">
            <w:pPr>
              <w:jc w:val="both"/>
              <w:rPr>
                <w:rFonts w:ascii="ITC Avant Garde" w:hAnsi="ITC Avant Garde"/>
                <w:sz w:val="18"/>
                <w:szCs w:val="18"/>
              </w:rPr>
            </w:pPr>
          </w:p>
          <w:p w14:paraId="7852CA47" w14:textId="77777777" w:rsidR="00BD7C77" w:rsidRDefault="00BD7C77" w:rsidP="00BD7C77">
            <w:pPr>
              <w:jc w:val="both"/>
              <w:rPr>
                <w:rFonts w:ascii="ITC Avant Garde" w:hAnsi="ITC Avant Garde"/>
                <w:b/>
                <w:sz w:val="18"/>
                <w:szCs w:val="18"/>
              </w:rPr>
            </w:pPr>
          </w:p>
          <w:p w14:paraId="71C7CDAB" w14:textId="652ED322" w:rsidR="00E74F84" w:rsidRDefault="00E74F84" w:rsidP="00AF0732">
            <w:pPr>
              <w:rPr>
                <w:rFonts w:ascii="ITC Avant Garde" w:hAnsi="ITC Avant Garde"/>
                <w:b/>
                <w:sz w:val="18"/>
                <w:szCs w:val="18"/>
              </w:rPr>
            </w:pPr>
            <w:r w:rsidRPr="003F0F77">
              <w:rPr>
                <w:rFonts w:ascii="ITC Avant Garde" w:hAnsi="ITC Avant Garde"/>
                <w:b/>
                <w:sz w:val="18"/>
                <w:szCs w:val="18"/>
              </w:rPr>
              <w:t xml:space="preserve">Trámite </w:t>
            </w:r>
            <w:r w:rsidR="009C3A2F">
              <w:rPr>
                <w:rFonts w:ascii="ITC Avant Garde" w:hAnsi="ITC Avant Garde"/>
                <w:b/>
                <w:sz w:val="18"/>
                <w:szCs w:val="18"/>
              </w:rPr>
              <w:t>1</w:t>
            </w:r>
            <w:r w:rsidR="00040C0D">
              <w:rPr>
                <w:rFonts w:ascii="ITC Avant Garde" w:hAnsi="ITC Avant Garde"/>
                <w:b/>
                <w:sz w:val="18"/>
                <w:szCs w:val="18"/>
              </w:rPr>
              <w:t>5</w:t>
            </w:r>
            <w:r>
              <w:rPr>
                <w:rFonts w:ascii="ITC Avant Garde" w:hAnsi="ITC Avant Garde"/>
                <w:b/>
                <w:sz w:val="18"/>
                <w:szCs w:val="18"/>
              </w:rPr>
              <w:t>.</w:t>
            </w:r>
          </w:p>
          <w:p w14:paraId="72E9550C" w14:textId="77777777" w:rsidR="00375435" w:rsidRPr="003F0F77" w:rsidRDefault="00375435" w:rsidP="00AF0732">
            <w:pPr>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E74F84" w:rsidRPr="00DD06A0" w14:paraId="2D553F31" w14:textId="77777777" w:rsidTr="00074421">
              <w:trPr>
                <w:trHeight w:val="270"/>
              </w:trPr>
              <w:tc>
                <w:tcPr>
                  <w:tcW w:w="2273" w:type="dxa"/>
                  <w:shd w:val="clear" w:color="auto" w:fill="A8D08D" w:themeFill="accent6" w:themeFillTint="99"/>
                </w:tcPr>
                <w:p w14:paraId="1929FB94"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AA52A50"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00911B83" w14:textId="77777777" w:rsidTr="00074421">
              <w:trPr>
                <w:trHeight w:val="230"/>
              </w:trPr>
              <w:tc>
                <w:tcPr>
                  <w:tcW w:w="2273" w:type="dxa"/>
                  <w:shd w:val="clear" w:color="auto" w:fill="E2EFD9" w:themeFill="accent6" w:themeFillTint="33"/>
                </w:tcPr>
                <w:p w14:paraId="3A6605A8" w14:textId="7ADD4FAE" w:rsidR="00E74F84" w:rsidRPr="00DD06A0" w:rsidRDefault="00A404A5" w:rsidP="00AF0732">
                  <w:pPr>
                    <w:ind w:left="171" w:hanging="171"/>
                    <w:jc w:val="both"/>
                    <w:rPr>
                      <w:rFonts w:ascii="ITC Avant Garde" w:hAnsi="ITC Avant Garde"/>
                      <w:sz w:val="18"/>
                      <w:szCs w:val="18"/>
                    </w:rPr>
                  </w:pPr>
                  <w:sdt>
                    <w:sdtPr>
                      <w:rPr>
                        <w:rFonts w:ascii="ITC Avant Garde" w:hAnsi="ITC Avant Garde"/>
                        <w:sz w:val="18"/>
                        <w:szCs w:val="18"/>
                      </w:rPr>
                      <w:alias w:val="Acción"/>
                      <w:tag w:val="Acción"/>
                      <w:id w:val="-414244698"/>
                      <w:placeholder>
                        <w:docPart w:val="4DE0F153C900404F883EC7B1E196992B"/>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72552937"/>
                    <w:placeholder>
                      <w:docPart w:val="42E77730DE60478D87D34B404828E914"/>
                    </w:placeholder>
                    <w15:color w:val="339966"/>
                    <w:dropDownList>
                      <w:listItem w:value="Elija un elemento."/>
                      <w:listItem w:displayText="Trámite" w:value="Trámite"/>
                      <w:listItem w:displayText="Servicio" w:value="Servicio"/>
                    </w:dropDownList>
                  </w:sdtPr>
                  <w:sdtEndPr/>
                  <w:sdtContent>
                    <w:p w14:paraId="76F3C31D" w14:textId="35349954" w:rsidR="00E74F84" w:rsidRPr="00DD06A0" w:rsidRDefault="00223740" w:rsidP="00AF0732">
                      <w:pPr>
                        <w:ind w:left="171" w:hanging="171"/>
                        <w:jc w:val="both"/>
                        <w:rPr>
                          <w:rFonts w:ascii="ITC Avant Garde" w:hAnsi="ITC Avant Garde"/>
                          <w:sz w:val="18"/>
                          <w:szCs w:val="18"/>
                        </w:rPr>
                      </w:pPr>
                      <w:r>
                        <w:rPr>
                          <w:rFonts w:ascii="ITC Avant Garde" w:hAnsi="ITC Avant Garde"/>
                          <w:sz w:val="18"/>
                          <w:szCs w:val="18"/>
                        </w:rPr>
                        <w:t>Trámite</w:t>
                      </w:r>
                    </w:p>
                  </w:sdtContent>
                </w:sdt>
              </w:tc>
            </w:tr>
          </w:tbl>
          <w:tbl>
            <w:tblPr>
              <w:tblStyle w:val="Tablaconcuadrcula5"/>
              <w:tblW w:w="0" w:type="auto"/>
              <w:tblCellMar>
                <w:top w:w="108" w:type="dxa"/>
                <w:bottom w:w="108" w:type="dxa"/>
              </w:tblCellMar>
              <w:tblLook w:val="04A0" w:firstRow="1" w:lastRow="0" w:firstColumn="1" w:lastColumn="0" w:noHBand="0" w:noVBand="1"/>
            </w:tblPr>
            <w:tblGrid>
              <w:gridCol w:w="8828"/>
            </w:tblGrid>
            <w:tr w:rsidR="001300CD" w:rsidRPr="00DE056F" w14:paraId="1F4A41F1" w14:textId="77777777" w:rsidTr="001300CD">
              <w:tc>
                <w:tcPr>
                  <w:tcW w:w="8828" w:type="dxa"/>
                  <w:tcBorders>
                    <w:top w:val="nil"/>
                    <w:left w:val="nil"/>
                    <w:bottom w:val="single" w:sz="4" w:space="0" w:color="auto"/>
                    <w:right w:val="nil"/>
                  </w:tcBorders>
                </w:tcPr>
                <w:p w14:paraId="42039A7B" w14:textId="77777777" w:rsidR="001300CD" w:rsidRPr="00DE056F" w:rsidRDefault="001300CD"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p>
              </w:tc>
            </w:tr>
            <w:tr w:rsidR="009C3A2F" w:rsidRPr="00DE056F" w14:paraId="6EDFB0E6" w14:textId="77777777" w:rsidTr="001300CD">
              <w:tc>
                <w:tcPr>
                  <w:tcW w:w="8828" w:type="dxa"/>
                  <w:tcBorders>
                    <w:top w:val="single" w:sz="4" w:space="0" w:color="auto"/>
                  </w:tcBorders>
                </w:tcPr>
                <w:p w14:paraId="59D91A53" w14:textId="77777777" w:rsidR="009C3A2F" w:rsidRPr="00587D1D" w:rsidRDefault="009C3A2F" w:rsidP="00AF0732">
                  <w:pPr>
                    <w:shd w:val="clear" w:color="auto" w:fill="FFFFFF"/>
                    <w:jc w:val="both"/>
                    <w:outlineLvl w:val="3"/>
                    <w:rPr>
                      <w:rFonts w:ascii="ITC Avant Garde" w:eastAsia="Times New Roman" w:hAnsi="ITC Avant Garde" w:cs="Arial"/>
                      <w:sz w:val="18"/>
                      <w:szCs w:val="18"/>
                      <w:bdr w:val="none" w:sz="0" w:space="0" w:color="auto" w:frame="1"/>
                      <w:lang w:eastAsia="es-MX"/>
                    </w:rPr>
                  </w:pPr>
                  <w:r w:rsidRPr="00DE056F">
                    <w:rPr>
                      <w:rFonts w:ascii="ITC Avant Garde" w:eastAsia="Times New Roman" w:hAnsi="ITC Avant Garde" w:cs="Arial"/>
                      <w:color w:val="4D9D45"/>
                      <w:sz w:val="18"/>
                      <w:szCs w:val="18"/>
                      <w:bdr w:val="none" w:sz="0" w:space="0" w:color="auto" w:frame="1"/>
                      <w:lang w:eastAsia="es-MX"/>
                    </w:rPr>
                    <w:t>Nombre del trámite o servicio</w:t>
                  </w:r>
                </w:p>
                <w:p w14:paraId="78D3C2A8" w14:textId="04CA6A8D" w:rsidR="009C3A2F" w:rsidRPr="00DE056F" w:rsidRDefault="009C3A2F" w:rsidP="00AF0732">
                  <w:pPr>
                    <w:jc w:val="both"/>
                    <w:outlineLvl w:val="5"/>
                    <w:rPr>
                      <w:rFonts w:ascii="ITC Avant Garde" w:eastAsia="Calibri" w:hAnsi="ITC Avant Garde" w:cs="Arial"/>
                      <w:color w:val="000000"/>
                      <w:sz w:val="18"/>
                      <w:szCs w:val="18"/>
                    </w:rPr>
                  </w:pPr>
                  <w:r w:rsidRPr="002B7D35">
                    <w:rPr>
                      <w:rFonts w:ascii="ITC Avant Garde" w:eastAsia="Calibri" w:hAnsi="ITC Avant Garde" w:cs="Arial"/>
                      <w:sz w:val="18"/>
                      <w:szCs w:val="18"/>
                    </w:rPr>
                    <w:t>Aviso de falla o pérdida en el lanzamiento del Satélite de reemplazo</w:t>
                  </w:r>
                  <w:r w:rsidR="004A44A4">
                    <w:rPr>
                      <w:rFonts w:ascii="ITC Avant Garde" w:eastAsia="Calibri" w:hAnsi="ITC Avant Garde" w:cs="Arial"/>
                      <w:sz w:val="18"/>
                      <w:szCs w:val="18"/>
                    </w:rPr>
                    <w:t>.</w:t>
                  </w:r>
                </w:p>
              </w:tc>
            </w:tr>
            <w:tr w:rsidR="009C3A2F" w:rsidRPr="00DE056F" w14:paraId="0B1DA9CE" w14:textId="77777777" w:rsidTr="009C3A2F">
              <w:tc>
                <w:tcPr>
                  <w:tcW w:w="8828" w:type="dxa"/>
                </w:tcPr>
                <w:p w14:paraId="2F60D309" w14:textId="77777777" w:rsidR="00636C24" w:rsidRDefault="00A404A5" w:rsidP="00AF0732">
                  <w:pPr>
                    <w:jc w:val="both"/>
                    <w:outlineLvl w:val="5"/>
                    <w:rPr>
                      <w:rFonts w:ascii="ITC Avant Garde" w:eastAsia="Times New Roman" w:hAnsi="ITC Avant Garde" w:cs="Arial"/>
                      <w:color w:val="4D9D45"/>
                      <w:sz w:val="18"/>
                      <w:szCs w:val="18"/>
                      <w:bdr w:val="none" w:sz="0" w:space="0" w:color="auto" w:frame="1"/>
                      <w:lang w:eastAsia="es-MX"/>
                    </w:rPr>
                  </w:pPr>
                  <w:hyperlink r:id="rId405" w:history="1">
                    <w:r w:rsidR="009C3A2F" w:rsidRPr="00DE056F">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052582F5" w14:textId="3E686D4A" w:rsidR="009C3A2F" w:rsidRPr="00DE056F" w:rsidRDefault="00893EA6" w:rsidP="00AF0732">
                  <w:pPr>
                    <w:jc w:val="both"/>
                    <w:outlineLvl w:val="5"/>
                    <w:rPr>
                      <w:rFonts w:ascii="ITC Avant Garde" w:eastAsia="Times New Roman" w:hAnsi="ITC Avant Garde" w:cs="Arial"/>
                      <w:color w:val="C1D42F"/>
                      <w:sz w:val="18"/>
                      <w:szCs w:val="18"/>
                      <w:lang w:eastAsia="es-MX"/>
                    </w:rPr>
                  </w:pPr>
                  <w:r w:rsidRPr="00426592">
                    <w:rPr>
                      <w:rFonts w:ascii="ITC Avant Garde" w:eastAsia="Calibri" w:hAnsi="ITC Avant Garde" w:cs="Arial"/>
                      <w:sz w:val="18"/>
                      <w:szCs w:val="18"/>
                    </w:rPr>
                    <w:t>Artículo 154 segundo párrafo de la LFTR</w:t>
                  </w:r>
                  <w:r w:rsidRPr="00881C63">
                    <w:rPr>
                      <w:rFonts w:ascii="ITC Avant Garde" w:eastAsia="Times New Roman" w:hAnsi="ITC Avant Garde" w:cs="Arial"/>
                      <w:sz w:val="18"/>
                      <w:szCs w:val="18"/>
                      <w:lang w:eastAsia="es-MX"/>
                    </w:rPr>
                    <w:t xml:space="preserve"> y </w:t>
                  </w:r>
                  <w:r w:rsidR="009C3A2F" w:rsidRPr="00894DD3">
                    <w:rPr>
                      <w:rFonts w:ascii="ITC Avant Garde" w:eastAsia="Calibri" w:hAnsi="ITC Avant Garde" w:cs="Arial"/>
                      <w:sz w:val="18"/>
                      <w:szCs w:val="18"/>
                    </w:rPr>
                    <w:t xml:space="preserve">numeral </w:t>
                  </w:r>
                  <w:r w:rsidR="00D964D0" w:rsidRPr="00426592">
                    <w:rPr>
                      <w:rFonts w:ascii="ITC Avant Garde" w:eastAsia="Calibri" w:hAnsi="ITC Avant Garde" w:cs="Arial"/>
                      <w:sz w:val="18"/>
                      <w:szCs w:val="18"/>
                    </w:rPr>
                    <w:t>6</w:t>
                  </w:r>
                  <w:r w:rsidR="00264E5E" w:rsidRPr="00426592">
                    <w:rPr>
                      <w:rFonts w:ascii="ITC Avant Garde" w:eastAsia="Calibri" w:hAnsi="ITC Avant Garde" w:cs="Arial"/>
                      <w:sz w:val="18"/>
                      <w:szCs w:val="18"/>
                    </w:rPr>
                    <w:t>4</w:t>
                  </w:r>
                  <w:r w:rsidR="009C3A2F" w:rsidRPr="00894DD3">
                    <w:rPr>
                      <w:rFonts w:ascii="ITC Avant Garde" w:eastAsia="Calibri" w:hAnsi="ITC Avant Garde" w:cs="Arial"/>
                      <w:sz w:val="18"/>
                      <w:szCs w:val="18"/>
                    </w:rPr>
                    <w:t xml:space="preserve"> de las Disposiciones Regulatorias en materia de Comunicación Vía Satélite.</w:t>
                  </w:r>
                </w:p>
              </w:tc>
            </w:tr>
            <w:tr w:rsidR="009C3A2F" w:rsidRPr="00DE056F" w14:paraId="75CCC865" w14:textId="77777777" w:rsidTr="009C3A2F">
              <w:tc>
                <w:tcPr>
                  <w:tcW w:w="8828" w:type="dxa"/>
                </w:tcPr>
                <w:p w14:paraId="0C07EB2D" w14:textId="77777777" w:rsidR="009C3A2F" w:rsidRPr="00894DD3" w:rsidRDefault="00A404A5" w:rsidP="00AF0732">
                  <w:pPr>
                    <w:shd w:val="clear" w:color="auto" w:fill="FFFFFF"/>
                    <w:jc w:val="both"/>
                    <w:outlineLvl w:val="3"/>
                    <w:rPr>
                      <w:rFonts w:ascii="ITC Avant Garde" w:eastAsia="Times New Roman" w:hAnsi="ITC Avant Garde" w:cs="Arial"/>
                      <w:sz w:val="18"/>
                      <w:szCs w:val="18"/>
                      <w:lang w:eastAsia="es-MX"/>
                    </w:rPr>
                  </w:pPr>
                  <w:hyperlink r:id="rId406" w:history="1">
                    <w:r w:rsidR="009C3A2F" w:rsidRPr="00DE056F">
                      <w:rPr>
                        <w:rFonts w:ascii="ITC Avant Garde" w:eastAsia="Times New Roman" w:hAnsi="ITC Avant Garde" w:cs="Arial"/>
                        <w:color w:val="4D9D45"/>
                        <w:sz w:val="18"/>
                        <w:szCs w:val="18"/>
                        <w:bdr w:val="none" w:sz="0" w:space="0" w:color="auto" w:frame="1"/>
                        <w:lang w:eastAsia="es-MX"/>
                      </w:rPr>
                      <w:t>Descripción del trámite o servicio</w:t>
                    </w:r>
                  </w:hyperlink>
                </w:p>
                <w:p w14:paraId="26D5DEB0" w14:textId="07E58EA3" w:rsidR="001755C1" w:rsidRPr="00DE056F" w:rsidRDefault="009C3A2F" w:rsidP="001755C1">
                  <w:pPr>
                    <w:shd w:val="clear" w:color="auto" w:fill="FFFFFF"/>
                    <w:jc w:val="both"/>
                    <w:outlineLvl w:val="3"/>
                    <w:rPr>
                      <w:rFonts w:ascii="ITC Avant Garde" w:eastAsia="Times New Roman" w:hAnsi="ITC Avant Garde" w:cs="Arial"/>
                      <w:sz w:val="18"/>
                      <w:szCs w:val="18"/>
                      <w:lang w:eastAsia="es-MX"/>
                    </w:rPr>
                  </w:pPr>
                  <w:r w:rsidRPr="00894DD3">
                    <w:rPr>
                      <w:rFonts w:ascii="ITC Avant Garde" w:eastAsia="Times New Roman" w:hAnsi="ITC Avant Garde" w:cs="Arial"/>
                      <w:sz w:val="18"/>
                      <w:szCs w:val="18"/>
                      <w:lang w:eastAsia="es-MX"/>
                    </w:rPr>
                    <w:t xml:space="preserve">En caso de existir fallas o pérdidas en el lanzamiento del Satélite de reemplazo, el Concesionario de Recursos Orbitales deberá dar aviso </w:t>
                  </w:r>
                  <w:r w:rsidR="001755C1">
                    <w:rPr>
                      <w:rFonts w:ascii="ITC Avant Garde" w:eastAsia="Times New Roman" w:hAnsi="ITC Avant Garde" w:cs="Arial"/>
                      <w:sz w:val="18"/>
                      <w:szCs w:val="18"/>
                      <w:lang w:eastAsia="es-MX"/>
                    </w:rPr>
                    <w:t>al</w:t>
                  </w:r>
                  <w:r w:rsidRPr="00894DD3">
                    <w:rPr>
                      <w:rFonts w:ascii="ITC Avant Garde" w:eastAsia="Times New Roman" w:hAnsi="ITC Avant Garde" w:cs="Arial"/>
                      <w:sz w:val="18"/>
                      <w:szCs w:val="18"/>
                      <w:lang w:eastAsia="es-MX"/>
                    </w:rPr>
                    <w:t xml:space="preserve"> Instituto dentro de los </w:t>
                  </w:r>
                  <w:r w:rsidR="000B639E" w:rsidRPr="00894DD3">
                    <w:rPr>
                      <w:rFonts w:ascii="ITC Avant Garde" w:eastAsia="Times New Roman" w:hAnsi="ITC Avant Garde" w:cs="Arial"/>
                      <w:sz w:val="18"/>
                      <w:szCs w:val="18"/>
                      <w:lang w:eastAsia="es-MX"/>
                    </w:rPr>
                    <w:t>3</w:t>
                  </w:r>
                  <w:r w:rsidRPr="00894DD3">
                    <w:rPr>
                      <w:rFonts w:ascii="ITC Avant Garde" w:eastAsia="Times New Roman" w:hAnsi="ITC Avant Garde" w:cs="Arial"/>
                      <w:sz w:val="18"/>
                      <w:szCs w:val="18"/>
                      <w:lang w:eastAsia="es-MX"/>
                    </w:rPr>
                    <w:t xml:space="preserve">0 días hábiles siguientes a la falla o pérdida y proponer a </w:t>
                  </w:r>
                  <w:r w:rsidR="00894DD3">
                    <w:rPr>
                      <w:rFonts w:ascii="ITC Avant Garde" w:eastAsia="Times New Roman" w:hAnsi="ITC Avant Garde" w:cs="Arial"/>
                      <w:sz w:val="18"/>
                      <w:szCs w:val="18"/>
                      <w:lang w:eastAsia="es-MX"/>
                    </w:rPr>
                    <w:t>e</w:t>
                  </w:r>
                  <w:r w:rsidRPr="00894DD3">
                    <w:rPr>
                      <w:rFonts w:ascii="ITC Avant Garde" w:eastAsia="Times New Roman" w:hAnsi="ITC Avant Garde" w:cs="Arial"/>
                      <w:sz w:val="18"/>
                      <w:szCs w:val="18"/>
                      <w:lang w:eastAsia="es-MX"/>
                    </w:rPr>
                    <w:t>ste las medidas que se implementarán para garantizar la continuidad en la prestación de</w:t>
                  </w:r>
                  <w:r w:rsidR="000B639E" w:rsidRPr="00894DD3">
                    <w:rPr>
                      <w:rFonts w:ascii="ITC Avant Garde" w:eastAsia="Times New Roman" w:hAnsi="ITC Avant Garde" w:cs="Arial"/>
                      <w:sz w:val="18"/>
                      <w:szCs w:val="18"/>
                      <w:lang w:eastAsia="es-MX"/>
                    </w:rPr>
                    <w:t xml:space="preserve"> </w:t>
                  </w:r>
                  <w:r w:rsidRPr="00894DD3">
                    <w:rPr>
                      <w:rFonts w:ascii="ITC Avant Garde" w:eastAsia="Times New Roman" w:hAnsi="ITC Avant Garde" w:cs="Arial"/>
                      <w:sz w:val="18"/>
                      <w:szCs w:val="18"/>
                      <w:lang w:eastAsia="es-MX"/>
                    </w:rPr>
                    <w:t>l</w:t>
                  </w:r>
                  <w:r w:rsidR="000B639E" w:rsidRPr="00894DD3">
                    <w:rPr>
                      <w:rFonts w:ascii="ITC Avant Garde" w:eastAsia="Times New Roman" w:hAnsi="ITC Avant Garde" w:cs="Arial"/>
                      <w:sz w:val="18"/>
                      <w:szCs w:val="18"/>
                      <w:lang w:eastAsia="es-MX"/>
                    </w:rPr>
                    <w:t>os</w:t>
                  </w:r>
                  <w:r w:rsidRPr="00894DD3">
                    <w:rPr>
                      <w:rFonts w:ascii="ITC Avant Garde" w:eastAsia="Times New Roman" w:hAnsi="ITC Avant Garde" w:cs="Arial"/>
                      <w:sz w:val="18"/>
                      <w:szCs w:val="18"/>
                      <w:lang w:eastAsia="es-MX"/>
                    </w:rPr>
                    <w:t xml:space="preserve"> servicio</w:t>
                  </w:r>
                  <w:r w:rsidR="000B639E" w:rsidRPr="00894DD3">
                    <w:rPr>
                      <w:rFonts w:ascii="ITC Avant Garde" w:eastAsia="Times New Roman" w:hAnsi="ITC Avant Garde" w:cs="Arial"/>
                      <w:sz w:val="18"/>
                      <w:szCs w:val="18"/>
                      <w:lang w:eastAsia="es-MX"/>
                    </w:rPr>
                    <w:t>s comprendidos en la concesión respectiva</w:t>
                  </w:r>
                  <w:r w:rsidRPr="00894DD3">
                    <w:rPr>
                      <w:rFonts w:ascii="ITC Avant Garde" w:eastAsia="Times New Roman" w:hAnsi="ITC Avant Garde" w:cs="Arial"/>
                      <w:sz w:val="18"/>
                      <w:szCs w:val="18"/>
                      <w:lang w:eastAsia="es-MX"/>
                    </w:rPr>
                    <w:t xml:space="preserve"> y el cumplimiento de la normatividad internacional aplicable.</w:t>
                  </w:r>
                  <w:r w:rsidR="001755C1">
                    <w:rPr>
                      <w:rFonts w:ascii="ITC Avant Garde" w:eastAsia="Times New Roman" w:hAnsi="ITC Avant Garde" w:cs="Arial"/>
                      <w:sz w:val="18"/>
                      <w:szCs w:val="18"/>
                      <w:lang w:eastAsia="es-MX"/>
                    </w:rPr>
                    <w:t xml:space="preserve"> </w:t>
                  </w:r>
                </w:p>
              </w:tc>
            </w:tr>
            <w:tr w:rsidR="009C3A2F" w:rsidRPr="00DE056F" w14:paraId="0E20282B" w14:textId="77777777" w:rsidTr="009C3A2F">
              <w:tc>
                <w:tcPr>
                  <w:tcW w:w="8828" w:type="dxa"/>
                </w:tcPr>
                <w:p w14:paraId="4C30CF50" w14:textId="77777777" w:rsidR="009C3A2F" w:rsidRPr="00DE056F"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07" w:history="1">
                    <w:r w:rsidR="009C3A2F" w:rsidRPr="00DE056F">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078E1D63" w14:textId="77777777" w:rsidR="009C3A2F" w:rsidRPr="00894DD3" w:rsidRDefault="009C3A2F" w:rsidP="00AF0732">
                  <w:pPr>
                    <w:shd w:val="clear" w:color="auto" w:fill="FFFFFF"/>
                    <w:jc w:val="both"/>
                    <w:outlineLvl w:val="3"/>
                    <w:rPr>
                      <w:rFonts w:ascii="ITC Avant Garde" w:eastAsia="Times New Roman" w:hAnsi="ITC Avant Garde" w:cs="Arial"/>
                      <w:sz w:val="18"/>
                      <w:szCs w:val="18"/>
                      <w:lang w:eastAsia="es-MX"/>
                    </w:rPr>
                  </w:pPr>
                </w:p>
                <w:p w14:paraId="720A12F6" w14:textId="77777777" w:rsidR="009C3A2F" w:rsidRPr="00894DD3" w:rsidRDefault="009C3A2F" w:rsidP="00AF0732">
                  <w:pPr>
                    <w:pStyle w:val="ng-binding"/>
                    <w:spacing w:after="0"/>
                    <w:rPr>
                      <w:rFonts w:ascii="ITC Avant Garde" w:hAnsi="ITC Avant Garde" w:cs="Arial"/>
                      <w:b/>
                      <w:bCs/>
                      <w:sz w:val="18"/>
                      <w:szCs w:val="18"/>
                      <w:lang w:val="es-ES"/>
                    </w:rPr>
                  </w:pPr>
                  <w:r w:rsidRPr="00894DD3">
                    <w:rPr>
                      <w:rFonts w:ascii="ITC Avant Garde" w:hAnsi="ITC Avant Garde" w:cs="Arial"/>
                      <w:b/>
                      <w:bCs/>
                      <w:sz w:val="18"/>
                      <w:szCs w:val="18"/>
                      <w:lang w:val="es-ES"/>
                    </w:rPr>
                    <w:t>¿Quién?</w:t>
                  </w:r>
                </w:p>
                <w:p w14:paraId="078669D2" w14:textId="77777777" w:rsidR="009C3A2F" w:rsidRPr="00894DD3" w:rsidRDefault="009C3A2F" w:rsidP="00AF0732">
                  <w:pPr>
                    <w:jc w:val="both"/>
                    <w:rPr>
                      <w:rFonts w:ascii="ITC Avant Garde" w:eastAsia="Calibri" w:hAnsi="ITC Avant Garde" w:cs="Arial"/>
                      <w:sz w:val="18"/>
                      <w:szCs w:val="18"/>
                    </w:rPr>
                  </w:pPr>
                  <w:r w:rsidRPr="00894DD3">
                    <w:rPr>
                      <w:rFonts w:ascii="ITC Avant Garde" w:eastAsia="Calibri" w:hAnsi="ITC Avant Garde" w:cs="Arial"/>
                      <w:sz w:val="18"/>
                      <w:szCs w:val="18"/>
                    </w:rPr>
                    <w:t>Concesionario de Recursos Orbitales.</w:t>
                  </w:r>
                </w:p>
                <w:p w14:paraId="4A9659E8" w14:textId="77777777" w:rsidR="009C3A2F" w:rsidRPr="00894DD3" w:rsidRDefault="009C3A2F" w:rsidP="00AF0732">
                  <w:pPr>
                    <w:jc w:val="both"/>
                    <w:rPr>
                      <w:rFonts w:ascii="ITC Avant Garde" w:eastAsia="Calibri" w:hAnsi="ITC Avant Garde" w:cs="Arial"/>
                      <w:sz w:val="18"/>
                      <w:szCs w:val="18"/>
                    </w:rPr>
                  </w:pPr>
                </w:p>
                <w:p w14:paraId="0503F11A" w14:textId="77777777" w:rsidR="009C3A2F" w:rsidRPr="00894DD3" w:rsidRDefault="009C3A2F" w:rsidP="00AF0732">
                  <w:pPr>
                    <w:pStyle w:val="ng-binding"/>
                    <w:spacing w:after="0"/>
                    <w:rPr>
                      <w:rFonts w:ascii="ITC Avant Garde" w:hAnsi="ITC Avant Garde" w:cs="Arial"/>
                      <w:b/>
                      <w:bCs/>
                      <w:sz w:val="18"/>
                      <w:szCs w:val="18"/>
                      <w:lang w:val="es-ES"/>
                    </w:rPr>
                  </w:pPr>
                  <w:r w:rsidRPr="00894DD3">
                    <w:rPr>
                      <w:rFonts w:ascii="ITC Avant Garde" w:hAnsi="ITC Avant Garde" w:cs="Arial"/>
                      <w:b/>
                      <w:bCs/>
                      <w:sz w:val="18"/>
                      <w:szCs w:val="18"/>
                      <w:lang w:val="es-ES"/>
                    </w:rPr>
                    <w:t>¿Cuándo o en qué casos?</w:t>
                  </w:r>
                </w:p>
                <w:p w14:paraId="0345216E" w14:textId="0503800E" w:rsidR="009C3A2F" w:rsidRPr="00DE056F" w:rsidRDefault="009C3A2F" w:rsidP="00AF0732">
                  <w:pPr>
                    <w:jc w:val="both"/>
                    <w:rPr>
                      <w:rFonts w:ascii="ITC Avant Garde" w:hAnsi="ITC Avant Garde" w:cs="Arial"/>
                      <w:sz w:val="18"/>
                      <w:szCs w:val="18"/>
                    </w:rPr>
                  </w:pPr>
                  <w:r w:rsidRPr="00894DD3">
                    <w:rPr>
                      <w:rFonts w:ascii="ITC Avant Garde" w:hAnsi="ITC Avant Garde" w:cs="Arial"/>
                      <w:sz w:val="18"/>
                      <w:szCs w:val="18"/>
                    </w:rPr>
                    <w:t xml:space="preserve">En caso de existir fallas o pérdidas en el lanzamiento del Satélite de reemplazo, los Concesionarios de Recursos Orbitales deberán dar aviso dentro de los </w:t>
                  </w:r>
                  <w:r w:rsidR="000B639E" w:rsidRPr="00894DD3">
                    <w:rPr>
                      <w:rFonts w:ascii="ITC Avant Garde" w:hAnsi="ITC Avant Garde" w:cs="Arial"/>
                      <w:sz w:val="18"/>
                      <w:szCs w:val="18"/>
                    </w:rPr>
                    <w:t>3</w:t>
                  </w:r>
                  <w:r w:rsidRPr="00894DD3">
                    <w:rPr>
                      <w:rFonts w:ascii="ITC Avant Garde" w:hAnsi="ITC Avant Garde" w:cs="Arial"/>
                      <w:sz w:val="18"/>
                      <w:szCs w:val="18"/>
                    </w:rPr>
                    <w:t>0 días hábiles siguientes a la actualización de la falla o pérdida.</w:t>
                  </w:r>
                </w:p>
              </w:tc>
            </w:tr>
            <w:tr w:rsidR="009C3A2F" w:rsidRPr="00DE056F" w14:paraId="674A3687" w14:textId="77777777" w:rsidTr="009C3A2F">
              <w:tc>
                <w:tcPr>
                  <w:tcW w:w="8828" w:type="dxa"/>
                </w:tcPr>
                <w:p w14:paraId="02B1BDBD" w14:textId="77777777" w:rsidR="009C3A2F" w:rsidRPr="00DE056F" w:rsidRDefault="00A404A5" w:rsidP="00AF0732">
                  <w:pPr>
                    <w:shd w:val="clear" w:color="auto" w:fill="FFFFFF"/>
                    <w:jc w:val="both"/>
                    <w:outlineLvl w:val="3"/>
                    <w:rPr>
                      <w:rFonts w:ascii="ITC Avant Garde" w:eastAsia="Times New Roman" w:hAnsi="ITC Avant Garde" w:cs="Arial"/>
                      <w:sz w:val="18"/>
                      <w:szCs w:val="18"/>
                      <w:lang w:eastAsia="es-MX"/>
                    </w:rPr>
                  </w:pPr>
                  <w:hyperlink r:id="rId408" w:history="1">
                    <w:r w:rsidR="009C3A2F" w:rsidRPr="00DE056F">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77C8A40B" w14:textId="13E786DC" w:rsidR="009C3A2F" w:rsidRPr="00DE056F" w:rsidRDefault="009C3A2F" w:rsidP="00AF0732">
                  <w:pPr>
                    <w:jc w:val="both"/>
                    <w:outlineLvl w:val="5"/>
                    <w:rPr>
                      <w:rFonts w:ascii="ITC Avant Garde" w:eastAsia="Times New Roman" w:hAnsi="ITC Avant Garde" w:cs="Arial"/>
                      <w:sz w:val="18"/>
                      <w:szCs w:val="18"/>
                      <w:lang w:eastAsia="es-MX"/>
                    </w:rPr>
                  </w:pPr>
                  <w:r w:rsidRPr="00894DD3">
                    <w:rPr>
                      <w:rFonts w:ascii="ITC Avant Garde" w:eastAsia="Times New Roman" w:hAnsi="ITC Avant Garde" w:cs="Arial"/>
                      <w:sz w:val="18"/>
                      <w:szCs w:val="18"/>
                      <w:lang w:eastAsia="es-MX"/>
                    </w:rPr>
                    <w:t>Presentar aviso mediante escrito libre ante la Oficialía de Partes del Instituto.</w:t>
                  </w:r>
                </w:p>
              </w:tc>
            </w:tr>
            <w:tr w:rsidR="009C3A2F" w:rsidRPr="00DE056F" w14:paraId="01FE0EAD" w14:textId="77777777" w:rsidTr="009C3A2F">
              <w:tc>
                <w:tcPr>
                  <w:tcW w:w="8828" w:type="dxa"/>
                </w:tcPr>
                <w:p w14:paraId="251AC59E" w14:textId="77777777" w:rsidR="009C3A2F" w:rsidRPr="00DE056F" w:rsidRDefault="00A404A5" w:rsidP="00AF0732">
                  <w:pPr>
                    <w:shd w:val="clear" w:color="auto" w:fill="FFFFFF"/>
                    <w:jc w:val="both"/>
                    <w:outlineLvl w:val="3"/>
                    <w:rPr>
                      <w:rFonts w:ascii="ITC Avant Garde" w:eastAsia="Times New Roman" w:hAnsi="ITC Avant Garde" w:cs="Arial"/>
                      <w:sz w:val="18"/>
                      <w:szCs w:val="18"/>
                      <w:lang w:eastAsia="es-MX"/>
                    </w:rPr>
                  </w:pPr>
                  <w:hyperlink r:id="rId409" w:history="1">
                    <w:r w:rsidR="009C3A2F" w:rsidRPr="00DE056F">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0F1BF972" w14:textId="77777777" w:rsidR="009C3A2F" w:rsidRPr="00894DD3" w:rsidRDefault="009C3A2F" w:rsidP="00AF0732">
                  <w:pPr>
                    <w:jc w:val="both"/>
                    <w:rPr>
                      <w:rFonts w:ascii="ITC Avant Garde" w:eastAsia="Times New Roman" w:hAnsi="ITC Avant Garde" w:cs="Arial"/>
                      <w:b/>
                      <w:bCs/>
                      <w:sz w:val="18"/>
                      <w:szCs w:val="18"/>
                      <w:lang w:val="es-ES" w:eastAsia="es-MX"/>
                    </w:rPr>
                  </w:pPr>
                </w:p>
                <w:p w14:paraId="3F3D42FC" w14:textId="77777777" w:rsidR="009C3A2F" w:rsidRPr="00894DD3" w:rsidRDefault="009C3A2F" w:rsidP="00AF0732">
                  <w:pPr>
                    <w:jc w:val="both"/>
                    <w:rPr>
                      <w:rFonts w:ascii="ITC Avant Garde" w:eastAsia="Times New Roman" w:hAnsi="ITC Avant Garde" w:cs="Arial"/>
                      <w:sz w:val="18"/>
                      <w:szCs w:val="18"/>
                      <w:lang w:val="es-ES" w:eastAsia="es-MX"/>
                    </w:rPr>
                  </w:pPr>
                  <w:r w:rsidRPr="00894DD3">
                    <w:rPr>
                      <w:rFonts w:ascii="ITC Avant Garde" w:eastAsia="Times New Roman" w:hAnsi="ITC Avant Garde" w:cs="Arial"/>
                      <w:b/>
                      <w:bCs/>
                      <w:sz w:val="18"/>
                      <w:szCs w:val="18"/>
                      <w:lang w:val="es-ES" w:eastAsia="es-MX"/>
                    </w:rPr>
                    <w:t>Documentos:</w:t>
                  </w:r>
                </w:p>
                <w:p w14:paraId="2C3F9CB5" w14:textId="57266EE9" w:rsidR="009C3A2F" w:rsidRPr="00894DD3" w:rsidRDefault="009C3A2F" w:rsidP="006D5DFA">
                  <w:pPr>
                    <w:numPr>
                      <w:ilvl w:val="0"/>
                      <w:numId w:val="134"/>
                    </w:numPr>
                    <w:jc w:val="both"/>
                    <w:rPr>
                      <w:rFonts w:ascii="ITC Avant Garde" w:hAnsi="ITC Avant Garde" w:cs="Arial"/>
                      <w:sz w:val="18"/>
                      <w:szCs w:val="18"/>
                      <w:lang w:val="es-ES"/>
                    </w:rPr>
                  </w:pPr>
                  <w:r w:rsidRPr="00894DD3">
                    <w:rPr>
                      <w:rFonts w:ascii="ITC Avant Garde" w:hAnsi="ITC Avant Garde" w:cs="Arial"/>
                      <w:sz w:val="18"/>
                      <w:szCs w:val="18"/>
                      <w:lang w:val="es-ES"/>
                    </w:rPr>
                    <w:t>Presentar escrito libre ante la Oficialía de Partes Común del Instituto.</w:t>
                  </w:r>
                </w:p>
                <w:p w14:paraId="36DAE7BB" w14:textId="77777777" w:rsidR="001755C1" w:rsidRDefault="009C3A2F" w:rsidP="006D5DFA">
                  <w:pPr>
                    <w:numPr>
                      <w:ilvl w:val="0"/>
                      <w:numId w:val="134"/>
                    </w:numPr>
                    <w:jc w:val="both"/>
                    <w:rPr>
                      <w:rFonts w:ascii="ITC Avant Garde" w:hAnsi="ITC Avant Garde" w:cs="Arial"/>
                      <w:sz w:val="18"/>
                      <w:szCs w:val="18"/>
                      <w:lang w:val="es-ES"/>
                    </w:rPr>
                  </w:pPr>
                  <w:r w:rsidRPr="001755C1">
                    <w:rPr>
                      <w:rFonts w:ascii="ITC Avant Garde" w:hAnsi="ITC Avant Garde" w:cs="Arial"/>
                      <w:sz w:val="18"/>
                      <w:szCs w:val="18"/>
                      <w:lang w:val="es-ES"/>
                    </w:rPr>
                    <w:t>Reporte de la falla o pérdida del lanzamiento del Satélite</w:t>
                  </w:r>
                  <w:r w:rsidR="000B639E" w:rsidRPr="001755C1">
                    <w:rPr>
                      <w:rFonts w:ascii="ITC Avant Garde" w:hAnsi="ITC Avant Garde" w:cs="Arial"/>
                      <w:sz w:val="18"/>
                      <w:szCs w:val="18"/>
                      <w:lang w:val="es-ES"/>
                    </w:rPr>
                    <w:t xml:space="preserve"> de reemplazo</w:t>
                  </w:r>
                  <w:r w:rsidRPr="001755C1">
                    <w:rPr>
                      <w:rFonts w:ascii="ITC Avant Garde" w:hAnsi="ITC Avant Garde" w:cs="Arial"/>
                      <w:sz w:val="18"/>
                      <w:szCs w:val="18"/>
                      <w:lang w:val="es-ES"/>
                    </w:rPr>
                    <w:t>.</w:t>
                  </w:r>
                </w:p>
                <w:p w14:paraId="168F0540" w14:textId="37A09021" w:rsidR="001755C1" w:rsidRPr="004A0B87" w:rsidRDefault="001755C1" w:rsidP="006D5DFA">
                  <w:pPr>
                    <w:numPr>
                      <w:ilvl w:val="0"/>
                      <w:numId w:val="134"/>
                    </w:num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E</w:t>
                  </w:r>
                  <w:r w:rsidRPr="008B5B4E">
                    <w:rPr>
                      <w:rFonts w:ascii="ITC Avant Garde" w:eastAsia="Times New Roman" w:hAnsi="ITC Avant Garde" w:cs="Arial"/>
                      <w:sz w:val="18"/>
                      <w:szCs w:val="18"/>
                      <w:lang w:eastAsia="es-MX"/>
                    </w:rPr>
                    <w:t>n su caso, testimonio o copia certificada del instrumento público mediante el cual se acredite la representación de</w:t>
                  </w:r>
                  <w:r w:rsidR="00122A05">
                    <w:rPr>
                      <w:rFonts w:ascii="ITC Avant Garde" w:eastAsia="Times New Roman" w:hAnsi="ITC Avant Garde" w:cs="Arial"/>
                      <w:sz w:val="18"/>
                      <w:szCs w:val="18"/>
                      <w:lang w:eastAsia="es-MX"/>
                    </w:rPr>
                    <w:t xml:space="preserve"> </w:t>
                  </w:r>
                  <w:r w:rsidRPr="008B5B4E">
                    <w:rPr>
                      <w:rFonts w:ascii="ITC Avant Garde" w:eastAsia="Times New Roman" w:hAnsi="ITC Avant Garde" w:cs="Arial"/>
                      <w:sz w:val="18"/>
                      <w:szCs w:val="18"/>
                      <w:lang w:eastAsia="es-MX"/>
                    </w:rPr>
                    <w:t>l</w:t>
                  </w:r>
                  <w:r w:rsidR="00122A05">
                    <w:rPr>
                      <w:rFonts w:ascii="ITC Avant Garde" w:eastAsia="Times New Roman" w:hAnsi="ITC Avant Garde" w:cs="Arial"/>
                      <w:sz w:val="18"/>
                      <w:szCs w:val="18"/>
                      <w:lang w:eastAsia="es-MX"/>
                    </w:rPr>
                    <w:t>a persona</w:t>
                  </w:r>
                  <w:r w:rsidRPr="008B5B4E">
                    <w:rPr>
                      <w:rFonts w:ascii="ITC Avant Garde" w:eastAsia="Times New Roman" w:hAnsi="ITC Avant Garde" w:cs="Arial"/>
                      <w:sz w:val="18"/>
                      <w:szCs w:val="18"/>
                      <w:lang w:eastAsia="es-MX"/>
                    </w:rPr>
                    <w:t xml:space="preserve"> promovente.</w:t>
                  </w:r>
                </w:p>
                <w:p w14:paraId="7DEADED7" w14:textId="1CB0C567" w:rsidR="009C3A2F" w:rsidRPr="001755C1" w:rsidRDefault="009C3A2F" w:rsidP="006D5DFA">
                  <w:pPr>
                    <w:numPr>
                      <w:ilvl w:val="0"/>
                      <w:numId w:val="134"/>
                    </w:numPr>
                    <w:jc w:val="both"/>
                    <w:rPr>
                      <w:rFonts w:ascii="ITC Avant Garde" w:hAnsi="ITC Avant Garde" w:cs="Arial"/>
                      <w:sz w:val="18"/>
                      <w:szCs w:val="18"/>
                      <w:lang w:val="es-ES"/>
                    </w:rPr>
                  </w:pPr>
                  <w:r w:rsidRPr="001755C1">
                    <w:rPr>
                      <w:rFonts w:ascii="ITC Avant Garde" w:hAnsi="ITC Avant Garde" w:cs="Arial"/>
                      <w:sz w:val="18"/>
                      <w:szCs w:val="18"/>
                      <w:lang w:val="es-ES"/>
                    </w:rPr>
                    <w:t xml:space="preserve">Cualquier otro documento que considere </w:t>
                  </w:r>
                  <w:r w:rsidR="00335099">
                    <w:rPr>
                      <w:rFonts w:ascii="ITC Avant Garde" w:hAnsi="ITC Avant Garde" w:cs="Arial"/>
                      <w:sz w:val="18"/>
                      <w:szCs w:val="18"/>
                      <w:lang w:val="es-ES"/>
                    </w:rPr>
                    <w:t xml:space="preserve">la persona </w:t>
                  </w:r>
                  <w:r w:rsidR="006D5DFA">
                    <w:rPr>
                      <w:rFonts w:ascii="ITC Avant Garde" w:hAnsi="ITC Avant Garde" w:cs="Arial"/>
                      <w:sz w:val="18"/>
                      <w:szCs w:val="18"/>
                      <w:lang w:val="es-ES"/>
                    </w:rPr>
                    <w:t>promovente</w:t>
                  </w:r>
                  <w:r w:rsidRPr="001755C1">
                    <w:rPr>
                      <w:rFonts w:ascii="ITC Avant Garde" w:hAnsi="ITC Avant Garde" w:cs="Arial"/>
                      <w:sz w:val="18"/>
                      <w:szCs w:val="18"/>
                      <w:lang w:val="es-ES"/>
                    </w:rPr>
                    <w:t>.</w:t>
                  </w:r>
                </w:p>
                <w:p w14:paraId="3673C6EE" w14:textId="77777777" w:rsidR="009C3A2F" w:rsidRPr="00894DD3" w:rsidRDefault="009C3A2F" w:rsidP="00AF0732">
                  <w:pPr>
                    <w:jc w:val="both"/>
                    <w:rPr>
                      <w:rFonts w:ascii="ITC Avant Garde" w:eastAsia="Times New Roman" w:hAnsi="ITC Avant Garde" w:cs="Arial"/>
                      <w:b/>
                      <w:bCs/>
                      <w:sz w:val="18"/>
                      <w:szCs w:val="18"/>
                      <w:lang w:val="es-ES" w:eastAsia="es-MX"/>
                    </w:rPr>
                  </w:pPr>
                </w:p>
                <w:p w14:paraId="12A376CC" w14:textId="77777777" w:rsidR="009C3A2F" w:rsidRPr="00894DD3" w:rsidRDefault="009C3A2F" w:rsidP="00AF0732">
                  <w:pPr>
                    <w:jc w:val="both"/>
                    <w:rPr>
                      <w:rFonts w:ascii="ITC Avant Garde" w:eastAsia="Times New Roman" w:hAnsi="ITC Avant Garde" w:cs="Arial"/>
                      <w:b/>
                      <w:bCs/>
                      <w:sz w:val="18"/>
                      <w:szCs w:val="18"/>
                      <w:lang w:val="es-ES" w:eastAsia="es-MX"/>
                    </w:rPr>
                  </w:pPr>
                  <w:r w:rsidRPr="00894DD3">
                    <w:rPr>
                      <w:rFonts w:ascii="ITC Avant Garde" w:eastAsia="Times New Roman" w:hAnsi="ITC Avant Garde" w:cs="Arial"/>
                      <w:b/>
                      <w:bCs/>
                      <w:sz w:val="18"/>
                      <w:szCs w:val="18"/>
                      <w:lang w:val="es-ES" w:eastAsia="es-MX"/>
                    </w:rPr>
                    <w:t>Fundamento Jurídico:</w:t>
                  </w:r>
                </w:p>
                <w:p w14:paraId="53C84B43" w14:textId="45FC250D" w:rsidR="00035AD7" w:rsidRPr="00831837" w:rsidRDefault="00035AD7" w:rsidP="00035AD7">
                  <w:pPr>
                    <w:jc w:val="both"/>
                    <w:rPr>
                      <w:rFonts w:ascii="ITC Avant Garde" w:eastAsia="Calibri" w:hAnsi="ITC Avant Garde" w:cs="Arial"/>
                      <w:sz w:val="18"/>
                      <w:szCs w:val="18"/>
                      <w:lang w:val="es-ES"/>
                    </w:rPr>
                  </w:pPr>
                  <w:r w:rsidRPr="00426592">
                    <w:rPr>
                      <w:rFonts w:ascii="ITC Avant Garde" w:eastAsia="Calibri" w:hAnsi="ITC Avant Garde" w:cs="Arial"/>
                      <w:sz w:val="18"/>
                      <w:szCs w:val="18"/>
                    </w:rPr>
                    <w:t>Artículo 154 segundo párrafo de la LFTR,</w:t>
                  </w:r>
                  <w:r w:rsidRPr="00881C63">
                    <w:rPr>
                      <w:rFonts w:ascii="ITC Avant Garde" w:eastAsia="Times New Roman" w:hAnsi="ITC Avant Garde" w:cs="Arial"/>
                      <w:sz w:val="18"/>
                      <w:szCs w:val="18"/>
                      <w:lang w:eastAsia="es-MX"/>
                    </w:rPr>
                    <w:t xml:space="preserve"> </w:t>
                  </w:r>
                  <w:r w:rsidRPr="00894DD3">
                    <w:rPr>
                      <w:rFonts w:ascii="ITC Avant Garde" w:eastAsia="Calibri" w:hAnsi="ITC Avant Garde" w:cs="Arial"/>
                      <w:sz w:val="18"/>
                      <w:szCs w:val="18"/>
                    </w:rPr>
                    <w:t xml:space="preserve">numeral </w:t>
                  </w:r>
                  <w:r w:rsidRPr="00426592">
                    <w:rPr>
                      <w:rFonts w:ascii="ITC Avant Garde" w:eastAsia="Calibri" w:hAnsi="ITC Avant Garde" w:cs="Arial"/>
                      <w:sz w:val="18"/>
                      <w:szCs w:val="18"/>
                    </w:rPr>
                    <w:t>64</w:t>
                  </w:r>
                  <w:r w:rsidRPr="00894DD3">
                    <w:rPr>
                      <w:rFonts w:ascii="ITC Avant Garde" w:eastAsia="Calibri" w:hAnsi="ITC Avant Garde" w:cs="Arial"/>
                      <w:sz w:val="18"/>
                      <w:szCs w:val="18"/>
                    </w:rPr>
                    <w:t xml:space="preserve"> 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p w14:paraId="447FF5C5" w14:textId="75264A26" w:rsidR="009C3A2F" w:rsidRPr="00894DD3" w:rsidRDefault="009C3A2F" w:rsidP="00AF0732">
                  <w:pPr>
                    <w:mirrorIndents/>
                    <w:jc w:val="both"/>
                    <w:rPr>
                      <w:rFonts w:ascii="ITC Avant Garde" w:eastAsia="Calibri" w:hAnsi="ITC Avant Garde" w:cs="Arial"/>
                      <w:sz w:val="18"/>
                      <w:szCs w:val="18"/>
                    </w:rPr>
                  </w:pPr>
                </w:p>
                <w:p w14:paraId="7C046B44" w14:textId="77777777" w:rsidR="009C3A2F" w:rsidRPr="00894DD3" w:rsidRDefault="009C3A2F" w:rsidP="00AF0732">
                  <w:pPr>
                    <w:jc w:val="both"/>
                    <w:rPr>
                      <w:rFonts w:ascii="ITC Avant Garde" w:eastAsia="Times New Roman" w:hAnsi="ITC Avant Garde" w:cs="Arial"/>
                      <w:sz w:val="18"/>
                      <w:szCs w:val="18"/>
                      <w:lang w:val="es-ES" w:eastAsia="es-MX"/>
                    </w:rPr>
                  </w:pPr>
                  <w:r w:rsidRPr="00894DD3">
                    <w:rPr>
                      <w:rFonts w:ascii="ITC Avant Garde" w:eastAsia="Times New Roman" w:hAnsi="ITC Avant Garde" w:cs="Arial"/>
                      <w:b/>
                      <w:bCs/>
                      <w:sz w:val="18"/>
                      <w:szCs w:val="18"/>
                      <w:lang w:val="es-ES" w:eastAsia="es-MX"/>
                    </w:rPr>
                    <w:t>Datos:</w:t>
                  </w:r>
                </w:p>
                <w:p w14:paraId="3A734CE6" w14:textId="2855A369" w:rsidR="0025444F" w:rsidRPr="0025444F" w:rsidRDefault="0025444F" w:rsidP="006D5DFA">
                  <w:pPr>
                    <w:pStyle w:val="Prrafodelista"/>
                    <w:numPr>
                      <w:ilvl w:val="0"/>
                      <w:numId w:val="135"/>
                    </w:numPr>
                    <w:ind w:left="773" w:hanging="426"/>
                    <w:jc w:val="both"/>
                    <w:rPr>
                      <w:rFonts w:ascii="ITC Avant Garde" w:eastAsia="Times New Roman" w:hAnsi="ITC Avant Garde" w:cs="Arial"/>
                      <w:sz w:val="18"/>
                      <w:szCs w:val="18"/>
                      <w:lang w:val="es-ES" w:eastAsia="es-MX"/>
                    </w:rPr>
                  </w:pPr>
                  <w:r w:rsidRPr="0025444F">
                    <w:rPr>
                      <w:rFonts w:ascii="ITC Avant Garde" w:eastAsia="Times New Roman" w:hAnsi="ITC Avant Garde" w:cs="Arial"/>
                      <w:sz w:val="18"/>
                      <w:szCs w:val="18"/>
                      <w:lang w:val="es-ES" w:eastAsia="es-MX"/>
                    </w:rPr>
                    <w:t>Lugar y la fecha de presentación del aviso.</w:t>
                  </w:r>
                </w:p>
                <w:p w14:paraId="509414B3" w14:textId="2D6D7757" w:rsidR="00053431" w:rsidRPr="0025444F" w:rsidRDefault="009C3A2F" w:rsidP="006D5DFA">
                  <w:pPr>
                    <w:pStyle w:val="Prrafodelista"/>
                    <w:numPr>
                      <w:ilvl w:val="0"/>
                      <w:numId w:val="135"/>
                    </w:numPr>
                    <w:ind w:left="770"/>
                    <w:jc w:val="both"/>
                    <w:rPr>
                      <w:rFonts w:ascii="ITC Avant Garde" w:eastAsia="Times New Roman" w:hAnsi="ITC Avant Garde" w:cs="Arial"/>
                      <w:sz w:val="18"/>
                      <w:szCs w:val="18"/>
                      <w:lang w:eastAsia="es-MX"/>
                    </w:rPr>
                  </w:pPr>
                  <w:r w:rsidRPr="0025444F">
                    <w:rPr>
                      <w:rFonts w:ascii="ITC Avant Garde" w:eastAsia="Times New Roman" w:hAnsi="ITC Avant Garde" w:cs="Arial"/>
                      <w:sz w:val="18"/>
                      <w:szCs w:val="18"/>
                      <w:lang w:eastAsia="es-MX"/>
                    </w:rPr>
                    <w:t>Datos de</w:t>
                  </w:r>
                  <w:r w:rsidR="0042178C">
                    <w:rPr>
                      <w:rFonts w:ascii="ITC Avant Garde" w:eastAsia="Times New Roman" w:hAnsi="ITC Avant Garde" w:cs="Arial"/>
                      <w:sz w:val="18"/>
                      <w:szCs w:val="18"/>
                      <w:lang w:eastAsia="es-MX"/>
                    </w:rPr>
                    <w:t xml:space="preserve"> la persona promovente</w:t>
                  </w:r>
                  <w:r w:rsidR="00035AD7" w:rsidRPr="0025444F">
                    <w:rPr>
                      <w:rFonts w:ascii="ITC Avant Garde" w:eastAsia="Times New Roman" w:hAnsi="ITC Avant Garde" w:cs="Arial"/>
                      <w:sz w:val="18"/>
                      <w:szCs w:val="18"/>
                      <w:lang w:eastAsia="es-MX"/>
                    </w:rPr>
                    <w:t>:</w:t>
                  </w:r>
                  <w:r w:rsidRPr="0025444F">
                    <w:rPr>
                      <w:rFonts w:ascii="ITC Avant Garde" w:eastAsia="Times New Roman" w:hAnsi="ITC Avant Garde" w:cs="Arial"/>
                      <w:sz w:val="18"/>
                      <w:szCs w:val="18"/>
                      <w:lang w:eastAsia="es-MX"/>
                    </w:rPr>
                    <w:t xml:space="preserve"> persona física, moral o ente público.</w:t>
                  </w:r>
                </w:p>
                <w:p w14:paraId="6E28AB1C" w14:textId="77777777" w:rsidR="00035AD7" w:rsidRPr="0025444F" w:rsidRDefault="00035AD7" w:rsidP="006D5DFA">
                  <w:pPr>
                    <w:pStyle w:val="Prrafodelista"/>
                    <w:numPr>
                      <w:ilvl w:val="0"/>
                      <w:numId w:val="135"/>
                    </w:numPr>
                    <w:ind w:left="770"/>
                    <w:jc w:val="both"/>
                    <w:rPr>
                      <w:rFonts w:ascii="ITC Avant Garde" w:eastAsia="Times New Roman" w:hAnsi="ITC Avant Garde" w:cs="Arial"/>
                      <w:sz w:val="18"/>
                      <w:szCs w:val="18"/>
                      <w:lang w:eastAsia="es-MX"/>
                    </w:rPr>
                  </w:pPr>
                  <w:r w:rsidRPr="0025444F">
                    <w:rPr>
                      <w:rFonts w:ascii="ITC Avant Garde" w:eastAsia="Times New Roman" w:hAnsi="ITC Avant Garde" w:cs="Arial"/>
                      <w:sz w:val="18"/>
                      <w:szCs w:val="18"/>
                      <w:lang w:eastAsia="es-MX"/>
                    </w:rPr>
                    <w:t>Datos del representante legal, en su caso.</w:t>
                  </w:r>
                </w:p>
                <w:p w14:paraId="29394A55" w14:textId="15E56DC8" w:rsidR="00035AD7" w:rsidRPr="0025444F" w:rsidRDefault="00035AD7" w:rsidP="006D5DFA">
                  <w:pPr>
                    <w:pStyle w:val="Prrafodelista"/>
                    <w:numPr>
                      <w:ilvl w:val="0"/>
                      <w:numId w:val="135"/>
                    </w:numPr>
                    <w:ind w:left="770"/>
                    <w:jc w:val="both"/>
                    <w:rPr>
                      <w:rFonts w:ascii="ITC Avant Garde" w:eastAsia="Times New Roman" w:hAnsi="ITC Avant Garde" w:cs="Arial"/>
                      <w:sz w:val="18"/>
                      <w:szCs w:val="18"/>
                      <w:lang w:eastAsia="es-MX"/>
                    </w:rPr>
                  </w:pPr>
                  <w:r w:rsidRPr="0025444F">
                    <w:rPr>
                      <w:rFonts w:ascii="ITC Avant Garde" w:eastAsia="Times New Roman" w:hAnsi="ITC Avant Garde" w:cs="Arial"/>
                      <w:sz w:val="18"/>
                      <w:szCs w:val="18"/>
                      <w:lang w:eastAsia="es-MX"/>
                    </w:rPr>
                    <w:t xml:space="preserve">Firma. </w:t>
                  </w:r>
                </w:p>
                <w:p w14:paraId="6188AAE7" w14:textId="7E1BD710" w:rsidR="00053431" w:rsidRPr="0025444F" w:rsidRDefault="009C3A2F" w:rsidP="006D5DFA">
                  <w:pPr>
                    <w:pStyle w:val="Prrafodelista"/>
                    <w:numPr>
                      <w:ilvl w:val="0"/>
                      <w:numId w:val="135"/>
                    </w:numPr>
                    <w:ind w:left="770"/>
                    <w:jc w:val="both"/>
                    <w:rPr>
                      <w:rFonts w:ascii="ITC Avant Garde" w:eastAsia="Times New Roman" w:hAnsi="ITC Avant Garde" w:cs="Arial"/>
                      <w:sz w:val="18"/>
                      <w:szCs w:val="18"/>
                      <w:lang w:eastAsia="es-MX"/>
                    </w:rPr>
                  </w:pPr>
                  <w:r w:rsidRPr="0025444F">
                    <w:rPr>
                      <w:rFonts w:ascii="ITC Avant Garde" w:eastAsia="Times New Roman" w:hAnsi="ITC Avant Garde" w:cs="Arial"/>
                      <w:sz w:val="18"/>
                      <w:szCs w:val="18"/>
                      <w:lang w:eastAsia="es-MX"/>
                    </w:rPr>
                    <w:t>Reporte y descripción de la falla y sus causas, así como las consecuencias de esta respecto de la continuidad en la prestación de los servicios</w:t>
                  </w:r>
                  <w:r w:rsidR="000B639E" w:rsidRPr="0025444F">
                    <w:rPr>
                      <w:rFonts w:ascii="ITC Avant Garde" w:eastAsia="Times New Roman" w:hAnsi="ITC Avant Garde" w:cs="Arial"/>
                      <w:sz w:val="18"/>
                      <w:szCs w:val="18"/>
                      <w:lang w:eastAsia="es-MX"/>
                    </w:rPr>
                    <w:t xml:space="preserve"> comprendidos en la concesión respectiva</w:t>
                  </w:r>
                  <w:r w:rsidRPr="0025444F">
                    <w:rPr>
                      <w:rFonts w:ascii="ITC Avant Garde" w:eastAsia="Times New Roman" w:hAnsi="ITC Avant Garde" w:cs="Arial"/>
                      <w:sz w:val="18"/>
                      <w:szCs w:val="18"/>
                      <w:lang w:eastAsia="es-MX"/>
                    </w:rPr>
                    <w:t>.</w:t>
                  </w:r>
                </w:p>
                <w:p w14:paraId="53114200" w14:textId="2231AF03" w:rsidR="009C3A2F" w:rsidRPr="0025444F" w:rsidRDefault="00035AD7" w:rsidP="006D5DFA">
                  <w:pPr>
                    <w:pStyle w:val="Prrafodelista"/>
                    <w:numPr>
                      <w:ilvl w:val="0"/>
                      <w:numId w:val="135"/>
                    </w:numPr>
                    <w:ind w:left="770"/>
                    <w:jc w:val="both"/>
                    <w:rPr>
                      <w:rFonts w:ascii="ITC Avant Garde" w:eastAsia="Times New Roman" w:hAnsi="ITC Avant Garde" w:cs="Arial"/>
                      <w:sz w:val="18"/>
                      <w:szCs w:val="18"/>
                      <w:lang w:eastAsia="es-MX"/>
                    </w:rPr>
                  </w:pPr>
                  <w:r w:rsidRPr="0025444F">
                    <w:rPr>
                      <w:rFonts w:ascii="ITC Avant Garde" w:eastAsia="Times New Roman" w:hAnsi="ITC Avant Garde" w:cs="Arial"/>
                      <w:sz w:val="18"/>
                      <w:szCs w:val="18"/>
                      <w:lang w:eastAsia="es-MX"/>
                    </w:rPr>
                    <w:t>M</w:t>
                  </w:r>
                  <w:r w:rsidR="009C3A2F" w:rsidRPr="0025444F">
                    <w:rPr>
                      <w:rFonts w:ascii="ITC Avant Garde" w:eastAsia="Times New Roman" w:hAnsi="ITC Avant Garde" w:cs="Arial"/>
                      <w:sz w:val="18"/>
                      <w:szCs w:val="18"/>
                      <w:lang w:eastAsia="es-MX"/>
                    </w:rPr>
                    <w:t>edidas que se implementarán para garantizar la continuidad en la prestación del servicio y el cumplimiento de la normatividad internacional aplicable.</w:t>
                  </w:r>
                </w:p>
                <w:p w14:paraId="581DCAEC" w14:textId="77777777" w:rsidR="009C3A2F" w:rsidRPr="00894DD3" w:rsidRDefault="009C3A2F" w:rsidP="00AF0732">
                  <w:pPr>
                    <w:jc w:val="both"/>
                    <w:rPr>
                      <w:rFonts w:ascii="ITC Avant Garde" w:eastAsia="Times New Roman" w:hAnsi="ITC Avant Garde" w:cs="Arial"/>
                      <w:b/>
                      <w:bCs/>
                      <w:sz w:val="18"/>
                      <w:szCs w:val="18"/>
                      <w:lang w:val="es-ES" w:eastAsia="es-MX"/>
                    </w:rPr>
                  </w:pPr>
                </w:p>
                <w:p w14:paraId="319940A7" w14:textId="77777777" w:rsidR="00F17C3E" w:rsidRPr="00426592" w:rsidRDefault="009C3A2F" w:rsidP="00F17C3E">
                  <w:pPr>
                    <w:jc w:val="both"/>
                    <w:rPr>
                      <w:rFonts w:ascii="ITC Avant Garde" w:eastAsia="Calibri" w:hAnsi="ITC Avant Garde" w:cs="Arial"/>
                      <w:sz w:val="18"/>
                      <w:szCs w:val="18"/>
                    </w:rPr>
                  </w:pPr>
                  <w:r w:rsidRPr="00894DD3">
                    <w:rPr>
                      <w:rFonts w:ascii="ITC Avant Garde" w:eastAsia="Times New Roman" w:hAnsi="ITC Avant Garde" w:cs="Arial"/>
                      <w:b/>
                      <w:bCs/>
                      <w:sz w:val="18"/>
                      <w:szCs w:val="18"/>
                      <w:lang w:val="es-ES" w:eastAsia="es-MX"/>
                    </w:rPr>
                    <w:t>Fundamento Jurídico:</w:t>
                  </w:r>
                  <w:r w:rsidR="00F17C3E" w:rsidRPr="00426592">
                    <w:rPr>
                      <w:rFonts w:ascii="ITC Avant Garde" w:eastAsia="Calibri" w:hAnsi="ITC Avant Garde" w:cs="Arial"/>
                      <w:sz w:val="18"/>
                      <w:szCs w:val="18"/>
                    </w:rPr>
                    <w:t xml:space="preserve"> </w:t>
                  </w:r>
                </w:p>
                <w:p w14:paraId="085362B2" w14:textId="7D4A3B8E" w:rsidR="009C3A2F" w:rsidRPr="00F17C3E" w:rsidRDefault="00F17C3E" w:rsidP="00F17C3E">
                  <w:pPr>
                    <w:jc w:val="both"/>
                    <w:rPr>
                      <w:rFonts w:ascii="ITC Avant Garde" w:eastAsia="Calibri" w:hAnsi="ITC Avant Garde" w:cs="Arial"/>
                      <w:sz w:val="18"/>
                      <w:szCs w:val="18"/>
                      <w:lang w:val="es-ES"/>
                    </w:rPr>
                  </w:pPr>
                  <w:r w:rsidRPr="00426592">
                    <w:rPr>
                      <w:rFonts w:ascii="ITC Avant Garde" w:eastAsia="Calibri" w:hAnsi="ITC Avant Garde" w:cs="Arial"/>
                      <w:sz w:val="18"/>
                      <w:szCs w:val="18"/>
                    </w:rPr>
                    <w:t>Artículo 154 segundo párrafo de la LFTR,</w:t>
                  </w:r>
                  <w:r w:rsidRPr="00881C63">
                    <w:rPr>
                      <w:rFonts w:ascii="ITC Avant Garde" w:eastAsia="Times New Roman" w:hAnsi="ITC Avant Garde" w:cs="Arial"/>
                      <w:sz w:val="18"/>
                      <w:szCs w:val="18"/>
                      <w:lang w:eastAsia="es-MX"/>
                    </w:rPr>
                    <w:t xml:space="preserve"> </w:t>
                  </w:r>
                  <w:r w:rsidRPr="00894DD3">
                    <w:rPr>
                      <w:rFonts w:ascii="ITC Avant Garde" w:eastAsia="Calibri" w:hAnsi="ITC Avant Garde" w:cs="Arial"/>
                      <w:sz w:val="18"/>
                      <w:szCs w:val="18"/>
                    </w:rPr>
                    <w:t xml:space="preserve">numeral </w:t>
                  </w:r>
                  <w:r w:rsidRPr="00426592">
                    <w:rPr>
                      <w:rFonts w:ascii="ITC Avant Garde" w:eastAsia="Calibri" w:hAnsi="ITC Avant Garde" w:cs="Arial"/>
                      <w:sz w:val="18"/>
                      <w:szCs w:val="18"/>
                    </w:rPr>
                    <w:t>64</w:t>
                  </w:r>
                  <w:r w:rsidRPr="00894DD3">
                    <w:rPr>
                      <w:rFonts w:ascii="ITC Avant Garde" w:eastAsia="Calibri" w:hAnsi="ITC Avant Garde" w:cs="Arial"/>
                      <w:sz w:val="18"/>
                      <w:szCs w:val="18"/>
                    </w:rPr>
                    <w:t xml:space="preserve"> 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tc>
            </w:tr>
            <w:tr w:rsidR="00AC6615" w:rsidRPr="00DE056F" w14:paraId="4B704A9F" w14:textId="77777777" w:rsidTr="009C3A2F">
              <w:tc>
                <w:tcPr>
                  <w:tcW w:w="8828" w:type="dxa"/>
                </w:tcPr>
                <w:p w14:paraId="516B2F12" w14:textId="77777777" w:rsidR="00AC6615" w:rsidRPr="001A7014" w:rsidRDefault="00A404A5" w:rsidP="00AC661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10" w:history="1">
                    <w:r w:rsidR="00AC6615" w:rsidRPr="001A7014">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17F999FC" w14:textId="77777777" w:rsidR="00AC6615" w:rsidRPr="00BA0AFB" w:rsidRDefault="00AC6615" w:rsidP="00AC6615">
                  <w:pPr>
                    <w:jc w:val="both"/>
                    <w:rPr>
                      <w:rFonts w:ascii="ITC Avant Garde" w:eastAsia="Times New Roman" w:hAnsi="ITC Avant Garde" w:cs="Arial"/>
                      <w:b/>
                      <w:bCs/>
                      <w:sz w:val="18"/>
                      <w:szCs w:val="18"/>
                      <w:lang w:val="es-ES" w:eastAsia="es-MX"/>
                    </w:rPr>
                  </w:pPr>
                </w:p>
                <w:p w14:paraId="5D952738" w14:textId="77777777" w:rsidR="00AC6615" w:rsidRPr="00BA0AFB" w:rsidRDefault="00AC6615" w:rsidP="00AC6615">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Medios electrónicos / Plataforma</w:t>
                  </w:r>
                  <w:r>
                    <w:rPr>
                      <w:rFonts w:ascii="ITC Avant Garde" w:eastAsia="Times New Roman" w:hAnsi="ITC Avant Garde" w:cs="Arial"/>
                      <w:b/>
                      <w:bCs/>
                      <w:sz w:val="18"/>
                      <w:szCs w:val="18"/>
                      <w:lang w:val="es-ES" w:eastAsia="es-MX"/>
                    </w:rPr>
                    <w:t>:</w:t>
                  </w:r>
                </w:p>
                <w:p w14:paraId="3E0E84E8" w14:textId="77777777" w:rsidR="00AC6615" w:rsidRPr="00BA0AFB" w:rsidRDefault="00AC6615" w:rsidP="00AC6615">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sz w:val="18"/>
                      <w:szCs w:val="18"/>
                      <w:lang w:val="es-ES" w:eastAsia="es-MX"/>
                    </w:rPr>
                    <w:t>No aplica.</w:t>
                  </w:r>
                </w:p>
                <w:p w14:paraId="4E0D91E5" w14:textId="77777777" w:rsidR="00AC6615" w:rsidRPr="00BA0AFB" w:rsidRDefault="00AC6615" w:rsidP="00AC6615">
                  <w:pPr>
                    <w:jc w:val="both"/>
                    <w:rPr>
                      <w:rFonts w:ascii="ITC Avant Garde" w:eastAsia="Times New Roman" w:hAnsi="ITC Avant Garde" w:cs="Arial"/>
                      <w:b/>
                      <w:bCs/>
                      <w:sz w:val="18"/>
                      <w:szCs w:val="18"/>
                      <w:lang w:val="es-ES" w:eastAsia="es-MX"/>
                    </w:rPr>
                  </w:pPr>
                </w:p>
                <w:p w14:paraId="79A2E151" w14:textId="77777777" w:rsidR="00AC6615" w:rsidRPr="00BA0AFB" w:rsidRDefault="00AC6615" w:rsidP="00AC6615">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Fundamento Jurídico:</w:t>
                  </w:r>
                </w:p>
                <w:p w14:paraId="78AAEC8A" w14:textId="77777777" w:rsidR="00AC6615" w:rsidRPr="00BA0AFB" w:rsidRDefault="00AC6615" w:rsidP="00AC6615">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sz w:val="18"/>
                      <w:szCs w:val="18"/>
                      <w:lang w:val="es-ES" w:eastAsia="es-MX"/>
                    </w:rPr>
                    <w:t>No aplica.</w:t>
                  </w:r>
                </w:p>
                <w:p w14:paraId="50415DBF" w14:textId="77777777" w:rsidR="00AC6615" w:rsidRPr="00BA0AFB" w:rsidRDefault="00AC6615" w:rsidP="00AC6615">
                  <w:pPr>
                    <w:jc w:val="both"/>
                    <w:rPr>
                      <w:rFonts w:ascii="ITC Avant Garde" w:eastAsia="Times New Roman" w:hAnsi="ITC Avant Garde" w:cs="Arial"/>
                      <w:b/>
                      <w:bCs/>
                      <w:sz w:val="18"/>
                      <w:szCs w:val="18"/>
                      <w:lang w:val="es-ES" w:eastAsia="es-MX"/>
                    </w:rPr>
                  </w:pPr>
                </w:p>
                <w:p w14:paraId="76B64CB6" w14:textId="77777777" w:rsidR="00AC6615" w:rsidRPr="00BA0AFB" w:rsidRDefault="00AC6615" w:rsidP="00AC6615">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Escrito libre.</w:t>
                  </w:r>
                </w:p>
                <w:p w14:paraId="4AA9EAA3" w14:textId="67B019B9" w:rsidR="00AC6615" w:rsidRPr="00BA0AFB" w:rsidRDefault="00AC6615" w:rsidP="00AC6615">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sz w:val="18"/>
                      <w:szCs w:val="18"/>
                      <w:lang w:val="es-ES" w:eastAsia="es-MX"/>
                    </w:rPr>
                    <w:t xml:space="preserve">Mediante escrito libre presentado en la Oficialía de Partes Común del Instituto dirigido a la </w:t>
                  </w:r>
                  <w:r>
                    <w:rPr>
                      <w:rFonts w:ascii="ITC Avant Garde" w:eastAsia="Times New Roman" w:hAnsi="ITC Avant Garde" w:cs="Arial"/>
                      <w:sz w:val="18"/>
                      <w:szCs w:val="18"/>
                      <w:lang w:val="es-ES" w:eastAsia="es-MX"/>
                    </w:rPr>
                    <w:t>UCS</w:t>
                  </w:r>
                  <w:r w:rsidRPr="00BA0AFB">
                    <w:rPr>
                      <w:rFonts w:ascii="ITC Avant Garde" w:eastAsia="Times New Roman" w:hAnsi="ITC Avant Garde" w:cs="Arial"/>
                      <w:sz w:val="18"/>
                      <w:szCs w:val="18"/>
                      <w:lang w:val="es-ES" w:eastAsia="es-MX"/>
                    </w:rPr>
                    <w:t>.</w:t>
                  </w:r>
                </w:p>
                <w:p w14:paraId="739B4741" w14:textId="77777777" w:rsidR="00AC6615" w:rsidRPr="00BA0AFB" w:rsidRDefault="00AC6615" w:rsidP="00AC6615">
                  <w:pPr>
                    <w:jc w:val="both"/>
                    <w:rPr>
                      <w:rFonts w:ascii="ITC Avant Garde" w:eastAsia="Times New Roman" w:hAnsi="ITC Avant Garde" w:cs="Arial"/>
                      <w:b/>
                      <w:bCs/>
                      <w:sz w:val="18"/>
                      <w:szCs w:val="18"/>
                      <w:lang w:val="es-ES" w:eastAsia="es-MX"/>
                    </w:rPr>
                  </w:pPr>
                </w:p>
                <w:p w14:paraId="270972DD" w14:textId="77777777" w:rsidR="00AC6615" w:rsidRPr="00BA0AFB" w:rsidRDefault="00AC6615" w:rsidP="00AC6615">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Fundamento Jurídico:</w:t>
                  </w:r>
                </w:p>
                <w:p w14:paraId="56170038" w14:textId="0EBE04F7" w:rsidR="00AC6615" w:rsidRPr="00DE056F" w:rsidRDefault="002471D3" w:rsidP="00AC6615">
                  <w:pPr>
                    <w:jc w:val="both"/>
                    <w:rPr>
                      <w:rFonts w:ascii="ITC Avant Garde" w:eastAsia="Times New Roman" w:hAnsi="ITC Avant Garde" w:cs="Arial"/>
                      <w:color w:val="C1D42F"/>
                      <w:sz w:val="18"/>
                      <w:szCs w:val="18"/>
                      <w:lang w:val="es-ES" w:eastAsia="es-MX"/>
                    </w:rPr>
                  </w:pPr>
                  <w:r w:rsidRPr="00426592">
                    <w:rPr>
                      <w:rFonts w:ascii="ITC Avant Garde" w:eastAsia="Calibri" w:hAnsi="ITC Avant Garde" w:cs="Arial"/>
                      <w:sz w:val="18"/>
                      <w:szCs w:val="18"/>
                    </w:rPr>
                    <w:t>Artículo 154 segundo párrafo de la LFTR,</w:t>
                  </w:r>
                  <w:r w:rsidRPr="00881C63">
                    <w:rPr>
                      <w:rFonts w:ascii="ITC Avant Garde" w:eastAsia="Times New Roman" w:hAnsi="ITC Avant Garde" w:cs="Arial"/>
                      <w:sz w:val="18"/>
                      <w:szCs w:val="18"/>
                      <w:lang w:eastAsia="es-MX"/>
                    </w:rPr>
                    <w:t xml:space="preserve"> </w:t>
                  </w:r>
                  <w:r w:rsidRPr="00894DD3">
                    <w:rPr>
                      <w:rFonts w:ascii="ITC Avant Garde" w:eastAsia="Calibri" w:hAnsi="ITC Avant Garde" w:cs="Arial"/>
                      <w:sz w:val="18"/>
                      <w:szCs w:val="18"/>
                    </w:rPr>
                    <w:t xml:space="preserve">numeral </w:t>
                  </w:r>
                  <w:r w:rsidRPr="00426592">
                    <w:rPr>
                      <w:rFonts w:ascii="ITC Avant Garde" w:eastAsia="Calibri" w:hAnsi="ITC Avant Garde" w:cs="Arial"/>
                      <w:sz w:val="18"/>
                      <w:szCs w:val="18"/>
                    </w:rPr>
                    <w:t>64</w:t>
                  </w:r>
                  <w:r w:rsidRPr="00894DD3">
                    <w:rPr>
                      <w:rFonts w:ascii="ITC Avant Garde" w:eastAsia="Calibri" w:hAnsi="ITC Avant Garde" w:cs="Arial"/>
                      <w:sz w:val="18"/>
                      <w:szCs w:val="18"/>
                    </w:rPr>
                    <w:t xml:space="preserve"> 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tc>
            </w:tr>
            <w:tr w:rsidR="009C3A2F" w:rsidRPr="00DE056F" w14:paraId="182C2C2E" w14:textId="77777777" w:rsidTr="009C3A2F">
              <w:tc>
                <w:tcPr>
                  <w:tcW w:w="8828" w:type="dxa"/>
                </w:tcPr>
                <w:p w14:paraId="2DEB8D48" w14:textId="77777777" w:rsidR="009C3A2F" w:rsidRPr="00DE056F" w:rsidRDefault="00A404A5" w:rsidP="00AF0732">
                  <w:pPr>
                    <w:shd w:val="clear" w:color="auto" w:fill="FFFFFF"/>
                    <w:jc w:val="both"/>
                    <w:outlineLvl w:val="3"/>
                    <w:rPr>
                      <w:rFonts w:ascii="ITC Avant Garde" w:eastAsia="Times New Roman" w:hAnsi="ITC Avant Garde" w:cs="Arial"/>
                      <w:color w:val="C1D42F"/>
                      <w:sz w:val="18"/>
                      <w:szCs w:val="18"/>
                      <w:lang w:eastAsia="es-MX"/>
                    </w:rPr>
                  </w:pPr>
                  <w:hyperlink r:id="rId411" w:history="1">
                    <w:r w:rsidR="009C3A2F" w:rsidRPr="00DE056F">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4097BCA0" w14:textId="77777777" w:rsidR="009C3A2F" w:rsidRPr="00DE056F" w:rsidRDefault="009C3A2F" w:rsidP="00AF0732">
                  <w:pPr>
                    <w:jc w:val="both"/>
                    <w:rPr>
                      <w:rFonts w:ascii="ITC Avant Garde" w:eastAsia="Times New Roman" w:hAnsi="ITC Avant Garde" w:cs="Arial"/>
                      <w:color w:val="414042"/>
                      <w:sz w:val="18"/>
                      <w:szCs w:val="18"/>
                      <w:lang w:val="es-ES" w:eastAsia="es-MX"/>
                    </w:rPr>
                  </w:pPr>
                  <w:r w:rsidRPr="00DE056F">
                    <w:rPr>
                      <w:rFonts w:ascii="ITC Avant Garde" w:eastAsia="Times New Roman" w:hAnsi="ITC Avant Garde" w:cs="Arial"/>
                      <w:color w:val="414042"/>
                      <w:sz w:val="18"/>
                      <w:szCs w:val="18"/>
                      <w:lang w:val="es-ES" w:eastAsia="es-MX"/>
                    </w:rPr>
                    <w:t>No aplica.</w:t>
                  </w:r>
                </w:p>
              </w:tc>
            </w:tr>
            <w:tr w:rsidR="009C3A2F" w:rsidRPr="00DE056F" w14:paraId="2FA4309F" w14:textId="77777777" w:rsidTr="009C3A2F">
              <w:tc>
                <w:tcPr>
                  <w:tcW w:w="8828" w:type="dxa"/>
                </w:tcPr>
                <w:p w14:paraId="71A7A352" w14:textId="77777777" w:rsidR="009C3A2F" w:rsidRPr="00DE056F" w:rsidRDefault="00A404A5" w:rsidP="00AF0732">
                  <w:pPr>
                    <w:shd w:val="clear" w:color="auto" w:fill="FFFFFF"/>
                    <w:jc w:val="both"/>
                    <w:outlineLvl w:val="3"/>
                    <w:rPr>
                      <w:rFonts w:ascii="ITC Avant Garde" w:eastAsia="Times New Roman" w:hAnsi="ITC Avant Garde" w:cs="Arial"/>
                      <w:sz w:val="18"/>
                      <w:szCs w:val="18"/>
                      <w:lang w:eastAsia="es-MX"/>
                    </w:rPr>
                  </w:pPr>
                  <w:hyperlink r:id="rId412" w:history="1">
                    <w:r w:rsidR="009C3A2F" w:rsidRPr="00DE056F">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47316CFC" w14:textId="588051D9" w:rsidR="009C3A2F" w:rsidRPr="00316382" w:rsidRDefault="009C3A2F" w:rsidP="00AF0732">
                  <w:pPr>
                    <w:shd w:val="clear" w:color="auto" w:fill="FFFFFF"/>
                    <w:jc w:val="both"/>
                    <w:outlineLvl w:val="3"/>
                    <w:rPr>
                      <w:rFonts w:ascii="ITC Avant Garde" w:hAnsi="ITC Avant Garde" w:cs="Arial"/>
                      <w:sz w:val="18"/>
                      <w:szCs w:val="18"/>
                      <w:lang w:val="es-ES"/>
                    </w:rPr>
                  </w:pPr>
                  <w:r w:rsidRPr="00316382">
                    <w:rPr>
                      <w:rFonts w:ascii="ITC Avant Garde" w:hAnsi="ITC Avant Garde" w:cs="Arial"/>
                      <w:sz w:val="18"/>
                      <w:szCs w:val="18"/>
                      <w:lang w:val="es-ES"/>
                    </w:rPr>
                    <w:t>Oficialía de Partes Común del Instituto</w:t>
                  </w:r>
                  <w:r w:rsidR="00AC6615">
                    <w:rPr>
                      <w:rFonts w:ascii="ITC Avant Garde" w:hAnsi="ITC Avant Garde" w:cs="Arial"/>
                      <w:sz w:val="18"/>
                      <w:szCs w:val="18"/>
                      <w:lang w:val="es-ES"/>
                    </w:rPr>
                    <w:t>:</w:t>
                  </w:r>
                </w:p>
                <w:p w14:paraId="4E2EE47A" w14:textId="77777777" w:rsidR="009C3A2F" w:rsidRPr="00316382" w:rsidRDefault="009C3A2F" w:rsidP="00AF0732">
                  <w:pPr>
                    <w:shd w:val="clear" w:color="auto" w:fill="FFFFFF"/>
                    <w:jc w:val="both"/>
                    <w:outlineLvl w:val="3"/>
                    <w:rPr>
                      <w:rFonts w:ascii="ITC Avant Garde" w:hAnsi="ITC Avant Garde" w:cs="Arial"/>
                      <w:sz w:val="18"/>
                      <w:szCs w:val="18"/>
                      <w:lang w:val="es-ES"/>
                    </w:rPr>
                  </w:pPr>
                  <w:r w:rsidRPr="00316382">
                    <w:rPr>
                      <w:rFonts w:ascii="ITC Avant Garde" w:hAnsi="ITC Avant Garde" w:cs="Arial"/>
                      <w:sz w:val="18"/>
                      <w:szCs w:val="18"/>
                      <w:lang w:val="es-ES"/>
                    </w:rPr>
                    <w:t>Avenida Insurgentes Sur número 1143, Planta Baja, colonia Nochebuena, demarcación territorial Benito Juárez, C.P. 03720, Ciudad de México, México.</w:t>
                  </w:r>
                </w:p>
                <w:p w14:paraId="77FFE97E" w14:textId="77777777" w:rsidR="009C3A2F" w:rsidRPr="00316382" w:rsidRDefault="009C3A2F" w:rsidP="00AF0732">
                  <w:pPr>
                    <w:shd w:val="clear" w:color="auto" w:fill="FFFFFF"/>
                    <w:jc w:val="both"/>
                    <w:outlineLvl w:val="3"/>
                    <w:rPr>
                      <w:rFonts w:ascii="ITC Avant Garde" w:hAnsi="ITC Avant Garde" w:cs="Arial"/>
                      <w:sz w:val="18"/>
                      <w:szCs w:val="18"/>
                      <w:lang w:val="es-ES"/>
                    </w:rPr>
                  </w:pPr>
                  <w:r w:rsidRPr="00316382">
                    <w:rPr>
                      <w:rFonts w:ascii="ITC Avant Garde" w:hAnsi="ITC Avant Garde" w:cs="Arial"/>
                      <w:sz w:val="18"/>
                      <w:szCs w:val="18"/>
                      <w:lang w:val="es-ES"/>
                    </w:rPr>
                    <w:t>Teléfonos: 55 50 15 40 00 o 800 200 01 20</w:t>
                  </w:r>
                </w:p>
                <w:p w14:paraId="2FAD8A6C" w14:textId="77777777" w:rsidR="009C3A2F" w:rsidRPr="00DE056F" w:rsidRDefault="009C3A2F" w:rsidP="00AF0732">
                  <w:pPr>
                    <w:shd w:val="clear" w:color="auto" w:fill="FFFFFF"/>
                    <w:jc w:val="both"/>
                    <w:outlineLvl w:val="3"/>
                    <w:rPr>
                      <w:rFonts w:ascii="ITC Avant Garde" w:hAnsi="ITC Avant Garde" w:cs="Arial"/>
                      <w:color w:val="414042"/>
                      <w:sz w:val="18"/>
                      <w:szCs w:val="18"/>
                      <w:lang w:val="es-ES"/>
                    </w:rPr>
                  </w:pPr>
                  <w:r w:rsidRPr="00316382">
                    <w:rPr>
                      <w:rFonts w:ascii="ITC Avant Garde" w:hAnsi="ITC Avant Garde" w:cs="Arial"/>
                      <w:sz w:val="18"/>
                      <w:szCs w:val="18"/>
                      <w:lang w:val="es-ES"/>
                    </w:rPr>
                    <w:t>Horarios de atención: de lunes a jueves de las 9:00 a las 18:30 horas y el viernes de las 9:00 a las 15:00 horas.</w:t>
                  </w:r>
                </w:p>
              </w:tc>
            </w:tr>
            <w:tr w:rsidR="00AC6615" w:rsidRPr="00DE056F" w14:paraId="3A17506A" w14:textId="77777777" w:rsidTr="009C3A2F">
              <w:tc>
                <w:tcPr>
                  <w:tcW w:w="8828" w:type="dxa"/>
                </w:tcPr>
                <w:p w14:paraId="62753DAA" w14:textId="77777777" w:rsidR="00AC6615" w:rsidRPr="001A7014" w:rsidRDefault="00A404A5" w:rsidP="00AC6615">
                  <w:pPr>
                    <w:shd w:val="clear" w:color="auto" w:fill="FFFFFF"/>
                    <w:jc w:val="both"/>
                    <w:outlineLvl w:val="3"/>
                    <w:rPr>
                      <w:rFonts w:ascii="ITC Avant Garde" w:eastAsia="Times New Roman" w:hAnsi="ITC Avant Garde" w:cs="Arial"/>
                      <w:sz w:val="18"/>
                      <w:szCs w:val="18"/>
                      <w:lang w:eastAsia="es-MX"/>
                    </w:rPr>
                  </w:pPr>
                  <w:hyperlink r:id="rId413" w:history="1">
                    <w:r w:rsidR="00AC6615" w:rsidRPr="001A7014">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46CB9EC4" w14:textId="77777777" w:rsidR="00AC6615" w:rsidRPr="00BA0AFB" w:rsidRDefault="00AC6615" w:rsidP="00AC6615">
                  <w:pPr>
                    <w:shd w:val="clear" w:color="auto" w:fill="FFFFFF"/>
                    <w:jc w:val="both"/>
                    <w:rPr>
                      <w:rFonts w:ascii="ITC Avant Garde" w:eastAsia="Times New Roman" w:hAnsi="ITC Avant Garde" w:cs="Arial"/>
                      <w:b/>
                      <w:bCs/>
                      <w:sz w:val="18"/>
                      <w:szCs w:val="18"/>
                      <w:lang w:eastAsia="es-MX"/>
                    </w:rPr>
                  </w:pPr>
                </w:p>
                <w:p w14:paraId="0C969049" w14:textId="77777777" w:rsidR="00AC6615" w:rsidRPr="00BA0AFB" w:rsidRDefault="00AC6615" w:rsidP="00AC6615">
                  <w:pPr>
                    <w:shd w:val="clear" w:color="auto" w:fill="FFFFFF"/>
                    <w:jc w:val="both"/>
                    <w:rPr>
                      <w:rFonts w:ascii="ITC Avant Garde" w:eastAsia="Times New Roman" w:hAnsi="ITC Avant Garde" w:cs="Arial"/>
                      <w:b/>
                      <w:bCs/>
                      <w:sz w:val="18"/>
                      <w:szCs w:val="18"/>
                      <w:lang w:eastAsia="es-MX"/>
                    </w:rPr>
                  </w:pPr>
                  <w:r w:rsidRPr="00BA0AFB">
                    <w:rPr>
                      <w:rFonts w:ascii="ITC Avant Garde" w:eastAsia="Times New Roman" w:hAnsi="ITC Avant Garde" w:cs="Arial"/>
                      <w:b/>
                      <w:bCs/>
                      <w:sz w:val="18"/>
                      <w:szCs w:val="18"/>
                      <w:lang w:eastAsia="es-MX"/>
                    </w:rPr>
                    <w:t>Monto:</w:t>
                  </w:r>
                </w:p>
                <w:p w14:paraId="0729F426" w14:textId="77777777" w:rsidR="00AC6615" w:rsidRPr="00BA0AFB" w:rsidRDefault="00AC6615" w:rsidP="00AC6615">
                  <w:pPr>
                    <w:shd w:val="clear" w:color="auto" w:fill="FFFFFF"/>
                    <w:jc w:val="both"/>
                    <w:outlineLvl w:val="3"/>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No aplica.</w:t>
                  </w:r>
                </w:p>
                <w:p w14:paraId="6F880F0C" w14:textId="77777777" w:rsidR="00AC6615" w:rsidRPr="00BA0AFB" w:rsidRDefault="00AC6615" w:rsidP="00AC6615">
                  <w:pPr>
                    <w:shd w:val="clear" w:color="auto" w:fill="FFFFFF"/>
                    <w:jc w:val="both"/>
                    <w:outlineLvl w:val="3"/>
                    <w:rPr>
                      <w:rFonts w:ascii="ITC Avant Garde" w:eastAsia="Times New Roman" w:hAnsi="ITC Avant Garde" w:cs="Arial"/>
                      <w:b/>
                      <w:sz w:val="18"/>
                      <w:szCs w:val="18"/>
                      <w:lang w:eastAsia="es-MX"/>
                    </w:rPr>
                  </w:pPr>
                </w:p>
                <w:p w14:paraId="51B636DF" w14:textId="77777777" w:rsidR="00AC6615" w:rsidRPr="00BA0AFB" w:rsidRDefault="00AC6615" w:rsidP="00AC6615">
                  <w:pPr>
                    <w:shd w:val="clear" w:color="auto" w:fill="FFFFFF"/>
                    <w:jc w:val="both"/>
                    <w:outlineLvl w:val="3"/>
                    <w:rPr>
                      <w:rFonts w:ascii="ITC Avant Garde" w:eastAsia="Times New Roman" w:hAnsi="ITC Avant Garde" w:cs="Arial"/>
                      <w:b/>
                      <w:sz w:val="18"/>
                      <w:szCs w:val="18"/>
                      <w:lang w:eastAsia="es-MX"/>
                    </w:rPr>
                  </w:pPr>
                  <w:r w:rsidRPr="00BA0AFB">
                    <w:rPr>
                      <w:rFonts w:ascii="ITC Avant Garde" w:eastAsia="Times New Roman" w:hAnsi="ITC Avant Garde" w:cs="Arial"/>
                      <w:b/>
                      <w:sz w:val="18"/>
                      <w:szCs w:val="18"/>
                      <w:lang w:eastAsia="es-MX"/>
                    </w:rPr>
                    <w:t>Fundamento Jurídico:</w:t>
                  </w:r>
                </w:p>
                <w:p w14:paraId="32BA8F46" w14:textId="5663D80F" w:rsidR="00AC6615" w:rsidRPr="00DE056F" w:rsidRDefault="00AC6615" w:rsidP="00AC6615">
                  <w:pPr>
                    <w:shd w:val="clear" w:color="auto" w:fill="FFFFFF"/>
                    <w:jc w:val="both"/>
                    <w:outlineLvl w:val="3"/>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No aplica.</w:t>
                  </w:r>
                </w:p>
              </w:tc>
            </w:tr>
            <w:tr w:rsidR="009C3A2F" w:rsidRPr="00DE056F" w14:paraId="0BFB793F" w14:textId="77777777" w:rsidTr="009C3A2F">
              <w:tc>
                <w:tcPr>
                  <w:tcW w:w="8828" w:type="dxa"/>
                </w:tcPr>
                <w:p w14:paraId="2B74C023" w14:textId="77777777" w:rsidR="009C3A2F" w:rsidRPr="00316382" w:rsidRDefault="00A404A5" w:rsidP="00AF0732">
                  <w:pPr>
                    <w:shd w:val="clear" w:color="auto" w:fill="FFFFFF"/>
                    <w:jc w:val="both"/>
                    <w:outlineLvl w:val="3"/>
                    <w:rPr>
                      <w:rFonts w:ascii="ITC Avant Garde" w:eastAsia="Times New Roman" w:hAnsi="ITC Avant Garde" w:cs="Arial"/>
                      <w:sz w:val="18"/>
                      <w:szCs w:val="18"/>
                      <w:lang w:eastAsia="es-MX"/>
                    </w:rPr>
                  </w:pPr>
                  <w:hyperlink r:id="rId414" w:history="1">
                    <w:r w:rsidR="009C3A2F" w:rsidRPr="00DE056F">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38FBB916" w14:textId="37C0A993" w:rsidR="009C3A2F" w:rsidRPr="00316382" w:rsidRDefault="009C3A2F" w:rsidP="00AF0732">
                  <w:pPr>
                    <w:tabs>
                      <w:tab w:val="left" w:pos="7655"/>
                    </w:tabs>
                    <w:ind w:right="51"/>
                    <w:jc w:val="both"/>
                    <w:rPr>
                      <w:rFonts w:ascii="ITC Avant Garde" w:eastAsia="Calibri" w:hAnsi="ITC Avant Garde" w:cs="Arial"/>
                      <w:sz w:val="18"/>
                      <w:szCs w:val="18"/>
                    </w:rPr>
                  </w:pPr>
                  <w:r w:rsidRPr="00316382">
                    <w:rPr>
                      <w:rFonts w:ascii="ITC Avant Garde" w:eastAsia="Calibri" w:hAnsi="ITC Avant Garde" w:cs="Arial"/>
                      <w:sz w:val="18"/>
                      <w:szCs w:val="18"/>
                    </w:rPr>
                    <w:t xml:space="preserve">El cumplimiento del aviso de falla o pérdida en el lanzamiento </w:t>
                  </w:r>
                  <w:r w:rsidR="000B639E" w:rsidRPr="00316382">
                    <w:rPr>
                      <w:rFonts w:ascii="ITC Avant Garde" w:eastAsia="Calibri" w:hAnsi="ITC Avant Garde" w:cs="Arial"/>
                      <w:sz w:val="18"/>
                      <w:szCs w:val="18"/>
                    </w:rPr>
                    <w:t>d</w:t>
                  </w:r>
                  <w:r w:rsidRPr="00316382">
                    <w:rPr>
                      <w:rFonts w:ascii="ITC Avant Garde" w:eastAsia="Calibri" w:hAnsi="ITC Avant Garde" w:cs="Arial"/>
                      <w:sz w:val="18"/>
                      <w:szCs w:val="18"/>
                    </w:rPr>
                    <w:t>el Satélite de reemplazo es una obligación de los Concesionarios de Recursos Orbitales, por lo que no se requiere de respuesta por parte del Instituto, sin perjuicio de los efectos legales que se puedan derivar de los mismos.</w:t>
                  </w:r>
                </w:p>
                <w:p w14:paraId="2BF84794" w14:textId="77777777" w:rsidR="009C3A2F" w:rsidRPr="00316382" w:rsidRDefault="009C3A2F" w:rsidP="00AF0732">
                  <w:pPr>
                    <w:shd w:val="clear" w:color="auto" w:fill="FFFFFF"/>
                    <w:jc w:val="both"/>
                    <w:rPr>
                      <w:rFonts w:ascii="ITC Avant Garde" w:eastAsia="Times New Roman" w:hAnsi="ITC Avant Garde" w:cs="Arial"/>
                      <w:b/>
                      <w:sz w:val="18"/>
                      <w:szCs w:val="18"/>
                      <w:lang w:eastAsia="es-MX"/>
                    </w:rPr>
                  </w:pPr>
                </w:p>
                <w:p w14:paraId="6EDEB049" w14:textId="77777777" w:rsidR="009C3A2F" w:rsidRPr="00316382" w:rsidRDefault="009C3A2F" w:rsidP="00AF0732">
                  <w:pPr>
                    <w:shd w:val="clear" w:color="auto" w:fill="FFFFFF"/>
                    <w:jc w:val="both"/>
                    <w:rPr>
                      <w:rFonts w:ascii="ITC Avant Garde" w:eastAsia="Times New Roman" w:hAnsi="ITC Avant Garde" w:cs="Arial"/>
                      <w:sz w:val="18"/>
                      <w:szCs w:val="18"/>
                      <w:lang w:eastAsia="es-MX"/>
                    </w:rPr>
                  </w:pPr>
                  <w:r w:rsidRPr="00316382">
                    <w:rPr>
                      <w:rFonts w:ascii="ITC Avant Garde" w:eastAsia="Times New Roman" w:hAnsi="ITC Avant Garde" w:cs="Arial"/>
                      <w:b/>
                      <w:sz w:val="18"/>
                      <w:szCs w:val="18"/>
                      <w:lang w:eastAsia="es-MX"/>
                    </w:rPr>
                    <w:t>Vigencia:</w:t>
                  </w:r>
                  <w:r w:rsidRPr="00316382">
                    <w:rPr>
                      <w:rFonts w:ascii="ITC Avant Garde" w:eastAsia="Times New Roman" w:hAnsi="ITC Avant Garde" w:cs="Arial"/>
                      <w:sz w:val="18"/>
                      <w:szCs w:val="18"/>
                      <w:lang w:eastAsia="es-MX"/>
                    </w:rPr>
                    <w:t xml:space="preserve"> </w:t>
                  </w:r>
                </w:p>
                <w:p w14:paraId="701DD136" w14:textId="77777777" w:rsidR="009C3A2F" w:rsidRPr="00316382" w:rsidRDefault="009C3A2F" w:rsidP="00AF0732">
                  <w:pPr>
                    <w:shd w:val="clear" w:color="auto" w:fill="FFFFFF"/>
                    <w:jc w:val="both"/>
                    <w:rPr>
                      <w:rFonts w:ascii="ITC Avant Garde" w:eastAsia="Times New Roman" w:hAnsi="ITC Avant Garde" w:cs="Arial"/>
                      <w:sz w:val="18"/>
                      <w:szCs w:val="18"/>
                      <w:lang w:eastAsia="es-MX"/>
                    </w:rPr>
                  </w:pPr>
                  <w:r w:rsidRPr="00316382">
                    <w:rPr>
                      <w:rFonts w:ascii="ITC Avant Garde" w:eastAsia="Times New Roman" w:hAnsi="ITC Avant Garde" w:cs="Arial"/>
                      <w:sz w:val="18"/>
                      <w:szCs w:val="18"/>
                      <w:lang w:eastAsia="es-MX"/>
                    </w:rPr>
                    <w:t>No aplica.</w:t>
                  </w:r>
                </w:p>
                <w:p w14:paraId="42EFE5A6" w14:textId="77777777" w:rsidR="009C3A2F" w:rsidRPr="00316382" w:rsidRDefault="009C3A2F" w:rsidP="00AF0732">
                  <w:pPr>
                    <w:shd w:val="clear" w:color="auto" w:fill="FFFFFF"/>
                    <w:jc w:val="both"/>
                    <w:rPr>
                      <w:rFonts w:ascii="ITC Avant Garde" w:eastAsia="Times New Roman" w:hAnsi="ITC Avant Garde" w:cs="Arial"/>
                      <w:b/>
                      <w:sz w:val="18"/>
                      <w:szCs w:val="18"/>
                      <w:lang w:eastAsia="es-MX"/>
                    </w:rPr>
                  </w:pPr>
                </w:p>
                <w:p w14:paraId="0849F3D7" w14:textId="77777777" w:rsidR="009C3A2F" w:rsidRPr="00316382" w:rsidRDefault="009C3A2F" w:rsidP="00AF0732">
                  <w:pPr>
                    <w:shd w:val="clear" w:color="auto" w:fill="FFFFFF"/>
                    <w:jc w:val="both"/>
                    <w:rPr>
                      <w:rFonts w:ascii="ITC Avant Garde" w:eastAsia="Times New Roman" w:hAnsi="ITC Avant Garde" w:cs="Arial"/>
                      <w:sz w:val="18"/>
                      <w:szCs w:val="18"/>
                      <w:lang w:eastAsia="es-MX"/>
                    </w:rPr>
                  </w:pPr>
                  <w:r w:rsidRPr="00316382">
                    <w:rPr>
                      <w:rFonts w:ascii="ITC Avant Garde" w:eastAsia="Times New Roman" w:hAnsi="ITC Avant Garde" w:cs="Arial"/>
                      <w:b/>
                      <w:sz w:val="18"/>
                      <w:szCs w:val="18"/>
                      <w:lang w:eastAsia="es-MX"/>
                    </w:rPr>
                    <w:t>Fundamento Jurídico:</w:t>
                  </w:r>
                </w:p>
                <w:p w14:paraId="181C2D1D" w14:textId="77777777" w:rsidR="009C3A2F" w:rsidRPr="00DE056F" w:rsidRDefault="009C3A2F" w:rsidP="00AF0732">
                  <w:pPr>
                    <w:shd w:val="clear" w:color="auto" w:fill="FFFFFF"/>
                    <w:jc w:val="both"/>
                    <w:rPr>
                      <w:rFonts w:ascii="ITC Avant Garde" w:eastAsia="Calibri" w:hAnsi="ITC Avant Garde" w:cs="Arial"/>
                      <w:color w:val="000000"/>
                      <w:sz w:val="18"/>
                      <w:szCs w:val="18"/>
                    </w:rPr>
                  </w:pPr>
                  <w:r w:rsidRPr="00316382">
                    <w:rPr>
                      <w:rFonts w:ascii="ITC Avant Garde" w:eastAsia="Calibri" w:hAnsi="ITC Avant Garde" w:cs="Arial"/>
                      <w:sz w:val="18"/>
                      <w:szCs w:val="18"/>
                    </w:rPr>
                    <w:t>No aplica.</w:t>
                  </w:r>
                </w:p>
              </w:tc>
            </w:tr>
            <w:tr w:rsidR="009C3A2F" w:rsidRPr="00DE056F" w14:paraId="720B3230" w14:textId="77777777" w:rsidTr="009C3A2F">
              <w:tc>
                <w:tcPr>
                  <w:tcW w:w="8828" w:type="dxa"/>
                </w:tcPr>
                <w:p w14:paraId="496712D8" w14:textId="77777777" w:rsidR="009C3A2F" w:rsidRPr="00DE056F" w:rsidRDefault="00A404A5" w:rsidP="00AF0732">
                  <w:pPr>
                    <w:shd w:val="clear" w:color="auto" w:fill="FFFFFF"/>
                    <w:jc w:val="both"/>
                    <w:outlineLvl w:val="3"/>
                    <w:rPr>
                      <w:rFonts w:ascii="ITC Avant Garde" w:eastAsia="Times New Roman" w:hAnsi="ITC Avant Garde" w:cs="Arial"/>
                      <w:sz w:val="18"/>
                      <w:szCs w:val="18"/>
                      <w:lang w:eastAsia="es-MX"/>
                    </w:rPr>
                  </w:pPr>
                  <w:hyperlink r:id="rId415" w:history="1">
                    <w:r w:rsidR="009C3A2F" w:rsidRPr="00DE056F">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124AC1B6" w14:textId="77777777" w:rsidR="009C3A2F" w:rsidRPr="00316382" w:rsidRDefault="009C3A2F" w:rsidP="00AF0732">
                  <w:pPr>
                    <w:jc w:val="both"/>
                    <w:rPr>
                      <w:rFonts w:ascii="ITC Avant Garde" w:eastAsia="Times New Roman" w:hAnsi="ITC Avant Garde" w:cs="Arial"/>
                      <w:b/>
                      <w:bCs/>
                      <w:sz w:val="18"/>
                      <w:szCs w:val="18"/>
                      <w:lang w:val="es-ES" w:eastAsia="es-MX"/>
                    </w:rPr>
                  </w:pPr>
                  <w:r w:rsidRPr="00316382">
                    <w:rPr>
                      <w:rFonts w:ascii="ITC Avant Garde" w:eastAsia="Calibri" w:hAnsi="ITC Avant Garde" w:cs="Arial"/>
                      <w:sz w:val="18"/>
                      <w:szCs w:val="18"/>
                    </w:rPr>
                    <w:t>No aplica.</w:t>
                  </w:r>
                </w:p>
                <w:p w14:paraId="58F62368" w14:textId="77777777" w:rsidR="009C3A2F" w:rsidRPr="00316382" w:rsidRDefault="009C3A2F" w:rsidP="00AF0732">
                  <w:pPr>
                    <w:jc w:val="both"/>
                    <w:rPr>
                      <w:rFonts w:ascii="ITC Avant Garde" w:eastAsia="Times New Roman" w:hAnsi="ITC Avant Garde" w:cs="Arial"/>
                      <w:b/>
                      <w:bCs/>
                      <w:sz w:val="18"/>
                      <w:szCs w:val="18"/>
                      <w:lang w:val="es-ES" w:eastAsia="es-MX"/>
                    </w:rPr>
                  </w:pPr>
                </w:p>
                <w:p w14:paraId="75B920C6" w14:textId="77777777" w:rsidR="009C3A2F" w:rsidRPr="00316382" w:rsidRDefault="009C3A2F" w:rsidP="00AF0732">
                  <w:pPr>
                    <w:jc w:val="both"/>
                    <w:rPr>
                      <w:rFonts w:ascii="ITC Avant Garde" w:eastAsia="Times New Roman" w:hAnsi="ITC Avant Garde" w:cs="Arial"/>
                      <w:b/>
                      <w:bCs/>
                      <w:sz w:val="18"/>
                      <w:szCs w:val="18"/>
                      <w:lang w:val="es-ES" w:eastAsia="es-MX"/>
                    </w:rPr>
                  </w:pPr>
                  <w:r w:rsidRPr="00316382">
                    <w:rPr>
                      <w:rFonts w:ascii="ITC Avant Garde" w:eastAsia="Times New Roman" w:hAnsi="ITC Avant Garde" w:cs="Arial"/>
                      <w:b/>
                      <w:bCs/>
                      <w:sz w:val="18"/>
                      <w:szCs w:val="18"/>
                      <w:lang w:val="es-ES" w:eastAsia="es-MX"/>
                    </w:rPr>
                    <w:t>Fundamento Jurídico:</w:t>
                  </w:r>
                </w:p>
                <w:p w14:paraId="5A2B3D85" w14:textId="77777777" w:rsidR="009C3A2F" w:rsidRPr="00316382" w:rsidRDefault="009C3A2F" w:rsidP="00AF0732">
                  <w:pPr>
                    <w:jc w:val="both"/>
                    <w:rPr>
                      <w:rFonts w:ascii="ITC Avant Garde" w:eastAsia="Times New Roman" w:hAnsi="ITC Avant Garde" w:cs="Arial"/>
                      <w:bCs/>
                      <w:sz w:val="18"/>
                      <w:szCs w:val="18"/>
                      <w:lang w:val="es-ES" w:eastAsia="es-MX"/>
                    </w:rPr>
                  </w:pPr>
                  <w:r w:rsidRPr="00316382">
                    <w:rPr>
                      <w:rFonts w:ascii="ITC Avant Garde" w:eastAsia="Times New Roman" w:hAnsi="ITC Avant Garde" w:cs="Arial"/>
                      <w:bCs/>
                      <w:sz w:val="18"/>
                      <w:szCs w:val="18"/>
                      <w:lang w:val="es-ES" w:eastAsia="es-MX"/>
                    </w:rPr>
                    <w:t>No aplica.</w:t>
                  </w:r>
                </w:p>
                <w:p w14:paraId="47E3FF3E" w14:textId="77777777" w:rsidR="009C3A2F" w:rsidRPr="00316382" w:rsidRDefault="009C3A2F" w:rsidP="00AF0732">
                  <w:pPr>
                    <w:jc w:val="both"/>
                    <w:rPr>
                      <w:rFonts w:ascii="ITC Avant Garde" w:eastAsia="Times New Roman" w:hAnsi="ITC Avant Garde" w:cs="Arial"/>
                      <w:b/>
                      <w:bCs/>
                      <w:sz w:val="18"/>
                      <w:szCs w:val="18"/>
                      <w:lang w:val="es-ES" w:eastAsia="es-MX"/>
                    </w:rPr>
                  </w:pPr>
                </w:p>
                <w:p w14:paraId="10C3C4E5" w14:textId="77777777" w:rsidR="009C3A2F" w:rsidRPr="00316382" w:rsidRDefault="009C3A2F" w:rsidP="00AF0732">
                  <w:pPr>
                    <w:jc w:val="both"/>
                    <w:rPr>
                      <w:rFonts w:ascii="ITC Avant Garde" w:eastAsia="Times New Roman" w:hAnsi="ITC Avant Garde" w:cs="Arial"/>
                      <w:b/>
                      <w:bCs/>
                      <w:sz w:val="18"/>
                      <w:szCs w:val="18"/>
                      <w:lang w:val="es-ES" w:eastAsia="es-MX"/>
                    </w:rPr>
                  </w:pPr>
                  <w:r w:rsidRPr="00316382">
                    <w:rPr>
                      <w:rFonts w:ascii="ITC Avant Garde" w:eastAsia="Times New Roman" w:hAnsi="ITC Avant Garde" w:cs="Arial"/>
                      <w:b/>
                      <w:bCs/>
                      <w:sz w:val="18"/>
                      <w:szCs w:val="18"/>
                      <w:lang w:val="es-ES" w:eastAsia="es-MX"/>
                    </w:rPr>
                    <w:t>¿Aplica la afirmativa o negativa ficta?</w:t>
                  </w:r>
                </w:p>
                <w:p w14:paraId="416530BA" w14:textId="77777777" w:rsidR="009C3A2F" w:rsidRPr="00316382" w:rsidRDefault="009C3A2F" w:rsidP="00AF0732">
                  <w:pPr>
                    <w:jc w:val="both"/>
                    <w:rPr>
                      <w:rFonts w:ascii="ITC Avant Garde" w:eastAsia="Times New Roman" w:hAnsi="ITC Avant Garde" w:cs="Arial"/>
                      <w:sz w:val="18"/>
                      <w:szCs w:val="18"/>
                      <w:lang w:val="es-ES" w:eastAsia="es-MX"/>
                    </w:rPr>
                  </w:pPr>
                  <w:r w:rsidRPr="00316382">
                    <w:rPr>
                      <w:rFonts w:ascii="ITC Avant Garde" w:eastAsia="Times New Roman" w:hAnsi="ITC Avant Garde" w:cs="Arial"/>
                      <w:sz w:val="18"/>
                      <w:szCs w:val="18"/>
                      <w:lang w:val="es-ES" w:eastAsia="es-MX"/>
                    </w:rPr>
                    <w:t>No aplica.</w:t>
                  </w:r>
                </w:p>
                <w:p w14:paraId="620B1780" w14:textId="77777777" w:rsidR="009C3A2F" w:rsidRPr="00316382" w:rsidRDefault="009C3A2F" w:rsidP="00AF0732">
                  <w:pPr>
                    <w:jc w:val="both"/>
                    <w:rPr>
                      <w:rFonts w:ascii="ITC Avant Garde" w:eastAsia="Times New Roman" w:hAnsi="ITC Avant Garde" w:cs="Arial"/>
                      <w:b/>
                      <w:bCs/>
                      <w:sz w:val="18"/>
                      <w:szCs w:val="18"/>
                      <w:lang w:val="es-ES" w:eastAsia="es-MX"/>
                    </w:rPr>
                  </w:pPr>
                </w:p>
                <w:p w14:paraId="5E9171B9" w14:textId="77777777" w:rsidR="009C3A2F" w:rsidRPr="00316382" w:rsidRDefault="009C3A2F" w:rsidP="00AF0732">
                  <w:pPr>
                    <w:jc w:val="both"/>
                    <w:rPr>
                      <w:rFonts w:ascii="ITC Avant Garde" w:eastAsia="Times New Roman" w:hAnsi="ITC Avant Garde" w:cs="Arial"/>
                      <w:b/>
                      <w:bCs/>
                      <w:sz w:val="18"/>
                      <w:szCs w:val="18"/>
                      <w:lang w:val="es-ES" w:eastAsia="es-MX"/>
                    </w:rPr>
                  </w:pPr>
                  <w:r w:rsidRPr="00316382">
                    <w:rPr>
                      <w:rFonts w:ascii="ITC Avant Garde" w:eastAsia="Times New Roman" w:hAnsi="ITC Avant Garde" w:cs="Arial"/>
                      <w:b/>
                      <w:bCs/>
                      <w:sz w:val="18"/>
                      <w:szCs w:val="18"/>
                      <w:lang w:val="es-ES" w:eastAsia="es-MX"/>
                    </w:rPr>
                    <w:t>Fundamento Jurídico:</w:t>
                  </w:r>
                </w:p>
                <w:p w14:paraId="0CC4B973" w14:textId="77777777" w:rsidR="009C3A2F" w:rsidRPr="00DE056F" w:rsidRDefault="009C3A2F" w:rsidP="00AF0732">
                  <w:pPr>
                    <w:jc w:val="both"/>
                    <w:rPr>
                      <w:rFonts w:ascii="ITC Avant Garde" w:eastAsia="Times New Roman" w:hAnsi="ITC Avant Garde" w:cs="Arial"/>
                      <w:color w:val="414042"/>
                      <w:sz w:val="18"/>
                      <w:szCs w:val="18"/>
                      <w:lang w:val="es-ES" w:eastAsia="es-MX"/>
                    </w:rPr>
                  </w:pPr>
                  <w:r w:rsidRPr="00316382">
                    <w:rPr>
                      <w:rFonts w:ascii="ITC Avant Garde" w:eastAsia="Times New Roman" w:hAnsi="ITC Avant Garde" w:cs="Arial"/>
                      <w:sz w:val="18"/>
                      <w:szCs w:val="18"/>
                      <w:lang w:val="es-ES" w:eastAsia="es-MX"/>
                    </w:rPr>
                    <w:t>No aplica.</w:t>
                  </w:r>
                </w:p>
              </w:tc>
            </w:tr>
            <w:tr w:rsidR="009C3A2F" w:rsidRPr="00DE056F" w14:paraId="6B36FF52" w14:textId="77777777" w:rsidTr="009C3A2F">
              <w:tc>
                <w:tcPr>
                  <w:tcW w:w="8828" w:type="dxa"/>
                </w:tcPr>
                <w:p w14:paraId="32914B3B" w14:textId="77777777" w:rsidR="009C3A2F" w:rsidRPr="00DE056F"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16" w:history="1">
                    <w:r w:rsidR="009C3A2F" w:rsidRPr="00DE056F">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0AFFF093" w14:textId="77777777" w:rsidR="009C3A2F" w:rsidRPr="00733687" w:rsidRDefault="009C3A2F" w:rsidP="00AF0732">
                  <w:pPr>
                    <w:jc w:val="both"/>
                    <w:rPr>
                      <w:rFonts w:ascii="ITC Avant Garde" w:eastAsia="Times New Roman" w:hAnsi="ITC Avant Garde" w:cs="Arial"/>
                      <w:sz w:val="18"/>
                      <w:szCs w:val="18"/>
                      <w:lang w:val="es-ES" w:eastAsia="es-MX"/>
                    </w:rPr>
                  </w:pPr>
                  <w:r w:rsidRPr="00733687">
                    <w:rPr>
                      <w:rFonts w:ascii="ITC Avant Garde" w:eastAsia="Calibri" w:hAnsi="ITC Avant Garde" w:cs="Arial"/>
                      <w:sz w:val="18"/>
                      <w:szCs w:val="18"/>
                    </w:rPr>
                    <w:t>No aplica.</w:t>
                  </w:r>
                </w:p>
                <w:p w14:paraId="17BCFE96" w14:textId="77777777" w:rsidR="009C3A2F" w:rsidRPr="00733687" w:rsidRDefault="009C3A2F" w:rsidP="00AF0732">
                  <w:pPr>
                    <w:jc w:val="both"/>
                    <w:rPr>
                      <w:rFonts w:ascii="ITC Avant Garde" w:eastAsia="Times New Roman" w:hAnsi="ITC Avant Garde" w:cs="Arial"/>
                      <w:b/>
                      <w:bCs/>
                      <w:sz w:val="18"/>
                      <w:szCs w:val="18"/>
                      <w:lang w:val="es-ES" w:eastAsia="es-MX"/>
                    </w:rPr>
                  </w:pPr>
                </w:p>
                <w:p w14:paraId="487F8966" w14:textId="77777777" w:rsidR="009C3A2F" w:rsidRPr="00733687" w:rsidRDefault="009C3A2F" w:rsidP="00AF0732">
                  <w:pPr>
                    <w:jc w:val="both"/>
                    <w:rPr>
                      <w:rFonts w:ascii="ITC Avant Garde" w:eastAsia="Times New Roman" w:hAnsi="ITC Avant Garde" w:cs="Arial"/>
                      <w:b/>
                      <w:bCs/>
                      <w:sz w:val="18"/>
                      <w:szCs w:val="18"/>
                      <w:lang w:val="es-ES" w:eastAsia="es-MX"/>
                    </w:rPr>
                  </w:pPr>
                  <w:r w:rsidRPr="00733687">
                    <w:rPr>
                      <w:rFonts w:ascii="ITC Avant Garde" w:eastAsia="Times New Roman" w:hAnsi="ITC Avant Garde" w:cs="Arial"/>
                      <w:b/>
                      <w:bCs/>
                      <w:sz w:val="18"/>
                      <w:szCs w:val="18"/>
                      <w:lang w:val="es-ES" w:eastAsia="es-MX"/>
                    </w:rPr>
                    <w:t>Fundamento Jurídico:</w:t>
                  </w:r>
                </w:p>
                <w:p w14:paraId="5FC6DDC7" w14:textId="77777777" w:rsidR="009C3A2F" w:rsidRPr="00DE056F" w:rsidRDefault="009C3A2F" w:rsidP="00AF0732">
                  <w:pPr>
                    <w:jc w:val="both"/>
                    <w:rPr>
                      <w:rFonts w:ascii="ITC Avant Garde" w:eastAsia="Times New Roman" w:hAnsi="ITC Avant Garde" w:cs="Arial"/>
                      <w:color w:val="414042"/>
                      <w:sz w:val="18"/>
                      <w:szCs w:val="18"/>
                      <w:lang w:val="es-ES" w:eastAsia="es-MX"/>
                    </w:rPr>
                  </w:pPr>
                  <w:r w:rsidRPr="00733687">
                    <w:rPr>
                      <w:rFonts w:ascii="ITC Avant Garde" w:eastAsia="Calibri" w:hAnsi="ITC Avant Garde" w:cs="Arial"/>
                      <w:sz w:val="18"/>
                      <w:szCs w:val="18"/>
                    </w:rPr>
                    <w:t xml:space="preserve">No aplica. </w:t>
                  </w:r>
                </w:p>
              </w:tc>
            </w:tr>
            <w:tr w:rsidR="009C3A2F" w:rsidRPr="00DE056F" w14:paraId="4158F095" w14:textId="77777777" w:rsidTr="009C3A2F">
              <w:tc>
                <w:tcPr>
                  <w:tcW w:w="8828" w:type="dxa"/>
                </w:tcPr>
                <w:p w14:paraId="37EDD970" w14:textId="77777777" w:rsidR="009C3A2F" w:rsidRPr="00DE056F" w:rsidRDefault="00A404A5" w:rsidP="00AF0732">
                  <w:pPr>
                    <w:shd w:val="clear" w:color="auto" w:fill="FFFFFF"/>
                    <w:jc w:val="both"/>
                    <w:outlineLvl w:val="3"/>
                    <w:rPr>
                      <w:rFonts w:ascii="ITC Avant Garde" w:eastAsia="Times New Roman" w:hAnsi="ITC Avant Garde" w:cs="Arial"/>
                      <w:sz w:val="18"/>
                      <w:szCs w:val="18"/>
                      <w:lang w:eastAsia="es-MX"/>
                    </w:rPr>
                  </w:pPr>
                  <w:hyperlink r:id="rId417" w:history="1">
                    <w:r w:rsidR="009C3A2F" w:rsidRPr="00DE056F">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3ABB5FDA" w14:textId="77777777" w:rsidR="009C3A2F" w:rsidRPr="00DE056F" w:rsidRDefault="009C3A2F" w:rsidP="00AF0732">
                  <w:pPr>
                    <w:shd w:val="clear" w:color="auto" w:fill="FFFFFF"/>
                    <w:jc w:val="both"/>
                    <w:rPr>
                      <w:rFonts w:ascii="ITC Avant Garde" w:hAnsi="ITC Avant Garde" w:cs="Arial"/>
                      <w:color w:val="414042"/>
                      <w:sz w:val="18"/>
                      <w:szCs w:val="18"/>
                      <w:lang w:val="es-ES"/>
                    </w:rPr>
                  </w:pPr>
                  <w:r w:rsidRPr="00733687">
                    <w:rPr>
                      <w:rFonts w:ascii="ITC Avant Garde" w:hAnsi="ITC Avant Garde" w:cs="Arial"/>
                      <w:sz w:val="18"/>
                      <w:szCs w:val="18"/>
                      <w:lang w:val="es-ES"/>
                    </w:rPr>
                    <w:t>No aplica.</w:t>
                  </w:r>
                </w:p>
              </w:tc>
            </w:tr>
            <w:tr w:rsidR="009C3A2F" w:rsidRPr="00DE056F" w14:paraId="405A30C8" w14:textId="77777777" w:rsidTr="009C3A2F">
              <w:tc>
                <w:tcPr>
                  <w:tcW w:w="8828" w:type="dxa"/>
                </w:tcPr>
                <w:p w14:paraId="0C125B6D" w14:textId="77777777" w:rsidR="009C3A2F" w:rsidRPr="00DE056F" w:rsidRDefault="00A404A5" w:rsidP="00AF0732">
                  <w:pPr>
                    <w:shd w:val="clear" w:color="auto" w:fill="FFFFFF"/>
                    <w:jc w:val="both"/>
                    <w:outlineLvl w:val="3"/>
                    <w:rPr>
                      <w:rFonts w:ascii="ITC Avant Garde" w:eastAsia="Times New Roman" w:hAnsi="ITC Avant Garde" w:cs="Arial"/>
                      <w:sz w:val="18"/>
                      <w:szCs w:val="18"/>
                      <w:lang w:eastAsia="es-MX"/>
                    </w:rPr>
                  </w:pPr>
                  <w:hyperlink r:id="rId418" w:history="1">
                    <w:r w:rsidR="009C3A2F" w:rsidRPr="00DE056F">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374A092A" w14:textId="77777777" w:rsidR="009C3A2F" w:rsidRPr="00733687" w:rsidRDefault="009C3A2F" w:rsidP="00AF0732">
                  <w:pPr>
                    <w:jc w:val="both"/>
                    <w:rPr>
                      <w:rFonts w:ascii="ITC Avant Garde" w:eastAsia="Calibri" w:hAnsi="ITC Avant Garde" w:cs="Arial"/>
                      <w:sz w:val="18"/>
                      <w:szCs w:val="18"/>
                    </w:rPr>
                  </w:pPr>
                  <w:r w:rsidRPr="00733687">
                    <w:rPr>
                      <w:rFonts w:ascii="ITC Avant Garde" w:eastAsia="Calibri" w:hAnsi="ITC Avant Garde" w:cs="Arial"/>
                      <w:sz w:val="18"/>
                      <w:szCs w:val="18"/>
                    </w:rPr>
                    <w:t>No aplica.</w:t>
                  </w:r>
                </w:p>
                <w:p w14:paraId="2E4E5C50" w14:textId="77777777" w:rsidR="009C3A2F" w:rsidRPr="00733687" w:rsidRDefault="009C3A2F" w:rsidP="00AF0732">
                  <w:pPr>
                    <w:jc w:val="both"/>
                    <w:rPr>
                      <w:rFonts w:ascii="ITC Avant Garde" w:eastAsia="Times New Roman" w:hAnsi="ITC Avant Garde" w:cs="Arial"/>
                      <w:b/>
                      <w:bCs/>
                      <w:sz w:val="18"/>
                      <w:szCs w:val="18"/>
                      <w:lang w:val="es-ES" w:eastAsia="es-MX"/>
                    </w:rPr>
                  </w:pPr>
                </w:p>
                <w:p w14:paraId="0F382A8E" w14:textId="77777777" w:rsidR="009C3A2F" w:rsidRPr="00733687" w:rsidRDefault="009C3A2F" w:rsidP="00AF0732">
                  <w:pPr>
                    <w:jc w:val="both"/>
                    <w:rPr>
                      <w:rFonts w:ascii="ITC Avant Garde" w:eastAsia="Times New Roman" w:hAnsi="ITC Avant Garde" w:cs="Arial"/>
                      <w:b/>
                      <w:bCs/>
                      <w:sz w:val="18"/>
                      <w:szCs w:val="18"/>
                      <w:lang w:val="es-ES" w:eastAsia="es-MX"/>
                    </w:rPr>
                  </w:pPr>
                  <w:r w:rsidRPr="00733687">
                    <w:rPr>
                      <w:rFonts w:ascii="ITC Avant Garde" w:eastAsia="Times New Roman" w:hAnsi="ITC Avant Garde" w:cs="Arial"/>
                      <w:b/>
                      <w:bCs/>
                      <w:sz w:val="18"/>
                      <w:szCs w:val="18"/>
                      <w:lang w:val="es-ES" w:eastAsia="es-MX"/>
                    </w:rPr>
                    <w:t>Fundamento Jurídico:</w:t>
                  </w:r>
                </w:p>
                <w:p w14:paraId="78C5339E" w14:textId="77777777" w:rsidR="009C3A2F" w:rsidRPr="00DE056F" w:rsidRDefault="009C3A2F" w:rsidP="00AF0732">
                  <w:pPr>
                    <w:jc w:val="both"/>
                    <w:rPr>
                      <w:rFonts w:ascii="ITC Avant Garde" w:eastAsia="Times New Roman" w:hAnsi="ITC Avant Garde" w:cs="Arial"/>
                      <w:color w:val="C1D42F"/>
                      <w:sz w:val="18"/>
                      <w:szCs w:val="18"/>
                      <w:lang w:val="es-ES" w:eastAsia="es-MX"/>
                    </w:rPr>
                  </w:pPr>
                  <w:r w:rsidRPr="00733687">
                    <w:rPr>
                      <w:rFonts w:ascii="ITC Avant Garde" w:eastAsia="Calibri" w:hAnsi="ITC Avant Garde" w:cs="Arial"/>
                      <w:sz w:val="18"/>
                      <w:szCs w:val="18"/>
                    </w:rPr>
                    <w:t>No aplica.</w:t>
                  </w:r>
                </w:p>
              </w:tc>
            </w:tr>
            <w:tr w:rsidR="009C3A2F" w:rsidRPr="00DE056F" w14:paraId="7BC29843" w14:textId="77777777" w:rsidTr="009C3A2F">
              <w:tc>
                <w:tcPr>
                  <w:tcW w:w="8828" w:type="dxa"/>
                </w:tcPr>
                <w:p w14:paraId="5F0E3036" w14:textId="77777777" w:rsidR="009C3A2F" w:rsidRPr="00DE056F"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19" w:history="1">
                    <w:r w:rsidR="009C3A2F" w:rsidRPr="00DE056F">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3E5C735D" w14:textId="77777777" w:rsidR="009C3A2F" w:rsidRPr="00DE056F" w:rsidRDefault="009C3A2F" w:rsidP="00AF0732">
                  <w:pPr>
                    <w:jc w:val="both"/>
                    <w:outlineLvl w:val="5"/>
                    <w:rPr>
                      <w:rFonts w:ascii="ITC Avant Garde" w:eastAsia="Times New Roman" w:hAnsi="ITC Avant Garde" w:cs="Arial"/>
                      <w:sz w:val="18"/>
                      <w:szCs w:val="18"/>
                      <w:lang w:eastAsia="es-MX"/>
                    </w:rPr>
                  </w:pPr>
                  <w:r w:rsidRPr="00733687">
                    <w:rPr>
                      <w:rFonts w:ascii="ITC Avant Garde" w:eastAsia="Times New Roman" w:hAnsi="ITC Avant Garde" w:cs="Arial"/>
                      <w:sz w:val="18"/>
                      <w:szCs w:val="18"/>
                      <w:lang w:eastAsia="es-MX"/>
                    </w:rPr>
                    <w:t>No se requiere de inspección o verificación.</w:t>
                  </w:r>
                </w:p>
              </w:tc>
            </w:tr>
            <w:tr w:rsidR="009C3A2F" w:rsidRPr="00DE056F" w14:paraId="463F037B" w14:textId="77777777" w:rsidTr="009C3A2F">
              <w:tc>
                <w:tcPr>
                  <w:tcW w:w="8828" w:type="dxa"/>
                </w:tcPr>
                <w:p w14:paraId="73584E9A" w14:textId="77777777" w:rsidR="009C3A2F" w:rsidRPr="00DE056F" w:rsidRDefault="00A404A5" w:rsidP="00AF0732">
                  <w:pPr>
                    <w:shd w:val="clear" w:color="auto" w:fill="FFFFFF"/>
                    <w:jc w:val="both"/>
                    <w:outlineLvl w:val="3"/>
                    <w:rPr>
                      <w:rFonts w:ascii="ITC Avant Garde" w:eastAsia="Times New Roman" w:hAnsi="ITC Avant Garde" w:cs="Arial"/>
                      <w:sz w:val="18"/>
                      <w:szCs w:val="18"/>
                      <w:lang w:eastAsia="es-MX"/>
                    </w:rPr>
                  </w:pPr>
                  <w:hyperlink r:id="rId420" w:history="1">
                    <w:r w:rsidR="009C3A2F" w:rsidRPr="00DE056F">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1DCC6B59" w14:textId="77777777" w:rsidR="009C3A2F" w:rsidRPr="00DE056F" w:rsidRDefault="009C3A2F" w:rsidP="00AF0732">
                  <w:pPr>
                    <w:shd w:val="clear" w:color="auto" w:fill="FFFFFF"/>
                    <w:jc w:val="both"/>
                    <w:outlineLvl w:val="3"/>
                    <w:rPr>
                      <w:rFonts w:ascii="ITC Avant Garde" w:eastAsia="Times New Roman" w:hAnsi="ITC Avant Garde" w:cs="Arial"/>
                      <w:sz w:val="18"/>
                      <w:szCs w:val="18"/>
                      <w:lang w:eastAsia="es-MX"/>
                    </w:rPr>
                  </w:pPr>
                  <w:r w:rsidRPr="00733687">
                    <w:rPr>
                      <w:rFonts w:ascii="ITC Avant Garde" w:eastAsia="Times New Roman" w:hAnsi="ITC Avant Garde" w:cs="Arial"/>
                      <w:sz w:val="18"/>
                      <w:szCs w:val="18"/>
                      <w:lang w:eastAsia="es-MX"/>
                    </w:rPr>
                    <w:t>No aplica.</w:t>
                  </w:r>
                </w:p>
              </w:tc>
            </w:tr>
            <w:tr w:rsidR="009C3A2F" w:rsidRPr="00DE056F" w14:paraId="4DE4E0FD" w14:textId="77777777" w:rsidTr="009C3A2F">
              <w:tc>
                <w:tcPr>
                  <w:tcW w:w="8828" w:type="dxa"/>
                </w:tcPr>
                <w:p w14:paraId="7A7570D4" w14:textId="77777777" w:rsidR="009C3A2F" w:rsidRPr="00DE056F" w:rsidRDefault="00A404A5" w:rsidP="00AF0732">
                  <w:pPr>
                    <w:shd w:val="clear" w:color="auto" w:fill="FFFFFF"/>
                    <w:jc w:val="both"/>
                    <w:outlineLvl w:val="3"/>
                    <w:rPr>
                      <w:rFonts w:ascii="ITC Avant Garde" w:eastAsia="Times New Roman" w:hAnsi="ITC Avant Garde" w:cs="Arial"/>
                      <w:sz w:val="18"/>
                      <w:szCs w:val="18"/>
                      <w:lang w:eastAsia="es-MX"/>
                    </w:rPr>
                  </w:pPr>
                  <w:hyperlink r:id="rId421" w:history="1">
                    <w:r w:rsidR="009C3A2F" w:rsidRPr="00DE056F">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68F1BD8D" w14:textId="77777777" w:rsidR="00AC6615" w:rsidRDefault="00AC6615" w:rsidP="00AC6615">
                  <w:pPr>
                    <w:jc w:val="both"/>
                    <w:rPr>
                      <w:rFonts w:ascii="ITC Avant Garde" w:eastAsia="Times New Roman" w:hAnsi="ITC Avant Garde" w:cs="Arial"/>
                      <w:b/>
                      <w:bCs/>
                      <w:sz w:val="18"/>
                      <w:szCs w:val="18"/>
                      <w:lang w:val="es-ES" w:eastAsia="es-MX"/>
                    </w:rPr>
                  </w:pPr>
                </w:p>
                <w:p w14:paraId="37DADFF0" w14:textId="21D0F91E" w:rsidR="00AC6615" w:rsidRPr="00AC6615" w:rsidRDefault="00AC6615" w:rsidP="00AC6615">
                  <w:pPr>
                    <w:jc w:val="both"/>
                    <w:rPr>
                      <w:rFonts w:ascii="ITC Avant Garde" w:eastAsia="Times New Roman" w:hAnsi="ITC Avant Garde" w:cs="Arial"/>
                      <w:sz w:val="18"/>
                      <w:szCs w:val="18"/>
                      <w:lang w:val="es-ES" w:eastAsia="es-MX"/>
                    </w:rPr>
                  </w:pPr>
                  <w:r w:rsidRPr="00AC6615">
                    <w:rPr>
                      <w:rFonts w:ascii="ITC Avant Garde" w:eastAsia="Times New Roman" w:hAnsi="ITC Avant Garde" w:cs="Arial"/>
                      <w:b/>
                      <w:bCs/>
                      <w:sz w:val="18"/>
                      <w:szCs w:val="18"/>
                      <w:lang w:val="es-ES" w:eastAsia="es-MX"/>
                    </w:rPr>
                    <w:t>Nombre del responsable:</w:t>
                  </w:r>
                  <w:r w:rsidRPr="00AC6615">
                    <w:rPr>
                      <w:rFonts w:ascii="ITC Avant Garde" w:eastAsia="Times New Roman" w:hAnsi="ITC Avant Garde" w:cs="Arial"/>
                      <w:sz w:val="18"/>
                      <w:szCs w:val="18"/>
                      <w:lang w:val="es-ES" w:eastAsia="es-MX"/>
                    </w:rPr>
                    <w:t xml:space="preserve"> </w:t>
                  </w:r>
                  <w:r w:rsidRPr="00AC6615">
                    <w:rPr>
                      <w:rFonts w:ascii="ITC Avant Garde" w:eastAsia="Times New Roman" w:hAnsi="ITC Avant Garde" w:cs="Arial"/>
                      <w:sz w:val="18"/>
                      <w:szCs w:val="18"/>
                      <w:lang w:eastAsia="es-MX"/>
                    </w:rPr>
                    <w:t>César Augusto Arias Hernández</w:t>
                  </w:r>
                </w:p>
                <w:p w14:paraId="62CDDBBF" w14:textId="77777777" w:rsidR="00AC6615" w:rsidRPr="00AC6615" w:rsidRDefault="00AC6615" w:rsidP="00AC6615">
                  <w:pPr>
                    <w:jc w:val="both"/>
                    <w:rPr>
                      <w:rFonts w:ascii="ITC Avant Garde" w:eastAsia="Times New Roman" w:hAnsi="ITC Avant Garde" w:cs="Arial"/>
                      <w:sz w:val="18"/>
                      <w:szCs w:val="18"/>
                      <w:lang w:eastAsia="es-MX"/>
                    </w:rPr>
                  </w:pPr>
                  <w:r w:rsidRPr="00AC6615">
                    <w:rPr>
                      <w:rFonts w:ascii="ITC Avant Garde" w:eastAsia="Times New Roman" w:hAnsi="ITC Avant Garde" w:cs="Arial"/>
                      <w:b/>
                      <w:bCs/>
                      <w:sz w:val="18"/>
                      <w:szCs w:val="18"/>
                      <w:lang w:val="es-ES" w:eastAsia="es-MX"/>
                    </w:rPr>
                    <w:t>Cargo:</w:t>
                  </w:r>
                  <w:r w:rsidRPr="00AC6615">
                    <w:rPr>
                      <w:rFonts w:ascii="ITC Avant Garde" w:eastAsia="Times New Roman" w:hAnsi="ITC Avant Garde" w:cs="Arial"/>
                      <w:sz w:val="18"/>
                      <w:szCs w:val="18"/>
                      <w:lang w:val="es-ES" w:eastAsia="es-MX"/>
                    </w:rPr>
                    <w:t xml:space="preserve"> </w:t>
                  </w:r>
                  <w:r w:rsidRPr="00AC6615">
                    <w:rPr>
                      <w:rFonts w:ascii="ITC Avant Garde" w:eastAsia="Times New Roman" w:hAnsi="ITC Avant Garde" w:cs="Arial"/>
                      <w:sz w:val="18"/>
                      <w:szCs w:val="18"/>
                      <w:lang w:eastAsia="es-MX"/>
                    </w:rPr>
                    <w:t>Director General de Concesiones de Telecomunicaciones de la UCS del Instituto.</w:t>
                  </w:r>
                </w:p>
                <w:p w14:paraId="0E740BE7" w14:textId="77777777" w:rsidR="00AC6615" w:rsidRPr="00AC6615" w:rsidRDefault="00A404A5" w:rsidP="00AC6615">
                  <w:pPr>
                    <w:mirrorIndents/>
                    <w:jc w:val="both"/>
                    <w:rPr>
                      <w:rStyle w:val="Hipervnculo"/>
                      <w:rFonts w:ascii="ITC Avant Garde" w:hAnsi="ITC Avant Garde"/>
                      <w:sz w:val="18"/>
                      <w:szCs w:val="18"/>
                    </w:rPr>
                  </w:pPr>
                  <w:hyperlink r:id="rId422" w:history="1">
                    <w:r w:rsidR="00AC6615" w:rsidRPr="00AC6615">
                      <w:rPr>
                        <w:rStyle w:val="Hipervnculo"/>
                        <w:rFonts w:ascii="ITC Avant Garde" w:hAnsi="ITC Avant Garde"/>
                        <w:sz w:val="18"/>
                        <w:szCs w:val="18"/>
                      </w:rPr>
                      <w:t>cesar.arias@ift.org.mx</w:t>
                    </w:r>
                  </w:hyperlink>
                </w:p>
                <w:p w14:paraId="616BB1DC" w14:textId="77777777" w:rsidR="007138F0" w:rsidRPr="00AC6615" w:rsidRDefault="007138F0" w:rsidP="00AF0732">
                  <w:pPr>
                    <w:jc w:val="both"/>
                    <w:rPr>
                      <w:rFonts w:ascii="ITC Avant Garde" w:eastAsia="Times New Roman" w:hAnsi="ITC Avant Garde" w:cs="Arial"/>
                      <w:b/>
                      <w:bCs/>
                      <w:sz w:val="18"/>
                      <w:szCs w:val="18"/>
                      <w:lang w:val="es-ES" w:eastAsia="es-MX"/>
                    </w:rPr>
                  </w:pPr>
                </w:p>
                <w:p w14:paraId="7B9327F9" w14:textId="77777777" w:rsidR="007138F0" w:rsidRPr="00AC6615" w:rsidRDefault="007138F0" w:rsidP="00AF0732">
                  <w:pPr>
                    <w:jc w:val="both"/>
                    <w:rPr>
                      <w:rFonts w:ascii="ITC Avant Garde" w:eastAsia="Times New Roman" w:hAnsi="ITC Avant Garde" w:cs="Arial"/>
                      <w:sz w:val="18"/>
                      <w:szCs w:val="18"/>
                      <w:lang w:val="es-ES" w:eastAsia="es-MX"/>
                    </w:rPr>
                  </w:pPr>
                  <w:r w:rsidRPr="00AC6615">
                    <w:rPr>
                      <w:rFonts w:ascii="ITC Avant Garde" w:eastAsia="Times New Roman" w:hAnsi="ITC Avant Garde" w:cs="Arial"/>
                      <w:b/>
                      <w:bCs/>
                      <w:sz w:val="18"/>
                      <w:szCs w:val="18"/>
                      <w:lang w:val="es-ES" w:eastAsia="es-MX"/>
                    </w:rPr>
                    <w:t>Dirección de la unidad administrativa:</w:t>
                  </w:r>
                  <w:r w:rsidRPr="00AC6615">
                    <w:rPr>
                      <w:rFonts w:ascii="ITC Avant Garde" w:eastAsia="Times New Roman" w:hAnsi="ITC Avant Garde" w:cs="Arial"/>
                      <w:sz w:val="18"/>
                      <w:szCs w:val="18"/>
                      <w:lang w:val="es-ES" w:eastAsia="es-MX"/>
                    </w:rPr>
                    <w:t xml:space="preserve"> </w:t>
                  </w:r>
                </w:p>
                <w:p w14:paraId="5771809A" w14:textId="77777777" w:rsidR="007138F0" w:rsidRPr="00AC6615" w:rsidRDefault="007138F0" w:rsidP="00AF0732">
                  <w:pPr>
                    <w:jc w:val="both"/>
                    <w:rPr>
                      <w:rFonts w:ascii="ITC Avant Garde" w:eastAsia="Times New Roman" w:hAnsi="ITC Avant Garde" w:cs="Arial"/>
                      <w:sz w:val="18"/>
                      <w:szCs w:val="18"/>
                      <w:lang w:eastAsia="es-MX"/>
                    </w:rPr>
                  </w:pPr>
                  <w:r w:rsidRPr="00AC6615">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62AACF70" w14:textId="496BC34F" w:rsidR="009C3A2F" w:rsidRPr="00EA29CE" w:rsidRDefault="007138F0" w:rsidP="00AF0732">
                  <w:pPr>
                    <w:jc w:val="both"/>
                    <w:rPr>
                      <w:rFonts w:ascii="ITC Avant Garde" w:eastAsia="Times New Roman" w:hAnsi="ITC Avant Garde" w:cs="Arial"/>
                      <w:b/>
                      <w:bCs/>
                      <w:color w:val="414042"/>
                      <w:sz w:val="18"/>
                      <w:szCs w:val="18"/>
                      <w:lang w:val="es-ES" w:eastAsia="es-MX"/>
                    </w:rPr>
                  </w:pPr>
                  <w:r w:rsidRPr="00AC6615">
                    <w:rPr>
                      <w:rFonts w:ascii="ITC Avant Garde" w:eastAsia="Times New Roman" w:hAnsi="ITC Avant Garde" w:cs="Arial"/>
                      <w:sz w:val="18"/>
                      <w:szCs w:val="18"/>
                      <w:lang w:eastAsia="es-MX"/>
                    </w:rPr>
                    <w:t>Teléfono: 55 50 15 40 00 ext. 4274</w:t>
                  </w:r>
                </w:p>
              </w:tc>
            </w:tr>
            <w:tr w:rsidR="009C3A2F" w:rsidRPr="00DE056F" w14:paraId="6D57CE42" w14:textId="77777777" w:rsidTr="009C3A2F">
              <w:tc>
                <w:tcPr>
                  <w:tcW w:w="8828" w:type="dxa"/>
                </w:tcPr>
                <w:p w14:paraId="609839ED" w14:textId="77777777" w:rsidR="009C3A2F" w:rsidRPr="00DE056F" w:rsidRDefault="00A404A5" w:rsidP="00AF0732">
                  <w:pPr>
                    <w:shd w:val="clear" w:color="auto" w:fill="FFFFFF"/>
                    <w:jc w:val="both"/>
                    <w:outlineLvl w:val="3"/>
                    <w:rPr>
                      <w:rFonts w:ascii="ITC Avant Garde" w:eastAsia="Times New Roman" w:hAnsi="ITC Avant Garde" w:cs="Arial"/>
                      <w:sz w:val="18"/>
                      <w:szCs w:val="18"/>
                      <w:lang w:eastAsia="es-MX"/>
                    </w:rPr>
                  </w:pPr>
                  <w:hyperlink r:id="rId423" w:history="1">
                    <w:r w:rsidR="009C3A2F" w:rsidRPr="00DE056F">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4AF32824" w14:textId="77777777" w:rsidR="009C3A2F" w:rsidRPr="00DE056F" w:rsidRDefault="009C3A2F" w:rsidP="00AF0732">
                  <w:pPr>
                    <w:shd w:val="clear" w:color="auto" w:fill="FFFFFF"/>
                    <w:jc w:val="both"/>
                    <w:outlineLvl w:val="3"/>
                    <w:rPr>
                      <w:rFonts w:ascii="ITC Avant Garde" w:eastAsia="Times New Roman" w:hAnsi="ITC Avant Garde" w:cs="Arial"/>
                      <w:sz w:val="18"/>
                      <w:szCs w:val="18"/>
                      <w:lang w:eastAsia="es-MX"/>
                    </w:rPr>
                  </w:pPr>
                  <w:r w:rsidRPr="008B34E9">
                    <w:rPr>
                      <w:rFonts w:ascii="ITC Avant Garde" w:hAnsi="ITC Avant Garde" w:cs="Arial"/>
                      <w:sz w:val="18"/>
                      <w:szCs w:val="18"/>
                      <w:lang w:val="es-ES"/>
                    </w:rPr>
                    <w:t>No aplica.</w:t>
                  </w:r>
                </w:p>
              </w:tc>
            </w:tr>
            <w:tr w:rsidR="00AC6615" w:rsidRPr="00DE056F" w14:paraId="3C21E265" w14:textId="77777777" w:rsidTr="009C3A2F">
              <w:tc>
                <w:tcPr>
                  <w:tcW w:w="8828" w:type="dxa"/>
                </w:tcPr>
                <w:p w14:paraId="231B402D" w14:textId="77777777" w:rsidR="00AC6615" w:rsidRPr="00AC6615" w:rsidRDefault="00A404A5" w:rsidP="00AC6615">
                  <w:pPr>
                    <w:shd w:val="clear" w:color="auto" w:fill="FFFFFF"/>
                    <w:jc w:val="both"/>
                    <w:outlineLvl w:val="3"/>
                    <w:rPr>
                      <w:rFonts w:ascii="ITC Avant Garde" w:eastAsia="Times New Roman" w:hAnsi="ITC Avant Garde" w:cs="Arial"/>
                      <w:sz w:val="18"/>
                      <w:szCs w:val="20"/>
                      <w:lang w:eastAsia="es-MX"/>
                    </w:rPr>
                  </w:pPr>
                  <w:hyperlink r:id="rId424" w:history="1">
                    <w:r w:rsidR="00AC6615" w:rsidRPr="00AC6615">
                      <w:rPr>
                        <w:rFonts w:ascii="ITC Avant Garde" w:eastAsia="Times New Roman" w:hAnsi="ITC Avant Garde" w:cs="Arial"/>
                        <w:color w:val="4D9D45"/>
                        <w:sz w:val="18"/>
                        <w:szCs w:val="20"/>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6779BC3D" w14:textId="77777777" w:rsidR="00AC6615" w:rsidRPr="00AC6615" w:rsidRDefault="00AC6615" w:rsidP="00AC6615">
                  <w:p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44374B59" w14:textId="77777777" w:rsidR="00AC6615" w:rsidRPr="00AC6615" w:rsidRDefault="00AC6615" w:rsidP="00AC6615">
                  <w:pPr>
                    <w:shd w:val="clear" w:color="auto" w:fill="FFFFFF"/>
                    <w:jc w:val="both"/>
                    <w:rPr>
                      <w:rFonts w:ascii="ITC Avant Garde" w:eastAsia="Times New Roman" w:hAnsi="ITC Avant Garde" w:cs="Arial"/>
                      <w:sz w:val="18"/>
                      <w:szCs w:val="20"/>
                      <w:lang w:eastAsia="es-MX"/>
                    </w:rPr>
                  </w:pPr>
                </w:p>
                <w:p w14:paraId="18527159" w14:textId="77777777" w:rsidR="00AC6615" w:rsidRPr="00AC6615" w:rsidRDefault="00AC6615" w:rsidP="006D5DFA">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Por correspondencia</w:t>
                  </w:r>
                </w:p>
                <w:p w14:paraId="2DD318E8" w14:textId="77777777" w:rsidR="00AC6615" w:rsidRPr="00AC6615" w:rsidRDefault="00AC6615" w:rsidP="006D5DFA">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Mediante escrito presentado en la Oficialía de Partes del OIC</w:t>
                  </w:r>
                </w:p>
                <w:p w14:paraId="166F5141" w14:textId="77777777" w:rsidR="00AC6615" w:rsidRPr="00AC6615" w:rsidRDefault="00AC6615" w:rsidP="006D5DFA">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478CDD57" w14:textId="77777777" w:rsidR="00AC6615" w:rsidRPr="00AC6615" w:rsidRDefault="00AC6615" w:rsidP="006D5DFA">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Por correo electrónico a la cuenta: </w:t>
                  </w:r>
                  <w:hyperlink r:id="rId425" w:history="1">
                    <w:r w:rsidRPr="00AC6615">
                      <w:rPr>
                        <w:rStyle w:val="Hipervnculo"/>
                        <w:rFonts w:ascii="ITC Avant Garde" w:hAnsi="ITC Avant Garde"/>
                        <w:sz w:val="18"/>
                        <w:szCs w:val="20"/>
                        <w:lang w:eastAsia="es-MX"/>
                      </w:rPr>
                      <w:t>denuncias.oic@ift.org.mx</w:t>
                    </w:r>
                  </w:hyperlink>
                </w:p>
                <w:p w14:paraId="59A41A35" w14:textId="77777777" w:rsidR="00AC6615" w:rsidRDefault="00AC6615" w:rsidP="006D5DFA">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Vía telefónica, al número: 55 5015 4604</w:t>
                  </w:r>
                </w:p>
                <w:p w14:paraId="6D10E4AE" w14:textId="3AFEBCF7" w:rsidR="00AC6615" w:rsidRPr="00AC6615" w:rsidRDefault="00AC6615" w:rsidP="006D5DFA">
                  <w:pPr>
                    <w:numPr>
                      <w:ilvl w:val="0"/>
                      <w:numId w:val="97"/>
                    </w:numPr>
                    <w:shd w:val="clear" w:color="auto" w:fill="FFFFFF"/>
                    <w:jc w:val="both"/>
                    <w:rPr>
                      <w:rFonts w:ascii="ITC Avant Garde" w:eastAsia="Times New Roman" w:hAnsi="ITC Avant Garde" w:cs="Arial"/>
                      <w:sz w:val="18"/>
                      <w:szCs w:val="20"/>
                      <w:lang w:eastAsia="es-MX"/>
                    </w:rPr>
                  </w:pPr>
                  <w:r w:rsidRPr="00AC6615">
                    <w:rPr>
                      <w:rFonts w:ascii="ITC Avant Garde" w:eastAsia="Times New Roman" w:hAnsi="ITC Avant Garde" w:cs="Arial"/>
                      <w:sz w:val="18"/>
                      <w:szCs w:val="20"/>
                      <w:lang w:eastAsia="es-MX"/>
                    </w:rPr>
                    <w:t xml:space="preserve">A través del buzón de denuncias: </w:t>
                  </w:r>
                  <w:hyperlink r:id="rId426" w:history="1">
                    <w:r w:rsidRPr="00AC6615">
                      <w:rPr>
                        <w:rStyle w:val="Hipervnculo"/>
                        <w:rFonts w:ascii="ITC Avant Garde" w:hAnsi="ITC Avant Garde"/>
                        <w:sz w:val="18"/>
                        <w:szCs w:val="20"/>
                      </w:rPr>
                      <w:t>Órgano Interno de Control | Instituto Federal de Telecomunicaciones (ift.org.mx)</w:t>
                    </w:r>
                  </w:hyperlink>
                  <w:r w:rsidRPr="00AC6615">
                    <w:rPr>
                      <w:rFonts w:ascii="ITC Avant Garde" w:eastAsia="Times New Roman" w:hAnsi="ITC Avant Garde" w:cs="Arial"/>
                      <w:sz w:val="18"/>
                      <w:szCs w:val="20"/>
                      <w:lang w:eastAsia="es-MX"/>
                    </w:rPr>
                    <w:t>.</w:t>
                  </w:r>
                </w:p>
              </w:tc>
            </w:tr>
            <w:tr w:rsidR="009C3A2F" w:rsidRPr="00DE056F" w14:paraId="5706933C" w14:textId="77777777" w:rsidTr="009C3A2F">
              <w:tc>
                <w:tcPr>
                  <w:tcW w:w="8828" w:type="dxa"/>
                </w:tcPr>
                <w:p w14:paraId="7AF707D7" w14:textId="77777777" w:rsidR="009C3A2F" w:rsidRPr="00BC6CD4" w:rsidRDefault="00A404A5" w:rsidP="00AF0732">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427" w:history="1">
                    <w:r w:rsidR="009C3A2F" w:rsidRPr="00DE056F">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71F4CA6C" w14:textId="28DBAE7D" w:rsidR="009C3A2F" w:rsidRPr="00DE056F" w:rsidRDefault="009C3A2F" w:rsidP="00AF0732">
                  <w:pPr>
                    <w:shd w:val="clear" w:color="auto" w:fill="FFFFFF"/>
                    <w:jc w:val="both"/>
                    <w:rPr>
                      <w:rFonts w:ascii="ITC Avant Garde" w:hAnsi="ITC Avant Garde" w:cs="Arial"/>
                      <w:sz w:val="18"/>
                      <w:szCs w:val="18"/>
                    </w:rPr>
                  </w:pPr>
                  <w:r w:rsidRPr="00BC6CD4">
                    <w:rPr>
                      <w:rFonts w:ascii="ITC Avant Garde" w:hAnsi="ITC Avant Garde" w:cs="Arial"/>
                      <w:sz w:val="18"/>
                      <w:szCs w:val="18"/>
                    </w:rPr>
                    <w:t>Si el Concesionario de Recursos Orbitales requiere que se le acuse recibo deberá adjuntar una copia del escrito correspondiente, para ese efecto.</w:t>
                  </w:r>
                </w:p>
              </w:tc>
            </w:tr>
            <w:tr w:rsidR="009C3A2F" w:rsidRPr="00DE056F" w14:paraId="07AB818C" w14:textId="77777777" w:rsidTr="009C3A2F">
              <w:tc>
                <w:tcPr>
                  <w:tcW w:w="8828" w:type="dxa"/>
                </w:tcPr>
                <w:p w14:paraId="324B4455" w14:textId="77777777" w:rsidR="009C3A2F" w:rsidRPr="00DE056F" w:rsidRDefault="00A404A5" w:rsidP="00AF0732">
                  <w:pPr>
                    <w:shd w:val="clear" w:color="auto" w:fill="FFFFFF"/>
                    <w:jc w:val="both"/>
                    <w:outlineLvl w:val="3"/>
                    <w:rPr>
                      <w:rFonts w:ascii="ITC Avant Garde" w:eastAsia="Times New Roman" w:hAnsi="ITC Avant Garde" w:cs="Arial"/>
                      <w:sz w:val="18"/>
                      <w:szCs w:val="18"/>
                      <w:lang w:eastAsia="es-MX"/>
                    </w:rPr>
                  </w:pPr>
                  <w:hyperlink r:id="rId428" w:history="1">
                    <w:r w:rsidR="009C3A2F" w:rsidRPr="00DE056F">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0C893B10" w14:textId="77777777" w:rsidR="009C3A2F" w:rsidRPr="00DE056F" w:rsidRDefault="009C3A2F" w:rsidP="00AF0732">
                  <w:pPr>
                    <w:jc w:val="both"/>
                    <w:outlineLvl w:val="5"/>
                    <w:rPr>
                      <w:rFonts w:ascii="ITC Avant Garde" w:eastAsia="Times New Roman" w:hAnsi="ITC Avant Garde" w:cs="Arial"/>
                      <w:color w:val="C1D42F"/>
                      <w:sz w:val="18"/>
                      <w:szCs w:val="18"/>
                      <w:lang w:eastAsia="es-MX"/>
                    </w:rPr>
                  </w:pPr>
                  <w:r w:rsidRPr="00BC6CD4">
                    <w:rPr>
                      <w:rFonts w:ascii="ITC Avant Garde" w:eastAsia="Times New Roman" w:hAnsi="ITC Avant Garde" w:cs="Arial"/>
                      <w:sz w:val="18"/>
                      <w:szCs w:val="18"/>
                      <w:lang w:eastAsia="es-MX"/>
                    </w:rPr>
                    <w:t>No aplica.</w:t>
                  </w:r>
                </w:p>
              </w:tc>
            </w:tr>
          </w:tbl>
          <w:p w14:paraId="59959C31" w14:textId="17AA2153" w:rsidR="00E74F84" w:rsidRDefault="00E74F84" w:rsidP="00AF0732">
            <w:pPr>
              <w:rPr>
                <w:rFonts w:ascii="ITC Avant Garde" w:hAnsi="ITC Avant Garde"/>
                <w:sz w:val="18"/>
                <w:szCs w:val="18"/>
              </w:rPr>
            </w:pPr>
            <w:r>
              <w:rPr>
                <w:rFonts w:ascii="ITC Avant Garde" w:hAnsi="ITC Avant Garde"/>
                <w:sz w:val="18"/>
                <w:szCs w:val="18"/>
              </w:rPr>
              <w:br w:type="page"/>
            </w:r>
          </w:p>
          <w:p w14:paraId="74CD1EFA" w14:textId="77777777" w:rsidR="006D5DFA" w:rsidRDefault="006D5DFA" w:rsidP="00AF0732">
            <w:pPr>
              <w:rPr>
                <w:rFonts w:ascii="ITC Avant Garde" w:hAnsi="ITC Avant Garde"/>
                <w:sz w:val="18"/>
                <w:szCs w:val="18"/>
              </w:rPr>
            </w:pPr>
          </w:p>
          <w:p w14:paraId="7086E92F" w14:textId="5066BDFB" w:rsidR="003C0014" w:rsidRDefault="003C0014" w:rsidP="003C0014">
            <w:pPr>
              <w:rPr>
                <w:rFonts w:ascii="ITC Avant Garde" w:hAnsi="ITC Avant Garde"/>
                <w:b/>
                <w:sz w:val="18"/>
                <w:szCs w:val="18"/>
              </w:rPr>
            </w:pPr>
            <w:r w:rsidRPr="00F97B5B">
              <w:rPr>
                <w:rFonts w:ascii="ITC Avant Garde" w:hAnsi="ITC Avant Garde"/>
                <w:b/>
                <w:sz w:val="18"/>
                <w:szCs w:val="18"/>
              </w:rPr>
              <w:t>Trámite 1</w:t>
            </w:r>
            <w:r w:rsidR="00C0521B">
              <w:rPr>
                <w:rFonts w:ascii="ITC Avant Garde" w:hAnsi="ITC Avant Garde"/>
                <w:b/>
                <w:sz w:val="18"/>
                <w:szCs w:val="18"/>
              </w:rPr>
              <w:t>6</w:t>
            </w:r>
            <w:r w:rsidRPr="00F97B5B">
              <w:rPr>
                <w:rFonts w:ascii="ITC Avant Garde" w:hAnsi="ITC Avant Garde"/>
                <w:b/>
                <w:sz w:val="18"/>
                <w:szCs w:val="18"/>
              </w:rPr>
              <w:t>.</w:t>
            </w:r>
          </w:p>
          <w:p w14:paraId="02AC9D66" w14:textId="77777777" w:rsidR="003C0014" w:rsidRPr="003F0F77" w:rsidRDefault="003C0014" w:rsidP="003C0014">
            <w:pPr>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3C0014" w:rsidRPr="00DD06A0" w14:paraId="1AF0B2C9" w14:textId="77777777" w:rsidTr="00D566DD">
              <w:trPr>
                <w:trHeight w:val="270"/>
              </w:trPr>
              <w:tc>
                <w:tcPr>
                  <w:tcW w:w="2273" w:type="dxa"/>
                  <w:shd w:val="clear" w:color="auto" w:fill="A8D08D" w:themeFill="accent6" w:themeFillTint="99"/>
                </w:tcPr>
                <w:p w14:paraId="331F0622" w14:textId="77777777" w:rsidR="003C0014" w:rsidRPr="00DD06A0" w:rsidRDefault="003C0014" w:rsidP="003C001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483B030C" w14:textId="77777777" w:rsidR="003C0014" w:rsidRPr="00DD06A0" w:rsidRDefault="003C0014" w:rsidP="003C001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3C0014" w:rsidRPr="00DD06A0" w14:paraId="7B4A3969" w14:textId="77777777" w:rsidTr="00D566DD">
              <w:trPr>
                <w:trHeight w:val="230"/>
              </w:trPr>
              <w:tc>
                <w:tcPr>
                  <w:tcW w:w="2273" w:type="dxa"/>
                  <w:shd w:val="clear" w:color="auto" w:fill="E2EFD9" w:themeFill="accent6" w:themeFillTint="33"/>
                </w:tcPr>
                <w:p w14:paraId="1F07912E" w14:textId="77777777" w:rsidR="003C0014" w:rsidRPr="00DD06A0" w:rsidRDefault="00A404A5" w:rsidP="003C0014">
                  <w:pPr>
                    <w:ind w:left="171" w:hanging="171"/>
                    <w:jc w:val="both"/>
                    <w:rPr>
                      <w:rFonts w:ascii="ITC Avant Garde" w:hAnsi="ITC Avant Garde"/>
                      <w:sz w:val="18"/>
                      <w:szCs w:val="18"/>
                    </w:rPr>
                  </w:pPr>
                  <w:sdt>
                    <w:sdtPr>
                      <w:rPr>
                        <w:rFonts w:ascii="ITC Avant Garde" w:hAnsi="ITC Avant Garde"/>
                        <w:sz w:val="18"/>
                        <w:szCs w:val="18"/>
                      </w:rPr>
                      <w:alias w:val="Acción"/>
                      <w:tag w:val="Acción"/>
                      <w:id w:val="2108229059"/>
                      <w:placeholder>
                        <w:docPart w:val="8F6EFC7E75DD44F28A7E1B3E17C8AF84"/>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3C0014">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694876087"/>
                    <w:placeholder>
                      <w:docPart w:val="E8B01E948EAF42C18509853CEE91104F"/>
                    </w:placeholder>
                    <w15:color w:val="339966"/>
                    <w:dropDownList>
                      <w:listItem w:value="Elija un elemento."/>
                      <w:listItem w:displayText="Trámite" w:value="Trámite"/>
                      <w:listItem w:displayText="Servicio" w:value="Servicio"/>
                    </w:dropDownList>
                  </w:sdtPr>
                  <w:sdtEndPr/>
                  <w:sdtContent>
                    <w:p w14:paraId="0059421E" w14:textId="77777777" w:rsidR="003C0014" w:rsidRPr="00DD06A0" w:rsidRDefault="003C0014" w:rsidP="003C0014">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4CDC4F7F" w14:textId="2B498DE1" w:rsidR="003C0014" w:rsidRDefault="003C0014" w:rsidP="00AF0732">
            <w:pPr>
              <w:jc w:val="both"/>
              <w:rPr>
                <w:rFonts w:ascii="ITC Avant Garde" w:hAnsi="ITC Avant Garde"/>
                <w:b/>
                <w:sz w:val="18"/>
                <w:szCs w:val="18"/>
              </w:rPr>
            </w:pPr>
          </w:p>
          <w:tbl>
            <w:tblPr>
              <w:tblStyle w:val="Tablaconcuadrcula"/>
              <w:tblW w:w="0" w:type="auto"/>
              <w:tblCellMar>
                <w:top w:w="108" w:type="dxa"/>
                <w:bottom w:w="108" w:type="dxa"/>
              </w:tblCellMar>
              <w:tblLook w:val="04A0" w:firstRow="1" w:lastRow="0" w:firstColumn="1" w:lastColumn="0" w:noHBand="0" w:noVBand="1"/>
            </w:tblPr>
            <w:tblGrid>
              <w:gridCol w:w="8816"/>
            </w:tblGrid>
            <w:tr w:rsidR="003C0014" w:rsidRPr="006F063C" w14:paraId="04EF2587" w14:textId="77777777" w:rsidTr="00D566DD">
              <w:tc>
                <w:tcPr>
                  <w:tcW w:w="8816" w:type="dxa"/>
                </w:tcPr>
                <w:p w14:paraId="5FEE12A3" w14:textId="77777777" w:rsidR="003C0014" w:rsidRPr="006F063C" w:rsidRDefault="003C0014" w:rsidP="003C0014">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6F063C">
                    <w:rPr>
                      <w:rFonts w:ascii="ITC Avant Garde" w:eastAsia="Times New Roman" w:hAnsi="ITC Avant Garde" w:cs="Arial"/>
                      <w:color w:val="4D9D45"/>
                      <w:sz w:val="18"/>
                      <w:szCs w:val="18"/>
                      <w:bdr w:val="none" w:sz="0" w:space="0" w:color="auto" w:frame="1"/>
                      <w:lang w:eastAsia="es-MX"/>
                    </w:rPr>
                    <w:t>Nombre del trámite o servicio</w:t>
                  </w:r>
                </w:p>
                <w:p w14:paraId="4B4DDB9E" w14:textId="30CFABB6" w:rsidR="003C0014" w:rsidRPr="006F063C" w:rsidRDefault="003C0014" w:rsidP="003C0014">
                  <w:pPr>
                    <w:jc w:val="both"/>
                    <w:outlineLvl w:val="5"/>
                    <w:rPr>
                      <w:rFonts w:ascii="ITC Avant Garde" w:eastAsia="Times New Roman" w:hAnsi="ITC Avant Garde" w:cs="Arial"/>
                      <w:color w:val="C1D42F"/>
                      <w:sz w:val="18"/>
                      <w:szCs w:val="18"/>
                      <w:lang w:eastAsia="es-MX"/>
                    </w:rPr>
                  </w:pPr>
                  <w:r w:rsidRPr="00E15F37">
                    <w:rPr>
                      <w:rFonts w:ascii="ITC Avant Garde" w:eastAsia="Calibri" w:hAnsi="ITC Avant Garde" w:cs="Arial"/>
                      <w:sz w:val="18"/>
                      <w:szCs w:val="18"/>
                    </w:rPr>
                    <w:t>A</w:t>
                  </w:r>
                  <w:r>
                    <w:rPr>
                      <w:rFonts w:ascii="ITC Avant Garde" w:eastAsia="Calibri" w:hAnsi="ITC Avant Garde" w:cs="Arial"/>
                      <w:sz w:val="18"/>
                      <w:szCs w:val="18"/>
                    </w:rPr>
                    <w:t>viso</w:t>
                  </w:r>
                  <w:r w:rsidRPr="00E15F37">
                    <w:rPr>
                      <w:rFonts w:ascii="ITC Avant Garde" w:eastAsia="Calibri" w:hAnsi="ITC Avant Garde" w:cs="Arial"/>
                      <w:sz w:val="18"/>
                      <w:szCs w:val="18"/>
                    </w:rPr>
                    <w:t xml:space="preserve"> de cumplimiento del Plan de </w:t>
                  </w:r>
                  <w:r>
                    <w:rPr>
                      <w:rFonts w:ascii="ITC Avant Garde" w:eastAsia="Calibri" w:hAnsi="ITC Avant Garde" w:cs="Arial"/>
                      <w:sz w:val="18"/>
                      <w:szCs w:val="18"/>
                    </w:rPr>
                    <w:t>Reemplazo</w:t>
                  </w:r>
                  <w:r w:rsidRPr="00E15F37">
                    <w:rPr>
                      <w:rFonts w:ascii="ITC Avant Garde" w:eastAsia="Calibri" w:hAnsi="ITC Avant Garde" w:cs="Arial"/>
                      <w:sz w:val="18"/>
                      <w:szCs w:val="18"/>
                    </w:rPr>
                    <w:t>.</w:t>
                  </w:r>
                </w:p>
              </w:tc>
            </w:tr>
            <w:tr w:rsidR="003C0014" w:rsidRPr="006F063C" w14:paraId="094F3C29" w14:textId="77777777" w:rsidTr="00D566DD">
              <w:tc>
                <w:tcPr>
                  <w:tcW w:w="8816" w:type="dxa"/>
                </w:tcPr>
                <w:p w14:paraId="657F5973" w14:textId="77777777" w:rsidR="003C0014" w:rsidRPr="006F063C" w:rsidRDefault="00A404A5" w:rsidP="003C0014">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29" w:history="1">
                    <w:r w:rsidR="003C0014" w:rsidRPr="006F063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61976D76" w14:textId="3FA11638" w:rsidR="003C0014" w:rsidRPr="006F063C" w:rsidRDefault="003C0014" w:rsidP="003C0014">
                  <w:pPr>
                    <w:jc w:val="both"/>
                    <w:outlineLvl w:val="5"/>
                    <w:rPr>
                      <w:rFonts w:ascii="ITC Avant Garde" w:eastAsia="Times New Roman" w:hAnsi="ITC Avant Garde" w:cs="Arial"/>
                      <w:color w:val="C1D42F"/>
                      <w:sz w:val="18"/>
                      <w:szCs w:val="18"/>
                      <w:lang w:eastAsia="es-MX"/>
                    </w:rPr>
                  </w:pPr>
                  <w:r w:rsidRPr="0051635B">
                    <w:rPr>
                      <w:rFonts w:ascii="ITC Avant Garde" w:eastAsia="Calibri" w:hAnsi="ITC Avant Garde" w:cs="Arial"/>
                      <w:sz w:val="18"/>
                      <w:szCs w:val="18"/>
                    </w:rPr>
                    <w:t>Artículo 154</w:t>
                  </w:r>
                  <w:r>
                    <w:rPr>
                      <w:rFonts w:ascii="ITC Avant Garde" w:eastAsia="Calibri" w:hAnsi="ITC Avant Garde" w:cs="Arial"/>
                      <w:sz w:val="18"/>
                      <w:szCs w:val="18"/>
                    </w:rPr>
                    <w:t xml:space="preserve"> segundo párrafo</w:t>
                  </w:r>
                  <w:r w:rsidRPr="0051635B">
                    <w:rPr>
                      <w:rFonts w:ascii="ITC Avant Garde" w:eastAsia="Calibri" w:hAnsi="ITC Avant Garde" w:cs="Arial"/>
                      <w:sz w:val="18"/>
                      <w:szCs w:val="18"/>
                    </w:rPr>
                    <w:t xml:space="preserve"> de la LFTR y numeral </w:t>
                  </w:r>
                  <w:r w:rsidRPr="00426592">
                    <w:rPr>
                      <w:rFonts w:ascii="ITC Avant Garde" w:eastAsia="Times New Roman" w:hAnsi="ITC Avant Garde" w:cs="Arial"/>
                      <w:sz w:val="18"/>
                      <w:szCs w:val="18"/>
                      <w:lang w:eastAsia="es-MX"/>
                    </w:rPr>
                    <w:t>65</w:t>
                  </w:r>
                  <w:r w:rsidRPr="00E15F37">
                    <w:rPr>
                      <w:rFonts w:ascii="ITC Avant Garde" w:eastAsia="Times New Roman" w:hAnsi="ITC Avant Garde" w:cs="Arial"/>
                      <w:sz w:val="18"/>
                      <w:szCs w:val="18"/>
                      <w:lang w:eastAsia="es-MX"/>
                    </w:rPr>
                    <w:t xml:space="preserve"> de las Disposiciones Regulatorias en materia de Comunicación Vía Satélite.</w:t>
                  </w:r>
                </w:p>
              </w:tc>
            </w:tr>
            <w:tr w:rsidR="003C0014" w:rsidRPr="006F063C" w14:paraId="2777E3B7" w14:textId="77777777" w:rsidTr="00D566DD">
              <w:tc>
                <w:tcPr>
                  <w:tcW w:w="8816" w:type="dxa"/>
                </w:tcPr>
                <w:p w14:paraId="76FB27AA" w14:textId="77777777" w:rsidR="003C0014" w:rsidRPr="003C0014" w:rsidRDefault="00A404A5" w:rsidP="003C0014">
                  <w:pPr>
                    <w:jc w:val="both"/>
                    <w:rPr>
                      <w:rFonts w:ascii="ITC Avant Garde" w:hAnsi="ITC Avant Garde" w:cs="Arial"/>
                      <w:sz w:val="18"/>
                      <w:szCs w:val="18"/>
                    </w:rPr>
                  </w:pPr>
                  <w:hyperlink r:id="rId430" w:history="1">
                    <w:r w:rsidR="003C0014" w:rsidRPr="003C0014">
                      <w:rPr>
                        <w:rFonts w:ascii="ITC Avant Garde" w:eastAsia="Times New Roman" w:hAnsi="ITC Avant Garde" w:cs="Arial"/>
                        <w:color w:val="4D9D45"/>
                        <w:sz w:val="18"/>
                        <w:szCs w:val="18"/>
                        <w:bdr w:val="none" w:sz="0" w:space="0" w:color="auto" w:frame="1"/>
                        <w:lang w:eastAsia="es-MX"/>
                      </w:rPr>
                      <w:t>Descripción del trámite o servicio</w:t>
                    </w:r>
                  </w:hyperlink>
                  <w:r w:rsidR="003C0014" w:rsidRPr="003C0014">
                    <w:rPr>
                      <w:rFonts w:ascii="ITC Avant Garde" w:hAnsi="ITC Avant Garde" w:cs="Arial"/>
                      <w:sz w:val="18"/>
                      <w:szCs w:val="18"/>
                    </w:rPr>
                    <w:t xml:space="preserve"> </w:t>
                  </w:r>
                </w:p>
                <w:p w14:paraId="4EFBA864" w14:textId="19A1ACBA" w:rsidR="003C0014" w:rsidRPr="003C0014" w:rsidRDefault="003C0014" w:rsidP="003C0014">
                  <w:pPr>
                    <w:jc w:val="both"/>
                    <w:rPr>
                      <w:rFonts w:ascii="ITC Avant Garde" w:hAnsi="ITC Avant Garde" w:cs="Arial"/>
                      <w:color w:val="414042"/>
                      <w:sz w:val="18"/>
                      <w:szCs w:val="18"/>
                    </w:rPr>
                  </w:pPr>
                  <w:r w:rsidRPr="003C0014">
                    <w:rPr>
                      <w:rFonts w:ascii="ITC Avant Garde" w:hAnsi="ITC Avant Garde" w:cs="Arial"/>
                      <w:sz w:val="18"/>
                      <w:szCs w:val="18"/>
                    </w:rPr>
                    <w:lastRenderedPageBreak/>
                    <w:t>Los Concesionarios de Recursos Orbitales deberán proporcionar al Instituto la información y documentación que acredite el cumplimiento del Plan de Reemplazo del Satélite, dentro de los 30 días hábiles siguientes contados a partir de que el Satélite de reemplazo se encuentre en la POG u Órbita Satelital correspondiente</w:t>
                  </w:r>
                  <w:r>
                    <w:rPr>
                      <w:rFonts w:ascii="ITC Avant Garde" w:hAnsi="ITC Avant Garde" w:cs="Arial"/>
                      <w:sz w:val="18"/>
                      <w:szCs w:val="18"/>
                    </w:rPr>
                    <w:t>.</w:t>
                  </w:r>
                </w:p>
              </w:tc>
            </w:tr>
            <w:tr w:rsidR="003C0014" w:rsidRPr="006F063C" w14:paraId="60AF3281" w14:textId="77777777" w:rsidTr="00D566DD">
              <w:tc>
                <w:tcPr>
                  <w:tcW w:w="8816" w:type="dxa"/>
                </w:tcPr>
                <w:p w14:paraId="3D679FB9" w14:textId="77777777" w:rsidR="003C0014" w:rsidRPr="006F063C" w:rsidRDefault="003C0014" w:rsidP="003C0014">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6F063C">
                    <w:rPr>
                      <w:rFonts w:ascii="ITC Avant Garde" w:eastAsia="Times New Roman" w:hAnsi="ITC Avant Garde" w:cs="Arial"/>
                      <w:color w:val="4D9D45"/>
                      <w:sz w:val="18"/>
                      <w:szCs w:val="18"/>
                      <w:bdr w:val="none" w:sz="0" w:space="0" w:color="auto" w:frame="1"/>
                      <w:lang w:eastAsia="es-MX"/>
                    </w:rPr>
                    <w:lastRenderedPageBreak/>
                    <w:t xml:space="preserve">Casos en los que debe o puede realizarse el trámite o servicio </w:t>
                  </w:r>
                </w:p>
                <w:p w14:paraId="4B67578B" w14:textId="77777777" w:rsidR="003C0014" w:rsidRPr="008B5B4E" w:rsidRDefault="003C0014" w:rsidP="003C0014">
                  <w:pPr>
                    <w:shd w:val="clear" w:color="auto" w:fill="FFFFFF"/>
                    <w:jc w:val="both"/>
                    <w:outlineLvl w:val="3"/>
                    <w:rPr>
                      <w:rFonts w:ascii="ITC Avant Garde" w:eastAsia="Times New Roman" w:hAnsi="ITC Avant Garde" w:cs="Arial"/>
                      <w:sz w:val="18"/>
                      <w:szCs w:val="18"/>
                      <w:lang w:eastAsia="es-MX"/>
                    </w:rPr>
                  </w:pPr>
                </w:p>
                <w:p w14:paraId="56965972" w14:textId="77777777" w:rsidR="003C0014" w:rsidRPr="008B5B4E" w:rsidRDefault="003C0014" w:rsidP="003C0014">
                  <w:pPr>
                    <w:pStyle w:val="ng-binding"/>
                    <w:spacing w:after="0"/>
                    <w:rPr>
                      <w:rFonts w:ascii="ITC Avant Garde" w:hAnsi="ITC Avant Garde" w:cs="Arial"/>
                      <w:b/>
                      <w:bCs/>
                      <w:sz w:val="18"/>
                      <w:szCs w:val="18"/>
                      <w:lang w:val="es-ES"/>
                    </w:rPr>
                  </w:pPr>
                  <w:r w:rsidRPr="008B5B4E">
                    <w:rPr>
                      <w:rFonts w:ascii="ITC Avant Garde" w:hAnsi="ITC Avant Garde" w:cs="Arial"/>
                      <w:b/>
                      <w:bCs/>
                      <w:sz w:val="18"/>
                      <w:szCs w:val="18"/>
                      <w:lang w:val="es-ES"/>
                    </w:rPr>
                    <w:t>¿Quién?</w:t>
                  </w:r>
                </w:p>
                <w:p w14:paraId="60F23E1B" w14:textId="57222AA8" w:rsidR="003C0014" w:rsidRDefault="003C0014" w:rsidP="003C0014">
                  <w:pPr>
                    <w:pStyle w:val="ng-binding"/>
                    <w:spacing w:after="0"/>
                    <w:rPr>
                      <w:rFonts w:ascii="ITC Avant Garde" w:hAnsi="ITC Avant Garde" w:cs="Arial"/>
                      <w:sz w:val="18"/>
                      <w:szCs w:val="18"/>
                    </w:rPr>
                  </w:pPr>
                  <w:r w:rsidRPr="001B6CE3">
                    <w:rPr>
                      <w:rFonts w:ascii="ITC Avant Garde" w:hAnsi="ITC Avant Garde" w:cs="Arial"/>
                      <w:sz w:val="18"/>
                      <w:szCs w:val="18"/>
                    </w:rPr>
                    <w:t>Concesionarios de Recursos Orbitales</w:t>
                  </w:r>
                  <w:r>
                    <w:rPr>
                      <w:rFonts w:ascii="ITC Avant Garde" w:hAnsi="ITC Avant Garde" w:cs="Arial"/>
                      <w:sz w:val="18"/>
                      <w:szCs w:val="18"/>
                    </w:rPr>
                    <w:t>.</w:t>
                  </w:r>
                  <w:r w:rsidRPr="001B6CE3">
                    <w:rPr>
                      <w:rFonts w:ascii="ITC Avant Garde" w:hAnsi="ITC Avant Garde" w:cs="Arial"/>
                      <w:sz w:val="18"/>
                      <w:szCs w:val="18"/>
                    </w:rPr>
                    <w:t xml:space="preserve"> </w:t>
                  </w:r>
                </w:p>
                <w:p w14:paraId="48458DE4" w14:textId="77777777" w:rsidR="003C0014" w:rsidRPr="008B5B4E" w:rsidRDefault="003C0014" w:rsidP="003C0014">
                  <w:pPr>
                    <w:pStyle w:val="ng-binding"/>
                    <w:spacing w:after="0"/>
                    <w:rPr>
                      <w:rFonts w:ascii="ITC Avant Garde" w:hAnsi="ITC Avant Garde" w:cs="Arial"/>
                      <w:b/>
                      <w:bCs/>
                      <w:sz w:val="18"/>
                      <w:szCs w:val="18"/>
                      <w:lang w:val="es-ES"/>
                    </w:rPr>
                  </w:pPr>
                </w:p>
                <w:p w14:paraId="2F6135E0" w14:textId="77777777" w:rsidR="003C0014" w:rsidRDefault="003C0014" w:rsidP="003C0014">
                  <w:pPr>
                    <w:pStyle w:val="ng-binding"/>
                    <w:spacing w:after="0"/>
                    <w:rPr>
                      <w:rFonts w:ascii="ITC Avant Garde" w:hAnsi="ITC Avant Garde" w:cs="Arial"/>
                      <w:b/>
                      <w:bCs/>
                      <w:sz w:val="18"/>
                      <w:szCs w:val="18"/>
                      <w:lang w:val="es-ES"/>
                    </w:rPr>
                  </w:pPr>
                  <w:r w:rsidRPr="008B5B4E">
                    <w:rPr>
                      <w:rFonts w:ascii="ITC Avant Garde" w:hAnsi="ITC Avant Garde" w:cs="Arial"/>
                      <w:b/>
                      <w:bCs/>
                      <w:sz w:val="18"/>
                      <w:szCs w:val="18"/>
                      <w:lang w:val="es-ES"/>
                    </w:rPr>
                    <w:t>¿Cuándo o en qué casos?</w:t>
                  </w:r>
                </w:p>
                <w:p w14:paraId="3F5CA83E" w14:textId="0F4C163F" w:rsidR="003C0014" w:rsidRPr="006F063C" w:rsidRDefault="003C0014" w:rsidP="003C0014">
                  <w:pPr>
                    <w:pStyle w:val="ng-binding"/>
                    <w:spacing w:after="0"/>
                    <w:rPr>
                      <w:rFonts w:ascii="ITC Avant Garde" w:hAnsi="ITC Avant Garde" w:cs="Arial"/>
                      <w:color w:val="414042"/>
                      <w:sz w:val="18"/>
                      <w:szCs w:val="18"/>
                      <w:lang w:val="es-ES"/>
                    </w:rPr>
                  </w:pPr>
                  <w:r w:rsidRPr="008B5B4E">
                    <w:rPr>
                      <w:rFonts w:ascii="ITC Avant Garde" w:hAnsi="ITC Avant Garde" w:cs="Arial"/>
                      <w:sz w:val="18"/>
                      <w:szCs w:val="18"/>
                    </w:rPr>
                    <w:t xml:space="preserve">Dentro de los </w:t>
                  </w:r>
                  <w:r>
                    <w:rPr>
                      <w:rFonts w:ascii="ITC Avant Garde" w:hAnsi="ITC Avant Garde" w:cs="Arial"/>
                      <w:sz w:val="18"/>
                      <w:szCs w:val="18"/>
                    </w:rPr>
                    <w:t>3</w:t>
                  </w:r>
                  <w:r w:rsidRPr="008B5B4E">
                    <w:rPr>
                      <w:rFonts w:ascii="ITC Avant Garde" w:hAnsi="ITC Avant Garde" w:cs="Arial"/>
                      <w:sz w:val="18"/>
                      <w:szCs w:val="18"/>
                    </w:rPr>
                    <w:t xml:space="preserve">0 días hábiles siguientes contados </w:t>
                  </w:r>
                  <w:r w:rsidRPr="003C0014">
                    <w:rPr>
                      <w:rFonts w:ascii="ITC Avant Garde" w:hAnsi="ITC Avant Garde" w:cs="Arial"/>
                      <w:sz w:val="18"/>
                      <w:szCs w:val="18"/>
                    </w:rPr>
                    <w:t>a partir de que el Satélite de reemplazo se encuentre en la POG u Órbita Satelital correspondiente</w:t>
                  </w:r>
                  <w:r>
                    <w:rPr>
                      <w:rFonts w:ascii="ITC Avant Garde" w:hAnsi="ITC Avant Garde" w:cs="Arial"/>
                      <w:sz w:val="18"/>
                      <w:szCs w:val="18"/>
                    </w:rPr>
                    <w:t xml:space="preserve">. </w:t>
                  </w:r>
                </w:p>
              </w:tc>
            </w:tr>
            <w:tr w:rsidR="003C0014" w:rsidRPr="006F063C" w14:paraId="0F5A720C" w14:textId="77777777" w:rsidTr="00D566DD">
              <w:tc>
                <w:tcPr>
                  <w:tcW w:w="8816" w:type="dxa"/>
                </w:tcPr>
                <w:p w14:paraId="3C3172DA" w14:textId="77777777" w:rsidR="003C0014" w:rsidRPr="006F063C" w:rsidRDefault="00A404A5" w:rsidP="003C0014">
                  <w:pPr>
                    <w:shd w:val="clear" w:color="auto" w:fill="FFFFFF"/>
                    <w:jc w:val="both"/>
                    <w:outlineLvl w:val="3"/>
                    <w:rPr>
                      <w:rFonts w:ascii="ITC Avant Garde" w:eastAsia="Times New Roman" w:hAnsi="ITC Avant Garde" w:cs="Arial"/>
                      <w:sz w:val="18"/>
                      <w:szCs w:val="18"/>
                      <w:lang w:eastAsia="es-MX"/>
                    </w:rPr>
                  </w:pPr>
                  <w:hyperlink r:id="rId431" w:history="1">
                    <w:r w:rsidR="003C0014" w:rsidRPr="006F063C">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500FF5ED" w14:textId="5C69D190" w:rsidR="003C0014" w:rsidRPr="002921BB" w:rsidRDefault="003C0014" w:rsidP="003C0014">
                  <w:pPr>
                    <w:shd w:val="clear" w:color="auto" w:fill="FFFFFF"/>
                    <w:jc w:val="both"/>
                    <w:rPr>
                      <w:rFonts w:ascii="ITC Avant Garde" w:eastAsia="Times New Roman" w:hAnsi="ITC Avant Garde" w:cs="Arial"/>
                      <w:color w:val="C1D42F"/>
                      <w:sz w:val="18"/>
                      <w:szCs w:val="18"/>
                      <w:lang w:eastAsia="es-MX"/>
                    </w:rPr>
                  </w:pPr>
                  <w:r w:rsidRPr="002921BB">
                    <w:rPr>
                      <w:rFonts w:ascii="ITC Avant Garde" w:eastAsia="Times New Roman" w:hAnsi="ITC Avant Garde" w:cs="Arial"/>
                      <w:sz w:val="18"/>
                      <w:szCs w:val="18"/>
                      <w:lang w:eastAsia="es-MX"/>
                    </w:rPr>
                    <w:t xml:space="preserve">Presentar escrito en formato libre en la Oficialía de Partes Común del Instituto que contenga la información que acredite que se dio cumplimiento al Plan de </w:t>
                  </w:r>
                  <w:r w:rsidR="003B4F04" w:rsidRPr="003C0014">
                    <w:rPr>
                      <w:rFonts w:ascii="ITC Avant Garde" w:hAnsi="ITC Avant Garde" w:cs="Arial"/>
                      <w:sz w:val="18"/>
                      <w:szCs w:val="18"/>
                    </w:rPr>
                    <w:t>Reemplazo</w:t>
                  </w:r>
                  <w:r w:rsidRPr="002921BB">
                    <w:rPr>
                      <w:rFonts w:ascii="ITC Avant Garde" w:eastAsia="Times New Roman" w:hAnsi="ITC Avant Garde" w:cs="Arial"/>
                      <w:sz w:val="18"/>
                      <w:szCs w:val="18"/>
                      <w:lang w:eastAsia="es-MX"/>
                    </w:rPr>
                    <w:t>.</w:t>
                  </w:r>
                </w:p>
              </w:tc>
            </w:tr>
            <w:tr w:rsidR="003C0014" w:rsidRPr="006F063C" w14:paraId="4E98F563" w14:textId="77777777" w:rsidTr="00D566DD">
              <w:tc>
                <w:tcPr>
                  <w:tcW w:w="8816" w:type="dxa"/>
                </w:tcPr>
                <w:p w14:paraId="1BD5EDE2" w14:textId="77777777" w:rsidR="003C0014" w:rsidRPr="00834B9E" w:rsidRDefault="00A404A5" w:rsidP="00834B9E">
                  <w:pPr>
                    <w:shd w:val="clear" w:color="auto" w:fill="FFFFFF"/>
                    <w:jc w:val="both"/>
                    <w:outlineLvl w:val="3"/>
                    <w:rPr>
                      <w:rFonts w:ascii="ITC Avant Garde" w:eastAsia="Times New Roman" w:hAnsi="ITC Avant Garde" w:cs="Arial"/>
                      <w:sz w:val="18"/>
                      <w:szCs w:val="18"/>
                      <w:lang w:eastAsia="es-MX"/>
                    </w:rPr>
                  </w:pPr>
                  <w:hyperlink r:id="rId432" w:history="1">
                    <w:r w:rsidR="003C0014" w:rsidRPr="00834B9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7913C16D" w14:textId="77777777" w:rsidR="003C0014" w:rsidRPr="00834B9E" w:rsidRDefault="003C0014" w:rsidP="00834B9E">
                  <w:pPr>
                    <w:shd w:val="clear" w:color="auto" w:fill="FFFFFF"/>
                    <w:jc w:val="both"/>
                    <w:outlineLvl w:val="3"/>
                    <w:rPr>
                      <w:rFonts w:ascii="ITC Avant Garde" w:eastAsia="Times New Roman" w:hAnsi="ITC Avant Garde" w:cs="Arial"/>
                      <w:sz w:val="18"/>
                      <w:szCs w:val="18"/>
                      <w:lang w:eastAsia="es-MX"/>
                    </w:rPr>
                  </w:pPr>
                </w:p>
                <w:p w14:paraId="05F079FF" w14:textId="77777777" w:rsidR="003C0014" w:rsidRPr="00834B9E" w:rsidRDefault="003C0014" w:rsidP="00834B9E">
                  <w:pPr>
                    <w:jc w:val="both"/>
                    <w:rPr>
                      <w:rFonts w:ascii="ITC Avant Garde" w:eastAsia="Times New Roman" w:hAnsi="ITC Avant Garde" w:cs="Arial"/>
                      <w:sz w:val="18"/>
                      <w:szCs w:val="18"/>
                      <w:lang w:val="es-ES" w:eastAsia="es-MX"/>
                    </w:rPr>
                  </w:pPr>
                  <w:r w:rsidRPr="00834B9E">
                    <w:rPr>
                      <w:rFonts w:ascii="ITC Avant Garde" w:eastAsia="Times New Roman" w:hAnsi="ITC Avant Garde" w:cs="Arial"/>
                      <w:b/>
                      <w:bCs/>
                      <w:sz w:val="18"/>
                      <w:szCs w:val="18"/>
                      <w:lang w:val="es-ES" w:eastAsia="es-MX"/>
                    </w:rPr>
                    <w:t>Documentos:</w:t>
                  </w:r>
                </w:p>
                <w:p w14:paraId="7584E7CD" w14:textId="2FFA3C76" w:rsidR="003C0014" w:rsidRPr="00834B9E" w:rsidRDefault="003C0014" w:rsidP="00816655">
                  <w:pPr>
                    <w:numPr>
                      <w:ilvl w:val="0"/>
                      <w:numId w:val="58"/>
                    </w:numPr>
                    <w:jc w:val="both"/>
                    <w:rPr>
                      <w:rFonts w:ascii="ITC Avant Garde" w:eastAsia="Times New Roman" w:hAnsi="ITC Avant Garde" w:cs="Arial"/>
                      <w:sz w:val="18"/>
                      <w:szCs w:val="18"/>
                      <w:lang w:val="es-ES" w:eastAsia="es-MX"/>
                    </w:rPr>
                  </w:pPr>
                  <w:r w:rsidRPr="00834B9E">
                    <w:rPr>
                      <w:rFonts w:ascii="ITC Avant Garde" w:eastAsia="Times New Roman" w:hAnsi="ITC Avant Garde" w:cs="Arial"/>
                      <w:sz w:val="18"/>
                      <w:szCs w:val="18"/>
                      <w:lang w:val="es-ES" w:eastAsia="es-MX"/>
                    </w:rPr>
                    <w:t xml:space="preserve">Presentar escrito en formato libre ante la Oficialía de Partes Común del Instituto </w:t>
                  </w:r>
                  <w:r w:rsidRPr="00834B9E">
                    <w:rPr>
                      <w:rFonts w:ascii="ITC Avant Garde" w:eastAsia="Times New Roman" w:hAnsi="ITC Avant Garde" w:cs="Arial"/>
                      <w:sz w:val="18"/>
                      <w:szCs w:val="18"/>
                      <w:lang w:eastAsia="es-MX"/>
                    </w:rPr>
                    <w:t xml:space="preserve">que contenga la información que acredite que se dio cumplimiento al Plan de </w:t>
                  </w:r>
                  <w:r w:rsidR="003B4F04" w:rsidRPr="00834B9E">
                    <w:rPr>
                      <w:rFonts w:ascii="ITC Avant Garde" w:hAnsi="ITC Avant Garde" w:cs="Arial"/>
                      <w:sz w:val="18"/>
                      <w:szCs w:val="18"/>
                    </w:rPr>
                    <w:t>Reemplazo</w:t>
                  </w:r>
                  <w:r w:rsidRPr="00834B9E">
                    <w:rPr>
                      <w:rFonts w:ascii="ITC Avant Garde" w:eastAsia="Times New Roman" w:hAnsi="ITC Avant Garde" w:cs="Arial"/>
                      <w:sz w:val="18"/>
                      <w:szCs w:val="18"/>
                      <w:lang w:eastAsia="es-MX"/>
                    </w:rPr>
                    <w:t>.</w:t>
                  </w:r>
                </w:p>
                <w:p w14:paraId="06BD9E36" w14:textId="77777777" w:rsidR="003C0014" w:rsidRPr="00834B9E" w:rsidRDefault="003C0014" w:rsidP="00816655">
                  <w:pPr>
                    <w:numPr>
                      <w:ilvl w:val="0"/>
                      <w:numId w:val="58"/>
                    </w:numPr>
                    <w:jc w:val="both"/>
                    <w:rPr>
                      <w:rFonts w:ascii="ITC Avant Garde" w:eastAsia="Times New Roman" w:hAnsi="ITC Avant Garde" w:cs="Arial"/>
                      <w:sz w:val="18"/>
                      <w:szCs w:val="18"/>
                      <w:lang w:val="es-ES" w:eastAsia="es-MX"/>
                    </w:rPr>
                  </w:pPr>
                  <w:r w:rsidRPr="00834B9E">
                    <w:rPr>
                      <w:rFonts w:ascii="ITC Avant Garde" w:eastAsia="Times New Roman" w:hAnsi="ITC Avant Garde" w:cs="Arial"/>
                      <w:sz w:val="18"/>
                      <w:szCs w:val="18"/>
                      <w:lang w:val="es-ES" w:eastAsia="es-MX"/>
                    </w:rPr>
                    <w:t>E</w:t>
                  </w:r>
                  <w:r w:rsidRPr="00834B9E">
                    <w:rPr>
                      <w:rFonts w:ascii="ITC Avant Garde" w:eastAsia="Times New Roman" w:hAnsi="ITC Avant Garde" w:cs="Arial"/>
                      <w:sz w:val="18"/>
                      <w:szCs w:val="18"/>
                      <w:lang w:eastAsia="es-MX"/>
                    </w:rPr>
                    <w:t xml:space="preserve">n su caso, testimonio o copia certificada del instrumento público mediante el cual se acredite la representación del </w:t>
                  </w:r>
                  <w:r w:rsidRPr="00834B9E">
                    <w:rPr>
                      <w:rFonts w:ascii="ITC Avant Garde" w:eastAsia="Times New Roman" w:hAnsi="ITC Avant Garde" w:cs="Arial"/>
                      <w:sz w:val="18"/>
                      <w:szCs w:val="18"/>
                      <w:lang w:val="es-ES" w:eastAsia="es-MX"/>
                    </w:rPr>
                    <w:t>solicitante</w:t>
                  </w:r>
                  <w:r w:rsidRPr="00834B9E">
                    <w:rPr>
                      <w:rFonts w:ascii="ITC Avant Garde" w:eastAsia="Times New Roman" w:hAnsi="ITC Avant Garde" w:cs="Arial"/>
                      <w:sz w:val="18"/>
                      <w:szCs w:val="18"/>
                      <w:lang w:eastAsia="es-MX"/>
                    </w:rPr>
                    <w:t>.</w:t>
                  </w:r>
                </w:p>
                <w:p w14:paraId="336B1F1C" w14:textId="6BE2B68B" w:rsidR="003C0014" w:rsidRPr="00834B9E" w:rsidRDefault="003C0014" w:rsidP="00816655">
                  <w:pPr>
                    <w:numPr>
                      <w:ilvl w:val="0"/>
                      <w:numId w:val="58"/>
                    </w:numPr>
                    <w:jc w:val="both"/>
                    <w:rPr>
                      <w:rFonts w:ascii="ITC Avant Garde" w:eastAsia="Times New Roman" w:hAnsi="ITC Avant Garde" w:cs="Arial"/>
                      <w:sz w:val="18"/>
                      <w:szCs w:val="18"/>
                      <w:lang w:val="es-ES" w:eastAsia="es-MX"/>
                    </w:rPr>
                  </w:pPr>
                  <w:r w:rsidRPr="00834B9E">
                    <w:rPr>
                      <w:rFonts w:ascii="ITC Avant Garde" w:eastAsia="Times New Roman" w:hAnsi="ITC Avant Garde" w:cs="Arial"/>
                      <w:sz w:val="18"/>
                      <w:szCs w:val="18"/>
                      <w:lang w:val="es-ES" w:eastAsia="es-MX"/>
                    </w:rPr>
                    <w:t xml:space="preserve">Cualquier otro documento que considere </w:t>
                  </w:r>
                  <w:r w:rsidR="009411D1">
                    <w:rPr>
                      <w:rFonts w:ascii="ITC Avant Garde" w:eastAsia="Times New Roman" w:hAnsi="ITC Avant Garde" w:cs="Arial"/>
                      <w:sz w:val="18"/>
                      <w:szCs w:val="18"/>
                      <w:lang w:val="es-ES" w:eastAsia="es-MX"/>
                    </w:rPr>
                    <w:t>la persona promovente</w:t>
                  </w:r>
                  <w:r w:rsidRPr="00834B9E">
                    <w:rPr>
                      <w:rFonts w:ascii="ITC Avant Garde" w:eastAsia="Times New Roman" w:hAnsi="ITC Avant Garde" w:cs="Arial"/>
                      <w:sz w:val="18"/>
                      <w:szCs w:val="18"/>
                      <w:lang w:val="es-ES" w:eastAsia="es-MX"/>
                    </w:rPr>
                    <w:t>.</w:t>
                  </w:r>
                </w:p>
                <w:p w14:paraId="2F95566E" w14:textId="77777777" w:rsidR="003C0014" w:rsidRPr="00834B9E" w:rsidRDefault="003C0014" w:rsidP="00834B9E">
                  <w:pPr>
                    <w:ind w:left="720"/>
                    <w:jc w:val="both"/>
                    <w:rPr>
                      <w:rFonts w:ascii="ITC Avant Garde" w:eastAsia="Times New Roman" w:hAnsi="ITC Avant Garde" w:cs="Arial"/>
                      <w:sz w:val="18"/>
                      <w:szCs w:val="18"/>
                      <w:lang w:val="es-ES" w:eastAsia="es-MX"/>
                    </w:rPr>
                  </w:pPr>
                </w:p>
                <w:p w14:paraId="0F218AF6" w14:textId="77777777" w:rsidR="003C0014" w:rsidRPr="00834B9E" w:rsidRDefault="003C0014" w:rsidP="00834B9E">
                  <w:pPr>
                    <w:jc w:val="both"/>
                    <w:rPr>
                      <w:rFonts w:ascii="ITC Avant Garde" w:eastAsia="Times New Roman" w:hAnsi="ITC Avant Garde" w:cs="Arial"/>
                      <w:b/>
                      <w:bCs/>
                      <w:sz w:val="18"/>
                      <w:szCs w:val="18"/>
                      <w:lang w:val="es-ES" w:eastAsia="es-MX"/>
                    </w:rPr>
                  </w:pPr>
                  <w:r w:rsidRPr="00834B9E">
                    <w:rPr>
                      <w:rFonts w:ascii="ITC Avant Garde" w:eastAsia="Times New Roman" w:hAnsi="ITC Avant Garde" w:cs="Arial"/>
                      <w:b/>
                      <w:bCs/>
                      <w:sz w:val="18"/>
                      <w:szCs w:val="18"/>
                      <w:lang w:val="es-ES" w:eastAsia="es-MX"/>
                    </w:rPr>
                    <w:t>Fundamento Jurídico:</w:t>
                  </w:r>
                </w:p>
                <w:p w14:paraId="14DCC068" w14:textId="6D67F9CD" w:rsidR="003C0014" w:rsidRPr="00834B9E" w:rsidRDefault="003C0014" w:rsidP="00834B9E">
                  <w:pPr>
                    <w:jc w:val="both"/>
                    <w:rPr>
                      <w:rFonts w:ascii="ITC Avant Garde" w:eastAsia="Calibri" w:hAnsi="ITC Avant Garde" w:cs="Arial"/>
                      <w:sz w:val="18"/>
                      <w:szCs w:val="18"/>
                      <w:lang w:val="es-ES"/>
                    </w:rPr>
                  </w:pPr>
                  <w:r w:rsidRPr="00834B9E">
                    <w:rPr>
                      <w:rFonts w:ascii="ITC Avant Garde" w:eastAsia="Calibri" w:hAnsi="ITC Avant Garde" w:cs="Arial"/>
                      <w:sz w:val="18"/>
                      <w:szCs w:val="18"/>
                    </w:rPr>
                    <w:t xml:space="preserve">Artículo 154 segundo párrafo de la LFTR, numeral </w:t>
                  </w:r>
                  <w:r w:rsidR="00981C6E" w:rsidRPr="00426592">
                    <w:rPr>
                      <w:rFonts w:ascii="ITC Avant Garde" w:eastAsia="Times New Roman" w:hAnsi="ITC Avant Garde" w:cs="Arial"/>
                      <w:sz w:val="18"/>
                      <w:szCs w:val="18"/>
                      <w:lang w:eastAsia="es-MX"/>
                    </w:rPr>
                    <w:t>65</w:t>
                  </w:r>
                  <w:r w:rsidRPr="00834B9E">
                    <w:rPr>
                      <w:rFonts w:ascii="ITC Avant Garde" w:eastAsia="Calibri" w:hAnsi="ITC Avant Garde" w:cs="Arial"/>
                      <w:sz w:val="18"/>
                      <w:szCs w:val="18"/>
                    </w:rPr>
                    <w:t xml:space="preserve"> de las Disposiciones Regulatorias en materia de Comunicación Vía Satélite y artículo 15 segundo párrafo de la</w:t>
                  </w:r>
                  <w:r w:rsidRPr="00834B9E">
                    <w:rPr>
                      <w:rFonts w:ascii="ITC Avant Garde" w:eastAsia="Calibri" w:hAnsi="ITC Avant Garde" w:cs="Arial"/>
                      <w:sz w:val="18"/>
                      <w:szCs w:val="18"/>
                      <w:lang w:val="es-ES"/>
                    </w:rPr>
                    <w:t xml:space="preserve"> Ley Federal de Procedimiento Administrativo.</w:t>
                  </w:r>
                </w:p>
                <w:p w14:paraId="73CE22BB" w14:textId="77777777" w:rsidR="003C0014" w:rsidRPr="00834B9E" w:rsidRDefault="003C0014" w:rsidP="00834B9E">
                  <w:pPr>
                    <w:contextualSpacing/>
                    <w:mirrorIndents/>
                    <w:jc w:val="both"/>
                    <w:rPr>
                      <w:rFonts w:ascii="ITC Avant Garde" w:eastAsia="Times New Roman" w:hAnsi="ITC Avant Garde" w:cs="Arial"/>
                      <w:sz w:val="18"/>
                      <w:szCs w:val="18"/>
                      <w:lang w:val="es-ES" w:eastAsia="es-MX"/>
                    </w:rPr>
                  </w:pPr>
                </w:p>
                <w:p w14:paraId="46174EAD" w14:textId="77777777" w:rsidR="003C0014" w:rsidRPr="00834B9E" w:rsidRDefault="003C0014" w:rsidP="00834B9E">
                  <w:pPr>
                    <w:jc w:val="both"/>
                    <w:rPr>
                      <w:rFonts w:ascii="ITC Avant Garde" w:eastAsia="Times New Roman" w:hAnsi="ITC Avant Garde" w:cs="Arial"/>
                      <w:sz w:val="18"/>
                      <w:szCs w:val="18"/>
                      <w:lang w:val="es-ES" w:eastAsia="es-MX"/>
                    </w:rPr>
                  </w:pPr>
                  <w:r w:rsidRPr="00834B9E">
                    <w:rPr>
                      <w:rFonts w:ascii="ITC Avant Garde" w:eastAsia="Times New Roman" w:hAnsi="ITC Avant Garde" w:cs="Arial"/>
                      <w:b/>
                      <w:bCs/>
                      <w:sz w:val="18"/>
                      <w:szCs w:val="18"/>
                      <w:lang w:val="es-ES" w:eastAsia="es-MX"/>
                    </w:rPr>
                    <w:t>Datos:</w:t>
                  </w:r>
                </w:p>
                <w:p w14:paraId="07322EAC" w14:textId="4F1E1F29" w:rsidR="003C0014" w:rsidRPr="00834B9E" w:rsidRDefault="003C0014" w:rsidP="00816655">
                  <w:pPr>
                    <w:pStyle w:val="Prrafodelista"/>
                    <w:numPr>
                      <w:ilvl w:val="0"/>
                      <w:numId w:val="59"/>
                    </w:numPr>
                    <w:contextualSpacing w:val="0"/>
                    <w:jc w:val="both"/>
                    <w:rPr>
                      <w:rFonts w:ascii="ITC Avant Garde" w:eastAsia="Times New Roman" w:hAnsi="ITC Avant Garde" w:cs="Arial"/>
                      <w:sz w:val="18"/>
                      <w:szCs w:val="18"/>
                      <w:lang w:eastAsia="es-MX"/>
                    </w:rPr>
                  </w:pPr>
                  <w:r w:rsidRPr="00834B9E">
                    <w:rPr>
                      <w:rFonts w:ascii="ITC Avant Garde" w:eastAsia="Times New Roman" w:hAnsi="ITC Avant Garde" w:cs="Arial"/>
                      <w:sz w:val="18"/>
                      <w:szCs w:val="18"/>
                      <w:lang w:eastAsia="es-MX"/>
                    </w:rPr>
                    <w:t>Datos de</w:t>
                  </w:r>
                  <w:r w:rsidR="009411D1">
                    <w:rPr>
                      <w:rFonts w:ascii="ITC Avant Garde" w:eastAsia="Times New Roman" w:hAnsi="ITC Avant Garde" w:cs="Arial"/>
                      <w:sz w:val="18"/>
                      <w:szCs w:val="18"/>
                      <w:lang w:eastAsia="es-MX"/>
                    </w:rPr>
                    <w:t xml:space="preserve"> </w:t>
                  </w:r>
                  <w:r w:rsidRPr="00834B9E">
                    <w:rPr>
                      <w:rFonts w:ascii="ITC Avant Garde" w:eastAsia="Times New Roman" w:hAnsi="ITC Avant Garde" w:cs="Arial"/>
                      <w:sz w:val="18"/>
                      <w:szCs w:val="18"/>
                      <w:lang w:eastAsia="es-MX"/>
                    </w:rPr>
                    <w:t>l</w:t>
                  </w:r>
                  <w:r w:rsidR="009411D1">
                    <w:rPr>
                      <w:rFonts w:ascii="ITC Avant Garde" w:eastAsia="Times New Roman" w:hAnsi="ITC Avant Garde" w:cs="Arial"/>
                      <w:sz w:val="18"/>
                      <w:szCs w:val="18"/>
                      <w:lang w:eastAsia="es-MX"/>
                    </w:rPr>
                    <w:t>a persona</w:t>
                  </w:r>
                  <w:r w:rsidRPr="00834B9E">
                    <w:rPr>
                      <w:rFonts w:ascii="ITC Avant Garde" w:eastAsia="Times New Roman" w:hAnsi="ITC Avant Garde" w:cs="Arial"/>
                      <w:sz w:val="18"/>
                      <w:szCs w:val="18"/>
                      <w:lang w:eastAsia="es-MX"/>
                    </w:rPr>
                    <w:t xml:space="preserve"> promovente: persona física, moral o ente público.</w:t>
                  </w:r>
                </w:p>
                <w:p w14:paraId="2B353E93" w14:textId="77777777" w:rsidR="003C0014" w:rsidRPr="00834B9E" w:rsidRDefault="003C0014" w:rsidP="00816655">
                  <w:pPr>
                    <w:pStyle w:val="Prrafodelista"/>
                    <w:numPr>
                      <w:ilvl w:val="0"/>
                      <w:numId w:val="59"/>
                    </w:numPr>
                    <w:contextualSpacing w:val="0"/>
                    <w:jc w:val="both"/>
                    <w:rPr>
                      <w:rFonts w:ascii="ITC Avant Garde" w:eastAsia="Times New Roman" w:hAnsi="ITC Avant Garde" w:cs="Arial"/>
                      <w:sz w:val="18"/>
                      <w:szCs w:val="18"/>
                      <w:lang w:eastAsia="es-MX"/>
                    </w:rPr>
                  </w:pPr>
                  <w:r w:rsidRPr="00834B9E">
                    <w:rPr>
                      <w:rFonts w:ascii="ITC Avant Garde" w:eastAsia="Times New Roman" w:hAnsi="ITC Avant Garde" w:cs="Arial"/>
                      <w:sz w:val="18"/>
                      <w:szCs w:val="18"/>
                      <w:lang w:eastAsia="es-MX"/>
                    </w:rPr>
                    <w:t>Datos del representante legal, en su caso.</w:t>
                  </w:r>
                </w:p>
                <w:p w14:paraId="039A0070" w14:textId="77777777" w:rsidR="00834B9E" w:rsidRPr="00834B9E" w:rsidRDefault="003C0014" w:rsidP="00816655">
                  <w:pPr>
                    <w:pStyle w:val="Prrafodelista"/>
                    <w:numPr>
                      <w:ilvl w:val="0"/>
                      <w:numId w:val="59"/>
                    </w:numPr>
                    <w:contextualSpacing w:val="0"/>
                    <w:jc w:val="both"/>
                    <w:rPr>
                      <w:rFonts w:ascii="ITC Avant Garde" w:hAnsi="ITC Avant Garde"/>
                      <w:sz w:val="18"/>
                      <w:szCs w:val="18"/>
                    </w:rPr>
                  </w:pPr>
                  <w:r w:rsidRPr="00834B9E">
                    <w:rPr>
                      <w:rFonts w:ascii="ITC Avant Garde" w:eastAsia="Times New Roman" w:hAnsi="ITC Avant Garde" w:cs="Arial"/>
                      <w:sz w:val="18"/>
                      <w:szCs w:val="18"/>
                      <w:lang w:eastAsia="es-MX"/>
                    </w:rPr>
                    <w:t>Firma.</w:t>
                  </w:r>
                  <w:r w:rsidRPr="00834B9E">
                    <w:rPr>
                      <w:rFonts w:ascii="ITC Avant Garde" w:hAnsi="ITC Avant Garde"/>
                      <w:sz w:val="18"/>
                      <w:szCs w:val="18"/>
                    </w:rPr>
                    <w:t xml:space="preserve"> </w:t>
                  </w:r>
                </w:p>
                <w:p w14:paraId="5DA48A4E" w14:textId="3A7708D1" w:rsidR="00834B9E" w:rsidRPr="00834B9E" w:rsidRDefault="003C0014" w:rsidP="00816655">
                  <w:pPr>
                    <w:pStyle w:val="Prrafodelista"/>
                    <w:numPr>
                      <w:ilvl w:val="0"/>
                      <w:numId w:val="59"/>
                    </w:numPr>
                    <w:contextualSpacing w:val="0"/>
                    <w:jc w:val="both"/>
                    <w:rPr>
                      <w:rFonts w:ascii="ITC Avant Garde" w:hAnsi="ITC Avant Garde"/>
                      <w:sz w:val="18"/>
                      <w:szCs w:val="18"/>
                    </w:rPr>
                  </w:pPr>
                  <w:r w:rsidRPr="00834B9E">
                    <w:rPr>
                      <w:rFonts w:ascii="ITC Avant Garde" w:hAnsi="ITC Avant Garde" w:cs="Arial"/>
                      <w:sz w:val="18"/>
                      <w:szCs w:val="18"/>
                    </w:rPr>
                    <w:t xml:space="preserve">Información y documentación que acredite el cumplimiento del Plan de </w:t>
                  </w:r>
                  <w:r w:rsidR="00AE2928" w:rsidRPr="00834B9E">
                    <w:rPr>
                      <w:rFonts w:ascii="ITC Avant Garde" w:hAnsi="ITC Avant Garde" w:cs="Arial"/>
                      <w:sz w:val="18"/>
                      <w:szCs w:val="18"/>
                    </w:rPr>
                    <w:t>Reemplazo</w:t>
                  </w:r>
                  <w:r w:rsidR="00AE2928" w:rsidRPr="00834B9E">
                    <w:rPr>
                      <w:rFonts w:ascii="ITC Avant Garde" w:hAnsi="ITC Avant Garde"/>
                      <w:sz w:val="18"/>
                      <w:szCs w:val="18"/>
                    </w:rPr>
                    <w:t xml:space="preserve">, </w:t>
                  </w:r>
                  <w:r w:rsidR="00834B9E" w:rsidRPr="00834B9E">
                    <w:rPr>
                      <w:rFonts w:ascii="ITC Avant Garde" w:hAnsi="ITC Avant Garde" w:cs="Arial"/>
                      <w:sz w:val="18"/>
                      <w:szCs w:val="18"/>
                    </w:rPr>
                    <w:t>entre la cual se deberá incluir la siguiente:</w:t>
                  </w:r>
                </w:p>
                <w:p w14:paraId="52BBF660" w14:textId="6F5D6267" w:rsidR="00834B9E" w:rsidRPr="00834B9E" w:rsidRDefault="00834B9E" w:rsidP="00816655">
                  <w:pPr>
                    <w:pStyle w:val="Prrafodelista"/>
                    <w:numPr>
                      <w:ilvl w:val="1"/>
                      <w:numId w:val="60"/>
                    </w:numPr>
                    <w:ind w:left="1560" w:hanging="426"/>
                    <w:jc w:val="both"/>
                    <w:rPr>
                      <w:rFonts w:ascii="ITC Avant Garde" w:hAnsi="ITC Avant Garde" w:cs="Arial"/>
                      <w:sz w:val="18"/>
                      <w:szCs w:val="18"/>
                    </w:rPr>
                  </w:pPr>
                  <w:r w:rsidRPr="00834B9E">
                    <w:rPr>
                      <w:rFonts w:ascii="ITC Avant Garde" w:hAnsi="ITC Avant Garde" w:cs="Arial"/>
                      <w:sz w:val="18"/>
                      <w:szCs w:val="18"/>
                    </w:rPr>
                    <w:t>Fecha de llegada a la POG u Órbita Satelital.</w:t>
                  </w:r>
                </w:p>
                <w:p w14:paraId="458894BC" w14:textId="71001EEF" w:rsidR="00834B9E" w:rsidRPr="00834B9E" w:rsidRDefault="00834B9E" w:rsidP="00816655">
                  <w:pPr>
                    <w:pStyle w:val="Prrafodelista"/>
                    <w:numPr>
                      <w:ilvl w:val="1"/>
                      <w:numId w:val="60"/>
                    </w:numPr>
                    <w:ind w:left="1560" w:hanging="426"/>
                    <w:jc w:val="both"/>
                    <w:rPr>
                      <w:rFonts w:ascii="ITC Avant Garde" w:hAnsi="ITC Avant Garde" w:cs="Arial"/>
                      <w:sz w:val="18"/>
                      <w:szCs w:val="18"/>
                    </w:rPr>
                  </w:pPr>
                  <w:r w:rsidRPr="00834B9E">
                    <w:rPr>
                      <w:rFonts w:ascii="ITC Avant Garde" w:hAnsi="ITC Avant Garde" w:cs="Arial"/>
                      <w:sz w:val="18"/>
                      <w:szCs w:val="18"/>
                    </w:rPr>
                    <w:t>Fecha de Inicio de Operaciones.</w:t>
                  </w:r>
                </w:p>
                <w:p w14:paraId="23BED261" w14:textId="77777777" w:rsidR="00834B9E" w:rsidRPr="00834B9E" w:rsidRDefault="00834B9E" w:rsidP="00816655">
                  <w:pPr>
                    <w:pStyle w:val="Prrafodelista"/>
                    <w:numPr>
                      <w:ilvl w:val="1"/>
                      <w:numId w:val="60"/>
                    </w:numPr>
                    <w:ind w:left="1560" w:hanging="426"/>
                    <w:jc w:val="both"/>
                    <w:rPr>
                      <w:rFonts w:ascii="ITC Avant Garde" w:hAnsi="ITC Avant Garde" w:cs="Arial"/>
                      <w:sz w:val="18"/>
                      <w:szCs w:val="18"/>
                    </w:rPr>
                  </w:pPr>
                  <w:r w:rsidRPr="00834B9E">
                    <w:rPr>
                      <w:rFonts w:ascii="ITC Avant Garde" w:hAnsi="ITC Avant Garde" w:cs="Arial"/>
                      <w:sz w:val="18"/>
                      <w:szCs w:val="18"/>
                    </w:rPr>
                    <w:t>Cualquier otra que respalde la operación del Satélite</w:t>
                  </w:r>
                  <w:r w:rsidRPr="00834B9E">
                    <w:rPr>
                      <w:rFonts w:ascii="ITC Avant Garde" w:hAnsi="ITC Avant Garde" w:cs="Segoe UI"/>
                      <w:sz w:val="18"/>
                      <w:szCs w:val="18"/>
                    </w:rPr>
                    <w:t>.</w:t>
                  </w:r>
                </w:p>
                <w:p w14:paraId="3D13ECF1" w14:textId="77777777" w:rsidR="003943E4" w:rsidRDefault="003943E4" w:rsidP="00834B9E">
                  <w:pPr>
                    <w:contextualSpacing/>
                    <w:mirrorIndents/>
                    <w:jc w:val="both"/>
                    <w:rPr>
                      <w:rFonts w:ascii="ITC Avant Garde" w:eastAsia="Times New Roman" w:hAnsi="ITC Avant Garde" w:cs="Arial"/>
                      <w:b/>
                      <w:bCs/>
                      <w:sz w:val="18"/>
                      <w:szCs w:val="18"/>
                      <w:lang w:val="es-ES" w:eastAsia="es-MX"/>
                    </w:rPr>
                  </w:pPr>
                </w:p>
                <w:p w14:paraId="63507D7C" w14:textId="68165DA8" w:rsidR="003C0014" w:rsidRPr="00834B9E" w:rsidRDefault="003C0014" w:rsidP="00834B9E">
                  <w:pPr>
                    <w:contextualSpacing/>
                    <w:mirrorIndents/>
                    <w:jc w:val="both"/>
                    <w:rPr>
                      <w:rFonts w:ascii="ITC Avant Garde" w:eastAsia="Calibri" w:hAnsi="ITC Avant Garde" w:cs="Arial"/>
                      <w:sz w:val="18"/>
                      <w:szCs w:val="18"/>
                    </w:rPr>
                  </w:pPr>
                  <w:r w:rsidRPr="00834B9E">
                    <w:rPr>
                      <w:rFonts w:ascii="ITC Avant Garde" w:eastAsia="Times New Roman" w:hAnsi="ITC Avant Garde" w:cs="Arial"/>
                      <w:b/>
                      <w:bCs/>
                      <w:sz w:val="18"/>
                      <w:szCs w:val="18"/>
                      <w:lang w:val="es-ES" w:eastAsia="es-MX"/>
                    </w:rPr>
                    <w:t>Fundamento Jurídico:</w:t>
                  </w:r>
                  <w:r w:rsidRPr="00834B9E">
                    <w:rPr>
                      <w:rFonts w:ascii="ITC Avant Garde" w:eastAsia="Calibri" w:hAnsi="ITC Avant Garde" w:cs="Arial"/>
                      <w:sz w:val="18"/>
                      <w:szCs w:val="18"/>
                    </w:rPr>
                    <w:t xml:space="preserve"> </w:t>
                  </w:r>
                </w:p>
                <w:p w14:paraId="21EAFA81" w14:textId="2EB2D4FC" w:rsidR="003C0014" w:rsidRPr="00834B9E" w:rsidRDefault="003C0014" w:rsidP="00834B9E">
                  <w:pPr>
                    <w:jc w:val="both"/>
                    <w:rPr>
                      <w:rFonts w:ascii="ITC Avant Garde" w:eastAsia="Calibri" w:hAnsi="ITC Avant Garde" w:cs="Arial"/>
                      <w:sz w:val="18"/>
                      <w:szCs w:val="18"/>
                      <w:lang w:val="es-ES"/>
                    </w:rPr>
                  </w:pPr>
                  <w:r w:rsidRPr="00834B9E">
                    <w:rPr>
                      <w:rFonts w:ascii="ITC Avant Garde" w:eastAsia="Calibri" w:hAnsi="ITC Avant Garde" w:cs="Arial"/>
                      <w:sz w:val="18"/>
                      <w:szCs w:val="18"/>
                    </w:rPr>
                    <w:t xml:space="preserve">Artículo 154 segundo párrafo de la LFTR, numeral </w:t>
                  </w:r>
                  <w:r w:rsidR="00AE2928" w:rsidRPr="00426592">
                    <w:rPr>
                      <w:rFonts w:ascii="ITC Avant Garde" w:eastAsia="Times New Roman" w:hAnsi="ITC Avant Garde" w:cs="Arial"/>
                      <w:sz w:val="18"/>
                      <w:szCs w:val="18"/>
                      <w:lang w:eastAsia="es-MX"/>
                    </w:rPr>
                    <w:t>65</w:t>
                  </w:r>
                  <w:r w:rsidRPr="00834B9E">
                    <w:rPr>
                      <w:rFonts w:ascii="ITC Avant Garde" w:eastAsia="Times New Roman" w:hAnsi="ITC Avant Garde" w:cs="Arial"/>
                      <w:sz w:val="18"/>
                      <w:szCs w:val="18"/>
                      <w:lang w:eastAsia="es-MX"/>
                    </w:rPr>
                    <w:t xml:space="preserve"> de las Disposiciones Regulatorias en materia de Comunicación Vía Satélite</w:t>
                  </w:r>
                  <w:r w:rsidRPr="00834B9E">
                    <w:rPr>
                      <w:rFonts w:ascii="ITC Avant Garde" w:eastAsia="Calibri" w:hAnsi="ITC Avant Garde" w:cs="Arial"/>
                      <w:sz w:val="18"/>
                      <w:szCs w:val="18"/>
                    </w:rPr>
                    <w:t xml:space="preserve"> y artículo 15 segundo párrafo de la</w:t>
                  </w:r>
                  <w:r w:rsidRPr="00834B9E">
                    <w:rPr>
                      <w:rFonts w:ascii="ITC Avant Garde" w:eastAsia="Calibri" w:hAnsi="ITC Avant Garde" w:cs="Arial"/>
                      <w:sz w:val="18"/>
                      <w:szCs w:val="18"/>
                      <w:lang w:val="es-ES"/>
                    </w:rPr>
                    <w:t xml:space="preserve"> Ley Federal de Procedimiento Administrativo.</w:t>
                  </w:r>
                </w:p>
              </w:tc>
            </w:tr>
            <w:tr w:rsidR="003C0014" w:rsidRPr="006F063C" w14:paraId="4E5483CC" w14:textId="77777777" w:rsidTr="00D566DD">
              <w:tc>
                <w:tcPr>
                  <w:tcW w:w="8816" w:type="dxa"/>
                </w:tcPr>
                <w:p w14:paraId="5D0ABE97" w14:textId="77777777" w:rsidR="003C0014" w:rsidRPr="006F063C" w:rsidRDefault="00A404A5" w:rsidP="003C0014">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33" w:history="1">
                    <w:r w:rsidR="003C0014" w:rsidRPr="006F063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003E88B7" w14:textId="77777777" w:rsidR="003C0014" w:rsidRPr="008B5B4E" w:rsidRDefault="003C0014" w:rsidP="003C0014">
                  <w:pPr>
                    <w:shd w:val="clear" w:color="auto" w:fill="FFFFFF"/>
                    <w:jc w:val="both"/>
                    <w:outlineLvl w:val="3"/>
                    <w:rPr>
                      <w:rFonts w:ascii="ITC Avant Garde" w:eastAsia="Times New Roman" w:hAnsi="ITC Avant Garde" w:cs="Arial"/>
                      <w:sz w:val="18"/>
                      <w:szCs w:val="18"/>
                      <w:lang w:eastAsia="es-MX"/>
                    </w:rPr>
                  </w:pPr>
                </w:p>
                <w:p w14:paraId="7A0F907F" w14:textId="77777777" w:rsidR="003C0014" w:rsidRPr="008B5B4E" w:rsidRDefault="003C0014" w:rsidP="003C0014">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Medios electrónicos / Plataforma.</w:t>
                  </w:r>
                </w:p>
                <w:p w14:paraId="422744EF" w14:textId="77777777" w:rsidR="003C0014" w:rsidRPr="008B5B4E" w:rsidRDefault="003C0014" w:rsidP="003C0014">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 xml:space="preserve">No aplica. </w:t>
                  </w:r>
                </w:p>
                <w:p w14:paraId="778C6328" w14:textId="77777777" w:rsidR="003C0014" w:rsidRPr="008B5B4E" w:rsidRDefault="003C0014" w:rsidP="003C0014">
                  <w:pPr>
                    <w:jc w:val="both"/>
                    <w:rPr>
                      <w:rFonts w:ascii="ITC Avant Garde" w:eastAsia="Times New Roman" w:hAnsi="ITC Avant Garde" w:cs="Arial"/>
                      <w:sz w:val="18"/>
                      <w:szCs w:val="18"/>
                      <w:lang w:val="es-ES" w:eastAsia="es-MX"/>
                    </w:rPr>
                  </w:pPr>
                </w:p>
                <w:p w14:paraId="5FC4E9AB" w14:textId="77777777" w:rsidR="003C0014" w:rsidRPr="008B5B4E" w:rsidRDefault="003C0014" w:rsidP="003C0014">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204533F1" w14:textId="77777777" w:rsidR="003C0014" w:rsidRPr="008B5B4E" w:rsidRDefault="003C0014" w:rsidP="003C0014">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lastRenderedPageBreak/>
                    <w:t>No aplica.</w:t>
                  </w:r>
                </w:p>
                <w:p w14:paraId="19E670D5" w14:textId="77777777" w:rsidR="003C0014" w:rsidRPr="008B5B4E" w:rsidRDefault="003C0014" w:rsidP="003C0014">
                  <w:pPr>
                    <w:jc w:val="both"/>
                    <w:rPr>
                      <w:rFonts w:ascii="ITC Avant Garde" w:eastAsia="Times New Roman" w:hAnsi="ITC Avant Garde" w:cs="Arial"/>
                      <w:b/>
                      <w:bCs/>
                      <w:sz w:val="18"/>
                      <w:szCs w:val="18"/>
                      <w:lang w:val="es-ES" w:eastAsia="es-MX"/>
                    </w:rPr>
                  </w:pPr>
                </w:p>
                <w:p w14:paraId="38834B69" w14:textId="77777777" w:rsidR="003C0014" w:rsidRPr="008B5B4E" w:rsidRDefault="003C0014" w:rsidP="003C0014">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Escrito libre.</w:t>
                  </w:r>
                </w:p>
                <w:p w14:paraId="1FF0BF2F" w14:textId="64F4DF8E" w:rsidR="003C0014" w:rsidRPr="008B5B4E" w:rsidRDefault="003C0014" w:rsidP="003C0014">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 xml:space="preserve">Mediante escrito libre presentado en la Oficialía de Partes Común del </w:t>
                  </w:r>
                  <w:r w:rsidR="00834B9E">
                    <w:rPr>
                      <w:rFonts w:ascii="ITC Avant Garde" w:eastAsia="Times New Roman" w:hAnsi="ITC Avant Garde" w:cs="Arial"/>
                      <w:sz w:val="18"/>
                      <w:szCs w:val="18"/>
                      <w:lang w:val="es-ES" w:eastAsia="es-MX"/>
                    </w:rPr>
                    <w:t xml:space="preserve">Instituto </w:t>
                  </w:r>
                  <w:r w:rsidRPr="008B5B4E">
                    <w:rPr>
                      <w:rFonts w:ascii="ITC Avant Garde" w:eastAsia="Times New Roman" w:hAnsi="ITC Avant Garde" w:cs="Arial"/>
                      <w:sz w:val="18"/>
                      <w:szCs w:val="18"/>
                      <w:lang w:val="es-ES" w:eastAsia="es-MX"/>
                    </w:rPr>
                    <w:t xml:space="preserve">dirigido a la </w:t>
                  </w:r>
                  <w:r>
                    <w:rPr>
                      <w:rFonts w:ascii="ITC Avant Garde" w:eastAsia="Times New Roman" w:hAnsi="ITC Avant Garde" w:cs="Arial"/>
                      <w:sz w:val="18"/>
                      <w:szCs w:val="18"/>
                      <w:lang w:val="es-ES" w:eastAsia="es-MX"/>
                    </w:rPr>
                    <w:t>UCS</w:t>
                  </w:r>
                  <w:r w:rsidRPr="008B5B4E">
                    <w:rPr>
                      <w:rFonts w:ascii="ITC Avant Garde" w:eastAsia="Times New Roman" w:hAnsi="ITC Avant Garde" w:cs="Arial"/>
                      <w:sz w:val="18"/>
                      <w:szCs w:val="18"/>
                      <w:lang w:val="es-ES" w:eastAsia="es-MX"/>
                    </w:rPr>
                    <w:t>.</w:t>
                  </w:r>
                </w:p>
                <w:p w14:paraId="71E31EDA" w14:textId="77777777" w:rsidR="003C0014" w:rsidRPr="008B5B4E" w:rsidRDefault="003C0014" w:rsidP="003C0014">
                  <w:pPr>
                    <w:jc w:val="both"/>
                    <w:rPr>
                      <w:rFonts w:ascii="ITC Avant Garde" w:eastAsia="Times New Roman" w:hAnsi="ITC Avant Garde" w:cs="Arial"/>
                      <w:b/>
                      <w:bCs/>
                      <w:sz w:val="18"/>
                      <w:szCs w:val="18"/>
                      <w:lang w:val="es-ES" w:eastAsia="es-MX"/>
                    </w:rPr>
                  </w:pPr>
                </w:p>
                <w:p w14:paraId="3123748D" w14:textId="77777777" w:rsidR="003C0014" w:rsidRPr="008B5B4E" w:rsidRDefault="003C0014" w:rsidP="003C0014">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383B19AB" w14:textId="554A27ED" w:rsidR="003C0014" w:rsidRPr="006F063C" w:rsidRDefault="003943E4" w:rsidP="003C0014">
                  <w:pPr>
                    <w:jc w:val="both"/>
                    <w:rPr>
                      <w:rFonts w:ascii="ITC Avant Garde" w:eastAsia="Times New Roman" w:hAnsi="ITC Avant Garde" w:cs="Arial"/>
                      <w:color w:val="414042"/>
                      <w:sz w:val="18"/>
                      <w:szCs w:val="18"/>
                      <w:lang w:val="es-ES" w:eastAsia="es-MX"/>
                    </w:rPr>
                  </w:pPr>
                  <w:r w:rsidRPr="00834B9E">
                    <w:rPr>
                      <w:rFonts w:ascii="ITC Avant Garde" w:eastAsia="Calibri" w:hAnsi="ITC Avant Garde" w:cs="Arial"/>
                      <w:sz w:val="18"/>
                      <w:szCs w:val="18"/>
                    </w:rPr>
                    <w:t xml:space="preserve">Artículo 154 segundo párrafo de la LFTR, numeral </w:t>
                  </w:r>
                  <w:r w:rsidRPr="00426592">
                    <w:rPr>
                      <w:rFonts w:ascii="ITC Avant Garde" w:eastAsia="Times New Roman" w:hAnsi="ITC Avant Garde" w:cs="Arial"/>
                      <w:sz w:val="18"/>
                      <w:szCs w:val="18"/>
                      <w:lang w:eastAsia="es-MX"/>
                    </w:rPr>
                    <w:t>65</w:t>
                  </w:r>
                  <w:r w:rsidRPr="00834B9E">
                    <w:rPr>
                      <w:rFonts w:ascii="ITC Avant Garde" w:eastAsia="Times New Roman" w:hAnsi="ITC Avant Garde" w:cs="Arial"/>
                      <w:sz w:val="18"/>
                      <w:szCs w:val="18"/>
                      <w:lang w:eastAsia="es-MX"/>
                    </w:rPr>
                    <w:t xml:space="preserve"> de las Disposiciones Regulatorias en materia de Comunicación Vía Satélite</w:t>
                  </w:r>
                  <w:r w:rsidRPr="00834B9E">
                    <w:rPr>
                      <w:rFonts w:ascii="ITC Avant Garde" w:eastAsia="Calibri" w:hAnsi="ITC Avant Garde" w:cs="Arial"/>
                      <w:sz w:val="18"/>
                      <w:szCs w:val="18"/>
                    </w:rPr>
                    <w:t xml:space="preserve"> y artículo 15 segundo párrafo de la</w:t>
                  </w:r>
                  <w:r w:rsidRPr="00834B9E">
                    <w:rPr>
                      <w:rFonts w:ascii="ITC Avant Garde" w:eastAsia="Calibri" w:hAnsi="ITC Avant Garde" w:cs="Arial"/>
                      <w:sz w:val="18"/>
                      <w:szCs w:val="18"/>
                      <w:lang w:val="es-ES"/>
                    </w:rPr>
                    <w:t xml:space="preserve"> Ley Federal de Procedimiento Administrativo.</w:t>
                  </w:r>
                </w:p>
              </w:tc>
            </w:tr>
            <w:tr w:rsidR="003C0014" w:rsidRPr="006F063C" w14:paraId="5EDB8831" w14:textId="77777777" w:rsidTr="00D566DD">
              <w:tc>
                <w:tcPr>
                  <w:tcW w:w="8816" w:type="dxa"/>
                </w:tcPr>
                <w:p w14:paraId="1B50F850" w14:textId="77777777" w:rsidR="003C0014" w:rsidRPr="006F063C" w:rsidRDefault="00A404A5" w:rsidP="003C0014">
                  <w:pPr>
                    <w:shd w:val="clear" w:color="auto" w:fill="FFFFFF"/>
                    <w:jc w:val="both"/>
                    <w:outlineLvl w:val="3"/>
                    <w:rPr>
                      <w:rFonts w:ascii="ITC Avant Garde" w:eastAsia="Times New Roman" w:hAnsi="ITC Avant Garde" w:cs="Arial"/>
                      <w:color w:val="C1D42F"/>
                      <w:sz w:val="18"/>
                      <w:szCs w:val="18"/>
                      <w:lang w:eastAsia="es-MX"/>
                    </w:rPr>
                  </w:pPr>
                  <w:hyperlink r:id="rId434" w:history="1">
                    <w:r w:rsidR="003C0014" w:rsidRPr="006F063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0C52C851" w14:textId="77777777" w:rsidR="003C0014" w:rsidRPr="006F063C" w:rsidRDefault="003C0014" w:rsidP="003C0014">
                  <w:pPr>
                    <w:jc w:val="both"/>
                    <w:rPr>
                      <w:rFonts w:ascii="ITC Avant Garde" w:eastAsia="Times New Roman" w:hAnsi="ITC Avant Garde" w:cs="Arial"/>
                      <w:color w:val="414042"/>
                      <w:sz w:val="18"/>
                      <w:szCs w:val="18"/>
                      <w:lang w:val="es-ES" w:eastAsia="es-MX"/>
                    </w:rPr>
                  </w:pPr>
                  <w:r w:rsidRPr="008B5B4E">
                    <w:rPr>
                      <w:rFonts w:ascii="ITC Avant Garde" w:eastAsia="Times New Roman" w:hAnsi="ITC Avant Garde" w:cs="Arial"/>
                      <w:sz w:val="18"/>
                      <w:szCs w:val="18"/>
                      <w:lang w:val="es-ES" w:eastAsia="es-MX"/>
                    </w:rPr>
                    <w:t>No aplica.</w:t>
                  </w:r>
                </w:p>
              </w:tc>
            </w:tr>
            <w:tr w:rsidR="003C0014" w:rsidRPr="006F063C" w14:paraId="666E2FF4" w14:textId="77777777" w:rsidTr="00D566DD">
              <w:tc>
                <w:tcPr>
                  <w:tcW w:w="8816" w:type="dxa"/>
                </w:tcPr>
                <w:p w14:paraId="2704A58E" w14:textId="77777777" w:rsidR="003C0014" w:rsidRPr="006F063C" w:rsidRDefault="00A404A5" w:rsidP="003C0014">
                  <w:pPr>
                    <w:shd w:val="clear" w:color="auto" w:fill="FFFFFF"/>
                    <w:jc w:val="both"/>
                    <w:outlineLvl w:val="3"/>
                    <w:rPr>
                      <w:rFonts w:ascii="ITC Avant Garde" w:eastAsia="Times New Roman" w:hAnsi="ITC Avant Garde" w:cs="Arial"/>
                      <w:sz w:val="18"/>
                      <w:szCs w:val="18"/>
                      <w:lang w:eastAsia="es-MX"/>
                    </w:rPr>
                  </w:pPr>
                  <w:hyperlink r:id="rId435" w:history="1">
                    <w:r w:rsidR="003C0014" w:rsidRPr="006F063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785005AF" w14:textId="77777777" w:rsidR="003C0014" w:rsidRDefault="003C0014" w:rsidP="003C0014">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Oficialía de Partes Común del Instituto</w:t>
                  </w:r>
                  <w:r>
                    <w:rPr>
                      <w:rFonts w:ascii="ITC Avant Garde" w:hAnsi="ITC Avant Garde" w:cs="Arial"/>
                      <w:sz w:val="18"/>
                      <w:szCs w:val="18"/>
                      <w:lang w:val="es-ES"/>
                    </w:rPr>
                    <w:t>:</w:t>
                  </w:r>
                </w:p>
                <w:p w14:paraId="30F70742" w14:textId="77777777" w:rsidR="003C0014" w:rsidRPr="008B5B4E" w:rsidRDefault="003C0014" w:rsidP="003C0014">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Avenida Insurgentes Sur número 1143, Planta Baja, colonia Nochebuena, demarcación territorial Benito Juárez, C.P. 03720, Ciudad de México, México.</w:t>
                  </w:r>
                </w:p>
                <w:p w14:paraId="0FDE2C0C" w14:textId="77777777" w:rsidR="003C0014" w:rsidRPr="008B5B4E" w:rsidRDefault="003C0014" w:rsidP="003C0014">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Teléfonos: 55 50 15 40 00 o 800 200 01 20</w:t>
                  </w:r>
                </w:p>
                <w:p w14:paraId="594C7D42" w14:textId="77777777" w:rsidR="003C0014" w:rsidRPr="006F063C" w:rsidRDefault="003C0014" w:rsidP="003C0014">
                  <w:pPr>
                    <w:shd w:val="clear" w:color="auto" w:fill="FFFFFF"/>
                    <w:jc w:val="both"/>
                    <w:outlineLvl w:val="3"/>
                    <w:rPr>
                      <w:rFonts w:ascii="ITC Avant Garde" w:eastAsia="Times New Roman" w:hAnsi="ITC Avant Garde" w:cs="Arial"/>
                      <w:color w:val="C1D42F"/>
                      <w:sz w:val="18"/>
                      <w:szCs w:val="18"/>
                      <w:lang w:val="es-ES" w:eastAsia="es-MX"/>
                    </w:rPr>
                  </w:pPr>
                  <w:r w:rsidRPr="008B5B4E">
                    <w:rPr>
                      <w:rFonts w:ascii="ITC Avant Garde" w:hAnsi="ITC Avant Garde" w:cs="Arial"/>
                      <w:sz w:val="18"/>
                      <w:szCs w:val="18"/>
                      <w:lang w:val="es-ES"/>
                    </w:rPr>
                    <w:t>Horarios de atención: de lunes a jueves de las 9:00 a las 18:30 horas y el viernes de las 9:00 a las 15:00 horas.</w:t>
                  </w:r>
                </w:p>
              </w:tc>
            </w:tr>
            <w:tr w:rsidR="003C0014" w:rsidRPr="006F063C" w14:paraId="34000934" w14:textId="77777777" w:rsidTr="00D566DD">
              <w:tc>
                <w:tcPr>
                  <w:tcW w:w="8816" w:type="dxa"/>
                </w:tcPr>
                <w:p w14:paraId="2C32A1D2" w14:textId="77777777" w:rsidR="003C0014" w:rsidRPr="006F063C" w:rsidRDefault="00A404A5" w:rsidP="003C0014">
                  <w:pPr>
                    <w:shd w:val="clear" w:color="auto" w:fill="FFFFFF"/>
                    <w:jc w:val="both"/>
                    <w:outlineLvl w:val="3"/>
                    <w:rPr>
                      <w:rFonts w:ascii="ITC Avant Garde" w:eastAsia="Times New Roman" w:hAnsi="ITC Avant Garde" w:cs="Arial"/>
                      <w:sz w:val="18"/>
                      <w:szCs w:val="18"/>
                      <w:lang w:eastAsia="es-MX"/>
                    </w:rPr>
                  </w:pPr>
                  <w:hyperlink r:id="rId436" w:history="1">
                    <w:r w:rsidR="003C0014" w:rsidRPr="006F063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2D76CAA2" w14:textId="77777777" w:rsidR="003C0014" w:rsidRPr="008B5B4E" w:rsidRDefault="003C0014" w:rsidP="003C0014">
                  <w:pPr>
                    <w:shd w:val="clear" w:color="auto" w:fill="FFFFFF"/>
                    <w:jc w:val="both"/>
                    <w:rPr>
                      <w:rFonts w:ascii="ITC Avant Garde" w:eastAsia="Times New Roman" w:hAnsi="ITC Avant Garde" w:cs="Arial"/>
                      <w:b/>
                      <w:bCs/>
                      <w:sz w:val="18"/>
                      <w:szCs w:val="18"/>
                      <w:lang w:eastAsia="es-MX"/>
                    </w:rPr>
                  </w:pPr>
                </w:p>
                <w:p w14:paraId="41487E6B" w14:textId="77777777" w:rsidR="003C0014" w:rsidRPr="008B5B4E" w:rsidRDefault="003C0014" w:rsidP="003C0014">
                  <w:pPr>
                    <w:shd w:val="clear" w:color="auto" w:fill="FFFFFF"/>
                    <w:jc w:val="both"/>
                    <w:rPr>
                      <w:rFonts w:ascii="ITC Avant Garde" w:eastAsia="Times New Roman" w:hAnsi="ITC Avant Garde" w:cs="Arial"/>
                      <w:b/>
                      <w:bCs/>
                      <w:sz w:val="18"/>
                      <w:szCs w:val="18"/>
                      <w:lang w:eastAsia="es-MX"/>
                    </w:rPr>
                  </w:pPr>
                  <w:r w:rsidRPr="008B5B4E">
                    <w:rPr>
                      <w:rFonts w:ascii="ITC Avant Garde" w:eastAsia="Times New Roman" w:hAnsi="ITC Avant Garde" w:cs="Arial"/>
                      <w:b/>
                      <w:bCs/>
                      <w:sz w:val="18"/>
                      <w:szCs w:val="18"/>
                      <w:lang w:eastAsia="es-MX"/>
                    </w:rPr>
                    <w:t>Monto:</w:t>
                  </w:r>
                </w:p>
                <w:p w14:paraId="1526B959" w14:textId="77777777" w:rsidR="003C0014" w:rsidRPr="008B5B4E" w:rsidRDefault="003C0014" w:rsidP="003C0014">
                  <w:pPr>
                    <w:shd w:val="clear" w:color="auto" w:fill="FFFFFF"/>
                    <w:jc w:val="both"/>
                    <w:outlineLvl w:val="3"/>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Gratuito.</w:t>
                  </w:r>
                </w:p>
                <w:p w14:paraId="09A14315" w14:textId="77777777" w:rsidR="003C0014" w:rsidRPr="008B5B4E" w:rsidRDefault="003C0014" w:rsidP="003C0014">
                  <w:pPr>
                    <w:shd w:val="clear" w:color="auto" w:fill="FFFFFF"/>
                    <w:jc w:val="both"/>
                    <w:outlineLvl w:val="3"/>
                    <w:rPr>
                      <w:rFonts w:ascii="ITC Avant Garde" w:eastAsia="Times New Roman" w:hAnsi="ITC Avant Garde" w:cs="Arial"/>
                      <w:sz w:val="18"/>
                      <w:szCs w:val="18"/>
                      <w:lang w:eastAsia="es-MX"/>
                    </w:rPr>
                  </w:pPr>
                </w:p>
                <w:p w14:paraId="0A973581" w14:textId="77777777" w:rsidR="003C0014" w:rsidRPr="008B5B4E" w:rsidRDefault="003C0014" w:rsidP="003C0014">
                  <w:pPr>
                    <w:shd w:val="clear" w:color="auto" w:fill="FFFFFF"/>
                    <w:jc w:val="both"/>
                    <w:outlineLvl w:val="3"/>
                    <w:rPr>
                      <w:rFonts w:ascii="ITC Avant Garde" w:eastAsia="Times New Roman" w:hAnsi="ITC Avant Garde" w:cs="Arial"/>
                      <w:b/>
                      <w:sz w:val="18"/>
                      <w:szCs w:val="18"/>
                      <w:lang w:eastAsia="es-MX"/>
                    </w:rPr>
                  </w:pPr>
                  <w:r w:rsidRPr="008B5B4E">
                    <w:rPr>
                      <w:rFonts w:ascii="ITC Avant Garde" w:eastAsia="Times New Roman" w:hAnsi="ITC Avant Garde" w:cs="Arial"/>
                      <w:b/>
                      <w:sz w:val="18"/>
                      <w:szCs w:val="18"/>
                      <w:lang w:eastAsia="es-MX"/>
                    </w:rPr>
                    <w:t>Fundamento Jurídico:</w:t>
                  </w:r>
                </w:p>
                <w:p w14:paraId="65EC442B" w14:textId="77777777" w:rsidR="003C0014" w:rsidRPr="006F063C" w:rsidRDefault="003C0014" w:rsidP="003C0014">
                  <w:pPr>
                    <w:shd w:val="clear" w:color="auto" w:fill="FFFFFF"/>
                    <w:jc w:val="both"/>
                    <w:outlineLvl w:val="3"/>
                    <w:rPr>
                      <w:rFonts w:ascii="ITC Avant Garde" w:eastAsia="Times New Roman" w:hAnsi="ITC Avant Garde" w:cs="Arial"/>
                      <w:color w:val="C1D42F"/>
                      <w:sz w:val="18"/>
                      <w:szCs w:val="18"/>
                      <w:lang w:eastAsia="es-MX"/>
                    </w:rPr>
                  </w:pPr>
                  <w:r w:rsidRPr="008B5B4E">
                    <w:rPr>
                      <w:rFonts w:ascii="ITC Avant Garde" w:eastAsia="Times New Roman" w:hAnsi="ITC Avant Garde" w:cs="Arial"/>
                      <w:sz w:val="18"/>
                      <w:szCs w:val="18"/>
                      <w:lang w:eastAsia="es-MX"/>
                    </w:rPr>
                    <w:t>No aplica.</w:t>
                  </w:r>
                </w:p>
              </w:tc>
            </w:tr>
            <w:tr w:rsidR="003C0014" w:rsidRPr="006F063C" w14:paraId="40704A2E" w14:textId="77777777" w:rsidTr="00D566DD">
              <w:tc>
                <w:tcPr>
                  <w:tcW w:w="8816" w:type="dxa"/>
                </w:tcPr>
                <w:p w14:paraId="006DD2BB" w14:textId="77777777" w:rsidR="003C0014" w:rsidRPr="00064252" w:rsidRDefault="00A404A5" w:rsidP="003C0014">
                  <w:pPr>
                    <w:shd w:val="clear" w:color="auto" w:fill="FFFFFF"/>
                    <w:jc w:val="both"/>
                    <w:outlineLvl w:val="3"/>
                    <w:rPr>
                      <w:rFonts w:ascii="ITC Avant Garde" w:hAnsi="ITC Avant Garde" w:cs="Arial"/>
                      <w:sz w:val="18"/>
                      <w:szCs w:val="18"/>
                    </w:rPr>
                  </w:pPr>
                  <w:hyperlink r:id="rId437" w:history="1">
                    <w:r w:rsidR="003C0014" w:rsidRPr="006E5BE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103A0450" w14:textId="640C0478" w:rsidR="003C0014" w:rsidRDefault="003C0014" w:rsidP="003C0014">
                  <w:pPr>
                    <w:shd w:val="clear" w:color="auto" w:fill="FFFFFF"/>
                    <w:jc w:val="both"/>
                    <w:rPr>
                      <w:rFonts w:ascii="ITC Avant Garde" w:eastAsia="Times New Roman" w:hAnsi="ITC Avant Garde" w:cs="Arial"/>
                      <w:sz w:val="18"/>
                      <w:szCs w:val="18"/>
                      <w:lang w:eastAsia="es-MX"/>
                    </w:rPr>
                  </w:pPr>
                  <w:r w:rsidRPr="00064252">
                    <w:rPr>
                      <w:rFonts w:ascii="ITC Avant Garde" w:hAnsi="ITC Avant Garde" w:cs="Arial"/>
                      <w:sz w:val="18"/>
                      <w:szCs w:val="18"/>
                    </w:rPr>
                    <w:t xml:space="preserve">El cumplimiento de </w:t>
                  </w:r>
                  <w:r w:rsidRPr="00342C09">
                    <w:rPr>
                      <w:rFonts w:ascii="ITC Avant Garde" w:hAnsi="ITC Avant Garde" w:cs="Arial"/>
                      <w:sz w:val="18"/>
                      <w:szCs w:val="18"/>
                    </w:rPr>
                    <w:t xml:space="preserve">la entrega de información y documentación que acredite el cumplimiento del Plan de </w:t>
                  </w:r>
                  <w:r w:rsidR="00834B9E">
                    <w:rPr>
                      <w:rFonts w:ascii="ITC Avant Garde" w:hAnsi="ITC Avant Garde" w:cs="Arial"/>
                      <w:sz w:val="18"/>
                      <w:szCs w:val="18"/>
                    </w:rPr>
                    <w:t>Reemplazo</w:t>
                  </w:r>
                  <w:r w:rsidRPr="00064252" w:rsidDel="00E20E82">
                    <w:rPr>
                      <w:rFonts w:ascii="ITC Avant Garde" w:hAnsi="ITC Avant Garde" w:cs="Arial"/>
                      <w:sz w:val="18"/>
                      <w:szCs w:val="18"/>
                    </w:rPr>
                    <w:t xml:space="preserve"> </w:t>
                  </w:r>
                  <w:r w:rsidRPr="00064252">
                    <w:rPr>
                      <w:rFonts w:ascii="ITC Avant Garde" w:hAnsi="ITC Avant Garde" w:cs="Arial"/>
                      <w:sz w:val="18"/>
                      <w:szCs w:val="18"/>
                    </w:rPr>
                    <w:t>es una obligación de los Concesionarios de Recursos Orbitales, por lo que no se requiere de respuesta</w:t>
                  </w:r>
                  <w:r w:rsidRPr="00342C09">
                    <w:rPr>
                      <w:rFonts w:ascii="ITC Avant Garde" w:eastAsia="Times New Roman" w:hAnsi="ITC Avant Garde" w:cs="Arial"/>
                      <w:sz w:val="18"/>
                      <w:szCs w:val="18"/>
                      <w:lang w:eastAsia="es-MX"/>
                    </w:rPr>
                    <w:t xml:space="preserve"> por parte del Instituto.</w:t>
                  </w:r>
                </w:p>
                <w:p w14:paraId="1CC42345" w14:textId="77777777" w:rsidR="003C0014" w:rsidRPr="004E4A61" w:rsidRDefault="003C0014" w:rsidP="003C0014">
                  <w:pPr>
                    <w:shd w:val="clear" w:color="auto" w:fill="FFFFFF"/>
                    <w:jc w:val="both"/>
                    <w:rPr>
                      <w:rFonts w:ascii="ITC Avant Garde" w:eastAsia="Times New Roman" w:hAnsi="ITC Avant Garde" w:cs="Arial"/>
                      <w:sz w:val="18"/>
                      <w:szCs w:val="18"/>
                      <w:lang w:eastAsia="es-MX"/>
                    </w:rPr>
                  </w:pPr>
                </w:p>
                <w:p w14:paraId="2B89C182" w14:textId="77777777" w:rsidR="003C0014" w:rsidRPr="004E4A61" w:rsidRDefault="003C0014" w:rsidP="003C0014">
                  <w:pPr>
                    <w:shd w:val="clear" w:color="auto" w:fill="FFFFFF"/>
                    <w:jc w:val="both"/>
                    <w:rPr>
                      <w:rFonts w:ascii="ITC Avant Garde" w:eastAsia="Times New Roman" w:hAnsi="ITC Avant Garde" w:cs="Arial"/>
                      <w:sz w:val="18"/>
                      <w:szCs w:val="18"/>
                      <w:lang w:eastAsia="es-MX"/>
                    </w:rPr>
                  </w:pPr>
                  <w:r w:rsidRPr="004E4A61">
                    <w:rPr>
                      <w:rFonts w:ascii="ITC Avant Garde" w:eastAsia="Times New Roman" w:hAnsi="ITC Avant Garde" w:cs="Arial"/>
                      <w:b/>
                      <w:sz w:val="18"/>
                      <w:szCs w:val="18"/>
                      <w:lang w:eastAsia="es-MX"/>
                    </w:rPr>
                    <w:t>Vigencia:</w:t>
                  </w:r>
                </w:p>
                <w:p w14:paraId="5ED1533B" w14:textId="77777777" w:rsidR="003C0014" w:rsidRPr="004E4A61" w:rsidRDefault="003C0014" w:rsidP="003C0014">
                  <w:pPr>
                    <w:shd w:val="clear" w:color="auto" w:fill="FFFFFF"/>
                    <w:jc w:val="both"/>
                    <w:rPr>
                      <w:rFonts w:ascii="ITC Avant Garde" w:eastAsia="Times New Roman" w:hAnsi="ITC Avant Garde" w:cs="Arial"/>
                      <w:sz w:val="18"/>
                      <w:szCs w:val="18"/>
                      <w:lang w:eastAsia="es-MX"/>
                    </w:rPr>
                  </w:pPr>
                  <w:r w:rsidRPr="004E4A61">
                    <w:rPr>
                      <w:rFonts w:ascii="ITC Avant Garde" w:eastAsia="Times New Roman" w:hAnsi="ITC Avant Garde" w:cs="Arial"/>
                      <w:sz w:val="18"/>
                      <w:szCs w:val="18"/>
                      <w:lang w:eastAsia="es-MX"/>
                    </w:rPr>
                    <w:t>No aplica.</w:t>
                  </w:r>
                </w:p>
                <w:p w14:paraId="1F72ED11" w14:textId="77777777" w:rsidR="003C0014" w:rsidRPr="004E4A61" w:rsidRDefault="003C0014" w:rsidP="003C0014">
                  <w:pPr>
                    <w:shd w:val="clear" w:color="auto" w:fill="FFFFFF"/>
                    <w:jc w:val="both"/>
                    <w:rPr>
                      <w:rFonts w:ascii="ITC Avant Garde" w:eastAsia="Times New Roman" w:hAnsi="ITC Avant Garde" w:cs="Arial"/>
                      <w:sz w:val="18"/>
                      <w:szCs w:val="18"/>
                      <w:lang w:eastAsia="es-MX"/>
                    </w:rPr>
                  </w:pPr>
                </w:p>
                <w:p w14:paraId="16FD7341" w14:textId="77777777" w:rsidR="003C0014" w:rsidRPr="004E4A61" w:rsidRDefault="003C0014" w:rsidP="003C0014">
                  <w:pPr>
                    <w:shd w:val="clear" w:color="auto" w:fill="FFFFFF"/>
                    <w:jc w:val="both"/>
                    <w:rPr>
                      <w:rFonts w:ascii="ITC Avant Garde" w:eastAsia="Times New Roman" w:hAnsi="ITC Avant Garde" w:cs="Arial"/>
                      <w:sz w:val="18"/>
                      <w:szCs w:val="18"/>
                      <w:lang w:eastAsia="es-MX"/>
                    </w:rPr>
                  </w:pPr>
                  <w:r w:rsidRPr="004E4A61">
                    <w:rPr>
                      <w:rFonts w:ascii="ITC Avant Garde" w:eastAsia="Times New Roman" w:hAnsi="ITC Avant Garde" w:cs="Arial"/>
                      <w:b/>
                      <w:sz w:val="18"/>
                      <w:szCs w:val="18"/>
                      <w:lang w:eastAsia="es-MX"/>
                    </w:rPr>
                    <w:t>Fundamento Jurídico:</w:t>
                  </w:r>
                </w:p>
                <w:p w14:paraId="143B426F" w14:textId="77777777" w:rsidR="003C0014" w:rsidRPr="006F063C" w:rsidRDefault="003C0014" w:rsidP="003C0014">
                  <w:pPr>
                    <w:jc w:val="both"/>
                    <w:outlineLvl w:val="5"/>
                    <w:rPr>
                      <w:rFonts w:ascii="ITC Avant Garde" w:eastAsia="Times New Roman" w:hAnsi="ITC Avant Garde" w:cs="Arial"/>
                      <w:color w:val="C1D42F"/>
                      <w:sz w:val="18"/>
                      <w:szCs w:val="18"/>
                      <w:lang w:eastAsia="es-MX"/>
                    </w:rPr>
                  </w:pPr>
                  <w:r w:rsidRPr="004E4A61">
                    <w:rPr>
                      <w:rFonts w:ascii="ITC Avant Garde" w:eastAsia="Calibri" w:hAnsi="ITC Avant Garde" w:cs="Arial"/>
                      <w:sz w:val="18"/>
                      <w:szCs w:val="18"/>
                    </w:rPr>
                    <w:t>No aplica.</w:t>
                  </w:r>
                </w:p>
              </w:tc>
            </w:tr>
            <w:tr w:rsidR="003C0014" w:rsidRPr="006F063C" w14:paraId="245434C0" w14:textId="77777777" w:rsidTr="00D566DD">
              <w:tc>
                <w:tcPr>
                  <w:tcW w:w="8816" w:type="dxa"/>
                </w:tcPr>
                <w:p w14:paraId="2EDAA6D8" w14:textId="77777777" w:rsidR="003C0014" w:rsidRPr="006F063C" w:rsidRDefault="00A404A5" w:rsidP="003C0014">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38" w:history="1">
                    <w:r w:rsidR="003C0014" w:rsidRPr="006F063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153F8809" w14:textId="77777777" w:rsidR="003C0014" w:rsidRPr="008B5B4E" w:rsidRDefault="003C0014" w:rsidP="003C0014">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41527366" w14:textId="77777777" w:rsidR="003C0014" w:rsidRPr="008B5B4E" w:rsidRDefault="003C0014" w:rsidP="003C0014">
                  <w:pPr>
                    <w:jc w:val="both"/>
                    <w:rPr>
                      <w:rFonts w:ascii="ITC Avant Garde" w:eastAsia="Times New Roman" w:hAnsi="ITC Avant Garde" w:cs="Arial"/>
                      <w:b/>
                      <w:bCs/>
                      <w:sz w:val="18"/>
                      <w:szCs w:val="18"/>
                      <w:lang w:val="es-ES" w:eastAsia="es-MX"/>
                    </w:rPr>
                  </w:pPr>
                </w:p>
                <w:p w14:paraId="1321D764" w14:textId="77777777" w:rsidR="003C0014" w:rsidRPr="008B5B4E" w:rsidRDefault="003C0014" w:rsidP="003C0014">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1450C7CF" w14:textId="77777777" w:rsidR="003C0014" w:rsidRPr="008B5B4E" w:rsidRDefault="003C0014" w:rsidP="003C0014">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7A0E17AD" w14:textId="77777777" w:rsidR="003C0014" w:rsidRPr="008B5B4E" w:rsidRDefault="003C0014" w:rsidP="003C0014">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 xml:space="preserve"> </w:t>
                  </w:r>
                </w:p>
                <w:p w14:paraId="09AF52FE" w14:textId="77777777" w:rsidR="003C0014" w:rsidRPr="008B5B4E" w:rsidRDefault="003C0014" w:rsidP="003C0014">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¿Aplica la afirmativa o negativa ficta?</w:t>
                  </w:r>
                </w:p>
                <w:p w14:paraId="260F9997" w14:textId="77777777" w:rsidR="003C0014" w:rsidRPr="008B5B4E" w:rsidRDefault="003C0014" w:rsidP="003C0014">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3F83FBFD" w14:textId="77777777" w:rsidR="003C0014" w:rsidRPr="008B5B4E" w:rsidRDefault="003C0014" w:rsidP="003C0014">
                  <w:pPr>
                    <w:jc w:val="both"/>
                    <w:rPr>
                      <w:rFonts w:ascii="ITC Avant Garde" w:eastAsia="Times New Roman" w:hAnsi="ITC Avant Garde" w:cs="Arial"/>
                      <w:b/>
                      <w:bCs/>
                      <w:sz w:val="18"/>
                      <w:szCs w:val="18"/>
                      <w:lang w:val="es-ES" w:eastAsia="es-MX"/>
                    </w:rPr>
                  </w:pPr>
                </w:p>
                <w:p w14:paraId="4566F359" w14:textId="77777777" w:rsidR="003C0014" w:rsidRPr="008B5B4E" w:rsidRDefault="003C0014" w:rsidP="003C0014">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lastRenderedPageBreak/>
                    <w:t>Fundamento Jurídico:</w:t>
                  </w:r>
                </w:p>
                <w:p w14:paraId="19928064" w14:textId="77777777" w:rsidR="003C0014" w:rsidRPr="00DA7EF2" w:rsidRDefault="003C0014" w:rsidP="003C0014">
                  <w:pPr>
                    <w:jc w:val="both"/>
                    <w:rPr>
                      <w:rFonts w:ascii="ITC Avant Garde" w:eastAsia="Times New Roman" w:hAnsi="ITC Avant Garde" w:cs="Arial"/>
                      <w:color w:val="414042"/>
                      <w:sz w:val="18"/>
                      <w:szCs w:val="18"/>
                      <w:lang w:val="es-ES" w:eastAsia="es-MX"/>
                    </w:rPr>
                  </w:pPr>
                  <w:r w:rsidRPr="008B5B4E">
                    <w:rPr>
                      <w:rFonts w:ascii="ITC Avant Garde" w:eastAsia="Times New Roman" w:hAnsi="ITC Avant Garde" w:cs="Arial"/>
                      <w:sz w:val="18"/>
                      <w:szCs w:val="18"/>
                      <w:lang w:val="es-ES" w:eastAsia="es-MX"/>
                    </w:rPr>
                    <w:t>No aplica.</w:t>
                  </w:r>
                </w:p>
              </w:tc>
            </w:tr>
            <w:tr w:rsidR="003C0014" w:rsidRPr="006F063C" w14:paraId="58429D8E" w14:textId="77777777" w:rsidTr="00D566DD">
              <w:tc>
                <w:tcPr>
                  <w:tcW w:w="8816" w:type="dxa"/>
                </w:tcPr>
                <w:p w14:paraId="4D787AF9" w14:textId="77777777" w:rsidR="003C0014" w:rsidRPr="006F063C" w:rsidRDefault="00A404A5" w:rsidP="003C0014">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39" w:history="1">
                    <w:r w:rsidR="003C0014" w:rsidRPr="006F063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22127867" w14:textId="77777777" w:rsidR="003C0014" w:rsidRPr="008B5B4E" w:rsidRDefault="003C0014" w:rsidP="003C0014">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39A1C802" w14:textId="77777777" w:rsidR="003C0014" w:rsidRPr="008B5B4E" w:rsidRDefault="003C0014" w:rsidP="003C0014">
                  <w:pPr>
                    <w:jc w:val="both"/>
                    <w:rPr>
                      <w:rFonts w:ascii="ITC Avant Garde" w:eastAsia="Times New Roman" w:hAnsi="ITC Avant Garde" w:cs="Arial"/>
                      <w:b/>
                      <w:bCs/>
                      <w:sz w:val="18"/>
                      <w:szCs w:val="18"/>
                      <w:lang w:val="es-ES" w:eastAsia="es-MX"/>
                    </w:rPr>
                  </w:pPr>
                </w:p>
                <w:p w14:paraId="0E82BE3C" w14:textId="77777777" w:rsidR="003C0014" w:rsidRPr="008B5B4E" w:rsidRDefault="003C0014" w:rsidP="003C0014">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48C8BE8A" w14:textId="77777777" w:rsidR="003C0014" w:rsidRPr="006F063C" w:rsidRDefault="003C0014" w:rsidP="003C0014">
                  <w:pPr>
                    <w:jc w:val="both"/>
                    <w:rPr>
                      <w:rFonts w:ascii="ITC Avant Garde" w:eastAsia="Times New Roman" w:hAnsi="ITC Avant Garde" w:cs="Arial"/>
                      <w:color w:val="414042"/>
                      <w:sz w:val="18"/>
                      <w:szCs w:val="18"/>
                      <w:lang w:val="es-ES" w:eastAsia="es-MX"/>
                    </w:rPr>
                  </w:pPr>
                  <w:r w:rsidRPr="008B5B4E">
                    <w:rPr>
                      <w:rFonts w:ascii="ITC Avant Garde" w:eastAsia="Times New Roman" w:hAnsi="ITC Avant Garde" w:cs="Arial"/>
                      <w:sz w:val="18"/>
                      <w:szCs w:val="18"/>
                      <w:lang w:val="es-ES" w:eastAsia="es-MX"/>
                    </w:rPr>
                    <w:t>No aplica.</w:t>
                  </w:r>
                </w:p>
              </w:tc>
            </w:tr>
            <w:tr w:rsidR="003C0014" w:rsidRPr="006F063C" w14:paraId="6CA0B3A3" w14:textId="77777777" w:rsidTr="00D566DD">
              <w:tc>
                <w:tcPr>
                  <w:tcW w:w="8816" w:type="dxa"/>
                </w:tcPr>
                <w:p w14:paraId="0EA3403C" w14:textId="77777777" w:rsidR="003C0014" w:rsidRPr="006F063C" w:rsidRDefault="00A404A5" w:rsidP="003C0014">
                  <w:pPr>
                    <w:shd w:val="clear" w:color="auto" w:fill="FFFFFF"/>
                    <w:jc w:val="both"/>
                    <w:outlineLvl w:val="3"/>
                    <w:rPr>
                      <w:rFonts w:ascii="ITC Avant Garde" w:eastAsia="Times New Roman" w:hAnsi="ITC Avant Garde" w:cs="Arial"/>
                      <w:sz w:val="18"/>
                      <w:szCs w:val="18"/>
                      <w:lang w:eastAsia="es-MX"/>
                    </w:rPr>
                  </w:pPr>
                  <w:hyperlink r:id="rId440" w:history="1">
                    <w:r w:rsidR="003C0014" w:rsidRPr="006F063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27E3E3A3" w14:textId="77777777" w:rsidR="003C0014" w:rsidRPr="006F063C" w:rsidRDefault="003C0014" w:rsidP="003C0014">
                  <w:pPr>
                    <w:shd w:val="clear" w:color="auto" w:fill="FFFFFF"/>
                    <w:jc w:val="both"/>
                    <w:rPr>
                      <w:rFonts w:ascii="ITC Avant Garde" w:hAnsi="ITC Avant Garde" w:cs="Arial"/>
                      <w:color w:val="414042"/>
                      <w:sz w:val="18"/>
                      <w:szCs w:val="18"/>
                      <w:lang w:val="es-ES"/>
                    </w:rPr>
                  </w:pPr>
                  <w:r w:rsidRPr="008B5B4E">
                    <w:rPr>
                      <w:rFonts w:ascii="ITC Avant Garde" w:eastAsia="Times New Roman" w:hAnsi="ITC Avant Garde" w:cs="Arial"/>
                      <w:sz w:val="18"/>
                      <w:szCs w:val="18"/>
                      <w:lang w:val="es-ES" w:eastAsia="es-MX"/>
                    </w:rPr>
                    <w:t>No aplica.</w:t>
                  </w:r>
                </w:p>
              </w:tc>
            </w:tr>
            <w:tr w:rsidR="003C0014" w:rsidRPr="006F063C" w14:paraId="6B26339A" w14:textId="77777777" w:rsidTr="00D566DD">
              <w:tc>
                <w:tcPr>
                  <w:tcW w:w="8816" w:type="dxa"/>
                </w:tcPr>
                <w:p w14:paraId="6C1862BB" w14:textId="77777777" w:rsidR="003C0014" w:rsidRPr="008B5B4E" w:rsidRDefault="00A404A5" w:rsidP="003C0014">
                  <w:pPr>
                    <w:shd w:val="clear" w:color="auto" w:fill="FFFFFF"/>
                    <w:jc w:val="both"/>
                    <w:outlineLvl w:val="3"/>
                    <w:rPr>
                      <w:rFonts w:ascii="ITC Avant Garde" w:eastAsia="Times New Roman" w:hAnsi="ITC Avant Garde" w:cs="Arial"/>
                      <w:sz w:val="18"/>
                      <w:szCs w:val="18"/>
                      <w:lang w:eastAsia="es-MX"/>
                    </w:rPr>
                  </w:pPr>
                  <w:hyperlink r:id="rId441" w:history="1">
                    <w:r w:rsidR="003C0014" w:rsidRPr="006F063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7E909D23" w14:textId="77777777" w:rsidR="003C0014" w:rsidRPr="008B5B4E" w:rsidRDefault="003C0014" w:rsidP="003C0014">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Implica el análisis de la información y documentación que proporciona el solicitante.</w:t>
                  </w:r>
                </w:p>
                <w:p w14:paraId="0CE935A3" w14:textId="77777777" w:rsidR="003C0014" w:rsidRPr="008B5B4E" w:rsidRDefault="003C0014" w:rsidP="003C0014">
                  <w:pPr>
                    <w:jc w:val="both"/>
                    <w:rPr>
                      <w:rFonts w:ascii="ITC Avant Garde" w:eastAsia="Times New Roman" w:hAnsi="ITC Avant Garde" w:cs="Arial"/>
                      <w:b/>
                      <w:bCs/>
                      <w:sz w:val="18"/>
                      <w:szCs w:val="18"/>
                      <w:lang w:val="es-ES" w:eastAsia="es-MX"/>
                    </w:rPr>
                  </w:pPr>
                </w:p>
                <w:p w14:paraId="69BB73AC" w14:textId="77777777" w:rsidR="003C0014" w:rsidRPr="008B5B4E" w:rsidRDefault="003C0014" w:rsidP="003C0014">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575175EF" w14:textId="0344B99D" w:rsidR="003C0014" w:rsidRPr="006F063C" w:rsidRDefault="003C0014" w:rsidP="003C0014">
                  <w:pPr>
                    <w:jc w:val="both"/>
                    <w:rPr>
                      <w:rFonts w:ascii="ITC Avant Garde" w:eastAsia="Times New Roman" w:hAnsi="ITC Avant Garde" w:cs="Arial"/>
                      <w:color w:val="C1D42F"/>
                      <w:sz w:val="18"/>
                      <w:szCs w:val="18"/>
                      <w:lang w:val="es-ES" w:eastAsia="es-MX"/>
                    </w:rPr>
                  </w:pPr>
                  <w:r w:rsidRPr="008B5B4E">
                    <w:rPr>
                      <w:rFonts w:ascii="ITC Avant Garde" w:eastAsia="Calibri" w:hAnsi="ITC Avant Garde" w:cs="Arial"/>
                      <w:sz w:val="18"/>
                      <w:szCs w:val="18"/>
                    </w:rPr>
                    <w:t>Numeral</w:t>
                  </w:r>
                  <w:r w:rsidRPr="008B5B4E">
                    <w:rPr>
                      <w:rFonts w:ascii="ITC Avant Garde" w:eastAsia="Times New Roman" w:hAnsi="ITC Avant Garde" w:cs="Arial"/>
                      <w:sz w:val="18"/>
                      <w:szCs w:val="18"/>
                      <w:lang w:eastAsia="es-MX"/>
                    </w:rPr>
                    <w:t xml:space="preserve"> </w:t>
                  </w:r>
                  <w:r w:rsidR="00834B9E" w:rsidRPr="00426592">
                    <w:rPr>
                      <w:rFonts w:ascii="ITC Avant Garde" w:eastAsia="Times New Roman" w:hAnsi="ITC Avant Garde" w:cs="Arial"/>
                      <w:sz w:val="18"/>
                      <w:szCs w:val="18"/>
                      <w:lang w:eastAsia="es-MX"/>
                    </w:rPr>
                    <w:t>65</w:t>
                  </w:r>
                  <w:r w:rsidRPr="008B5B4E">
                    <w:rPr>
                      <w:rFonts w:ascii="ITC Avant Garde" w:eastAsia="Times New Roman" w:hAnsi="ITC Avant Garde" w:cs="Arial"/>
                      <w:sz w:val="18"/>
                      <w:szCs w:val="18"/>
                      <w:lang w:eastAsia="es-MX"/>
                    </w:rPr>
                    <w:t xml:space="preserve"> </w:t>
                  </w:r>
                  <w:r w:rsidRPr="008B5B4E">
                    <w:rPr>
                      <w:rFonts w:ascii="ITC Avant Garde" w:eastAsia="Calibri" w:hAnsi="ITC Avant Garde" w:cs="Arial"/>
                      <w:sz w:val="18"/>
                      <w:szCs w:val="18"/>
                    </w:rPr>
                    <w:t>de las Disposiciones Regulatorias en materia de Comunicación Vía Satélite.</w:t>
                  </w:r>
                </w:p>
              </w:tc>
            </w:tr>
            <w:tr w:rsidR="003C0014" w:rsidRPr="006F063C" w14:paraId="12C01B6B" w14:textId="77777777" w:rsidTr="00D566DD">
              <w:tc>
                <w:tcPr>
                  <w:tcW w:w="8816" w:type="dxa"/>
                </w:tcPr>
                <w:p w14:paraId="33969CB9" w14:textId="77777777" w:rsidR="003C0014" w:rsidRPr="00834B9E" w:rsidRDefault="00A404A5" w:rsidP="00834B9E">
                  <w:pPr>
                    <w:shd w:val="clear" w:color="auto" w:fill="FFFFFF"/>
                    <w:jc w:val="both"/>
                    <w:outlineLvl w:val="3"/>
                    <w:rPr>
                      <w:rFonts w:ascii="ITC Avant Garde" w:eastAsia="Times New Roman" w:hAnsi="ITC Avant Garde" w:cs="Arial"/>
                      <w:color w:val="4D9D45"/>
                      <w:sz w:val="14"/>
                      <w:szCs w:val="18"/>
                      <w:bdr w:val="none" w:sz="0" w:space="0" w:color="auto" w:frame="1"/>
                      <w:lang w:eastAsia="es-MX"/>
                    </w:rPr>
                  </w:pPr>
                  <w:hyperlink r:id="rId442" w:history="1">
                    <w:r w:rsidR="003C0014" w:rsidRPr="006F063C">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r w:rsidR="003C0014">
                    <w:rPr>
                      <w:rFonts w:ascii="ITC Avant Garde" w:eastAsia="Times New Roman" w:hAnsi="ITC Avant Garde" w:cs="Arial"/>
                      <w:color w:val="4D9D45"/>
                      <w:sz w:val="18"/>
                      <w:szCs w:val="18"/>
                      <w:bdr w:val="none" w:sz="0" w:space="0" w:color="auto" w:frame="1"/>
                      <w:lang w:eastAsia="es-MX"/>
                    </w:rPr>
                    <w:t xml:space="preserve"> </w:t>
                  </w:r>
                </w:p>
                <w:p w14:paraId="34072FC3" w14:textId="441ABA19" w:rsidR="003C0014" w:rsidRPr="00834B9E" w:rsidRDefault="00834B9E" w:rsidP="00834B9E">
                  <w:pPr>
                    <w:jc w:val="both"/>
                    <w:rPr>
                      <w:rFonts w:ascii="Arial" w:hAnsi="Arial" w:cs="Arial"/>
                    </w:rPr>
                  </w:pPr>
                  <w:r w:rsidRPr="00834B9E">
                    <w:rPr>
                      <w:rFonts w:ascii="ITC Avant Garde" w:hAnsi="ITC Avant Garde" w:cs="Arial"/>
                      <w:sz w:val="18"/>
                    </w:rPr>
                    <w:t>El Instituto supervisará la ejecución y el cumplimiento del Plan de Reemplazo una vez que el Concesionario de Recursos Orbitales presente la información y documentación que acredite dicha ejecución.</w:t>
                  </w:r>
                  <w:r w:rsidRPr="00834B9E">
                    <w:rPr>
                      <w:rFonts w:ascii="Arial" w:hAnsi="Arial" w:cs="Arial"/>
                      <w:sz w:val="18"/>
                    </w:rPr>
                    <w:t xml:space="preserve"> </w:t>
                  </w:r>
                </w:p>
              </w:tc>
            </w:tr>
            <w:tr w:rsidR="003C0014" w:rsidRPr="006F063C" w14:paraId="43F0FC38" w14:textId="77777777" w:rsidTr="00D566DD">
              <w:tc>
                <w:tcPr>
                  <w:tcW w:w="8816" w:type="dxa"/>
                </w:tcPr>
                <w:p w14:paraId="6EE88799" w14:textId="77777777" w:rsidR="003C0014" w:rsidRPr="006F063C" w:rsidRDefault="00A404A5" w:rsidP="003C0014">
                  <w:pPr>
                    <w:shd w:val="clear" w:color="auto" w:fill="FFFFFF"/>
                    <w:jc w:val="both"/>
                    <w:outlineLvl w:val="3"/>
                    <w:rPr>
                      <w:rFonts w:ascii="ITC Avant Garde" w:eastAsia="Times New Roman" w:hAnsi="ITC Avant Garde" w:cs="Arial"/>
                      <w:sz w:val="18"/>
                      <w:szCs w:val="18"/>
                      <w:lang w:eastAsia="es-MX"/>
                    </w:rPr>
                  </w:pPr>
                  <w:hyperlink r:id="rId443" w:history="1">
                    <w:r w:rsidR="003C0014" w:rsidRPr="006F063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69A6ED78" w14:textId="77777777" w:rsidR="003C0014" w:rsidRPr="006F063C" w:rsidRDefault="003C0014" w:rsidP="003C0014">
                  <w:pPr>
                    <w:shd w:val="clear" w:color="auto" w:fill="FFFFFF"/>
                    <w:jc w:val="both"/>
                    <w:outlineLvl w:val="3"/>
                    <w:rPr>
                      <w:rFonts w:ascii="ITC Avant Garde" w:eastAsia="Times New Roman" w:hAnsi="ITC Avant Garde" w:cs="Arial"/>
                      <w:color w:val="C1D42F"/>
                      <w:sz w:val="18"/>
                      <w:szCs w:val="18"/>
                      <w:lang w:eastAsia="es-MX"/>
                    </w:rPr>
                  </w:pPr>
                  <w:r w:rsidRPr="00705D8A">
                    <w:rPr>
                      <w:rFonts w:ascii="ITC Avant Garde" w:eastAsia="Times New Roman" w:hAnsi="ITC Avant Garde" w:cs="Arial"/>
                      <w:sz w:val="18"/>
                      <w:szCs w:val="18"/>
                      <w:lang w:eastAsia="es-MX"/>
                    </w:rPr>
                    <w:t>No aplica.</w:t>
                  </w:r>
                </w:p>
              </w:tc>
            </w:tr>
            <w:tr w:rsidR="003C0014" w:rsidRPr="006F063C" w14:paraId="2DEBB5C4" w14:textId="77777777" w:rsidTr="00D566DD">
              <w:tc>
                <w:tcPr>
                  <w:tcW w:w="8816" w:type="dxa"/>
                </w:tcPr>
                <w:p w14:paraId="0F08D234" w14:textId="77777777" w:rsidR="003C0014" w:rsidRPr="006F063C" w:rsidRDefault="00A404A5" w:rsidP="003C0014">
                  <w:pPr>
                    <w:shd w:val="clear" w:color="auto" w:fill="FFFFFF"/>
                    <w:jc w:val="both"/>
                    <w:outlineLvl w:val="3"/>
                    <w:rPr>
                      <w:rFonts w:ascii="ITC Avant Garde" w:eastAsia="Times New Roman" w:hAnsi="ITC Avant Garde" w:cs="Arial"/>
                      <w:sz w:val="18"/>
                      <w:szCs w:val="18"/>
                      <w:lang w:eastAsia="es-MX"/>
                    </w:rPr>
                  </w:pPr>
                  <w:hyperlink r:id="rId444" w:history="1">
                    <w:r w:rsidR="003C0014" w:rsidRPr="006F063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6074D0E8" w14:textId="77777777" w:rsidR="003C0014" w:rsidRPr="00705D8A" w:rsidRDefault="003C0014" w:rsidP="003C0014">
                  <w:pPr>
                    <w:shd w:val="clear" w:color="auto" w:fill="FFFFFF"/>
                    <w:jc w:val="both"/>
                    <w:outlineLvl w:val="3"/>
                    <w:rPr>
                      <w:rFonts w:ascii="ITC Avant Garde" w:eastAsia="Times New Roman" w:hAnsi="ITC Avant Garde" w:cs="Arial"/>
                      <w:sz w:val="18"/>
                      <w:szCs w:val="18"/>
                      <w:lang w:eastAsia="es-MX"/>
                    </w:rPr>
                  </w:pPr>
                </w:p>
                <w:p w14:paraId="38F06C37" w14:textId="77777777" w:rsidR="003C0014" w:rsidRPr="00BA0AFB" w:rsidRDefault="003C0014" w:rsidP="003C0014">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Nombre del responsable:</w:t>
                  </w:r>
                  <w:r w:rsidRPr="00BA0AFB">
                    <w:rPr>
                      <w:rFonts w:ascii="ITC Avant Garde" w:eastAsia="Times New Roman" w:hAnsi="ITC Avant Garde" w:cs="Arial"/>
                      <w:sz w:val="18"/>
                      <w:szCs w:val="18"/>
                      <w:lang w:val="es-ES" w:eastAsia="es-MX"/>
                    </w:rPr>
                    <w:t xml:space="preserve"> </w:t>
                  </w:r>
                  <w:r w:rsidRPr="00BA0AFB">
                    <w:rPr>
                      <w:rFonts w:ascii="ITC Avant Garde" w:eastAsia="Times New Roman" w:hAnsi="ITC Avant Garde" w:cs="Arial"/>
                      <w:sz w:val="18"/>
                      <w:szCs w:val="18"/>
                      <w:lang w:eastAsia="es-MX"/>
                    </w:rPr>
                    <w:t>César Augusto Arias Hernández</w:t>
                  </w:r>
                </w:p>
                <w:p w14:paraId="7A744CA0" w14:textId="77777777" w:rsidR="003C0014" w:rsidRPr="00BA0AFB" w:rsidRDefault="003C0014" w:rsidP="003C0014">
                  <w:pPr>
                    <w:jc w:val="both"/>
                    <w:rPr>
                      <w:rFonts w:ascii="ITC Avant Garde" w:eastAsia="Times New Roman" w:hAnsi="ITC Avant Garde" w:cs="Arial"/>
                      <w:sz w:val="18"/>
                      <w:szCs w:val="18"/>
                      <w:lang w:eastAsia="es-MX"/>
                    </w:rPr>
                  </w:pPr>
                  <w:r w:rsidRPr="00BA0AFB">
                    <w:rPr>
                      <w:rFonts w:ascii="ITC Avant Garde" w:eastAsia="Times New Roman" w:hAnsi="ITC Avant Garde" w:cs="Arial"/>
                      <w:b/>
                      <w:bCs/>
                      <w:sz w:val="18"/>
                      <w:szCs w:val="18"/>
                      <w:lang w:val="es-ES" w:eastAsia="es-MX"/>
                    </w:rPr>
                    <w:t>Cargo:</w:t>
                  </w:r>
                  <w:r w:rsidRPr="00BA0AFB">
                    <w:rPr>
                      <w:rFonts w:ascii="ITC Avant Garde" w:eastAsia="Times New Roman" w:hAnsi="ITC Avant Garde" w:cs="Arial"/>
                      <w:sz w:val="18"/>
                      <w:szCs w:val="18"/>
                      <w:lang w:val="es-ES" w:eastAsia="es-MX"/>
                    </w:rPr>
                    <w:t xml:space="preserve"> </w:t>
                  </w:r>
                  <w:r w:rsidRPr="00BA0AFB">
                    <w:rPr>
                      <w:rFonts w:ascii="ITC Avant Garde" w:eastAsia="Times New Roman" w:hAnsi="ITC Avant Garde" w:cs="Arial"/>
                      <w:sz w:val="18"/>
                      <w:szCs w:val="18"/>
                      <w:lang w:eastAsia="es-MX"/>
                    </w:rPr>
                    <w:t xml:space="preserve">Director General de Concesiones de Telecomunicaciones de la </w:t>
                  </w:r>
                  <w:r>
                    <w:rPr>
                      <w:rFonts w:ascii="ITC Avant Garde" w:eastAsia="Times New Roman" w:hAnsi="ITC Avant Garde" w:cs="Arial"/>
                      <w:sz w:val="18"/>
                      <w:szCs w:val="18"/>
                      <w:lang w:eastAsia="es-MX"/>
                    </w:rPr>
                    <w:t>UCS</w:t>
                  </w:r>
                  <w:r w:rsidRPr="00BA0AFB">
                    <w:rPr>
                      <w:rFonts w:ascii="ITC Avant Garde" w:eastAsia="Times New Roman" w:hAnsi="ITC Avant Garde" w:cs="Arial"/>
                      <w:sz w:val="18"/>
                      <w:szCs w:val="18"/>
                      <w:lang w:eastAsia="es-MX"/>
                    </w:rPr>
                    <w:t xml:space="preserve"> del Instituto.</w:t>
                  </w:r>
                </w:p>
                <w:p w14:paraId="5AAC7D60" w14:textId="77777777" w:rsidR="003C0014" w:rsidRPr="00D65013" w:rsidRDefault="00A404A5" w:rsidP="003C0014">
                  <w:pPr>
                    <w:mirrorIndents/>
                    <w:jc w:val="both"/>
                    <w:rPr>
                      <w:rStyle w:val="Hipervnculo"/>
                      <w:rFonts w:ascii="ITC Avant Garde" w:hAnsi="ITC Avant Garde"/>
                      <w:color w:val="auto"/>
                      <w:sz w:val="18"/>
                      <w:szCs w:val="18"/>
                    </w:rPr>
                  </w:pPr>
                  <w:hyperlink r:id="rId445" w:history="1">
                    <w:r w:rsidR="003C0014" w:rsidRPr="00D65013">
                      <w:rPr>
                        <w:rStyle w:val="Hipervnculo"/>
                        <w:rFonts w:ascii="ITC Avant Garde" w:hAnsi="ITC Avant Garde"/>
                        <w:color w:val="auto"/>
                        <w:sz w:val="18"/>
                        <w:szCs w:val="18"/>
                      </w:rPr>
                      <w:t>cesar.arias@ift.org.mx</w:t>
                    </w:r>
                  </w:hyperlink>
                </w:p>
                <w:p w14:paraId="2652B168" w14:textId="77777777" w:rsidR="003C0014" w:rsidRDefault="003C0014" w:rsidP="003C0014">
                  <w:pPr>
                    <w:mirrorIndents/>
                    <w:jc w:val="both"/>
                    <w:rPr>
                      <w:rFonts w:ascii="ITC Avant Garde" w:hAnsi="ITC Avant Garde"/>
                      <w:sz w:val="18"/>
                      <w:szCs w:val="18"/>
                    </w:rPr>
                  </w:pPr>
                </w:p>
                <w:p w14:paraId="4D6C9AFA" w14:textId="77777777" w:rsidR="003C0014" w:rsidRPr="00BA0AFB" w:rsidRDefault="003C0014" w:rsidP="003C0014">
                  <w:pPr>
                    <w:mirrorIndents/>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Dirección de la unidad administrativa:</w:t>
                  </w:r>
                </w:p>
                <w:p w14:paraId="5A824B80" w14:textId="77777777" w:rsidR="003C0014" w:rsidRPr="00BA0AFB" w:rsidRDefault="003C0014" w:rsidP="003C0014">
                  <w:pPr>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19C822CC" w14:textId="738C0000" w:rsidR="003C0014" w:rsidRPr="00B143B8" w:rsidRDefault="003C0014" w:rsidP="00B143B8">
                  <w:pPr>
                    <w:mirrorIndents/>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Teléfono: 55 50 15 40 00 ext. 4274</w:t>
                  </w:r>
                </w:p>
              </w:tc>
            </w:tr>
            <w:tr w:rsidR="003C0014" w:rsidRPr="006F063C" w14:paraId="3153458D" w14:textId="77777777" w:rsidTr="00D566DD">
              <w:tc>
                <w:tcPr>
                  <w:tcW w:w="8816" w:type="dxa"/>
                </w:tcPr>
                <w:p w14:paraId="46A8E8E2" w14:textId="77777777" w:rsidR="003C0014" w:rsidRPr="006F063C" w:rsidRDefault="00A404A5" w:rsidP="003C0014">
                  <w:pPr>
                    <w:shd w:val="clear" w:color="auto" w:fill="FFFFFF"/>
                    <w:jc w:val="both"/>
                    <w:outlineLvl w:val="3"/>
                    <w:rPr>
                      <w:rFonts w:ascii="ITC Avant Garde" w:eastAsia="Times New Roman" w:hAnsi="ITC Avant Garde" w:cs="Arial"/>
                      <w:sz w:val="18"/>
                      <w:szCs w:val="18"/>
                      <w:lang w:eastAsia="es-MX"/>
                    </w:rPr>
                  </w:pPr>
                  <w:hyperlink r:id="rId446" w:history="1">
                    <w:r w:rsidR="003C0014" w:rsidRPr="006F063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58FB0748" w14:textId="77777777" w:rsidR="003C0014" w:rsidRPr="006F063C" w:rsidRDefault="003C0014" w:rsidP="003C0014">
                  <w:pPr>
                    <w:shd w:val="clear" w:color="auto" w:fill="FFFFFF"/>
                    <w:jc w:val="both"/>
                    <w:outlineLvl w:val="3"/>
                    <w:rPr>
                      <w:rFonts w:ascii="ITC Avant Garde" w:eastAsia="Times New Roman" w:hAnsi="ITC Avant Garde" w:cs="Arial"/>
                      <w:color w:val="414042"/>
                      <w:sz w:val="18"/>
                      <w:szCs w:val="18"/>
                      <w:lang w:eastAsia="es-MX"/>
                    </w:rPr>
                  </w:pPr>
                  <w:r w:rsidRPr="00064252">
                    <w:rPr>
                      <w:rFonts w:ascii="ITC Avant Garde" w:hAnsi="ITC Avant Garde" w:cs="Arial"/>
                      <w:sz w:val="18"/>
                      <w:szCs w:val="18"/>
                      <w:lang w:val="es-ES"/>
                    </w:rPr>
                    <w:t>No aplica</w:t>
                  </w:r>
                  <w:r w:rsidRPr="00064252">
                    <w:rPr>
                      <w:rFonts w:ascii="ITC Avant Garde" w:eastAsia="Times New Roman" w:hAnsi="ITC Avant Garde" w:cs="Arial"/>
                      <w:sz w:val="18"/>
                      <w:szCs w:val="18"/>
                      <w:lang w:eastAsia="es-MX"/>
                    </w:rPr>
                    <w:t>.</w:t>
                  </w:r>
                </w:p>
              </w:tc>
            </w:tr>
            <w:tr w:rsidR="003C0014" w:rsidRPr="006F063C" w14:paraId="5F126CEC" w14:textId="77777777" w:rsidTr="00D566DD">
              <w:tc>
                <w:tcPr>
                  <w:tcW w:w="8816" w:type="dxa"/>
                </w:tcPr>
                <w:p w14:paraId="629FF761" w14:textId="77777777" w:rsidR="003C0014" w:rsidRPr="00705D8A" w:rsidRDefault="00A404A5" w:rsidP="003C0014">
                  <w:pPr>
                    <w:shd w:val="clear" w:color="auto" w:fill="FFFFFF"/>
                    <w:jc w:val="both"/>
                    <w:outlineLvl w:val="3"/>
                    <w:rPr>
                      <w:rFonts w:ascii="ITC Avant Garde" w:eastAsia="Times New Roman" w:hAnsi="ITC Avant Garde" w:cs="Arial"/>
                      <w:sz w:val="18"/>
                      <w:szCs w:val="18"/>
                      <w:lang w:eastAsia="es-MX"/>
                    </w:rPr>
                  </w:pPr>
                  <w:hyperlink r:id="rId447" w:history="1">
                    <w:r w:rsidR="003C0014" w:rsidRPr="006F063C">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2DE2372E" w14:textId="77777777" w:rsidR="003C0014" w:rsidRPr="00064252" w:rsidRDefault="003C0014" w:rsidP="003C0014">
                  <w:p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5A6BAB9D" w14:textId="77777777" w:rsidR="003C0014" w:rsidRPr="00064252" w:rsidRDefault="003C0014" w:rsidP="003C0014">
                  <w:pPr>
                    <w:shd w:val="clear" w:color="auto" w:fill="FFFFFF"/>
                    <w:jc w:val="both"/>
                    <w:rPr>
                      <w:rFonts w:ascii="ITC Avant Garde" w:eastAsia="Times New Roman" w:hAnsi="ITC Avant Garde" w:cs="Arial"/>
                      <w:sz w:val="18"/>
                      <w:szCs w:val="18"/>
                      <w:lang w:eastAsia="es-MX"/>
                    </w:rPr>
                  </w:pPr>
                </w:p>
                <w:p w14:paraId="6FA37FF2" w14:textId="77777777" w:rsidR="003C0014" w:rsidRPr="00064252" w:rsidRDefault="003C0014" w:rsidP="00816655">
                  <w:pPr>
                    <w:numPr>
                      <w:ilvl w:val="0"/>
                      <w:numId w:val="98"/>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Por correspondencia</w:t>
                  </w:r>
                </w:p>
                <w:p w14:paraId="6E7065EA" w14:textId="77777777" w:rsidR="003C0014" w:rsidRPr="00064252" w:rsidRDefault="003C0014" w:rsidP="00816655">
                  <w:pPr>
                    <w:numPr>
                      <w:ilvl w:val="0"/>
                      <w:numId w:val="98"/>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lastRenderedPageBreak/>
                    <w:t>Mediante escrito presentado en la Oficialía de Partes del OIC</w:t>
                  </w:r>
                </w:p>
                <w:p w14:paraId="6902BDB6" w14:textId="77777777" w:rsidR="003C0014" w:rsidRPr="00064252" w:rsidRDefault="003C0014" w:rsidP="00816655">
                  <w:pPr>
                    <w:numPr>
                      <w:ilvl w:val="0"/>
                      <w:numId w:val="98"/>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2934EB20" w14:textId="77777777" w:rsidR="003C0014" w:rsidRPr="00064252" w:rsidRDefault="003C0014" w:rsidP="00816655">
                  <w:pPr>
                    <w:numPr>
                      <w:ilvl w:val="0"/>
                      <w:numId w:val="98"/>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Por correo electrónico a la cuenta: </w:t>
                  </w:r>
                  <w:hyperlink r:id="rId448" w:history="1">
                    <w:r w:rsidRPr="00064252">
                      <w:rPr>
                        <w:rStyle w:val="Hipervnculo"/>
                        <w:rFonts w:ascii="ITC Avant Garde" w:eastAsia="Times New Roman" w:hAnsi="ITC Avant Garde" w:cs="Arial"/>
                        <w:color w:val="auto"/>
                        <w:sz w:val="18"/>
                        <w:szCs w:val="18"/>
                        <w:lang w:eastAsia="es-MX"/>
                      </w:rPr>
                      <w:t>denuncias.oic@ift.org.mx</w:t>
                    </w:r>
                  </w:hyperlink>
                </w:p>
                <w:p w14:paraId="6E2CF5B3" w14:textId="77777777" w:rsidR="003C0014" w:rsidRPr="00064252" w:rsidRDefault="003C0014" w:rsidP="00816655">
                  <w:pPr>
                    <w:numPr>
                      <w:ilvl w:val="0"/>
                      <w:numId w:val="98"/>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Vía telefónica, al número: 55 5015 4604</w:t>
                  </w:r>
                </w:p>
                <w:p w14:paraId="4DDAD461" w14:textId="77777777" w:rsidR="003C0014" w:rsidRPr="00755629" w:rsidRDefault="003C0014" w:rsidP="00816655">
                  <w:pPr>
                    <w:numPr>
                      <w:ilvl w:val="0"/>
                      <w:numId w:val="98"/>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 xml:space="preserve">A través del buzón de denuncias: </w:t>
                  </w:r>
                  <w:hyperlink r:id="rId449" w:history="1">
                    <w:r w:rsidRPr="00064252">
                      <w:rPr>
                        <w:rStyle w:val="Hipervnculo"/>
                        <w:rFonts w:ascii="ITC Avant Garde" w:hAnsi="ITC Avant Garde"/>
                        <w:color w:val="auto"/>
                        <w:sz w:val="18"/>
                        <w:szCs w:val="18"/>
                      </w:rPr>
                      <w:t>Órgano Interno de Control | Instituto Federal de Telecomunicaciones (ift.org.mx)</w:t>
                    </w:r>
                  </w:hyperlink>
                  <w:r w:rsidRPr="00064252">
                    <w:rPr>
                      <w:rFonts w:ascii="ITC Avant Garde" w:eastAsia="Times New Roman" w:hAnsi="ITC Avant Garde" w:cs="Arial"/>
                      <w:sz w:val="18"/>
                      <w:szCs w:val="18"/>
                      <w:lang w:eastAsia="es-MX"/>
                    </w:rPr>
                    <w:t>.</w:t>
                  </w:r>
                </w:p>
              </w:tc>
            </w:tr>
            <w:tr w:rsidR="003C0014" w:rsidRPr="006F063C" w14:paraId="17DE350B" w14:textId="77777777" w:rsidTr="00D566DD">
              <w:tc>
                <w:tcPr>
                  <w:tcW w:w="8816" w:type="dxa"/>
                </w:tcPr>
                <w:p w14:paraId="60E971D9" w14:textId="77777777" w:rsidR="003C0014" w:rsidRDefault="00A404A5" w:rsidP="003C0014">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50" w:history="1">
                    <w:r w:rsidR="003C0014" w:rsidRPr="006F063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775520F4" w14:textId="4C259A14" w:rsidR="003C0014" w:rsidRPr="006F063C" w:rsidRDefault="003C0014" w:rsidP="003C0014">
                  <w:pPr>
                    <w:shd w:val="clear" w:color="auto" w:fill="FFFFFF"/>
                    <w:jc w:val="both"/>
                    <w:rPr>
                      <w:rFonts w:ascii="ITC Avant Garde" w:eastAsia="Times New Roman" w:hAnsi="ITC Avant Garde" w:cs="Arial"/>
                      <w:color w:val="C1D42F"/>
                      <w:sz w:val="18"/>
                      <w:szCs w:val="18"/>
                      <w:lang w:val="es-ES" w:eastAsia="es-MX"/>
                    </w:rPr>
                  </w:pPr>
                  <w:r w:rsidRPr="00705D8A">
                    <w:rPr>
                      <w:rFonts w:ascii="ITC Avant Garde" w:eastAsia="Times New Roman" w:hAnsi="ITC Avant Garde" w:cs="Arial"/>
                      <w:sz w:val="18"/>
                      <w:szCs w:val="18"/>
                      <w:lang w:eastAsia="es-MX"/>
                    </w:rPr>
                    <w:t>Si l</w:t>
                  </w:r>
                  <w:r w:rsidR="009411D1">
                    <w:rPr>
                      <w:rFonts w:ascii="ITC Avant Garde" w:eastAsia="Times New Roman" w:hAnsi="ITC Avant Garde" w:cs="Arial"/>
                      <w:sz w:val="18"/>
                      <w:szCs w:val="18"/>
                      <w:lang w:eastAsia="es-MX"/>
                    </w:rPr>
                    <w:t>a persona</w:t>
                  </w:r>
                  <w:r w:rsidRPr="00705D8A">
                    <w:rPr>
                      <w:rFonts w:ascii="ITC Avant Garde" w:eastAsia="Times New Roman" w:hAnsi="ITC Avant Garde" w:cs="Arial"/>
                      <w:sz w:val="18"/>
                      <w:szCs w:val="18"/>
                      <w:lang w:eastAsia="es-MX"/>
                    </w:rPr>
                    <w:t xml:space="preserve"> interesad</w:t>
                  </w:r>
                  <w:r w:rsidR="009411D1">
                    <w:rPr>
                      <w:rFonts w:ascii="ITC Avant Garde" w:eastAsia="Times New Roman" w:hAnsi="ITC Avant Garde" w:cs="Arial"/>
                      <w:sz w:val="18"/>
                      <w:szCs w:val="18"/>
                      <w:lang w:eastAsia="es-MX"/>
                    </w:rPr>
                    <w:t>a</w:t>
                  </w:r>
                  <w:r w:rsidRPr="00705D8A">
                    <w:rPr>
                      <w:rFonts w:ascii="ITC Avant Garde" w:eastAsia="Times New Roman" w:hAnsi="ITC Avant Garde" w:cs="Arial"/>
                      <w:sz w:val="18"/>
                      <w:szCs w:val="18"/>
                      <w:lang w:eastAsia="es-MX"/>
                    </w:rPr>
                    <w:t xml:space="preserve"> requiere que se le acuse recibo deberá adjuntar una copia para ese efecto.</w:t>
                  </w:r>
                </w:p>
              </w:tc>
            </w:tr>
            <w:tr w:rsidR="003C0014" w:rsidRPr="006F063C" w14:paraId="6CACE510" w14:textId="77777777" w:rsidTr="00D566DD">
              <w:tc>
                <w:tcPr>
                  <w:tcW w:w="8816" w:type="dxa"/>
                </w:tcPr>
                <w:p w14:paraId="42A598F9" w14:textId="77777777" w:rsidR="003C0014" w:rsidRPr="00705D8A" w:rsidRDefault="00A404A5" w:rsidP="003C0014">
                  <w:pPr>
                    <w:shd w:val="clear" w:color="auto" w:fill="FFFFFF"/>
                    <w:jc w:val="both"/>
                    <w:outlineLvl w:val="3"/>
                    <w:rPr>
                      <w:rFonts w:ascii="ITC Avant Garde" w:eastAsia="Times New Roman" w:hAnsi="ITC Avant Garde" w:cs="Arial"/>
                      <w:sz w:val="18"/>
                      <w:szCs w:val="18"/>
                      <w:lang w:eastAsia="es-MX"/>
                    </w:rPr>
                  </w:pPr>
                  <w:hyperlink r:id="rId451" w:history="1">
                    <w:r w:rsidR="003C0014" w:rsidRPr="006F063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65EA6837" w14:textId="77777777" w:rsidR="003C0014" w:rsidRPr="006F063C" w:rsidRDefault="003C0014" w:rsidP="003C0014">
                  <w:pPr>
                    <w:jc w:val="both"/>
                    <w:outlineLvl w:val="5"/>
                    <w:rPr>
                      <w:rFonts w:ascii="ITC Avant Garde" w:eastAsia="Times New Roman" w:hAnsi="ITC Avant Garde" w:cs="Arial"/>
                      <w:color w:val="C1D42F"/>
                      <w:sz w:val="18"/>
                      <w:szCs w:val="18"/>
                      <w:lang w:eastAsia="es-MX"/>
                    </w:rPr>
                  </w:pPr>
                  <w:r>
                    <w:rPr>
                      <w:rFonts w:ascii="ITC Avant Garde" w:eastAsia="Times New Roman" w:hAnsi="ITC Avant Garde" w:cs="Arial"/>
                      <w:sz w:val="18"/>
                      <w:szCs w:val="18"/>
                      <w:lang w:eastAsia="es-MX"/>
                    </w:rPr>
                    <w:t>No aplica</w:t>
                  </w:r>
                  <w:r w:rsidRPr="00BA0AFB">
                    <w:rPr>
                      <w:rFonts w:ascii="ITC Avant Garde" w:eastAsia="Times New Roman" w:hAnsi="ITC Avant Garde" w:cs="Arial"/>
                      <w:sz w:val="18"/>
                      <w:szCs w:val="18"/>
                      <w:lang w:eastAsia="es-MX"/>
                    </w:rPr>
                    <w:t>.</w:t>
                  </w:r>
                </w:p>
              </w:tc>
            </w:tr>
          </w:tbl>
          <w:p w14:paraId="3FD4C09D" w14:textId="1E31D439" w:rsidR="003C0014" w:rsidRDefault="003C0014" w:rsidP="00AF0732">
            <w:pPr>
              <w:jc w:val="both"/>
              <w:rPr>
                <w:rFonts w:ascii="ITC Avant Garde" w:hAnsi="ITC Avant Garde"/>
                <w:b/>
                <w:sz w:val="18"/>
                <w:szCs w:val="18"/>
              </w:rPr>
            </w:pPr>
          </w:p>
          <w:p w14:paraId="78A761CD" w14:textId="77777777" w:rsidR="002D60C8" w:rsidRDefault="002D60C8" w:rsidP="00AF0732">
            <w:pPr>
              <w:jc w:val="both"/>
              <w:rPr>
                <w:rFonts w:ascii="ITC Avant Garde" w:hAnsi="ITC Avant Garde"/>
                <w:b/>
                <w:sz w:val="18"/>
                <w:szCs w:val="18"/>
              </w:rPr>
            </w:pPr>
          </w:p>
          <w:p w14:paraId="232A82CC" w14:textId="10931EFA" w:rsidR="00E74F84" w:rsidRDefault="004907A5" w:rsidP="00AF0732">
            <w:pPr>
              <w:rPr>
                <w:rFonts w:ascii="ITC Avant Garde" w:hAnsi="ITC Avant Garde"/>
                <w:b/>
                <w:sz w:val="18"/>
                <w:szCs w:val="18"/>
              </w:rPr>
            </w:pPr>
            <w:r>
              <w:rPr>
                <w:rFonts w:ascii="ITC Avant Garde" w:hAnsi="ITC Avant Garde"/>
                <w:b/>
                <w:sz w:val="18"/>
                <w:szCs w:val="18"/>
              </w:rPr>
              <w:br w:type="page"/>
            </w:r>
            <w:r w:rsidR="00DE056F" w:rsidRPr="00F97B5B">
              <w:rPr>
                <w:rFonts w:ascii="ITC Avant Garde" w:hAnsi="ITC Avant Garde"/>
                <w:b/>
                <w:sz w:val="18"/>
                <w:szCs w:val="18"/>
              </w:rPr>
              <w:t>Trámite 1</w:t>
            </w:r>
            <w:r w:rsidR="00AB1AB4">
              <w:rPr>
                <w:rFonts w:ascii="ITC Avant Garde" w:hAnsi="ITC Avant Garde"/>
                <w:b/>
                <w:sz w:val="18"/>
                <w:szCs w:val="18"/>
              </w:rPr>
              <w:t>7</w:t>
            </w:r>
            <w:r w:rsidR="00E74F84" w:rsidRPr="00F97B5B">
              <w:rPr>
                <w:rFonts w:ascii="ITC Avant Garde" w:hAnsi="ITC Avant Garde"/>
                <w:b/>
                <w:sz w:val="18"/>
                <w:szCs w:val="18"/>
              </w:rPr>
              <w:t>.</w:t>
            </w:r>
          </w:p>
          <w:p w14:paraId="064FA6A3" w14:textId="77777777" w:rsidR="00375435" w:rsidRPr="003F0F77" w:rsidRDefault="00375435" w:rsidP="00AF0732">
            <w:pPr>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E74F84" w:rsidRPr="00DD06A0" w14:paraId="4B75E992" w14:textId="77777777" w:rsidTr="00074421">
              <w:trPr>
                <w:trHeight w:val="270"/>
              </w:trPr>
              <w:tc>
                <w:tcPr>
                  <w:tcW w:w="2273" w:type="dxa"/>
                  <w:shd w:val="clear" w:color="auto" w:fill="A8D08D" w:themeFill="accent6" w:themeFillTint="99"/>
                </w:tcPr>
                <w:p w14:paraId="30E8A1E7"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6797F3EE"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3733EE06" w14:textId="77777777" w:rsidTr="00074421">
              <w:trPr>
                <w:trHeight w:val="230"/>
              </w:trPr>
              <w:tc>
                <w:tcPr>
                  <w:tcW w:w="2273" w:type="dxa"/>
                  <w:shd w:val="clear" w:color="auto" w:fill="E2EFD9" w:themeFill="accent6" w:themeFillTint="33"/>
                </w:tcPr>
                <w:p w14:paraId="058E6667" w14:textId="05D60049" w:rsidR="00E74F84" w:rsidRPr="00DD06A0" w:rsidRDefault="00A404A5" w:rsidP="00AF0732">
                  <w:pPr>
                    <w:ind w:left="171" w:hanging="171"/>
                    <w:jc w:val="both"/>
                    <w:rPr>
                      <w:rFonts w:ascii="ITC Avant Garde" w:hAnsi="ITC Avant Garde"/>
                      <w:sz w:val="18"/>
                      <w:szCs w:val="18"/>
                    </w:rPr>
                  </w:pPr>
                  <w:sdt>
                    <w:sdtPr>
                      <w:rPr>
                        <w:rFonts w:ascii="ITC Avant Garde" w:hAnsi="ITC Avant Garde"/>
                        <w:sz w:val="18"/>
                        <w:szCs w:val="18"/>
                      </w:rPr>
                      <w:alias w:val="Acción"/>
                      <w:tag w:val="Acción"/>
                      <w:id w:val="-938365950"/>
                      <w:placeholder>
                        <w:docPart w:val="C2D9528D17E74A41B9B38FD9F41C37B4"/>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30282989"/>
                    <w:placeholder>
                      <w:docPart w:val="DA4BA1EF0B834A3E98A0F64DC8BECAFD"/>
                    </w:placeholder>
                    <w15:color w:val="339966"/>
                    <w:dropDownList>
                      <w:listItem w:value="Elija un elemento."/>
                      <w:listItem w:displayText="Trámite" w:value="Trámite"/>
                      <w:listItem w:displayText="Servicio" w:value="Servicio"/>
                    </w:dropDownList>
                  </w:sdtPr>
                  <w:sdtEndPr/>
                  <w:sdtContent>
                    <w:p w14:paraId="42FB2129" w14:textId="3DD57AED" w:rsidR="00E74F84" w:rsidRPr="00DD06A0" w:rsidRDefault="00223740" w:rsidP="00AF0732">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5E3F24A2" w14:textId="77777777" w:rsidR="00E74F84" w:rsidRPr="00DD06A0" w:rsidRDefault="00E74F84" w:rsidP="00AF0732">
            <w:pPr>
              <w:ind w:left="171" w:hanging="171"/>
              <w:jc w:val="both"/>
              <w:rPr>
                <w:rFonts w:ascii="ITC Avant Garde" w:hAnsi="ITC Avant Garde"/>
                <w:sz w:val="18"/>
                <w:szCs w:val="18"/>
              </w:rPr>
            </w:pPr>
          </w:p>
          <w:tbl>
            <w:tblPr>
              <w:tblStyle w:val="Tablaconcuadrcula"/>
              <w:tblW w:w="8816" w:type="dxa"/>
              <w:tblCellMar>
                <w:top w:w="108" w:type="dxa"/>
                <w:bottom w:w="108" w:type="dxa"/>
              </w:tblCellMar>
              <w:tblLook w:val="04A0" w:firstRow="1" w:lastRow="0" w:firstColumn="1" w:lastColumn="0" w:noHBand="0" w:noVBand="1"/>
            </w:tblPr>
            <w:tblGrid>
              <w:gridCol w:w="8816"/>
            </w:tblGrid>
            <w:tr w:rsidR="00DE056F" w:rsidRPr="00D363CE" w14:paraId="549382A8" w14:textId="77777777" w:rsidTr="00D04BA4">
              <w:tc>
                <w:tcPr>
                  <w:tcW w:w="8816" w:type="dxa"/>
                </w:tcPr>
                <w:p w14:paraId="376D4D7E" w14:textId="77777777" w:rsidR="00DE056F" w:rsidRPr="00D363CE" w:rsidRDefault="00DE056F"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363CE">
                    <w:rPr>
                      <w:rFonts w:ascii="ITC Avant Garde" w:eastAsia="Times New Roman" w:hAnsi="ITC Avant Garde" w:cs="Arial"/>
                      <w:color w:val="4D9D45"/>
                      <w:sz w:val="18"/>
                      <w:szCs w:val="18"/>
                      <w:bdr w:val="none" w:sz="0" w:space="0" w:color="auto" w:frame="1"/>
                      <w:lang w:eastAsia="es-MX"/>
                    </w:rPr>
                    <w:t>Nombre del trámite o servicio</w:t>
                  </w:r>
                </w:p>
                <w:p w14:paraId="7742B12A" w14:textId="0DC6F1EA" w:rsidR="00DE056F" w:rsidRPr="00D363CE" w:rsidRDefault="00DE056F" w:rsidP="00AF0732">
                  <w:pPr>
                    <w:jc w:val="both"/>
                    <w:outlineLvl w:val="5"/>
                    <w:rPr>
                      <w:rFonts w:ascii="ITC Avant Garde" w:eastAsia="Times New Roman" w:hAnsi="ITC Avant Garde" w:cs="Arial"/>
                      <w:color w:val="C1D42F"/>
                      <w:sz w:val="18"/>
                      <w:szCs w:val="18"/>
                      <w:lang w:eastAsia="es-MX"/>
                    </w:rPr>
                  </w:pPr>
                  <w:r w:rsidRPr="0017611F">
                    <w:rPr>
                      <w:rFonts w:ascii="ITC Avant Garde" w:eastAsia="Times New Roman" w:hAnsi="ITC Avant Garde" w:cs="Arial"/>
                      <w:sz w:val="18"/>
                      <w:szCs w:val="18"/>
                      <w:lang w:eastAsia="es-MX"/>
                    </w:rPr>
                    <w:t xml:space="preserve">Solicitud de autorización de </w:t>
                  </w:r>
                  <w:proofErr w:type="spellStart"/>
                  <w:r w:rsidRPr="0017611F">
                    <w:rPr>
                      <w:rFonts w:ascii="ITC Avant Garde" w:eastAsia="Times New Roman" w:hAnsi="ITC Avant Garde" w:cs="Arial"/>
                      <w:sz w:val="18"/>
                      <w:szCs w:val="18"/>
                      <w:lang w:eastAsia="es-MX"/>
                    </w:rPr>
                    <w:t>desorbitación</w:t>
                  </w:r>
                  <w:proofErr w:type="spellEnd"/>
                  <w:r w:rsidRPr="0017611F">
                    <w:rPr>
                      <w:rFonts w:ascii="ITC Avant Garde" w:eastAsia="Times New Roman" w:hAnsi="ITC Avant Garde" w:cs="Arial"/>
                      <w:sz w:val="18"/>
                      <w:szCs w:val="18"/>
                      <w:lang w:eastAsia="es-MX"/>
                    </w:rPr>
                    <w:t xml:space="preserve"> de Satélites </w:t>
                  </w:r>
                  <w:r w:rsidR="00AA7DBF" w:rsidRPr="0017611F">
                    <w:rPr>
                      <w:rFonts w:ascii="ITC Avant Garde" w:eastAsia="Times New Roman" w:hAnsi="ITC Avant Garde" w:cs="Arial"/>
                      <w:sz w:val="18"/>
                      <w:szCs w:val="18"/>
                      <w:lang w:eastAsia="es-MX"/>
                    </w:rPr>
                    <w:t>que conformen los</w:t>
                  </w:r>
                  <w:r w:rsidR="002510B5" w:rsidRPr="0017611F">
                    <w:rPr>
                      <w:rFonts w:ascii="ITC Avant Garde" w:eastAsia="Times New Roman" w:hAnsi="ITC Avant Garde" w:cs="Arial"/>
                      <w:sz w:val="18"/>
                      <w:szCs w:val="18"/>
                      <w:lang w:eastAsia="es-MX"/>
                    </w:rPr>
                    <w:t xml:space="preserve"> </w:t>
                  </w:r>
                  <w:r w:rsidRPr="0017611F">
                    <w:rPr>
                      <w:rFonts w:ascii="ITC Avant Garde" w:eastAsia="Times New Roman" w:hAnsi="ITC Avant Garde" w:cs="Arial"/>
                      <w:sz w:val="18"/>
                      <w:szCs w:val="18"/>
                      <w:lang w:eastAsia="es-MX"/>
                    </w:rPr>
                    <w:t xml:space="preserve">Sistemas Satelitales </w:t>
                  </w:r>
                  <w:r w:rsidR="00AA7DBF" w:rsidRPr="0017611F">
                    <w:rPr>
                      <w:rFonts w:ascii="ITC Avant Garde" w:eastAsia="Times New Roman" w:hAnsi="ITC Avant Garde" w:cs="Arial"/>
                      <w:sz w:val="18"/>
                      <w:szCs w:val="18"/>
                      <w:lang w:eastAsia="es-MX"/>
                    </w:rPr>
                    <w:t>N</w:t>
                  </w:r>
                  <w:r w:rsidRPr="0017611F">
                    <w:rPr>
                      <w:rFonts w:ascii="ITC Avant Garde" w:eastAsia="Times New Roman" w:hAnsi="ITC Avant Garde" w:cs="Arial"/>
                      <w:sz w:val="18"/>
                      <w:szCs w:val="18"/>
                      <w:lang w:eastAsia="es-MX"/>
                    </w:rPr>
                    <w:t>acionales.</w:t>
                  </w:r>
                </w:p>
              </w:tc>
            </w:tr>
            <w:tr w:rsidR="00DE056F" w:rsidRPr="00D363CE" w14:paraId="3DAE3AE6" w14:textId="77777777" w:rsidTr="00D04BA4">
              <w:tc>
                <w:tcPr>
                  <w:tcW w:w="8816" w:type="dxa"/>
                </w:tcPr>
                <w:p w14:paraId="3A083E2C" w14:textId="77777777" w:rsidR="00DE056F" w:rsidRPr="0017611F" w:rsidRDefault="00A404A5" w:rsidP="00AF0732">
                  <w:pPr>
                    <w:shd w:val="clear" w:color="auto" w:fill="FFFFFF"/>
                    <w:jc w:val="both"/>
                    <w:outlineLvl w:val="3"/>
                    <w:rPr>
                      <w:rFonts w:ascii="ITC Avant Garde" w:eastAsia="Times New Roman" w:hAnsi="ITC Avant Garde" w:cs="Arial"/>
                      <w:sz w:val="18"/>
                      <w:szCs w:val="18"/>
                      <w:lang w:eastAsia="es-MX"/>
                    </w:rPr>
                  </w:pPr>
                  <w:hyperlink r:id="rId452" w:history="1">
                    <w:r w:rsidR="00DE056F" w:rsidRPr="00D363CE">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69460156" w14:textId="64A64AA8" w:rsidR="00DE056F" w:rsidRPr="00D363CE" w:rsidRDefault="00DE056F" w:rsidP="00EF1754">
                  <w:pPr>
                    <w:jc w:val="both"/>
                    <w:rPr>
                      <w:rFonts w:ascii="ITC Avant Garde" w:eastAsia="Calibri" w:hAnsi="ITC Avant Garde" w:cs="Arial"/>
                      <w:color w:val="000000"/>
                      <w:sz w:val="18"/>
                      <w:szCs w:val="18"/>
                    </w:rPr>
                  </w:pPr>
                  <w:r w:rsidRPr="0017611F">
                    <w:rPr>
                      <w:rFonts w:ascii="ITC Avant Garde" w:eastAsia="Calibri" w:hAnsi="ITC Avant Garde" w:cs="Arial"/>
                      <w:sz w:val="18"/>
                      <w:szCs w:val="18"/>
                    </w:rPr>
                    <w:t>Artículo 154 párrafos cuarto y quinto de la L</w:t>
                  </w:r>
                  <w:r w:rsidR="00674455">
                    <w:rPr>
                      <w:rFonts w:ascii="ITC Avant Garde" w:eastAsia="Calibri" w:hAnsi="ITC Avant Garde" w:cs="Arial"/>
                      <w:sz w:val="18"/>
                      <w:szCs w:val="18"/>
                    </w:rPr>
                    <w:t>FTR</w:t>
                  </w:r>
                  <w:r w:rsidR="008B47CC" w:rsidRPr="0017611F">
                    <w:rPr>
                      <w:rFonts w:ascii="ITC Avant Garde" w:eastAsia="Calibri" w:hAnsi="ITC Avant Garde" w:cs="Arial"/>
                      <w:sz w:val="18"/>
                      <w:szCs w:val="18"/>
                    </w:rPr>
                    <w:t xml:space="preserve"> y</w:t>
                  </w:r>
                  <w:r w:rsidRPr="0017611F">
                    <w:rPr>
                      <w:rFonts w:ascii="ITC Avant Garde" w:eastAsia="Calibri" w:hAnsi="ITC Avant Garde" w:cs="Arial"/>
                      <w:sz w:val="18"/>
                      <w:szCs w:val="18"/>
                    </w:rPr>
                    <w:t xml:space="preserve"> numeral </w:t>
                  </w:r>
                  <w:r w:rsidR="0017611F" w:rsidRPr="00426592">
                    <w:rPr>
                      <w:rFonts w:ascii="ITC Avant Garde" w:eastAsia="Calibri" w:hAnsi="ITC Avant Garde" w:cs="Arial"/>
                      <w:sz w:val="18"/>
                      <w:szCs w:val="18"/>
                    </w:rPr>
                    <w:t>69</w:t>
                  </w:r>
                  <w:r w:rsidRPr="0017611F">
                    <w:rPr>
                      <w:rFonts w:ascii="ITC Avant Garde" w:eastAsia="Calibri" w:hAnsi="ITC Avant Garde" w:cs="Arial"/>
                      <w:sz w:val="18"/>
                      <w:szCs w:val="18"/>
                    </w:rPr>
                    <w:t xml:space="preserve"> de las Disposiciones Regulatorias en materia de Comunicación Vía Satélite.</w:t>
                  </w:r>
                </w:p>
              </w:tc>
            </w:tr>
            <w:tr w:rsidR="00DE056F" w:rsidRPr="00D363CE" w14:paraId="7796A872" w14:textId="77777777" w:rsidTr="00D04BA4">
              <w:tc>
                <w:tcPr>
                  <w:tcW w:w="8816" w:type="dxa"/>
                </w:tcPr>
                <w:p w14:paraId="601670A8" w14:textId="77777777" w:rsidR="00DE056F"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453" w:history="1">
                    <w:r w:rsidR="00DE056F" w:rsidRPr="00D363CE">
                      <w:rPr>
                        <w:rFonts w:ascii="ITC Avant Garde" w:eastAsia="Times New Roman" w:hAnsi="ITC Avant Garde" w:cs="Arial"/>
                        <w:color w:val="4D9D45"/>
                        <w:sz w:val="18"/>
                        <w:szCs w:val="18"/>
                        <w:bdr w:val="none" w:sz="0" w:space="0" w:color="auto" w:frame="1"/>
                        <w:lang w:eastAsia="es-MX"/>
                      </w:rPr>
                      <w:t>Descripción del trámite o servicio</w:t>
                    </w:r>
                  </w:hyperlink>
                </w:p>
                <w:p w14:paraId="57ECB479" w14:textId="77777777" w:rsidR="00DE056F" w:rsidRPr="00F777E6" w:rsidRDefault="00DE056F" w:rsidP="00AF0732">
                  <w:pPr>
                    <w:shd w:val="clear" w:color="auto" w:fill="FFFFFF"/>
                    <w:jc w:val="both"/>
                    <w:outlineLvl w:val="3"/>
                    <w:rPr>
                      <w:rFonts w:ascii="ITC Avant Garde" w:eastAsia="Times New Roman" w:hAnsi="ITC Avant Garde" w:cs="Arial"/>
                      <w:sz w:val="18"/>
                      <w:szCs w:val="18"/>
                      <w:lang w:eastAsia="es-MX"/>
                    </w:rPr>
                  </w:pPr>
                  <w:r w:rsidRPr="00F777E6">
                    <w:rPr>
                      <w:rFonts w:ascii="ITC Avant Garde" w:eastAsia="Times New Roman" w:hAnsi="ITC Avant Garde" w:cs="Arial"/>
                      <w:sz w:val="18"/>
                      <w:szCs w:val="18"/>
                      <w:lang w:eastAsia="es-MX"/>
                    </w:rPr>
                    <w:t xml:space="preserve">Los Concesionarios de Recursos Orbitales deberán presentar solicitud de autorización ante el Instituto para la </w:t>
                  </w:r>
                  <w:proofErr w:type="spellStart"/>
                  <w:r w:rsidRPr="00F777E6">
                    <w:rPr>
                      <w:rFonts w:ascii="ITC Avant Garde" w:eastAsia="Times New Roman" w:hAnsi="ITC Avant Garde" w:cs="Arial"/>
                      <w:sz w:val="18"/>
                      <w:szCs w:val="18"/>
                      <w:lang w:eastAsia="es-MX"/>
                    </w:rPr>
                    <w:t>Desorbitación</w:t>
                  </w:r>
                  <w:proofErr w:type="spellEnd"/>
                  <w:r w:rsidRPr="00F777E6">
                    <w:rPr>
                      <w:rFonts w:ascii="ITC Avant Garde" w:eastAsia="Times New Roman" w:hAnsi="ITC Avant Garde" w:cs="Arial"/>
                      <w:sz w:val="18"/>
                      <w:szCs w:val="18"/>
                      <w:lang w:eastAsia="es-MX"/>
                    </w:rPr>
                    <w:t xml:space="preserve"> de los Satélites que conformen los Sistemas Satelitales Nacionales.</w:t>
                  </w:r>
                </w:p>
                <w:p w14:paraId="2ED45ED3" w14:textId="77777777" w:rsidR="00DE056F" w:rsidRPr="00F777E6" w:rsidRDefault="00DE056F" w:rsidP="00AF0732">
                  <w:pPr>
                    <w:shd w:val="clear" w:color="auto" w:fill="FFFFFF"/>
                    <w:jc w:val="both"/>
                    <w:outlineLvl w:val="3"/>
                    <w:rPr>
                      <w:rFonts w:ascii="ITC Avant Garde" w:eastAsia="Times New Roman" w:hAnsi="ITC Avant Garde" w:cs="Arial"/>
                      <w:sz w:val="18"/>
                      <w:szCs w:val="18"/>
                      <w:lang w:eastAsia="es-MX"/>
                    </w:rPr>
                  </w:pPr>
                </w:p>
                <w:p w14:paraId="056E67F4" w14:textId="1271223D" w:rsidR="00DE056F" w:rsidRPr="0017611F" w:rsidRDefault="00DE056F" w:rsidP="00AF0732">
                  <w:pPr>
                    <w:shd w:val="clear" w:color="auto" w:fill="FFFFFF"/>
                    <w:jc w:val="both"/>
                    <w:outlineLvl w:val="3"/>
                    <w:rPr>
                      <w:rFonts w:ascii="ITC Avant Garde" w:eastAsia="Times New Roman" w:hAnsi="ITC Avant Garde" w:cs="Arial"/>
                      <w:sz w:val="18"/>
                      <w:szCs w:val="18"/>
                      <w:lang w:eastAsia="es-MX"/>
                    </w:rPr>
                  </w:pPr>
                  <w:r w:rsidRPr="00F777E6">
                    <w:rPr>
                      <w:rFonts w:ascii="ITC Avant Garde" w:eastAsia="Times New Roman" w:hAnsi="ITC Avant Garde" w:cs="Arial"/>
                      <w:sz w:val="18"/>
                      <w:szCs w:val="18"/>
                      <w:lang w:eastAsia="es-MX"/>
                    </w:rPr>
                    <w:t xml:space="preserve">Los Concesionarios de Recursos Orbitales deberán tomar las medidas preventivas necesarias para no causar daños ni afectaciones a otros Sistemas Satelitales durante la </w:t>
                  </w:r>
                  <w:proofErr w:type="spellStart"/>
                  <w:r w:rsidRPr="00F777E6">
                    <w:rPr>
                      <w:rFonts w:ascii="ITC Avant Garde" w:eastAsia="Times New Roman" w:hAnsi="ITC Avant Garde" w:cs="Arial"/>
                      <w:sz w:val="18"/>
                      <w:szCs w:val="18"/>
                      <w:lang w:eastAsia="es-MX"/>
                    </w:rPr>
                    <w:t>Desorbitación</w:t>
                  </w:r>
                  <w:proofErr w:type="spellEnd"/>
                  <w:r w:rsidRPr="00F777E6">
                    <w:rPr>
                      <w:rFonts w:ascii="ITC Avant Garde" w:eastAsia="Times New Roman" w:hAnsi="ITC Avant Garde" w:cs="Arial"/>
                      <w:sz w:val="18"/>
                      <w:szCs w:val="18"/>
                      <w:lang w:eastAsia="es-MX"/>
                    </w:rPr>
                    <w:t xml:space="preserve">, así como </w:t>
                  </w:r>
                  <w:r w:rsidR="0062679C" w:rsidRPr="00F777E6">
                    <w:rPr>
                      <w:rFonts w:ascii="ITC Avant Garde" w:eastAsia="Times New Roman" w:hAnsi="ITC Avant Garde" w:cs="Arial"/>
                      <w:sz w:val="18"/>
                      <w:szCs w:val="18"/>
                      <w:lang w:eastAsia="es-MX"/>
                    </w:rPr>
                    <w:t>para conservar el combustible o energía suficiente para poder llevar a cabo ésta.</w:t>
                  </w:r>
                </w:p>
              </w:tc>
            </w:tr>
            <w:tr w:rsidR="00DE056F" w:rsidRPr="00D363CE" w14:paraId="1D63CF4D" w14:textId="77777777" w:rsidTr="00D04BA4">
              <w:tc>
                <w:tcPr>
                  <w:tcW w:w="8816" w:type="dxa"/>
                </w:tcPr>
                <w:p w14:paraId="69C90F14" w14:textId="77777777" w:rsidR="00DE056F"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454" w:history="1">
                    <w:r w:rsidR="00DE056F" w:rsidRPr="00D363CE">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6154613C" w14:textId="77777777" w:rsidR="00DE056F" w:rsidRPr="00F777E6" w:rsidRDefault="00DE056F" w:rsidP="00AF0732">
                  <w:pPr>
                    <w:pStyle w:val="ng-binding"/>
                    <w:spacing w:after="0"/>
                    <w:rPr>
                      <w:rFonts w:ascii="ITC Avant Garde" w:hAnsi="ITC Avant Garde" w:cs="Arial"/>
                      <w:b/>
                      <w:bCs/>
                      <w:sz w:val="18"/>
                      <w:szCs w:val="18"/>
                      <w:lang w:val="es-ES"/>
                    </w:rPr>
                  </w:pPr>
                </w:p>
                <w:p w14:paraId="7D231502" w14:textId="77777777" w:rsidR="00DE056F" w:rsidRPr="00F777E6" w:rsidRDefault="00DE056F" w:rsidP="00AF0732">
                  <w:pPr>
                    <w:pStyle w:val="ng-binding"/>
                    <w:spacing w:after="0"/>
                    <w:rPr>
                      <w:rFonts w:ascii="ITC Avant Garde" w:hAnsi="ITC Avant Garde" w:cs="Arial"/>
                      <w:b/>
                      <w:bCs/>
                      <w:sz w:val="18"/>
                      <w:szCs w:val="18"/>
                      <w:lang w:val="es-ES"/>
                    </w:rPr>
                  </w:pPr>
                  <w:r w:rsidRPr="00F777E6">
                    <w:rPr>
                      <w:rFonts w:ascii="ITC Avant Garde" w:hAnsi="ITC Avant Garde" w:cs="Arial"/>
                      <w:b/>
                      <w:bCs/>
                      <w:sz w:val="18"/>
                      <w:szCs w:val="18"/>
                      <w:lang w:val="es-ES"/>
                    </w:rPr>
                    <w:t>¿Quién?</w:t>
                  </w:r>
                </w:p>
                <w:p w14:paraId="45E9E23D" w14:textId="77777777" w:rsidR="00DE056F" w:rsidRPr="00F777E6" w:rsidRDefault="00DE056F" w:rsidP="00AF0732">
                  <w:pPr>
                    <w:jc w:val="both"/>
                    <w:rPr>
                      <w:rFonts w:ascii="ITC Avant Garde" w:eastAsia="Calibri" w:hAnsi="ITC Avant Garde" w:cs="Arial"/>
                      <w:sz w:val="18"/>
                      <w:szCs w:val="18"/>
                    </w:rPr>
                  </w:pPr>
                  <w:r w:rsidRPr="00F777E6">
                    <w:rPr>
                      <w:rFonts w:ascii="ITC Avant Garde" w:eastAsia="Calibri" w:hAnsi="ITC Avant Garde" w:cs="Arial"/>
                      <w:sz w:val="18"/>
                      <w:szCs w:val="18"/>
                    </w:rPr>
                    <w:t>Concesionario de Recursos Orbitales.</w:t>
                  </w:r>
                </w:p>
                <w:p w14:paraId="38992962" w14:textId="77777777" w:rsidR="00DE056F" w:rsidRPr="00F777E6" w:rsidRDefault="00DE056F" w:rsidP="00AF0732">
                  <w:pPr>
                    <w:pStyle w:val="ng-binding"/>
                    <w:spacing w:after="0"/>
                    <w:rPr>
                      <w:rFonts w:ascii="ITC Avant Garde" w:hAnsi="ITC Avant Garde" w:cs="Arial"/>
                      <w:b/>
                      <w:bCs/>
                      <w:sz w:val="18"/>
                      <w:szCs w:val="18"/>
                      <w:lang w:val="es-ES"/>
                    </w:rPr>
                  </w:pPr>
                </w:p>
                <w:p w14:paraId="66D56BAB" w14:textId="77777777" w:rsidR="00DE056F" w:rsidRPr="00F777E6" w:rsidRDefault="00DE056F" w:rsidP="00AF0732">
                  <w:pPr>
                    <w:pStyle w:val="ng-binding"/>
                    <w:spacing w:after="0"/>
                    <w:rPr>
                      <w:rFonts w:ascii="ITC Avant Garde" w:hAnsi="ITC Avant Garde" w:cs="Arial"/>
                      <w:b/>
                      <w:bCs/>
                      <w:sz w:val="18"/>
                      <w:szCs w:val="18"/>
                      <w:lang w:val="es-ES"/>
                    </w:rPr>
                  </w:pPr>
                  <w:r w:rsidRPr="00F777E6">
                    <w:rPr>
                      <w:rFonts w:ascii="ITC Avant Garde" w:hAnsi="ITC Avant Garde" w:cs="Arial"/>
                      <w:b/>
                      <w:bCs/>
                      <w:sz w:val="18"/>
                      <w:szCs w:val="18"/>
                      <w:lang w:val="es-ES"/>
                    </w:rPr>
                    <w:t>¿Cuándo o en qué casos?</w:t>
                  </w:r>
                </w:p>
                <w:p w14:paraId="6FBC144D" w14:textId="7D79FCB8" w:rsidR="00DE056F" w:rsidRPr="00D363CE" w:rsidRDefault="00DE056F" w:rsidP="00AF0732">
                  <w:pPr>
                    <w:tabs>
                      <w:tab w:val="left" w:pos="1701"/>
                    </w:tabs>
                    <w:jc w:val="both"/>
                    <w:rPr>
                      <w:rFonts w:ascii="ITC Avant Garde" w:hAnsi="ITC Avant Garde" w:cs="Arial"/>
                      <w:sz w:val="18"/>
                      <w:szCs w:val="18"/>
                    </w:rPr>
                  </w:pPr>
                  <w:r w:rsidRPr="00F777E6">
                    <w:rPr>
                      <w:rFonts w:ascii="ITC Avant Garde" w:hAnsi="ITC Avant Garde" w:cs="Arial"/>
                      <w:sz w:val="18"/>
                      <w:szCs w:val="18"/>
                    </w:rPr>
                    <w:t>Los Concesionarios de Recursos Orbitales requieran desorbitar un Satélite que conforme un Sistema Satelital Nacional.</w:t>
                  </w:r>
                </w:p>
              </w:tc>
            </w:tr>
            <w:tr w:rsidR="00DE056F" w:rsidRPr="00D363CE" w14:paraId="37549C41" w14:textId="77777777" w:rsidTr="00D04BA4">
              <w:tc>
                <w:tcPr>
                  <w:tcW w:w="8816" w:type="dxa"/>
                </w:tcPr>
                <w:p w14:paraId="1914843B" w14:textId="77777777" w:rsidR="00DE056F" w:rsidRPr="00D363C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55" w:history="1">
                    <w:r w:rsidR="00DE056F" w:rsidRPr="00D363CE">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43219B4F" w14:textId="77777777" w:rsidR="00DE056F" w:rsidRPr="00F777E6" w:rsidRDefault="00DE056F" w:rsidP="00AF0732">
                  <w:pPr>
                    <w:shd w:val="clear" w:color="auto" w:fill="FFFFFF"/>
                    <w:jc w:val="both"/>
                    <w:outlineLvl w:val="3"/>
                    <w:rPr>
                      <w:rFonts w:ascii="ITC Avant Garde" w:eastAsia="Times New Roman" w:hAnsi="ITC Avant Garde" w:cs="Arial"/>
                      <w:sz w:val="18"/>
                      <w:szCs w:val="18"/>
                      <w:lang w:eastAsia="es-MX"/>
                    </w:rPr>
                  </w:pPr>
                </w:p>
                <w:p w14:paraId="7B4FF14C" w14:textId="4BE10917" w:rsidR="00DE056F" w:rsidRPr="00F777E6" w:rsidRDefault="00DE056F" w:rsidP="00816655">
                  <w:pPr>
                    <w:pStyle w:val="Prrafodelista"/>
                    <w:numPr>
                      <w:ilvl w:val="0"/>
                      <w:numId w:val="41"/>
                    </w:numPr>
                    <w:shd w:val="clear" w:color="auto" w:fill="FFFFFF"/>
                    <w:contextualSpacing w:val="0"/>
                    <w:jc w:val="both"/>
                    <w:rPr>
                      <w:rFonts w:ascii="ITC Avant Garde" w:eastAsia="Times New Roman" w:hAnsi="ITC Avant Garde" w:cs="Arial"/>
                      <w:sz w:val="18"/>
                      <w:szCs w:val="18"/>
                      <w:lang w:eastAsia="es-MX"/>
                    </w:rPr>
                  </w:pPr>
                  <w:r w:rsidRPr="00F777E6">
                    <w:rPr>
                      <w:rFonts w:ascii="ITC Avant Garde" w:eastAsia="Times New Roman" w:hAnsi="ITC Avant Garde" w:cs="Arial"/>
                      <w:sz w:val="18"/>
                      <w:szCs w:val="18"/>
                      <w:lang w:eastAsia="es-MX"/>
                    </w:rPr>
                    <w:t xml:space="preserve">Presentar escrito en formato libre en la Oficialía de Partes Común del </w:t>
                  </w:r>
                  <w:r w:rsidR="00D7455D">
                    <w:rPr>
                      <w:rFonts w:ascii="ITC Avant Garde" w:eastAsia="Times New Roman" w:hAnsi="ITC Avant Garde" w:cs="Arial"/>
                      <w:sz w:val="18"/>
                      <w:szCs w:val="18"/>
                      <w:lang w:eastAsia="es-MX"/>
                    </w:rPr>
                    <w:t>Instituto</w:t>
                  </w:r>
                  <w:r w:rsidRPr="00F777E6">
                    <w:rPr>
                      <w:rFonts w:ascii="ITC Avant Garde" w:eastAsia="Times New Roman" w:hAnsi="ITC Avant Garde" w:cs="Arial"/>
                      <w:sz w:val="18"/>
                      <w:szCs w:val="18"/>
                      <w:lang w:eastAsia="es-MX"/>
                    </w:rPr>
                    <w:t>.</w:t>
                  </w:r>
                </w:p>
                <w:p w14:paraId="44E8FB60" w14:textId="5BD264BA" w:rsidR="00DE056F" w:rsidRPr="00F777E6" w:rsidRDefault="00DE056F" w:rsidP="00816655">
                  <w:pPr>
                    <w:pStyle w:val="Prrafodelista"/>
                    <w:numPr>
                      <w:ilvl w:val="0"/>
                      <w:numId w:val="41"/>
                    </w:numPr>
                    <w:shd w:val="clear" w:color="auto" w:fill="FFFFFF"/>
                    <w:contextualSpacing w:val="0"/>
                    <w:jc w:val="both"/>
                    <w:rPr>
                      <w:rFonts w:ascii="ITC Avant Garde" w:eastAsia="Times New Roman" w:hAnsi="ITC Avant Garde" w:cs="Arial"/>
                      <w:sz w:val="18"/>
                      <w:szCs w:val="18"/>
                      <w:lang w:eastAsia="es-MX"/>
                    </w:rPr>
                  </w:pPr>
                  <w:r w:rsidRPr="00F777E6">
                    <w:rPr>
                      <w:rFonts w:ascii="ITC Avant Garde" w:eastAsia="Times New Roman" w:hAnsi="ITC Avant Garde" w:cs="Arial"/>
                      <w:sz w:val="18"/>
                      <w:szCs w:val="18"/>
                      <w:lang w:eastAsia="es-MX"/>
                    </w:rPr>
                    <w:lastRenderedPageBreak/>
                    <w:t xml:space="preserve">En caso de ser requerido </w:t>
                  </w:r>
                  <w:r w:rsidR="00457DC2">
                    <w:rPr>
                      <w:rFonts w:ascii="ITC Avant Garde" w:eastAsia="Times New Roman" w:hAnsi="ITC Avant Garde" w:cs="Arial"/>
                      <w:sz w:val="18"/>
                      <w:szCs w:val="18"/>
                      <w:lang w:eastAsia="es-MX"/>
                    </w:rPr>
                    <w:t xml:space="preserve">la persona </w:t>
                  </w:r>
                  <w:r w:rsidRPr="00F777E6">
                    <w:rPr>
                      <w:rFonts w:ascii="ITC Avant Garde" w:eastAsia="Times New Roman" w:hAnsi="ITC Avant Garde" w:cs="Arial"/>
                      <w:sz w:val="18"/>
                      <w:szCs w:val="18"/>
                      <w:lang w:eastAsia="es-MX"/>
                    </w:rPr>
                    <w:t>solicitante deberá sustanciar dicho requerimiento en el plazo establecido para tal efecto.</w:t>
                  </w:r>
                </w:p>
                <w:p w14:paraId="39007B00" w14:textId="6CDF0CAD" w:rsidR="00DE056F" w:rsidRPr="00F777E6" w:rsidRDefault="00457DC2" w:rsidP="00816655">
                  <w:pPr>
                    <w:pStyle w:val="Prrafodelista"/>
                    <w:numPr>
                      <w:ilvl w:val="0"/>
                      <w:numId w:val="41"/>
                    </w:numPr>
                    <w:shd w:val="clear" w:color="auto" w:fill="FFFFFF"/>
                    <w:contextualSpacing w:val="0"/>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La persona</w:t>
                  </w:r>
                  <w:r w:rsidR="00DE056F" w:rsidRPr="00F777E6">
                    <w:rPr>
                      <w:rFonts w:ascii="ITC Avant Garde" w:eastAsia="Times New Roman" w:hAnsi="ITC Avant Garde" w:cs="Arial"/>
                      <w:sz w:val="18"/>
                      <w:szCs w:val="18"/>
                      <w:lang w:eastAsia="es-MX"/>
                    </w:rPr>
                    <w:t xml:space="preserve"> solicitante deberá esperar la notificación de respuesta por parte del Instituto de la solicitud de autorización de </w:t>
                  </w:r>
                  <w:proofErr w:type="spellStart"/>
                  <w:r w:rsidR="00DE056F" w:rsidRPr="00F777E6">
                    <w:rPr>
                      <w:rFonts w:ascii="ITC Avant Garde" w:eastAsia="Times New Roman" w:hAnsi="ITC Avant Garde" w:cs="Arial"/>
                      <w:sz w:val="18"/>
                      <w:szCs w:val="18"/>
                      <w:lang w:eastAsia="es-MX"/>
                    </w:rPr>
                    <w:t>desorbitación</w:t>
                  </w:r>
                  <w:proofErr w:type="spellEnd"/>
                  <w:r w:rsidR="00DE056F" w:rsidRPr="00F777E6">
                    <w:rPr>
                      <w:rFonts w:ascii="ITC Avant Garde" w:eastAsia="Times New Roman" w:hAnsi="ITC Avant Garde" w:cs="Arial"/>
                      <w:sz w:val="18"/>
                      <w:szCs w:val="18"/>
                      <w:lang w:eastAsia="es-MX"/>
                    </w:rPr>
                    <w:t>.</w:t>
                  </w:r>
                </w:p>
                <w:p w14:paraId="627B82C5" w14:textId="7FC47995" w:rsidR="00DE056F" w:rsidRPr="00D363CE" w:rsidRDefault="00AA6349" w:rsidP="00816655">
                  <w:pPr>
                    <w:pStyle w:val="Prrafodelista"/>
                    <w:numPr>
                      <w:ilvl w:val="0"/>
                      <w:numId w:val="41"/>
                    </w:numPr>
                    <w:shd w:val="clear" w:color="auto" w:fill="FFFFFF"/>
                    <w:contextualSpacing w:val="0"/>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La persona</w:t>
                  </w:r>
                  <w:r w:rsidR="00DE056F" w:rsidRPr="00F777E6">
                    <w:rPr>
                      <w:rFonts w:ascii="ITC Avant Garde" w:eastAsia="Times New Roman" w:hAnsi="ITC Avant Garde" w:cs="Arial"/>
                      <w:sz w:val="18"/>
                      <w:szCs w:val="18"/>
                      <w:lang w:eastAsia="es-MX"/>
                    </w:rPr>
                    <w:t xml:space="preserve"> solicitante deberá presentar en todo momento la información que le requiera la UIT.</w:t>
                  </w:r>
                </w:p>
              </w:tc>
            </w:tr>
            <w:tr w:rsidR="00DE056F" w:rsidRPr="00D363CE" w14:paraId="621B5FC5" w14:textId="77777777" w:rsidTr="00D04BA4">
              <w:tc>
                <w:tcPr>
                  <w:tcW w:w="8816" w:type="dxa"/>
                </w:tcPr>
                <w:p w14:paraId="43FB378A" w14:textId="77777777" w:rsidR="00DE056F"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456" w:history="1">
                    <w:r w:rsidR="00DE056F" w:rsidRPr="00D363C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78E7F61" w14:textId="77777777" w:rsidR="00DE056F" w:rsidRPr="0017611F" w:rsidRDefault="00DE056F" w:rsidP="00AF0732">
                  <w:pPr>
                    <w:jc w:val="both"/>
                    <w:rPr>
                      <w:rFonts w:ascii="ITC Avant Garde" w:eastAsia="Times New Roman" w:hAnsi="ITC Avant Garde" w:cs="Arial"/>
                      <w:b/>
                      <w:bCs/>
                      <w:sz w:val="18"/>
                      <w:szCs w:val="18"/>
                      <w:lang w:val="es-ES" w:eastAsia="es-MX"/>
                    </w:rPr>
                  </w:pPr>
                </w:p>
                <w:p w14:paraId="50B96256" w14:textId="77777777" w:rsidR="00DE056F" w:rsidRPr="00334EE8" w:rsidRDefault="00DE056F" w:rsidP="00AF0732">
                  <w:pPr>
                    <w:jc w:val="both"/>
                    <w:rPr>
                      <w:rFonts w:ascii="ITC Avant Garde" w:eastAsia="Times New Roman" w:hAnsi="ITC Avant Garde" w:cs="Arial"/>
                      <w:sz w:val="18"/>
                      <w:szCs w:val="18"/>
                      <w:lang w:val="es-ES" w:eastAsia="es-MX"/>
                    </w:rPr>
                  </w:pPr>
                  <w:r w:rsidRPr="00334EE8">
                    <w:rPr>
                      <w:rFonts w:ascii="ITC Avant Garde" w:eastAsia="Times New Roman" w:hAnsi="ITC Avant Garde" w:cs="Arial"/>
                      <w:b/>
                      <w:bCs/>
                      <w:sz w:val="18"/>
                      <w:szCs w:val="18"/>
                      <w:lang w:val="es-ES" w:eastAsia="es-MX"/>
                    </w:rPr>
                    <w:t>Documentos:</w:t>
                  </w:r>
                </w:p>
                <w:p w14:paraId="12E061B5" w14:textId="545472F7" w:rsidR="00334EE8" w:rsidRPr="00334EE8" w:rsidRDefault="00334EE8" w:rsidP="00816655">
                  <w:pPr>
                    <w:numPr>
                      <w:ilvl w:val="0"/>
                      <w:numId w:val="21"/>
                    </w:numPr>
                    <w:jc w:val="both"/>
                    <w:rPr>
                      <w:rFonts w:ascii="ITC Avant Garde" w:eastAsia="Times New Roman" w:hAnsi="ITC Avant Garde" w:cs="Arial"/>
                      <w:sz w:val="18"/>
                      <w:szCs w:val="18"/>
                      <w:lang w:val="es-ES" w:eastAsia="es-MX"/>
                    </w:rPr>
                  </w:pPr>
                  <w:r w:rsidRPr="00334EE8">
                    <w:rPr>
                      <w:rFonts w:ascii="ITC Avant Garde" w:eastAsia="Times New Roman" w:hAnsi="ITC Avant Garde" w:cs="Arial"/>
                      <w:sz w:val="18"/>
                      <w:szCs w:val="18"/>
                      <w:lang w:val="es-ES" w:eastAsia="es-MX"/>
                    </w:rPr>
                    <w:t>Presentar escrito en formato libre ante la Oficialía de Partes Común del Instituto</w:t>
                  </w:r>
                  <w:r>
                    <w:rPr>
                      <w:rFonts w:ascii="ITC Avant Garde" w:eastAsia="Times New Roman" w:hAnsi="ITC Avant Garde" w:cs="Arial"/>
                      <w:sz w:val="18"/>
                      <w:szCs w:val="18"/>
                      <w:lang w:val="es-ES" w:eastAsia="es-MX"/>
                    </w:rPr>
                    <w:t>.</w:t>
                  </w:r>
                </w:p>
                <w:p w14:paraId="233448BC" w14:textId="393B9157" w:rsidR="00DE056F" w:rsidRPr="00BC0CDB" w:rsidRDefault="00334EE8" w:rsidP="00816655">
                  <w:pPr>
                    <w:numPr>
                      <w:ilvl w:val="0"/>
                      <w:numId w:val="21"/>
                    </w:numPr>
                    <w:jc w:val="both"/>
                    <w:rPr>
                      <w:rFonts w:ascii="ITC Avant Garde" w:eastAsia="Times New Roman" w:hAnsi="ITC Avant Garde" w:cs="Arial"/>
                      <w:sz w:val="18"/>
                      <w:szCs w:val="18"/>
                      <w:lang w:val="es-ES" w:eastAsia="es-MX"/>
                    </w:rPr>
                  </w:pPr>
                  <w:r w:rsidRPr="00334EE8">
                    <w:rPr>
                      <w:rFonts w:ascii="ITC Avant Garde" w:eastAsia="Times New Roman" w:hAnsi="ITC Avant Garde" w:cs="Arial"/>
                      <w:sz w:val="18"/>
                      <w:szCs w:val="18"/>
                      <w:lang w:val="es-ES" w:eastAsia="es-MX"/>
                    </w:rPr>
                    <w:t>E</w:t>
                  </w:r>
                  <w:r w:rsidRPr="00334EE8">
                    <w:rPr>
                      <w:rFonts w:ascii="ITC Avant Garde" w:eastAsia="Times New Roman" w:hAnsi="ITC Avant Garde" w:cs="Arial"/>
                      <w:sz w:val="18"/>
                      <w:szCs w:val="18"/>
                      <w:lang w:eastAsia="es-MX"/>
                    </w:rPr>
                    <w:t xml:space="preserve">n su caso, testimonio o copia certificada del instrumento público mediante el cual se acredite la representación del </w:t>
                  </w:r>
                  <w:r w:rsidRPr="00334EE8">
                    <w:rPr>
                      <w:rFonts w:ascii="ITC Avant Garde" w:eastAsia="Times New Roman" w:hAnsi="ITC Avant Garde" w:cs="Arial"/>
                      <w:sz w:val="18"/>
                      <w:szCs w:val="18"/>
                      <w:lang w:val="es-ES" w:eastAsia="es-MX"/>
                    </w:rPr>
                    <w:t>solicitante</w:t>
                  </w:r>
                  <w:r w:rsidRPr="00334EE8">
                    <w:rPr>
                      <w:rFonts w:ascii="ITC Avant Garde" w:eastAsia="Times New Roman" w:hAnsi="ITC Avant Garde" w:cs="Arial"/>
                      <w:sz w:val="18"/>
                      <w:szCs w:val="18"/>
                      <w:lang w:eastAsia="es-MX"/>
                    </w:rPr>
                    <w:t>.</w:t>
                  </w:r>
                </w:p>
                <w:p w14:paraId="27D70946" w14:textId="77777777" w:rsidR="00DE056F" w:rsidRPr="00334EE8" w:rsidRDefault="00DE056F" w:rsidP="00816655">
                  <w:pPr>
                    <w:numPr>
                      <w:ilvl w:val="0"/>
                      <w:numId w:val="21"/>
                    </w:numPr>
                    <w:jc w:val="both"/>
                    <w:rPr>
                      <w:rFonts w:ascii="ITC Avant Garde" w:eastAsia="Times New Roman" w:hAnsi="ITC Avant Garde" w:cs="Arial"/>
                      <w:sz w:val="18"/>
                      <w:szCs w:val="18"/>
                      <w:lang w:val="es-ES" w:eastAsia="es-MX"/>
                    </w:rPr>
                  </w:pPr>
                  <w:r w:rsidRPr="00334EE8">
                    <w:rPr>
                      <w:rFonts w:ascii="ITC Avant Garde" w:eastAsia="Times New Roman" w:hAnsi="ITC Avant Garde" w:cs="Arial"/>
                      <w:sz w:val="18"/>
                      <w:szCs w:val="18"/>
                      <w:lang w:val="es-ES" w:eastAsia="es-MX"/>
                    </w:rPr>
                    <w:t>Cualquier otro documento que considere el solicitante.</w:t>
                  </w:r>
                </w:p>
                <w:p w14:paraId="7F8B8603" w14:textId="77777777" w:rsidR="00DE056F" w:rsidRPr="00334EE8" w:rsidRDefault="00DE056F" w:rsidP="00AF0732">
                  <w:pPr>
                    <w:jc w:val="both"/>
                    <w:rPr>
                      <w:rFonts w:ascii="ITC Avant Garde" w:eastAsia="Times New Roman" w:hAnsi="ITC Avant Garde" w:cs="Arial"/>
                      <w:b/>
                      <w:bCs/>
                      <w:sz w:val="18"/>
                      <w:szCs w:val="18"/>
                      <w:lang w:val="es-ES" w:eastAsia="es-MX"/>
                    </w:rPr>
                  </w:pPr>
                </w:p>
                <w:p w14:paraId="26A11B26" w14:textId="77777777" w:rsidR="00DE056F" w:rsidRPr="00334EE8" w:rsidRDefault="00DE056F" w:rsidP="00AF0732">
                  <w:pPr>
                    <w:jc w:val="both"/>
                    <w:rPr>
                      <w:rFonts w:ascii="ITC Avant Garde" w:eastAsia="Times New Roman" w:hAnsi="ITC Avant Garde" w:cs="Arial"/>
                      <w:b/>
                      <w:bCs/>
                      <w:sz w:val="18"/>
                      <w:szCs w:val="18"/>
                      <w:lang w:val="es-ES" w:eastAsia="es-MX"/>
                    </w:rPr>
                  </w:pPr>
                  <w:r w:rsidRPr="00334EE8">
                    <w:rPr>
                      <w:rFonts w:ascii="ITC Avant Garde" w:eastAsia="Times New Roman" w:hAnsi="ITC Avant Garde" w:cs="Arial"/>
                      <w:b/>
                      <w:bCs/>
                      <w:sz w:val="18"/>
                      <w:szCs w:val="18"/>
                      <w:lang w:val="es-ES" w:eastAsia="es-MX"/>
                    </w:rPr>
                    <w:t>Fundamento Jurídico:</w:t>
                  </w:r>
                </w:p>
                <w:p w14:paraId="0BC9C20F" w14:textId="478D2692" w:rsidR="0017611F" w:rsidRPr="00334EE8" w:rsidRDefault="00DE056F" w:rsidP="0017611F">
                  <w:pPr>
                    <w:jc w:val="both"/>
                    <w:rPr>
                      <w:rFonts w:ascii="ITC Avant Garde" w:eastAsia="Calibri" w:hAnsi="ITC Avant Garde" w:cs="Arial"/>
                      <w:sz w:val="18"/>
                      <w:szCs w:val="18"/>
                      <w:lang w:val="es-ES"/>
                    </w:rPr>
                  </w:pPr>
                  <w:r w:rsidRPr="00334EE8">
                    <w:rPr>
                      <w:rFonts w:ascii="ITC Avant Garde" w:eastAsia="Calibri" w:hAnsi="ITC Avant Garde" w:cs="Arial"/>
                      <w:sz w:val="18"/>
                      <w:szCs w:val="18"/>
                    </w:rPr>
                    <w:t xml:space="preserve">Artículo 154 párrafos cuarto y quinto de la </w:t>
                  </w:r>
                  <w:r w:rsidR="00674455">
                    <w:rPr>
                      <w:rFonts w:ascii="ITC Avant Garde" w:eastAsia="Calibri" w:hAnsi="ITC Avant Garde" w:cs="Arial"/>
                      <w:sz w:val="18"/>
                      <w:szCs w:val="18"/>
                    </w:rPr>
                    <w:t>LFTR</w:t>
                  </w:r>
                  <w:r w:rsidR="0017611F" w:rsidRPr="00334EE8">
                    <w:rPr>
                      <w:rFonts w:ascii="ITC Avant Garde" w:eastAsia="Calibri" w:hAnsi="ITC Avant Garde" w:cs="Arial"/>
                      <w:sz w:val="18"/>
                      <w:szCs w:val="18"/>
                    </w:rPr>
                    <w:t>,</w:t>
                  </w:r>
                  <w:r w:rsidRPr="00334EE8">
                    <w:rPr>
                      <w:rFonts w:ascii="ITC Avant Garde" w:eastAsia="Calibri" w:hAnsi="ITC Avant Garde" w:cs="Arial"/>
                      <w:sz w:val="18"/>
                      <w:szCs w:val="18"/>
                    </w:rPr>
                    <w:t xml:space="preserve"> numera</w:t>
                  </w:r>
                  <w:r w:rsidR="00334EE8">
                    <w:rPr>
                      <w:rFonts w:ascii="ITC Avant Garde" w:eastAsia="Calibri" w:hAnsi="ITC Avant Garde" w:cs="Arial"/>
                      <w:sz w:val="18"/>
                      <w:szCs w:val="18"/>
                    </w:rPr>
                    <w:t>l</w:t>
                  </w:r>
                  <w:r w:rsidR="00EF1754" w:rsidRPr="00426592">
                    <w:rPr>
                      <w:rFonts w:ascii="ITC Avant Garde" w:eastAsia="Calibri" w:hAnsi="ITC Avant Garde" w:cs="Arial"/>
                      <w:sz w:val="18"/>
                      <w:szCs w:val="18"/>
                    </w:rPr>
                    <w:t xml:space="preserve"> 69</w:t>
                  </w:r>
                  <w:r w:rsidR="00EF1754" w:rsidRPr="00334EE8">
                    <w:rPr>
                      <w:rFonts w:ascii="ITC Avant Garde" w:eastAsia="Calibri" w:hAnsi="ITC Avant Garde" w:cs="Arial"/>
                      <w:sz w:val="18"/>
                      <w:szCs w:val="18"/>
                    </w:rPr>
                    <w:t xml:space="preserve"> </w:t>
                  </w:r>
                  <w:r w:rsidRPr="00334EE8">
                    <w:rPr>
                      <w:rFonts w:ascii="ITC Avant Garde" w:eastAsia="Calibri" w:hAnsi="ITC Avant Garde" w:cs="Arial"/>
                      <w:sz w:val="18"/>
                      <w:szCs w:val="18"/>
                    </w:rPr>
                    <w:t>de las Disposiciones Regulatorias en materia de Comunicación Vía Satélite</w:t>
                  </w:r>
                  <w:r w:rsidR="0017611F" w:rsidRPr="00334EE8">
                    <w:rPr>
                      <w:rFonts w:ascii="ITC Avant Garde" w:eastAsia="Calibri" w:hAnsi="ITC Avant Garde" w:cs="Arial"/>
                      <w:sz w:val="18"/>
                      <w:szCs w:val="18"/>
                    </w:rPr>
                    <w:t xml:space="preserve"> y artículo 15 segundo párrafo de la</w:t>
                  </w:r>
                  <w:r w:rsidR="0017611F" w:rsidRPr="00334EE8">
                    <w:rPr>
                      <w:rFonts w:ascii="ITC Avant Garde" w:eastAsia="Calibri" w:hAnsi="ITC Avant Garde" w:cs="Arial"/>
                      <w:sz w:val="18"/>
                      <w:szCs w:val="18"/>
                      <w:lang w:val="es-ES"/>
                    </w:rPr>
                    <w:t xml:space="preserve"> Ley Federal de Procedimiento Administrativo.</w:t>
                  </w:r>
                </w:p>
                <w:p w14:paraId="1B560499" w14:textId="77777777" w:rsidR="00DE056F" w:rsidRPr="0017611F" w:rsidRDefault="00DE056F" w:rsidP="00334EE8">
                  <w:pPr>
                    <w:tabs>
                      <w:tab w:val="left" w:pos="1589"/>
                    </w:tabs>
                    <w:jc w:val="both"/>
                    <w:rPr>
                      <w:rFonts w:ascii="ITC Avant Garde" w:eastAsia="Times New Roman" w:hAnsi="ITC Avant Garde" w:cs="Arial"/>
                      <w:b/>
                      <w:bCs/>
                      <w:sz w:val="18"/>
                      <w:szCs w:val="18"/>
                      <w:lang w:val="es-ES" w:eastAsia="es-MX"/>
                    </w:rPr>
                  </w:pPr>
                </w:p>
                <w:p w14:paraId="4DFB3354" w14:textId="345F086C" w:rsidR="00DE056F" w:rsidRDefault="00DE056F" w:rsidP="00AF0732">
                  <w:pPr>
                    <w:jc w:val="both"/>
                    <w:rPr>
                      <w:rFonts w:ascii="ITC Avant Garde" w:eastAsia="Times New Roman" w:hAnsi="ITC Avant Garde" w:cs="Arial"/>
                      <w:b/>
                      <w:bCs/>
                      <w:sz w:val="18"/>
                      <w:szCs w:val="18"/>
                      <w:lang w:val="es-ES" w:eastAsia="es-MX"/>
                    </w:rPr>
                  </w:pPr>
                  <w:r w:rsidRPr="0017611F">
                    <w:rPr>
                      <w:rFonts w:ascii="ITC Avant Garde" w:eastAsia="Times New Roman" w:hAnsi="ITC Avant Garde" w:cs="Arial"/>
                      <w:b/>
                      <w:bCs/>
                      <w:sz w:val="18"/>
                      <w:szCs w:val="18"/>
                      <w:lang w:val="es-ES" w:eastAsia="es-MX"/>
                    </w:rPr>
                    <w:t>Datos:</w:t>
                  </w:r>
                </w:p>
                <w:p w14:paraId="122A5EA7" w14:textId="77777777" w:rsidR="009410B8" w:rsidRPr="009410B8" w:rsidRDefault="009410B8" w:rsidP="00816655">
                  <w:pPr>
                    <w:pStyle w:val="Prrafodelista"/>
                    <w:numPr>
                      <w:ilvl w:val="0"/>
                      <w:numId w:val="99"/>
                    </w:numPr>
                    <w:spacing w:after="160" w:line="259" w:lineRule="auto"/>
                    <w:ind w:left="775" w:hanging="426"/>
                    <w:jc w:val="both"/>
                    <w:rPr>
                      <w:rFonts w:ascii="ITC Avant Garde" w:eastAsia="Times New Roman" w:hAnsi="ITC Avant Garde" w:cs="Arial"/>
                      <w:sz w:val="18"/>
                      <w:szCs w:val="18"/>
                      <w:lang w:eastAsia="es-MX"/>
                    </w:rPr>
                  </w:pPr>
                  <w:r w:rsidRPr="009410B8">
                    <w:rPr>
                      <w:rFonts w:ascii="ITC Avant Garde" w:eastAsia="Times New Roman" w:hAnsi="ITC Avant Garde" w:cs="Arial"/>
                      <w:sz w:val="18"/>
                      <w:szCs w:val="18"/>
                      <w:lang w:val="es-ES" w:eastAsia="es-MX"/>
                    </w:rPr>
                    <w:t>Lugar y la fecha de presentación de la solicitud.</w:t>
                  </w:r>
                </w:p>
                <w:p w14:paraId="18CCE087" w14:textId="3F0BBA82" w:rsidR="004403A5" w:rsidRPr="009410B8" w:rsidRDefault="004403A5" w:rsidP="00816655">
                  <w:pPr>
                    <w:pStyle w:val="Prrafodelista"/>
                    <w:numPr>
                      <w:ilvl w:val="0"/>
                      <w:numId w:val="99"/>
                    </w:numPr>
                    <w:spacing w:after="160" w:line="259" w:lineRule="auto"/>
                    <w:ind w:left="775" w:hanging="426"/>
                    <w:jc w:val="both"/>
                    <w:rPr>
                      <w:rFonts w:ascii="ITC Avant Garde" w:eastAsia="Times New Roman" w:hAnsi="ITC Avant Garde" w:cs="Arial"/>
                      <w:sz w:val="18"/>
                      <w:szCs w:val="18"/>
                      <w:lang w:eastAsia="es-MX"/>
                    </w:rPr>
                  </w:pPr>
                  <w:r w:rsidRPr="009410B8">
                    <w:rPr>
                      <w:rFonts w:ascii="ITC Avant Garde" w:eastAsia="Times New Roman" w:hAnsi="ITC Avant Garde" w:cs="Arial"/>
                      <w:sz w:val="18"/>
                      <w:szCs w:val="18"/>
                      <w:lang w:eastAsia="es-MX"/>
                    </w:rPr>
                    <w:t>Especifique si se trata de:</w:t>
                  </w:r>
                </w:p>
                <w:p w14:paraId="06CE51F8" w14:textId="6561C441" w:rsidR="004403A5" w:rsidRPr="008B5B4E" w:rsidRDefault="004403A5" w:rsidP="004403A5">
                  <w:pPr>
                    <w:pStyle w:val="Prrafodelista"/>
                    <w:ind w:left="1050" w:hanging="283"/>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a)</w:t>
                  </w:r>
                  <w:r w:rsidRPr="008B5B4E">
                    <w:rPr>
                      <w:rFonts w:ascii="ITC Avant Garde" w:eastAsia="Times New Roman" w:hAnsi="ITC Avant Garde" w:cs="Arial"/>
                      <w:sz w:val="18"/>
                      <w:szCs w:val="18"/>
                      <w:lang w:eastAsia="es-MX"/>
                    </w:rPr>
                    <w:tab/>
                    <w:t xml:space="preserve">Inicio de solicitud. En los casos en que sea la primera vez que se realiza la entrega de información para solicitar la autorización </w:t>
                  </w:r>
                  <w:r>
                    <w:rPr>
                      <w:rFonts w:ascii="ITC Avant Garde" w:eastAsia="Times New Roman" w:hAnsi="ITC Avant Garde" w:cs="Arial"/>
                      <w:sz w:val="18"/>
                      <w:szCs w:val="18"/>
                      <w:lang w:eastAsia="es-MX"/>
                    </w:rPr>
                    <w:t xml:space="preserve">de </w:t>
                  </w:r>
                  <w:proofErr w:type="spellStart"/>
                  <w:r>
                    <w:rPr>
                      <w:rFonts w:ascii="ITC Avant Garde" w:eastAsia="Times New Roman" w:hAnsi="ITC Avant Garde" w:cs="Arial"/>
                      <w:sz w:val="18"/>
                      <w:szCs w:val="18"/>
                      <w:lang w:eastAsia="es-MX"/>
                    </w:rPr>
                    <w:t>desorbitación</w:t>
                  </w:r>
                  <w:proofErr w:type="spellEnd"/>
                  <w:r>
                    <w:rPr>
                      <w:rFonts w:ascii="ITC Avant Garde" w:eastAsia="Times New Roman" w:hAnsi="ITC Avant Garde" w:cs="Arial"/>
                      <w:sz w:val="18"/>
                      <w:szCs w:val="18"/>
                      <w:lang w:eastAsia="es-MX"/>
                    </w:rPr>
                    <w:t>.</w:t>
                  </w:r>
                </w:p>
                <w:p w14:paraId="342B500A" w14:textId="77777777" w:rsidR="004403A5" w:rsidRPr="008B5B4E" w:rsidRDefault="004403A5" w:rsidP="004403A5">
                  <w:pPr>
                    <w:pStyle w:val="Prrafodelista"/>
                    <w:ind w:left="1056" w:hanging="289"/>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b)</w:t>
                  </w:r>
                  <w:r w:rsidRPr="008B5B4E">
                    <w:rPr>
                      <w:rFonts w:ascii="ITC Avant Garde" w:eastAsia="Times New Roman" w:hAnsi="ITC Avant Garde" w:cs="Arial"/>
                      <w:sz w:val="18"/>
                      <w:szCs w:val="18"/>
                      <w:lang w:eastAsia="es-MX"/>
                    </w:rPr>
                    <w:tab/>
                    <w:t xml:space="preserve">Desahogo de prevención. En los casos en los que se deba entregar información derivado de un requerimiento de información por parte del </w:t>
                  </w:r>
                  <w:r>
                    <w:rPr>
                      <w:rFonts w:ascii="ITC Avant Garde" w:eastAsia="Times New Roman" w:hAnsi="ITC Avant Garde" w:cs="Arial"/>
                      <w:sz w:val="18"/>
                      <w:szCs w:val="18"/>
                      <w:lang w:eastAsia="es-MX"/>
                    </w:rPr>
                    <w:t>Instituto</w:t>
                  </w:r>
                  <w:r w:rsidRPr="008B5B4E">
                    <w:rPr>
                      <w:rFonts w:ascii="ITC Avant Garde" w:eastAsia="Times New Roman" w:hAnsi="ITC Avant Garde" w:cs="Arial"/>
                      <w:sz w:val="18"/>
                      <w:szCs w:val="18"/>
                      <w:lang w:eastAsia="es-MX"/>
                    </w:rPr>
                    <w:t>.</w:t>
                  </w:r>
                </w:p>
                <w:p w14:paraId="7CAA6B44" w14:textId="5A0363F8" w:rsidR="004403A5" w:rsidRPr="008B5B4E" w:rsidRDefault="004403A5" w:rsidP="004403A5">
                  <w:pPr>
                    <w:pStyle w:val="Prrafodelista"/>
                    <w:ind w:left="1481" w:hanging="283"/>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w:t>
                  </w:r>
                  <w:r w:rsidRPr="008B5B4E">
                    <w:rPr>
                      <w:rFonts w:ascii="ITC Avant Garde" w:eastAsia="Times New Roman" w:hAnsi="ITC Avant Garde" w:cs="Arial"/>
                      <w:sz w:val="18"/>
                      <w:szCs w:val="18"/>
                      <w:lang w:eastAsia="es-MX"/>
                    </w:rPr>
                    <w:tab/>
                    <w:t xml:space="preserve">Oficio </w:t>
                  </w:r>
                  <w:r>
                    <w:rPr>
                      <w:rFonts w:ascii="ITC Avant Garde" w:eastAsia="Times New Roman" w:hAnsi="ITC Avant Garde" w:cs="Arial"/>
                      <w:sz w:val="18"/>
                      <w:szCs w:val="18"/>
                      <w:lang w:eastAsia="es-MX"/>
                    </w:rPr>
                    <w:t>del Instituto</w:t>
                  </w:r>
                  <w:r w:rsidRPr="008B5B4E">
                    <w:rPr>
                      <w:rFonts w:ascii="ITC Avant Garde" w:eastAsia="Times New Roman" w:hAnsi="ITC Avant Garde" w:cs="Arial"/>
                      <w:sz w:val="18"/>
                      <w:szCs w:val="18"/>
                      <w:lang w:eastAsia="es-MX"/>
                    </w:rPr>
                    <w:t xml:space="preserve">. Se deberá indicar el número de oficio </w:t>
                  </w:r>
                  <w:r>
                    <w:rPr>
                      <w:rFonts w:ascii="ITC Avant Garde" w:eastAsia="Times New Roman" w:hAnsi="ITC Avant Garde" w:cs="Arial"/>
                      <w:sz w:val="18"/>
                      <w:szCs w:val="18"/>
                      <w:lang w:eastAsia="es-MX"/>
                    </w:rPr>
                    <w:t>del Instituto</w:t>
                  </w:r>
                  <w:r w:rsidRPr="008B5B4E">
                    <w:rPr>
                      <w:rFonts w:ascii="ITC Avant Garde" w:eastAsia="Times New Roman" w:hAnsi="ITC Avant Garde" w:cs="Arial"/>
                      <w:sz w:val="18"/>
                      <w:szCs w:val="18"/>
                      <w:lang w:eastAsia="es-MX"/>
                    </w:rPr>
                    <w:t xml:space="preserve"> mediante el cual se previno a</w:t>
                  </w:r>
                  <w:r w:rsidR="00AA6349">
                    <w:rPr>
                      <w:rFonts w:ascii="ITC Avant Garde" w:eastAsia="Times New Roman" w:hAnsi="ITC Avant Garde" w:cs="Arial"/>
                      <w:sz w:val="18"/>
                      <w:szCs w:val="18"/>
                      <w:lang w:eastAsia="es-MX"/>
                    </w:rPr>
                    <w:t xml:space="preserve"> la persona</w:t>
                  </w:r>
                  <w:r w:rsidRPr="008B5B4E">
                    <w:rPr>
                      <w:rFonts w:ascii="ITC Avant Garde" w:eastAsia="Times New Roman" w:hAnsi="ITC Avant Garde" w:cs="Arial"/>
                      <w:sz w:val="18"/>
                      <w:szCs w:val="18"/>
                      <w:lang w:eastAsia="es-MX"/>
                    </w:rPr>
                    <w:t xml:space="preserve"> solicitante.</w:t>
                  </w:r>
                </w:p>
                <w:p w14:paraId="30E21587" w14:textId="77777777" w:rsidR="004403A5" w:rsidRPr="008B5B4E" w:rsidRDefault="004403A5" w:rsidP="004403A5">
                  <w:pPr>
                    <w:pStyle w:val="Prrafodelista"/>
                    <w:ind w:left="1481" w:hanging="283"/>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 xml:space="preserve">-    Fecha </w:t>
                  </w:r>
                  <w:r>
                    <w:rPr>
                      <w:rFonts w:ascii="ITC Avant Garde" w:eastAsia="Times New Roman" w:hAnsi="ITC Avant Garde" w:cs="Arial"/>
                      <w:sz w:val="18"/>
                      <w:szCs w:val="18"/>
                      <w:lang w:eastAsia="es-MX"/>
                    </w:rPr>
                    <w:t xml:space="preserve">de </w:t>
                  </w:r>
                  <w:r w:rsidRPr="008B5B4E">
                    <w:rPr>
                      <w:rFonts w:ascii="ITC Avant Garde" w:eastAsia="Times New Roman" w:hAnsi="ITC Avant Garde" w:cs="Arial"/>
                      <w:sz w:val="18"/>
                      <w:szCs w:val="18"/>
                      <w:lang w:eastAsia="es-MX"/>
                    </w:rPr>
                    <w:t>oficio</w:t>
                  </w:r>
                  <w:r>
                    <w:rPr>
                      <w:rFonts w:ascii="ITC Avant Garde" w:eastAsia="Times New Roman" w:hAnsi="ITC Avant Garde" w:cs="Arial"/>
                      <w:sz w:val="18"/>
                      <w:szCs w:val="18"/>
                      <w:lang w:eastAsia="es-MX"/>
                    </w:rPr>
                    <w:t xml:space="preserve"> del</w:t>
                  </w:r>
                  <w:r w:rsidRPr="008B5B4E">
                    <w:rPr>
                      <w:rFonts w:ascii="ITC Avant Garde" w:eastAsia="Times New Roman" w:hAnsi="ITC Avant Garde" w:cs="Arial"/>
                      <w:sz w:val="18"/>
                      <w:szCs w:val="18"/>
                      <w:lang w:eastAsia="es-MX"/>
                    </w:rPr>
                    <w:t xml:space="preserve"> </w:t>
                  </w:r>
                  <w:r>
                    <w:rPr>
                      <w:rFonts w:ascii="ITC Avant Garde" w:eastAsia="Times New Roman" w:hAnsi="ITC Avant Garde" w:cs="Arial"/>
                      <w:sz w:val="18"/>
                      <w:szCs w:val="18"/>
                      <w:lang w:eastAsia="es-MX"/>
                    </w:rPr>
                    <w:t>Instituto</w:t>
                  </w:r>
                  <w:r w:rsidRPr="008B5B4E">
                    <w:rPr>
                      <w:rFonts w:ascii="ITC Avant Garde" w:eastAsia="Times New Roman" w:hAnsi="ITC Avant Garde" w:cs="Arial"/>
                      <w:sz w:val="18"/>
                      <w:szCs w:val="18"/>
                      <w:lang w:eastAsia="es-MX"/>
                    </w:rPr>
                    <w:t xml:space="preserve">. Se deberá indicar el día en que el </w:t>
                  </w:r>
                  <w:r>
                    <w:rPr>
                      <w:rFonts w:ascii="ITC Avant Garde" w:eastAsia="Times New Roman" w:hAnsi="ITC Avant Garde" w:cs="Arial"/>
                      <w:sz w:val="18"/>
                      <w:szCs w:val="18"/>
                      <w:lang w:eastAsia="es-MX"/>
                    </w:rPr>
                    <w:t>Instituto</w:t>
                  </w:r>
                  <w:r w:rsidRPr="008B5B4E">
                    <w:rPr>
                      <w:rFonts w:ascii="ITC Avant Garde" w:eastAsia="Times New Roman" w:hAnsi="ITC Avant Garde" w:cs="Arial"/>
                      <w:sz w:val="18"/>
                      <w:szCs w:val="18"/>
                      <w:lang w:eastAsia="es-MX"/>
                    </w:rPr>
                    <w:t xml:space="preserve"> le formuló la prevención.</w:t>
                  </w:r>
                </w:p>
                <w:p w14:paraId="26071BED" w14:textId="333ACE98" w:rsidR="004403A5" w:rsidRPr="008B5B4E" w:rsidRDefault="009410B8" w:rsidP="004403A5">
                  <w:pPr>
                    <w:ind w:left="775" w:hanging="426"/>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3</w:t>
                  </w:r>
                  <w:r w:rsidR="004403A5" w:rsidRPr="008B5B4E">
                    <w:rPr>
                      <w:rFonts w:ascii="ITC Avant Garde" w:eastAsia="Times New Roman" w:hAnsi="ITC Avant Garde" w:cs="Arial"/>
                      <w:sz w:val="18"/>
                      <w:szCs w:val="18"/>
                      <w:lang w:eastAsia="es-MX"/>
                    </w:rPr>
                    <w:t>. Información general del</w:t>
                  </w:r>
                  <w:r w:rsidR="004403A5">
                    <w:rPr>
                      <w:rFonts w:ascii="ITC Avant Garde" w:eastAsia="Times New Roman" w:hAnsi="ITC Avant Garde" w:cs="Arial"/>
                      <w:sz w:val="18"/>
                      <w:szCs w:val="18"/>
                      <w:lang w:eastAsia="es-MX"/>
                    </w:rPr>
                    <w:t xml:space="preserve"> solicitante:</w:t>
                  </w:r>
                </w:p>
                <w:p w14:paraId="79C72B49" w14:textId="6E3C73CD" w:rsidR="004403A5" w:rsidRPr="008B5B4E" w:rsidRDefault="004403A5" w:rsidP="004403A5">
                  <w:pPr>
                    <w:pStyle w:val="Texto"/>
                    <w:spacing w:after="0" w:line="240" w:lineRule="auto"/>
                    <w:ind w:left="1058" w:hanging="283"/>
                    <w:contextualSpacing/>
                    <w:rPr>
                      <w:rFonts w:ascii="ITC Avant Garde" w:hAnsi="ITC Avant Garde"/>
                      <w:szCs w:val="18"/>
                    </w:rPr>
                  </w:pPr>
                  <w:r w:rsidRPr="008B5B4E">
                    <w:rPr>
                      <w:rFonts w:ascii="ITC Avant Garde" w:hAnsi="ITC Avant Garde"/>
                      <w:szCs w:val="18"/>
                    </w:rPr>
                    <w:t xml:space="preserve">a) </w:t>
                  </w:r>
                  <w:r w:rsidRPr="001E34F7">
                    <w:rPr>
                      <w:rFonts w:ascii="ITC Avant Garde" w:hAnsi="ITC Avant Garde"/>
                      <w:szCs w:val="18"/>
                    </w:rPr>
                    <w:t>Nombre del Concesionario de Recursos Orbitales</w:t>
                  </w:r>
                  <w:r>
                    <w:rPr>
                      <w:rFonts w:ascii="ITC Avant Garde" w:hAnsi="ITC Avant Garde"/>
                      <w:szCs w:val="18"/>
                    </w:rPr>
                    <w:t>.</w:t>
                  </w:r>
                </w:p>
                <w:p w14:paraId="68D487B4" w14:textId="77777777" w:rsidR="004403A5" w:rsidRDefault="004403A5" w:rsidP="004403A5">
                  <w:pPr>
                    <w:pStyle w:val="Texto"/>
                    <w:spacing w:after="0" w:line="240" w:lineRule="auto"/>
                    <w:ind w:left="1200" w:hanging="425"/>
                    <w:contextualSpacing/>
                    <w:rPr>
                      <w:rFonts w:ascii="ITC Avant Garde" w:hAnsi="ITC Avant Garde"/>
                      <w:szCs w:val="18"/>
                    </w:rPr>
                  </w:pPr>
                  <w:r w:rsidRPr="008B5B4E">
                    <w:rPr>
                      <w:rFonts w:ascii="ITC Avant Garde" w:hAnsi="ITC Avant Garde"/>
                      <w:szCs w:val="18"/>
                    </w:rPr>
                    <w:t>b) Domicilio para oír y recibir notificaciones (calle y número exterior e interior, colonia, municipio o demarcación territorial, entidad federativa, código postal, correo electrónico, teléfono fijo y</w:t>
                  </w:r>
                  <w:r>
                    <w:rPr>
                      <w:rFonts w:ascii="ITC Avant Garde" w:hAnsi="ITC Avant Garde"/>
                      <w:szCs w:val="18"/>
                    </w:rPr>
                    <w:t>/o</w:t>
                  </w:r>
                  <w:r w:rsidRPr="008B5B4E">
                    <w:rPr>
                      <w:rFonts w:ascii="ITC Avant Garde" w:hAnsi="ITC Avant Garde"/>
                      <w:szCs w:val="18"/>
                    </w:rPr>
                    <w:t xml:space="preserve"> teléfono móvil)</w:t>
                  </w:r>
                  <w:r>
                    <w:rPr>
                      <w:rFonts w:ascii="ITC Avant Garde" w:hAnsi="ITC Avant Garde"/>
                      <w:szCs w:val="18"/>
                    </w:rPr>
                    <w:t>.</w:t>
                  </w:r>
                </w:p>
                <w:p w14:paraId="3C66EBB8" w14:textId="77777777" w:rsidR="004403A5" w:rsidRDefault="004403A5" w:rsidP="004403A5">
                  <w:pPr>
                    <w:pStyle w:val="Texto"/>
                    <w:spacing w:after="0" w:line="240" w:lineRule="auto"/>
                    <w:ind w:left="1200" w:hanging="425"/>
                    <w:contextualSpacing/>
                    <w:rPr>
                      <w:rFonts w:ascii="ITC Avant Garde" w:hAnsi="ITC Avant Garde"/>
                      <w:szCs w:val="18"/>
                    </w:rPr>
                  </w:pPr>
                  <w:r w:rsidRPr="008B5B4E">
                    <w:rPr>
                      <w:rFonts w:ascii="ITC Avant Garde" w:hAnsi="ITC Avant Garde"/>
                      <w:szCs w:val="18"/>
                    </w:rPr>
                    <w:t>c) Datos del representante legal y/o autorizados</w:t>
                  </w:r>
                  <w:r>
                    <w:rPr>
                      <w:rFonts w:ascii="ITC Avant Garde" w:hAnsi="ITC Avant Garde"/>
                      <w:szCs w:val="18"/>
                    </w:rPr>
                    <w:t>, en su caso.</w:t>
                  </w:r>
                </w:p>
                <w:p w14:paraId="536DB7D3" w14:textId="77777777" w:rsidR="004403A5" w:rsidRPr="008B5B4E" w:rsidRDefault="004403A5" w:rsidP="004403A5">
                  <w:pPr>
                    <w:pStyle w:val="Texto"/>
                    <w:spacing w:after="0" w:line="240" w:lineRule="auto"/>
                    <w:ind w:left="1200" w:hanging="425"/>
                    <w:contextualSpacing/>
                    <w:rPr>
                      <w:rFonts w:ascii="ITC Avant Garde" w:hAnsi="ITC Avant Garde"/>
                      <w:szCs w:val="18"/>
                    </w:rPr>
                  </w:pPr>
                  <w:r>
                    <w:rPr>
                      <w:rFonts w:ascii="ITC Avant Garde" w:hAnsi="ITC Avant Garde"/>
                      <w:szCs w:val="18"/>
                    </w:rPr>
                    <w:t>d) Firma.</w:t>
                  </w:r>
                </w:p>
                <w:p w14:paraId="33320C85" w14:textId="1733A019" w:rsidR="004403A5" w:rsidRPr="00500D25" w:rsidRDefault="009410B8" w:rsidP="004403A5">
                  <w:pPr>
                    <w:pStyle w:val="Texto"/>
                    <w:spacing w:after="0" w:line="240" w:lineRule="auto"/>
                    <w:ind w:left="775" w:hanging="426"/>
                    <w:rPr>
                      <w:rFonts w:ascii="ITC Avant Garde" w:hAnsi="ITC Avant Garde"/>
                      <w:szCs w:val="18"/>
                    </w:rPr>
                  </w:pPr>
                  <w:r>
                    <w:rPr>
                      <w:rFonts w:ascii="ITC Avant Garde" w:hAnsi="ITC Avant Garde"/>
                      <w:szCs w:val="18"/>
                    </w:rPr>
                    <w:t>4</w:t>
                  </w:r>
                  <w:r w:rsidR="004403A5" w:rsidRPr="008B5B4E">
                    <w:rPr>
                      <w:rFonts w:ascii="ITC Avant Garde" w:hAnsi="ITC Avant Garde"/>
                      <w:szCs w:val="18"/>
                    </w:rPr>
                    <w:t xml:space="preserve">. </w:t>
                  </w:r>
                  <w:r w:rsidR="004403A5" w:rsidRPr="00500D25">
                    <w:rPr>
                      <w:rFonts w:ascii="ITC Avant Garde" w:hAnsi="ITC Avant Garde"/>
                      <w:szCs w:val="18"/>
                    </w:rPr>
                    <w:t xml:space="preserve">Información técnica: </w:t>
                  </w:r>
                </w:p>
                <w:p w14:paraId="6BFE851C" w14:textId="4D97C4A7" w:rsidR="00DE056F" w:rsidRPr="004403A5" w:rsidRDefault="00DE056F" w:rsidP="00816655">
                  <w:pPr>
                    <w:pStyle w:val="Prrafodelista"/>
                    <w:numPr>
                      <w:ilvl w:val="0"/>
                      <w:numId w:val="61"/>
                    </w:numPr>
                    <w:ind w:left="1042" w:hanging="283"/>
                    <w:contextualSpacing w:val="0"/>
                    <w:rPr>
                      <w:rFonts w:ascii="ITC Avant Garde" w:eastAsia="Times New Roman" w:hAnsi="ITC Avant Garde" w:cs="Arial"/>
                      <w:sz w:val="18"/>
                      <w:szCs w:val="18"/>
                      <w:lang w:eastAsia="es-MX"/>
                    </w:rPr>
                  </w:pPr>
                  <w:r w:rsidRPr="004403A5">
                    <w:rPr>
                      <w:rFonts w:ascii="ITC Avant Garde" w:eastAsia="Times New Roman" w:hAnsi="ITC Avant Garde" w:cs="Arial"/>
                      <w:sz w:val="18"/>
                      <w:szCs w:val="18"/>
                      <w:lang w:eastAsia="es-MX"/>
                    </w:rPr>
                    <w:t xml:space="preserve">Fecha estimada de inicio de la </w:t>
                  </w:r>
                  <w:proofErr w:type="spellStart"/>
                  <w:r w:rsidRPr="004403A5">
                    <w:rPr>
                      <w:rFonts w:ascii="ITC Avant Garde" w:eastAsia="Times New Roman" w:hAnsi="ITC Avant Garde" w:cs="Arial"/>
                      <w:sz w:val="18"/>
                      <w:szCs w:val="18"/>
                      <w:lang w:eastAsia="es-MX"/>
                    </w:rPr>
                    <w:t>desorbitación</w:t>
                  </w:r>
                  <w:proofErr w:type="spellEnd"/>
                  <w:r w:rsidR="004403A5" w:rsidRPr="004403A5">
                    <w:rPr>
                      <w:rFonts w:ascii="ITC Avant Garde" w:eastAsia="Times New Roman" w:hAnsi="ITC Avant Garde" w:cs="Arial"/>
                      <w:sz w:val="18"/>
                      <w:szCs w:val="18"/>
                      <w:lang w:eastAsia="es-MX"/>
                    </w:rPr>
                    <w:t>.</w:t>
                  </w:r>
                </w:p>
                <w:p w14:paraId="1E456D93" w14:textId="7DB46B7E" w:rsidR="00DE056F" w:rsidRPr="004403A5" w:rsidRDefault="00DE056F" w:rsidP="00816655">
                  <w:pPr>
                    <w:pStyle w:val="Prrafodelista"/>
                    <w:numPr>
                      <w:ilvl w:val="0"/>
                      <w:numId w:val="61"/>
                    </w:numPr>
                    <w:ind w:left="1042" w:hanging="283"/>
                    <w:contextualSpacing w:val="0"/>
                    <w:jc w:val="both"/>
                    <w:rPr>
                      <w:rFonts w:ascii="ITC Avant Garde" w:eastAsia="Times New Roman" w:hAnsi="ITC Avant Garde" w:cs="Arial"/>
                      <w:sz w:val="18"/>
                      <w:szCs w:val="18"/>
                      <w:lang w:eastAsia="es-MX"/>
                    </w:rPr>
                  </w:pPr>
                  <w:r w:rsidRPr="004403A5">
                    <w:rPr>
                      <w:rFonts w:ascii="ITC Avant Garde" w:eastAsia="Times New Roman" w:hAnsi="ITC Avant Garde" w:cs="Arial"/>
                      <w:sz w:val="18"/>
                      <w:szCs w:val="18"/>
                      <w:lang w:eastAsia="es-MX"/>
                    </w:rPr>
                    <w:t xml:space="preserve">Descripción de la </w:t>
                  </w:r>
                  <w:proofErr w:type="spellStart"/>
                  <w:r w:rsidRPr="004403A5">
                    <w:rPr>
                      <w:rFonts w:ascii="ITC Avant Garde" w:eastAsia="Times New Roman" w:hAnsi="ITC Avant Garde" w:cs="Arial"/>
                      <w:sz w:val="18"/>
                      <w:szCs w:val="18"/>
                      <w:lang w:eastAsia="es-MX"/>
                    </w:rPr>
                    <w:t>desorbitación</w:t>
                  </w:r>
                  <w:proofErr w:type="spellEnd"/>
                  <w:r w:rsidR="004403A5" w:rsidRPr="004403A5">
                    <w:rPr>
                      <w:rFonts w:ascii="ITC Avant Garde" w:eastAsia="Times New Roman" w:hAnsi="ITC Avant Garde" w:cs="Arial"/>
                      <w:sz w:val="18"/>
                      <w:szCs w:val="18"/>
                      <w:lang w:eastAsia="es-MX"/>
                    </w:rPr>
                    <w:t xml:space="preserve">, </w:t>
                  </w:r>
                  <w:r w:rsidR="004403A5" w:rsidRPr="004403A5">
                    <w:rPr>
                      <w:rFonts w:ascii="ITC Avant Garde" w:hAnsi="ITC Avant Garde" w:cs="Arial"/>
                      <w:sz w:val="18"/>
                      <w:szCs w:val="18"/>
                    </w:rPr>
                    <w:t>la cual deberá estar apegada a la</w:t>
                  </w:r>
                  <w:r w:rsidR="00C816B6">
                    <w:rPr>
                      <w:rFonts w:ascii="ITC Avant Garde" w:hAnsi="ITC Avant Garde" w:cs="Arial"/>
                      <w:sz w:val="18"/>
                      <w:szCs w:val="18"/>
                    </w:rPr>
                    <w:t>s</w:t>
                  </w:r>
                  <w:r w:rsidR="004403A5" w:rsidRPr="004403A5">
                    <w:rPr>
                      <w:rFonts w:ascii="ITC Avant Garde" w:hAnsi="ITC Avant Garde" w:cs="Arial"/>
                      <w:sz w:val="18"/>
                      <w:szCs w:val="18"/>
                    </w:rPr>
                    <w:t xml:space="preserve"> mejores prácticas internacionales.</w:t>
                  </w:r>
                </w:p>
                <w:p w14:paraId="79F3C453" w14:textId="52601422" w:rsidR="0062679C" w:rsidRPr="004403A5" w:rsidRDefault="0062679C" w:rsidP="00816655">
                  <w:pPr>
                    <w:pStyle w:val="Prrafodelista"/>
                    <w:numPr>
                      <w:ilvl w:val="0"/>
                      <w:numId w:val="61"/>
                    </w:numPr>
                    <w:ind w:left="1042" w:hanging="283"/>
                    <w:contextualSpacing w:val="0"/>
                    <w:jc w:val="both"/>
                    <w:rPr>
                      <w:rFonts w:ascii="ITC Avant Garde" w:eastAsia="Times New Roman" w:hAnsi="ITC Avant Garde" w:cs="Arial"/>
                      <w:sz w:val="18"/>
                      <w:szCs w:val="18"/>
                      <w:lang w:eastAsia="es-MX"/>
                    </w:rPr>
                  </w:pPr>
                  <w:r w:rsidRPr="004403A5">
                    <w:rPr>
                      <w:rFonts w:ascii="ITC Avant Garde" w:eastAsia="Times New Roman" w:hAnsi="ITC Avant Garde" w:cs="Arial"/>
                      <w:sz w:val="18"/>
                      <w:szCs w:val="18"/>
                      <w:lang w:eastAsia="es-MX"/>
                    </w:rPr>
                    <w:t>Manifestación de que cumplen con la normatividad aplicable en materia de desechos espaciales y, en su caso, la documentación que lo acredite</w:t>
                  </w:r>
                  <w:r w:rsidR="004403A5" w:rsidRPr="004403A5">
                    <w:rPr>
                      <w:rFonts w:ascii="ITC Avant Garde" w:eastAsia="Times New Roman" w:hAnsi="ITC Avant Garde" w:cs="Arial"/>
                      <w:sz w:val="18"/>
                      <w:szCs w:val="18"/>
                      <w:lang w:eastAsia="es-MX"/>
                    </w:rPr>
                    <w:t>.</w:t>
                  </w:r>
                </w:p>
                <w:p w14:paraId="6889512E" w14:textId="77777777" w:rsidR="00DE056F" w:rsidRPr="0017611F" w:rsidRDefault="00DE056F" w:rsidP="00AF0732">
                  <w:pPr>
                    <w:jc w:val="both"/>
                    <w:rPr>
                      <w:rFonts w:ascii="ITC Avant Garde" w:eastAsia="Times New Roman" w:hAnsi="ITC Avant Garde" w:cs="Arial"/>
                      <w:b/>
                      <w:bCs/>
                      <w:sz w:val="18"/>
                      <w:szCs w:val="18"/>
                      <w:lang w:val="es-ES" w:eastAsia="es-MX"/>
                    </w:rPr>
                  </w:pPr>
                </w:p>
                <w:p w14:paraId="76FC3510" w14:textId="77777777" w:rsidR="00DE056F" w:rsidRPr="0017611F" w:rsidRDefault="00DE056F" w:rsidP="00AF0732">
                  <w:pPr>
                    <w:jc w:val="both"/>
                    <w:rPr>
                      <w:rFonts w:ascii="ITC Avant Garde" w:eastAsia="Times New Roman" w:hAnsi="ITC Avant Garde" w:cs="Arial"/>
                      <w:b/>
                      <w:bCs/>
                      <w:sz w:val="18"/>
                      <w:szCs w:val="18"/>
                      <w:lang w:val="es-ES" w:eastAsia="es-MX"/>
                    </w:rPr>
                  </w:pPr>
                  <w:r w:rsidRPr="0017611F">
                    <w:rPr>
                      <w:rFonts w:ascii="ITC Avant Garde" w:eastAsia="Times New Roman" w:hAnsi="ITC Avant Garde" w:cs="Arial"/>
                      <w:b/>
                      <w:bCs/>
                      <w:sz w:val="18"/>
                      <w:szCs w:val="18"/>
                      <w:lang w:val="es-ES" w:eastAsia="es-MX"/>
                    </w:rPr>
                    <w:t>Fundamento Jurídico:</w:t>
                  </w:r>
                </w:p>
                <w:p w14:paraId="448CA178" w14:textId="765881B0" w:rsidR="00DE056F" w:rsidRPr="004403A5" w:rsidRDefault="004403A5" w:rsidP="004403A5">
                  <w:pPr>
                    <w:jc w:val="both"/>
                    <w:rPr>
                      <w:rFonts w:ascii="ITC Avant Garde" w:eastAsia="Calibri" w:hAnsi="ITC Avant Garde" w:cs="Arial"/>
                      <w:sz w:val="18"/>
                      <w:szCs w:val="18"/>
                      <w:lang w:val="es-ES"/>
                    </w:rPr>
                  </w:pPr>
                  <w:r w:rsidRPr="00334EE8">
                    <w:rPr>
                      <w:rFonts w:ascii="ITC Avant Garde" w:eastAsia="Calibri" w:hAnsi="ITC Avant Garde" w:cs="Arial"/>
                      <w:sz w:val="18"/>
                      <w:szCs w:val="18"/>
                    </w:rPr>
                    <w:t xml:space="preserve">Artículo 154 párrafos cuarto y quinto de la </w:t>
                  </w:r>
                  <w:r w:rsidR="00674455">
                    <w:rPr>
                      <w:rFonts w:ascii="ITC Avant Garde" w:eastAsia="Calibri" w:hAnsi="ITC Avant Garde" w:cs="Arial"/>
                      <w:sz w:val="18"/>
                      <w:szCs w:val="18"/>
                    </w:rPr>
                    <w:t>LFTR</w:t>
                  </w:r>
                  <w:r w:rsidRPr="00334EE8">
                    <w:rPr>
                      <w:rFonts w:ascii="ITC Avant Garde" w:eastAsia="Calibri" w:hAnsi="ITC Avant Garde" w:cs="Arial"/>
                      <w:sz w:val="18"/>
                      <w:szCs w:val="18"/>
                    </w:rPr>
                    <w:t>, numera</w:t>
                  </w:r>
                  <w:r>
                    <w:rPr>
                      <w:rFonts w:ascii="ITC Avant Garde" w:eastAsia="Calibri" w:hAnsi="ITC Avant Garde" w:cs="Arial"/>
                      <w:sz w:val="18"/>
                      <w:szCs w:val="18"/>
                    </w:rPr>
                    <w:t>l</w:t>
                  </w:r>
                  <w:r w:rsidRPr="00426592">
                    <w:rPr>
                      <w:rFonts w:ascii="ITC Avant Garde" w:eastAsia="Calibri" w:hAnsi="ITC Avant Garde" w:cs="Arial"/>
                      <w:sz w:val="18"/>
                      <w:szCs w:val="18"/>
                    </w:rPr>
                    <w:t xml:space="preserve"> 69</w:t>
                  </w:r>
                  <w:r w:rsidRPr="00334EE8">
                    <w:rPr>
                      <w:rFonts w:ascii="ITC Avant Garde" w:eastAsia="Calibri" w:hAnsi="ITC Avant Garde" w:cs="Arial"/>
                      <w:sz w:val="18"/>
                      <w:szCs w:val="18"/>
                    </w:rPr>
                    <w:t xml:space="preserve"> de las Disposiciones Regulatorias en materia de Comunicación Vía Satélite y artículo 15 segundo párrafo de la</w:t>
                  </w:r>
                  <w:r w:rsidRPr="00334EE8">
                    <w:rPr>
                      <w:rFonts w:ascii="ITC Avant Garde" w:eastAsia="Calibri" w:hAnsi="ITC Avant Garde" w:cs="Arial"/>
                      <w:sz w:val="18"/>
                      <w:szCs w:val="18"/>
                      <w:lang w:val="es-ES"/>
                    </w:rPr>
                    <w:t xml:space="preserve"> Ley Federal de Procedimiento Administrativo.</w:t>
                  </w:r>
                </w:p>
              </w:tc>
            </w:tr>
            <w:tr w:rsidR="00DE056F" w:rsidRPr="00D363CE" w14:paraId="00DA92BE" w14:textId="77777777" w:rsidTr="00D04BA4">
              <w:tc>
                <w:tcPr>
                  <w:tcW w:w="8816" w:type="dxa"/>
                </w:tcPr>
                <w:p w14:paraId="4F35E6FA" w14:textId="77777777" w:rsidR="00DE056F" w:rsidRPr="00D363C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57" w:history="1">
                    <w:r w:rsidR="00DE056F" w:rsidRPr="00D363CE">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61EAD990" w14:textId="77777777" w:rsidR="00DE056F" w:rsidRPr="00D363CE" w:rsidRDefault="00DE056F" w:rsidP="00AF0732">
                  <w:pPr>
                    <w:jc w:val="both"/>
                    <w:rPr>
                      <w:rFonts w:ascii="ITC Avant Garde" w:eastAsia="Times New Roman" w:hAnsi="ITC Avant Garde" w:cs="Arial"/>
                      <w:b/>
                      <w:bCs/>
                      <w:color w:val="414042"/>
                      <w:sz w:val="18"/>
                      <w:szCs w:val="18"/>
                      <w:lang w:val="es-ES" w:eastAsia="es-MX"/>
                    </w:rPr>
                  </w:pPr>
                </w:p>
                <w:p w14:paraId="09A953DD" w14:textId="77777777" w:rsidR="00DE056F" w:rsidRPr="00674455" w:rsidRDefault="00DE056F" w:rsidP="00AF0732">
                  <w:pPr>
                    <w:jc w:val="both"/>
                    <w:rPr>
                      <w:rFonts w:ascii="ITC Avant Garde" w:eastAsia="Times New Roman" w:hAnsi="ITC Avant Garde" w:cs="Arial"/>
                      <w:b/>
                      <w:bCs/>
                      <w:sz w:val="18"/>
                      <w:szCs w:val="18"/>
                      <w:lang w:val="es-ES" w:eastAsia="es-MX"/>
                    </w:rPr>
                  </w:pPr>
                  <w:r w:rsidRPr="00674455">
                    <w:rPr>
                      <w:rFonts w:ascii="ITC Avant Garde" w:eastAsia="Times New Roman" w:hAnsi="ITC Avant Garde" w:cs="Arial"/>
                      <w:b/>
                      <w:bCs/>
                      <w:sz w:val="18"/>
                      <w:szCs w:val="18"/>
                      <w:lang w:val="es-ES" w:eastAsia="es-MX"/>
                    </w:rPr>
                    <w:t>Medios electrónicos / Plataforma.</w:t>
                  </w:r>
                </w:p>
                <w:p w14:paraId="40030400" w14:textId="77777777" w:rsidR="00DE056F" w:rsidRPr="00674455" w:rsidRDefault="00DE056F" w:rsidP="00AF0732">
                  <w:pPr>
                    <w:jc w:val="both"/>
                    <w:rPr>
                      <w:rFonts w:ascii="ITC Avant Garde" w:eastAsia="Times New Roman" w:hAnsi="ITC Avant Garde" w:cs="Arial"/>
                      <w:sz w:val="18"/>
                      <w:szCs w:val="18"/>
                      <w:lang w:val="es-ES" w:eastAsia="es-MX"/>
                    </w:rPr>
                  </w:pPr>
                  <w:r w:rsidRPr="00674455">
                    <w:rPr>
                      <w:rFonts w:ascii="ITC Avant Garde" w:eastAsia="Times New Roman" w:hAnsi="ITC Avant Garde" w:cs="Arial"/>
                      <w:sz w:val="18"/>
                      <w:szCs w:val="18"/>
                      <w:lang w:val="es-ES" w:eastAsia="es-MX"/>
                    </w:rPr>
                    <w:lastRenderedPageBreak/>
                    <w:t xml:space="preserve">No aplica. </w:t>
                  </w:r>
                </w:p>
                <w:p w14:paraId="4EBD4F1D" w14:textId="77777777" w:rsidR="00DE056F" w:rsidRPr="00674455" w:rsidRDefault="00DE056F" w:rsidP="00AF0732">
                  <w:pPr>
                    <w:jc w:val="both"/>
                    <w:rPr>
                      <w:rFonts w:ascii="ITC Avant Garde" w:eastAsia="Times New Roman" w:hAnsi="ITC Avant Garde" w:cs="Arial"/>
                      <w:b/>
                      <w:bCs/>
                      <w:sz w:val="18"/>
                      <w:szCs w:val="18"/>
                      <w:lang w:val="es-ES" w:eastAsia="es-MX"/>
                    </w:rPr>
                  </w:pPr>
                </w:p>
                <w:p w14:paraId="4F90E094" w14:textId="77777777" w:rsidR="00DE056F" w:rsidRPr="00674455" w:rsidRDefault="00DE056F" w:rsidP="00AF0732">
                  <w:pPr>
                    <w:jc w:val="both"/>
                    <w:rPr>
                      <w:rFonts w:ascii="ITC Avant Garde" w:eastAsia="Times New Roman" w:hAnsi="ITC Avant Garde" w:cs="Arial"/>
                      <w:b/>
                      <w:bCs/>
                      <w:sz w:val="18"/>
                      <w:szCs w:val="18"/>
                      <w:lang w:val="es-ES" w:eastAsia="es-MX"/>
                    </w:rPr>
                  </w:pPr>
                  <w:r w:rsidRPr="00674455">
                    <w:rPr>
                      <w:rFonts w:ascii="ITC Avant Garde" w:eastAsia="Times New Roman" w:hAnsi="ITC Avant Garde" w:cs="Arial"/>
                      <w:b/>
                      <w:bCs/>
                      <w:sz w:val="18"/>
                      <w:szCs w:val="18"/>
                      <w:lang w:val="es-ES" w:eastAsia="es-MX"/>
                    </w:rPr>
                    <w:t>Fundamento Jurídico:</w:t>
                  </w:r>
                </w:p>
                <w:p w14:paraId="04046DD4" w14:textId="77777777" w:rsidR="00DE056F" w:rsidRPr="00674455" w:rsidRDefault="00DE056F" w:rsidP="00AF0732">
                  <w:pPr>
                    <w:jc w:val="both"/>
                    <w:rPr>
                      <w:rFonts w:ascii="ITC Avant Garde" w:eastAsia="Times New Roman" w:hAnsi="ITC Avant Garde" w:cs="Arial"/>
                      <w:sz w:val="18"/>
                      <w:szCs w:val="18"/>
                      <w:lang w:val="es-ES" w:eastAsia="es-MX"/>
                    </w:rPr>
                  </w:pPr>
                  <w:r w:rsidRPr="00674455">
                    <w:rPr>
                      <w:rFonts w:ascii="ITC Avant Garde" w:eastAsia="Times New Roman" w:hAnsi="ITC Avant Garde" w:cs="Arial"/>
                      <w:sz w:val="18"/>
                      <w:szCs w:val="18"/>
                      <w:lang w:val="es-ES" w:eastAsia="es-MX"/>
                    </w:rPr>
                    <w:t>No aplica.</w:t>
                  </w:r>
                </w:p>
                <w:p w14:paraId="38F60C3F" w14:textId="77777777" w:rsidR="00DE056F" w:rsidRPr="00674455" w:rsidRDefault="00DE056F" w:rsidP="00AF0732">
                  <w:pPr>
                    <w:jc w:val="both"/>
                    <w:rPr>
                      <w:rFonts w:ascii="ITC Avant Garde" w:eastAsia="Times New Roman" w:hAnsi="ITC Avant Garde" w:cs="Arial"/>
                      <w:b/>
                      <w:bCs/>
                      <w:sz w:val="18"/>
                      <w:szCs w:val="18"/>
                      <w:lang w:val="es-ES" w:eastAsia="es-MX"/>
                    </w:rPr>
                  </w:pPr>
                  <w:r w:rsidRPr="00674455">
                    <w:rPr>
                      <w:rFonts w:ascii="ITC Avant Garde" w:eastAsia="Times New Roman" w:hAnsi="ITC Avant Garde" w:cs="Arial"/>
                      <w:b/>
                      <w:bCs/>
                      <w:sz w:val="18"/>
                      <w:szCs w:val="18"/>
                      <w:lang w:val="es-ES" w:eastAsia="es-MX"/>
                    </w:rPr>
                    <w:t xml:space="preserve"> </w:t>
                  </w:r>
                </w:p>
                <w:p w14:paraId="5240A97F" w14:textId="77777777" w:rsidR="00DE056F" w:rsidRPr="00674455" w:rsidRDefault="00DE056F" w:rsidP="00AF0732">
                  <w:pPr>
                    <w:jc w:val="both"/>
                    <w:rPr>
                      <w:rFonts w:ascii="ITC Avant Garde" w:eastAsia="Times New Roman" w:hAnsi="ITC Avant Garde" w:cs="Arial"/>
                      <w:b/>
                      <w:bCs/>
                      <w:sz w:val="18"/>
                      <w:szCs w:val="18"/>
                      <w:lang w:val="es-ES" w:eastAsia="es-MX"/>
                    </w:rPr>
                  </w:pPr>
                  <w:r w:rsidRPr="00674455">
                    <w:rPr>
                      <w:rFonts w:ascii="ITC Avant Garde" w:eastAsia="Times New Roman" w:hAnsi="ITC Avant Garde" w:cs="Arial"/>
                      <w:b/>
                      <w:bCs/>
                      <w:sz w:val="18"/>
                      <w:szCs w:val="18"/>
                      <w:lang w:val="es-ES" w:eastAsia="es-MX"/>
                    </w:rPr>
                    <w:t>Escrito libre.</w:t>
                  </w:r>
                </w:p>
                <w:p w14:paraId="15B35A76" w14:textId="26C508B4" w:rsidR="00DE056F" w:rsidRPr="00674455" w:rsidRDefault="00DE056F" w:rsidP="00AF0732">
                  <w:pPr>
                    <w:jc w:val="both"/>
                    <w:rPr>
                      <w:rFonts w:ascii="ITC Avant Garde" w:eastAsia="Times New Roman" w:hAnsi="ITC Avant Garde" w:cs="Arial"/>
                      <w:sz w:val="18"/>
                      <w:szCs w:val="18"/>
                      <w:lang w:val="es-ES" w:eastAsia="es-MX"/>
                    </w:rPr>
                  </w:pPr>
                  <w:r w:rsidRPr="00674455">
                    <w:rPr>
                      <w:rFonts w:ascii="ITC Avant Garde" w:eastAsia="Times New Roman" w:hAnsi="ITC Avant Garde" w:cs="Arial"/>
                      <w:sz w:val="18"/>
                      <w:szCs w:val="18"/>
                      <w:lang w:val="es-ES" w:eastAsia="es-MX"/>
                    </w:rPr>
                    <w:t xml:space="preserve">Mediante escrito libre presentado en la Oficialía de Partes Común del Instituto dirigido a la </w:t>
                  </w:r>
                  <w:r w:rsidR="00674455">
                    <w:rPr>
                      <w:rFonts w:ascii="ITC Avant Garde" w:eastAsia="Times New Roman" w:hAnsi="ITC Avant Garde" w:cs="Arial"/>
                      <w:sz w:val="18"/>
                      <w:szCs w:val="18"/>
                      <w:lang w:val="es-ES" w:eastAsia="es-MX"/>
                    </w:rPr>
                    <w:t>UCS</w:t>
                  </w:r>
                  <w:r w:rsidRPr="00674455">
                    <w:rPr>
                      <w:rFonts w:ascii="ITC Avant Garde" w:eastAsia="Times New Roman" w:hAnsi="ITC Avant Garde" w:cs="Arial"/>
                      <w:sz w:val="18"/>
                      <w:szCs w:val="18"/>
                      <w:lang w:val="es-ES" w:eastAsia="es-MX"/>
                    </w:rPr>
                    <w:t>.</w:t>
                  </w:r>
                </w:p>
                <w:p w14:paraId="1CA214DF" w14:textId="77777777" w:rsidR="00DE056F" w:rsidRPr="00674455" w:rsidRDefault="00DE056F" w:rsidP="00AF0732">
                  <w:pPr>
                    <w:jc w:val="both"/>
                    <w:rPr>
                      <w:rFonts w:ascii="ITC Avant Garde" w:eastAsia="Times New Roman" w:hAnsi="ITC Avant Garde" w:cs="Arial"/>
                      <w:b/>
                      <w:bCs/>
                      <w:sz w:val="18"/>
                      <w:szCs w:val="18"/>
                      <w:lang w:val="es-ES" w:eastAsia="es-MX"/>
                    </w:rPr>
                  </w:pPr>
                </w:p>
                <w:p w14:paraId="110764BD" w14:textId="77777777" w:rsidR="00DE056F" w:rsidRPr="00674455" w:rsidRDefault="00DE056F" w:rsidP="00AF0732">
                  <w:pPr>
                    <w:jc w:val="both"/>
                    <w:rPr>
                      <w:rFonts w:ascii="ITC Avant Garde" w:eastAsia="Times New Roman" w:hAnsi="ITC Avant Garde" w:cs="Arial"/>
                      <w:b/>
                      <w:bCs/>
                      <w:sz w:val="18"/>
                      <w:szCs w:val="18"/>
                      <w:lang w:val="es-ES" w:eastAsia="es-MX"/>
                    </w:rPr>
                  </w:pPr>
                  <w:r w:rsidRPr="00674455">
                    <w:rPr>
                      <w:rFonts w:ascii="ITC Avant Garde" w:eastAsia="Times New Roman" w:hAnsi="ITC Avant Garde" w:cs="Arial"/>
                      <w:b/>
                      <w:bCs/>
                      <w:sz w:val="18"/>
                      <w:szCs w:val="18"/>
                      <w:lang w:val="es-ES" w:eastAsia="es-MX"/>
                    </w:rPr>
                    <w:t>Fundamento Jurídico:</w:t>
                  </w:r>
                </w:p>
                <w:p w14:paraId="63B06333" w14:textId="2E3BEF00" w:rsidR="00DE056F" w:rsidRPr="00674455" w:rsidRDefault="00674455" w:rsidP="00AF0732">
                  <w:pPr>
                    <w:jc w:val="both"/>
                    <w:rPr>
                      <w:rFonts w:ascii="ITC Avant Garde" w:eastAsia="Calibri" w:hAnsi="ITC Avant Garde" w:cs="Arial"/>
                      <w:sz w:val="18"/>
                      <w:szCs w:val="18"/>
                      <w:lang w:val="es-ES"/>
                    </w:rPr>
                  </w:pPr>
                  <w:r w:rsidRPr="00334EE8">
                    <w:rPr>
                      <w:rFonts w:ascii="ITC Avant Garde" w:eastAsia="Calibri" w:hAnsi="ITC Avant Garde" w:cs="Arial"/>
                      <w:sz w:val="18"/>
                      <w:szCs w:val="18"/>
                    </w:rPr>
                    <w:t xml:space="preserve">Artículo 154 párrafos cuarto y quinto de la </w:t>
                  </w:r>
                  <w:r>
                    <w:rPr>
                      <w:rFonts w:ascii="ITC Avant Garde" w:eastAsia="Calibri" w:hAnsi="ITC Avant Garde" w:cs="Arial"/>
                      <w:sz w:val="18"/>
                      <w:szCs w:val="18"/>
                    </w:rPr>
                    <w:t>LFTR</w:t>
                  </w:r>
                  <w:r w:rsidRPr="00334EE8">
                    <w:rPr>
                      <w:rFonts w:ascii="ITC Avant Garde" w:eastAsia="Calibri" w:hAnsi="ITC Avant Garde" w:cs="Arial"/>
                      <w:sz w:val="18"/>
                      <w:szCs w:val="18"/>
                    </w:rPr>
                    <w:t>, numera</w:t>
                  </w:r>
                  <w:r>
                    <w:rPr>
                      <w:rFonts w:ascii="ITC Avant Garde" w:eastAsia="Calibri" w:hAnsi="ITC Avant Garde" w:cs="Arial"/>
                      <w:sz w:val="18"/>
                      <w:szCs w:val="18"/>
                    </w:rPr>
                    <w:t>l</w:t>
                  </w:r>
                  <w:r w:rsidRPr="00426592">
                    <w:rPr>
                      <w:rFonts w:ascii="ITC Avant Garde" w:eastAsia="Calibri" w:hAnsi="ITC Avant Garde" w:cs="Arial"/>
                      <w:sz w:val="18"/>
                      <w:szCs w:val="18"/>
                    </w:rPr>
                    <w:t xml:space="preserve"> 69</w:t>
                  </w:r>
                  <w:r w:rsidRPr="00334EE8">
                    <w:rPr>
                      <w:rFonts w:ascii="ITC Avant Garde" w:eastAsia="Calibri" w:hAnsi="ITC Avant Garde" w:cs="Arial"/>
                      <w:sz w:val="18"/>
                      <w:szCs w:val="18"/>
                    </w:rPr>
                    <w:t xml:space="preserve"> de las Disposiciones Regulatorias en materia de Comunicación Vía Satélite y artículo 15 segundo párrafo de la</w:t>
                  </w:r>
                  <w:r w:rsidRPr="00334EE8">
                    <w:rPr>
                      <w:rFonts w:ascii="ITC Avant Garde" w:eastAsia="Calibri" w:hAnsi="ITC Avant Garde" w:cs="Arial"/>
                      <w:sz w:val="18"/>
                      <w:szCs w:val="18"/>
                      <w:lang w:val="es-ES"/>
                    </w:rPr>
                    <w:t xml:space="preserve"> Ley Federal de Procedimiento Administrativo.</w:t>
                  </w:r>
                </w:p>
              </w:tc>
            </w:tr>
            <w:tr w:rsidR="00DE056F" w:rsidRPr="00D363CE" w14:paraId="3777D163" w14:textId="77777777" w:rsidTr="00D04BA4">
              <w:tc>
                <w:tcPr>
                  <w:tcW w:w="8816" w:type="dxa"/>
                </w:tcPr>
                <w:p w14:paraId="5C3C3620" w14:textId="77777777" w:rsidR="00DE056F" w:rsidRPr="00D363CE" w:rsidRDefault="00A404A5" w:rsidP="00AF0732">
                  <w:pPr>
                    <w:shd w:val="clear" w:color="auto" w:fill="FFFFFF"/>
                    <w:jc w:val="both"/>
                    <w:outlineLvl w:val="3"/>
                    <w:rPr>
                      <w:rFonts w:ascii="ITC Avant Garde" w:eastAsia="Times New Roman" w:hAnsi="ITC Avant Garde" w:cs="Arial"/>
                      <w:color w:val="C1D42F"/>
                      <w:sz w:val="18"/>
                      <w:szCs w:val="18"/>
                      <w:lang w:eastAsia="es-MX"/>
                    </w:rPr>
                  </w:pPr>
                  <w:hyperlink r:id="rId458" w:history="1">
                    <w:r w:rsidR="00DE056F" w:rsidRPr="00D363CE">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0CF53ED3" w14:textId="77777777" w:rsidR="00DE056F" w:rsidRPr="00D363CE" w:rsidRDefault="00DE056F" w:rsidP="00AF0732">
                  <w:pPr>
                    <w:jc w:val="both"/>
                    <w:rPr>
                      <w:rFonts w:ascii="ITC Avant Garde" w:eastAsia="Times New Roman" w:hAnsi="ITC Avant Garde" w:cs="Arial"/>
                      <w:color w:val="414042"/>
                      <w:sz w:val="18"/>
                      <w:szCs w:val="18"/>
                      <w:lang w:val="es-ES" w:eastAsia="es-MX"/>
                    </w:rPr>
                  </w:pPr>
                  <w:r w:rsidRPr="00674455">
                    <w:rPr>
                      <w:rFonts w:ascii="ITC Avant Garde" w:eastAsia="Times New Roman" w:hAnsi="ITC Avant Garde" w:cs="Arial"/>
                      <w:sz w:val="18"/>
                      <w:szCs w:val="18"/>
                      <w:lang w:val="es-ES" w:eastAsia="es-MX"/>
                    </w:rPr>
                    <w:t>No aplica.</w:t>
                  </w:r>
                </w:p>
              </w:tc>
            </w:tr>
            <w:tr w:rsidR="00DE056F" w:rsidRPr="00D363CE" w14:paraId="22883980" w14:textId="77777777" w:rsidTr="00D04BA4">
              <w:tc>
                <w:tcPr>
                  <w:tcW w:w="8816" w:type="dxa"/>
                </w:tcPr>
                <w:p w14:paraId="0AA8874E" w14:textId="77777777" w:rsidR="00DE056F"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459" w:history="1">
                    <w:r w:rsidR="00DE056F" w:rsidRPr="00D363CE">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7E5B619F" w14:textId="3C7ECE12" w:rsidR="00DE056F" w:rsidRPr="00674455" w:rsidRDefault="00DE056F" w:rsidP="00AF0732">
                  <w:pPr>
                    <w:shd w:val="clear" w:color="auto" w:fill="FFFFFF"/>
                    <w:jc w:val="both"/>
                    <w:outlineLvl w:val="3"/>
                    <w:rPr>
                      <w:rFonts w:ascii="ITC Avant Garde" w:hAnsi="ITC Avant Garde" w:cs="Arial"/>
                      <w:sz w:val="18"/>
                      <w:szCs w:val="18"/>
                      <w:lang w:val="es-ES"/>
                    </w:rPr>
                  </w:pPr>
                  <w:r w:rsidRPr="00674455">
                    <w:rPr>
                      <w:rFonts w:ascii="ITC Avant Garde" w:hAnsi="ITC Avant Garde" w:cs="Arial"/>
                      <w:sz w:val="18"/>
                      <w:szCs w:val="18"/>
                      <w:lang w:val="es-ES"/>
                    </w:rPr>
                    <w:t>Oficialía de Partes Común del Instituto</w:t>
                  </w:r>
                  <w:r w:rsidR="00674455" w:rsidRPr="00674455">
                    <w:rPr>
                      <w:rFonts w:ascii="ITC Avant Garde" w:hAnsi="ITC Avant Garde" w:cs="Arial"/>
                      <w:sz w:val="18"/>
                      <w:szCs w:val="18"/>
                      <w:lang w:val="es-ES"/>
                    </w:rPr>
                    <w:t>:</w:t>
                  </w:r>
                </w:p>
                <w:p w14:paraId="12BD0A00" w14:textId="77777777" w:rsidR="00DE056F" w:rsidRPr="00674455" w:rsidRDefault="00DE056F" w:rsidP="00AF0732">
                  <w:pPr>
                    <w:shd w:val="clear" w:color="auto" w:fill="FFFFFF"/>
                    <w:jc w:val="both"/>
                    <w:outlineLvl w:val="3"/>
                    <w:rPr>
                      <w:rFonts w:ascii="ITC Avant Garde" w:hAnsi="ITC Avant Garde" w:cs="Arial"/>
                      <w:sz w:val="18"/>
                      <w:szCs w:val="18"/>
                      <w:lang w:val="es-ES"/>
                    </w:rPr>
                  </w:pPr>
                  <w:r w:rsidRPr="00674455">
                    <w:rPr>
                      <w:rFonts w:ascii="ITC Avant Garde" w:hAnsi="ITC Avant Garde" w:cs="Arial"/>
                      <w:sz w:val="18"/>
                      <w:szCs w:val="18"/>
                      <w:lang w:val="es-ES"/>
                    </w:rPr>
                    <w:t>Avenida Insurgentes Sur número 1143, Planta Baja, colonia Nochebuena, demarcación territorial Benito Juárez, C.P. 03720, Ciudad de México, México.</w:t>
                  </w:r>
                </w:p>
                <w:p w14:paraId="79355194" w14:textId="77777777" w:rsidR="00DE056F" w:rsidRPr="00674455" w:rsidRDefault="00DE056F" w:rsidP="00AF0732">
                  <w:pPr>
                    <w:shd w:val="clear" w:color="auto" w:fill="FFFFFF"/>
                    <w:jc w:val="both"/>
                    <w:outlineLvl w:val="3"/>
                    <w:rPr>
                      <w:rFonts w:ascii="ITC Avant Garde" w:hAnsi="ITC Avant Garde" w:cs="Arial"/>
                      <w:sz w:val="18"/>
                      <w:szCs w:val="18"/>
                      <w:lang w:val="es-ES"/>
                    </w:rPr>
                  </w:pPr>
                  <w:r w:rsidRPr="00674455">
                    <w:rPr>
                      <w:rFonts w:ascii="ITC Avant Garde" w:hAnsi="ITC Avant Garde" w:cs="Arial"/>
                      <w:sz w:val="18"/>
                      <w:szCs w:val="18"/>
                      <w:lang w:val="es-ES"/>
                    </w:rPr>
                    <w:t>Teléfonos: 55 50 15 40 00 o 800 200 01 20</w:t>
                  </w:r>
                </w:p>
                <w:p w14:paraId="0D8781B8" w14:textId="77777777" w:rsidR="00DE056F" w:rsidRPr="00D363CE" w:rsidRDefault="00DE056F" w:rsidP="00AF0732">
                  <w:pPr>
                    <w:shd w:val="clear" w:color="auto" w:fill="FFFFFF"/>
                    <w:outlineLvl w:val="3"/>
                    <w:rPr>
                      <w:rFonts w:ascii="ITC Avant Garde" w:hAnsi="ITC Avant Garde" w:cs="Arial"/>
                      <w:color w:val="414042"/>
                      <w:sz w:val="18"/>
                      <w:szCs w:val="18"/>
                      <w:lang w:val="es-ES"/>
                    </w:rPr>
                  </w:pPr>
                  <w:r w:rsidRPr="00674455">
                    <w:rPr>
                      <w:rFonts w:ascii="ITC Avant Garde" w:hAnsi="ITC Avant Garde" w:cs="Arial"/>
                      <w:sz w:val="18"/>
                      <w:szCs w:val="18"/>
                      <w:lang w:val="es-ES"/>
                    </w:rPr>
                    <w:t>Horarios de atención: de lunes a jueves de las 9:00 a las 18:30 horas y el viernes de las 9:00 a las 15:00 horas.</w:t>
                  </w:r>
                </w:p>
              </w:tc>
            </w:tr>
            <w:tr w:rsidR="00DE056F" w:rsidRPr="00D363CE" w14:paraId="6461DF26" w14:textId="77777777" w:rsidTr="00D04BA4">
              <w:tc>
                <w:tcPr>
                  <w:tcW w:w="8816" w:type="dxa"/>
                </w:tcPr>
                <w:p w14:paraId="5F12AC2E" w14:textId="77777777" w:rsidR="00DE056F"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460" w:history="1">
                    <w:r w:rsidR="00DE056F" w:rsidRPr="00D363CE">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6A6441E4" w14:textId="77777777" w:rsidR="00DE056F" w:rsidRPr="00D363CE" w:rsidRDefault="00DE056F" w:rsidP="00AF0732">
                  <w:pPr>
                    <w:shd w:val="clear" w:color="auto" w:fill="FFFFFF"/>
                    <w:jc w:val="both"/>
                    <w:rPr>
                      <w:rFonts w:ascii="ITC Avant Garde" w:eastAsia="Times New Roman" w:hAnsi="ITC Avant Garde" w:cs="Arial"/>
                      <w:b/>
                      <w:bCs/>
                      <w:sz w:val="18"/>
                      <w:szCs w:val="18"/>
                      <w:lang w:eastAsia="es-MX"/>
                    </w:rPr>
                  </w:pPr>
                </w:p>
                <w:p w14:paraId="2340B839" w14:textId="77777777" w:rsidR="00DE056F" w:rsidRPr="00674455" w:rsidRDefault="00DE056F" w:rsidP="00AF0732">
                  <w:pPr>
                    <w:shd w:val="clear" w:color="auto" w:fill="FFFFFF"/>
                    <w:jc w:val="both"/>
                    <w:rPr>
                      <w:rFonts w:ascii="ITC Avant Garde" w:eastAsia="Times New Roman" w:hAnsi="ITC Avant Garde" w:cs="Arial"/>
                      <w:b/>
                      <w:bCs/>
                      <w:sz w:val="18"/>
                      <w:szCs w:val="18"/>
                      <w:lang w:eastAsia="es-MX"/>
                    </w:rPr>
                  </w:pPr>
                  <w:r w:rsidRPr="00674455">
                    <w:rPr>
                      <w:rFonts w:ascii="ITC Avant Garde" w:eastAsia="Times New Roman" w:hAnsi="ITC Avant Garde" w:cs="Arial"/>
                      <w:b/>
                      <w:bCs/>
                      <w:sz w:val="18"/>
                      <w:szCs w:val="18"/>
                      <w:lang w:eastAsia="es-MX"/>
                    </w:rPr>
                    <w:t>Monto:</w:t>
                  </w:r>
                </w:p>
                <w:p w14:paraId="04E827DF" w14:textId="77777777" w:rsidR="00DE056F" w:rsidRPr="00674455" w:rsidRDefault="00DE056F" w:rsidP="00AF0732">
                  <w:pPr>
                    <w:shd w:val="clear" w:color="auto" w:fill="FFFFFF"/>
                    <w:jc w:val="both"/>
                    <w:outlineLvl w:val="3"/>
                    <w:rPr>
                      <w:rFonts w:ascii="ITC Avant Garde" w:eastAsia="Times New Roman" w:hAnsi="ITC Avant Garde" w:cs="Arial"/>
                      <w:sz w:val="18"/>
                      <w:szCs w:val="18"/>
                      <w:lang w:eastAsia="es-MX"/>
                    </w:rPr>
                  </w:pPr>
                  <w:r w:rsidRPr="00674455">
                    <w:rPr>
                      <w:rFonts w:ascii="ITC Avant Garde" w:eastAsia="Times New Roman" w:hAnsi="ITC Avant Garde" w:cs="Arial"/>
                      <w:sz w:val="18"/>
                      <w:szCs w:val="18"/>
                      <w:lang w:eastAsia="es-MX"/>
                    </w:rPr>
                    <w:t>Gratuito.</w:t>
                  </w:r>
                </w:p>
                <w:p w14:paraId="594E3C39" w14:textId="77777777" w:rsidR="00DE056F" w:rsidRPr="00674455" w:rsidRDefault="00DE056F" w:rsidP="00AF0732">
                  <w:pPr>
                    <w:shd w:val="clear" w:color="auto" w:fill="FFFFFF"/>
                    <w:jc w:val="both"/>
                    <w:outlineLvl w:val="3"/>
                    <w:rPr>
                      <w:rFonts w:ascii="ITC Avant Garde" w:eastAsia="Times New Roman" w:hAnsi="ITC Avant Garde" w:cs="Arial"/>
                      <w:b/>
                      <w:sz w:val="18"/>
                      <w:szCs w:val="18"/>
                      <w:lang w:eastAsia="es-MX"/>
                    </w:rPr>
                  </w:pPr>
                </w:p>
                <w:p w14:paraId="296948F9" w14:textId="77777777" w:rsidR="00DE056F" w:rsidRPr="00674455" w:rsidRDefault="00DE056F" w:rsidP="00AF0732">
                  <w:pPr>
                    <w:shd w:val="clear" w:color="auto" w:fill="FFFFFF"/>
                    <w:jc w:val="both"/>
                    <w:outlineLvl w:val="3"/>
                    <w:rPr>
                      <w:rFonts w:ascii="ITC Avant Garde" w:eastAsia="Times New Roman" w:hAnsi="ITC Avant Garde" w:cs="Arial"/>
                      <w:b/>
                      <w:sz w:val="18"/>
                      <w:szCs w:val="18"/>
                      <w:lang w:eastAsia="es-MX"/>
                    </w:rPr>
                  </w:pPr>
                  <w:r w:rsidRPr="00674455">
                    <w:rPr>
                      <w:rFonts w:ascii="ITC Avant Garde" w:eastAsia="Times New Roman" w:hAnsi="ITC Avant Garde" w:cs="Arial"/>
                      <w:b/>
                      <w:sz w:val="18"/>
                      <w:szCs w:val="18"/>
                      <w:lang w:eastAsia="es-MX"/>
                    </w:rPr>
                    <w:t>Fundamento Jurídico:</w:t>
                  </w:r>
                </w:p>
                <w:p w14:paraId="4721525F" w14:textId="77777777" w:rsidR="00DE056F" w:rsidRPr="00D363CE" w:rsidRDefault="00DE056F" w:rsidP="00AF0732">
                  <w:pPr>
                    <w:shd w:val="clear" w:color="auto" w:fill="FFFFFF"/>
                    <w:jc w:val="both"/>
                    <w:outlineLvl w:val="3"/>
                    <w:rPr>
                      <w:rFonts w:ascii="ITC Avant Garde" w:eastAsia="Times New Roman" w:hAnsi="ITC Avant Garde" w:cs="Arial"/>
                      <w:sz w:val="18"/>
                      <w:szCs w:val="18"/>
                      <w:lang w:eastAsia="es-MX"/>
                    </w:rPr>
                  </w:pPr>
                  <w:r w:rsidRPr="00674455">
                    <w:rPr>
                      <w:rFonts w:ascii="ITC Avant Garde" w:eastAsia="Times New Roman" w:hAnsi="ITC Avant Garde" w:cs="Arial"/>
                      <w:sz w:val="18"/>
                      <w:szCs w:val="18"/>
                      <w:lang w:eastAsia="es-MX"/>
                    </w:rPr>
                    <w:t>No aplica.</w:t>
                  </w:r>
                </w:p>
              </w:tc>
            </w:tr>
            <w:tr w:rsidR="00DE056F" w:rsidRPr="00D363CE" w14:paraId="369A64EF" w14:textId="77777777" w:rsidTr="00D04BA4">
              <w:tc>
                <w:tcPr>
                  <w:tcW w:w="8816" w:type="dxa"/>
                </w:tcPr>
                <w:p w14:paraId="19BAB070" w14:textId="77777777" w:rsidR="00DE056F"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461" w:history="1">
                    <w:r w:rsidR="00DE056F" w:rsidRPr="00D363C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74B4C421" w14:textId="77777777" w:rsidR="004F36A0" w:rsidRPr="00BF04AD" w:rsidRDefault="004F36A0" w:rsidP="004F36A0">
                  <w:pPr>
                    <w:tabs>
                      <w:tab w:val="left" w:pos="7655"/>
                    </w:tabs>
                    <w:ind w:right="51"/>
                    <w:contextualSpacing/>
                    <w:jc w:val="both"/>
                    <w:rPr>
                      <w:rFonts w:ascii="ITC Avant Garde" w:eastAsia="Calibri" w:hAnsi="ITC Avant Garde" w:cs="Arial"/>
                      <w:sz w:val="18"/>
                      <w:szCs w:val="18"/>
                    </w:rPr>
                  </w:pPr>
                  <w:r w:rsidRPr="00BF04AD">
                    <w:rPr>
                      <w:rFonts w:ascii="ITC Avant Garde" w:eastAsia="Calibri" w:hAnsi="ITC Avant Garde" w:cs="Arial"/>
                      <w:sz w:val="18"/>
                      <w:szCs w:val="18"/>
                    </w:rPr>
                    <w:t>La respuesta puede ser en uno de los dos sentidos siguientes:</w:t>
                  </w:r>
                </w:p>
                <w:p w14:paraId="1BA4B600" w14:textId="77777777" w:rsidR="00085600" w:rsidRPr="004F36A0" w:rsidRDefault="00DE056F" w:rsidP="00CE2F2A">
                  <w:pPr>
                    <w:pStyle w:val="Prrafodelista"/>
                    <w:numPr>
                      <w:ilvl w:val="0"/>
                      <w:numId w:val="22"/>
                    </w:numPr>
                    <w:tabs>
                      <w:tab w:val="left" w:pos="7655"/>
                    </w:tabs>
                    <w:ind w:right="51" w:hanging="321"/>
                    <w:contextualSpacing w:val="0"/>
                    <w:jc w:val="both"/>
                    <w:rPr>
                      <w:rFonts w:ascii="ITC Avant Garde" w:eastAsia="Calibri" w:hAnsi="ITC Avant Garde" w:cs="Arial"/>
                      <w:sz w:val="18"/>
                      <w:szCs w:val="18"/>
                    </w:rPr>
                  </w:pPr>
                  <w:r w:rsidRPr="004F36A0">
                    <w:rPr>
                      <w:rFonts w:ascii="ITC Avant Garde" w:eastAsia="Calibri" w:hAnsi="ITC Avant Garde" w:cs="Arial"/>
                      <w:sz w:val="18"/>
                      <w:szCs w:val="18"/>
                    </w:rPr>
                    <w:t xml:space="preserve">Admisión a trámite de la solicitud y, de ser el caso, autorización de </w:t>
                  </w:r>
                  <w:proofErr w:type="spellStart"/>
                  <w:r w:rsidRPr="004F36A0">
                    <w:rPr>
                      <w:rFonts w:ascii="ITC Avant Garde" w:eastAsia="Calibri" w:hAnsi="ITC Avant Garde" w:cs="Arial"/>
                      <w:sz w:val="18"/>
                      <w:szCs w:val="18"/>
                    </w:rPr>
                    <w:t>desorbitación</w:t>
                  </w:r>
                  <w:proofErr w:type="spellEnd"/>
                  <w:r w:rsidRPr="004F36A0">
                    <w:rPr>
                      <w:rFonts w:ascii="ITC Avant Garde" w:eastAsia="Calibri" w:hAnsi="ITC Avant Garde" w:cs="Arial"/>
                      <w:sz w:val="18"/>
                      <w:szCs w:val="18"/>
                    </w:rPr>
                    <w:t xml:space="preserve"> del Satélite </w:t>
                  </w:r>
                  <w:r w:rsidR="0062679C" w:rsidRPr="004F36A0">
                    <w:rPr>
                      <w:rFonts w:ascii="ITC Avant Garde" w:eastAsia="Calibri" w:hAnsi="ITC Avant Garde" w:cs="Arial"/>
                      <w:sz w:val="18"/>
                      <w:szCs w:val="18"/>
                    </w:rPr>
                    <w:t xml:space="preserve">que conforma el </w:t>
                  </w:r>
                  <w:r w:rsidRPr="004F36A0">
                    <w:rPr>
                      <w:rFonts w:ascii="ITC Avant Garde" w:eastAsia="Calibri" w:hAnsi="ITC Avant Garde" w:cs="Arial"/>
                      <w:sz w:val="18"/>
                      <w:szCs w:val="18"/>
                    </w:rPr>
                    <w:t>Sistema Satelital nacional.</w:t>
                  </w:r>
                </w:p>
                <w:p w14:paraId="7D8291D2" w14:textId="470EBE3B" w:rsidR="00DE056F" w:rsidRPr="004F36A0" w:rsidRDefault="00DE056F" w:rsidP="00CE2F2A">
                  <w:pPr>
                    <w:pStyle w:val="Prrafodelista"/>
                    <w:numPr>
                      <w:ilvl w:val="0"/>
                      <w:numId w:val="22"/>
                    </w:numPr>
                    <w:tabs>
                      <w:tab w:val="left" w:pos="7655"/>
                    </w:tabs>
                    <w:ind w:right="51" w:hanging="321"/>
                    <w:contextualSpacing w:val="0"/>
                    <w:jc w:val="both"/>
                    <w:rPr>
                      <w:rFonts w:ascii="ITC Avant Garde" w:eastAsia="Calibri" w:hAnsi="ITC Avant Garde" w:cs="Arial"/>
                      <w:sz w:val="18"/>
                      <w:szCs w:val="18"/>
                    </w:rPr>
                  </w:pPr>
                  <w:proofErr w:type="spellStart"/>
                  <w:r w:rsidRPr="004F36A0">
                    <w:rPr>
                      <w:rFonts w:ascii="ITC Avant Garde" w:eastAsia="Calibri" w:hAnsi="ITC Avant Garde" w:cs="Arial"/>
                      <w:sz w:val="18"/>
                      <w:szCs w:val="18"/>
                    </w:rPr>
                    <w:t>Desechamiento</w:t>
                  </w:r>
                  <w:proofErr w:type="spellEnd"/>
                  <w:r w:rsidRPr="004F36A0">
                    <w:rPr>
                      <w:rFonts w:ascii="ITC Avant Garde" w:eastAsia="Calibri" w:hAnsi="ITC Avant Garde" w:cs="Arial"/>
                      <w:sz w:val="18"/>
                      <w:szCs w:val="18"/>
                    </w:rPr>
                    <w:t xml:space="preserve"> de la solicitud por no cumplir con los requisitos y/o información que requiere el Instituto.</w:t>
                  </w:r>
                </w:p>
                <w:p w14:paraId="15210E91" w14:textId="77777777" w:rsidR="00DE056F" w:rsidRPr="004F36A0" w:rsidRDefault="00DE056F" w:rsidP="00AF0732">
                  <w:pPr>
                    <w:shd w:val="clear" w:color="auto" w:fill="FFFFFF"/>
                    <w:jc w:val="both"/>
                    <w:rPr>
                      <w:rFonts w:ascii="ITC Avant Garde" w:eastAsia="Times New Roman" w:hAnsi="ITC Avant Garde" w:cs="Arial"/>
                      <w:sz w:val="18"/>
                      <w:szCs w:val="18"/>
                      <w:lang w:eastAsia="es-MX"/>
                    </w:rPr>
                  </w:pPr>
                </w:p>
                <w:p w14:paraId="30388C18" w14:textId="77777777" w:rsidR="00DE056F" w:rsidRPr="004F36A0" w:rsidRDefault="00DE056F" w:rsidP="00AF0732">
                  <w:pPr>
                    <w:shd w:val="clear" w:color="auto" w:fill="FFFFFF"/>
                    <w:jc w:val="both"/>
                    <w:rPr>
                      <w:rFonts w:ascii="ITC Avant Garde" w:eastAsia="Times New Roman" w:hAnsi="ITC Avant Garde" w:cs="Arial"/>
                      <w:sz w:val="18"/>
                      <w:szCs w:val="18"/>
                      <w:lang w:eastAsia="es-MX"/>
                    </w:rPr>
                  </w:pPr>
                  <w:r w:rsidRPr="004F36A0">
                    <w:rPr>
                      <w:rFonts w:ascii="ITC Avant Garde" w:eastAsia="Times New Roman" w:hAnsi="ITC Avant Garde" w:cs="Arial"/>
                      <w:b/>
                      <w:sz w:val="18"/>
                      <w:szCs w:val="18"/>
                      <w:lang w:eastAsia="es-MX"/>
                    </w:rPr>
                    <w:t>Vigencia:</w:t>
                  </w:r>
                  <w:r w:rsidRPr="004F36A0">
                    <w:rPr>
                      <w:rFonts w:ascii="ITC Avant Garde" w:eastAsia="Times New Roman" w:hAnsi="ITC Avant Garde" w:cs="Arial"/>
                      <w:sz w:val="18"/>
                      <w:szCs w:val="18"/>
                      <w:lang w:eastAsia="es-MX"/>
                    </w:rPr>
                    <w:t xml:space="preserve"> </w:t>
                  </w:r>
                </w:p>
                <w:p w14:paraId="04635023" w14:textId="77777777" w:rsidR="00DE056F" w:rsidRPr="004F36A0" w:rsidRDefault="00DE056F" w:rsidP="00AF0732">
                  <w:pPr>
                    <w:shd w:val="clear" w:color="auto" w:fill="FFFFFF"/>
                    <w:jc w:val="both"/>
                    <w:rPr>
                      <w:rFonts w:ascii="ITC Avant Garde" w:eastAsia="Times New Roman" w:hAnsi="ITC Avant Garde" w:cs="Arial"/>
                      <w:sz w:val="18"/>
                      <w:szCs w:val="18"/>
                      <w:lang w:eastAsia="es-MX"/>
                    </w:rPr>
                  </w:pPr>
                  <w:r w:rsidRPr="004F36A0">
                    <w:rPr>
                      <w:rFonts w:ascii="ITC Avant Garde" w:eastAsia="Times New Roman" w:hAnsi="ITC Avant Garde" w:cs="Arial"/>
                      <w:sz w:val="18"/>
                      <w:szCs w:val="18"/>
                      <w:lang w:eastAsia="es-MX"/>
                    </w:rPr>
                    <w:t>Permanente.</w:t>
                  </w:r>
                </w:p>
                <w:p w14:paraId="7105F2E7" w14:textId="77777777" w:rsidR="00DE056F" w:rsidRPr="004F36A0" w:rsidRDefault="00DE056F" w:rsidP="00AF0732">
                  <w:pPr>
                    <w:shd w:val="clear" w:color="auto" w:fill="FFFFFF"/>
                    <w:jc w:val="both"/>
                    <w:rPr>
                      <w:rFonts w:ascii="ITC Avant Garde" w:eastAsia="Times New Roman" w:hAnsi="ITC Avant Garde" w:cs="Arial"/>
                      <w:b/>
                      <w:sz w:val="18"/>
                      <w:szCs w:val="18"/>
                      <w:lang w:eastAsia="es-MX"/>
                    </w:rPr>
                  </w:pPr>
                </w:p>
                <w:p w14:paraId="0C447DDC" w14:textId="77777777" w:rsidR="00DE056F" w:rsidRPr="004F36A0" w:rsidRDefault="00DE056F" w:rsidP="00AF0732">
                  <w:pPr>
                    <w:shd w:val="clear" w:color="auto" w:fill="FFFFFF"/>
                    <w:jc w:val="both"/>
                    <w:rPr>
                      <w:rFonts w:ascii="ITC Avant Garde" w:eastAsia="Times New Roman" w:hAnsi="ITC Avant Garde" w:cs="Arial"/>
                      <w:sz w:val="18"/>
                      <w:szCs w:val="18"/>
                      <w:lang w:eastAsia="es-MX"/>
                    </w:rPr>
                  </w:pPr>
                  <w:r w:rsidRPr="004F36A0">
                    <w:rPr>
                      <w:rFonts w:ascii="ITC Avant Garde" w:eastAsia="Times New Roman" w:hAnsi="ITC Avant Garde" w:cs="Arial"/>
                      <w:b/>
                      <w:sz w:val="18"/>
                      <w:szCs w:val="18"/>
                      <w:lang w:eastAsia="es-MX"/>
                    </w:rPr>
                    <w:t>Fundamento Jurídico:</w:t>
                  </w:r>
                </w:p>
                <w:p w14:paraId="3A9D10CD" w14:textId="16CECFD9" w:rsidR="00DE056F" w:rsidRPr="00D363CE" w:rsidRDefault="00085600" w:rsidP="00AF0732">
                  <w:pPr>
                    <w:jc w:val="both"/>
                    <w:outlineLvl w:val="5"/>
                    <w:rPr>
                      <w:rFonts w:ascii="ITC Avant Garde" w:eastAsia="Times New Roman" w:hAnsi="ITC Avant Garde" w:cs="Arial"/>
                      <w:color w:val="C1D42F"/>
                      <w:sz w:val="18"/>
                      <w:szCs w:val="18"/>
                      <w:lang w:val="es-ES" w:eastAsia="es-MX"/>
                    </w:rPr>
                  </w:pPr>
                  <w:r w:rsidRPr="004F36A0">
                    <w:rPr>
                      <w:rFonts w:ascii="ITC Avant Garde" w:eastAsia="Calibri" w:hAnsi="ITC Avant Garde" w:cs="Arial"/>
                      <w:sz w:val="18"/>
                      <w:szCs w:val="18"/>
                    </w:rPr>
                    <w:t>Artículo</w:t>
                  </w:r>
                  <w:r w:rsidR="00D60D62">
                    <w:rPr>
                      <w:rFonts w:ascii="ITC Avant Garde" w:eastAsia="Calibri" w:hAnsi="ITC Avant Garde" w:cs="Arial"/>
                      <w:sz w:val="18"/>
                      <w:szCs w:val="18"/>
                    </w:rPr>
                    <w:t xml:space="preserve"> </w:t>
                  </w:r>
                  <w:r w:rsidRPr="004F36A0">
                    <w:rPr>
                      <w:rFonts w:ascii="ITC Avant Garde" w:eastAsia="Calibri" w:hAnsi="ITC Avant Garde" w:cs="Arial"/>
                      <w:sz w:val="18"/>
                      <w:szCs w:val="18"/>
                    </w:rPr>
                    <w:t xml:space="preserve">154 párrafos cuarto y quinto de la </w:t>
                  </w:r>
                  <w:r w:rsidR="004F36A0">
                    <w:rPr>
                      <w:rFonts w:ascii="ITC Avant Garde" w:eastAsia="Calibri" w:hAnsi="ITC Avant Garde" w:cs="Arial"/>
                      <w:sz w:val="18"/>
                      <w:szCs w:val="18"/>
                    </w:rPr>
                    <w:t>LFTR y</w:t>
                  </w:r>
                  <w:r w:rsidRPr="004F36A0">
                    <w:rPr>
                      <w:rFonts w:ascii="ITC Avant Garde" w:eastAsia="Calibri" w:hAnsi="ITC Avant Garde" w:cs="Arial"/>
                      <w:sz w:val="18"/>
                      <w:szCs w:val="18"/>
                    </w:rPr>
                    <w:t xml:space="preserve"> numeral </w:t>
                  </w:r>
                  <w:r w:rsidR="004F36A0" w:rsidRPr="00426592">
                    <w:rPr>
                      <w:rFonts w:ascii="ITC Avant Garde" w:eastAsia="Calibri" w:hAnsi="ITC Avant Garde" w:cs="Arial"/>
                      <w:sz w:val="18"/>
                      <w:szCs w:val="18"/>
                    </w:rPr>
                    <w:t>69</w:t>
                  </w:r>
                  <w:r w:rsidR="00EF1754" w:rsidRPr="004F36A0">
                    <w:rPr>
                      <w:rFonts w:ascii="ITC Avant Garde" w:eastAsia="Calibri" w:hAnsi="ITC Avant Garde" w:cs="Arial"/>
                      <w:sz w:val="18"/>
                      <w:szCs w:val="18"/>
                    </w:rPr>
                    <w:t xml:space="preserve"> </w:t>
                  </w:r>
                  <w:r w:rsidRPr="004F36A0">
                    <w:rPr>
                      <w:rFonts w:ascii="ITC Avant Garde" w:eastAsia="Calibri" w:hAnsi="ITC Avant Garde" w:cs="Arial"/>
                      <w:sz w:val="18"/>
                      <w:szCs w:val="18"/>
                    </w:rPr>
                    <w:t>de las Disposiciones Regulatorias en materia de Comunicación Vía Satélite</w:t>
                  </w:r>
                  <w:r w:rsidRPr="00D363CE">
                    <w:rPr>
                      <w:rFonts w:ascii="ITC Avant Garde" w:eastAsia="Calibri" w:hAnsi="ITC Avant Garde" w:cs="Arial"/>
                      <w:color w:val="414042"/>
                      <w:sz w:val="18"/>
                      <w:szCs w:val="18"/>
                    </w:rPr>
                    <w:t>.</w:t>
                  </w:r>
                </w:p>
              </w:tc>
            </w:tr>
            <w:tr w:rsidR="00DE056F" w:rsidRPr="00D363CE" w14:paraId="5331A166" w14:textId="77777777" w:rsidTr="00D04BA4">
              <w:tc>
                <w:tcPr>
                  <w:tcW w:w="8816" w:type="dxa"/>
                  <w:shd w:val="clear" w:color="auto" w:fill="auto"/>
                </w:tcPr>
                <w:p w14:paraId="5C1F0435" w14:textId="77777777" w:rsidR="00DE056F" w:rsidRPr="00E40AF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62" w:history="1">
                    <w:r w:rsidR="00DE056F" w:rsidRPr="00E40AFE">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2CF147DC" w14:textId="75C440C2" w:rsidR="00DE056F" w:rsidRPr="00E40AFE" w:rsidRDefault="00DE056F" w:rsidP="00AF0732">
                  <w:pPr>
                    <w:shd w:val="clear" w:color="auto" w:fill="FFFFFF"/>
                    <w:jc w:val="both"/>
                    <w:outlineLvl w:val="3"/>
                    <w:rPr>
                      <w:rFonts w:ascii="ITC Avant Garde" w:eastAsia="Calibri" w:hAnsi="ITC Avant Garde" w:cs="Arial"/>
                      <w:sz w:val="18"/>
                      <w:szCs w:val="18"/>
                    </w:rPr>
                  </w:pPr>
                  <w:r w:rsidRPr="00E40AFE">
                    <w:rPr>
                      <w:rFonts w:ascii="ITC Avant Garde" w:eastAsia="Calibri" w:hAnsi="ITC Avant Garde" w:cs="Arial"/>
                      <w:sz w:val="18"/>
                      <w:szCs w:val="18"/>
                    </w:rPr>
                    <w:t xml:space="preserve">30 días hábiles </w:t>
                  </w:r>
                  <w:r w:rsidR="00066E8B">
                    <w:rPr>
                      <w:rFonts w:ascii="ITC Avant Garde" w:eastAsia="Calibri" w:hAnsi="ITC Avant Garde" w:cs="Arial"/>
                      <w:sz w:val="18"/>
                      <w:szCs w:val="18"/>
                    </w:rPr>
                    <w:t>contados</w:t>
                  </w:r>
                  <w:r w:rsidR="00D1648B">
                    <w:rPr>
                      <w:rFonts w:ascii="ITC Avant Garde" w:eastAsia="Calibri" w:hAnsi="ITC Avant Garde" w:cs="Arial"/>
                      <w:sz w:val="18"/>
                      <w:szCs w:val="18"/>
                    </w:rPr>
                    <w:t xml:space="preserve"> a partir de</w:t>
                  </w:r>
                  <w:r w:rsidRPr="00E40AFE">
                    <w:rPr>
                      <w:rFonts w:ascii="ITC Avant Garde" w:eastAsia="Calibri" w:hAnsi="ITC Avant Garde" w:cs="Arial"/>
                      <w:sz w:val="18"/>
                      <w:szCs w:val="18"/>
                    </w:rPr>
                    <w:t xml:space="preserve"> la </w:t>
                  </w:r>
                  <w:r w:rsidR="00D60D62" w:rsidRPr="00E40AFE">
                    <w:rPr>
                      <w:rFonts w:ascii="ITC Avant Garde" w:eastAsia="Calibri" w:hAnsi="ITC Avant Garde" w:cs="Arial"/>
                      <w:sz w:val="18"/>
                      <w:szCs w:val="18"/>
                    </w:rPr>
                    <w:t>presentación</w:t>
                  </w:r>
                  <w:r w:rsidRPr="00E40AFE">
                    <w:rPr>
                      <w:rFonts w:ascii="ITC Avant Garde" w:eastAsia="Calibri" w:hAnsi="ITC Avant Garde" w:cs="Arial"/>
                      <w:sz w:val="18"/>
                      <w:szCs w:val="18"/>
                    </w:rPr>
                    <w:t xml:space="preserve"> de la solicitud</w:t>
                  </w:r>
                  <w:r w:rsidR="00D1648B">
                    <w:rPr>
                      <w:rFonts w:ascii="ITC Avant Garde" w:eastAsia="Calibri" w:hAnsi="ITC Avant Garde" w:cs="Arial"/>
                      <w:sz w:val="18"/>
                      <w:szCs w:val="18"/>
                    </w:rPr>
                    <w:t xml:space="preserve"> de autorización</w:t>
                  </w:r>
                  <w:r w:rsidRPr="00E40AFE">
                    <w:rPr>
                      <w:rFonts w:ascii="ITC Avant Garde" w:eastAsia="Calibri" w:hAnsi="ITC Avant Garde" w:cs="Arial"/>
                      <w:sz w:val="18"/>
                      <w:szCs w:val="18"/>
                    </w:rPr>
                    <w:t>.</w:t>
                  </w:r>
                </w:p>
                <w:p w14:paraId="3F5E9E43" w14:textId="77777777" w:rsidR="00DE056F" w:rsidRPr="00E40AFE" w:rsidRDefault="00DE056F" w:rsidP="00AF0732">
                  <w:pPr>
                    <w:jc w:val="both"/>
                    <w:rPr>
                      <w:rFonts w:ascii="ITC Avant Garde" w:eastAsia="Times New Roman" w:hAnsi="ITC Avant Garde" w:cs="Arial"/>
                      <w:b/>
                      <w:bCs/>
                      <w:sz w:val="18"/>
                      <w:szCs w:val="18"/>
                      <w:lang w:val="es-ES" w:eastAsia="es-MX"/>
                    </w:rPr>
                  </w:pPr>
                </w:p>
                <w:p w14:paraId="2BEA33ED" w14:textId="77777777" w:rsidR="00DE056F" w:rsidRPr="00E40AFE" w:rsidRDefault="00DE056F" w:rsidP="00AF0732">
                  <w:pPr>
                    <w:jc w:val="both"/>
                    <w:rPr>
                      <w:rFonts w:ascii="ITC Avant Garde" w:eastAsia="Times New Roman" w:hAnsi="ITC Avant Garde" w:cs="Arial"/>
                      <w:b/>
                      <w:bCs/>
                      <w:sz w:val="18"/>
                      <w:szCs w:val="18"/>
                      <w:lang w:val="es-ES" w:eastAsia="es-MX"/>
                    </w:rPr>
                  </w:pPr>
                  <w:r w:rsidRPr="00E40AFE">
                    <w:rPr>
                      <w:rFonts w:ascii="ITC Avant Garde" w:eastAsia="Times New Roman" w:hAnsi="ITC Avant Garde" w:cs="Arial"/>
                      <w:b/>
                      <w:bCs/>
                      <w:sz w:val="18"/>
                      <w:szCs w:val="18"/>
                      <w:lang w:val="es-ES" w:eastAsia="es-MX"/>
                    </w:rPr>
                    <w:lastRenderedPageBreak/>
                    <w:t>Fundamento Jurídico:</w:t>
                  </w:r>
                </w:p>
                <w:p w14:paraId="11157D97" w14:textId="05F77A1E" w:rsidR="00085600" w:rsidRPr="00E40AFE" w:rsidRDefault="00D60D62" w:rsidP="00AF0732">
                  <w:pPr>
                    <w:jc w:val="both"/>
                    <w:rPr>
                      <w:rFonts w:ascii="ITC Avant Garde" w:eastAsia="Calibri" w:hAnsi="ITC Avant Garde" w:cs="Arial"/>
                      <w:sz w:val="18"/>
                      <w:szCs w:val="18"/>
                    </w:rPr>
                  </w:pPr>
                  <w:r w:rsidRPr="00E40AFE">
                    <w:rPr>
                      <w:rFonts w:ascii="ITC Avant Garde" w:eastAsia="Calibri" w:hAnsi="ITC Avant Garde" w:cs="Arial"/>
                      <w:sz w:val="18"/>
                      <w:szCs w:val="18"/>
                    </w:rPr>
                    <w:t>Artículo 154 párrafos cuarto y quinto de la LFTR y numeral 69 de las Disposiciones Regulatorias en materia de Comunicación Vía Satélite.</w:t>
                  </w:r>
                </w:p>
                <w:p w14:paraId="021482BB" w14:textId="77777777" w:rsidR="00D60D62" w:rsidRPr="00E40AFE" w:rsidRDefault="00D60D62" w:rsidP="00AF0732">
                  <w:pPr>
                    <w:jc w:val="both"/>
                    <w:rPr>
                      <w:rFonts w:ascii="ITC Avant Garde" w:eastAsia="Times New Roman" w:hAnsi="ITC Avant Garde" w:cs="Arial"/>
                      <w:b/>
                      <w:bCs/>
                      <w:sz w:val="18"/>
                      <w:szCs w:val="18"/>
                      <w:lang w:val="es-ES" w:eastAsia="es-MX"/>
                    </w:rPr>
                  </w:pPr>
                </w:p>
                <w:p w14:paraId="34159247" w14:textId="39A52F54" w:rsidR="00DE056F" w:rsidRPr="00E40AFE" w:rsidRDefault="00DE056F" w:rsidP="00AF0732">
                  <w:pPr>
                    <w:jc w:val="both"/>
                    <w:rPr>
                      <w:rFonts w:ascii="ITC Avant Garde" w:eastAsia="Times New Roman" w:hAnsi="ITC Avant Garde" w:cs="Arial"/>
                      <w:b/>
                      <w:bCs/>
                      <w:sz w:val="18"/>
                      <w:szCs w:val="18"/>
                      <w:lang w:val="es-ES" w:eastAsia="es-MX"/>
                    </w:rPr>
                  </w:pPr>
                  <w:r w:rsidRPr="00E40AFE">
                    <w:rPr>
                      <w:rFonts w:ascii="ITC Avant Garde" w:eastAsia="Times New Roman" w:hAnsi="ITC Avant Garde" w:cs="Arial"/>
                      <w:b/>
                      <w:bCs/>
                      <w:sz w:val="18"/>
                      <w:szCs w:val="18"/>
                      <w:lang w:val="es-ES" w:eastAsia="es-MX"/>
                    </w:rPr>
                    <w:t>¿Aplica la afirmativa o negativa ficta?</w:t>
                  </w:r>
                </w:p>
                <w:p w14:paraId="3A9983A9" w14:textId="4752ADBE" w:rsidR="00DE056F" w:rsidRPr="00E40AFE" w:rsidRDefault="00E40AFE" w:rsidP="00AF0732">
                  <w:pPr>
                    <w:jc w:val="both"/>
                    <w:rPr>
                      <w:rFonts w:ascii="ITC Avant Garde" w:eastAsia="Times New Roman" w:hAnsi="ITC Avant Garde" w:cs="Arial"/>
                      <w:sz w:val="18"/>
                      <w:szCs w:val="18"/>
                      <w:lang w:val="es-ES" w:eastAsia="es-MX"/>
                    </w:rPr>
                  </w:pPr>
                  <w:r w:rsidRPr="00E40AFE">
                    <w:rPr>
                      <w:rFonts w:ascii="ITC Avant Garde" w:eastAsia="Calibri" w:hAnsi="ITC Avant Garde" w:cs="Arial"/>
                      <w:sz w:val="18"/>
                      <w:szCs w:val="18"/>
                    </w:rPr>
                    <w:t xml:space="preserve">Negativa </w:t>
                  </w:r>
                  <w:r w:rsidR="00DE056F" w:rsidRPr="00E40AFE">
                    <w:rPr>
                      <w:rFonts w:ascii="ITC Avant Garde" w:eastAsia="Times New Roman" w:hAnsi="ITC Avant Garde" w:cs="Arial"/>
                      <w:sz w:val="18"/>
                      <w:szCs w:val="18"/>
                      <w:lang w:val="es-ES" w:eastAsia="es-MX"/>
                    </w:rPr>
                    <w:t>Ficta.</w:t>
                  </w:r>
                </w:p>
                <w:p w14:paraId="2E5CCA61" w14:textId="77777777" w:rsidR="00DE056F" w:rsidRPr="00E40AFE" w:rsidRDefault="00DE056F" w:rsidP="00AF0732">
                  <w:pPr>
                    <w:jc w:val="both"/>
                    <w:rPr>
                      <w:rFonts w:ascii="ITC Avant Garde" w:eastAsia="Times New Roman" w:hAnsi="ITC Avant Garde" w:cs="Arial"/>
                      <w:b/>
                      <w:bCs/>
                      <w:sz w:val="18"/>
                      <w:szCs w:val="18"/>
                      <w:lang w:val="es-ES" w:eastAsia="es-MX"/>
                    </w:rPr>
                  </w:pPr>
                </w:p>
                <w:p w14:paraId="38CCB8DD" w14:textId="77777777" w:rsidR="00DE056F" w:rsidRPr="00E40AFE" w:rsidRDefault="00DE056F" w:rsidP="00AF0732">
                  <w:pPr>
                    <w:jc w:val="both"/>
                    <w:rPr>
                      <w:rFonts w:ascii="ITC Avant Garde" w:eastAsia="Times New Roman" w:hAnsi="ITC Avant Garde" w:cs="Arial"/>
                      <w:b/>
                      <w:bCs/>
                      <w:sz w:val="18"/>
                      <w:szCs w:val="18"/>
                      <w:lang w:val="es-ES" w:eastAsia="es-MX"/>
                    </w:rPr>
                  </w:pPr>
                  <w:r w:rsidRPr="00E40AFE">
                    <w:rPr>
                      <w:rFonts w:ascii="ITC Avant Garde" w:eastAsia="Times New Roman" w:hAnsi="ITC Avant Garde" w:cs="Arial"/>
                      <w:b/>
                      <w:bCs/>
                      <w:sz w:val="18"/>
                      <w:szCs w:val="18"/>
                      <w:lang w:val="es-ES" w:eastAsia="es-MX"/>
                    </w:rPr>
                    <w:t>Fundamento Jurídico:</w:t>
                  </w:r>
                </w:p>
                <w:p w14:paraId="20DCD705" w14:textId="4DEDF6CA" w:rsidR="00DE056F" w:rsidRPr="00E40AFE" w:rsidRDefault="00E40AFE" w:rsidP="00E40AFE">
                  <w:r w:rsidRPr="00E40AFE">
                    <w:rPr>
                      <w:rFonts w:ascii="ITC Avant Garde" w:eastAsia="Times New Roman" w:hAnsi="ITC Avant Garde" w:cs="Arial"/>
                      <w:sz w:val="18"/>
                      <w:szCs w:val="18"/>
                      <w:lang w:val="es-ES" w:eastAsia="es-MX"/>
                    </w:rPr>
                    <w:t>Artículo 17 de la Ley Federal de Procedimiento Administrativo</w:t>
                  </w:r>
                  <w:r w:rsidR="00DE056F" w:rsidRPr="00E40AFE">
                    <w:rPr>
                      <w:rFonts w:ascii="ITC Avant Garde" w:eastAsia="Calibri" w:hAnsi="ITC Avant Garde" w:cs="Arial"/>
                      <w:sz w:val="18"/>
                      <w:szCs w:val="18"/>
                    </w:rPr>
                    <w:t>.</w:t>
                  </w:r>
                </w:p>
              </w:tc>
            </w:tr>
            <w:tr w:rsidR="00DE056F" w:rsidRPr="00D363CE" w14:paraId="59E944F5" w14:textId="77777777" w:rsidTr="00D04BA4">
              <w:tc>
                <w:tcPr>
                  <w:tcW w:w="8816" w:type="dxa"/>
                </w:tcPr>
                <w:p w14:paraId="3209A3F1" w14:textId="77777777" w:rsidR="00DE056F" w:rsidRPr="00D363C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63" w:history="1">
                    <w:r w:rsidR="00DE056F" w:rsidRPr="00D363CE">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36E31EE1" w14:textId="77777777" w:rsidR="00DE056F" w:rsidRPr="00D60D62" w:rsidRDefault="00DE056F" w:rsidP="00AF0732">
                  <w:pPr>
                    <w:jc w:val="both"/>
                    <w:outlineLvl w:val="5"/>
                    <w:rPr>
                      <w:rFonts w:ascii="ITC Avant Garde" w:eastAsia="Calibri" w:hAnsi="ITC Avant Garde" w:cs="Arial"/>
                      <w:sz w:val="18"/>
                      <w:szCs w:val="18"/>
                    </w:rPr>
                  </w:pPr>
                  <w:r w:rsidRPr="00D60D62">
                    <w:rPr>
                      <w:rFonts w:ascii="ITC Avant Garde" w:eastAsia="Calibri" w:hAnsi="ITC Avant Garde" w:cs="Arial"/>
                      <w:sz w:val="18"/>
                      <w:szCs w:val="18"/>
                    </w:rPr>
                    <w:t>10 días hábiles posteriores a la recepción de la solicitud.</w:t>
                  </w:r>
                </w:p>
                <w:p w14:paraId="42247EC5" w14:textId="77777777" w:rsidR="00DE056F" w:rsidRPr="00D363CE" w:rsidRDefault="00DE056F" w:rsidP="00AF0732">
                  <w:pPr>
                    <w:jc w:val="both"/>
                    <w:rPr>
                      <w:rFonts w:ascii="ITC Avant Garde" w:eastAsia="Times New Roman" w:hAnsi="ITC Avant Garde" w:cs="Arial"/>
                      <w:b/>
                      <w:bCs/>
                      <w:color w:val="414042"/>
                      <w:sz w:val="18"/>
                      <w:szCs w:val="18"/>
                      <w:lang w:val="es-ES" w:eastAsia="es-MX"/>
                    </w:rPr>
                  </w:pPr>
                </w:p>
                <w:p w14:paraId="0D202E07" w14:textId="77777777" w:rsidR="00DE056F" w:rsidRPr="00D60D62" w:rsidRDefault="00DE056F" w:rsidP="00AF0732">
                  <w:pPr>
                    <w:jc w:val="both"/>
                    <w:rPr>
                      <w:rFonts w:ascii="ITC Avant Garde" w:eastAsia="Times New Roman" w:hAnsi="ITC Avant Garde" w:cs="Arial"/>
                      <w:b/>
                      <w:bCs/>
                      <w:sz w:val="18"/>
                      <w:szCs w:val="18"/>
                      <w:lang w:val="es-ES" w:eastAsia="es-MX"/>
                    </w:rPr>
                  </w:pPr>
                  <w:r w:rsidRPr="00D60D62">
                    <w:rPr>
                      <w:rFonts w:ascii="ITC Avant Garde" w:eastAsia="Times New Roman" w:hAnsi="ITC Avant Garde" w:cs="Arial"/>
                      <w:b/>
                      <w:bCs/>
                      <w:sz w:val="18"/>
                      <w:szCs w:val="18"/>
                      <w:lang w:val="es-ES" w:eastAsia="es-MX"/>
                    </w:rPr>
                    <w:t>Fundamento Jurídico:</w:t>
                  </w:r>
                </w:p>
                <w:p w14:paraId="26926995" w14:textId="77777777" w:rsidR="00DE056F" w:rsidRPr="00D363CE" w:rsidRDefault="00DE056F" w:rsidP="00AF0732">
                  <w:pPr>
                    <w:jc w:val="both"/>
                    <w:rPr>
                      <w:rFonts w:ascii="ITC Avant Garde" w:eastAsia="Times New Roman" w:hAnsi="ITC Avant Garde" w:cs="Arial"/>
                      <w:b/>
                      <w:bCs/>
                      <w:color w:val="414042"/>
                      <w:sz w:val="18"/>
                      <w:szCs w:val="18"/>
                      <w:lang w:val="es-ES" w:eastAsia="es-MX"/>
                    </w:rPr>
                  </w:pPr>
                  <w:r w:rsidRPr="00D60D62">
                    <w:rPr>
                      <w:rFonts w:ascii="ITC Avant Garde" w:eastAsia="Calibri" w:hAnsi="ITC Avant Garde" w:cs="Arial"/>
                      <w:sz w:val="18"/>
                      <w:szCs w:val="18"/>
                    </w:rPr>
                    <w:t>Artículo 17-A de la Ley Federal de Procedimiento Administrativo.</w:t>
                  </w:r>
                </w:p>
              </w:tc>
            </w:tr>
            <w:tr w:rsidR="00DE056F" w:rsidRPr="00D363CE" w14:paraId="7A370486" w14:textId="77777777" w:rsidTr="00D04BA4">
              <w:tc>
                <w:tcPr>
                  <w:tcW w:w="8816" w:type="dxa"/>
                </w:tcPr>
                <w:p w14:paraId="65073DF3" w14:textId="77777777" w:rsidR="00DE056F"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464" w:history="1">
                    <w:r w:rsidR="00DE056F" w:rsidRPr="00D363CE">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61E07009" w14:textId="30848338" w:rsidR="00DE056F" w:rsidRPr="00D363CE" w:rsidRDefault="00DE056F" w:rsidP="00AF0732">
                  <w:pPr>
                    <w:jc w:val="both"/>
                    <w:outlineLvl w:val="5"/>
                    <w:rPr>
                      <w:rFonts w:ascii="ITC Avant Garde" w:eastAsia="Times New Roman" w:hAnsi="ITC Avant Garde" w:cs="Arial"/>
                      <w:sz w:val="18"/>
                      <w:szCs w:val="18"/>
                      <w:lang w:eastAsia="es-MX"/>
                    </w:rPr>
                  </w:pPr>
                  <w:r w:rsidRPr="00D60D62">
                    <w:rPr>
                      <w:rFonts w:ascii="ITC Avant Garde" w:eastAsia="Times New Roman" w:hAnsi="ITC Avant Garde" w:cs="Arial"/>
                      <w:sz w:val="18"/>
                      <w:szCs w:val="18"/>
                      <w:lang w:eastAsia="es-MX"/>
                    </w:rPr>
                    <w:t xml:space="preserve">15 días hábiles </w:t>
                  </w:r>
                  <w:r w:rsidR="00D60D62">
                    <w:rPr>
                      <w:rFonts w:ascii="ITC Avant Garde" w:eastAsia="Times New Roman" w:hAnsi="ITC Avant Garde" w:cs="Arial"/>
                      <w:sz w:val="18"/>
                      <w:szCs w:val="18"/>
                      <w:lang w:eastAsia="es-MX"/>
                    </w:rPr>
                    <w:t xml:space="preserve">contados </w:t>
                  </w:r>
                  <w:r w:rsidR="00D60D62" w:rsidRPr="00DD60A3">
                    <w:rPr>
                      <w:rFonts w:ascii="ITC Avant Garde" w:eastAsia="Times New Roman" w:hAnsi="ITC Avant Garde" w:cs="Arial"/>
                      <w:sz w:val="18"/>
                      <w:szCs w:val="18"/>
                      <w:lang w:eastAsia="es-MX"/>
                    </w:rPr>
                    <w:t xml:space="preserve">a partir del día en que </w:t>
                  </w:r>
                  <w:r w:rsidR="00D60D62">
                    <w:rPr>
                      <w:rFonts w:ascii="ITC Avant Garde" w:eastAsia="Times New Roman" w:hAnsi="ITC Avant Garde" w:cs="Arial"/>
                      <w:sz w:val="18"/>
                      <w:szCs w:val="18"/>
                      <w:lang w:eastAsia="es-MX"/>
                    </w:rPr>
                    <w:t xml:space="preserve">haya surtido efectos </w:t>
                  </w:r>
                  <w:r w:rsidR="00D60D62" w:rsidRPr="00DD60A3">
                    <w:rPr>
                      <w:rFonts w:ascii="ITC Avant Garde" w:eastAsia="Times New Roman" w:hAnsi="ITC Avant Garde" w:cs="Arial"/>
                      <w:sz w:val="18"/>
                      <w:szCs w:val="18"/>
                      <w:lang w:eastAsia="es-MX"/>
                    </w:rPr>
                    <w:t>la notificación</w:t>
                  </w:r>
                  <w:r w:rsidR="00D60D62">
                    <w:rPr>
                      <w:rFonts w:ascii="ITC Avant Garde" w:eastAsia="Times New Roman" w:hAnsi="ITC Avant Garde" w:cs="Arial"/>
                      <w:sz w:val="18"/>
                      <w:szCs w:val="18"/>
                      <w:lang w:eastAsia="es-MX"/>
                    </w:rPr>
                    <w:t>.</w:t>
                  </w:r>
                </w:p>
              </w:tc>
            </w:tr>
            <w:tr w:rsidR="00DE056F" w:rsidRPr="00D363CE" w14:paraId="4BF58EA6" w14:textId="77777777" w:rsidTr="00D04BA4">
              <w:tc>
                <w:tcPr>
                  <w:tcW w:w="8816" w:type="dxa"/>
                </w:tcPr>
                <w:p w14:paraId="2BB5812A" w14:textId="77777777" w:rsidR="00DE056F"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465" w:history="1">
                    <w:r w:rsidR="00DE056F" w:rsidRPr="00D363CE">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6D290517" w14:textId="77777777" w:rsidR="00DE056F" w:rsidRPr="009A3935" w:rsidRDefault="00DE056F" w:rsidP="00AF0732">
                  <w:pPr>
                    <w:mirrorIndents/>
                    <w:jc w:val="both"/>
                    <w:rPr>
                      <w:rFonts w:ascii="ITC Avant Garde" w:eastAsia="Calibri" w:hAnsi="ITC Avant Garde" w:cs="Arial"/>
                      <w:sz w:val="18"/>
                      <w:szCs w:val="18"/>
                    </w:rPr>
                  </w:pPr>
                  <w:r w:rsidRPr="009A3935">
                    <w:rPr>
                      <w:rFonts w:ascii="ITC Avant Garde" w:eastAsia="Calibri" w:hAnsi="ITC Avant Garde" w:cs="Arial"/>
                      <w:sz w:val="18"/>
                      <w:szCs w:val="18"/>
                    </w:rPr>
                    <w:t xml:space="preserve">Implica el análisis de la información técnica que proporciona el solicitante, respecto de la </w:t>
                  </w:r>
                  <w:r w:rsidRPr="009A3935">
                    <w:rPr>
                      <w:rFonts w:ascii="ITC Avant Garde" w:hAnsi="ITC Avant Garde" w:cs="Arial"/>
                      <w:sz w:val="18"/>
                      <w:szCs w:val="18"/>
                    </w:rPr>
                    <w:t xml:space="preserve">descripción de la </w:t>
                  </w:r>
                  <w:proofErr w:type="spellStart"/>
                  <w:r w:rsidRPr="009A3935">
                    <w:rPr>
                      <w:rFonts w:ascii="ITC Avant Garde" w:hAnsi="ITC Avant Garde" w:cs="Arial"/>
                      <w:sz w:val="18"/>
                      <w:szCs w:val="18"/>
                    </w:rPr>
                    <w:t>desorbitación</w:t>
                  </w:r>
                  <w:proofErr w:type="spellEnd"/>
                  <w:r w:rsidRPr="009A3935">
                    <w:rPr>
                      <w:rFonts w:ascii="ITC Avant Garde" w:hAnsi="ITC Avant Garde" w:cs="Arial"/>
                      <w:sz w:val="18"/>
                      <w:szCs w:val="18"/>
                    </w:rPr>
                    <w:t>, la cual deberá estar apegada a la normatividad y mejores prácticas internacionales.</w:t>
                  </w:r>
                </w:p>
                <w:p w14:paraId="59B54594" w14:textId="77777777" w:rsidR="00DE056F" w:rsidRPr="00D363CE" w:rsidRDefault="00DE056F" w:rsidP="00AF0732">
                  <w:pPr>
                    <w:mirrorIndents/>
                    <w:jc w:val="both"/>
                    <w:rPr>
                      <w:rFonts w:ascii="ITC Avant Garde" w:eastAsia="Times New Roman" w:hAnsi="ITC Avant Garde" w:cs="Arial"/>
                      <w:b/>
                      <w:bCs/>
                      <w:color w:val="414042"/>
                      <w:sz w:val="18"/>
                      <w:szCs w:val="18"/>
                      <w:lang w:val="es-ES" w:eastAsia="es-MX"/>
                    </w:rPr>
                  </w:pPr>
                </w:p>
                <w:p w14:paraId="1A3B3348" w14:textId="77777777" w:rsidR="00DE056F" w:rsidRPr="00D363CE" w:rsidRDefault="00DE056F" w:rsidP="00AF0732">
                  <w:pPr>
                    <w:mirrorIndents/>
                    <w:jc w:val="both"/>
                    <w:rPr>
                      <w:rFonts w:ascii="ITC Avant Garde" w:eastAsia="Calibri" w:hAnsi="ITC Avant Garde" w:cs="Arial"/>
                      <w:color w:val="414042"/>
                      <w:sz w:val="18"/>
                      <w:szCs w:val="18"/>
                    </w:rPr>
                  </w:pPr>
                  <w:r w:rsidRPr="00D363CE">
                    <w:rPr>
                      <w:rFonts w:ascii="ITC Avant Garde" w:eastAsia="Times New Roman" w:hAnsi="ITC Avant Garde" w:cs="Arial"/>
                      <w:b/>
                      <w:bCs/>
                      <w:color w:val="414042"/>
                      <w:sz w:val="18"/>
                      <w:szCs w:val="18"/>
                      <w:lang w:val="es-ES" w:eastAsia="es-MX"/>
                    </w:rPr>
                    <w:t>Fundamento Jurídico:</w:t>
                  </w:r>
                </w:p>
                <w:p w14:paraId="6C2B15F0" w14:textId="5EB514B2" w:rsidR="00DE056F" w:rsidRPr="009A3935" w:rsidRDefault="009A3935" w:rsidP="00AF0732">
                  <w:pPr>
                    <w:jc w:val="both"/>
                    <w:rPr>
                      <w:rFonts w:ascii="ITC Avant Garde" w:eastAsia="Calibri" w:hAnsi="ITC Avant Garde" w:cs="Arial"/>
                      <w:sz w:val="18"/>
                      <w:szCs w:val="18"/>
                    </w:rPr>
                  </w:pPr>
                  <w:r w:rsidRPr="00D60D62">
                    <w:rPr>
                      <w:rFonts w:ascii="ITC Avant Garde" w:eastAsia="Calibri" w:hAnsi="ITC Avant Garde" w:cs="Arial"/>
                      <w:sz w:val="18"/>
                      <w:szCs w:val="18"/>
                    </w:rPr>
                    <w:t xml:space="preserve">Artículo 154 párrafos cuarto y quinto de la LFTR y numeral </w:t>
                  </w:r>
                  <w:r w:rsidRPr="00426592">
                    <w:rPr>
                      <w:rFonts w:ascii="ITC Avant Garde" w:eastAsia="Calibri" w:hAnsi="ITC Avant Garde" w:cs="Arial"/>
                      <w:sz w:val="18"/>
                      <w:szCs w:val="18"/>
                    </w:rPr>
                    <w:t>69</w:t>
                  </w:r>
                  <w:r w:rsidRPr="00D60D62">
                    <w:rPr>
                      <w:rFonts w:ascii="ITC Avant Garde" w:eastAsia="Calibri" w:hAnsi="ITC Avant Garde" w:cs="Arial"/>
                      <w:sz w:val="18"/>
                      <w:szCs w:val="18"/>
                    </w:rPr>
                    <w:t xml:space="preserve"> de las Disposiciones Regulatorias en materia de Comunicación Vía Satélite.</w:t>
                  </w:r>
                </w:p>
              </w:tc>
            </w:tr>
            <w:tr w:rsidR="00DE056F" w:rsidRPr="00D363CE" w14:paraId="3CF90516" w14:textId="77777777" w:rsidTr="00D04BA4">
              <w:tc>
                <w:tcPr>
                  <w:tcW w:w="8816" w:type="dxa"/>
                </w:tcPr>
                <w:p w14:paraId="266E56E4" w14:textId="77777777" w:rsidR="00DE056F" w:rsidRPr="00D363C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66" w:history="1">
                    <w:r w:rsidR="00DE056F" w:rsidRPr="00D363CE">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72082179" w14:textId="77777777" w:rsidR="00DE056F" w:rsidRPr="00D363CE" w:rsidRDefault="00DE056F" w:rsidP="00AF0732">
                  <w:pPr>
                    <w:shd w:val="clear" w:color="auto" w:fill="FFFFFF"/>
                    <w:jc w:val="both"/>
                    <w:outlineLvl w:val="3"/>
                    <w:rPr>
                      <w:rFonts w:ascii="ITC Avant Garde" w:eastAsia="Times New Roman" w:hAnsi="ITC Avant Garde" w:cs="Arial"/>
                      <w:color w:val="C1D42F"/>
                      <w:sz w:val="18"/>
                      <w:szCs w:val="18"/>
                      <w:lang w:eastAsia="es-MX"/>
                    </w:rPr>
                  </w:pPr>
                  <w:r w:rsidRPr="009A3935">
                    <w:rPr>
                      <w:rFonts w:ascii="ITC Avant Garde" w:eastAsia="Times New Roman" w:hAnsi="ITC Avant Garde" w:cs="Arial"/>
                      <w:sz w:val="18"/>
                      <w:szCs w:val="18"/>
                      <w:lang w:eastAsia="es-MX"/>
                    </w:rPr>
                    <w:t>Ninguna.</w:t>
                  </w:r>
                </w:p>
              </w:tc>
            </w:tr>
            <w:tr w:rsidR="00DE056F" w:rsidRPr="00D363CE" w14:paraId="34B742BB" w14:textId="77777777" w:rsidTr="00D04BA4">
              <w:tc>
                <w:tcPr>
                  <w:tcW w:w="8816" w:type="dxa"/>
                </w:tcPr>
                <w:p w14:paraId="3844E6A6" w14:textId="77777777" w:rsidR="00DE056F"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467" w:history="1">
                    <w:r w:rsidR="00DE056F" w:rsidRPr="00D363CE">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465136FC" w14:textId="77777777" w:rsidR="00DE056F" w:rsidRPr="00D363CE" w:rsidRDefault="00DE056F" w:rsidP="00AF0732">
                  <w:pPr>
                    <w:shd w:val="clear" w:color="auto" w:fill="FFFFFF"/>
                    <w:jc w:val="both"/>
                    <w:outlineLvl w:val="3"/>
                    <w:rPr>
                      <w:rFonts w:ascii="ITC Avant Garde" w:eastAsia="Times New Roman" w:hAnsi="ITC Avant Garde" w:cs="Arial"/>
                      <w:sz w:val="18"/>
                      <w:szCs w:val="18"/>
                      <w:lang w:eastAsia="es-MX"/>
                    </w:rPr>
                  </w:pPr>
                  <w:r w:rsidRPr="009A3935">
                    <w:rPr>
                      <w:rFonts w:ascii="ITC Avant Garde" w:eastAsia="Times New Roman" w:hAnsi="ITC Avant Garde" w:cs="Arial"/>
                      <w:sz w:val="18"/>
                      <w:szCs w:val="18"/>
                      <w:lang w:eastAsia="es-MX"/>
                    </w:rPr>
                    <w:t>No aplica.</w:t>
                  </w:r>
                </w:p>
              </w:tc>
            </w:tr>
            <w:tr w:rsidR="00DE056F" w:rsidRPr="00D363CE" w14:paraId="38BE1F46" w14:textId="77777777" w:rsidTr="00D04BA4">
              <w:tc>
                <w:tcPr>
                  <w:tcW w:w="8816" w:type="dxa"/>
                </w:tcPr>
                <w:p w14:paraId="7587C9F6" w14:textId="77777777" w:rsidR="00DE056F"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468" w:history="1">
                    <w:r w:rsidR="00DE056F" w:rsidRPr="00D363CE">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755BCDE3" w14:textId="77777777" w:rsidR="00DE056F" w:rsidRPr="00D363CE" w:rsidRDefault="00DE056F" w:rsidP="00AF0732">
                  <w:pPr>
                    <w:jc w:val="both"/>
                    <w:rPr>
                      <w:rFonts w:ascii="ITC Avant Garde" w:eastAsia="Times New Roman" w:hAnsi="ITC Avant Garde" w:cs="Arial"/>
                      <w:b/>
                      <w:bCs/>
                      <w:color w:val="414042"/>
                      <w:sz w:val="18"/>
                      <w:szCs w:val="18"/>
                      <w:lang w:val="es-ES" w:eastAsia="es-MX"/>
                    </w:rPr>
                  </w:pPr>
                </w:p>
                <w:p w14:paraId="6A955920" w14:textId="77777777" w:rsidR="007138F0" w:rsidRPr="009A3935" w:rsidRDefault="007138F0" w:rsidP="00AF0732">
                  <w:pPr>
                    <w:jc w:val="both"/>
                    <w:rPr>
                      <w:rFonts w:ascii="ITC Avant Garde" w:eastAsia="Times New Roman" w:hAnsi="ITC Avant Garde" w:cs="Arial"/>
                      <w:sz w:val="18"/>
                      <w:szCs w:val="18"/>
                      <w:lang w:val="es-ES" w:eastAsia="es-MX"/>
                    </w:rPr>
                  </w:pPr>
                  <w:r w:rsidRPr="009A3935">
                    <w:rPr>
                      <w:rFonts w:ascii="ITC Avant Garde" w:eastAsia="Times New Roman" w:hAnsi="ITC Avant Garde" w:cs="Arial"/>
                      <w:b/>
                      <w:bCs/>
                      <w:sz w:val="18"/>
                      <w:szCs w:val="18"/>
                      <w:lang w:val="es-ES" w:eastAsia="es-MX"/>
                    </w:rPr>
                    <w:t>Nombre del responsable:</w:t>
                  </w:r>
                  <w:r w:rsidRPr="009A3935">
                    <w:rPr>
                      <w:rFonts w:ascii="ITC Avant Garde" w:eastAsia="Times New Roman" w:hAnsi="ITC Avant Garde" w:cs="Arial"/>
                      <w:sz w:val="18"/>
                      <w:szCs w:val="18"/>
                      <w:lang w:val="es-ES" w:eastAsia="es-MX"/>
                    </w:rPr>
                    <w:t xml:space="preserve"> César Augusto Arias Hernández </w:t>
                  </w:r>
                </w:p>
                <w:p w14:paraId="7E891609" w14:textId="47D5CA0C" w:rsidR="007138F0" w:rsidRPr="009A3935" w:rsidRDefault="007138F0" w:rsidP="00AF0732">
                  <w:pPr>
                    <w:jc w:val="both"/>
                    <w:rPr>
                      <w:rFonts w:ascii="ITC Avant Garde" w:eastAsia="Times New Roman" w:hAnsi="ITC Avant Garde" w:cs="Arial"/>
                      <w:sz w:val="18"/>
                      <w:szCs w:val="18"/>
                      <w:lang w:val="es-ES" w:eastAsia="es-MX"/>
                    </w:rPr>
                  </w:pPr>
                  <w:r w:rsidRPr="009A3935">
                    <w:rPr>
                      <w:rFonts w:ascii="ITC Avant Garde" w:eastAsia="Times New Roman" w:hAnsi="ITC Avant Garde" w:cs="Arial"/>
                      <w:b/>
                      <w:bCs/>
                      <w:sz w:val="18"/>
                      <w:szCs w:val="18"/>
                      <w:lang w:val="es-ES" w:eastAsia="es-MX"/>
                    </w:rPr>
                    <w:t>Cargo:</w:t>
                  </w:r>
                  <w:r w:rsidRPr="009A3935">
                    <w:rPr>
                      <w:rFonts w:ascii="ITC Avant Garde" w:eastAsia="Times New Roman" w:hAnsi="ITC Avant Garde" w:cs="Arial"/>
                      <w:sz w:val="18"/>
                      <w:szCs w:val="18"/>
                      <w:lang w:val="es-ES" w:eastAsia="es-MX"/>
                    </w:rPr>
                    <w:t xml:space="preserve"> Director General de Concesiones de Telecomunicaciones de la </w:t>
                  </w:r>
                  <w:r w:rsidR="009A3935" w:rsidRPr="009A3935">
                    <w:rPr>
                      <w:rFonts w:ascii="ITC Avant Garde" w:eastAsia="Times New Roman" w:hAnsi="ITC Avant Garde" w:cs="Arial"/>
                      <w:sz w:val="18"/>
                      <w:szCs w:val="18"/>
                      <w:lang w:val="es-ES" w:eastAsia="es-MX"/>
                    </w:rPr>
                    <w:t xml:space="preserve">UCS </w:t>
                  </w:r>
                  <w:r w:rsidRPr="009A3935">
                    <w:rPr>
                      <w:rFonts w:ascii="ITC Avant Garde" w:eastAsia="Times New Roman" w:hAnsi="ITC Avant Garde" w:cs="Arial"/>
                      <w:sz w:val="18"/>
                      <w:szCs w:val="18"/>
                      <w:lang w:val="es-ES" w:eastAsia="es-MX"/>
                    </w:rPr>
                    <w:t xml:space="preserve">del </w:t>
                  </w:r>
                  <w:r w:rsidR="009A3935" w:rsidRPr="009A3935">
                    <w:rPr>
                      <w:rFonts w:ascii="ITC Avant Garde" w:eastAsia="Times New Roman" w:hAnsi="ITC Avant Garde" w:cs="Arial"/>
                      <w:sz w:val="18"/>
                      <w:szCs w:val="18"/>
                      <w:lang w:val="es-ES" w:eastAsia="es-MX"/>
                    </w:rPr>
                    <w:t>Instituto.</w:t>
                  </w:r>
                </w:p>
                <w:p w14:paraId="6C1F6050" w14:textId="77777777" w:rsidR="007138F0" w:rsidRPr="009A3935" w:rsidRDefault="007138F0" w:rsidP="00AF0732">
                  <w:pPr>
                    <w:jc w:val="both"/>
                    <w:rPr>
                      <w:rFonts w:ascii="ITC Avant Garde" w:eastAsia="Times New Roman" w:hAnsi="ITC Avant Garde" w:cs="Arial"/>
                      <w:sz w:val="18"/>
                      <w:szCs w:val="18"/>
                      <w:lang w:val="es-ES" w:eastAsia="es-MX"/>
                    </w:rPr>
                  </w:pPr>
                  <w:r w:rsidRPr="009A3935">
                    <w:rPr>
                      <w:rFonts w:ascii="ITC Avant Garde" w:hAnsi="ITC Avant Garde"/>
                      <w:sz w:val="18"/>
                      <w:szCs w:val="18"/>
                    </w:rPr>
                    <w:t>cesar.arias@ift.org.mx</w:t>
                  </w:r>
                </w:p>
                <w:p w14:paraId="0ABEBF72" w14:textId="77777777" w:rsidR="007138F0" w:rsidRPr="009A3935" w:rsidRDefault="007138F0" w:rsidP="00AF0732">
                  <w:pPr>
                    <w:jc w:val="both"/>
                    <w:rPr>
                      <w:rFonts w:ascii="ITC Avant Garde" w:eastAsia="Times New Roman" w:hAnsi="ITC Avant Garde" w:cs="Arial"/>
                      <w:b/>
                      <w:bCs/>
                      <w:sz w:val="18"/>
                      <w:szCs w:val="18"/>
                      <w:lang w:val="es-ES" w:eastAsia="es-MX"/>
                    </w:rPr>
                  </w:pPr>
                </w:p>
                <w:p w14:paraId="52C33EEC" w14:textId="77777777" w:rsidR="007138F0" w:rsidRPr="009A3935" w:rsidRDefault="007138F0" w:rsidP="00AF0732">
                  <w:pPr>
                    <w:jc w:val="both"/>
                    <w:rPr>
                      <w:rFonts w:ascii="ITC Avant Garde" w:eastAsia="Times New Roman" w:hAnsi="ITC Avant Garde" w:cs="Arial"/>
                      <w:sz w:val="18"/>
                      <w:szCs w:val="18"/>
                      <w:lang w:val="es-ES" w:eastAsia="es-MX"/>
                    </w:rPr>
                  </w:pPr>
                  <w:r w:rsidRPr="009A3935">
                    <w:rPr>
                      <w:rFonts w:ascii="ITC Avant Garde" w:eastAsia="Times New Roman" w:hAnsi="ITC Avant Garde" w:cs="Arial"/>
                      <w:b/>
                      <w:bCs/>
                      <w:sz w:val="18"/>
                      <w:szCs w:val="18"/>
                      <w:lang w:val="es-ES" w:eastAsia="es-MX"/>
                    </w:rPr>
                    <w:t>Dirección de la unidad administrativa:</w:t>
                  </w:r>
                  <w:r w:rsidRPr="009A3935">
                    <w:rPr>
                      <w:rFonts w:ascii="ITC Avant Garde" w:eastAsia="Times New Roman" w:hAnsi="ITC Avant Garde" w:cs="Arial"/>
                      <w:sz w:val="18"/>
                      <w:szCs w:val="18"/>
                      <w:lang w:val="es-ES" w:eastAsia="es-MX"/>
                    </w:rPr>
                    <w:t xml:space="preserve"> </w:t>
                  </w:r>
                </w:p>
                <w:p w14:paraId="2751BAA7" w14:textId="77777777" w:rsidR="007138F0" w:rsidRPr="009A3935" w:rsidRDefault="007138F0" w:rsidP="00AF0732">
                  <w:pPr>
                    <w:jc w:val="both"/>
                    <w:rPr>
                      <w:rFonts w:ascii="ITC Avant Garde" w:eastAsia="Times New Roman" w:hAnsi="ITC Avant Garde" w:cs="Arial"/>
                      <w:sz w:val="18"/>
                      <w:szCs w:val="18"/>
                      <w:lang w:eastAsia="es-MX"/>
                    </w:rPr>
                  </w:pPr>
                  <w:r w:rsidRPr="009A3935">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56F965AA" w14:textId="7014EE0F" w:rsidR="00DE056F" w:rsidRPr="00D363CE" w:rsidRDefault="007138F0" w:rsidP="00AF0732">
                  <w:pPr>
                    <w:jc w:val="both"/>
                    <w:rPr>
                      <w:rFonts w:ascii="ITC Avant Garde" w:eastAsia="Times New Roman" w:hAnsi="ITC Avant Garde" w:cs="Arial"/>
                      <w:color w:val="C1D42F"/>
                      <w:sz w:val="18"/>
                      <w:szCs w:val="18"/>
                      <w:lang w:eastAsia="es-MX"/>
                    </w:rPr>
                  </w:pPr>
                  <w:r w:rsidRPr="009A3935">
                    <w:rPr>
                      <w:rFonts w:ascii="ITC Avant Garde" w:eastAsia="Times New Roman" w:hAnsi="ITC Avant Garde" w:cs="Arial"/>
                      <w:sz w:val="18"/>
                      <w:szCs w:val="18"/>
                      <w:lang w:eastAsia="es-MX"/>
                    </w:rPr>
                    <w:t>Teléfono: 55 50 15 40 00 ext. 4274</w:t>
                  </w:r>
                </w:p>
              </w:tc>
            </w:tr>
            <w:tr w:rsidR="00DE056F" w:rsidRPr="00D363CE" w14:paraId="71B562D8" w14:textId="77777777" w:rsidTr="00D04BA4">
              <w:tc>
                <w:tcPr>
                  <w:tcW w:w="8816" w:type="dxa"/>
                </w:tcPr>
                <w:p w14:paraId="70C28536" w14:textId="77777777" w:rsidR="00DE056F"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469" w:history="1">
                    <w:r w:rsidR="00DE056F" w:rsidRPr="00D363CE">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717D5F13" w14:textId="37C6A6B2" w:rsidR="00DE056F" w:rsidRPr="009A3935" w:rsidRDefault="009A3935" w:rsidP="00AF0732">
                  <w:pPr>
                    <w:shd w:val="clear" w:color="auto" w:fill="FFFFFF"/>
                    <w:jc w:val="both"/>
                    <w:outlineLvl w:val="3"/>
                    <w:rPr>
                      <w:rFonts w:ascii="ITC Avant Garde" w:eastAsia="Times New Roman" w:hAnsi="ITC Avant Garde" w:cs="Arial"/>
                      <w:sz w:val="18"/>
                      <w:szCs w:val="18"/>
                      <w:lang w:eastAsia="es-MX"/>
                    </w:rPr>
                  </w:pPr>
                  <w:r w:rsidRPr="009A3935">
                    <w:rPr>
                      <w:rFonts w:ascii="ITC Avant Garde" w:hAnsi="ITC Avant Garde" w:cs="Arial"/>
                      <w:sz w:val="18"/>
                      <w:szCs w:val="18"/>
                    </w:rPr>
                    <w:t xml:space="preserve">No requerirán autorización de </w:t>
                  </w:r>
                  <w:proofErr w:type="spellStart"/>
                  <w:r w:rsidRPr="009A3935">
                    <w:rPr>
                      <w:rFonts w:ascii="ITC Avant Garde" w:hAnsi="ITC Avant Garde" w:cs="Arial"/>
                      <w:sz w:val="18"/>
                      <w:szCs w:val="18"/>
                    </w:rPr>
                    <w:t>Desorbitación</w:t>
                  </w:r>
                  <w:proofErr w:type="spellEnd"/>
                  <w:r w:rsidRPr="009A3935">
                    <w:rPr>
                      <w:rFonts w:ascii="ITC Avant Garde" w:hAnsi="ITC Avant Garde" w:cs="Arial"/>
                      <w:sz w:val="18"/>
                      <w:szCs w:val="18"/>
                    </w:rPr>
                    <w:t xml:space="preserve"> aquellos Satélites </w:t>
                  </w:r>
                  <w:r>
                    <w:rPr>
                      <w:rFonts w:ascii="ITC Avant Garde" w:hAnsi="ITC Avant Garde" w:cs="Arial"/>
                      <w:sz w:val="18"/>
                      <w:szCs w:val="18"/>
                    </w:rPr>
                    <w:t>que</w:t>
                  </w:r>
                  <w:r w:rsidRPr="009A3935">
                    <w:rPr>
                      <w:rFonts w:ascii="ITC Avant Garde" w:hAnsi="ITC Avant Garde" w:cs="Arial"/>
                      <w:sz w:val="18"/>
                      <w:szCs w:val="18"/>
                    </w:rPr>
                    <w:t xml:space="preserve">, por sus características técnicas y tecnológicas, cuenten con la capacidad de desintegración al reingresar a la atmósfera o minimicen el impacto al medio ambiente conforme a las mejores prácticas internacionales, </w:t>
                  </w:r>
                  <w:r w:rsidRPr="009A3935">
                    <w:rPr>
                      <w:rFonts w:ascii="ITC Avant Garde" w:hAnsi="ITC Avant Garde" w:cs="Arial"/>
                      <w:sz w:val="18"/>
                      <w:szCs w:val="18"/>
                    </w:rPr>
                    <w:lastRenderedPageBreak/>
                    <w:t xml:space="preserve">siempre que no afecten a otros Sistemas Satelitales o causen daños a terceros, derivado </w:t>
                  </w:r>
                  <w:r w:rsidR="00B52CE3" w:rsidRPr="00B52CE3">
                    <w:rPr>
                      <w:rFonts w:ascii="ITC Avant Garde" w:hAnsi="ITC Avant Garde" w:cs="Arial"/>
                      <w:sz w:val="18"/>
                      <w:szCs w:val="18"/>
                    </w:rPr>
                    <w:t xml:space="preserve">del retiro de </w:t>
                  </w:r>
                  <w:r w:rsidR="00B52CE3">
                    <w:rPr>
                      <w:rFonts w:ascii="ITC Avant Garde" w:hAnsi="ITC Avant Garde" w:cs="Arial"/>
                      <w:sz w:val="18"/>
                      <w:szCs w:val="18"/>
                    </w:rPr>
                    <w:t>e</w:t>
                  </w:r>
                  <w:r w:rsidR="00B52CE3" w:rsidRPr="00B52CE3">
                    <w:rPr>
                      <w:rFonts w:ascii="ITC Avant Garde" w:hAnsi="ITC Avant Garde" w:cs="Arial"/>
                      <w:sz w:val="18"/>
                      <w:szCs w:val="18"/>
                    </w:rPr>
                    <w:t>stos de las Orbitas Satelitales correspondientes</w:t>
                  </w:r>
                  <w:r w:rsidR="00B52CE3">
                    <w:rPr>
                      <w:rFonts w:ascii="ITC Avant Garde" w:hAnsi="ITC Avant Garde" w:cs="Arial"/>
                      <w:sz w:val="18"/>
                      <w:szCs w:val="18"/>
                    </w:rPr>
                    <w:t>.</w:t>
                  </w:r>
                </w:p>
              </w:tc>
            </w:tr>
            <w:tr w:rsidR="009A3935" w:rsidRPr="00D363CE" w14:paraId="5E90B024" w14:textId="77777777" w:rsidTr="009A3935">
              <w:tc>
                <w:tcPr>
                  <w:tcW w:w="8816" w:type="dxa"/>
                  <w:shd w:val="clear" w:color="auto" w:fill="auto"/>
                </w:tcPr>
                <w:p w14:paraId="309EF9A2" w14:textId="77777777" w:rsidR="009A3935" w:rsidRPr="009410B8" w:rsidRDefault="00A404A5" w:rsidP="009A393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70" w:history="1">
                    <w:r w:rsidR="009A3935" w:rsidRPr="009410B8">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5DDB8402" w14:textId="25539ADB" w:rsidR="009A3935" w:rsidRDefault="009A3935" w:rsidP="009A3935">
                  <w:pPr>
                    <w:shd w:val="clear" w:color="auto" w:fill="FFFFFF"/>
                    <w:jc w:val="both"/>
                    <w:rPr>
                      <w:rFonts w:ascii="ITC Avant Garde" w:eastAsia="Times New Roman" w:hAnsi="ITC Avant Garde" w:cs="Arial"/>
                      <w:sz w:val="18"/>
                      <w:szCs w:val="18"/>
                      <w:lang w:eastAsia="es-MX"/>
                    </w:rPr>
                  </w:pPr>
                  <w:r w:rsidRPr="009A3935">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13689203" w14:textId="77777777" w:rsidR="009410B8" w:rsidRPr="009A3935" w:rsidRDefault="009410B8" w:rsidP="009A3935">
                  <w:pPr>
                    <w:shd w:val="clear" w:color="auto" w:fill="FFFFFF"/>
                    <w:jc w:val="both"/>
                    <w:rPr>
                      <w:rFonts w:ascii="ITC Avant Garde" w:eastAsia="Times New Roman" w:hAnsi="ITC Avant Garde" w:cs="Arial"/>
                      <w:sz w:val="18"/>
                      <w:szCs w:val="18"/>
                      <w:lang w:eastAsia="es-MX"/>
                    </w:rPr>
                  </w:pPr>
                </w:p>
                <w:p w14:paraId="1FE623A7" w14:textId="77777777" w:rsidR="009A3935" w:rsidRPr="009A3935" w:rsidRDefault="009A3935" w:rsidP="00473A17">
                  <w:pPr>
                    <w:numPr>
                      <w:ilvl w:val="0"/>
                      <w:numId w:val="100"/>
                    </w:numPr>
                    <w:shd w:val="clear" w:color="auto" w:fill="FFFFFF"/>
                    <w:jc w:val="both"/>
                    <w:rPr>
                      <w:rFonts w:ascii="ITC Avant Garde" w:eastAsia="Times New Roman" w:hAnsi="ITC Avant Garde" w:cs="Arial"/>
                      <w:sz w:val="18"/>
                      <w:szCs w:val="18"/>
                      <w:lang w:eastAsia="es-MX"/>
                    </w:rPr>
                  </w:pPr>
                  <w:r w:rsidRPr="009A3935">
                    <w:rPr>
                      <w:rFonts w:ascii="ITC Avant Garde" w:eastAsia="Times New Roman" w:hAnsi="ITC Avant Garde" w:cs="Arial"/>
                      <w:sz w:val="18"/>
                      <w:szCs w:val="18"/>
                      <w:lang w:eastAsia="es-MX"/>
                    </w:rPr>
                    <w:t>Por correspondencia</w:t>
                  </w:r>
                </w:p>
                <w:p w14:paraId="5AF28034" w14:textId="77777777" w:rsidR="009A3935" w:rsidRPr="009A3935" w:rsidRDefault="009A3935" w:rsidP="00473A17">
                  <w:pPr>
                    <w:numPr>
                      <w:ilvl w:val="0"/>
                      <w:numId w:val="100"/>
                    </w:numPr>
                    <w:shd w:val="clear" w:color="auto" w:fill="FFFFFF"/>
                    <w:jc w:val="both"/>
                    <w:rPr>
                      <w:rFonts w:ascii="ITC Avant Garde" w:eastAsia="Times New Roman" w:hAnsi="ITC Avant Garde" w:cs="Arial"/>
                      <w:sz w:val="18"/>
                      <w:szCs w:val="18"/>
                      <w:lang w:eastAsia="es-MX"/>
                    </w:rPr>
                  </w:pPr>
                  <w:r w:rsidRPr="009A3935">
                    <w:rPr>
                      <w:rFonts w:ascii="ITC Avant Garde" w:eastAsia="Times New Roman" w:hAnsi="ITC Avant Garde" w:cs="Arial"/>
                      <w:sz w:val="18"/>
                      <w:szCs w:val="18"/>
                      <w:lang w:eastAsia="es-MX"/>
                    </w:rPr>
                    <w:t>Mediante escrito presentado en la Oficialía de Partes del OIC</w:t>
                  </w:r>
                </w:p>
                <w:p w14:paraId="242D301F" w14:textId="77777777" w:rsidR="009A3935" w:rsidRPr="009A3935" w:rsidRDefault="009A3935" w:rsidP="00473A17">
                  <w:pPr>
                    <w:numPr>
                      <w:ilvl w:val="0"/>
                      <w:numId w:val="100"/>
                    </w:numPr>
                    <w:shd w:val="clear" w:color="auto" w:fill="FFFFFF"/>
                    <w:jc w:val="both"/>
                    <w:rPr>
                      <w:rFonts w:ascii="ITC Avant Garde" w:eastAsia="Times New Roman" w:hAnsi="ITC Avant Garde" w:cs="Arial"/>
                      <w:sz w:val="18"/>
                      <w:szCs w:val="18"/>
                      <w:lang w:eastAsia="es-MX"/>
                    </w:rPr>
                  </w:pPr>
                  <w:r w:rsidRPr="009A3935">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749BD7F2" w14:textId="77777777" w:rsidR="009A3935" w:rsidRPr="009A3935" w:rsidRDefault="009A3935" w:rsidP="00473A17">
                  <w:pPr>
                    <w:numPr>
                      <w:ilvl w:val="0"/>
                      <w:numId w:val="100"/>
                    </w:numPr>
                    <w:shd w:val="clear" w:color="auto" w:fill="FFFFFF"/>
                    <w:jc w:val="both"/>
                    <w:rPr>
                      <w:rFonts w:ascii="ITC Avant Garde" w:eastAsia="Times New Roman" w:hAnsi="ITC Avant Garde" w:cs="Arial"/>
                      <w:sz w:val="18"/>
                      <w:szCs w:val="18"/>
                      <w:lang w:eastAsia="es-MX"/>
                    </w:rPr>
                  </w:pPr>
                  <w:r w:rsidRPr="009A3935">
                    <w:rPr>
                      <w:rFonts w:ascii="ITC Avant Garde" w:eastAsia="Times New Roman" w:hAnsi="ITC Avant Garde" w:cs="Arial"/>
                      <w:sz w:val="18"/>
                      <w:szCs w:val="18"/>
                      <w:lang w:eastAsia="es-MX"/>
                    </w:rPr>
                    <w:t>Por correo electrónico a la cuenta: </w:t>
                  </w:r>
                  <w:hyperlink r:id="rId471" w:history="1">
                    <w:r w:rsidRPr="009A3935">
                      <w:rPr>
                        <w:rStyle w:val="Hipervnculo"/>
                        <w:rFonts w:ascii="ITC Avant Garde" w:hAnsi="ITC Avant Garde"/>
                        <w:color w:val="auto"/>
                        <w:sz w:val="18"/>
                        <w:szCs w:val="18"/>
                        <w:lang w:eastAsia="es-MX"/>
                      </w:rPr>
                      <w:t>denuncias.oic@ift.org.mx</w:t>
                    </w:r>
                  </w:hyperlink>
                </w:p>
                <w:p w14:paraId="202094F8" w14:textId="77777777" w:rsidR="009A3935" w:rsidRDefault="009A3935" w:rsidP="00473A17">
                  <w:pPr>
                    <w:numPr>
                      <w:ilvl w:val="0"/>
                      <w:numId w:val="100"/>
                    </w:numPr>
                    <w:shd w:val="clear" w:color="auto" w:fill="FFFFFF"/>
                    <w:jc w:val="both"/>
                    <w:rPr>
                      <w:rFonts w:ascii="ITC Avant Garde" w:eastAsia="Times New Roman" w:hAnsi="ITC Avant Garde" w:cs="Arial"/>
                      <w:sz w:val="18"/>
                      <w:szCs w:val="18"/>
                      <w:lang w:eastAsia="es-MX"/>
                    </w:rPr>
                  </w:pPr>
                  <w:r w:rsidRPr="009A3935">
                    <w:rPr>
                      <w:rFonts w:ascii="ITC Avant Garde" w:eastAsia="Times New Roman" w:hAnsi="ITC Avant Garde" w:cs="Arial"/>
                      <w:sz w:val="18"/>
                      <w:szCs w:val="18"/>
                      <w:lang w:eastAsia="es-MX"/>
                    </w:rPr>
                    <w:t>Vía telefónica, al número: 55 5015 4604</w:t>
                  </w:r>
                </w:p>
                <w:p w14:paraId="1373DA77" w14:textId="5E593A5B" w:rsidR="009A3935" w:rsidRPr="009A3935" w:rsidRDefault="009A3935" w:rsidP="00473A17">
                  <w:pPr>
                    <w:numPr>
                      <w:ilvl w:val="0"/>
                      <w:numId w:val="100"/>
                    </w:numPr>
                    <w:shd w:val="clear" w:color="auto" w:fill="FFFFFF"/>
                    <w:jc w:val="both"/>
                    <w:rPr>
                      <w:rFonts w:ascii="ITC Avant Garde" w:eastAsia="Times New Roman" w:hAnsi="ITC Avant Garde" w:cs="Arial"/>
                      <w:sz w:val="18"/>
                      <w:szCs w:val="18"/>
                      <w:lang w:eastAsia="es-MX"/>
                    </w:rPr>
                  </w:pPr>
                  <w:r w:rsidRPr="009A3935">
                    <w:rPr>
                      <w:rFonts w:ascii="ITC Avant Garde" w:eastAsia="Times New Roman" w:hAnsi="ITC Avant Garde" w:cs="Arial"/>
                      <w:sz w:val="18"/>
                      <w:szCs w:val="18"/>
                      <w:lang w:eastAsia="es-MX"/>
                    </w:rPr>
                    <w:t xml:space="preserve">A través del buzón de denuncias: </w:t>
                  </w:r>
                  <w:hyperlink r:id="rId472" w:history="1">
                    <w:r w:rsidRPr="009A3935">
                      <w:rPr>
                        <w:rStyle w:val="Hipervnculo"/>
                        <w:rFonts w:ascii="ITC Avant Garde" w:hAnsi="ITC Avant Garde"/>
                        <w:color w:val="auto"/>
                        <w:sz w:val="18"/>
                        <w:szCs w:val="18"/>
                      </w:rPr>
                      <w:t>Órgano Interno de Control | Instituto Federal de Telecomunicaciones (ift.org.mx)</w:t>
                    </w:r>
                  </w:hyperlink>
                  <w:r w:rsidRPr="009A3935">
                    <w:rPr>
                      <w:rFonts w:ascii="ITC Avant Garde" w:eastAsia="Times New Roman" w:hAnsi="ITC Avant Garde" w:cs="Arial"/>
                      <w:sz w:val="18"/>
                      <w:szCs w:val="18"/>
                      <w:lang w:eastAsia="es-MX"/>
                    </w:rPr>
                    <w:t>.</w:t>
                  </w:r>
                </w:p>
              </w:tc>
            </w:tr>
            <w:tr w:rsidR="00DE056F" w:rsidRPr="00D363CE" w14:paraId="1224F071" w14:textId="77777777" w:rsidTr="00D04BA4">
              <w:tc>
                <w:tcPr>
                  <w:tcW w:w="8816" w:type="dxa"/>
                </w:tcPr>
                <w:p w14:paraId="6FC235A8" w14:textId="77777777" w:rsidR="00DE056F" w:rsidRPr="00D363C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73" w:history="1">
                    <w:r w:rsidR="00DE056F" w:rsidRPr="00D363CE">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08917368" w14:textId="1CFFB4C1" w:rsidR="00DE056F" w:rsidRPr="009A3935" w:rsidRDefault="00DE056F" w:rsidP="00AF0732">
                  <w:pPr>
                    <w:shd w:val="clear" w:color="auto" w:fill="FFFFFF"/>
                    <w:jc w:val="both"/>
                    <w:rPr>
                      <w:rFonts w:ascii="ITC Avant Garde" w:hAnsi="ITC Avant Garde" w:cs="Arial"/>
                      <w:sz w:val="18"/>
                      <w:szCs w:val="18"/>
                    </w:rPr>
                  </w:pPr>
                  <w:r w:rsidRPr="009A3935">
                    <w:rPr>
                      <w:rFonts w:ascii="ITC Avant Garde" w:hAnsi="ITC Avant Garde" w:cs="Arial"/>
                      <w:sz w:val="18"/>
                      <w:szCs w:val="18"/>
                    </w:rPr>
                    <w:t xml:space="preserve">Quedarán exceptuados de la presente autorización aquellos satélites sobre los cuales se acreditó que no requieren maniobras de </w:t>
                  </w:r>
                  <w:proofErr w:type="spellStart"/>
                  <w:r w:rsidRPr="009A3935">
                    <w:rPr>
                      <w:rFonts w:ascii="ITC Avant Garde" w:hAnsi="ITC Avant Garde" w:cs="Arial"/>
                      <w:sz w:val="18"/>
                      <w:szCs w:val="18"/>
                    </w:rPr>
                    <w:t>desorbitación</w:t>
                  </w:r>
                  <w:proofErr w:type="spellEnd"/>
                  <w:r w:rsidRPr="009A3935">
                    <w:rPr>
                      <w:rFonts w:ascii="ITC Avant Garde" w:hAnsi="ITC Avant Garde" w:cs="Arial"/>
                      <w:sz w:val="18"/>
                      <w:szCs w:val="18"/>
                    </w:rPr>
                    <w:t>.</w:t>
                  </w:r>
                </w:p>
                <w:p w14:paraId="18C60E9B" w14:textId="77777777" w:rsidR="009A3935" w:rsidRPr="009A3935" w:rsidRDefault="009A3935" w:rsidP="00AF0732">
                  <w:pPr>
                    <w:shd w:val="clear" w:color="auto" w:fill="FFFFFF"/>
                    <w:jc w:val="both"/>
                    <w:rPr>
                      <w:rFonts w:ascii="ITC Avant Garde" w:hAnsi="ITC Avant Garde" w:cs="Arial"/>
                      <w:sz w:val="18"/>
                      <w:szCs w:val="18"/>
                    </w:rPr>
                  </w:pPr>
                </w:p>
                <w:p w14:paraId="4F051C8B" w14:textId="612714BF" w:rsidR="00DE056F" w:rsidRPr="00D363CE" w:rsidRDefault="00DE056F" w:rsidP="00AF0732">
                  <w:pPr>
                    <w:shd w:val="clear" w:color="auto" w:fill="FFFFFF"/>
                    <w:jc w:val="both"/>
                    <w:rPr>
                      <w:rFonts w:ascii="ITC Avant Garde" w:eastAsia="Times New Roman" w:hAnsi="ITC Avant Garde" w:cs="Arial"/>
                      <w:color w:val="C1D42F"/>
                      <w:sz w:val="18"/>
                      <w:szCs w:val="18"/>
                      <w:lang w:val="es-ES" w:eastAsia="es-MX"/>
                    </w:rPr>
                  </w:pPr>
                  <w:r w:rsidRPr="009A3935">
                    <w:rPr>
                      <w:rFonts w:ascii="ITC Avant Garde" w:hAnsi="ITC Avant Garde" w:cs="Arial"/>
                      <w:sz w:val="18"/>
                      <w:szCs w:val="18"/>
                    </w:rPr>
                    <w:t>Si el Concesionario de Recursos Orbitales requiere que se le acuse recibo deberá adjuntar una copia del escrito correspondiente, para ese efecto.</w:t>
                  </w:r>
                </w:p>
              </w:tc>
            </w:tr>
            <w:tr w:rsidR="00DE056F" w:rsidRPr="00D363CE" w14:paraId="454B1B19" w14:textId="77777777" w:rsidTr="00D04BA4">
              <w:tc>
                <w:tcPr>
                  <w:tcW w:w="8816" w:type="dxa"/>
                </w:tcPr>
                <w:p w14:paraId="2E28E0C4" w14:textId="77777777" w:rsidR="00DE056F"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474" w:history="1">
                    <w:r w:rsidR="00DE056F" w:rsidRPr="00D363CE">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71437E24" w14:textId="77777777" w:rsidR="00DE056F" w:rsidRPr="00D363CE" w:rsidRDefault="00DE056F" w:rsidP="00AF0732">
                  <w:pPr>
                    <w:jc w:val="both"/>
                    <w:outlineLvl w:val="5"/>
                    <w:rPr>
                      <w:rFonts w:ascii="ITC Avant Garde" w:eastAsia="Times New Roman" w:hAnsi="ITC Avant Garde" w:cs="Arial"/>
                      <w:color w:val="C1D42F"/>
                      <w:sz w:val="18"/>
                      <w:szCs w:val="18"/>
                      <w:lang w:eastAsia="es-MX"/>
                    </w:rPr>
                  </w:pPr>
                  <w:r w:rsidRPr="009A3935">
                    <w:rPr>
                      <w:rFonts w:ascii="ITC Avant Garde" w:eastAsia="Times New Roman" w:hAnsi="ITC Avant Garde" w:cs="Arial"/>
                      <w:sz w:val="18"/>
                      <w:szCs w:val="18"/>
                      <w:lang w:eastAsia="es-MX"/>
                    </w:rPr>
                    <w:t>No aplica.</w:t>
                  </w:r>
                </w:p>
              </w:tc>
            </w:tr>
          </w:tbl>
          <w:p w14:paraId="6D5B56D6" w14:textId="3E333A5A" w:rsidR="00E74F84" w:rsidRDefault="00E74F84" w:rsidP="00AF0732">
            <w:pPr>
              <w:jc w:val="both"/>
              <w:rPr>
                <w:rFonts w:ascii="ITC Avant Garde" w:hAnsi="ITC Avant Garde"/>
                <w:sz w:val="18"/>
                <w:szCs w:val="18"/>
              </w:rPr>
            </w:pPr>
          </w:p>
          <w:p w14:paraId="55A9BC50" w14:textId="6D249B2A" w:rsidR="0036724B" w:rsidRDefault="00E74F84" w:rsidP="0036724B">
            <w:pPr>
              <w:rPr>
                <w:rFonts w:ascii="ITC Avant Garde" w:hAnsi="ITC Avant Garde"/>
                <w:b/>
                <w:sz w:val="18"/>
                <w:szCs w:val="18"/>
              </w:rPr>
            </w:pPr>
            <w:r>
              <w:rPr>
                <w:rFonts w:ascii="ITC Avant Garde" w:hAnsi="ITC Avant Garde"/>
                <w:b/>
                <w:sz w:val="18"/>
                <w:szCs w:val="18"/>
              </w:rPr>
              <w:br w:type="page"/>
            </w:r>
          </w:p>
          <w:p w14:paraId="306191C5" w14:textId="77777777" w:rsidR="00057CFB" w:rsidRDefault="00057CFB" w:rsidP="0036724B">
            <w:pPr>
              <w:rPr>
                <w:rFonts w:ascii="ITC Avant Garde" w:hAnsi="ITC Avant Garde"/>
                <w:b/>
                <w:sz w:val="18"/>
                <w:szCs w:val="18"/>
              </w:rPr>
            </w:pPr>
          </w:p>
          <w:p w14:paraId="6C28AD42" w14:textId="68DE4EC5" w:rsidR="00582EFE" w:rsidRDefault="00582EFE" w:rsidP="00582EFE">
            <w:pPr>
              <w:jc w:val="both"/>
              <w:rPr>
                <w:rFonts w:ascii="ITC Avant Garde" w:hAnsi="ITC Avant Garde"/>
                <w:b/>
                <w:sz w:val="18"/>
                <w:szCs w:val="18"/>
              </w:rPr>
            </w:pPr>
            <w:r>
              <w:rPr>
                <w:rFonts w:ascii="ITC Avant Garde" w:hAnsi="ITC Avant Garde"/>
                <w:b/>
                <w:sz w:val="18"/>
                <w:szCs w:val="18"/>
              </w:rPr>
              <w:t>Trámite 1</w:t>
            </w:r>
            <w:r w:rsidR="00057CFB">
              <w:rPr>
                <w:rFonts w:ascii="ITC Avant Garde" w:hAnsi="ITC Avant Garde"/>
                <w:b/>
                <w:sz w:val="18"/>
                <w:szCs w:val="18"/>
              </w:rPr>
              <w:t>8</w:t>
            </w:r>
            <w:r>
              <w:rPr>
                <w:rFonts w:ascii="ITC Avant Garde" w:hAnsi="ITC Avant Garde"/>
                <w:b/>
                <w:sz w:val="18"/>
                <w:szCs w:val="18"/>
              </w:rPr>
              <w:t>.</w:t>
            </w:r>
          </w:p>
          <w:p w14:paraId="0EF51B65" w14:textId="77777777" w:rsidR="00582EFE" w:rsidRDefault="00582EFE" w:rsidP="0036724B">
            <w:pPr>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582EFE" w:rsidRPr="00DD06A0" w14:paraId="4008E498" w14:textId="77777777" w:rsidTr="00313BC1">
              <w:trPr>
                <w:trHeight w:val="270"/>
              </w:trPr>
              <w:tc>
                <w:tcPr>
                  <w:tcW w:w="2273" w:type="dxa"/>
                  <w:shd w:val="clear" w:color="auto" w:fill="A8D08D" w:themeFill="accent6" w:themeFillTint="99"/>
                </w:tcPr>
                <w:p w14:paraId="52CACAB1" w14:textId="77777777" w:rsidR="00582EFE" w:rsidRPr="00DD06A0" w:rsidRDefault="00582EFE" w:rsidP="00582EFE">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48CEC92F" w14:textId="77777777" w:rsidR="00582EFE" w:rsidRPr="00DD06A0" w:rsidRDefault="00582EFE" w:rsidP="00582EFE">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582EFE" w:rsidRPr="00DD06A0" w14:paraId="66CC5EC6" w14:textId="77777777" w:rsidTr="00313BC1">
              <w:trPr>
                <w:trHeight w:val="230"/>
              </w:trPr>
              <w:tc>
                <w:tcPr>
                  <w:tcW w:w="2273" w:type="dxa"/>
                  <w:shd w:val="clear" w:color="auto" w:fill="E2EFD9" w:themeFill="accent6" w:themeFillTint="33"/>
                </w:tcPr>
                <w:p w14:paraId="303670DD" w14:textId="77777777" w:rsidR="00582EFE" w:rsidRPr="00DD06A0" w:rsidRDefault="00A404A5" w:rsidP="00582EFE">
                  <w:pPr>
                    <w:ind w:left="171" w:hanging="171"/>
                    <w:jc w:val="both"/>
                    <w:rPr>
                      <w:rFonts w:ascii="ITC Avant Garde" w:hAnsi="ITC Avant Garde"/>
                      <w:sz w:val="18"/>
                      <w:szCs w:val="18"/>
                    </w:rPr>
                  </w:pPr>
                  <w:sdt>
                    <w:sdtPr>
                      <w:rPr>
                        <w:rFonts w:ascii="ITC Avant Garde" w:hAnsi="ITC Avant Garde"/>
                        <w:sz w:val="18"/>
                        <w:szCs w:val="18"/>
                      </w:rPr>
                      <w:alias w:val="Acción"/>
                      <w:tag w:val="Acción"/>
                      <w:id w:val="1314057496"/>
                      <w:placeholder>
                        <w:docPart w:val="9330C8920D1B433B850E2BDFFC368E18"/>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582EFE">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282862367"/>
                    <w:placeholder>
                      <w:docPart w:val="EFA4721264844E7A9D72A20D0898B7E7"/>
                    </w:placeholder>
                    <w15:color w:val="339966"/>
                    <w:dropDownList>
                      <w:listItem w:value="Elija un elemento."/>
                      <w:listItem w:displayText="Trámite" w:value="Trámite"/>
                      <w:listItem w:displayText="Servicio" w:value="Servicio"/>
                    </w:dropDownList>
                  </w:sdtPr>
                  <w:sdtEndPr/>
                  <w:sdtContent>
                    <w:p w14:paraId="3394995D" w14:textId="77777777" w:rsidR="00582EFE" w:rsidRPr="00DD06A0" w:rsidRDefault="00582EFE" w:rsidP="00582EFE">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495CB18A" w14:textId="77777777" w:rsidR="00582EFE" w:rsidRDefault="00582EFE" w:rsidP="00582EFE">
            <w:pPr>
              <w:rPr>
                <w:rFonts w:ascii="ITC Avant Garde" w:hAnsi="ITC Avant Garde"/>
                <w:b/>
                <w:sz w:val="18"/>
                <w:szCs w:val="18"/>
              </w:rPr>
            </w:pPr>
          </w:p>
          <w:p w14:paraId="0413CC49" w14:textId="77777777" w:rsidR="00582EFE" w:rsidRDefault="00582EFE" w:rsidP="00582EFE">
            <w:pPr>
              <w:rPr>
                <w:rFonts w:ascii="ITC Avant Garde" w:hAnsi="ITC Avant Garde"/>
                <w:b/>
                <w:sz w:val="18"/>
                <w:szCs w:val="18"/>
              </w:rPr>
            </w:pPr>
          </w:p>
          <w:tbl>
            <w:tblPr>
              <w:tblStyle w:val="Tablaconcuadrcula"/>
              <w:tblW w:w="0" w:type="auto"/>
              <w:tblCellMar>
                <w:top w:w="108" w:type="dxa"/>
                <w:bottom w:w="108" w:type="dxa"/>
              </w:tblCellMar>
              <w:tblLook w:val="04A0" w:firstRow="1" w:lastRow="0" w:firstColumn="1" w:lastColumn="0" w:noHBand="0" w:noVBand="1"/>
            </w:tblPr>
            <w:tblGrid>
              <w:gridCol w:w="8816"/>
            </w:tblGrid>
            <w:tr w:rsidR="00582EFE" w:rsidRPr="006F063C" w14:paraId="1F9994F2" w14:textId="77777777" w:rsidTr="00313BC1">
              <w:tc>
                <w:tcPr>
                  <w:tcW w:w="8816" w:type="dxa"/>
                </w:tcPr>
                <w:p w14:paraId="0690B522" w14:textId="77777777" w:rsidR="00582EFE" w:rsidRPr="00D566DD" w:rsidRDefault="00582EFE" w:rsidP="00582EF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566DD">
                    <w:rPr>
                      <w:rFonts w:ascii="ITC Avant Garde" w:eastAsia="Times New Roman" w:hAnsi="ITC Avant Garde" w:cs="Arial"/>
                      <w:color w:val="4D9D45"/>
                      <w:sz w:val="18"/>
                      <w:szCs w:val="18"/>
                      <w:bdr w:val="none" w:sz="0" w:space="0" w:color="auto" w:frame="1"/>
                      <w:lang w:eastAsia="es-MX"/>
                    </w:rPr>
                    <w:t>Nombre del trámite o servicio</w:t>
                  </w:r>
                </w:p>
                <w:p w14:paraId="78819E0F" w14:textId="27B4B240" w:rsidR="00582EFE" w:rsidRPr="00B804D8" w:rsidRDefault="00582EFE" w:rsidP="00582EFE">
                  <w:pPr>
                    <w:jc w:val="both"/>
                    <w:outlineLvl w:val="5"/>
                    <w:rPr>
                      <w:rFonts w:ascii="ITC Avant Garde" w:eastAsia="Times New Roman" w:hAnsi="ITC Avant Garde" w:cs="Arial"/>
                      <w:color w:val="C1D42F"/>
                      <w:sz w:val="18"/>
                      <w:szCs w:val="18"/>
                      <w:lang w:eastAsia="es-MX"/>
                    </w:rPr>
                  </w:pPr>
                  <w:r w:rsidRPr="00B804D8">
                    <w:rPr>
                      <w:rFonts w:ascii="ITC Avant Garde" w:eastAsia="Calibri" w:hAnsi="ITC Avant Garde" w:cs="Arial"/>
                      <w:sz w:val="18"/>
                      <w:szCs w:val="18"/>
                    </w:rPr>
                    <w:t xml:space="preserve">Aviso </w:t>
                  </w:r>
                  <w:r w:rsidR="00D54B1E">
                    <w:rPr>
                      <w:rFonts w:ascii="ITC Avant Garde" w:hAnsi="ITC Avant Garde" w:cs="Arial"/>
                      <w:sz w:val="18"/>
                      <w:szCs w:val="18"/>
                    </w:rPr>
                    <w:t xml:space="preserve">en caso de que </w:t>
                  </w:r>
                  <w:r w:rsidR="00D54B1E" w:rsidRPr="00D54B1E">
                    <w:rPr>
                      <w:rFonts w:ascii="ITC Avant Garde" w:hAnsi="ITC Avant Garde" w:cs="Arial"/>
                      <w:sz w:val="18"/>
                      <w:szCs w:val="18"/>
                    </w:rPr>
                    <w:t>ocurra cualquier suceso que pueda afectar otros Sistemas Satelitales</w:t>
                  </w:r>
                  <w:r w:rsidR="00B804D8" w:rsidRPr="00B804D8">
                    <w:rPr>
                      <w:rFonts w:ascii="ITC Avant Garde" w:hAnsi="ITC Avant Garde" w:cs="Arial"/>
                      <w:sz w:val="18"/>
                      <w:szCs w:val="18"/>
                    </w:rPr>
                    <w:t xml:space="preserve"> derivado de la </w:t>
                  </w:r>
                  <w:proofErr w:type="spellStart"/>
                  <w:r w:rsidR="00B804D8" w:rsidRPr="00B804D8">
                    <w:rPr>
                      <w:rFonts w:ascii="ITC Avant Garde" w:hAnsi="ITC Avant Garde" w:cs="Arial"/>
                      <w:sz w:val="18"/>
                      <w:szCs w:val="18"/>
                    </w:rPr>
                    <w:t>Desorbitación</w:t>
                  </w:r>
                  <w:proofErr w:type="spellEnd"/>
                  <w:r w:rsidRPr="00D54B1E">
                    <w:rPr>
                      <w:rFonts w:ascii="ITC Avant Garde" w:hAnsi="ITC Avant Garde" w:cs="Arial"/>
                      <w:sz w:val="18"/>
                      <w:szCs w:val="18"/>
                    </w:rPr>
                    <w:t>.</w:t>
                  </w:r>
                </w:p>
              </w:tc>
            </w:tr>
            <w:tr w:rsidR="00582EFE" w:rsidRPr="006F063C" w14:paraId="7AC312A4" w14:textId="77777777" w:rsidTr="00313BC1">
              <w:tc>
                <w:tcPr>
                  <w:tcW w:w="8816" w:type="dxa"/>
                </w:tcPr>
                <w:p w14:paraId="61F3C62D" w14:textId="77777777" w:rsidR="00582EFE" w:rsidRPr="006F063C" w:rsidRDefault="00A404A5" w:rsidP="00582EF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75" w:history="1">
                    <w:r w:rsidR="00582EFE" w:rsidRPr="006F063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6006AA60" w14:textId="4FDBD932" w:rsidR="00582EFE" w:rsidRPr="006F063C" w:rsidRDefault="00582EFE" w:rsidP="00582EFE">
                  <w:pPr>
                    <w:jc w:val="both"/>
                    <w:outlineLvl w:val="5"/>
                    <w:rPr>
                      <w:rFonts w:ascii="ITC Avant Garde" w:eastAsia="Times New Roman" w:hAnsi="ITC Avant Garde" w:cs="Arial"/>
                      <w:color w:val="C1D42F"/>
                      <w:sz w:val="18"/>
                      <w:szCs w:val="18"/>
                      <w:lang w:eastAsia="es-MX"/>
                    </w:rPr>
                  </w:pPr>
                  <w:r w:rsidRPr="0051635B">
                    <w:rPr>
                      <w:rFonts w:ascii="ITC Avant Garde" w:eastAsia="Calibri" w:hAnsi="ITC Avant Garde" w:cs="Arial"/>
                      <w:sz w:val="18"/>
                      <w:szCs w:val="18"/>
                    </w:rPr>
                    <w:t>Artículo 154</w:t>
                  </w:r>
                  <w:r>
                    <w:rPr>
                      <w:rFonts w:ascii="ITC Avant Garde" w:eastAsia="Calibri" w:hAnsi="ITC Avant Garde" w:cs="Arial"/>
                      <w:sz w:val="18"/>
                      <w:szCs w:val="18"/>
                    </w:rPr>
                    <w:t xml:space="preserve"> </w:t>
                  </w:r>
                  <w:r w:rsidR="00B16F9B">
                    <w:rPr>
                      <w:rFonts w:ascii="ITC Avant Garde" w:eastAsia="Calibri" w:hAnsi="ITC Avant Garde" w:cs="Arial"/>
                      <w:sz w:val="18"/>
                      <w:szCs w:val="18"/>
                    </w:rPr>
                    <w:t>segundo párrafo</w:t>
                  </w:r>
                  <w:r w:rsidR="00B16F9B" w:rsidRPr="0051635B">
                    <w:rPr>
                      <w:rFonts w:ascii="ITC Avant Garde" w:eastAsia="Calibri" w:hAnsi="ITC Avant Garde" w:cs="Arial"/>
                      <w:sz w:val="18"/>
                      <w:szCs w:val="18"/>
                    </w:rPr>
                    <w:t xml:space="preserve"> </w:t>
                  </w:r>
                  <w:r w:rsidRPr="0051635B">
                    <w:rPr>
                      <w:rFonts w:ascii="ITC Avant Garde" w:eastAsia="Calibri" w:hAnsi="ITC Avant Garde" w:cs="Arial"/>
                      <w:sz w:val="18"/>
                      <w:szCs w:val="18"/>
                    </w:rPr>
                    <w:t xml:space="preserve">de la LFTR y numeral </w:t>
                  </w:r>
                  <w:r w:rsidRPr="00426592">
                    <w:rPr>
                      <w:rFonts w:ascii="ITC Avant Garde" w:eastAsia="Times New Roman" w:hAnsi="ITC Avant Garde" w:cs="Arial"/>
                      <w:sz w:val="18"/>
                      <w:szCs w:val="18"/>
                      <w:lang w:eastAsia="es-MX"/>
                    </w:rPr>
                    <w:t>7</w:t>
                  </w:r>
                  <w:r w:rsidR="00B16F9B">
                    <w:rPr>
                      <w:rFonts w:ascii="ITC Avant Garde" w:eastAsia="Times New Roman" w:hAnsi="ITC Avant Garde" w:cs="Arial"/>
                      <w:sz w:val="18"/>
                      <w:szCs w:val="18"/>
                      <w:lang w:eastAsia="es-MX"/>
                    </w:rPr>
                    <w:t>0</w:t>
                  </w:r>
                  <w:r>
                    <w:rPr>
                      <w:rFonts w:ascii="ITC Avant Garde" w:eastAsia="Times New Roman" w:hAnsi="ITC Avant Garde" w:cs="Arial"/>
                      <w:sz w:val="18"/>
                      <w:szCs w:val="18"/>
                      <w:lang w:eastAsia="es-MX"/>
                    </w:rPr>
                    <w:t xml:space="preserve"> </w:t>
                  </w:r>
                  <w:r w:rsidR="00B16F9B">
                    <w:rPr>
                      <w:rFonts w:ascii="ITC Avant Garde" w:eastAsia="Calibri" w:hAnsi="ITC Avant Garde" w:cs="Arial"/>
                      <w:sz w:val="18"/>
                      <w:szCs w:val="18"/>
                    </w:rPr>
                    <w:t>segundo párrafo</w:t>
                  </w:r>
                  <w:r w:rsidR="00B16F9B" w:rsidRPr="0051635B">
                    <w:rPr>
                      <w:rFonts w:ascii="ITC Avant Garde" w:eastAsia="Calibri" w:hAnsi="ITC Avant Garde" w:cs="Arial"/>
                      <w:sz w:val="18"/>
                      <w:szCs w:val="18"/>
                    </w:rPr>
                    <w:t xml:space="preserve"> </w:t>
                  </w:r>
                  <w:r w:rsidRPr="00E15F37">
                    <w:rPr>
                      <w:rFonts w:ascii="ITC Avant Garde" w:eastAsia="Times New Roman" w:hAnsi="ITC Avant Garde" w:cs="Arial"/>
                      <w:sz w:val="18"/>
                      <w:szCs w:val="18"/>
                      <w:lang w:eastAsia="es-MX"/>
                    </w:rPr>
                    <w:t>de las Disposiciones Regulatorias en materia de Comunicación Vía Satélite.</w:t>
                  </w:r>
                </w:p>
              </w:tc>
            </w:tr>
            <w:tr w:rsidR="00582EFE" w:rsidRPr="00075C94" w14:paraId="051B831D" w14:textId="77777777" w:rsidTr="00313BC1">
              <w:tc>
                <w:tcPr>
                  <w:tcW w:w="8816" w:type="dxa"/>
                </w:tcPr>
                <w:p w14:paraId="28AF21C1" w14:textId="77777777" w:rsidR="00582EFE" w:rsidRPr="00075C94" w:rsidRDefault="00A404A5" w:rsidP="00582EFE">
                  <w:pPr>
                    <w:jc w:val="both"/>
                    <w:rPr>
                      <w:rFonts w:ascii="ITC Avant Garde" w:hAnsi="ITC Avant Garde" w:cs="Arial"/>
                      <w:sz w:val="18"/>
                      <w:szCs w:val="18"/>
                    </w:rPr>
                  </w:pPr>
                  <w:hyperlink r:id="rId476" w:history="1">
                    <w:r w:rsidR="00582EFE" w:rsidRPr="00075C94">
                      <w:rPr>
                        <w:rFonts w:ascii="ITC Avant Garde" w:eastAsia="Times New Roman" w:hAnsi="ITC Avant Garde" w:cs="Arial"/>
                        <w:color w:val="4D9D45"/>
                        <w:sz w:val="18"/>
                        <w:szCs w:val="18"/>
                        <w:bdr w:val="none" w:sz="0" w:space="0" w:color="auto" w:frame="1"/>
                        <w:lang w:eastAsia="es-MX"/>
                      </w:rPr>
                      <w:t>Descripción del trámite o servicio</w:t>
                    </w:r>
                  </w:hyperlink>
                  <w:r w:rsidR="00582EFE" w:rsidRPr="00075C94">
                    <w:rPr>
                      <w:rFonts w:ascii="ITC Avant Garde" w:hAnsi="ITC Avant Garde" w:cs="Arial"/>
                      <w:sz w:val="18"/>
                      <w:szCs w:val="18"/>
                    </w:rPr>
                    <w:t xml:space="preserve"> </w:t>
                  </w:r>
                </w:p>
                <w:p w14:paraId="61AEAC79" w14:textId="436A63B5" w:rsidR="00582EFE" w:rsidRPr="00075C94" w:rsidRDefault="00582EFE" w:rsidP="00582EFE">
                  <w:pPr>
                    <w:jc w:val="both"/>
                    <w:rPr>
                      <w:rFonts w:ascii="ITC Avant Garde" w:hAnsi="ITC Avant Garde" w:cs="Arial"/>
                      <w:color w:val="414042"/>
                      <w:sz w:val="18"/>
                      <w:szCs w:val="18"/>
                    </w:rPr>
                  </w:pPr>
                  <w:r w:rsidRPr="00075C94">
                    <w:rPr>
                      <w:rFonts w:ascii="ITC Avant Garde" w:hAnsi="ITC Avant Garde" w:cs="Arial"/>
                      <w:sz w:val="18"/>
                      <w:szCs w:val="18"/>
                    </w:rPr>
                    <w:lastRenderedPageBreak/>
                    <w:t xml:space="preserve">Los Concesionarios de Recursos Orbitales </w:t>
                  </w:r>
                  <w:r w:rsidR="00897CB9" w:rsidRPr="00897CB9">
                    <w:rPr>
                      <w:rFonts w:ascii="ITC Avant Garde" w:hAnsi="ITC Avant Garde" w:cs="Arial"/>
                      <w:sz w:val="18"/>
                      <w:szCs w:val="18"/>
                    </w:rPr>
                    <w:t>deberá</w:t>
                  </w:r>
                  <w:r w:rsidR="003B06BE">
                    <w:rPr>
                      <w:rFonts w:ascii="ITC Avant Garde" w:hAnsi="ITC Avant Garde" w:cs="Arial"/>
                      <w:sz w:val="18"/>
                      <w:szCs w:val="18"/>
                    </w:rPr>
                    <w:t>n</w:t>
                  </w:r>
                  <w:r w:rsidR="00897CB9" w:rsidRPr="00897CB9">
                    <w:rPr>
                      <w:rFonts w:ascii="ITC Avant Garde" w:hAnsi="ITC Avant Garde" w:cs="Arial"/>
                      <w:sz w:val="18"/>
                      <w:szCs w:val="18"/>
                    </w:rPr>
                    <w:t xml:space="preserve"> dar aviso al Instituto, dentro de los 10 días hábiles siguientes a que ocurra cualquier suceso que pueda afectar otros Sistemas Satelitales o causar daños a terceros, derivado de la </w:t>
                  </w:r>
                  <w:proofErr w:type="spellStart"/>
                  <w:r w:rsidR="00897CB9" w:rsidRPr="00897CB9">
                    <w:rPr>
                      <w:rFonts w:ascii="ITC Avant Garde" w:hAnsi="ITC Avant Garde" w:cs="Arial"/>
                      <w:sz w:val="18"/>
                      <w:szCs w:val="18"/>
                    </w:rPr>
                    <w:t>Desorbitación</w:t>
                  </w:r>
                  <w:proofErr w:type="spellEnd"/>
                  <w:r w:rsidR="00897CB9">
                    <w:rPr>
                      <w:rFonts w:ascii="ITC Avant Garde" w:hAnsi="ITC Avant Garde" w:cs="Arial"/>
                      <w:sz w:val="18"/>
                      <w:szCs w:val="18"/>
                    </w:rPr>
                    <w:t>.</w:t>
                  </w:r>
                </w:p>
              </w:tc>
            </w:tr>
            <w:tr w:rsidR="00582EFE" w:rsidRPr="006F063C" w14:paraId="0A1CC732" w14:textId="77777777" w:rsidTr="00313BC1">
              <w:tc>
                <w:tcPr>
                  <w:tcW w:w="8816" w:type="dxa"/>
                </w:tcPr>
                <w:p w14:paraId="0B81AB42" w14:textId="77777777" w:rsidR="00582EFE" w:rsidRPr="006F063C" w:rsidRDefault="00582EFE" w:rsidP="00582EF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6F063C">
                    <w:rPr>
                      <w:rFonts w:ascii="ITC Avant Garde" w:eastAsia="Times New Roman" w:hAnsi="ITC Avant Garde" w:cs="Arial"/>
                      <w:color w:val="4D9D45"/>
                      <w:sz w:val="18"/>
                      <w:szCs w:val="18"/>
                      <w:bdr w:val="none" w:sz="0" w:space="0" w:color="auto" w:frame="1"/>
                      <w:lang w:eastAsia="es-MX"/>
                    </w:rPr>
                    <w:lastRenderedPageBreak/>
                    <w:t xml:space="preserve">Casos en los que debe o puede realizarse el trámite o servicio </w:t>
                  </w:r>
                </w:p>
                <w:p w14:paraId="0893AD8A" w14:textId="77777777" w:rsidR="00582EFE" w:rsidRPr="008B5B4E" w:rsidRDefault="00582EFE" w:rsidP="00582EFE">
                  <w:pPr>
                    <w:shd w:val="clear" w:color="auto" w:fill="FFFFFF"/>
                    <w:jc w:val="both"/>
                    <w:outlineLvl w:val="3"/>
                    <w:rPr>
                      <w:rFonts w:ascii="ITC Avant Garde" w:eastAsia="Times New Roman" w:hAnsi="ITC Avant Garde" w:cs="Arial"/>
                      <w:sz w:val="18"/>
                      <w:szCs w:val="18"/>
                      <w:lang w:eastAsia="es-MX"/>
                    </w:rPr>
                  </w:pPr>
                </w:p>
                <w:p w14:paraId="24754134" w14:textId="77777777" w:rsidR="00582EFE" w:rsidRPr="008B5B4E" w:rsidRDefault="00582EFE" w:rsidP="00582EFE">
                  <w:pPr>
                    <w:pStyle w:val="ng-binding"/>
                    <w:spacing w:after="0"/>
                    <w:rPr>
                      <w:rFonts w:ascii="ITC Avant Garde" w:hAnsi="ITC Avant Garde" w:cs="Arial"/>
                      <w:b/>
                      <w:bCs/>
                      <w:sz w:val="18"/>
                      <w:szCs w:val="18"/>
                      <w:lang w:val="es-ES"/>
                    </w:rPr>
                  </w:pPr>
                  <w:r w:rsidRPr="008B5B4E">
                    <w:rPr>
                      <w:rFonts w:ascii="ITC Avant Garde" w:hAnsi="ITC Avant Garde" w:cs="Arial"/>
                      <w:b/>
                      <w:bCs/>
                      <w:sz w:val="18"/>
                      <w:szCs w:val="18"/>
                      <w:lang w:val="es-ES"/>
                    </w:rPr>
                    <w:t>¿Quién?</w:t>
                  </w:r>
                </w:p>
                <w:p w14:paraId="415338F7" w14:textId="77777777" w:rsidR="00582EFE" w:rsidRDefault="00582EFE" w:rsidP="00582EFE">
                  <w:pPr>
                    <w:pStyle w:val="ng-binding"/>
                    <w:spacing w:after="0"/>
                    <w:rPr>
                      <w:rFonts w:ascii="ITC Avant Garde" w:hAnsi="ITC Avant Garde" w:cs="Arial"/>
                      <w:sz w:val="18"/>
                      <w:szCs w:val="18"/>
                    </w:rPr>
                  </w:pPr>
                  <w:r w:rsidRPr="001B6CE3">
                    <w:rPr>
                      <w:rFonts w:ascii="ITC Avant Garde" w:hAnsi="ITC Avant Garde" w:cs="Arial"/>
                      <w:sz w:val="18"/>
                      <w:szCs w:val="18"/>
                    </w:rPr>
                    <w:t>Concesionarios de Recursos Orbitales</w:t>
                  </w:r>
                  <w:r>
                    <w:rPr>
                      <w:rFonts w:ascii="ITC Avant Garde" w:hAnsi="ITC Avant Garde" w:cs="Arial"/>
                      <w:sz w:val="18"/>
                      <w:szCs w:val="18"/>
                    </w:rPr>
                    <w:t>.</w:t>
                  </w:r>
                  <w:r w:rsidRPr="001B6CE3">
                    <w:rPr>
                      <w:rFonts w:ascii="ITC Avant Garde" w:hAnsi="ITC Avant Garde" w:cs="Arial"/>
                      <w:sz w:val="18"/>
                      <w:szCs w:val="18"/>
                    </w:rPr>
                    <w:t xml:space="preserve"> </w:t>
                  </w:r>
                </w:p>
                <w:p w14:paraId="30BD23BD" w14:textId="77777777" w:rsidR="00582EFE" w:rsidRPr="008B5B4E" w:rsidRDefault="00582EFE" w:rsidP="00582EFE">
                  <w:pPr>
                    <w:pStyle w:val="ng-binding"/>
                    <w:spacing w:after="0"/>
                    <w:rPr>
                      <w:rFonts w:ascii="ITC Avant Garde" w:hAnsi="ITC Avant Garde" w:cs="Arial"/>
                      <w:b/>
                      <w:bCs/>
                      <w:sz w:val="18"/>
                      <w:szCs w:val="18"/>
                      <w:lang w:val="es-ES"/>
                    </w:rPr>
                  </w:pPr>
                </w:p>
                <w:p w14:paraId="6310D27D" w14:textId="77777777" w:rsidR="00582EFE" w:rsidRDefault="00582EFE" w:rsidP="00582EFE">
                  <w:pPr>
                    <w:pStyle w:val="ng-binding"/>
                    <w:spacing w:after="0"/>
                    <w:rPr>
                      <w:rFonts w:ascii="ITC Avant Garde" w:hAnsi="ITC Avant Garde" w:cs="Arial"/>
                      <w:b/>
                      <w:bCs/>
                      <w:sz w:val="18"/>
                      <w:szCs w:val="18"/>
                      <w:lang w:val="es-ES"/>
                    </w:rPr>
                  </w:pPr>
                  <w:r w:rsidRPr="008B5B4E">
                    <w:rPr>
                      <w:rFonts w:ascii="ITC Avant Garde" w:hAnsi="ITC Avant Garde" w:cs="Arial"/>
                      <w:b/>
                      <w:bCs/>
                      <w:sz w:val="18"/>
                      <w:szCs w:val="18"/>
                      <w:lang w:val="es-ES"/>
                    </w:rPr>
                    <w:t>¿Cuándo o en qué casos?</w:t>
                  </w:r>
                </w:p>
                <w:p w14:paraId="1767F488" w14:textId="3880911F" w:rsidR="00582EFE" w:rsidRPr="006F063C" w:rsidRDefault="00582EFE" w:rsidP="00582EFE">
                  <w:pPr>
                    <w:pStyle w:val="ng-binding"/>
                    <w:spacing w:after="0"/>
                    <w:rPr>
                      <w:rFonts w:ascii="ITC Avant Garde" w:hAnsi="ITC Avant Garde" w:cs="Arial"/>
                      <w:color w:val="414042"/>
                      <w:sz w:val="18"/>
                      <w:szCs w:val="18"/>
                      <w:lang w:val="es-ES"/>
                    </w:rPr>
                  </w:pPr>
                  <w:r w:rsidRPr="00075C94">
                    <w:rPr>
                      <w:rFonts w:ascii="ITC Avant Garde" w:hAnsi="ITC Avant Garde" w:cs="Arial"/>
                      <w:sz w:val="18"/>
                      <w:szCs w:val="18"/>
                    </w:rPr>
                    <w:t xml:space="preserve">Cuando </w:t>
                  </w:r>
                  <w:r w:rsidR="008D13A1" w:rsidRPr="00897CB9">
                    <w:rPr>
                      <w:rFonts w:ascii="ITC Avant Garde" w:hAnsi="ITC Avant Garde" w:cs="Arial"/>
                      <w:sz w:val="18"/>
                      <w:szCs w:val="18"/>
                    </w:rPr>
                    <w:t xml:space="preserve">ocurra cualquier suceso que pueda afectar otros Sistemas Satelitales o causar daños a terceros, derivado de la </w:t>
                  </w:r>
                  <w:proofErr w:type="spellStart"/>
                  <w:r w:rsidR="008D13A1" w:rsidRPr="00897CB9">
                    <w:rPr>
                      <w:rFonts w:ascii="ITC Avant Garde" w:hAnsi="ITC Avant Garde" w:cs="Arial"/>
                      <w:sz w:val="18"/>
                      <w:szCs w:val="18"/>
                    </w:rPr>
                    <w:t>Desorbitación</w:t>
                  </w:r>
                  <w:proofErr w:type="spellEnd"/>
                  <w:r>
                    <w:rPr>
                      <w:rFonts w:ascii="ITC Avant Garde" w:hAnsi="ITC Avant Garde" w:cs="Arial"/>
                      <w:sz w:val="18"/>
                      <w:szCs w:val="18"/>
                    </w:rPr>
                    <w:t xml:space="preserve">. </w:t>
                  </w:r>
                </w:p>
              </w:tc>
            </w:tr>
            <w:tr w:rsidR="00582EFE" w:rsidRPr="006F063C" w14:paraId="69633EBE" w14:textId="77777777" w:rsidTr="00313BC1">
              <w:tc>
                <w:tcPr>
                  <w:tcW w:w="8816" w:type="dxa"/>
                </w:tcPr>
                <w:p w14:paraId="0D128F13" w14:textId="77777777" w:rsidR="00582EFE" w:rsidRPr="00C632F1" w:rsidRDefault="00A404A5" w:rsidP="00582EFE">
                  <w:pPr>
                    <w:shd w:val="clear" w:color="auto" w:fill="FFFFFF"/>
                    <w:jc w:val="both"/>
                    <w:outlineLvl w:val="3"/>
                    <w:rPr>
                      <w:rFonts w:ascii="ITC Avant Garde" w:eastAsia="Times New Roman" w:hAnsi="ITC Avant Garde" w:cs="Arial"/>
                      <w:sz w:val="18"/>
                      <w:szCs w:val="18"/>
                      <w:lang w:eastAsia="es-MX"/>
                    </w:rPr>
                  </w:pPr>
                  <w:hyperlink r:id="rId477" w:history="1">
                    <w:r w:rsidR="00582EFE" w:rsidRPr="00C632F1">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1C079170" w14:textId="3B06E6A7" w:rsidR="00582EFE" w:rsidRPr="00C632F1" w:rsidRDefault="00582EFE" w:rsidP="00582EFE">
                  <w:pPr>
                    <w:shd w:val="clear" w:color="auto" w:fill="FFFFFF"/>
                    <w:jc w:val="both"/>
                    <w:rPr>
                      <w:rFonts w:ascii="ITC Avant Garde" w:eastAsia="Times New Roman" w:hAnsi="ITC Avant Garde" w:cs="Arial"/>
                      <w:color w:val="C1D42F"/>
                      <w:sz w:val="18"/>
                      <w:szCs w:val="18"/>
                      <w:lang w:eastAsia="es-MX"/>
                    </w:rPr>
                  </w:pPr>
                  <w:r w:rsidRPr="00C632F1">
                    <w:rPr>
                      <w:rFonts w:ascii="ITC Avant Garde" w:eastAsia="Times New Roman" w:hAnsi="ITC Avant Garde" w:cs="Arial"/>
                      <w:sz w:val="18"/>
                      <w:szCs w:val="18"/>
                      <w:lang w:eastAsia="es-MX"/>
                    </w:rPr>
                    <w:t>Presentar escrito en formato libre en la Oficialía de Partes Común del Instituto</w:t>
                  </w:r>
                  <w:r w:rsidRPr="00C632F1">
                    <w:rPr>
                      <w:rFonts w:ascii="ITC Avant Garde" w:hAnsi="ITC Avant Garde" w:cs="Arial"/>
                      <w:sz w:val="18"/>
                      <w:szCs w:val="18"/>
                    </w:rPr>
                    <w:t>.</w:t>
                  </w:r>
                </w:p>
              </w:tc>
            </w:tr>
            <w:tr w:rsidR="00582EFE" w:rsidRPr="006F063C" w14:paraId="62137162" w14:textId="77777777" w:rsidTr="00313BC1">
              <w:tc>
                <w:tcPr>
                  <w:tcW w:w="8816" w:type="dxa"/>
                </w:tcPr>
                <w:p w14:paraId="1F6ADCB0" w14:textId="77777777" w:rsidR="00582EFE" w:rsidRPr="00834B9E" w:rsidRDefault="00A404A5" w:rsidP="00582EFE">
                  <w:pPr>
                    <w:shd w:val="clear" w:color="auto" w:fill="FFFFFF"/>
                    <w:jc w:val="both"/>
                    <w:outlineLvl w:val="3"/>
                    <w:rPr>
                      <w:rFonts w:ascii="ITC Avant Garde" w:eastAsia="Times New Roman" w:hAnsi="ITC Avant Garde" w:cs="Arial"/>
                      <w:sz w:val="18"/>
                      <w:szCs w:val="18"/>
                      <w:lang w:eastAsia="es-MX"/>
                    </w:rPr>
                  </w:pPr>
                  <w:hyperlink r:id="rId478" w:history="1">
                    <w:r w:rsidR="00582EFE" w:rsidRPr="00834B9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61A1015C" w14:textId="77777777" w:rsidR="00582EFE" w:rsidRPr="00834B9E" w:rsidRDefault="00582EFE" w:rsidP="00582EFE">
                  <w:pPr>
                    <w:shd w:val="clear" w:color="auto" w:fill="FFFFFF"/>
                    <w:jc w:val="both"/>
                    <w:outlineLvl w:val="3"/>
                    <w:rPr>
                      <w:rFonts w:ascii="ITC Avant Garde" w:eastAsia="Times New Roman" w:hAnsi="ITC Avant Garde" w:cs="Arial"/>
                      <w:sz w:val="18"/>
                      <w:szCs w:val="18"/>
                      <w:lang w:eastAsia="es-MX"/>
                    </w:rPr>
                  </w:pPr>
                </w:p>
                <w:p w14:paraId="78BE13D0" w14:textId="77777777" w:rsidR="00582EFE" w:rsidRPr="00834B9E" w:rsidRDefault="00582EFE" w:rsidP="00582EFE">
                  <w:pPr>
                    <w:jc w:val="both"/>
                    <w:rPr>
                      <w:rFonts w:ascii="ITC Avant Garde" w:eastAsia="Times New Roman" w:hAnsi="ITC Avant Garde" w:cs="Arial"/>
                      <w:sz w:val="18"/>
                      <w:szCs w:val="18"/>
                      <w:lang w:val="es-ES" w:eastAsia="es-MX"/>
                    </w:rPr>
                  </w:pPr>
                  <w:r w:rsidRPr="00834B9E">
                    <w:rPr>
                      <w:rFonts w:ascii="ITC Avant Garde" w:eastAsia="Times New Roman" w:hAnsi="ITC Avant Garde" w:cs="Arial"/>
                      <w:b/>
                      <w:bCs/>
                      <w:sz w:val="18"/>
                      <w:szCs w:val="18"/>
                      <w:lang w:val="es-ES" w:eastAsia="es-MX"/>
                    </w:rPr>
                    <w:t>Documentos:</w:t>
                  </w:r>
                </w:p>
                <w:p w14:paraId="2F0B1A42" w14:textId="112BA6A2" w:rsidR="00582EFE" w:rsidRPr="00834B9E" w:rsidRDefault="00582EFE" w:rsidP="00925F61">
                  <w:pPr>
                    <w:numPr>
                      <w:ilvl w:val="0"/>
                      <w:numId w:val="62"/>
                    </w:numPr>
                    <w:jc w:val="both"/>
                    <w:rPr>
                      <w:rFonts w:ascii="ITC Avant Garde" w:eastAsia="Times New Roman" w:hAnsi="ITC Avant Garde" w:cs="Arial"/>
                      <w:sz w:val="18"/>
                      <w:szCs w:val="18"/>
                      <w:lang w:val="es-ES" w:eastAsia="es-MX"/>
                    </w:rPr>
                  </w:pPr>
                  <w:r w:rsidRPr="00834B9E">
                    <w:rPr>
                      <w:rFonts w:ascii="ITC Avant Garde" w:eastAsia="Times New Roman" w:hAnsi="ITC Avant Garde" w:cs="Arial"/>
                      <w:sz w:val="18"/>
                      <w:szCs w:val="18"/>
                      <w:lang w:val="es-ES" w:eastAsia="es-MX"/>
                    </w:rPr>
                    <w:t xml:space="preserve">Presentar escrito en formato libre ante la Oficialía de Partes Común del </w:t>
                  </w:r>
                  <w:r w:rsidRPr="00C632F1">
                    <w:rPr>
                      <w:rFonts w:ascii="ITC Avant Garde" w:eastAsia="Times New Roman" w:hAnsi="ITC Avant Garde" w:cs="Arial"/>
                      <w:sz w:val="18"/>
                      <w:szCs w:val="18"/>
                      <w:lang w:eastAsia="es-MX"/>
                    </w:rPr>
                    <w:t>Instituto</w:t>
                  </w:r>
                  <w:r w:rsidRPr="00C632F1">
                    <w:rPr>
                      <w:rFonts w:ascii="ITC Avant Garde" w:hAnsi="ITC Avant Garde" w:cs="Arial"/>
                      <w:sz w:val="18"/>
                      <w:szCs w:val="18"/>
                    </w:rPr>
                    <w:t>.</w:t>
                  </w:r>
                </w:p>
                <w:p w14:paraId="57FB2E04" w14:textId="5FDBCA05" w:rsidR="00582EFE" w:rsidRPr="00834B9E" w:rsidRDefault="00582EFE" w:rsidP="00925F61">
                  <w:pPr>
                    <w:numPr>
                      <w:ilvl w:val="0"/>
                      <w:numId w:val="62"/>
                    </w:numPr>
                    <w:jc w:val="both"/>
                    <w:rPr>
                      <w:rFonts w:ascii="ITC Avant Garde" w:eastAsia="Times New Roman" w:hAnsi="ITC Avant Garde" w:cs="Arial"/>
                      <w:sz w:val="18"/>
                      <w:szCs w:val="18"/>
                      <w:lang w:val="es-ES" w:eastAsia="es-MX"/>
                    </w:rPr>
                  </w:pPr>
                  <w:r w:rsidRPr="00834B9E">
                    <w:rPr>
                      <w:rFonts w:ascii="ITC Avant Garde" w:eastAsia="Times New Roman" w:hAnsi="ITC Avant Garde" w:cs="Arial"/>
                      <w:sz w:val="18"/>
                      <w:szCs w:val="18"/>
                      <w:lang w:val="es-ES" w:eastAsia="es-MX"/>
                    </w:rPr>
                    <w:t>E</w:t>
                  </w:r>
                  <w:r w:rsidRPr="00834B9E">
                    <w:rPr>
                      <w:rFonts w:ascii="ITC Avant Garde" w:eastAsia="Times New Roman" w:hAnsi="ITC Avant Garde" w:cs="Arial"/>
                      <w:sz w:val="18"/>
                      <w:szCs w:val="18"/>
                      <w:lang w:eastAsia="es-MX"/>
                    </w:rPr>
                    <w:t>n su caso, testimonio o copia certificada del instrumento público mediante el cual se acredite la representación de</w:t>
                  </w:r>
                  <w:r w:rsidR="0094663B">
                    <w:rPr>
                      <w:rFonts w:ascii="ITC Avant Garde" w:eastAsia="Times New Roman" w:hAnsi="ITC Avant Garde" w:cs="Arial"/>
                      <w:sz w:val="18"/>
                      <w:szCs w:val="18"/>
                      <w:lang w:eastAsia="es-MX"/>
                    </w:rPr>
                    <w:t xml:space="preserve"> la persona promovente.</w:t>
                  </w:r>
                </w:p>
                <w:p w14:paraId="5A2139B3" w14:textId="7D6C099E" w:rsidR="00582EFE" w:rsidRPr="00834B9E" w:rsidRDefault="00582EFE" w:rsidP="00925F61">
                  <w:pPr>
                    <w:numPr>
                      <w:ilvl w:val="0"/>
                      <w:numId w:val="62"/>
                    </w:numPr>
                    <w:jc w:val="both"/>
                    <w:rPr>
                      <w:rFonts w:ascii="ITC Avant Garde" w:eastAsia="Times New Roman" w:hAnsi="ITC Avant Garde" w:cs="Arial"/>
                      <w:sz w:val="18"/>
                      <w:szCs w:val="18"/>
                      <w:lang w:val="es-ES" w:eastAsia="es-MX"/>
                    </w:rPr>
                  </w:pPr>
                  <w:r w:rsidRPr="00834B9E">
                    <w:rPr>
                      <w:rFonts w:ascii="ITC Avant Garde" w:eastAsia="Times New Roman" w:hAnsi="ITC Avant Garde" w:cs="Arial"/>
                      <w:sz w:val="18"/>
                      <w:szCs w:val="18"/>
                      <w:lang w:val="es-ES" w:eastAsia="es-MX"/>
                    </w:rPr>
                    <w:t xml:space="preserve">Cualquier otro documento que considere </w:t>
                  </w:r>
                  <w:r w:rsidR="00D54B1E">
                    <w:rPr>
                      <w:rFonts w:ascii="ITC Avant Garde" w:eastAsia="Times New Roman" w:hAnsi="ITC Avant Garde" w:cs="Arial"/>
                      <w:sz w:val="18"/>
                      <w:szCs w:val="18"/>
                      <w:lang w:eastAsia="es-MX"/>
                    </w:rPr>
                    <w:t>la persona promovente</w:t>
                  </w:r>
                  <w:r w:rsidRPr="00834B9E">
                    <w:rPr>
                      <w:rFonts w:ascii="ITC Avant Garde" w:eastAsia="Times New Roman" w:hAnsi="ITC Avant Garde" w:cs="Arial"/>
                      <w:sz w:val="18"/>
                      <w:szCs w:val="18"/>
                      <w:lang w:val="es-ES" w:eastAsia="es-MX"/>
                    </w:rPr>
                    <w:t>.</w:t>
                  </w:r>
                </w:p>
                <w:p w14:paraId="47AF7798" w14:textId="77777777" w:rsidR="00582EFE" w:rsidRPr="00834B9E" w:rsidRDefault="00582EFE" w:rsidP="00582EFE">
                  <w:pPr>
                    <w:ind w:left="720"/>
                    <w:jc w:val="both"/>
                    <w:rPr>
                      <w:rFonts w:ascii="ITC Avant Garde" w:eastAsia="Times New Roman" w:hAnsi="ITC Avant Garde" w:cs="Arial"/>
                      <w:sz w:val="18"/>
                      <w:szCs w:val="18"/>
                      <w:lang w:val="es-ES" w:eastAsia="es-MX"/>
                    </w:rPr>
                  </w:pPr>
                </w:p>
                <w:p w14:paraId="318BEDD1" w14:textId="77777777" w:rsidR="00582EFE" w:rsidRPr="00834B9E" w:rsidRDefault="00582EFE" w:rsidP="00582EFE">
                  <w:pPr>
                    <w:jc w:val="both"/>
                    <w:rPr>
                      <w:rFonts w:ascii="ITC Avant Garde" w:eastAsia="Times New Roman" w:hAnsi="ITC Avant Garde" w:cs="Arial"/>
                      <w:b/>
                      <w:bCs/>
                      <w:sz w:val="18"/>
                      <w:szCs w:val="18"/>
                      <w:lang w:val="es-ES" w:eastAsia="es-MX"/>
                    </w:rPr>
                  </w:pPr>
                  <w:r w:rsidRPr="00834B9E">
                    <w:rPr>
                      <w:rFonts w:ascii="ITC Avant Garde" w:eastAsia="Times New Roman" w:hAnsi="ITC Avant Garde" w:cs="Arial"/>
                      <w:b/>
                      <w:bCs/>
                      <w:sz w:val="18"/>
                      <w:szCs w:val="18"/>
                      <w:lang w:val="es-ES" w:eastAsia="es-MX"/>
                    </w:rPr>
                    <w:t>Fundamento Jurídico:</w:t>
                  </w:r>
                </w:p>
                <w:p w14:paraId="602F3E78" w14:textId="7CDF5B2D" w:rsidR="00582EFE" w:rsidRPr="00834B9E" w:rsidRDefault="00582EFE" w:rsidP="00582EFE">
                  <w:pPr>
                    <w:jc w:val="both"/>
                    <w:rPr>
                      <w:rFonts w:ascii="ITC Avant Garde" w:eastAsia="Calibri" w:hAnsi="ITC Avant Garde" w:cs="Arial"/>
                      <w:sz w:val="18"/>
                      <w:szCs w:val="18"/>
                      <w:lang w:val="es-ES"/>
                    </w:rPr>
                  </w:pPr>
                  <w:r w:rsidRPr="00834B9E">
                    <w:rPr>
                      <w:rFonts w:ascii="ITC Avant Garde" w:eastAsia="Calibri" w:hAnsi="ITC Avant Garde" w:cs="Arial"/>
                      <w:sz w:val="18"/>
                      <w:szCs w:val="18"/>
                    </w:rPr>
                    <w:t>Artículo 154 segundo párrafo de la LFTR</w:t>
                  </w:r>
                  <w:r>
                    <w:rPr>
                      <w:rFonts w:ascii="ITC Avant Garde" w:eastAsia="Calibri" w:hAnsi="ITC Avant Garde" w:cs="Arial"/>
                      <w:sz w:val="18"/>
                      <w:szCs w:val="18"/>
                    </w:rPr>
                    <w:t>,</w:t>
                  </w:r>
                  <w:r w:rsidRPr="0051635B">
                    <w:rPr>
                      <w:rFonts w:ascii="ITC Avant Garde" w:eastAsia="Calibri" w:hAnsi="ITC Avant Garde" w:cs="Arial"/>
                      <w:sz w:val="18"/>
                      <w:szCs w:val="18"/>
                    </w:rPr>
                    <w:t xml:space="preserve"> numeral </w:t>
                  </w:r>
                  <w:r w:rsidR="00911D17" w:rsidRPr="00426592">
                    <w:rPr>
                      <w:rFonts w:ascii="ITC Avant Garde" w:eastAsia="Times New Roman" w:hAnsi="ITC Avant Garde" w:cs="Arial"/>
                      <w:sz w:val="18"/>
                      <w:szCs w:val="18"/>
                      <w:lang w:eastAsia="es-MX"/>
                    </w:rPr>
                    <w:t>7</w:t>
                  </w:r>
                  <w:r w:rsidR="00911D17">
                    <w:rPr>
                      <w:rFonts w:ascii="ITC Avant Garde" w:eastAsia="Times New Roman" w:hAnsi="ITC Avant Garde" w:cs="Arial"/>
                      <w:sz w:val="18"/>
                      <w:szCs w:val="18"/>
                      <w:lang w:eastAsia="es-MX"/>
                    </w:rPr>
                    <w:t xml:space="preserve">0 </w:t>
                  </w:r>
                  <w:r w:rsidR="00911D17">
                    <w:rPr>
                      <w:rFonts w:ascii="ITC Avant Garde" w:eastAsia="Calibri" w:hAnsi="ITC Avant Garde" w:cs="Arial"/>
                      <w:sz w:val="18"/>
                      <w:szCs w:val="18"/>
                    </w:rPr>
                    <w:t>segundo párrafo</w:t>
                  </w:r>
                  <w:r>
                    <w:rPr>
                      <w:rFonts w:ascii="ITC Avant Garde" w:eastAsia="Times New Roman" w:hAnsi="ITC Avant Garde" w:cs="Arial"/>
                      <w:sz w:val="18"/>
                      <w:szCs w:val="18"/>
                      <w:lang w:eastAsia="es-MX"/>
                    </w:rPr>
                    <w:t xml:space="preserve"> </w:t>
                  </w:r>
                  <w:r w:rsidRPr="00834B9E">
                    <w:rPr>
                      <w:rFonts w:ascii="ITC Avant Garde" w:eastAsia="Calibri" w:hAnsi="ITC Avant Garde" w:cs="Arial"/>
                      <w:sz w:val="18"/>
                      <w:szCs w:val="18"/>
                    </w:rPr>
                    <w:t>de las Disposiciones Regulatorias en materia de Comunicación Vía Satélite y artículo 15 segundo párrafo de la</w:t>
                  </w:r>
                  <w:r w:rsidRPr="00834B9E">
                    <w:rPr>
                      <w:rFonts w:ascii="ITC Avant Garde" w:eastAsia="Calibri" w:hAnsi="ITC Avant Garde" w:cs="Arial"/>
                      <w:sz w:val="18"/>
                      <w:szCs w:val="18"/>
                      <w:lang w:val="es-ES"/>
                    </w:rPr>
                    <w:t xml:space="preserve"> Ley Federal de Procedimiento Administrativo.</w:t>
                  </w:r>
                  <w:r w:rsidR="009A68F3">
                    <w:rPr>
                      <w:rFonts w:ascii="ITC Avant Garde" w:eastAsia="Calibri" w:hAnsi="ITC Avant Garde" w:cs="Arial"/>
                      <w:sz w:val="18"/>
                      <w:szCs w:val="18"/>
                      <w:lang w:val="es-ES"/>
                    </w:rPr>
                    <w:t xml:space="preserve"> </w:t>
                  </w:r>
                </w:p>
                <w:p w14:paraId="0F7C6FBE" w14:textId="77777777" w:rsidR="00582EFE" w:rsidRPr="00834B9E" w:rsidRDefault="00582EFE" w:rsidP="00582EFE">
                  <w:pPr>
                    <w:contextualSpacing/>
                    <w:mirrorIndents/>
                    <w:jc w:val="both"/>
                    <w:rPr>
                      <w:rFonts w:ascii="ITC Avant Garde" w:eastAsia="Times New Roman" w:hAnsi="ITC Avant Garde" w:cs="Arial"/>
                      <w:sz w:val="18"/>
                      <w:szCs w:val="18"/>
                      <w:lang w:val="es-ES" w:eastAsia="es-MX"/>
                    </w:rPr>
                  </w:pPr>
                </w:p>
                <w:p w14:paraId="33D77FF3" w14:textId="77777777" w:rsidR="00582EFE" w:rsidRPr="00834B9E" w:rsidRDefault="00582EFE" w:rsidP="00582EFE">
                  <w:pPr>
                    <w:jc w:val="both"/>
                    <w:rPr>
                      <w:rFonts w:ascii="ITC Avant Garde" w:eastAsia="Times New Roman" w:hAnsi="ITC Avant Garde" w:cs="Arial"/>
                      <w:sz w:val="18"/>
                      <w:szCs w:val="18"/>
                      <w:lang w:val="es-ES" w:eastAsia="es-MX"/>
                    </w:rPr>
                  </w:pPr>
                  <w:r w:rsidRPr="00834B9E">
                    <w:rPr>
                      <w:rFonts w:ascii="ITC Avant Garde" w:eastAsia="Times New Roman" w:hAnsi="ITC Avant Garde" w:cs="Arial"/>
                      <w:b/>
                      <w:bCs/>
                      <w:sz w:val="18"/>
                      <w:szCs w:val="18"/>
                      <w:lang w:val="es-ES" w:eastAsia="es-MX"/>
                    </w:rPr>
                    <w:t>Datos:</w:t>
                  </w:r>
                </w:p>
                <w:p w14:paraId="6D546265" w14:textId="77777777" w:rsidR="00582EFE" w:rsidRDefault="00582EFE" w:rsidP="00925F61">
                  <w:pPr>
                    <w:pStyle w:val="Prrafodelista"/>
                    <w:numPr>
                      <w:ilvl w:val="0"/>
                      <w:numId w:val="101"/>
                    </w:numPr>
                    <w:spacing w:after="160" w:line="259" w:lineRule="auto"/>
                    <w:jc w:val="both"/>
                    <w:rPr>
                      <w:rFonts w:ascii="ITC Avant Garde" w:eastAsia="Times New Roman" w:hAnsi="ITC Avant Garde" w:cs="Arial"/>
                      <w:sz w:val="18"/>
                      <w:szCs w:val="18"/>
                      <w:lang w:val="es-ES" w:eastAsia="es-MX"/>
                    </w:rPr>
                  </w:pPr>
                  <w:r w:rsidRPr="00F82040">
                    <w:rPr>
                      <w:rFonts w:ascii="ITC Avant Garde" w:eastAsia="Times New Roman" w:hAnsi="ITC Avant Garde" w:cs="Arial"/>
                      <w:sz w:val="18"/>
                      <w:szCs w:val="18"/>
                      <w:lang w:val="es-ES" w:eastAsia="es-MX"/>
                    </w:rPr>
                    <w:t xml:space="preserve">Lugar y la fecha de presentación </w:t>
                  </w:r>
                  <w:r>
                    <w:rPr>
                      <w:rFonts w:ascii="ITC Avant Garde" w:eastAsia="Times New Roman" w:hAnsi="ITC Avant Garde" w:cs="Arial"/>
                      <w:sz w:val="18"/>
                      <w:szCs w:val="18"/>
                      <w:lang w:val="es-ES" w:eastAsia="es-MX"/>
                    </w:rPr>
                    <w:t>del aviso</w:t>
                  </w:r>
                  <w:r w:rsidRPr="00F82040">
                    <w:rPr>
                      <w:rFonts w:ascii="ITC Avant Garde" w:eastAsia="Times New Roman" w:hAnsi="ITC Avant Garde" w:cs="Arial"/>
                      <w:sz w:val="18"/>
                      <w:szCs w:val="18"/>
                      <w:lang w:val="es-ES" w:eastAsia="es-MX"/>
                    </w:rPr>
                    <w:t>.</w:t>
                  </w:r>
                </w:p>
                <w:p w14:paraId="594FA3B7" w14:textId="04ADDD03" w:rsidR="00582EFE" w:rsidRPr="00834B9E" w:rsidRDefault="00582EFE" w:rsidP="00925F61">
                  <w:pPr>
                    <w:pStyle w:val="Prrafodelista"/>
                    <w:numPr>
                      <w:ilvl w:val="0"/>
                      <w:numId w:val="101"/>
                    </w:numPr>
                    <w:contextualSpacing w:val="0"/>
                    <w:jc w:val="both"/>
                    <w:rPr>
                      <w:rFonts w:ascii="ITC Avant Garde" w:eastAsia="Times New Roman" w:hAnsi="ITC Avant Garde" w:cs="Arial"/>
                      <w:sz w:val="18"/>
                      <w:szCs w:val="18"/>
                      <w:lang w:eastAsia="es-MX"/>
                    </w:rPr>
                  </w:pPr>
                  <w:r w:rsidRPr="00834B9E">
                    <w:rPr>
                      <w:rFonts w:ascii="ITC Avant Garde" w:eastAsia="Times New Roman" w:hAnsi="ITC Avant Garde" w:cs="Arial"/>
                      <w:sz w:val="18"/>
                      <w:szCs w:val="18"/>
                      <w:lang w:eastAsia="es-MX"/>
                    </w:rPr>
                    <w:t>Datos de</w:t>
                  </w:r>
                  <w:r w:rsidR="009A68F3">
                    <w:rPr>
                      <w:rFonts w:ascii="ITC Avant Garde" w:eastAsia="Times New Roman" w:hAnsi="ITC Avant Garde" w:cs="Arial"/>
                      <w:sz w:val="18"/>
                      <w:szCs w:val="18"/>
                      <w:lang w:eastAsia="es-MX"/>
                    </w:rPr>
                    <w:t xml:space="preserve"> la persona </w:t>
                  </w:r>
                  <w:r w:rsidRPr="00834B9E">
                    <w:rPr>
                      <w:rFonts w:ascii="ITC Avant Garde" w:eastAsia="Times New Roman" w:hAnsi="ITC Avant Garde" w:cs="Arial"/>
                      <w:sz w:val="18"/>
                      <w:szCs w:val="18"/>
                      <w:lang w:eastAsia="es-MX"/>
                    </w:rPr>
                    <w:t>promovente: persona física, moral o ente público.</w:t>
                  </w:r>
                </w:p>
                <w:p w14:paraId="5F489A64" w14:textId="77777777" w:rsidR="00582EFE" w:rsidRPr="00834B9E" w:rsidRDefault="00582EFE" w:rsidP="00925F61">
                  <w:pPr>
                    <w:pStyle w:val="Prrafodelista"/>
                    <w:numPr>
                      <w:ilvl w:val="0"/>
                      <w:numId w:val="101"/>
                    </w:numPr>
                    <w:contextualSpacing w:val="0"/>
                    <w:jc w:val="both"/>
                    <w:rPr>
                      <w:rFonts w:ascii="ITC Avant Garde" w:eastAsia="Times New Roman" w:hAnsi="ITC Avant Garde" w:cs="Arial"/>
                      <w:sz w:val="18"/>
                      <w:szCs w:val="18"/>
                      <w:lang w:eastAsia="es-MX"/>
                    </w:rPr>
                  </w:pPr>
                  <w:r w:rsidRPr="00834B9E">
                    <w:rPr>
                      <w:rFonts w:ascii="ITC Avant Garde" w:eastAsia="Times New Roman" w:hAnsi="ITC Avant Garde" w:cs="Arial"/>
                      <w:sz w:val="18"/>
                      <w:szCs w:val="18"/>
                      <w:lang w:eastAsia="es-MX"/>
                    </w:rPr>
                    <w:t>Datos del representante legal, en su caso.</w:t>
                  </w:r>
                </w:p>
                <w:p w14:paraId="7F57D247" w14:textId="77777777" w:rsidR="00582EFE" w:rsidRPr="00834B9E" w:rsidRDefault="00582EFE" w:rsidP="00925F61">
                  <w:pPr>
                    <w:pStyle w:val="Prrafodelista"/>
                    <w:numPr>
                      <w:ilvl w:val="0"/>
                      <w:numId w:val="101"/>
                    </w:numPr>
                    <w:contextualSpacing w:val="0"/>
                    <w:jc w:val="both"/>
                    <w:rPr>
                      <w:rFonts w:ascii="ITC Avant Garde" w:hAnsi="ITC Avant Garde"/>
                      <w:sz w:val="18"/>
                      <w:szCs w:val="18"/>
                    </w:rPr>
                  </w:pPr>
                  <w:r w:rsidRPr="00834B9E">
                    <w:rPr>
                      <w:rFonts w:ascii="ITC Avant Garde" w:eastAsia="Times New Roman" w:hAnsi="ITC Avant Garde" w:cs="Arial"/>
                      <w:sz w:val="18"/>
                      <w:szCs w:val="18"/>
                      <w:lang w:eastAsia="es-MX"/>
                    </w:rPr>
                    <w:t>Firma.</w:t>
                  </w:r>
                  <w:r w:rsidRPr="00834B9E">
                    <w:rPr>
                      <w:rFonts w:ascii="ITC Avant Garde" w:hAnsi="ITC Avant Garde"/>
                      <w:sz w:val="18"/>
                      <w:szCs w:val="18"/>
                    </w:rPr>
                    <w:t xml:space="preserve"> </w:t>
                  </w:r>
                </w:p>
                <w:p w14:paraId="672AF9D5" w14:textId="58DB4C67" w:rsidR="00582EFE" w:rsidRPr="00EA09BB" w:rsidRDefault="00582EFE" w:rsidP="00925F61">
                  <w:pPr>
                    <w:pStyle w:val="Prrafodelista"/>
                    <w:numPr>
                      <w:ilvl w:val="0"/>
                      <w:numId w:val="101"/>
                    </w:numPr>
                    <w:jc w:val="both"/>
                    <w:rPr>
                      <w:rFonts w:ascii="ITC Avant Garde" w:hAnsi="ITC Avant Garde"/>
                      <w:sz w:val="18"/>
                      <w:szCs w:val="18"/>
                    </w:rPr>
                  </w:pPr>
                  <w:r w:rsidRPr="00EA09BB">
                    <w:rPr>
                      <w:rFonts w:ascii="ITC Avant Garde" w:hAnsi="ITC Avant Garde" w:cs="Arial"/>
                      <w:sz w:val="18"/>
                      <w:szCs w:val="18"/>
                    </w:rPr>
                    <w:t xml:space="preserve">Información y documentación </w:t>
                  </w:r>
                  <w:r w:rsidR="00B70B3E">
                    <w:rPr>
                      <w:rFonts w:ascii="ITC Avant Garde" w:hAnsi="ITC Avant Garde" w:cs="Arial"/>
                      <w:sz w:val="18"/>
                      <w:szCs w:val="18"/>
                    </w:rPr>
                    <w:t xml:space="preserve">del </w:t>
                  </w:r>
                  <w:r w:rsidR="00B70B3E" w:rsidRPr="00B70B3E">
                    <w:rPr>
                      <w:rFonts w:ascii="ITC Avant Garde" w:hAnsi="ITC Avant Garde" w:cs="Arial"/>
                      <w:sz w:val="18"/>
                    </w:rPr>
                    <w:t xml:space="preserve">suceso que pueda afectar otros Sistemas Satelitales o causar daños a terceros, derivado de la </w:t>
                  </w:r>
                  <w:proofErr w:type="spellStart"/>
                  <w:r w:rsidR="00B70B3E" w:rsidRPr="00B70B3E">
                    <w:rPr>
                      <w:rFonts w:ascii="ITC Avant Garde" w:hAnsi="ITC Avant Garde" w:cs="Arial"/>
                      <w:sz w:val="18"/>
                    </w:rPr>
                    <w:t>Desorbitación</w:t>
                  </w:r>
                  <w:proofErr w:type="spellEnd"/>
                  <w:r w:rsidR="00B70B3E">
                    <w:rPr>
                      <w:rFonts w:ascii="ITC Avant Garde" w:hAnsi="ITC Avant Garde" w:cs="Arial"/>
                      <w:sz w:val="18"/>
                    </w:rPr>
                    <w:t>.</w:t>
                  </w:r>
                </w:p>
                <w:p w14:paraId="76BF4CF2" w14:textId="77777777" w:rsidR="00582EFE" w:rsidRPr="00834B9E" w:rsidRDefault="00582EFE" w:rsidP="00582EFE">
                  <w:pPr>
                    <w:pStyle w:val="Prrafodelista"/>
                    <w:contextualSpacing w:val="0"/>
                    <w:jc w:val="both"/>
                    <w:rPr>
                      <w:rFonts w:ascii="ITC Avant Garde" w:hAnsi="ITC Avant Garde"/>
                      <w:sz w:val="18"/>
                      <w:szCs w:val="18"/>
                    </w:rPr>
                  </w:pPr>
                </w:p>
                <w:p w14:paraId="23F7E7B0" w14:textId="77777777" w:rsidR="00582EFE" w:rsidRPr="00834B9E" w:rsidRDefault="00582EFE" w:rsidP="00582EFE">
                  <w:pPr>
                    <w:contextualSpacing/>
                    <w:mirrorIndents/>
                    <w:jc w:val="both"/>
                    <w:rPr>
                      <w:rFonts w:ascii="ITC Avant Garde" w:eastAsia="Calibri" w:hAnsi="ITC Avant Garde" w:cs="Arial"/>
                      <w:sz w:val="18"/>
                      <w:szCs w:val="18"/>
                    </w:rPr>
                  </w:pPr>
                  <w:r w:rsidRPr="00834B9E">
                    <w:rPr>
                      <w:rFonts w:ascii="ITC Avant Garde" w:eastAsia="Times New Roman" w:hAnsi="ITC Avant Garde" w:cs="Arial"/>
                      <w:b/>
                      <w:bCs/>
                      <w:sz w:val="18"/>
                      <w:szCs w:val="18"/>
                      <w:lang w:val="es-ES" w:eastAsia="es-MX"/>
                    </w:rPr>
                    <w:t>Fundamento Jurídico:</w:t>
                  </w:r>
                  <w:r w:rsidRPr="00834B9E">
                    <w:rPr>
                      <w:rFonts w:ascii="ITC Avant Garde" w:eastAsia="Calibri" w:hAnsi="ITC Avant Garde" w:cs="Arial"/>
                      <w:sz w:val="18"/>
                      <w:szCs w:val="18"/>
                    </w:rPr>
                    <w:t xml:space="preserve"> </w:t>
                  </w:r>
                </w:p>
                <w:p w14:paraId="78800381" w14:textId="301A9D2F" w:rsidR="00582EFE" w:rsidRPr="00834B9E" w:rsidRDefault="00582EFE" w:rsidP="00582EFE">
                  <w:pPr>
                    <w:jc w:val="both"/>
                    <w:rPr>
                      <w:rFonts w:ascii="ITC Avant Garde" w:eastAsia="Calibri" w:hAnsi="ITC Avant Garde" w:cs="Arial"/>
                      <w:sz w:val="18"/>
                      <w:szCs w:val="18"/>
                      <w:lang w:val="es-ES"/>
                    </w:rPr>
                  </w:pPr>
                  <w:r w:rsidRPr="00834B9E">
                    <w:rPr>
                      <w:rFonts w:ascii="ITC Avant Garde" w:eastAsia="Calibri" w:hAnsi="ITC Avant Garde" w:cs="Arial"/>
                      <w:sz w:val="18"/>
                      <w:szCs w:val="18"/>
                    </w:rPr>
                    <w:t>Artículo 154 segundo párrafo de la LFTR</w:t>
                  </w:r>
                  <w:r>
                    <w:rPr>
                      <w:rFonts w:ascii="ITC Avant Garde" w:eastAsia="Calibri" w:hAnsi="ITC Avant Garde" w:cs="Arial"/>
                      <w:sz w:val="18"/>
                      <w:szCs w:val="18"/>
                    </w:rPr>
                    <w:t>,</w:t>
                  </w:r>
                  <w:r w:rsidRPr="0051635B">
                    <w:rPr>
                      <w:rFonts w:ascii="ITC Avant Garde" w:eastAsia="Calibri" w:hAnsi="ITC Avant Garde" w:cs="Arial"/>
                      <w:sz w:val="18"/>
                      <w:szCs w:val="18"/>
                    </w:rPr>
                    <w:t xml:space="preserve"> numeral </w:t>
                  </w:r>
                  <w:r w:rsidR="00E24A55" w:rsidRPr="00426592">
                    <w:rPr>
                      <w:rFonts w:ascii="ITC Avant Garde" w:eastAsia="Times New Roman" w:hAnsi="ITC Avant Garde" w:cs="Arial"/>
                      <w:sz w:val="18"/>
                      <w:szCs w:val="18"/>
                      <w:lang w:eastAsia="es-MX"/>
                    </w:rPr>
                    <w:t>7</w:t>
                  </w:r>
                  <w:r w:rsidR="00E24A55">
                    <w:rPr>
                      <w:rFonts w:ascii="ITC Avant Garde" w:eastAsia="Times New Roman" w:hAnsi="ITC Avant Garde" w:cs="Arial"/>
                      <w:sz w:val="18"/>
                      <w:szCs w:val="18"/>
                      <w:lang w:eastAsia="es-MX"/>
                    </w:rPr>
                    <w:t xml:space="preserve">0 </w:t>
                  </w:r>
                  <w:r w:rsidR="00E24A55">
                    <w:rPr>
                      <w:rFonts w:ascii="ITC Avant Garde" w:eastAsia="Calibri" w:hAnsi="ITC Avant Garde" w:cs="Arial"/>
                      <w:sz w:val="18"/>
                      <w:szCs w:val="18"/>
                    </w:rPr>
                    <w:t>segundo párrafo</w:t>
                  </w:r>
                  <w:r w:rsidR="00E24A55" w:rsidRPr="0051635B">
                    <w:rPr>
                      <w:rFonts w:ascii="ITC Avant Garde" w:eastAsia="Calibri" w:hAnsi="ITC Avant Garde" w:cs="Arial"/>
                      <w:sz w:val="18"/>
                      <w:szCs w:val="18"/>
                    </w:rPr>
                    <w:t xml:space="preserve"> </w:t>
                  </w:r>
                  <w:r w:rsidRPr="00834B9E">
                    <w:rPr>
                      <w:rFonts w:ascii="ITC Avant Garde" w:eastAsia="Calibri" w:hAnsi="ITC Avant Garde" w:cs="Arial"/>
                      <w:sz w:val="18"/>
                      <w:szCs w:val="18"/>
                    </w:rPr>
                    <w:t>de las Disposiciones Regulatorias en materia de Comunicación Vía Satélite y artículo 15 segundo párrafo de la</w:t>
                  </w:r>
                  <w:r w:rsidRPr="00834B9E">
                    <w:rPr>
                      <w:rFonts w:ascii="ITC Avant Garde" w:eastAsia="Calibri" w:hAnsi="ITC Avant Garde" w:cs="Arial"/>
                      <w:sz w:val="18"/>
                      <w:szCs w:val="18"/>
                      <w:lang w:val="es-ES"/>
                    </w:rPr>
                    <w:t xml:space="preserve"> Ley Federal de Procedimiento Administrativo.</w:t>
                  </w:r>
                </w:p>
              </w:tc>
            </w:tr>
            <w:tr w:rsidR="00582EFE" w:rsidRPr="006F063C" w14:paraId="3565FC41" w14:textId="77777777" w:rsidTr="00313BC1">
              <w:tc>
                <w:tcPr>
                  <w:tcW w:w="8816" w:type="dxa"/>
                </w:tcPr>
                <w:p w14:paraId="1EF1B0D1" w14:textId="77777777" w:rsidR="00582EFE" w:rsidRPr="006F063C" w:rsidRDefault="00A404A5" w:rsidP="00582EF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79" w:history="1">
                    <w:r w:rsidR="00582EFE" w:rsidRPr="006F063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39191133" w14:textId="77777777" w:rsidR="00582EFE" w:rsidRPr="008B5B4E" w:rsidRDefault="00582EFE" w:rsidP="00582EFE">
                  <w:pPr>
                    <w:shd w:val="clear" w:color="auto" w:fill="FFFFFF"/>
                    <w:jc w:val="both"/>
                    <w:outlineLvl w:val="3"/>
                    <w:rPr>
                      <w:rFonts w:ascii="ITC Avant Garde" w:eastAsia="Times New Roman" w:hAnsi="ITC Avant Garde" w:cs="Arial"/>
                      <w:sz w:val="18"/>
                      <w:szCs w:val="18"/>
                      <w:lang w:eastAsia="es-MX"/>
                    </w:rPr>
                  </w:pPr>
                </w:p>
                <w:p w14:paraId="11B5B21D" w14:textId="77777777" w:rsidR="00582EFE" w:rsidRPr="008B5B4E" w:rsidRDefault="00582EFE" w:rsidP="00582EFE">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Medios electrónicos / Plataforma.</w:t>
                  </w:r>
                </w:p>
                <w:p w14:paraId="027EBB2F" w14:textId="77777777" w:rsidR="00582EFE" w:rsidRPr="008B5B4E" w:rsidRDefault="00582EFE" w:rsidP="00582EFE">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 xml:space="preserve">No aplica. </w:t>
                  </w:r>
                </w:p>
                <w:p w14:paraId="52DFB9D6" w14:textId="77777777" w:rsidR="00582EFE" w:rsidRPr="008B5B4E" w:rsidRDefault="00582EFE" w:rsidP="00582EFE">
                  <w:pPr>
                    <w:jc w:val="both"/>
                    <w:rPr>
                      <w:rFonts w:ascii="ITC Avant Garde" w:eastAsia="Times New Roman" w:hAnsi="ITC Avant Garde" w:cs="Arial"/>
                      <w:sz w:val="18"/>
                      <w:szCs w:val="18"/>
                      <w:lang w:val="es-ES" w:eastAsia="es-MX"/>
                    </w:rPr>
                  </w:pPr>
                </w:p>
                <w:p w14:paraId="6BE936AF" w14:textId="77777777" w:rsidR="00582EFE" w:rsidRPr="008B5B4E" w:rsidRDefault="00582EFE" w:rsidP="00582EFE">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6CE3D6A6" w14:textId="77777777" w:rsidR="00582EFE" w:rsidRPr="008B5B4E" w:rsidRDefault="00582EFE" w:rsidP="00582EFE">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7BAEA0E7" w14:textId="77777777" w:rsidR="00582EFE" w:rsidRPr="008B5B4E" w:rsidRDefault="00582EFE" w:rsidP="00582EFE">
                  <w:pPr>
                    <w:jc w:val="both"/>
                    <w:rPr>
                      <w:rFonts w:ascii="ITC Avant Garde" w:eastAsia="Times New Roman" w:hAnsi="ITC Avant Garde" w:cs="Arial"/>
                      <w:b/>
                      <w:bCs/>
                      <w:sz w:val="18"/>
                      <w:szCs w:val="18"/>
                      <w:lang w:val="es-ES" w:eastAsia="es-MX"/>
                    </w:rPr>
                  </w:pPr>
                </w:p>
                <w:p w14:paraId="755FAED5" w14:textId="77777777" w:rsidR="00582EFE" w:rsidRPr="008B5B4E" w:rsidRDefault="00582EFE" w:rsidP="00582EFE">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Escrito libre.</w:t>
                  </w:r>
                </w:p>
                <w:p w14:paraId="72C31763" w14:textId="77777777" w:rsidR="00582EFE" w:rsidRPr="008B5B4E" w:rsidRDefault="00582EFE" w:rsidP="00582EFE">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 xml:space="preserve">Mediante escrito libre presentado en la Oficialía de Partes Común del </w:t>
                  </w:r>
                  <w:r>
                    <w:rPr>
                      <w:rFonts w:ascii="ITC Avant Garde" w:eastAsia="Times New Roman" w:hAnsi="ITC Avant Garde" w:cs="Arial"/>
                      <w:sz w:val="18"/>
                      <w:szCs w:val="18"/>
                      <w:lang w:val="es-ES" w:eastAsia="es-MX"/>
                    </w:rPr>
                    <w:t xml:space="preserve">Instituto </w:t>
                  </w:r>
                  <w:r w:rsidRPr="008B5B4E">
                    <w:rPr>
                      <w:rFonts w:ascii="ITC Avant Garde" w:eastAsia="Times New Roman" w:hAnsi="ITC Avant Garde" w:cs="Arial"/>
                      <w:sz w:val="18"/>
                      <w:szCs w:val="18"/>
                      <w:lang w:val="es-ES" w:eastAsia="es-MX"/>
                    </w:rPr>
                    <w:t xml:space="preserve">dirigido a la </w:t>
                  </w:r>
                  <w:r>
                    <w:rPr>
                      <w:rFonts w:ascii="ITC Avant Garde" w:eastAsia="Times New Roman" w:hAnsi="ITC Avant Garde" w:cs="Arial"/>
                      <w:sz w:val="18"/>
                      <w:szCs w:val="18"/>
                      <w:lang w:val="es-ES" w:eastAsia="es-MX"/>
                    </w:rPr>
                    <w:t>UCS</w:t>
                  </w:r>
                  <w:r w:rsidRPr="008B5B4E">
                    <w:rPr>
                      <w:rFonts w:ascii="ITC Avant Garde" w:eastAsia="Times New Roman" w:hAnsi="ITC Avant Garde" w:cs="Arial"/>
                      <w:sz w:val="18"/>
                      <w:szCs w:val="18"/>
                      <w:lang w:val="es-ES" w:eastAsia="es-MX"/>
                    </w:rPr>
                    <w:t>.</w:t>
                  </w:r>
                </w:p>
                <w:p w14:paraId="41653477" w14:textId="77777777" w:rsidR="00582EFE" w:rsidRPr="008B5B4E" w:rsidRDefault="00582EFE" w:rsidP="00582EFE">
                  <w:pPr>
                    <w:jc w:val="both"/>
                    <w:rPr>
                      <w:rFonts w:ascii="ITC Avant Garde" w:eastAsia="Times New Roman" w:hAnsi="ITC Avant Garde" w:cs="Arial"/>
                      <w:b/>
                      <w:bCs/>
                      <w:sz w:val="18"/>
                      <w:szCs w:val="18"/>
                      <w:lang w:val="es-ES" w:eastAsia="es-MX"/>
                    </w:rPr>
                  </w:pPr>
                </w:p>
                <w:p w14:paraId="629A8AAD" w14:textId="77777777" w:rsidR="00582EFE" w:rsidRPr="008B5B4E" w:rsidRDefault="00582EFE" w:rsidP="00582EFE">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lastRenderedPageBreak/>
                    <w:t>Fundamento Jurídico:</w:t>
                  </w:r>
                </w:p>
                <w:p w14:paraId="5DC6F9B2" w14:textId="009565E5" w:rsidR="00582EFE" w:rsidRPr="006F063C" w:rsidRDefault="00582EFE" w:rsidP="00582EFE">
                  <w:pPr>
                    <w:jc w:val="both"/>
                    <w:rPr>
                      <w:rFonts w:ascii="ITC Avant Garde" w:eastAsia="Times New Roman" w:hAnsi="ITC Avant Garde" w:cs="Arial"/>
                      <w:color w:val="414042"/>
                      <w:sz w:val="18"/>
                      <w:szCs w:val="18"/>
                      <w:lang w:val="es-ES" w:eastAsia="es-MX"/>
                    </w:rPr>
                  </w:pPr>
                  <w:r w:rsidRPr="00834B9E">
                    <w:rPr>
                      <w:rFonts w:ascii="ITC Avant Garde" w:eastAsia="Calibri" w:hAnsi="ITC Avant Garde" w:cs="Arial"/>
                      <w:sz w:val="18"/>
                      <w:szCs w:val="18"/>
                    </w:rPr>
                    <w:t>Artículo 154 segundo párrafo de la LFTR</w:t>
                  </w:r>
                  <w:r>
                    <w:rPr>
                      <w:rFonts w:ascii="ITC Avant Garde" w:eastAsia="Calibri" w:hAnsi="ITC Avant Garde" w:cs="Arial"/>
                      <w:sz w:val="18"/>
                      <w:szCs w:val="18"/>
                    </w:rPr>
                    <w:t>,</w:t>
                  </w:r>
                  <w:r w:rsidRPr="0051635B">
                    <w:rPr>
                      <w:rFonts w:ascii="ITC Avant Garde" w:eastAsia="Calibri" w:hAnsi="ITC Avant Garde" w:cs="Arial"/>
                      <w:sz w:val="18"/>
                      <w:szCs w:val="18"/>
                    </w:rPr>
                    <w:t xml:space="preserve"> </w:t>
                  </w:r>
                  <w:r w:rsidR="00B70B3E" w:rsidRPr="00426592">
                    <w:rPr>
                      <w:rFonts w:ascii="ITC Avant Garde" w:eastAsia="Times New Roman" w:hAnsi="ITC Avant Garde" w:cs="Arial"/>
                      <w:sz w:val="18"/>
                      <w:szCs w:val="18"/>
                      <w:lang w:eastAsia="es-MX"/>
                    </w:rPr>
                    <w:t>7</w:t>
                  </w:r>
                  <w:r w:rsidR="00B70B3E">
                    <w:rPr>
                      <w:rFonts w:ascii="ITC Avant Garde" w:eastAsia="Times New Roman" w:hAnsi="ITC Avant Garde" w:cs="Arial"/>
                      <w:sz w:val="18"/>
                      <w:szCs w:val="18"/>
                      <w:lang w:eastAsia="es-MX"/>
                    </w:rPr>
                    <w:t xml:space="preserve">0 </w:t>
                  </w:r>
                  <w:r w:rsidR="00B70B3E">
                    <w:rPr>
                      <w:rFonts w:ascii="ITC Avant Garde" w:eastAsia="Calibri" w:hAnsi="ITC Avant Garde" w:cs="Arial"/>
                      <w:sz w:val="18"/>
                      <w:szCs w:val="18"/>
                    </w:rPr>
                    <w:t>segundo párrafo</w:t>
                  </w:r>
                  <w:r w:rsidR="00B70B3E" w:rsidRPr="0051635B">
                    <w:rPr>
                      <w:rFonts w:ascii="ITC Avant Garde" w:eastAsia="Calibri" w:hAnsi="ITC Avant Garde" w:cs="Arial"/>
                      <w:sz w:val="18"/>
                      <w:szCs w:val="18"/>
                    </w:rPr>
                    <w:t xml:space="preserve"> </w:t>
                  </w:r>
                  <w:r w:rsidRPr="00834B9E">
                    <w:rPr>
                      <w:rFonts w:ascii="ITC Avant Garde" w:eastAsia="Calibri" w:hAnsi="ITC Avant Garde" w:cs="Arial"/>
                      <w:sz w:val="18"/>
                      <w:szCs w:val="18"/>
                    </w:rPr>
                    <w:t>de las Disposiciones Regulatorias en materia de Comunicación Vía Satélite y artículo 15 segundo párrafo de la</w:t>
                  </w:r>
                  <w:r w:rsidRPr="00834B9E">
                    <w:rPr>
                      <w:rFonts w:ascii="ITC Avant Garde" w:eastAsia="Calibri" w:hAnsi="ITC Avant Garde" w:cs="Arial"/>
                      <w:sz w:val="18"/>
                      <w:szCs w:val="18"/>
                      <w:lang w:val="es-ES"/>
                    </w:rPr>
                    <w:t xml:space="preserve"> Ley Federal de Procedimiento Administrativo</w:t>
                  </w:r>
                </w:p>
              </w:tc>
            </w:tr>
            <w:tr w:rsidR="00582EFE" w:rsidRPr="006F063C" w14:paraId="05F60F27" w14:textId="77777777" w:rsidTr="00313BC1">
              <w:tc>
                <w:tcPr>
                  <w:tcW w:w="8816" w:type="dxa"/>
                </w:tcPr>
                <w:p w14:paraId="248B143E" w14:textId="77777777" w:rsidR="00582EFE" w:rsidRPr="006F063C" w:rsidRDefault="00A404A5" w:rsidP="00582EFE">
                  <w:pPr>
                    <w:shd w:val="clear" w:color="auto" w:fill="FFFFFF"/>
                    <w:jc w:val="both"/>
                    <w:outlineLvl w:val="3"/>
                    <w:rPr>
                      <w:rFonts w:ascii="ITC Avant Garde" w:eastAsia="Times New Roman" w:hAnsi="ITC Avant Garde" w:cs="Arial"/>
                      <w:color w:val="C1D42F"/>
                      <w:sz w:val="18"/>
                      <w:szCs w:val="18"/>
                      <w:lang w:eastAsia="es-MX"/>
                    </w:rPr>
                  </w:pPr>
                  <w:hyperlink r:id="rId480" w:history="1">
                    <w:r w:rsidR="00582EFE" w:rsidRPr="006F063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06946512" w14:textId="77777777" w:rsidR="00582EFE" w:rsidRPr="006F063C" w:rsidRDefault="00582EFE" w:rsidP="00582EFE">
                  <w:pPr>
                    <w:jc w:val="both"/>
                    <w:rPr>
                      <w:rFonts w:ascii="ITC Avant Garde" w:eastAsia="Times New Roman" w:hAnsi="ITC Avant Garde" w:cs="Arial"/>
                      <w:color w:val="414042"/>
                      <w:sz w:val="18"/>
                      <w:szCs w:val="18"/>
                      <w:lang w:val="es-ES" w:eastAsia="es-MX"/>
                    </w:rPr>
                  </w:pPr>
                  <w:r w:rsidRPr="008B5B4E">
                    <w:rPr>
                      <w:rFonts w:ascii="ITC Avant Garde" w:eastAsia="Times New Roman" w:hAnsi="ITC Avant Garde" w:cs="Arial"/>
                      <w:sz w:val="18"/>
                      <w:szCs w:val="18"/>
                      <w:lang w:val="es-ES" w:eastAsia="es-MX"/>
                    </w:rPr>
                    <w:t>No aplica.</w:t>
                  </w:r>
                </w:p>
              </w:tc>
            </w:tr>
            <w:tr w:rsidR="00582EFE" w:rsidRPr="006F063C" w14:paraId="5D1FB76B" w14:textId="77777777" w:rsidTr="00313BC1">
              <w:tc>
                <w:tcPr>
                  <w:tcW w:w="8816" w:type="dxa"/>
                </w:tcPr>
                <w:p w14:paraId="4BAFF3B4" w14:textId="77777777" w:rsidR="00582EFE" w:rsidRPr="006F063C" w:rsidRDefault="00A404A5" w:rsidP="00582EFE">
                  <w:pPr>
                    <w:shd w:val="clear" w:color="auto" w:fill="FFFFFF"/>
                    <w:jc w:val="both"/>
                    <w:outlineLvl w:val="3"/>
                    <w:rPr>
                      <w:rFonts w:ascii="ITC Avant Garde" w:eastAsia="Times New Roman" w:hAnsi="ITC Avant Garde" w:cs="Arial"/>
                      <w:sz w:val="18"/>
                      <w:szCs w:val="18"/>
                      <w:lang w:eastAsia="es-MX"/>
                    </w:rPr>
                  </w:pPr>
                  <w:hyperlink r:id="rId481" w:history="1">
                    <w:r w:rsidR="00582EFE" w:rsidRPr="006F063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3825247F" w14:textId="77777777" w:rsidR="00582EFE" w:rsidRDefault="00582EFE" w:rsidP="00582EFE">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Oficialía de Partes Común del Instituto</w:t>
                  </w:r>
                  <w:r>
                    <w:rPr>
                      <w:rFonts w:ascii="ITC Avant Garde" w:hAnsi="ITC Avant Garde" w:cs="Arial"/>
                      <w:sz w:val="18"/>
                      <w:szCs w:val="18"/>
                      <w:lang w:val="es-ES"/>
                    </w:rPr>
                    <w:t>:</w:t>
                  </w:r>
                </w:p>
                <w:p w14:paraId="03F5E964" w14:textId="77777777" w:rsidR="00582EFE" w:rsidRPr="008B5B4E" w:rsidRDefault="00582EFE" w:rsidP="00582EFE">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Avenida Insurgentes Sur número 1143, Planta Baja, colonia Nochebuena, demarcación territorial Benito Juárez, C.P. 03720, Ciudad de México, México.</w:t>
                  </w:r>
                </w:p>
                <w:p w14:paraId="0C075F39" w14:textId="77777777" w:rsidR="00582EFE" w:rsidRPr="008B5B4E" w:rsidRDefault="00582EFE" w:rsidP="00582EFE">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Teléfonos: 55 50 15 40 00 o 800 200 01 20</w:t>
                  </w:r>
                </w:p>
                <w:p w14:paraId="11DCC289" w14:textId="77777777" w:rsidR="00582EFE" w:rsidRPr="006F063C" w:rsidRDefault="00582EFE" w:rsidP="00582EFE">
                  <w:pPr>
                    <w:shd w:val="clear" w:color="auto" w:fill="FFFFFF"/>
                    <w:jc w:val="both"/>
                    <w:outlineLvl w:val="3"/>
                    <w:rPr>
                      <w:rFonts w:ascii="ITC Avant Garde" w:eastAsia="Times New Roman" w:hAnsi="ITC Avant Garde" w:cs="Arial"/>
                      <w:color w:val="C1D42F"/>
                      <w:sz w:val="18"/>
                      <w:szCs w:val="18"/>
                      <w:lang w:val="es-ES" w:eastAsia="es-MX"/>
                    </w:rPr>
                  </w:pPr>
                  <w:r w:rsidRPr="008B5B4E">
                    <w:rPr>
                      <w:rFonts w:ascii="ITC Avant Garde" w:hAnsi="ITC Avant Garde" w:cs="Arial"/>
                      <w:sz w:val="18"/>
                      <w:szCs w:val="18"/>
                      <w:lang w:val="es-ES"/>
                    </w:rPr>
                    <w:t>Horarios de atención: de lunes a jueves de las 9:00 a las 18:30 horas y el viernes de las 9:00 a las 15:00 horas.</w:t>
                  </w:r>
                </w:p>
              </w:tc>
            </w:tr>
            <w:tr w:rsidR="00582EFE" w:rsidRPr="006F063C" w14:paraId="2655F12F" w14:textId="77777777" w:rsidTr="00313BC1">
              <w:tc>
                <w:tcPr>
                  <w:tcW w:w="8816" w:type="dxa"/>
                </w:tcPr>
                <w:p w14:paraId="24CC5FCF" w14:textId="77777777" w:rsidR="00582EFE" w:rsidRPr="006F063C" w:rsidRDefault="00A404A5" w:rsidP="00582EFE">
                  <w:pPr>
                    <w:shd w:val="clear" w:color="auto" w:fill="FFFFFF"/>
                    <w:jc w:val="both"/>
                    <w:outlineLvl w:val="3"/>
                    <w:rPr>
                      <w:rFonts w:ascii="ITC Avant Garde" w:eastAsia="Times New Roman" w:hAnsi="ITC Avant Garde" w:cs="Arial"/>
                      <w:sz w:val="18"/>
                      <w:szCs w:val="18"/>
                      <w:lang w:eastAsia="es-MX"/>
                    </w:rPr>
                  </w:pPr>
                  <w:hyperlink r:id="rId482" w:history="1">
                    <w:r w:rsidR="00582EFE" w:rsidRPr="006F063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4F845D2B" w14:textId="77777777" w:rsidR="00582EFE" w:rsidRPr="008B5B4E" w:rsidRDefault="00582EFE" w:rsidP="00582EFE">
                  <w:pPr>
                    <w:shd w:val="clear" w:color="auto" w:fill="FFFFFF"/>
                    <w:jc w:val="both"/>
                    <w:rPr>
                      <w:rFonts w:ascii="ITC Avant Garde" w:eastAsia="Times New Roman" w:hAnsi="ITC Avant Garde" w:cs="Arial"/>
                      <w:b/>
                      <w:bCs/>
                      <w:sz w:val="18"/>
                      <w:szCs w:val="18"/>
                      <w:lang w:eastAsia="es-MX"/>
                    </w:rPr>
                  </w:pPr>
                </w:p>
                <w:p w14:paraId="23F713B6" w14:textId="77777777" w:rsidR="00582EFE" w:rsidRPr="008B5B4E" w:rsidRDefault="00582EFE" w:rsidP="00582EFE">
                  <w:pPr>
                    <w:shd w:val="clear" w:color="auto" w:fill="FFFFFF"/>
                    <w:jc w:val="both"/>
                    <w:rPr>
                      <w:rFonts w:ascii="ITC Avant Garde" w:eastAsia="Times New Roman" w:hAnsi="ITC Avant Garde" w:cs="Arial"/>
                      <w:b/>
                      <w:bCs/>
                      <w:sz w:val="18"/>
                      <w:szCs w:val="18"/>
                      <w:lang w:eastAsia="es-MX"/>
                    </w:rPr>
                  </w:pPr>
                  <w:r w:rsidRPr="008B5B4E">
                    <w:rPr>
                      <w:rFonts w:ascii="ITC Avant Garde" w:eastAsia="Times New Roman" w:hAnsi="ITC Avant Garde" w:cs="Arial"/>
                      <w:b/>
                      <w:bCs/>
                      <w:sz w:val="18"/>
                      <w:szCs w:val="18"/>
                      <w:lang w:eastAsia="es-MX"/>
                    </w:rPr>
                    <w:t>Monto:</w:t>
                  </w:r>
                </w:p>
                <w:p w14:paraId="58BC05D5" w14:textId="77777777" w:rsidR="00582EFE" w:rsidRPr="008B5B4E" w:rsidRDefault="00582EFE" w:rsidP="00582EFE">
                  <w:pPr>
                    <w:shd w:val="clear" w:color="auto" w:fill="FFFFFF"/>
                    <w:jc w:val="both"/>
                    <w:outlineLvl w:val="3"/>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Gratuito.</w:t>
                  </w:r>
                </w:p>
                <w:p w14:paraId="4038989E" w14:textId="77777777" w:rsidR="00582EFE" w:rsidRPr="008B5B4E" w:rsidRDefault="00582EFE" w:rsidP="00582EFE">
                  <w:pPr>
                    <w:shd w:val="clear" w:color="auto" w:fill="FFFFFF"/>
                    <w:jc w:val="both"/>
                    <w:outlineLvl w:val="3"/>
                    <w:rPr>
                      <w:rFonts w:ascii="ITC Avant Garde" w:eastAsia="Times New Roman" w:hAnsi="ITC Avant Garde" w:cs="Arial"/>
                      <w:sz w:val="18"/>
                      <w:szCs w:val="18"/>
                      <w:lang w:eastAsia="es-MX"/>
                    </w:rPr>
                  </w:pPr>
                </w:p>
                <w:p w14:paraId="5643AFE0" w14:textId="77777777" w:rsidR="00582EFE" w:rsidRPr="008B5B4E" w:rsidRDefault="00582EFE" w:rsidP="00582EFE">
                  <w:pPr>
                    <w:shd w:val="clear" w:color="auto" w:fill="FFFFFF"/>
                    <w:jc w:val="both"/>
                    <w:outlineLvl w:val="3"/>
                    <w:rPr>
                      <w:rFonts w:ascii="ITC Avant Garde" w:eastAsia="Times New Roman" w:hAnsi="ITC Avant Garde" w:cs="Arial"/>
                      <w:b/>
                      <w:sz w:val="18"/>
                      <w:szCs w:val="18"/>
                      <w:lang w:eastAsia="es-MX"/>
                    </w:rPr>
                  </w:pPr>
                  <w:r w:rsidRPr="008B5B4E">
                    <w:rPr>
                      <w:rFonts w:ascii="ITC Avant Garde" w:eastAsia="Times New Roman" w:hAnsi="ITC Avant Garde" w:cs="Arial"/>
                      <w:b/>
                      <w:sz w:val="18"/>
                      <w:szCs w:val="18"/>
                      <w:lang w:eastAsia="es-MX"/>
                    </w:rPr>
                    <w:t>Fundamento Jurídico:</w:t>
                  </w:r>
                </w:p>
                <w:p w14:paraId="7DBF1357" w14:textId="77777777" w:rsidR="00582EFE" w:rsidRPr="006F063C" w:rsidRDefault="00582EFE" w:rsidP="00582EFE">
                  <w:pPr>
                    <w:shd w:val="clear" w:color="auto" w:fill="FFFFFF"/>
                    <w:jc w:val="both"/>
                    <w:outlineLvl w:val="3"/>
                    <w:rPr>
                      <w:rFonts w:ascii="ITC Avant Garde" w:eastAsia="Times New Roman" w:hAnsi="ITC Avant Garde" w:cs="Arial"/>
                      <w:color w:val="C1D42F"/>
                      <w:sz w:val="18"/>
                      <w:szCs w:val="18"/>
                      <w:lang w:eastAsia="es-MX"/>
                    </w:rPr>
                  </w:pPr>
                  <w:r w:rsidRPr="008B5B4E">
                    <w:rPr>
                      <w:rFonts w:ascii="ITC Avant Garde" w:eastAsia="Times New Roman" w:hAnsi="ITC Avant Garde" w:cs="Arial"/>
                      <w:sz w:val="18"/>
                      <w:szCs w:val="18"/>
                      <w:lang w:eastAsia="es-MX"/>
                    </w:rPr>
                    <w:t>No aplica.</w:t>
                  </w:r>
                </w:p>
              </w:tc>
            </w:tr>
            <w:tr w:rsidR="00582EFE" w:rsidRPr="006F063C" w14:paraId="500D5B99" w14:textId="77777777" w:rsidTr="00313BC1">
              <w:tc>
                <w:tcPr>
                  <w:tcW w:w="8816" w:type="dxa"/>
                </w:tcPr>
                <w:p w14:paraId="4A126639" w14:textId="77777777" w:rsidR="00582EFE" w:rsidRPr="00B13601" w:rsidRDefault="00A404A5" w:rsidP="00582EFE">
                  <w:pPr>
                    <w:shd w:val="clear" w:color="auto" w:fill="FFFFFF"/>
                    <w:jc w:val="both"/>
                    <w:outlineLvl w:val="3"/>
                    <w:rPr>
                      <w:rFonts w:ascii="ITC Avant Garde" w:hAnsi="ITC Avant Garde" w:cs="Arial"/>
                      <w:sz w:val="18"/>
                      <w:szCs w:val="18"/>
                    </w:rPr>
                  </w:pPr>
                  <w:hyperlink r:id="rId483" w:history="1">
                    <w:r w:rsidR="00582EFE" w:rsidRPr="00B13601">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3EE883DB" w14:textId="7AB4AAA5" w:rsidR="00582EFE" w:rsidRPr="00B13601" w:rsidRDefault="00582EFE" w:rsidP="00582EFE">
                  <w:pPr>
                    <w:shd w:val="clear" w:color="auto" w:fill="FFFFFF"/>
                    <w:jc w:val="both"/>
                    <w:rPr>
                      <w:rFonts w:ascii="ITC Avant Garde" w:eastAsia="Times New Roman" w:hAnsi="ITC Avant Garde" w:cs="Arial"/>
                      <w:sz w:val="18"/>
                      <w:szCs w:val="18"/>
                      <w:lang w:eastAsia="es-MX"/>
                    </w:rPr>
                  </w:pPr>
                  <w:r w:rsidRPr="00B13601">
                    <w:rPr>
                      <w:rFonts w:ascii="ITC Avant Garde" w:hAnsi="ITC Avant Garde" w:cs="Arial"/>
                      <w:sz w:val="18"/>
                      <w:szCs w:val="18"/>
                    </w:rPr>
                    <w:t xml:space="preserve">El cumplimiento de dar aviso al Instituto cuando </w:t>
                  </w:r>
                  <w:r w:rsidR="00BE24C1">
                    <w:rPr>
                      <w:rFonts w:ascii="ITC Avant Garde" w:hAnsi="ITC Avant Garde" w:cs="Arial"/>
                      <w:sz w:val="18"/>
                      <w:szCs w:val="18"/>
                    </w:rPr>
                    <w:t xml:space="preserve">ocurra un </w:t>
                  </w:r>
                  <w:r w:rsidR="00BE24C1" w:rsidRPr="00BE24C1">
                    <w:rPr>
                      <w:rFonts w:ascii="ITC Avant Garde" w:hAnsi="ITC Avant Garde" w:cs="Arial"/>
                      <w:sz w:val="18"/>
                      <w:szCs w:val="18"/>
                    </w:rPr>
                    <w:t xml:space="preserve">suceso que pueda afectar otros Sistemas Satelitales o causar daños a terceros, derivado de la </w:t>
                  </w:r>
                  <w:proofErr w:type="spellStart"/>
                  <w:r w:rsidR="00BE24C1" w:rsidRPr="00BE24C1">
                    <w:rPr>
                      <w:rFonts w:ascii="ITC Avant Garde" w:hAnsi="ITC Avant Garde" w:cs="Arial"/>
                      <w:sz w:val="18"/>
                      <w:szCs w:val="18"/>
                    </w:rPr>
                    <w:t>Desorbitación</w:t>
                  </w:r>
                  <w:proofErr w:type="spellEnd"/>
                  <w:r w:rsidR="00BE24C1">
                    <w:rPr>
                      <w:rFonts w:ascii="ITC Avant Garde" w:hAnsi="ITC Avant Garde" w:cs="Arial"/>
                      <w:sz w:val="18"/>
                      <w:szCs w:val="18"/>
                    </w:rPr>
                    <w:t>,</w:t>
                  </w:r>
                  <w:r w:rsidR="00BE24C1" w:rsidRPr="00B13601">
                    <w:rPr>
                      <w:rFonts w:ascii="ITC Avant Garde" w:hAnsi="ITC Avant Garde" w:cs="Arial"/>
                      <w:sz w:val="18"/>
                      <w:szCs w:val="18"/>
                    </w:rPr>
                    <w:t xml:space="preserve"> </w:t>
                  </w:r>
                  <w:r w:rsidRPr="00B13601">
                    <w:rPr>
                      <w:rFonts w:ascii="ITC Avant Garde" w:hAnsi="ITC Avant Garde" w:cs="Arial"/>
                      <w:sz w:val="18"/>
                      <w:szCs w:val="18"/>
                    </w:rPr>
                    <w:t>es una obligación de los Concesionarios de Recursos Orbitales, por lo que no se requiere de respuesta</w:t>
                  </w:r>
                  <w:r w:rsidRPr="00B13601">
                    <w:rPr>
                      <w:rFonts w:ascii="ITC Avant Garde" w:eastAsia="Times New Roman" w:hAnsi="ITC Avant Garde" w:cs="Arial"/>
                      <w:sz w:val="18"/>
                      <w:szCs w:val="18"/>
                      <w:lang w:eastAsia="es-MX"/>
                    </w:rPr>
                    <w:t xml:space="preserve"> por parte del Instituto.</w:t>
                  </w:r>
                </w:p>
                <w:p w14:paraId="791738A7" w14:textId="77777777" w:rsidR="00582EFE" w:rsidRPr="00B13601" w:rsidRDefault="00582EFE" w:rsidP="00582EFE">
                  <w:pPr>
                    <w:shd w:val="clear" w:color="auto" w:fill="FFFFFF"/>
                    <w:jc w:val="both"/>
                    <w:rPr>
                      <w:rFonts w:ascii="ITC Avant Garde" w:eastAsia="Times New Roman" w:hAnsi="ITC Avant Garde" w:cs="Arial"/>
                      <w:sz w:val="18"/>
                      <w:szCs w:val="18"/>
                      <w:lang w:eastAsia="es-MX"/>
                    </w:rPr>
                  </w:pPr>
                </w:p>
                <w:p w14:paraId="0AE5658B" w14:textId="77777777" w:rsidR="00582EFE" w:rsidRPr="00B13601" w:rsidRDefault="00582EFE" w:rsidP="00582EFE">
                  <w:pPr>
                    <w:shd w:val="clear" w:color="auto" w:fill="FFFFFF"/>
                    <w:jc w:val="both"/>
                    <w:rPr>
                      <w:rFonts w:ascii="ITC Avant Garde" w:eastAsia="Times New Roman" w:hAnsi="ITC Avant Garde" w:cs="Arial"/>
                      <w:sz w:val="18"/>
                      <w:szCs w:val="18"/>
                      <w:lang w:eastAsia="es-MX"/>
                    </w:rPr>
                  </w:pPr>
                  <w:r w:rsidRPr="00B13601">
                    <w:rPr>
                      <w:rFonts w:ascii="ITC Avant Garde" w:eastAsia="Times New Roman" w:hAnsi="ITC Avant Garde" w:cs="Arial"/>
                      <w:b/>
                      <w:sz w:val="18"/>
                      <w:szCs w:val="18"/>
                      <w:lang w:eastAsia="es-MX"/>
                    </w:rPr>
                    <w:t>Vigencia:</w:t>
                  </w:r>
                </w:p>
                <w:p w14:paraId="1D75372D" w14:textId="000367B1" w:rsidR="00582EFE" w:rsidRDefault="00582EFE" w:rsidP="00582EFE">
                  <w:pPr>
                    <w:shd w:val="clear" w:color="auto" w:fill="FFFFFF"/>
                    <w:jc w:val="both"/>
                    <w:rPr>
                      <w:rFonts w:ascii="ITC Avant Garde" w:eastAsia="Times New Roman" w:hAnsi="ITC Avant Garde" w:cs="Arial"/>
                      <w:sz w:val="18"/>
                      <w:szCs w:val="18"/>
                      <w:lang w:eastAsia="es-MX"/>
                    </w:rPr>
                  </w:pPr>
                  <w:r w:rsidRPr="00B13601">
                    <w:rPr>
                      <w:rFonts w:ascii="ITC Avant Garde" w:eastAsia="Times New Roman" w:hAnsi="ITC Avant Garde" w:cs="Arial"/>
                      <w:sz w:val="18"/>
                      <w:szCs w:val="18"/>
                      <w:lang w:eastAsia="es-MX"/>
                    </w:rPr>
                    <w:t>No aplica.</w:t>
                  </w:r>
                </w:p>
                <w:p w14:paraId="1DADAC92" w14:textId="77777777" w:rsidR="00BE24C1" w:rsidRPr="00B13601" w:rsidRDefault="00BE24C1" w:rsidP="00582EFE">
                  <w:pPr>
                    <w:shd w:val="clear" w:color="auto" w:fill="FFFFFF"/>
                    <w:jc w:val="both"/>
                    <w:rPr>
                      <w:rFonts w:ascii="ITC Avant Garde" w:eastAsia="Times New Roman" w:hAnsi="ITC Avant Garde" w:cs="Arial"/>
                      <w:sz w:val="18"/>
                      <w:szCs w:val="18"/>
                      <w:lang w:eastAsia="es-MX"/>
                    </w:rPr>
                  </w:pPr>
                </w:p>
                <w:p w14:paraId="34D27D3C" w14:textId="77777777" w:rsidR="00582EFE" w:rsidRPr="00B13601" w:rsidRDefault="00582EFE" w:rsidP="00582EFE">
                  <w:pPr>
                    <w:shd w:val="clear" w:color="auto" w:fill="FFFFFF"/>
                    <w:jc w:val="both"/>
                    <w:rPr>
                      <w:rFonts w:ascii="ITC Avant Garde" w:eastAsia="Times New Roman" w:hAnsi="ITC Avant Garde" w:cs="Arial"/>
                      <w:sz w:val="18"/>
                      <w:szCs w:val="18"/>
                      <w:lang w:eastAsia="es-MX"/>
                    </w:rPr>
                  </w:pPr>
                  <w:r w:rsidRPr="00B13601">
                    <w:rPr>
                      <w:rFonts w:ascii="ITC Avant Garde" w:eastAsia="Times New Roman" w:hAnsi="ITC Avant Garde" w:cs="Arial"/>
                      <w:b/>
                      <w:sz w:val="18"/>
                      <w:szCs w:val="18"/>
                      <w:lang w:eastAsia="es-MX"/>
                    </w:rPr>
                    <w:t>Fundamento Jurídico:</w:t>
                  </w:r>
                </w:p>
                <w:p w14:paraId="0A1B3001" w14:textId="77777777" w:rsidR="00582EFE" w:rsidRPr="00B13601" w:rsidRDefault="00582EFE" w:rsidP="00582EFE">
                  <w:pPr>
                    <w:jc w:val="both"/>
                    <w:outlineLvl w:val="5"/>
                    <w:rPr>
                      <w:rFonts w:ascii="ITC Avant Garde" w:eastAsia="Times New Roman" w:hAnsi="ITC Avant Garde" w:cs="Arial"/>
                      <w:color w:val="C1D42F"/>
                      <w:sz w:val="18"/>
                      <w:szCs w:val="18"/>
                      <w:lang w:eastAsia="es-MX"/>
                    </w:rPr>
                  </w:pPr>
                  <w:r w:rsidRPr="00B13601">
                    <w:rPr>
                      <w:rFonts w:ascii="ITC Avant Garde" w:eastAsia="Calibri" w:hAnsi="ITC Avant Garde" w:cs="Arial"/>
                      <w:sz w:val="18"/>
                      <w:szCs w:val="18"/>
                    </w:rPr>
                    <w:t>No aplica.</w:t>
                  </w:r>
                </w:p>
              </w:tc>
            </w:tr>
            <w:tr w:rsidR="00582EFE" w:rsidRPr="006F063C" w14:paraId="757D3DAD" w14:textId="77777777" w:rsidTr="00313BC1">
              <w:tc>
                <w:tcPr>
                  <w:tcW w:w="8816" w:type="dxa"/>
                </w:tcPr>
                <w:p w14:paraId="2B7FD021" w14:textId="77777777" w:rsidR="00582EFE" w:rsidRPr="006F063C" w:rsidRDefault="00A404A5" w:rsidP="00582EF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84" w:history="1">
                    <w:r w:rsidR="00582EFE" w:rsidRPr="006F063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616049C5" w14:textId="77777777" w:rsidR="00582EFE" w:rsidRPr="008B5B4E" w:rsidRDefault="00582EFE" w:rsidP="00582EFE">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45FAE4DB" w14:textId="77777777" w:rsidR="00582EFE" w:rsidRPr="008B5B4E" w:rsidRDefault="00582EFE" w:rsidP="00582EFE">
                  <w:pPr>
                    <w:jc w:val="both"/>
                    <w:rPr>
                      <w:rFonts w:ascii="ITC Avant Garde" w:eastAsia="Times New Roman" w:hAnsi="ITC Avant Garde" w:cs="Arial"/>
                      <w:b/>
                      <w:bCs/>
                      <w:sz w:val="18"/>
                      <w:szCs w:val="18"/>
                      <w:lang w:val="es-ES" w:eastAsia="es-MX"/>
                    </w:rPr>
                  </w:pPr>
                </w:p>
                <w:p w14:paraId="452A7AAD" w14:textId="77777777" w:rsidR="00582EFE" w:rsidRPr="008B5B4E" w:rsidRDefault="00582EFE" w:rsidP="00582EFE">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09B125E1" w14:textId="77777777" w:rsidR="00582EFE" w:rsidRPr="008B5B4E" w:rsidRDefault="00582EFE" w:rsidP="00582EFE">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6C06D2D8" w14:textId="77777777" w:rsidR="00582EFE" w:rsidRPr="008B5B4E" w:rsidRDefault="00582EFE" w:rsidP="00582EFE">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 xml:space="preserve"> </w:t>
                  </w:r>
                </w:p>
                <w:p w14:paraId="5CD3ABD1" w14:textId="77777777" w:rsidR="00582EFE" w:rsidRPr="008B5B4E" w:rsidRDefault="00582EFE" w:rsidP="00582EFE">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¿Aplica la afirmativa o negativa ficta?</w:t>
                  </w:r>
                </w:p>
                <w:p w14:paraId="3F735ACD" w14:textId="77777777" w:rsidR="00582EFE" w:rsidRPr="008B5B4E" w:rsidRDefault="00582EFE" w:rsidP="00582EFE">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476F3733" w14:textId="77777777" w:rsidR="00582EFE" w:rsidRPr="008B5B4E" w:rsidRDefault="00582EFE" w:rsidP="00582EFE">
                  <w:pPr>
                    <w:jc w:val="both"/>
                    <w:rPr>
                      <w:rFonts w:ascii="ITC Avant Garde" w:eastAsia="Times New Roman" w:hAnsi="ITC Avant Garde" w:cs="Arial"/>
                      <w:b/>
                      <w:bCs/>
                      <w:sz w:val="18"/>
                      <w:szCs w:val="18"/>
                      <w:lang w:val="es-ES" w:eastAsia="es-MX"/>
                    </w:rPr>
                  </w:pPr>
                </w:p>
                <w:p w14:paraId="10A5795F" w14:textId="77777777" w:rsidR="00582EFE" w:rsidRPr="008B5B4E" w:rsidRDefault="00582EFE" w:rsidP="00582EFE">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372DDCD2" w14:textId="77777777" w:rsidR="00582EFE" w:rsidRPr="00DA7EF2" w:rsidRDefault="00582EFE" w:rsidP="00582EFE">
                  <w:pPr>
                    <w:jc w:val="both"/>
                    <w:rPr>
                      <w:rFonts w:ascii="ITC Avant Garde" w:eastAsia="Times New Roman" w:hAnsi="ITC Avant Garde" w:cs="Arial"/>
                      <w:color w:val="414042"/>
                      <w:sz w:val="18"/>
                      <w:szCs w:val="18"/>
                      <w:lang w:val="es-ES" w:eastAsia="es-MX"/>
                    </w:rPr>
                  </w:pPr>
                  <w:r w:rsidRPr="008B5B4E">
                    <w:rPr>
                      <w:rFonts w:ascii="ITC Avant Garde" w:eastAsia="Times New Roman" w:hAnsi="ITC Avant Garde" w:cs="Arial"/>
                      <w:sz w:val="18"/>
                      <w:szCs w:val="18"/>
                      <w:lang w:val="es-ES" w:eastAsia="es-MX"/>
                    </w:rPr>
                    <w:t>No aplica.</w:t>
                  </w:r>
                </w:p>
              </w:tc>
            </w:tr>
            <w:tr w:rsidR="00582EFE" w:rsidRPr="006F063C" w14:paraId="74BE3C52" w14:textId="77777777" w:rsidTr="00313BC1">
              <w:tc>
                <w:tcPr>
                  <w:tcW w:w="8816" w:type="dxa"/>
                </w:tcPr>
                <w:p w14:paraId="60B40A6F" w14:textId="77777777" w:rsidR="00582EFE" w:rsidRPr="006F063C" w:rsidRDefault="00A404A5" w:rsidP="00582EF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85" w:history="1">
                    <w:r w:rsidR="00582EFE" w:rsidRPr="006F063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76013670" w14:textId="77777777" w:rsidR="00582EFE" w:rsidRPr="008B5B4E" w:rsidRDefault="00582EFE" w:rsidP="00582EFE">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27925908" w14:textId="77777777" w:rsidR="00582EFE" w:rsidRPr="008B5B4E" w:rsidRDefault="00582EFE" w:rsidP="00582EFE">
                  <w:pPr>
                    <w:jc w:val="both"/>
                    <w:rPr>
                      <w:rFonts w:ascii="ITC Avant Garde" w:eastAsia="Times New Roman" w:hAnsi="ITC Avant Garde" w:cs="Arial"/>
                      <w:b/>
                      <w:bCs/>
                      <w:sz w:val="18"/>
                      <w:szCs w:val="18"/>
                      <w:lang w:val="es-ES" w:eastAsia="es-MX"/>
                    </w:rPr>
                  </w:pPr>
                </w:p>
                <w:p w14:paraId="346E4293" w14:textId="77777777" w:rsidR="00582EFE" w:rsidRPr="008B5B4E" w:rsidRDefault="00582EFE" w:rsidP="00582EFE">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04FCE3DD" w14:textId="77777777" w:rsidR="00582EFE" w:rsidRPr="006F063C" w:rsidRDefault="00582EFE" w:rsidP="00582EFE">
                  <w:pPr>
                    <w:jc w:val="both"/>
                    <w:rPr>
                      <w:rFonts w:ascii="ITC Avant Garde" w:eastAsia="Times New Roman" w:hAnsi="ITC Avant Garde" w:cs="Arial"/>
                      <w:color w:val="414042"/>
                      <w:sz w:val="18"/>
                      <w:szCs w:val="18"/>
                      <w:lang w:val="es-ES" w:eastAsia="es-MX"/>
                    </w:rPr>
                  </w:pPr>
                  <w:r w:rsidRPr="008B5B4E">
                    <w:rPr>
                      <w:rFonts w:ascii="ITC Avant Garde" w:eastAsia="Times New Roman" w:hAnsi="ITC Avant Garde" w:cs="Arial"/>
                      <w:sz w:val="18"/>
                      <w:szCs w:val="18"/>
                      <w:lang w:val="es-ES" w:eastAsia="es-MX"/>
                    </w:rPr>
                    <w:t>No aplica.</w:t>
                  </w:r>
                </w:p>
              </w:tc>
            </w:tr>
            <w:tr w:rsidR="00582EFE" w:rsidRPr="006F063C" w14:paraId="3FF9FDC0" w14:textId="77777777" w:rsidTr="00313BC1">
              <w:tc>
                <w:tcPr>
                  <w:tcW w:w="8816" w:type="dxa"/>
                </w:tcPr>
                <w:p w14:paraId="411D07FB" w14:textId="77777777" w:rsidR="00582EFE" w:rsidRPr="006F063C" w:rsidRDefault="00A404A5" w:rsidP="00582EFE">
                  <w:pPr>
                    <w:shd w:val="clear" w:color="auto" w:fill="FFFFFF"/>
                    <w:jc w:val="both"/>
                    <w:outlineLvl w:val="3"/>
                    <w:rPr>
                      <w:rFonts w:ascii="ITC Avant Garde" w:eastAsia="Times New Roman" w:hAnsi="ITC Avant Garde" w:cs="Arial"/>
                      <w:sz w:val="18"/>
                      <w:szCs w:val="18"/>
                      <w:lang w:eastAsia="es-MX"/>
                    </w:rPr>
                  </w:pPr>
                  <w:hyperlink r:id="rId486" w:history="1">
                    <w:r w:rsidR="00582EFE" w:rsidRPr="006F063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11C7FB22" w14:textId="77777777" w:rsidR="00582EFE" w:rsidRPr="006F063C" w:rsidRDefault="00582EFE" w:rsidP="00582EFE">
                  <w:pPr>
                    <w:shd w:val="clear" w:color="auto" w:fill="FFFFFF"/>
                    <w:jc w:val="both"/>
                    <w:rPr>
                      <w:rFonts w:ascii="ITC Avant Garde" w:hAnsi="ITC Avant Garde" w:cs="Arial"/>
                      <w:color w:val="414042"/>
                      <w:sz w:val="18"/>
                      <w:szCs w:val="18"/>
                      <w:lang w:val="es-ES"/>
                    </w:rPr>
                  </w:pPr>
                  <w:r w:rsidRPr="008B5B4E">
                    <w:rPr>
                      <w:rFonts w:ascii="ITC Avant Garde" w:eastAsia="Times New Roman" w:hAnsi="ITC Avant Garde" w:cs="Arial"/>
                      <w:sz w:val="18"/>
                      <w:szCs w:val="18"/>
                      <w:lang w:val="es-ES" w:eastAsia="es-MX"/>
                    </w:rPr>
                    <w:t>No aplica.</w:t>
                  </w:r>
                </w:p>
              </w:tc>
            </w:tr>
            <w:tr w:rsidR="00582EFE" w:rsidRPr="006F063C" w14:paraId="07560CFA" w14:textId="77777777" w:rsidTr="00313BC1">
              <w:tc>
                <w:tcPr>
                  <w:tcW w:w="8816" w:type="dxa"/>
                </w:tcPr>
                <w:p w14:paraId="748883A4" w14:textId="77777777" w:rsidR="00582EFE" w:rsidRPr="008B5B4E" w:rsidRDefault="00A404A5" w:rsidP="00582EFE">
                  <w:pPr>
                    <w:shd w:val="clear" w:color="auto" w:fill="FFFFFF"/>
                    <w:jc w:val="both"/>
                    <w:outlineLvl w:val="3"/>
                    <w:rPr>
                      <w:rFonts w:ascii="ITC Avant Garde" w:eastAsia="Times New Roman" w:hAnsi="ITC Avant Garde" w:cs="Arial"/>
                      <w:sz w:val="18"/>
                      <w:szCs w:val="18"/>
                      <w:lang w:eastAsia="es-MX"/>
                    </w:rPr>
                  </w:pPr>
                  <w:hyperlink r:id="rId487" w:history="1">
                    <w:r w:rsidR="00582EFE" w:rsidRPr="006F063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4AE6449F" w14:textId="77777777" w:rsidR="00812B27" w:rsidRPr="00733687" w:rsidRDefault="00812B27" w:rsidP="00812B27">
                  <w:pPr>
                    <w:jc w:val="both"/>
                    <w:rPr>
                      <w:rFonts w:ascii="ITC Avant Garde" w:eastAsia="Calibri" w:hAnsi="ITC Avant Garde" w:cs="Arial"/>
                      <w:sz w:val="18"/>
                      <w:szCs w:val="18"/>
                    </w:rPr>
                  </w:pPr>
                  <w:r w:rsidRPr="00733687">
                    <w:rPr>
                      <w:rFonts w:ascii="ITC Avant Garde" w:eastAsia="Calibri" w:hAnsi="ITC Avant Garde" w:cs="Arial"/>
                      <w:sz w:val="18"/>
                      <w:szCs w:val="18"/>
                    </w:rPr>
                    <w:t>No aplica.</w:t>
                  </w:r>
                </w:p>
                <w:p w14:paraId="0F60F9A7" w14:textId="77777777" w:rsidR="00582EFE" w:rsidRPr="008B5B4E" w:rsidRDefault="00582EFE" w:rsidP="00582EFE">
                  <w:pPr>
                    <w:jc w:val="both"/>
                    <w:rPr>
                      <w:rFonts w:ascii="ITC Avant Garde" w:eastAsia="Times New Roman" w:hAnsi="ITC Avant Garde" w:cs="Arial"/>
                      <w:b/>
                      <w:bCs/>
                      <w:sz w:val="18"/>
                      <w:szCs w:val="18"/>
                      <w:lang w:val="es-ES" w:eastAsia="es-MX"/>
                    </w:rPr>
                  </w:pPr>
                </w:p>
                <w:p w14:paraId="1656312B" w14:textId="77777777" w:rsidR="00582EFE" w:rsidRPr="008B5B4E" w:rsidRDefault="00582EFE" w:rsidP="00582EFE">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03A90CA0" w14:textId="4F764D56" w:rsidR="00582EFE" w:rsidRPr="00812B27" w:rsidRDefault="00812B27" w:rsidP="00582EFE">
                  <w:pPr>
                    <w:jc w:val="both"/>
                    <w:rPr>
                      <w:rFonts w:ascii="ITC Avant Garde" w:eastAsia="Calibri" w:hAnsi="ITC Avant Garde" w:cs="Arial"/>
                      <w:sz w:val="18"/>
                      <w:szCs w:val="18"/>
                    </w:rPr>
                  </w:pPr>
                  <w:r w:rsidRPr="00733687">
                    <w:rPr>
                      <w:rFonts w:ascii="ITC Avant Garde" w:eastAsia="Calibri" w:hAnsi="ITC Avant Garde" w:cs="Arial"/>
                      <w:sz w:val="18"/>
                      <w:szCs w:val="18"/>
                    </w:rPr>
                    <w:t>No aplica.</w:t>
                  </w:r>
                </w:p>
              </w:tc>
            </w:tr>
            <w:tr w:rsidR="00582EFE" w:rsidRPr="006F063C" w14:paraId="68B3D4BB" w14:textId="77777777" w:rsidTr="00313BC1">
              <w:tc>
                <w:tcPr>
                  <w:tcW w:w="8816" w:type="dxa"/>
                </w:tcPr>
                <w:p w14:paraId="0B3C84CD" w14:textId="77777777" w:rsidR="00582EFE" w:rsidRPr="00BA0AFB" w:rsidRDefault="00A404A5" w:rsidP="00582EFE">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488" w:history="1">
                    <w:r w:rsidR="00582EFE" w:rsidRPr="001A7014">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2BBF65DF" w14:textId="77777777" w:rsidR="00582EFE" w:rsidRPr="00834B9E" w:rsidRDefault="00582EFE" w:rsidP="00582EFE">
                  <w:pPr>
                    <w:jc w:val="both"/>
                    <w:rPr>
                      <w:rFonts w:ascii="Arial" w:hAnsi="Arial" w:cs="Arial"/>
                    </w:rPr>
                  </w:pPr>
                  <w:r w:rsidRPr="00BA0AFB">
                    <w:rPr>
                      <w:rFonts w:ascii="ITC Avant Garde" w:eastAsia="Times New Roman" w:hAnsi="ITC Avant Garde" w:cs="Arial"/>
                      <w:sz w:val="18"/>
                      <w:szCs w:val="18"/>
                      <w:lang w:eastAsia="es-MX"/>
                    </w:rPr>
                    <w:t>No se requiere de inspección o verificación.</w:t>
                  </w:r>
                </w:p>
              </w:tc>
            </w:tr>
            <w:tr w:rsidR="00582EFE" w:rsidRPr="006F063C" w14:paraId="22AEDF3D" w14:textId="77777777" w:rsidTr="00313BC1">
              <w:tc>
                <w:tcPr>
                  <w:tcW w:w="8816" w:type="dxa"/>
                </w:tcPr>
                <w:p w14:paraId="55F4F707" w14:textId="77777777" w:rsidR="00582EFE" w:rsidRPr="006F063C" w:rsidRDefault="00A404A5" w:rsidP="00582EFE">
                  <w:pPr>
                    <w:shd w:val="clear" w:color="auto" w:fill="FFFFFF"/>
                    <w:jc w:val="both"/>
                    <w:outlineLvl w:val="3"/>
                    <w:rPr>
                      <w:rFonts w:ascii="ITC Avant Garde" w:eastAsia="Times New Roman" w:hAnsi="ITC Avant Garde" w:cs="Arial"/>
                      <w:sz w:val="18"/>
                      <w:szCs w:val="18"/>
                      <w:lang w:eastAsia="es-MX"/>
                    </w:rPr>
                  </w:pPr>
                  <w:hyperlink r:id="rId489" w:history="1">
                    <w:r w:rsidR="00582EFE" w:rsidRPr="006F063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31B5B35E" w14:textId="77777777" w:rsidR="00582EFE" w:rsidRPr="006F063C" w:rsidRDefault="00582EFE" w:rsidP="00582EFE">
                  <w:pPr>
                    <w:shd w:val="clear" w:color="auto" w:fill="FFFFFF"/>
                    <w:jc w:val="both"/>
                    <w:outlineLvl w:val="3"/>
                    <w:rPr>
                      <w:rFonts w:ascii="ITC Avant Garde" w:eastAsia="Times New Roman" w:hAnsi="ITC Avant Garde" w:cs="Arial"/>
                      <w:color w:val="C1D42F"/>
                      <w:sz w:val="18"/>
                      <w:szCs w:val="18"/>
                      <w:lang w:eastAsia="es-MX"/>
                    </w:rPr>
                  </w:pPr>
                  <w:r w:rsidRPr="00705D8A">
                    <w:rPr>
                      <w:rFonts w:ascii="ITC Avant Garde" w:eastAsia="Times New Roman" w:hAnsi="ITC Avant Garde" w:cs="Arial"/>
                      <w:sz w:val="18"/>
                      <w:szCs w:val="18"/>
                      <w:lang w:eastAsia="es-MX"/>
                    </w:rPr>
                    <w:t>No aplica.</w:t>
                  </w:r>
                </w:p>
              </w:tc>
            </w:tr>
            <w:tr w:rsidR="00582EFE" w:rsidRPr="006F063C" w14:paraId="217B88A9" w14:textId="77777777" w:rsidTr="00313BC1">
              <w:tc>
                <w:tcPr>
                  <w:tcW w:w="8816" w:type="dxa"/>
                </w:tcPr>
                <w:p w14:paraId="29B6E294" w14:textId="77777777" w:rsidR="00582EFE" w:rsidRPr="006F063C" w:rsidRDefault="00A404A5" w:rsidP="00582EFE">
                  <w:pPr>
                    <w:shd w:val="clear" w:color="auto" w:fill="FFFFFF"/>
                    <w:jc w:val="both"/>
                    <w:outlineLvl w:val="3"/>
                    <w:rPr>
                      <w:rFonts w:ascii="ITC Avant Garde" w:eastAsia="Times New Roman" w:hAnsi="ITC Avant Garde" w:cs="Arial"/>
                      <w:sz w:val="18"/>
                      <w:szCs w:val="18"/>
                      <w:lang w:eastAsia="es-MX"/>
                    </w:rPr>
                  </w:pPr>
                  <w:hyperlink r:id="rId490" w:history="1">
                    <w:r w:rsidR="00582EFE" w:rsidRPr="006F063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681F232D" w14:textId="77777777" w:rsidR="00582EFE" w:rsidRPr="00705D8A" w:rsidRDefault="00582EFE" w:rsidP="00582EFE">
                  <w:pPr>
                    <w:shd w:val="clear" w:color="auto" w:fill="FFFFFF"/>
                    <w:jc w:val="both"/>
                    <w:outlineLvl w:val="3"/>
                    <w:rPr>
                      <w:rFonts w:ascii="ITC Avant Garde" w:eastAsia="Times New Roman" w:hAnsi="ITC Avant Garde" w:cs="Arial"/>
                      <w:sz w:val="18"/>
                      <w:szCs w:val="18"/>
                      <w:lang w:eastAsia="es-MX"/>
                    </w:rPr>
                  </w:pPr>
                </w:p>
                <w:p w14:paraId="0D956645" w14:textId="77777777" w:rsidR="00582EFE" w:rsidRPr="00BA0AFB" w:rsidRDefault="00582EFE" w:rsidP="00582EFE">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Nombre del responsable:</w:t>
                  </w:r>
                  <w:r w:rsidRPr="00BA0AFB">
                    <w:rPr>
                      <w:rFonts w:ascii="ITC Avant Garde" w:eastAsia="Times New Roman" w:hAnsi="ITC Avant Garde" w:cs="Arial"/>
                      <w:sz w:val="18"/>
                      <w:szCs w:val="18"/>
                      <w:lang w:val="es-ES" w:eastAsia="es-MX"/>
                    </w:rPr>
                    <w:t xml:space="preserve"> </w:t>
                  </w:r>
                  <w:r w:rsidRPr="00BA0AFB">
                    <w:rPr>
                      <w:rFonts w:ascii="ITC Avant Garde" w:eastAsia="Times New Roman" w:hAnsi="ITC Avant Garde" w:cs="Arial"/>
                      <w:sz w:val="18"/>
                      <w:szCs w:val="18"/>
                      <w:lang w:eastAsia="es-MX"/>
                    </w:rPr>
                    <w:t>César Augusto Arias Hernández</w:t>
                  </w:r>
                </w:p>
                <w:p w14:paraId="37810E47" w14:textId="77777777" w:rsidR="00582EFE" w:rsidRPr="00BA0AFB" w:rsidRDefault="00582EFE" w:rsidP="00582EFE">
                  <w:pPr>
                    <w:jc w:val="both"/>
                    <w:rPr>
                      <w:rFonts w:ascii="ITC Avant Garde" w:eastAsia="Times New Roman" w:hAnsi="ITC Avant Garde" w:cs="Arial"/>
                      <w:sz w:val="18"/>
                      <w:szCs w:val="18"/>
                      <w:lang w:eastAsia="es-MX"/>
                    </w:rPr>
                  </w:pPr>
                  <w:r w:rsidRPr="00BA0AFB">
                    <w:rPr>
                      <w:rFonts w:ascii="ITC Avant Garde" w:eastAsia="Times New Roman" w:hAnsi="ITC Avant Garde" w:cs="Arial"/>
                      <w:b/>
                      <w:bCs/>
                      <w:sz w:val="18"/>
                      <w:szCs w:val="18"/>
                      <w:lang w:val="es-ES" w:eastAsia="es-MX"/>
                    </w:rPr>
                    <w:t>Cargo:</w:t>
                  </w:r>
                  <w:r w:rsidRPr="00BA0AFB">
                    <w:rPr>
                      <w:rFonts w:ascii="ITC Avant Garde" w:eastAsia="Times New Roman" w:hAnsi="ITC Avant Garde" w:cs="Arial"/>
                      <w:sz w:val="18"/>
                      <w:szCs w:val="18"/>
                      <w:lang w:val="es-ES" w:eastAsia="es-MX"/>
                    </w:rPr>
                    <w:t xml:space="preserve"> </w:t>
                  </w:r>
                  <w:r w:rsidRPr="00BA0AFB">
                    <w:rPr>
                      <w:rFonts w:ascii="ITC Avant Garde" w:eastAsia="Times New Roman" w:hAnsi="ITC Avant Garde" w:cs="Arial"/>
                      <w:sz w:val="18"/>
                      <w:szCs w:val="18"/>
                      <w:lang w:eastAsia="es-MX"/>
                    </w:rPr>
                    <w:t xml:space="preserve">Director General de Concesiones de Telecomunicaciones de la </w:t>
                  </w:r>
                  <w:r>
                    <w:rPr>
                      <w:rFonts w:ascii="ITC Avant Garde" w:eastAsia="Times New Roman" w:hAnsi="ITC Avant Garde" w:cs="Arial"/>
                      <w:sz w:val="18"/>
                      <w:szCs w:val="18"/>
                      <w:lang w:eastAsia="es-MX"/>
                    </w:rPr>
                    <w:t>UCS</w:t>
                  </w:r>
                  <w:r w:rsidRPr="00BA0AFB">
                    <w:rPr>
                      <w:rFonts w:ascii="ITC Avant Garde" w:eastAsia="Times New Roman" w:hAnsi="ITC Avant Garde" w:cs="Arial"/>
                      <w:sz w:val="18"/>
                      <w:szCs w:val="18"/>
                      <w:lang w:eastAsia="es-MX"/>
                    </w:rPr>
                    <w:t xml:space="preserve"> del Instituto.</w:t>
                  </w:r>
                </w:p>
                <w:p w14:paraId="6D0D8FE2" w14:textId="77777777" w:rsidR="00582EFE" w:rsidRPr="00D65013" w:rsidRDefault="00A404A5" w:rsidP="00582EFE">
                  <w:pPr>
                    <w:mirrorIndents/>
                    <w:jc w:val="both"/>
                    <w:rPr>
                      <w:rStyle w:val="Hipervnculo"/>
                      <w:rFonts w:ascii="ITC Avant Garde" w:hAnsi="ITC Avant Garde"/>
                      <w:color w:val="auto"/>
                      <w:sz w:val="18"/>
                      <w:szCs w:val="18"/>
                    </w:rPr>
                  </w:pPr>
                  <w:hyperlink r:id="rId491" w:history="1">
                    <w:r w:rsidR="00582EFE" w:rsidRPr="00D65013">
                      <w:rPr>
                        <w:rStyle w:val="Hipervnculo"/>
                        <w:rFonts w:ascii="ITC Avant Garde" w:hAnsi="ITC Avant Garde"/>
                        <w:color w:val="auto"/>
                        <w:sz w:val="18"/>
                        <w:szCs w:val="18"/>
                      </w:rPr>
                      <w:t>cesar.arias@ift.org.mx</w:t>
                    </w:r>
                  </w:hyperlink>
                </w:p>
                <w:p w14:paraId="3C55C5FE" w14:textId="77777777" w:rsidR="00582EFE" w:rsidRDefault="00582EFE" w:rsidP="00582EFE">
                  <w:pPr>
                    <w:mirrorIndents/>
                    <w:jc w:val="both"/>
                    <w:rPr>
                      <w:rFonts w:ascii="ITC Avant Garde" w:hAnsi="ITC Avant Garde"/>
                      <w:sz w:val="18"/>
                      <w:szCs w:val="18"/>
                    </w:rPr>
                  </w:pPr>
                </w:p>
                <w:p w14:paraId="41996289" w14:textId="77777777" w:rsidR="00582EFE" w:rsidRPr="00BA0AFB" w:rsidRDefault="00582EFE" w:rsidP="00582EFE">
                  <w:pPr>
                    <w:mirrorIndents/>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Dirección de la unidad administrativa:</w:t>
                  </w:r>
                </w:p>
                <w:p w14:paraId="346603A0" w14:textId="77777777" w:rsidR="00582EFE" w:rsidRPr="00BA0AFB" w:rsidRDefault="00582EFE" w:rsidP="00582EFE">
                  <w:pPr>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48A5F381" w14:textId="77777777" w:rsidR="00582EFE" w:rsidRPr="00B143B8" w:rsidRDefault="00582EFE" w:rsidP="00582EFE">
                  <w:pPr>
                    <w:mirrorIndents/>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Teléfono: 55 50 15 40 00 ext. 4274</w:t>
                  </w:r>
                </w:p>
              </w:tc>
            </w:tr>
            <w:tr w:rsidR="00582EFE" w:rsidRPr="006F063C" w14:paraId="27526B6B" w14:textId="77777777" w:rsidTr="00313BC1">
              <w:tc>
                <w:tcPr>
                  <w:tcW w:w="8816" w:type="dxa"/>
                </w:tcPr>
                <w:p w14:paraId="1B368B58" w14:textId="77777777" w:rsidR="00582EFE" w:rsidRPr="006F063C" w:rsidRDefault="00A404A5" w:rsidP="00582EFE">
                  <w:pPr>
                    <w:shd w:val="clear" w:color="auto" w:fill="FFFFFF"/>
                    <w:jc w:val="both"/>
                    <w:outlineLvl w:val="3"/>
                    <w:rPr>
                      <w:rFonts w:ascii="ITC Avant Garde" w:eastAsia="Times New Roman" w:hAnsi="ITC Avant Garde" w:cs="Arial"/>
                      <w:sz w:val="18"/>
                      <w:szCs w:val="18"/>
                      <w:lang w:eastAsia="es-MX"/>
                    </w:rPr>
                  </w:pPr>
                  <w:hyperlink r:id="rId492" w:history="1">
                    <w:r w:rsidR="00582EFE" w:rsidRPr="006F063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168C818B" w14:textId="77777777" w:rsidR="00582EFE" w:rsidRPr="006F063C" w:rsidRDefault="00582EFE" w:rsidP="00582EFE">
                  <w:pPr>
                    <w:shd w:val="clear" w:color="auto" w:fill="FFFFFF"/>
                    <w:jc w:val="both"/>
                    <w:outlineLvl w:val="3"/>
                    <w:rPr>
                      <w:rFonts w:ascii="ITC Avant Garde" w:eastAsia="Times New Roman" w:hAnsi="ITC Avant Garde" w:cs="Arial"/>
                      <w:color w:val="414042"/>
                      <w:sz w:val="18"/>
                      <w:szCs w:val="18"/>
                      <w:lang w:eastAsia="es-MX"/>
                    </w:rPr>
                  </w:pPr>
                  <w:r w:rsidRPr="00064252">
                    <w:rPr>
                      <w:rFonts w:ascii="ITC Avant Garde" w:hAnsi="ITC Avant Garde" w:cs="Arial"/>
                      <w:sz w:val="18"/>
                      <w:szCs w:val="18"/>
                      <w:lang w:val="es-ES"/>
                    </w:rPr>
                    <w:t>No aplica</w:t>
                  </w:r>
                  <w:r w:rsidRPr="00064252">
                    <w:rPr>
                      <w:rFonts w:ascii="ITC Avant Garde" w:eastAsia="Times New Roman" w:hAnsi="ITC Avant Garde" w:cs="Arial"/>
                      <w:sz w:val="18"/>
                      <w:szCs w:val="18"/>
                      <w:lang w:eastAsia="es-MX"/>
                    </w:rPr>
                    <w:t>.</w:t>
                  </w:r>
                </w:p>
              </w:tc>
            </w:tr>
            <w:tr w:rsidR="00582EFE" w:rsidRPr="006F063C" w14:paraId="19C53967" w14:textId="77777777" w:rsidTr="00313BC1">
              <w:tc>
                <w:tcPr>
                  <w:tcW w:w="8816" w:type="dxa"/>
                </w:tcPr>
                <w:p w14:paraId="1FEFAB02" w14:textId="77777777" w:rsidR="00582EFE" w:rsidRPr="00705D8A" w:rsidRDefault="00A404A5" w:rsidP="00582EFE">
                  <w:pPr>
                    <w:shd w:val="clear" w:color="auto" w:fill="FFFFFF"/>
                    <w:jc w:val="both"/>
                    <w:outlineLvl w:val="3"/>
                    <w:rPr>
                      <w:rFonts w:ascii="ITC Avant Garde" w:eastAsia="Times New Roman" w:hAnsi="ITC Avant Garde" w:cs="Arial"/>
                      <w:sz w:val="18"/>
                      <w:szCs w:val="18"/>
                      <w:lang w:eastAsia="es-MX"/>
                    </w:rPr>
                  </w:pPr>
                  <w:hyperlink r:id="rId493" w:history="1">
                    <w:r w:rsidR="00582EFE" w:rsidRPr="006F063C">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48803BF9" w14:textId="77777777" w:rsidR="00582EFE" w:rsidRPr="00064252" w:rsidRDefault="00582EFE" w:rsidP="00582EFE">
                  <w:p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7A89ADE6" w14:textId="77777777" w:rsidR="00582EFE" w:rsidRPr="00064252" w:rsidRDefault="00582EFE" w:rsidP="00582EFE">
                  <w:pPr>
                    <w:shd w:val="clear" w:color="auto" w:fill="FFFFFF"/>
                    <w:jc w:val="both"/>
                    <w:rPr>
                      <w:rFonts w:ascii="ITC Avant Garde" w:eastAsia="Times New Roman" w:hAnsi="ITC Avant Garde" w:cs="Arial"/>
                      <w:sz w:val="18"/>
                      <w:szCs w:val="18"/>
                      <w:lang w:eastAsia="es-MX"/>
                    </w:rPr>
                  </w:pPr>
                </w:p>
                <w:p w14:paraId="0EE146B8" w14:textId="77777777" w:rsidR="00582EFE" w:rsidRPr="00064252" w:rsidRDefault="00582EFE" w:rsidP="00925F61">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Por correspondencia</w:t>
                  </w:r>
                </w:p>
                <w:p w14:paraId="7362C58D" w14:textId="77777777" w:rsidR="00582EFE" w:rsidRPr="00064252" w:rsidRDefault="00582EFE" w:rsidP="00925F61">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Mediante escrito presentado en la Oficialía de Partes del OIC</w:t>
                  </w:r>
                </w:p>
                <w:p w14:paraId="2F41A1B8" w14:textId="77777777" w:rsidR="00582EFE" w:rsidRPr="00064252" w:rsidRDefault="00582EFE" w:rsidP="00925F61">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03E5CE1D" w14:textId="77777777" w:rsidR="00582EFE" w:rsidRPr="00064252" w:rsidRDefault="00582EFE" w:rsidP="00925F61">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Por correo electrónico a la cuenta: </w:t>
                  </w:r>
                  <w:hyperlink r:id="rId494" w:history="1">
                    <w:r w:rsidRPr="00064252">
                      <w:rPr>
                        <w:rStyle w:val="Hipervnculo"/>
                        <w:rFonts w:ascii="ITC Avant Garde" w:eastAsia="Times New Roman" w:hAnsi="ITC Avant Garde" w:cs="Arial"/>
                        <w:color w:val="auto"/>
                        <w:sz w:val="18"/>
                        <w:szCs w:val="18"/>
                        <w:lang w:eastAsia="es-MX"/>
                      </w:rPr>
                      <w:t>denuncias.oic@ift.org.mx</w:t>
                    </w:r>
                  </w:hyperlink>
                </w:p>
                <w:p w14:paraId="2220DFD7" w14:textId="77777777" w:rsidR="00582EFE" w:rsidRPr="00064252" w:rsidRDefault="00582EFE" w:rsidP="00925F61">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Vía telefónica, al número: 55 5015 4604</w:t>
                  </w:r>
                </w:p>
                <w:p w14:paraId="62380283" w14:textId="77777777" w:rsidR="00582EFE" w:rsidRPr="00755629" w:rsidRDefault="00582EFE" w:rsidP="00925F61">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lastRenderedPageBreak/>
                    <w:t xml:space="preserve">A través del buzón de denuncias: </w:t>
                  </w:r>
                  <w:hyperlink r:id="rId495" w:history="1">
                    <w:r w:rsidRPr="00064252">
                      <w:rPr>
                        <w:rStyle w:val="Hipervnculo"/>
                        <w:rFonts w:ascii="ITC Avant Garde" w:hAnsi="ITC Avant Garde"/>
                        <w:color w:val="auto"/>
                        <w:sz w:val="18"/>
                        <w:szCs w:val="18"/>
                      </w:rPr>
                      <w:t>Órgano Interno de Control | Instituto Federal de Telecomunicaciones (ift.org.mx)</w:t>
                    </w:r>
                  </w:hyperlink>
                  <w:r w:rsidRPr="00064252">
                    <w:rPr>
                      <w:rFonts w:ascii="ITC Avant Garde" w:eastAsia="Times New Roman" w:hAnsi="ITC Avant Garde" w:cs="Arial"/>
                      <w:sz w:val="18"/>
                      <w:szCs w:val="18"/>
                      <w:lang w:eastAsia="es-MX"/>
                    </w:rPr>
                    <w:t>.</w:t>
                  </w:r>
                </w:p>
              </w:tc>
            </w:tr>
            <w:tr w:rsidR="00582EFE" w:rsidRPr="006F063C" w14:paraId="493BD17F" w14:textId="77777777" w:rsidTr="00313BC1">
              <w:tc>
                <w:tcPr>
                  <w:tcW w:w="8816" w:type="dxa"/>
                </w:tcPr>
                <w:p w14:paraId="3E37E7C7" w14:textId="77777777" w:rsidR="00582EFE" w:rsidRDefault="00A404A5" w:rsidP="00582EFE">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96" w:history="1">
                    <w:r w:rsidR="00582EFE" w:rsidRPr="006F063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01C3A273" w14:textId="21BC8705" w:rsidR="00582EFE" w:rsidRPr="006F063C" w:rsidRDefault="00582EFE" w:rsidP="00582EFE">
                  <w:pPr>
                    <w:shd w:val="clear" w:color="auto" w:fill="FFFFFF"/>
                    <w:jc w:val="both"/>
                    <w:rPr>
                      <w:rFonts w:ascii="ITC Avant Garde" w:eastAsia="Times New Roman" w:hAnsi="ITC Avant Garde" w:cs="Arial"/>
                      <w:color w:val="C1D42F"/>
                      <w:sz w:val="18"/>
                      <w:szCs w:val="18"/>
                      <w:lang w:val="es-ES" w:eastAsia="es-MX"/>
                    </w:rPr>
                  </w:pPr>
                  <w:r w:rsidRPr="00705D8A">
                    <w:rPr>
                      <w:rFonts w:ascii="ITC Avant Garde" w:eastAsia="Times New Roman" w:hAnsi="ITC Avant Garde" w:cs="Arial"/>
                      <w:sz w:val="18"/>
                      <w:szCs w:val="18"/>
                      <w:lang w:eastAsia="es-MX"/>
                    </w:rPr>
                    <w:t xml:space="preserve">Si </w:t>
                  </w:r>
                  <w:r w:rsidR="009A68F3">
                    <w:rPr>
                      <w:rFonts w:ascii="ITC Avant Garde" w:eastAsia="Times New Roman" w:hAnsi="ITC Avant Garde" w:cs="Arial"/>
                      <w:sz w:val="18"/>
                      <w:szCs w:val="18"/>
                      <w:lang w:eastAsia="es-MX"/>
                    </w:rPr>
                    <w:t xml:space="preserve">la persona promovente </w:t>
                  </w:r>
                  <w:r w:rsidRPr="00705D8A">
                    <w:rPr>
                      <w:rFonts w:ascii="ITC Avant Garde" w:eastAsia="Times New Roman" w:hAnsi="ITC Avant Garde" w:cs="Arial"/>
                      <w:sz w:val="18"/>
                      <w:szCs w:val="18"/>
                      <w:lang w:eastAsia="es-MX"/>
                    </w:rPr>
                    <w:t>requiere que se le acuse recibo deberá adjuntar una copia para ese efecto.</w:t>
                  </w:r>
                </w:p>
              </w:tc>
            </w:tr>
            <w:tr w:rsidR="00582EFE" w:rsidRPr="006F063C" w14:paraId="5462E078" w14:textId="77777777" w:rsidTr="00313BC1">
              <w:tc>
                <w:tcPr>
                  <w:tcW w:w="8816" w:type="dxa"/>
                </w:tcPr>
                <w:p w14:paraId="16E0C610" w14:textId="77777777" w:rsidR="00582EFE" w:rsidRPr="00705D8A" w:rsidRDefault="00A404A5" w:rsidP="00582EFE">
                  <w:pPr>
                    <w:shd w:val="clear" w:color="auto" w:fill="FFFFFF"/>
                    <w:jc w:val="both"/>
                    <w:outlineLvl w:val="3"/>
                    <w:rPr>
                      <w:rFonts w:ascii="ITC Avant Garde" w:eastAsia="Times New Roman" w:hAnsi="ITC Avant Garde" w:cs="Arial"/>
                      <w:sz w:val="18"/>
                      <w:szCs w:val="18"/>
                      <w:lang w:eastAsia="es-MX"/>
                    </w:rPr>
                  </w:pPr>
                  <w:hyperlink r:id="rId497" w:history="1">
                    <w:r w:rsidR="00582EFE" w:rsidRPr="006F063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481B24E2" w14:textId="77777777" w:rsidR="00582EFE" w:rsidRPr="006F063C" w:rsidRDefault="00582EFE" w:rsidP="00582EFE">
                  <w:pPr>
                    <w:jc w:val="both"/>
                    <w:outlineLvl w:val="5"/>
                    <w:rPr>
                      <w:rFonts w:ascii="ITC Avant Garde" w:eastAsia="Times New Roman" w:hAnsi="ITC Avant Garde" w:cs="Arial"/>
                      <w:color w:val="C1D42F"/>
                      <w:sz w:val="18"/>
                      <w:szCs w:val="18"/>
                      <w:lang w:eastAsia="es-MX"/>
                    </w:rPr>
                  </w:pPr>
                  <w:r>
                    <w:rPr>
                      <w:rFonts w:ascii="ITC Avant Garde" w:eastAsia="Times New Roman" w:hAnsi="ITC Avant Garde" w:cs="Arial"/>
                      <w:sz w:val="18"/>
                      <w:szCs w:val="18"/>
                      <w:lang w:eastAsia="es-MX"/>
                    </w:rPr>
                    <w:t>No aplica</w:t>
                  </w:r>
                  <w:r w:rsidRPr="00BA0AFB">
                    <w:rPr>
                      <w:rFonts w:ascii="ITC Avant Garde" w:eastAsia="Times New Roman" w:hAnsi="ITC Avant Garde" w:cs="Arial"/>
                      <w:sz w:val="18"/>
                      <w:szCs w:val="18"/>
                      <w:lang w:eastAsia="es-MX"/>
                    </w:rPr>
                    <w:t>.</w:t>
                  </w:r>
                </w:p>
              </w:tc>
            </w:tr>
          </w:tbl>
          <w:p w14:paraId="43B8E4AB" w14:textId="3C76282A" w:rsidR="00582EFE" w:rsidRDefault="00582EFE" w:rsidP="0036724B">
            <w:pPr>
              <w:rPr>
                <w:rFonts w:ascii="ITC Avant Garde" w:hAnsi="ITC Avant Garde"/>
                <w:b/>
                <w:sz w:val="18"/>
                <w:szCs w:val="18"/>
              </w:rPr>
            </w:pPr>
          </w:p>
          <w:p w14:paraId="1BEFA66E" w14:textId="77777777" w:rsidR="006C619E" w:rsidRDefault="006C619E" w:rsidP="0036724B">
            <w:pPr>
              <w:rPr>
                <w:rFonts w:ascii="ITC Avant Garde" w:hAnsi="ITC Avant Garde"/>
                <w:b/>
                <w:sz w:val="18"/>
                <w:szCs w:val="18"/>
              </w:rPr>
            </w:pPr>
          </w:p>
          <w:p w14:paraId="6BAA38B4" w14:textId="01A8AD24" w:rsidR="0036724B" w:rsidRDefault="0036724B" w:rsidP="0036724B">
            <w:pPr>
              <w:jc w:val="both"/>
              <w:rPr>
                <w:rFonts w:ascii="ITC Avant Garde" w:hAnsi="ITC Avant Garde"/>
                <w:b/>
                <w:sz w:val="18"/>
                <w:szCs w:val="18"/>
              </w:rPr>
            </w:pPr>
            <w:r>
              <w:rPr>
                <w:rFonts w:ascii="ITC Avant Garde" w:hAnsi="ITC Avant Garde"/>
                <w:b/>
                <w:sz w:val="18"/>
                <w:szCs w:val="18"/>
              </w:rPr>
              <w:t>Trámite 1</w:t>
            </w:r>
            <w:r w:rsidR="006C619E">
              <w:rPr>
                <w:rFonts w:ascii="ITC Avant Garde" w:hAnsi="ITC Avant Garde"/>
                <w:b/>
                <w:sz w:val="18"/>
                <w:szCs w:val="18"/>
              </w:rPr>
              <w:t>9</w:t>
            </w:r>
            <w:r>
              <w:rPr>
                <w:rFonts w:ascii="ITC Avant Garde" w:hAnsi="ITC Avant Garde"/>
                <w:b/>
                <w:sz w:val="18"/>
                <w:szCs w:val="18"/>
              </w:rPr>
              <w:t>.</w:t>
            </w:r>
          </w:p>
          <w:p w14:paraId="7C4E43F4" w14:textId="77777777" w:rsidR="0036724B" w:rsidRPr="003F0F77" w:rsidRDefault="0036724B" w:rsidP="0036724B">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36724B" w:rsidRPr="00DD06A0" w14:paraId="69C3D86D" w14:textId="77777777" w:rsidTr="00D566DD">
              <w:trPr>
                <w:trHeight w:val="270"/>
              </w:trPr>
              <w:tc>
                <w:tcPr>
                  <w:tcW w:w="2273" w:type="dxa"/>
                  <w:shd w:val="clear" w:color="auto" w:fill="A8D08D" w:themeFill="accent6" w:themeFillTint="99"/>
                </w:tcPr>
                <w:p w14:paraId="6191DD80" w14:textId="77777777" w:rsidR="0036724B" w:rsidRPr="00DD06A0" w:rsidRDefault="0036724B" w:rsidP="0036724B">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33EB6D10" w14:textId="77777777" w:rsidR="0036724B" w:rsidRPr="00DD06A0" w:rsidRDefault="0036724B" w:rsidP="0036724B">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36724B" w:rsidRPr="00DD06A0" w14:paraId="4402FE41" w14:textId="77777777" w:rsidTr="00D566DD">
              <w:trPr>
                <w:trHeight w:val="230"/>
              </w:trPr>
              <w:tc>
                <w:tcPr>
                  <w:tcW w:w="2273" w:type="dxa"/>
                  <w:shd w:val="clear" w:color="auto" w:fill="E2EFD9" w:themeFill="accent6" w:themeFillTint="33"/>
                </w:tcPr>
                <w:p w14:paraId="1952B0BB" w14:textId="77777777" w:rsidR="0036724B" w:rsidRPr="00DD06A0" w:rsidRDefault="00A404A5" w:rsidP="0036724B">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12908025"/>
                      <w:placeholder>
                        <w:docPart w:val="365CCCB2E0B9487FAD8624E8C91DF934"/>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36724B">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533181680"/>
                    <w:placeholder>
                      <w:docPart w:val="B4F71131069842DBA52212791DEC9C64"/>
                    </w:placeholder>
                    <w15:color w:val="339966"/>
                    <w:dropDownList>
                      <w:listItem w:value="Elija un elemento."/>
                      <w:listItem w:displayText="Trámite" w:value="Trámite"/>
                      <w:listItem w:displayText="Servicio" w:value="Servicio"/>
                    </w:dropDownList>
                  </w:sdtPr>
                  <w:sdtEndPr/>
                  <w:sdtContent>
                    <w:p w14:paraId="1452B553" w14:textId="77777777" w:rsidR="0036724B" w:rsidRPr="00DD06A0" w:rsidRDefault="0036724B" w:rsidP="0036724B">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1012BD3D" w14:textId="5920FE83" w:rsidR="00375435" w:rsidRDefault="00375435" w:rsidP="00AF0732">
            <w:pPr>
              <w:rPr>
                <w:rFonts w:ascii="ITC Avant Garde" w:hAnsi="ITC Avant Garde"/>
                <w:b/>
                <w:sz w:val="18"/>
                <w:szCs w:val="18"/>
              </w:rPr>
            </w:pPr>
          </w:p>
          <w:p w14:paraId="7AEDFFEB" w14:textId="177FE49E" w:rsidR="0036724B" w:rsidRDefault="0036724B" w:rsidP="00AF0732">
            <w:pPr>
              <w:rPr>
                <w:rFonts w:ascii="ITC Avant Garde" w:hAnsi="ITC Avant Garde"/>
                <w:b/>
                <w:sz w:val="18"/>
                <w:szCs w:val="18"/>
              </w:rPr>
            </w:pPr>
          </w:p>
          <w:tbl>
            <w:tblPr>
              <w:tblStyle w:val="Tablaconcuadrcula"/>
              <w:tblW w:w="0" w:type="auto"/>
              <w:tblCellMar>
                <w:top w:w="108" w:type="dxa"/>
                <w:bottom w:w="108" w:type="dxa"/>
              </w:tblCellMar>
              <w:tblLook w:val="04A0" w:firstRow="1" w:lastRow="0" w:firstColumn="1" w:lastColumn="0" w:noHBand="0" w:noVBand="1"/>
            </w:tblPr>
            <w:tblGrid>
              <w:gridCol w:w="8816"/>
            </w:tblGrid>
            <w:tr w:rsidR="0036724B" w:rsidRPr="006F063C" w14:paraId="69155B29" w14:textId="77777777" w:rsidTr="00D566DD">
              <w:tc>
                <w:tcPr>
                  <w:tcW w:w="8816" w:type="dxa"/>
                </w:tcPr>
                <w:p w14:paraId="320AE954" w14:textId="77777777" w:rsidR="0036724B" w:rsidRPr="00D566DD" w:rsidRDefault="0036724B" w:rsidP="0036724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566DD">
                    <w:rPr>
                      <w:rFonts w:ascii="ITC Avant Garde" w:eastAsia="Times New Roman" w:hAnsi="ITC Avant Garde" w:cs="Arial"/>
                      <w:color w:val="4D9D45"/>
                      <w:sz w:val="18"/>
                      <w:szCs w:val="18"/>
                      <w:bdr w:val="none" w:sz="0" w:space="0" w:color="auto" w:frame="1"/>
                      <w:lang w:eastAsia="es-MX"/>
                    </w:rPr>
                    <w:t>Nombre del trámite o servicio</w:t>
                  </w:r>
                </w:p>
                <w:p w14:paraId="67A61235" w14:textId="1EEF6914" w:rsidR="0036724B" w:rsidRPr="00D566DD" w:rsidRDefault="0036724B" w:rsidP="0036724B">
                  <w:pPr>
                    <w:jc w:val="both"/>
                    <w:outlineLvl w:val="5"/>
                    <w:rPr>
                      <w:rFonts w:ascii="ITC Avant Garde" w:eastAsia="Times New Roman" w:hAnsi="ITC Avant Garde" w:cs="Arial"/>
                      <w:color w:val="C1D42F"/>
                      <w:sz w:val="18"/>
                      <w:szCs w:val="18"/>
                      <w:lang w:eastAsia="es-MX"/>
                    </w:rPr>
                  </w:pPr>
                  <w:r w:rsidRPr="00D566DD">
                    <w:rPr>
                      <w:rFonts w:ascii="ITC Avant Garde" w:eastAsia="Calibri" w:hAnsi="ITC Avant Garde" w:cs="Arial"/>
                      <w:sz w:val="18"/>
                      <w:szCs w:val="18"/>
                    </w:rPr>
                    <w:t>Aviso de</w:t>
                  </w:r>
                  <w:r w:rsidR="00D566DD" w:rsidRPr="00D566DD">
                    <w:rPr>
                      <w:rFonts w:ascii="ITC Avant Garde" w:eastAsia="Calibri" w:hAnsi="ITC Avant Garde" w:cs="Arial"/>
                      <w:sz w:val="18"/>
                      <w:szCs w:val="18"/>
                    </w:rPr>
                    <w:t xml:space="preserve"> conclusión de</w:t>
                  </w:r>
                  <w:r w:rsidR="00D566DD" w:rsidRPr="00D566DD">
                    <w:rPr>
                      <w:rFonts w:ascii="ITC Avant Garde" w:hAnsi="ITC Avant Garde" w:cs="Arial"/>
                      <w:sz w:val="18"/>
                      <w:szCs w:val="18"/>
                    </w:rPr>
                    <w:t xml:space="preserve"> la Vida Útil del Satélite</w:t>
                  </w:r>
                  <w:r w:rsidRPr="00D566DD">
                    <w:rPr>
                      <w:rFonts w:ascii="ITC Avant Garde" w:eastAsia="Calibri" w:hAnsi="ITC Avant Garde" w:cs="Arial"/>
                      <w:sz w:val="18"/>
                      <w:szCs w:val="18"/>
                    </w:rPr>
                    <w:t>.</w:t>
                  </w:r>
                </w:p>
              </w:tc>
            </w:tr>
            <w:tr w:rsidR="0036724B" w:rsidRPr="006F063C" w14:paraId="5C0005A4" w14:textId="77777777" w:rsidTr="00D566DD">
              <w:tc>
                <w:tcPr>
                  <w:tcW w:w="8816" w:type="dxa"/>
                </w:tcPr>
                <w:p w14:paraId="735720EA" w14:textId="77777777" w:rsidR="0036724B" w:rsidRPr="006F063C" w:rsidRDefault="00A404A5" w:rsidP="0036724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498" w:history="1">
                    <w:r w:rsidR="0036724B" w:rsidRPr="006F063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709695DC" w14:textId="03B692DB" w:rsidR="0036724B" w:rsidRPr="006F063C" w:rsidRDefault="0036724B" w:rsidP="0036724B">
                  <w:pPr>
                    <w:jc w:val="both"/>
                    <w:outlineLvl w:val="5"/>
                    <w:rPr>
                      <w:rFonts w:ascii="ITC Avant Garde" w:eastAsia="Times New Roman" w:hAnsi="ITC Avant Garde" w:cs="Arial"/>
                      <w:color w:val="C1D42F"/>
                      <w:sz w:val="18"/>
                      <w:szCs w:val="18"/>
                      <w:lang w:eastAsia="es-MX"/>
                    </w:rPr>
                  </w:pPr>
                  <w:r w:rsidRPr="0051635B">
                    <w:rPr>
                      <w:rFonts w:ascii="ITC Avant Garde" w:eastAsia="Calibri" w:hAnsi="ITC Avant Garde" w:cs="Arial"/>
                      <w:sz w:val="18"/>
                      <w:szCs w:val="18"/>
                    </w:rPr>
                    <w:t>Artículo 154</w:t>
                  </w:r>
                  <w:r>
                    <w:rPr>
                      <w:rFonts w:ascii="ITC Avant Garde" w:eastAsia="Calibri" w:hAnsi="ITC Avant Garde" w:cs="Arial"/>
                      <w:sz w:val="18"/>
                      <w:szCs w:val="18"/>
                    </w:rPr>
                    <w:t xml:space="preserve"> segundo párrafo</w:t>
                  </w:r>
                  <w:r w:rsidRPr="0051635B">
                    <w:rPr>
                      <w:rFonts w:ascii="ITC Avant Garde" w:eastAsia="Calibri" w:hAnsi="ITC Avant Garde" w:cs="Arial"/>
                      <w:sz w:val="18"/>
                      <w:szCs w:val="18"/>
                    </w:rPr>
                    <w:t xml:space="preserve"> de la LFTR y numeral </w:t>
                  </w:r>
                  <w:r w:rsidR="00D566DD" w:rsidRPr="00426592">
                    <w:rPr>
                      <w:rFonts w:ascii="ITC Avant Garde" w:eastAsia="Times New Roman" w:hAnsi="ITC Avant Garde" w:cs="Arial"/>
                      <w:sz w:val="18"/>
                      <w:szCs w:val="18"/>
                      <w:lang w:eastAsia="es-MX"/>
                    </w:rPr>
                    <w:t>71</w:t>
                  </w:r>
                  <w:r w:rsidR="005A649C">
                    <w:rPr>
                      <w:rFonts w:ascii="ITC Avant Garde" w:eastAsia="Times New Roman" w:hAnsi="ITC Avant Garde" w:cs="Arial"/>
                      <w:sz w:val="18"/>
                      <w:szCs w:val="18"/>
                      <w:lang w:eastAsia="es-MX"/>
                    </w:rPr>
                    <w:t xml:space="preserve"> </w:t>
                  </w:r>
                  <w:r w:rsidRPr="00E15F37">
                    <w:rPr>
                      <w:rFonts w:ascii="ITC Avant Garde" w:eastAsia="Times New Roman" w:hAnsi="ITC Avant Garde" w:cs="Arial"/>
                      <w:sz w:val="18"/>
                      <w:szCs w:val="18"/>
                      <w:lang w:eastAsia="es-MX"/>
                    </w:rPr>
                    <w:t>de las Disposiciones Regulatorias en materia de Comunicación Vía Satélite.</w:t>
                  </w:r>
                </w:p>
              </w:tc>
            </w:tr>
            <w:tr w:rsidR="0036724B" w:rsidRPr="00075C94" w14:paraId="7FF3AE65" w14:textId="77777777" w:rsidTr="00D566DD">
              <w:tc>
                <w:tcPr>
                  <w:tcW w:w="8816" w:type="dxa"/>
                </w:tcPr>
                <w:p w14:paraId="07E55400" w14:textId="77777777" w:rsidR="0036724B" w:rsidRPr="00075C94" w:rsidRDefault="00A404A5" w:rsidP="0036724B">
                  <w:pPr>
                    <w:jc w:val="both"/>
                    <w:rPr>
                      <w:rFonts w:ascii="ITC Avant Garde" w:hAnsi="ITC Avant Garde" w:cs="Arial"/>
                      <w:sz w:val="18"/>
                      <w:szCs w:val="18"/>
                    </w:rPr>
                  </w:pPr>
                  <w:hyperlink r:id="rId499" w:history="1">
                    <w:r w:rsidR="0036724B" w:rsidRPr="00075C94">
                      <w:rPr>
                        <w:rFonts w:ascii="ITC Avant Garde" w:eastAsia="Times New Roman" w:hAnsi="ITC Avant Garde" w:cs="Arial"/>
                        <w:color w:val="4D9D45"/>
                        <w:sz w:val="18"/>
                        <w:szCs w:val="18"/>
                        <w:bdr w:val="none" w:sz="0" w:space="0" w:color="auto" w:frame="1"/>
                        <w:lang w:eastAsia="es-MX"/>
                      </w:rPr>
                      <w:t>Descripción del trámite o servicio</w:t>
                    </w:r>
                  </w:hyperlink>
                  <w:r w:rsidR="0036724B" w:rsidRPr="00075C94">
                    <w:rPr>
                      <w:rFonts w:ascii="ITC Avant Garde" w:hAnsi="ITC Avant Garde" w:cs="Arial"/>
                      <w:sz w:val="18"/>
                      <w:szCs w:val="18"/>
                    </w:rPr>
                    <w:t xml:space="preserve"> </w:t>
                  </w:r>
                </w:p>
                <w:p w14:paraId="03D43B4D" w14:textId="22DCEDD4" w:rsidR="0036724B" w:rsidRPr="001D3BA5" w:rsidRDefault="005A649C" w:rsidP="001D3BA5">
                  <w:pPr>
                    <w:pStyle w:val="Prrafodelista"/>
                    <w:ind w:left="65"/>
                    <w:jc w:val="both"/>
                    <w:rPr>
                      <w:rFonts w:ascii="ITC Avant Garde" w:hAnsi="ITC Avant Garde" w:cs="Arial"/>
                      <w:sz w:val="18"/>
                      <w:szCs w:val="18"/>
                    </w:rPr>
                  </w:pPr>
                  <w:r w:rsidRPr="00075C94">
                    <w:rPr>
                      <w:rFonts w:ascii="ITC Avant Garde" w:hAnsi="ITC Avant Garde" w:cs="Arial"/>
                      <w:sz w:val="18"/>
                      <w:szCs w:val="18"/>
                    </w:rPr>
                    <w:t>L</w:t>
                  </w:r>
                  <w:r w:rsidR="00D566DD" w:rsidRPr="00075C94">
                    <w:rPr>
                      <w:rFonts w:ascii="ITC Avant Garde" w:hAnsi="ITC Avant Garde" w:cs="Arial"/>
                      <w:sz w:val="18"/>
                      <w:szCs w:val="18"/>
                    </w:rPr>
                    <w:t xml:space="preserve">os Concesionarios de Recursos Orbitales deberán dar aviso al Instituto cuando concluya la Vida Útil del Satélite y se lleve a cabo </w:t>
                  </w:r>
                  <w:r w:rsidR="001D3BA5" w:rsidRPr="001F4D3B">
                    <w:rPr>
                      <w:rFonts w:ascii="ITC Avant Garde" w:hAnsi="ITC Avant Garde" w:cs="Arial"/>
                      <w:sz w:val="18"/>
                      <w:szCs w:val="18"/>
                    </w:rPr>
                    <w:t>el retiro de éstos de las Órbitas Satelitales correspondientes o este se realice de forma natural.</w:t>
                  </w:r>
                </w:p>
              </w:tc>
            </w:tr>
            <w:tr w:rsidR="0036724B" w:rsidRPr="006F063C" w14:paraId="5A35977E" w14:textId="77777777" w:rsidTr="00D566DD">
              <w:tc>
                <w:tcPr>
                  <w:tcW w:w="8816" w:type="dxa"/>
                </w:tcPr>
                <w:p w14:paraId="42764616" w14:textId="77777777" w:rsidR="0036724B" w:rsidRPr="006F063C" w:rsidRDefault="0036724B" w:rsidP="0036724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6F063C">
                    <w:rPr>
                      <w:rFonts w:ascii="ITC Avant Garde" w:eastAsia="Times New Roman" w:hAnsi="ITC Avant Garde" w:cs="Arial"/>
                      <w:color w:val="4D9D45"/>
                      <w:sz w:val="18"/>
                      <w:szCs w:val="18"/>
                      <w:bdr w:val="none" w:sz="0" w:space="0" w:color="auto" w:frame="1"/>
                      <w:lang w:eastAsia="es-MX"/>
                    </w:rPr>
                    <w:t xml:space="preserve">Casos en los que debe o puede realizarse el trámite o servicio </w:t>
                  </w:r>
                </w:p>
                <w:p w14:paraId="4E6B9B53" w14:textId="77777777" w:rsidR="0036724B" w:rsidRPr="008B5B4E" w:rsidRDefault="0036724B" w:rsidP="0036724B">
                  <w:pPr>
                    <w:shd w:val="clear" w:color="auto" w:fill="FFFFFF"/>
                    <w:jc w:val="both"/>
                    <w:outlineLvl w:val="3"/>
                    <w:rPr>
                      <w:rFonts w:ascii="ITC Avant Garde" w:eastAsia="Times New Roman" w:hAnsi="ITC Avant Garde" w:cs="Arial"/>
                      <w:sz w:val="18"/>
                      <w:szCs w:val="18"/>
                      <w:lang w:eastAsia="es-MX"/>
                    </w:rPr>
                  </w:pPr>
                </w:p>
                <w:p w14:paraId="1132971F" w14:textId="77777777" w:rsidR="0036724B" w:rsidRPr="008B5B4E" w:rsidRDefault="0036724B" w:rsidP="0036724B">
                  <w:pPr>
                    <w:pStyle w:val="ng-binding"/>
                    <w:spacing w:after="0"/>
                    <w:rPr>
                      <w:rFonts w:ascii="ITC Avant Garde" w:hAnsi="ITC Avant Garde" w:cs="Arial"/>
                      <w:b/>
                      <w:bCs/>
                      <w:sz w:val="18"/>
                      <w:szCs w:val="18"/>
                      <w:lang w:val="es-ES"/>
                    </w:rPr>
                  </w:pPr>
                  <w:r w:rsidRPr="008B5B4E">
                    <w:rPr>
                      <w:rFonts w:ascii="ITC Avant Garde" w:hAnsi="ITC Avant Garde" w:cs="Arial"/>
                      <w:b/>
                      <w:bCs/>
                      <w:sz w:val="18"/>
                      <w:szCs w:val="18"/>
                      <w:lang w:val="es-ES"/>
                    </w:rPr>
                    <w:t>¿Quién?</w:t>
                  </w:r>
                </w:p>
                <w:p w14:paraId="5CDC3D2D" w14:textId="77777777" w:rsidR="0036724B" w:rsidRDefault="0036724B" w:rsidP="0036724B">
                  <w:pPr>
                    <w:pStyle w:val="ng-binding"/>
                    <w:spacing w:after="0"/>
                    <w:rPr>
                      <w:rFonts w:ascii="ITC Avant Garde" w:hAnsi="ITC Avant Garde" w:cs="Arial"/>
                      <w:sz w:val="18"/>
                      <w:szCs w:val="18"/>
                    </w:rPr>
                  </w:pPr>
                  <w:r w:rsidRPr="001B6CE3">
                    <w:rPr>
                      <w:rFonts w:ascii="ITC Avant Garde" w:hAnsi="ITC Avant Garde" w:cs="Arial"/>
                      <w:sz w:val="18"/>
                      <w:szCs w:val="18"/>
                    </w:rPr>
                    <w:t>Concesionarios de Recursos Orbitales</w:t>
                  </w:r>
                  <w:r>
                    <w:rPr>
                      <w:rFonts w:ascii="ITC Avant Garde" w:hAnsi="ITC Avant Garde" w:cs="Arial"/>
                      <w:sz w:val="18"/>
                      <w:szCs w:val="18"/>
                    </w:rPr>
                    <w:t>.</w:t>
                  </w:r>
                  <w:r w:rsidRPr="001B6CE3">
                    <w:rPr>
                      <w:rFonts w:ascii="ITC Avant Garde" w:hAnsi="ITC Avant Garde" w:cs="Arial"/>
                      <w:sz w:val="18"/>
                      <w:szCs w:val="18"/>
                    </w:rPr>
                    <w:t xml:space="preserve"> </w:t>
                  </w:r>
                </w:p>
                <w:p w14:paraId="0823DB0A" w14:textId="77777777" w:rsidR="0036724B" w:rsidRPr="008B5B4E" w:rsidRDefault="0036724B" w:rsidP="0036724B">
                  <w:pPr>
                    <w:pStyle w:val="ng-binding"/>
                    <w:spacing w:after="0"/>
                    <w:rPr>
                      <w:rFonts w:ascii="ITC Avant Garde" w:hAnsi="ITC Avant Garde" w:cs="Arial"/>
                      <w:b/>
                      <w:bCs/>
                      <w:sz w:val="18"/>
                      <w:szCs w:val="18"/>
                      <w:lang w:val="es-ES"/>
                    </w:rPr>
                  </w:pPr>
                </w:p>
                <w:p w14:paraId="6296D37D" w14:textId="77777777" w:rsidR="0036724B" w:rsidRDefault="0036724B" w:rsidP="0036724B">
                  <w:pPr>
                    <w:pStyle w:val="ng-binding"/>
                    <w:spacing w:after="0"/>
                    <w:rPr>
                      <w:rFonts w:ascii="ITC Avant Garde" w:hAnsi="ITC Avant Garde" w:cs="Arial"/>
                      <w:b/>
                      <w:bCs/>
                      <w:sz w:val="18"/>
                      <w:szCs w:val="18"/>
                      <w:lang w:val="es-ES"/>
                    </w:rPr>
                  </w:pPr>
                  <w:r w:rsidRPr="008B5B4E">
                    <w:rPr>
                      <w:rFonts w:ascii="ITC Avant Garde" w:hAnsi="ITC Avant Garde" w:cs="Arial"/>
                      <w:b/>
                      <w:bCs/>
                      <w:sz w:val="18"/>
                      <w:szCs w:val="18"/>
                      <w:lang w:val="es-ES"/>
                    </w:rPr>
                    <w:t>¿Cuándo o en qué casos?</w:t>
                  </w:r>
                </w:p>
                <w:p w14:paraId="4F3C5FD7" w14:textId="6831EBED" w:rsidR="0036724B" w:rsidRPr="006008AD" w:rsidRDefault="001E06DC" w:rsidP="006008AD">
                  <w:pPr>
                    <w:pStyle w:val="Prrafodelista"/>
                    <w:ind w:left="65"/>
                    <w:jc w:val="both"/>
                    <w:rPr>
                      <w:rFonts w:ascii="ITC Avant Garde" w:hAnsi="ITC Avant Garde" w:cs="Arial"/>
                      <w:sz w:val="18"/>
                      <w:szCs w:val="18"/>
                    </w:rPr>
                  </w:pPr>
                  <w:r w:rsidRPr="00075C94">
                    <w:rPr>
                      <w:rFonts w:ascii="ITC Avant Garde" w:hAnsi="ITC Avant Garde" w:cs="Arial"/>
                      <w:sz w:val="18"/>
                      <w:szCs w:val="18"/>
                    </w:rPr>
                    <w:t>Cuando concluya la Vida Útil del Satélite</w:t>
                  </w:r>
                  <w:r w:rsidR="00BC4E9D">
                    <w:rPr>
                      <w:rFonts w:ascii="ITC Avant Garde" w:hAnsi="ITC Avant Garde" w:cs="Arial"/>
                      <w:sz w:val="18"/>
                      <w:szCs w:val="18"/>
                    </w:rPr>
                    <w:t xml:space="preserve"> y se lleve</w:t>
                  </w:r>
                  <w:r w:rsidR="00220145">
                    <w:rPr>
                      <w:rFonts w:ascii="ITC Avant Garde" w:hAnsi="ITC Avant Garde" w:cs="Arial"/>
                      <w:sz w:val="18"/>
                      <w:szCs w:val="18"/>
                    </w:rPr>
                    <w:t xml:space="preserve"> </w:t>
                  </w:r>
                  <w:r w:rsidR="00220145" w:rsidRPr="00075C94">
                    <w:rPr>
                      <w:rFonts w:ascii="ITC Avant Garde" w:hAnsi="ITC Avant Garde" w:cs="Arial"/>
                      <w:sz w:val="18"/>
                      <w:szCs w:val="18"/>
                    </w:rPr>
                    <w:t xml:space="preserve">a cabo </w:t>
                  </w:r>
                  <w:r w:rsidR="001F4D3B" w:rsidRPr="001F4D3B">
                    <w:rPr>
                      <w:rFonts w:ascii="ITC Avant Garde" w:hAnsi="ITC Avant Garde" w:cs="Arial"/>
                      <w:sz w:val="18"/>
                      <w:szCs w:val="18"/>
                    </w:rPr>
                    <w:t>el retiro de éstos de las Órbitas Satelitales correspondientes o este se realice de forma natural.</w:t>
                  </w:r>
                </w:p>
              </w:tc>
            </w:tr>
            <w:tr w:rsidR="0036724B" w:rsidRPr="006F063C" w14:paraId="012EDB3A" w14:textId="77777777" w:rsidTr="00D566DD">
              <w:tc>
                <w:tcPr>
                  <w:tcW w:w="8816" w:type="dxa"/>
                </w:tcPr>
                <w:p w14:paraId="55019530" w14:textId="77777777" w:rsidR="0036724B" w:rsidRPr="00C632F1" w:rsidRDefault="00A404A5" w:rsidP="0036724B">
                  <w:pPr>
                    <w:shd w:val="clear" w:color="auto" w:fill="FFFFFF"/>
                    <w:jc w:val="both"/>
                    <w:outlineLvl w:val="3"/>
                    <w:rPr>
                      <w:rFonts w:ascii="ITC Avant Garde" w:eastAsia="Times New Roman" w:hAnsi="ITC Avant Garde" w:cs="Arial"/>
                      <w:sz w:val="18"/>
                      <w:szCs w:val="18"/>
                      <w:lang w:eastAsia="es-MX"/>
                    </w:rPr>
                  </w:pPr>
                  <w:hyperlink r:id="rId500" w:history="1">
                    <w:r w:rsidR="0036724B" w:rsidRPr="00C632F1">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38C5392A" w14:textId="6E2C995F" w:rsidR="0036724B" w:rsidRPr="00C632F1" w:rsidRDefault="0036724B" w:rsidP="0036724B">
                  <w:pPr>
                    <w:shd w:val="clear" w:color="auto" w:fill="FFFFFF"/>
                    <w:jc w:val="both"/>
                    <w:rPr>
                      <w:rFonts w:ascii="ITC Avant Garde" w:eastAsia="Times New Roman" w:hAnsi="ITC Avant Garde" w:cs="Arial"/>
                      <w:color w:val="C1D42F"/>
                      <w:sz w:val="18"/>
                      <w:szCs w:val="18"/>
                      <w:lang w:eastAsia="es-MX"/>
                    </w:rPr>
                  </w:pPr>
                  <w:r w:rsidRPr="00C632F1">
                    <w:rPr>
                      <w:rFonts w:ascii="ITC Avant Garde" w:eastAsia="Times New Roman" w:hAnsi="ITC Avant Garde" w:cs="Arial"/>
                      <w:sz w:val="18"/>
                      <w:szCs w:val="18"/>
                      <w:lang w:eastAsia="es-MX"/>
                    </w:rPr>
                    <w:t>Presentar escrito en formato libre en la Oficialía de Partes Común del Instituto que contenga</w:t>
                  </w:r>
                  <w:r w:rsidR="00C632F1" w:rsidRPr="00C632F1">
                    <w:rPr>
                      <w:rFonts w:ascii="ITC Avant Garde" w:eastAsia="Times New Roman" w:hAnsi="ITC Avant Garde" w:cs="Arial"/>
                      <w:sz w:val="18"/>
                      <w:szCs w:val="18"/>
                      <w:lang w:eastAsia="es-MX"/>
                    </w:rPr>
                    <w:t xml:space="preserve"> el informe</w:t>
                  </w:r>
                  <w:r w:rsidR="00C632F1" w:rsidRPr="00C632F1">
                    <w:rPr>
                      <w:rFonts w:ascii="ITC Avant Garde" w:hAnsi="ITC Avant Garde" w:cs="Arial"/>
                      <w:sz w:val="18"/>
                      <w:szCs w:val="18"/>
                    </w:rPr>
                    <w:t>.</w:t>
                  </w:r>
                </w:p>
              </w:tc>
            </w:tr>
            <w:tr w:rsidR="0036724B" w:rsidRPr="006F063C" w14:paraId="13CFA0F9" w14:textId="77777777" w:rsidTr="00D566DD">
              <w:tc>
                <w:tcPr>
                  <w:tcW w:w="8816" w:type="dxa"/>
                </w:tcPr>
                <w:p w14:paraId="7D9CE0D0" w14:textId="77777777" w:rsidR="0036724B" w:rsidRPr="00834B9E" w:rsidRDefault="00A404A5" w:rsidP="0036724B">
                  <w:pPr>
                    <w:shd w:val="clear" w:color="auto" w:fill="FFFFFF"/>
                    <w:jc w:val="both"/>
                    <w:outlineLvl w:val="3"/>
                    <w:rPr>
                      <w:rFonts w:ascii="ITC Avant Garde" w:eastAsia="Times New Roman" w:hAnsi="ITC Avant Garde" w:cs="Arial"/>
                      <w:sz w:val="18"/>
                      <w:szCs w:val="18"/>
                      <w:lang w:eastAsia="es-MX"/>
                    </w:rPr>
                  </w:pPr>
                  <w:hyperlink r:id="rId501" w:history="1">
                    <w:r w:rsidR="0036724B" w:rsidRPr="00834B9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066973DE" w14:textId="77777777" w:rsidR="0036724B" w:rsidRPr="00834B9E" w:rsidRDefault="0036724B" w:rsidP="0036724B">
                  <w:pPr>
                    <w:shd w:val="clear" w:color="auto" w:fill="FFFFFF"/>
                    <w:jc w:val="both"/>
                    <w:outlineLvl w:val="3"/>
                    <w:rPr>
                      <w:rFonts w:ascii="ITC Avant Garde" w:eastAsia="Times New Roman" w:hAnsi="ITC Avant Garde" w:cs="Arial"/>
                      <w:sz w:val="18"/>
                      <w:szCs w:val="18"/>
                      <w:lang w:eastAsia="es-MX"/>
                    </w:rPr>
                  </w:pPr>
                </w:p>
                <w:p w14:paraId="168EC4AC" w14:textId="77777777" w:rsidR="0036724B" w:rsidRPr="00834B9E" w:rsidRDefault="0036724B" w:rsidP="0036724B">
                  <w:pPr>
                    <w:jc w:val="both"/>
                    <w:rPr>
                      <w:rFonts w:ascii="ITC Avant Garde" w:eastAsia="Times New Roman" w:hAnsi="ITC Avant Garde" w:cs="Arial"/>
                      <w:sz w:val="18"/>
                      <w:szCs w:val="18"/>
                      <w:lang w:val="es-ES" w:eastAsia="es-MX"/>
                    </w:rPr>
                  </w:pPr>
                  <w:r w:rsidRPr="00834B9E">
                    <w:rPr>
                      <w:rFonts w:ascii="ITC Avant Garde" w:eastAsia="Times New Roman" w:hAnsi="ITC Avant Garde" w:cs="Arial"/>
                      <w:b/>
                      <w:bCs/>
                      <w:sz w:val="18"/>
                      <w:szCs w:val="18"/>
                      <w:lang w:val="es-ES" w:eastAsia="es-MX"/>
                    </w:rPr>
                    <w:t>Documentos:</w:t>
                  </w:r>
                </w:p>
                <w:p w14:paraId="7E1BB6B9" w14:textId="29401278" w:rsidR="0036724B" w:rsidRPr="00834B9E" w:rsidRDefault="0036724B" w:rsidP="001F4D3B">
                  <w:pPr>
                    <w:numPr>
                      <w:ilvl w:val="0"/>
                      <w:numId w:val="137"/>
                    </w:numPr>
                    <w:jc w:val="both"/>
                    <w:rPr>
                      <w:rFonts w:ascii="ITC Avant Garde" w:eastAsia="Times New Roman" w:hAnsi="ITC Avant Garde" w:cs="Arial"/>
                      <w:sz w:val="18"/>
                      <w:szCs w:val="18"/>
                      <w:lang w:val="es-ES" w:eastAsia="es-MX"/>
                    </w:rPr>
                  </w:pPr>
                  <w:r w:rsidRPr="00834B9E">
                    <w:rPr>
                      <w:rFonts w:ascii="ITC Avant Garde" w:eastAsia="Times New Roman" w:hAnsi="ITC Avant Garde" w:cs="Arial"/>
                      <w:sz w:val="18"/>
                      <w:szCs w:val="18"/>
                      <w:lang w:val="es-ES" w:eastAsia="es-MX"/>
                    </w:rPr>
                    <w:t xml:space="preserve">Presentar escrito en formato libre ante la Oficialía de Partes Común del </w:t>
                  </w:r>
                  <w:r w:rsidR="00C632F1" w:rsidRPr="00C632F1">
                    <w:rPr>
                      <w:rFonts w:ascii="ITC Avant Garde" w:eastAsia="Times New Roman" w:hAnsi="ITC Avant Garde" w:cs="Arial"/>
                      <w:sz w:val="18"/>
                      <w:szCs w:val="18"/>
                      <w:lang w:eastAsia="es-MX"/>
                    </w:rPr>
                    <w:t>Instituto que contenga el informe</w:t>
                  </w:r>
                  <w:r w:rsidR="00C632F1" w:rsidRPr="00C632F1">
                    <w:rPr>
                      <w:rFonts w:ascii="ITC Avant Garde" w:hAnsi="ITC Avant Garde" w:cs="Arial"/>
                      <w:sz w:val="18"/>
                      <w:szCs w:val="18"/>
                    </w:rPr>
                    <w:t>.</w:t>
                  </w:r>
                </w:p>
                <w:p w14:paraId="083DD8E9" w14:textId="77777777" w:rsidR="0036724B" w:rsidRPr="00834B9E" w:rsidRDefault="0036724B" w:rsidP="001F4D3B">
                  <w:pPr>
                    <w:numPr>
                      <w:ilvl w:val="0"/>
                      <w:numId w:val="137"/>
                    </w:numPr>
                    <w:jc w:val="both"/>
                    <w:rPr>
                      <w:rFonts w:ascii="ITC Avant Garde" w:eastAsia="Times New Roman" w:hAnsi="ITC Avant Garde" w:cs="Arial"/>
                      <w:sz w:val="18"/>
                      <w:szCs w:val="18"/>
                      <w:lang w:val="es-ES" w:eastAsia="es-MX"/>
                    </w:rPr>
                  </w:pPr>
                  <w:r w:rsidRPr="00834B9E">
                    <w:rPr>
                      <w:rFonts w:ascii="ITC Avant Garde" w:eastAsia="Times New Roman" w:hAnsi="ITC Avant Garde" w:cs="Arial"/>
                      <w:sz w:val="18"/>
                      <w:szCs w:val="18"/>
                      <w:lang w:val="es-ES" w:eastAsia="es-MX"/>
                    </w:rPr>
                    <w:t>E</w:t>
                  </w:r>
                  <w:r w:rsidRPr="00834B9E">
                    <w:rPr>
                      <w:rFonts w:ascii="ITC Avant Garde" w:eastAsia="Times New Roman" w:hAnsi="ITC Avant Garde" w:cs="Arial"/>
                      <w:sz w:val="18"/>
                      <w:szCs w:val="18"/>
                      <w:lang w:eastAsia="es-MX"/>
                    </w:rPr>
                    <w:t xml:space="preserve">n su caso, testimonio o copia certificada del instrumento público mediante el cual se acredite la representación del </w:t>
                  </w:r>
                  <w:r w:rsidRPr="00834B9E">
                    <w:rPr>
                      <w:rFonts w:ascii="ITC Avant Garde" w:eastAsia="Times New Roman" w:hAnsi="ITC Avant Garde" w:cs="Arial"/>
                      <w:sz w:val="18"/>
                      <w:szCs w:val="18"/>
                      <w:lang w:val="es-ES" w:eastAsia="es-MX"/>
                    </w:rPr>
                    <w:t>solicitante</w:t>
                  </w:r>
                  <w:r w:rsidRPr="00834B9E">
                    <w:rPr>
                      <w:rFonts w:ascii="ITC Avant Garde" w:eastAsia="Times New Roman" w:hAnsi="ITC Avant Garde" w:cs="Arial"/>
                      <w:sz w:val="18"/>
                      <w:szCs w:val="18"/>
                      <w:lang w:eastAsia="es-MX"/>
                    </w:rPr>
                    <w:t>.</w:t>
                  </w:r>
                </w:p>
                <w:p w14:paraId="47B7264E" w14:textId="77777777" w:rsidR="0036724B" w:rsidRPr="00834B9E" w:rsidRDefault="0036724B" w:rsidP="001F4D3B">
                  <w:pPr>
                    <w:numPr>
                      <w:ilvl w:val="0"/>
                      <w:numId w:val="137"/>
                    </w:numPr>
                    <w:jc w:val="both"/>
                    <w:rPr>
                      <w:rFonts w:ascii="ITC Avant Garde" w:eastAsia="Times New Roman" w:hAnsi="ITC Avant Garde" w:cs="Arial"/>
                      <w:sz w:val="18"/>
                      <w:szCs w:val="18"/>
                      <w:lang w:val="es-ES" w:eastAsia="es-MX"/>
                    </w:rPr>
                  </w:pPr>
                  <w:r w:rsidRPr="00834B9E">
                    <w:rPr>
                      <w:rFonts w:ascii="ITC Avant Garde" w:eastAsia="Times New Roman" w:hAnsi="ITC Avant Garde" w:cs="Arial"/>
                      <w:sz w:val="18"/>
                      <w:szCs w:val="18"/>
                      <w:lang w:val="es-ES" w:eastAsia="es-MX"/>
                    </w:rPr>
                    <w:t>Cualquier otro documento que considere el solicitante.</w:t>
                  </w:r>
                </w:p>
                <w:p w14:paraId="584558FF" w14:textId="77777777" w:rsidR="0036724B" w:rsidRPr="00834B9E" w:rsidRDefault="0036724B" w:rsidP="0036724B">
                  <w:pPr>
                    <w:ind w:left="720"/>
                    <w:jc w:val="both"/>
                    <w:rPr>
                      <w:rFonts w:ascii="ITC Avant Garde" w:eastAsia="Times New Roman" w:hAnsi="ITC Avant Garde" w:cs="Arial"/>
                      <w:sz w:val="18"/>
                      <w:szCs w:val="18"/>
                      <w:lang w:val="es-ES" w:eastAsia="es-MX"/>
                    </w:rPr>
                  </w:pPr>
                </w:p>
                <w:p w14:paraId="77742698" w14:textId="77777777" w:rsidR="0036724B" w:rsidRPr="00834B9E" w:rsidRDefault="0036724B" w:rsidP="0036724B">
                  <w:pPr>
                    <w:jc w:val="both"/>
                    <w:rPr>
                      <w:rFonts w:ascii="ITC Avant Garde" w:eastAsia="Times New Roman" w:hAnsi="ITC Avant Garde" w:cs="Arial"/>
                      <w:b/>
                      <w:bCs/>
                      <w:sz w:val="18"/>
                      <w:szCs w:val="18"/>
                      <w:lang w:val="es-ES" w:eastAsia="es-MX"/>
                    </w:rPr>
                  </w:pPr>
                  <w:r w:rsidRPr="00834B9E">
                    <w:rPr>
                      <w:rFonts w:ascii="ITC Avant Garde" w:eastAsia="Times New Roman" w:hAnsi="ITC Avant Garde" w:cs="Arial"/>
                      <w:b/>
                      <w:bCs/>
                      <w:sz w:val="18"/>
                      <w:szCs w:val="18"/>
                      <w:lang w:val="es-ES" w:eastAsia="es-MX"/>
                    </w:rPr>
                    <w:lastRenderedPageBreak/>
                    <w:t>Fundamento Jurídico:</w:t>
                  </w:r>
                </w:p>
                <w:p w14:paraId="3DF98E01" w14:textId="28C5043B" w:rsidR="0036724B" w:rsidRPr="00834B9E" w:rsidRDefault="0036724B" w:rsidP="0036724B">
                  <w:pPr>
                    <w:jc w:val="both"/>
                    <w:rPr>
                      <w:rFonts w:ascii="ITC Avant Garde" w:eastAsia="Calibri" w:hAnsi="ITC Avant Garde" w:cs="Arial"/>
                      <w:sz w:val="18"/>
                      <w:szCs w:val="18"/>
                      <w:lang w:val="es-ES"/>
                    </w:rPr>
                  </w:pPr>
                  <w:r w:rsidRPr="00834B9E">
                    <w:rPr>
                      <w:rFonts w:ascii="ITC Avant Garde" w:eastAsia="Calibri" w:hAnsi="ITC Avant Garde" w:cs="Arial"/>
                      <w:sz w:val="18"/>
                      <w:szCs w:val="18"/>
                    </w:rPr>
                    <w:t>Artículo 154 segundo párrafo de la LFTR</w:t>
                  </w:r>
                  <w:r w:rsidR="00215747">
                    <w:rPr>
                      <w:rFonts w:ascii="ITC Avant Garde" w:eastAsia="Calibri" w:hAnsi="ITC Avant Garde" w:cs="Arial"/>
                      <w:sz w:val="18"/>
                      <w:szCs w:val="18"/>
                    </w:rPr>
                    <w:t>,</w:t>
                  </w:r>
                  <w:r w:rsidR="002B39E3" w:rsidRPr="0051635B">
                    <w:rPr>
                      <w:rFonts w:ascii="ITC Avant Garde" w:eastAsia="Calibri" w:hAnsi="ITC Avant Garde" w:cs="Arial"/>
                      <w:sz w:val="18"/>
                      <w:szCs w:val="18"/>
                    </w:rPr>
                    <w:t xml:space="preserve"> numeral </w:t>
                  </w:r>
                  <w:r w:rsidR="002B39E3" w:rsidRPr="00426592">
                    <w:rPr>
                      <w:rFonts w:ascii="ITC Avant Garde" w:eastAsia="Times New Roman" w:hAnsi="ITC Avant Garde" w:cs="Arial"/>
                      <w:sz w:val="18"/>
                      <w:szCs w:val="18"/>
                      <w:lang w:eastAsia="es-MX"/>
                    </w:rPr>
                    <w:t>71</w:t>
                  </w:r>
                  <w:r w:rsidR="002B39E3">
                    <w:rPr>
                      <w:rFonts w:ascii="ITC Avant Garde" w:eastAsia="Times New Roman" w:hAnsi="ITC Avant Garde" w:cs="Arial"/>
                      <w:sz w:val="18"/>
                      <w:szCs w:val="18"/>
                      <w:lang w:eastAsia="es-MX"/>
                    </w:rPr>
                    <w:t xml:space="preserve"> </w:t>
                  </w:r>
                  <w:r w:rsidRPr="00834B9E">
                    <w:rPr>
                      <w:rFonts w:ascii="ITC Avant Garde" w:eastAsia="Calibri" w:hAnsi="ITC Avant Garde" w:cs="Arial"/>
                      <w:sz w:val="18"/>
                      <w:szCs w:val="18"/>
                    </w:rPr>
                    <w:t>de las Disposiciones Regulatorias en materia de Comunicación Vía Satélite y artículo 15 segundo párrafo de la</w:t>
                  </w:r>
                  <w:r w:rsidRPr="00834B9E">
                    <w:rPr>
                      <w:rFonts w:ascii="ITC Avant Garde" w:eastAsia="Calibri" w:hAnsi="ITC Avant Garde" w:cs="Arial"/>
                      <w:sz w:val="18"/>
                      <w:szCs w:val="18"/>
                      <w:lang w:val="es-ES"/>
                    </w:rPr>
                    <w:t xml:space="preserve"> Ley Federal de Procedimiento Administrativo.</w:t>
                  </w:r>
                </w:p>
                <w:p w14:paraId="29C98EB6" w14:textId="77777777" w:rsidR="0036724B" w:rsidRPr="00834B9E" w:rsidRDefault="0036724B" w:rsidP="0036724B">
                  <w:pPr>
                    <w:contextualSpacing/>
                    <w:mirrorIndents/>
                    <w:jc w:val="both"/>
                    <w:rPr>
                      <w:rFonts w:ascii="ITC Avant Garde" w:eastAsia="Times New Roman" w:hAnsi="ITC Avant Garde" w:cs="Arial"/>
                      <w:sz w:val="18"/>
                      <w:szCs w:val="18"/>
                      <w:lang w:val="es-ES" w:eastAsia="es-MX"/>
                    </w:rPr>
                  </w:pPr>
                </w:p>
                <w:p w14:paraId="3474A77F" w14:textId="77777777" w:rsidR="0036724B" w:rsidRPr="00834B9E" w:rsidRDefault="0036724B" w:rsidP="0036724B">
                  <w:pPr>
                    <w:jc w:val="both"/>
                    <w:rPr>
                      <w:rFonts w:ascii="ITC Avant Garde" w:eastAsia="Times New Roman" w:hAnsi="ITC Avant Garde" w:cs="Arial"/>
                      <w:sz w:val="18"/>
                      <w:szCs w:val="18"/>
                      <w:lang w:val="es-ES" w:eastAsia="es-MX"/>
                    </w:rPr>
                  </w:pPr>
                  <w:r w:rsidRPr="00834B9E">
                    <w:rPr>
                      <w:rFonts w:ascii="ITC Avant Garde" w:eastAsia="Times New Roman" w:hAnsi="ITC Avant Garde" w:cs="Arial"/>
                      <w:b/>
                      <w:bCs/>
                      <w:sz w:val="18"/>
                      <w:szCs w:val="18"/>
                      <w:lang w:val="es-ES" w:eastAsia="es-MX"/>
                    </w:rPr>
                    <w:t>Datos:</w:t>
                  </w:r>
                </w:p>
                <w:p w14:paraId="6DCBD334" w14:textId="77777777" w:rsidR="00EA0413" w:rsidRPr="00EA0413" w:rsidRDefault="00EA0413" w:rsidP="00D24EF8">
                  <w:pPr>
                    <w:pStyle w:val="Prrafodelista"/>
                    <w:numPr>
                      <w:ilvl w:val="0"/>
                      <w:numId w:val="149"/>
                    </w:numPr>
                    <w:ind w:left="774" w:hanging="54"/>
                    <w:contextualSpacing w:val="0"/>
                    <w:jc w:val="both"/>
                    <w:rPr>
                      <w:rFonts w:ascii="ITC Avant Garde" w:eastAsia="Times New Roman" w:hAnsi="ITC Avant Garde" w:cs="Arial"/>
                      <w:sz w:val="18"/>
                      <w:szCs w:val="18"/>
                      <w:lang w:eastAsia="es-MX"/>
                    </w:rPr>
                  </w:pPr>
                  <w:r w:rsidRPr="00EA0413">
                    <w:rPr>
                      <w:rFonts w:ascii="ITC Avant Garde" w:eastAsia="Times New Roman" w:hAnsi="ITC Avant Garde" w:cs="Arial"/>
                      <w:sz w:val="18"/>
                      <w:szCs w:val="18"/>
                      <w:lang w:val="es-ES" w:eastAsia="es-MX"/>
                    </w:rPr>
                    <w:t xml:space="preserve">1. </w:t>
                  </w:r>
                  <w:r w:rsidR="00750BBB" w:rsidRPr="00EA0413">
                    <w:rPr>
                      <w:rFonts w:ascii="ITC Avant Garde" w:eastAsia="Times New Roman" w:hAnsi="ITC Avant Garde" w:cs="Arial"/>
                      <w:sz w:val="18"/>
                      <w:szCs w:val="18"/>
                      <w:lang w:val="es-ES" w:eastAsia="es-MX"/>
                    </w:rPr>
                    <w:t>Lugar y la fecha de presentación del aviso.</w:t>
                  </w:r>
                </w:p>
                <w:p w14:paraId="7A4A82A2" w14:textId="703BB4F5" w:rsidR="0036724B" w:rsidRPr="00EA0413" w:rsidRDefault="00EA0413" w:rsidP="00D24EF8">
                  <w:pPr>
                    <w:pStyle w:val="Prrafodelista"/>
                    <w:numPr>
                      <w:ilvl w:val="0"/>
                      <w:numId w:val="149"/>
                    </w:numPr>
                    <w:ind w:left="774" w:hanging="54"/>
                    <w:contextualSpacing w:val="0"/>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 xml:space="preserve">2. </w:t>
                  </w:r>
                  <w:r w:rsidR="0036724B" w:rsidRPr="00EA0413">
                    <w:rPr>
                      <w:rFonts w:ascii="ITC Avant Garde" w:eastAsia="Times New Roman" w:hAnsi="ITC Avant Garde" w:cs="Arial"/>
                      <w:sz w:val="18"/>
                      <w:szCs w:val="18"/>
                      <w:lang w:eastAsia="es-MX"/>
                    </w:rPr>
                    <w:t>Datos de</w:t>
                  </w:r>
                  <w:r w:rsidR="00A523F6" w:rsidRPr="00EA0413">
                    <w:rPr>
                      <w:rFonts w:ascii="ITC Avant Garde" w:eastAsia="Times New Roman" w:hAnsi="ITC Avant Garde" w:cs="Arial"/>
                      <w:sz w:val="18"/>
                      <w:szCs w:val="18"/>
                      <w:lang w:eastAsia="es-MX"/>
                    </w:rPr>
                    <w:t xml:space="preserve"> la persona</w:t>
                  </w:r>
                  <w:r w:rsidR="0036724B" w:rsidRPr="00EA0413">
                    <w:rPr>
                      <w:rFonts w:ascii="ITC Avant Garde" w:eastAsia="Times New Roman" w:hAnsi="ITC Avant Garde" w:cs="Arial"/>
                      <w:sz w:val="18"/>
                      <w:szCs w:val="18"/>
                      <w:lang w:eastAsia="es-MX"/>
                    </w:rPr>
                    <w:t xml:space="preserve"> promovente: persona física, moral o ente público.</w:t>
                  </w:r>
                </w:p>
                <w:p w14:paraId="17827658" w14:textId="6781BE31" w:rsidR="0036724B" w:rsidRPr="00834B9E" w:rsidRDefault="00EA0413" w:rsidP="00D24EF8">
                  <w:pPr>
                    <w:pStyle w:val="Prrafodelista"/>
                    <w:numPr>
                      <w:ilvl w:val="0"/>
                      <w:numId w:val="149"/>
                    </w:numPr>
                    <w:ind w:left="774" w:hanging="54"/>
                    <w:contextualSpacing w:val="0"/>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 xml:space="preserve">3. </w:t>
                  </w:r>
                  <w:r w:rsidR="0036724B" w:rsidRPr="00834B9E">
                    <w:rPr>
                      <w:rFonts w:ascii="ITC Avant Garde" w:eastAsia="Times New Roman" w:hAnsi="ITC Avant Garde" w:cs="Arial"/>
                      <w:sz w:val="18"/>
                      <w:szCs w:val="18"/>
                      <w:lang w:eastAsia="es-MX"/>
                    </w:rPr>
                    <w:t>Datos del representante legal, en su caso.</w:t>
                  </w:r>
                </w:p>
                <w:p w14:paraId="7478D5DF" w14:textId="77777777" w:rsidR="00D24EF8" w:rsidRPr="00D24EF8" w:rsidRDefault="00EA0413" w:rsidP="00D24EF8">
                  <w:pPr>
                    <w:pStyle w:val="Prrafodelista"/>
                    <w:numPr>
                      <w:ilvl w:val="0"/>
                      <w:numId w:val="149"/>
                    </w:numPr>
                    <w:ind w:left="774"/>
                    <w:contextualSpacing w:val="0"/>
                    <w:jc w:val="both"/>
                    <w:rPr>
                      <w:rFonts w:ascii="ITC Avant Garde" w:hAnsi="ITC Avant Garde" w:cs="Arial"/>
                      <w:sz w:val="18"/>
                      <w:szCs w:val="18"/>
                    </w:rPr>
                  </w:pPr>
                  <w:r w:rsidRPr="00D24EF8">
                    <w:rPr>
                      <w:rFonts w:ascii="ITC Avant Garde" w:eastAsia="Times New Roman" w:hAnsi="ITC Avant Garde" w:cs="Arial"/>
                      <w:sz w:val="18"/>
                      <w:szCs w:val="18"/>
                      <w:lang w:eastAsia="es-MX"/>
                    </w:rPr>
                    <w:t xml:space="preserve">4. </w:t>
                  </w:r>
                  <w:r w:rsidR="0036724B" w:rsidRPr="00D24EF8">
                    <w:rPr>
                      <w:rFonts w:ascii="ITC Avant Garde" w:eastAsia="Times New Roman" w:hAnsi="ITC Avant Garde" w:cs="Arial"/>
                      <w:sz w:val="18"/>
                      <w:szCs w:val="18"/>
                      <w:lang w:eastAsia="es-MX"/>
                    </w:rPr>
                    <w:t>Firma.</w:t>
                  </w:r>
                  <w:r w:rsidR="0036724B" w:rsidRPr="00D24EF8">
                    <w:rPr>
                      <w:rFonts w:ascii="ITC Avant Garde" w:hAnsi="ITC Avant Garde"/>
                      <w:sz w:val="18"/>
                      <w:szCs w:val="18"/>
                    </w:rPr>
                    <w:t xml:space="preserve"> </w:t>
                  </w:r>
                </w:p>
                <w:p w14:paraId="1AB01081" w14:textId="2E00EC5F" w:rsidR="0036724B" w:rsidRPr="00D24EF8" w:rsidRDefault="00EA0413" w:rsidP="00D24EF8">
                  <w:pPr>
                    <w:pStyle w:val="Prrafodelista"/>
                    <w:numPr>
                      <w:ilvl w:val="0"/>
                      <w:numId w:val="149"/>
                    </w:numPr>
                    <w:ind w:left="774"/>
                    <w:contextualSpacing w:val="0"/>
                    <w:jc w:val="both"/>
                    <w:rPr>
                      <w:rFonts w:ascii="ITC Avant Garde" w:hAnsi="ITC Avant Garde" w:cs="Arial"/>
                      <w:sz w:val="18"/>
                      <w:szCs w:val="18"/>
                    </w:rPr>
                  </w:pPr>
                  <w:r w:rsidRPr="00D24EF8">
                    <w:rPr>
                      <w:rFonts w:ascii="ITC Avant Garde" w:hAnsi="ITC Avant Garde" w:cs="Arial"/>
                      <w:sz w:val="18"/>
                      <w:szCs w:val="18"/>
                    </w:rPr>
                    <w:t xml:space="preserve">5. </w:t>
                  </w:r>
                  <w:r w:rsidR="0036724B" w:rsidRPr="00D24EF8">
                    <w:rPr>
                      <w:rFonts w:ascii="ITC Avant Garde" w:hAnsi="ITC Avant Garde" w:cs="Arial"/>
                      <w:sz w:val="18"/>
                      <w:szCs w:val="18"/>
                    </w:rPr>
                    <w:t xml:space="preserve">Información y documentación que </w:t>
                  </w:r>
                  <w:r w:rsidR="00215747" w:rsidRPr="00D24EF8">
                    <w:rPr>
                      <w:rFonts w:ascii="ITC Avant Garde" w:eastAsia="Times New Roman" w:hAnsi="ITC Avant Garde" w:cs="Arial"/>
                      <w:sz w:val="18"/>
                      <w:szCs w:val="18"/>
                      <w:lang w:eastAsia="es-MX"/>
                    </w:rPr>
                    <w:t xml:space="preserve">contenga el informe </w:t>
                  </w:r>
                  <w:r w:rsidR="00215747" w:rsidRPr="00D24EF8">
                    <w:rPr>
                      <w:rFonts w:ascii="ITC Avant Garde" w:hAnsi="ITC Avant Garde" w:cs="Arial"/>
                      <w:sz w:val="18"/>
                      <w:szCs w:val="18"/>
                    </w:rPr>
                    <w:t xml:space="preserve">sobre </w:t>
                  </w:r>
                  <w:r w:rsidR="00417864" w:rsidRPr="00D24EF8">
                    <w:rPr>
                      <w:rFonts w:ascii="ITC Avant Garde" w:hAnsi="ITC Avant Garde" w:cs="Arial"/>
                      <w:sz w:val="18"/>
                      <w:szCs w:val="18"/>
                    </w:rPr>
                    <w:t>la conclusión de la Vida Útil del Satélite</w:t>
                  </w:r>
                  <w:r w:rsidR="00A523F6" w:rsidRPr="00D24EF8">
                    <w:rPr>
                      <w:rFonts w:ascii="ITC Avant Garde" w:hAnsi="ITC Avant Garde" w:cs="Arial"/>
                      <w:sz w:val="18"/>
                      <w:szCs w:val="18"/>
                    </w:rPr>
                    <w:t xml:space="preserve"> y que </w:t>
                  </w:r>
                  <w:r w:rsidR="00573DB7" w:rsidRPr="00D24EF8">
                    <w:rPr>
                      <w:rFonts w:ascii="ITC Avant Garde" w:hAnsi="ITC Avant Garde" w:cs="Arial"/>
                      <w:sz w:val="18"/>
                      <w:szCs w:val="18"/>
                    </w:rPr>
                    <w:t xml:space="preserve">se lleva a cabo </w:t>
                  </w:r>
                  <w:r w:rsidR="00D24EF8" w:rsidRPr="00D24EF8">
                    <w:rPr>
                      <w:rFonts w:ascii="ITC Avant Garde" w:hAnsi="ITC Avant Garde" w:cs="Arial"/>
                      <w:sz w:val="18"/>
                      <w:szCs w:val="18"/>
                    </w:rPr>
                    <w:t>el retiro de éstos de las Órbitas Satelitales correspondientes o este se realice de forma natural</w:t>
                  </w:r>
                  <w:r w:rsidR="00215747" w:rsidRPr="00D24EF8">
                    <w:rPr>
                      <w:rFonts w:ascii="ITC Avant Garde" w:hAnsi="ITC Avant Garde" w:cs="Arial"/>
                      <w:sz w:val="18"/>
                      <w:szCs w:val="18"/>
                    </w:rPr>
                    <w:t>.</w:t>
                  </w:r>
                </w:p>
                <w:p w14:paraId="5653D215" w14:textId="77777777" w:rsidR="00634E7F" w:rsidRPr="00834B9E" w:rsidRDefault="00634E7F" w:rsidP="00634E7F">
                  <w:pPr>
                    <w:pStyle w:val="Prrafodelista"/>
                    <w:contextualSpacing w:val="0"/>
                    <w:jc w:val="both"/>
                    <w:rPr>
                      <w:rFonts w:ascii="ITC Avant Garde" w:hAnsi="ITC Avant Garde"/>
                      <w:sz w:val="18"/>
                      <w:szCs w:val="18"/>
                    </w:rPr>
                  </w:pPr>
                </w:p>
                <w:p w14:paraId="00947E08" w14:textId="1B232D20" w:rsidR="0036724B" w:rsidRPr="00834B9E" w:rsidRDefault="0036724B" w:rsidP="0036724B">
                  <w:pPr>
                    <w:contextualSpacing/>
                    <w:mirrorIndents/>
                    <w:jc w:val="both"/>
                    <w:rPr>
                      <w:rFonts w:ascii="ITC Avant Garde" w:eastAsia="Calibri" w:hAnsi="ITC Avant Garde" w:cs="Arial"/>
                      <w:sz w:val="18"/>
                      <w:szCs w:val="18"/>
                    </w:rPr>
                  </w:pPr>
                  <w:r w:rsidRPr="00834B9E">
                    <w:rPr>
                      <w:rFonts w:ascii="ITC Avant Garde" w:eastAsia="Times New Roman" w:hAnsi="ITC Avant Garde" w:cs="Arial"/>
                      <w:b/>
                      <w:bCs/>
                      <w:sz w:val="18"/>
                      <w:szCs w:val="18"/>
                      <w:lang w:val="es-ES" w:eastAsia="es-MX"/>
                    </w:rPr>
                    <w:t>Fundamento Jurídico:</w:t>
                  </w:r>
                  <w:r w:rsidRPr="00834B9E">
                    <w:rPr>
                      <w:rFonts w:ascii="ITC Avant Garde" w:eastAsia="Calibri" w:hAnsi="ITC Avant Garde" w:cs="Arial"/>
                      <w:sz w:val="18"/>
                      <w:szCs w:val="18"/>
                    </w:rPr>
                    <w:t xml:space="preserve"> </w:t>
                  </w:r>
                </w:p>
                <w:p w14:paraId="5BB397B3" w14:textId="05764254" w:rsidR="0036724B" w:rsidRPr="00834B9E" w:rsidRDefault="00634E7F" w:rsidP="0036724B">
                  <w:pPr>
                    <w:jc w:val="both"/>
                    <w:rPr>
                      <w:rFonts w:ascii="ITC Avant Garde" w:eastAsia="Calibri" w:hAnsi="ITC Avant Garde" w:cs="Arial"/>
                      <w:sz w:val="18"/>
                      <w:szCs w:val="18"/>
                      <w:lang w:val="es-ES"/>
                    </w:rPr>
                  </w:pPr>
                  <w:r w:rsidRPr="00834B9E">
                    <w:rPr>
                      <w:rFonts w:ascii="ITC Avant Garde" w:eastAsia="Calibri" w:hAnsi="ITC Avant Garde" w:cs="Arial"/>
                      <w:sz w:val="18"/>
                      <w:szCs w:val="18"/>
                    </w:rPr>
                    <w:t>Artículo 154 segundo párrafo de la LFTR</w:t>
                  </w:r>
                  <w:r>
                    <w:rPr>
                      <w:rFonts w:ascii="ITC Avant Garde" w:eastAsia="Calibri" w:hAnsi="ITC Avant Garde" w:cs="Arial"/>
                      <w:sz w:val="18"/>
                      <w:szCs w:val="18"/>
                    </w:rPr>
                    <w:t>,</w:t>
                  </w:r>
                  <w:r w:rsidRPr="0051635B">
                    <w:rPr>
                      <w:rFonts w:ascii="ITC Avant Garde" w:eastAsia="Calibri" w:hAnsi="ITC Avant Garde" w:cs="Arial"/>
                      <w:sz w:val="18"/>
                      <w:szCs w:val="18"/>
                    </w:rPr>
                    <w:t xml:space="preserve"> numeral </w:t>
                  </w:r>
                  <w:r w:rsidRPr="00426592">
                    <w:rPr>
                      <w:rFonts w:ascii="ITC Avant Garde" w:eastAsia="Times New Roman" w:hAnsi="ITC Avant Garde" w:cs="Arial"/>
                      <w:sz w:val="18"/>
                      <w:szCs w:val="18"/>
                      <w:lang w:eastAsia="es-MX"/>
                    </w:rPr>
                    <w:t>71</w:t>
                  </w:r>
                  <w:r w:rsidRPr="00834B9E">
                    <w:rPr>
                      <w:rFonts w:ascii="ITC Avant Garde" w:eastAsia="Calibri" w:hAnsi="ITC Avant Garde" w:cs="Arial"/>
                      <w:sz w:val="18"/>
                      <w:szCs w:val="18"/>
                    </w:rPr>
                    <w:t>de las Disposiciones Regulatorias en materia de Comunicación Vía Satélite y artículo 15 segundo párrafo de la</w:t>
                  </w:r>
                  <w:r w:rsidRPr="00834B9E">
                    <w:rPr>
                      <w:rFonts w:ascii="ITC Avant Garde" w:eastAsia="Calibri" w:hAnsi="ITC Avant Garde" w:cs="Arial"/>
                      <w:sz w:val="18"/>
                      <w:szCs w:val="18"/>
                      <w:lang w:val="es-ES"/>
                    </w:rPr>
                    <w:t xml:space="preserve"> Ley Federal de Procedimiento Administrativo.</w:t>
                  </w:r>
                </w:p>
              </w:tc>
            </w:tr>
            <w:tr w:rsidR="0036724B" w:rsidRPr="006F063C" w14:paraId="471B8197" w14:textId="77777777" w:rsidTr="00D566DD">
              <w:tc>
                <w:tcPr>
                  <w:tcW w:w="8816" w:type="dxa"/>
                </w:tcPr>
                <w:p w14:paraId="1F5F2176" w14:textId="77777777" w:rsidR="0036724B" w:rsidRPr="006F063C" w:rsidRDefault="00A404A5" w:rsidP="0036724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02" w:history="1">
                    <w:r w:rsidR="0036724B" w:rsidRPr="006F063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1F937DC4" w14:textId="77777777" w:rsidR="0036724B" w:rsidRPr="008B5B4E" w:rsidRDefault="0036724B" w:rsidP="0036724B">
                  <w:pPr>
                    <w:shd w:val="clear" w:color="auto" w:fill="FFFFFF"/>
                    <w:jc w:val="both"/>
                    <w:outlineLvl w:val="3"/>
                    <w:rPr>
                      <w:rFonts w:ascii="ITC Avant Garde" w:eastAsia="Times New Roman" w:hAnsi="ITC Avant Garde" w:cs="Arial"/>
                      <w:sz w:val="18"/>
                      <w:szCs w:val="18"/>
                      <w:lang w:eastAsia="es-MX"/>
                    </w:rPr>
                  </w:pPr>
                </w:p>
                <w:p w14:paraId="784C9022" w14:textId="77777777" w:rsidR="0036724B" w:rsidRPr="008B5B4E" w:rsidRDefault="0036724B" w:rsidP="0036724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Medios electrónicos / Plataforma.</w:t>
                  </w:r>
                </w:p>
                <w:p w14:paraId="2C425094" w14:textId="77777777" w:rsidR="0036724B" w:rsidRPr="008B5B4E" w:rsidRDefault="0036724B" w:rsidP="0036724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 xml:space="preserve">No aplica. </w:t>
                  </w:r>
                </w:p>
                <w:p w14:paraId="071A0AB9" w14:textId="77777777" w:rsidR="0036724B" w:rsidRPr="008B5B4E" w:rsidRDefault="0036724B" w:rsidP="0036724B">
                  <w:pPr>
                    <w:jc w:val="both"/>
                    <w:rPr>
                      <w:rFonts w:ascii="ITC Avant Garde" w:eastAsia="Times New Roman" w:hAnsi="ITC Avant Garde" w:cs="Arial"/>
                      <w:sz w:val="18"/>
                      <w:szCs w:val="18"/>
                      <w:lang w:val="es-ES" w:eastAsia="es-MX"/>
                    </w:rPr>
                  </w:pPr>
                </w:p>
                <w:p w14:paraId="0D19FD3A" w14:textId="77777777" w:rsidR="0036724B" w:rsidRPr="008B5B4E" w:rsidRDefault="0036724B" w:rsidP="0036724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39145F61" w14:textId="77777777" w:rsidR="0036724B" w:rsidRPr="008B5B4E" w:rsidRDefault="0036724B" w:rsidP="0036724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5D9BE6C0" w14:textId="77777777" w:rsidR="0036724B" w:rsidRPr="008B5B4E" w:rsidRDefault="0036724B" w:rsidP="0036724B">
                  <w:pPr>
                    <w:jc w:val="both"/>
                    <w:rPr>
                      <w:rFonts w:ascii="ITC Avant Garde" w:eastAsia="Times New Roman" w:hAnsi="ITC Avant Garde" w:cs="Arial"/>
                      <w:b/>
                      <w:bCs/>
                      <w:sz w:val="18"/>
                      <w:szCs w:val="18"/>
                      <w:lang w:val="es-ES" w:eastAsia="es-MX"/>
                    </w:rPr>
                  </w:pPr>
                </w:p>
                <w:p w14:paraId="40F03DC6" w14:textId="77777777" w:rsidR="0036724B" w:rsidRPr="008B5B4E" w:rsidRDefault="0036724B" w:rsidP="0036724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Escrito libre.</w:t>
                  </w:r>
                </w:p>
                <w:p w14:paraId="5B7EAF97" w14:textId="77777777" w:rsidR="0036724B" w:rsidRPr="008B5B4E" w:rsidRDefault="0036724B" w:rsidP="0036724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 xml:space="preserve">Mediante escrito libre presentado en la Oficialía de Partes Común del </w:t>
                  </w:r>
                  <w:r>
                    <w:rPr>
                      <w:rFonts w:ascii="ITC Avant Garde" w:eastAsia="Times New Roman" w:hAnsi="ITC Avant Garde" w:cs="Arial"/>
                      <w:sz w:val="18"/>
                      <w:szCs w:val="18"/>
                      <w:lang w:val="es-ES" w:eastAsia="es-MX"/>
                    </w:rPr>
                    <w:t xml:space="preserve">Instituto </w:t>
                  </w:r>
                  <w:r w:rsidRPr="008B5B4E">
                    <w:rPr>
                      <w:rFonts w:ascii="ITC Avant Garde" w:eastAsia="Times New Roman" w:hAnsi="ITC Avant Garde" w:cs="Arial"/>
                      <w:sz w:val="18"/>
                      <w:szCs w:val="18"/>
                      <w:lang w:val="es-ES" w:eastAsia="es-MX"/>
                    </w:rPr>
                    <w:t xml:space="preserve">dirigido a la </w:t>
                  </w:r>
                  <w:r>
                    <w:rPr>
                      <w:rFonts w:ascii="ITC Avant Garde" w:eastAsia="Times New Roman" w:hAnsi="ITC Avant Garde" w:cs="Arial"/>
                      <w:sz w:val="18"/>
                      <w:szCs w:val="18"/>
                      <w:lang w:val="es-ES" w:eastAsia="es-MX"/>
                    </w:rPr>
                    <w:t>UCS</w:t>
                  </w:r>
                  <w:r w:rsidRPr="008B5B4E">
                    <w:rPr>
                      <w:rFonts w:ascii="ITC Avant Garde" w:eastAsia="Times New Roman" w:hAnsi="ITC Avant Garde" w:cs="Arial"/>
                      <w:sz w:val="18"/>
                      <w:szCs w:val="18"/>
                      <w:lang w:val="es-ES" w:eastAsia="es-MX"/>
                    </w:rPr>
                    <w:t>.</w:t>
                  </w:r>
                </w:p>
                <w:p w14:paraId="26232BD1" w14:textId="77777777" w:rsidR="0036724B" w:rsidRPr="008B5B4E" w:rsidRDefault="0036724B" w:rsidP="0036724B">
                  <w:pPr>
                    <w:jc w:val="both"/>
                    <w:rPr>
                      <w:rFonts w:ascii="ITC Avant Garde" w:eastAsia="Times New Roman" w:hAnsi="ITC Avant Garde" w:cs="Arial"/>
                      <w:b/>
                      <w:bCs/>
                      <w:sz w:val="18"/>
                      <w:szCs w:val="18"/>
                      <w:lang w:val="es-ES" w:eastAsia="es-MX"/>
                    </w:rPr>
                  </w:pPr>
                </w:p>
                <w:p w14:paraId="2E54C359" w14:textId="77777777" w:rsidR="0036724B" w:rsidRPr="008B5B4E" w:rsidRDefault="0036724B" w:rsidP="0036724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04D6FFAF" w14:textId="2E6A7FCA" w:rsidR="0036724B" w:rsidRPr="006F063C" w:rsidRDefault="00851095" w:rsidP="0036724B">
                  <w:pPr>
                    <w:jc w:val="both"/>
                    <w:rPr>
                      <w:rFonts w:ascii="ITC Avant Garde" w:eastAsia="Times New Roman" w:hAnsi="ITC Avant Garde" w:cs="Arial"/>
                      <w:color w:val="414042"/>
                      <w:sz w:val="18"/>
                      <w:szCs w:val="18"/>
                      <w:lang w:val="es-ES" w:eastAsia="es-MX"/>
                    </w:rPr>
                  </w:pPr>
                  <w:r w:rsidRPr="00834B9E">
                    <w:rPr>
                      <w:rFonts w:ascii="ITC Avant Garde" w:eastAsia="Calibri" w:hAnsi="ITC Avant Garde" w:cs="Arial"/>
                      <w:sz w:val="18"/>
                      <w:szCs w:val="18"/>
                    </w:rPr>
                    <w:t>Artículo 154 segundo párrafo de la LFTR</w:t>
                  </w:r>
                  <w:r>
                    <w:rPr>
                      <w:rFonts w:ascii="ITC Avant Garde" w:eastAsia="Calibri" w:hAnsi="ITC Avant Garde" w:cs="Arial"/>
                      <w:sz w:val="18"/>
                      <w:szCs w:val="18"/>
                    </w:rPr>
                    <w:t>,</w:t>
                  </w:r>
                  <w:r w:rsidRPr="0051635B">
                    <w:rPr>
                      <w:rFonts w:ascii="ITC Avant Garde" w:eastAsia="Calibri" w:hAnsi="ITC Avant Garde" w:cs="Arial"/>
                      <w:sz w:val="18"/>
                      <w:szCs w:val="18"/>
                    </w:rPr>
                    <w:t xml:space="preserve"> numeral </w:t>
                  </w:r>
                  <w:r w:rsidRPr="00426592">
                    <w:rPr>
                      <w:rFonts w:ascii="ITC Avant Garde" w:eastAsia="Times New Roman" w:hAnsi="ITC Avant Garde" w:cs="Arial"/>
                      <w:sz w:val="18"/>
                      <w:szCs w:val="18"/>
                      <w:lang w:eastAsia="es-MX"/>
                    </w:rPr>
                    <w:t>71</w:t>
                  </w:r>
                  <w:r>
                    <w:rPr>
                      <w:rFonts w:ascii="ITC Avant Garde" w:eastAsia="Times New Roman" w:hAnsi="ITC Avant Garde" w:cs="Arial"/>
                      <w:sz w:val="18"/>
                      <w:szCs w:val="18"/>
                      <w:lang w:eastAsia="es-MX"/>
                    </w:rPr>
                    <w:t xml:space="preserve"> </w:t>
                  </w:r>
                  <w:r w:rsidRPr="00834B9E">
                    <w:rPr>
                      <w:rFonts w:ascii="ITC Avant Garde" w:eastAsia="Calibri" w:hAnsi="ITC Avant Garde" w:cs="Arial"/>
                      <w:sz w:val="18"/>
                      <w:szCs w:val="18"/>
                    </w:rPr>
                    <w:t>de las Disposiciones Regulatorias en materia de Comunicación Vía Satélite y artículo 15 segundo párrafo de la</w:t>
                  </w:r>
                  <w:r w:rsidRPr="00834B9E">
                    <w:rPr>
                      <w:rFonts w:ascii="ITC Avant Garde" w:eastAsia="Calibri" w:hAnsi="ITC Avant Garde" w:cs="Arial"/>
                      <w:sz w:val="18"/>
                      <w:szCs w:val="18"/>
                      <w:lang w:val="es-ES"/>
                    </w:rPr>
                    <w:t xml:space="preserve"> Ley Federal de Procedimiento Administrativo</w:t>
                  </w:r>
                </w:p>
              </w:tc>
            </w:tr>
            <w:tr w:rsidR="0036724B" w:rsidRPr="006F063C" w14:paraId="1C6FBCB9" w14:textId="77777777" w:rsidTr="00D566DD">
              <w:tc>
                <w:tcPr>
                  <w:tcW w:w="8816" w:type="dxa"/>
                </w:tcPr>
                <w:p w14:paraId="05474D5C" w14:textId="77777777" w:rsidR="0036724B" w:rsidRPr="006F063C" w:rsidRDefault="00A404A5" w:rsidP="0036724B">
                  <w:pPr>
                    <w:shd w:val="clear" w:color="auto" w:fill="FFFFFF"/>
                    <w:jc w:val="both"/>
                    <w:outlineLvl w:val="3"/>
                    <w:rPr>
                      <w:rFonts w:ascii="ITC Avant Garde" w:eastAsia="Times New Roman" w:hAnsi="ITC Avant Garde" w:cs="Arial"/>
                      <w:color w:val="C1D42F"/>
                      <w:sz w:val="18"/>
                      <w:szCs w:val="18"/>
                      <w:lang w:eastAsia="es-MX"/>
                    </w:rPr>
                  </w:pPr>
                  <w:hyperlink r:id="rId503" w:history="1">
                    <w:r w:rsidR="0036724B" w:rsidRPr="006F063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1B6F6B2F" w14:textId="77777777" w:rsidR="0036724B" w:rsidRPr="006F063C" w:rsidRDefault="0036724B" w:rsidP="0036724B">
                  <w:pPr>
                    <w:jc w:val="both"/>
                    <w:rPr>
                      <w:rFonts w:ascii="ITC Avant Garde" w:eastAsia="Times New Roman" w:hAnsi="ITC Avant Garde" w:cs="Arial"/>
                      <w:color w:val="414042"/>
                      <w:sz w:val="18"/>
                      <w:szCs w:val="18"/>
                      <w:lang w:val="es-ES" w:eastAsia="es-MX"/>
                    </w:rPr>
                  </w:pPr>
                  <w:r w:rsidRPr="008B5B4E">
                    <w:rPr>
                      <w:rFonts w:ascii="ITC Avant Garde" w:eastAsia="Times New Roman" w:hAnsi="ITC Avant Garde" w:cs="Arial"/>
                      <w:sz w:val="18"/>
                      <w:szCs w:val="18"/>
                      <w:lang w:val="es-ES" w:eastAsia="es-MX"/>
                    </w:rPr>
                    <w:t>No aplica.</w:t>
                  </w:r>
                </w:p>
              </w:tc>
            </w:tr>
            <w:tr w:rsidR="0036724B" w:rsidRPr="006F063C" w14:paraId="5AB53B45" w14:textId="77777777" w:rsidTr="00D566DD">
              <w:tc>
                <w:tcPr>
                  <w:tcW w:w="8816" w:type="dxa"/>
                </w:tcPr>
                <w:p w14:paraId="05A7C619" w14:textId="77777777" w:rsidR="0036724B" w:rsidRPr="006F063C" w:rsidRDefault="00A404A5" w:rsidP="0036724B">
                  <w:pPr>
                    <w:shd w:val="clear" w:color="auto" w:fill="FFFFFF"/>
                    <w:jc w:val="both"/>
                    <w:outlineLvl w:val="3"/>
                    <w:rPr>
                      <w:rFonts w:ascii="ITC Avant Garde" w:eastAsia="Times New Roman" w:hAnsi="ITC Avant Garde" w:cs="Arial"/>
                      <w:sz w:val="18"/>
                      <w:szCs w:val="18"/>
                      <w:lang w:eastAsia="es-MX"/>
                    </w:rPr>
                  </w:pPr>
                  <w:hyperlink r:id="rId504" w:history="1">
                    <w:r w:rsidR="0036724B" w:rsidRPr="006F063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10676C1A" w14:textId="77777777" w:rsidR="0036724B" w:rsidRDefault="0036724B" w:rsidP="0036724B">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Oficialía de Partes Común del Instituto</w:t>
                  </w:r>
                  <w:r>
                    <w:rPr>
                      <w:rFonts w:ascii="ITC Avant Garde" w:hAnsi="ITC Avant Garde" w:cs="Arial"/>
                      <w:sz w:val="18"/>
                      <w:szCs w:val="18"/>
                      <w:lang w:val="es-ES"/>
                    </w:rPr>
                    <w:t>:</w:t>
                  </w:r>
                </w:p>
                <w:p w14:paraId="6AAACBB4" w14:textId="77777777" w:rsidR="0036724B" w:rsidRPr="008B5B4E" w:rsidRDefault="0036724B" w:rsidP="0036724B">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Avenida Insurgentes Sur número 1143, Planta Baja, colonia Nochebuena, demarcación territorial Benito Juárez, C.P. 03720, Ciudad de México, México.</w:t>
                  </w:r>
                </w:p>
                <w:p w14:paraId="3555A350" w14:textId="77777777" w:rsidR="0036724B" w:rsidRPr="008B5B4E" w:rsidRDefault="0036724B" w:rsidP="0036724B">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Teléfonos: 55 50 15 40 00 o 800 200 01 20</w:t>
                  </w:r>
                </w:p>
                <w:p w14:paraId="3167159F" w14:textId="77777777" w:rsidR="0036724B" w:rsidRPr="006F063C" w:rsidRDefault="0036724B" w:rsidP="0036724B">
                  <w:pPr>
                    <w:shd w:val="clear" w:color="auto" w:fill="FFFFFF"/>
                    <w:jc w:val="both"/>
                    <w:outlineLvl w:val="3"/>
                    <w:rPr>
                      <w:rFonts w:ascii="ITC Avant Garde" w:eastAsia="Times New Roman" w:hAnsi="ITC Avant Garde" w:cs="Arial"/>
                      <w:color w:val="C1D42F"/>
                      <w:sz w:val="18"/>
                      <w:szCs w:val="18"/>
                      <w:lang w:val="es-ES" w:eastAsia="es-MX"/>
                    </w:rPr>
                  </w:pPr>
                  <w:r w:rsidRPr="008B5B4E">
                    <w:rPr>
                      <w:rFonts w:ascii="ITC Avant Garde" w:hAnsi="ITC Avant Garde" w:cs="Arial"/>
                      <w:sz w:val="18"/>
                      <w:szCs w:val="18"/>
                      <w:lang w:val="es-ES"/>
                    </w:rPr>
                    <w:t>Horarios de atención: de lunes a jueves de las 9:00 a las 18:30 horas y el viernes de las 9:00 a las 15:00 horas.</w:t>
                  </w:r>
                </w:p>
              </w:tc>
            </w:tr>
            <w:tr w:rsidR="0036724B" w:rsidRPr="006F063C" w14:paraId="36164E15" w14:textId="77777777" w:rsidTr="00D566DD">
              <w:tc>
                <w:tcPr>
                  <w:tcW w:w="8816" w:type="dxa"/>
                </w:tcPr>
                <w:p w14:paraId="75AF9CFB" w14:textId="77777777" w:rsidR="0036724B" w:rsidRPr="006F063C" w:rsidRDefault="00A404A5" w:rsidP="0036724B">
                  <w:pPr>
                    <w:shd w:val="clear" w:color="auto" w:fill="FFFFFF"/>
                    <w:jc w:val="both"/>
                    <w:outlineLvl w:val="3"/>
                    <w:rPr>
                      <w:rFonts w:ascii="ITC Avant Garde" w:eastAsia="Times New Roman" w:hAnsi="ITC Avant Garde" w:cs="Arial"/>
                      <w:sz w:val="18"/>
                      <w:szCs w:val="18"/>
                      <w:lang w:eastAsia="es-MX"/>
                    </w:rPr>
                  </w:pPr>
                  <w:hyperlink r:id="rId505" w:history="1">
                    <w:r w:rsidR="0036724B" w:rsidRPr="006F063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6D263DFF" w14:textId="77777777" w:rsidR="0036724B" w:rsidRPr="008B5B4E" w:rsidRDefault="0036724B" w:rsidP="0036724B">
                  <w:pPr>
                    <w:shd w:val="clear" w:color="auto" w:fill="FFFFFF"/>
                    <w:jc w:val="both"/>
                    <w:rPr>
                      <w:rFonts w:ascii="ITC Avant Garde" w:eastAsia="Times New Roman" w:hAnsi="ITC Avant Garde" w:cs="Arial"/>
                      <w:b/>
                      <w:bCs/>
                      <w:sz w:val="18"/>
                      <w:szCs w:val="18"/>
                      <w:lang w:eastAsia="es-MX"/>
                    </w:rPr>
                  </w:pPr>
                </w:p>
                <w:p w14:paraId="6F25405E" w14:textId="77777777" w:rsidR="0036724B" w:rsidRPr="008B5B4E" w:rsidRDefault="0036724B" w:rsidP="0036724B">
                  <w:pPr>
                    <w:shd w:val="clear" w:color="auto" w:fill="FFFFFF"/>
                    <w:jc w:val="both"/>
                    <w:rPr>
                      <w:rFonts w:ascii="ITC Avant Garde" w:eastAsia="Times New Roman" w:hAnsi="ITC Avant Garde" w:cs="Arial"/>
                      <w:b/>
                      <w:bCs/>
                      <w:sz w:val="18"/>
                      <w:szCs w:val="18"/>
                      <w:lang w:eastAsia="es-MX"/>
                    </w:rPr>
                  </w:pPr>
                  <w:r w:rsidRPr="008B5B4E">
                    <w:rPr>
                      <w:rFonts w:ascii="ITC Avant Garde" w:eastAsia="Times New Roman" w:hAnsi="ITC Avant Garde" w:cs="Arial"/>
                      <w:b/>
                      <w:bCs/>
                      <w:sz w:val="18"/>
                      <w:szCs w:val="18"/>
                      <w:lang w:eastAsia="es-MX"/>
                    </w:rPr>
                    <w:t>Monto:</w:t>
                  </w:r>
                </w:p>
                <w:p w14:paraId="0323432C" w14:textId="77777777" w:rsidR="0036724B" w:rsidRPr="008B5B4E" w:rsidRDefault="0036724B" w:rsidP="0036724B">
                  <w:pPr>
                    <w:shd w:val="clear" w:color="auto" w:fill="FFFFFF"/>
                    <w:jc w:val="both"/>
                    <w:outlineLvl w:val="3"/>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Gratuito.</w:t>
                  </w:r>
                </w:p>
                <w:p w14:paraId="7AD4AD8C" w14:textId="77777777" w:rsidR="0036724B" w:rsidRPr="008B5B4E" w:rsidRDefault="0036724B" w:rsidP="0036724B">
                  <w:pPr>
                    <w:shd w:val="clear" w:color="auto" w:fill="FFFFFF"/>
                    <w:jc w:val="both"/>
                    <w:outlineLvl w:val="3"/>
                    <w:rPr>
                      <w:rFonts w:ascii="ITC Avant Garde" w:eastAsia="Times New Roman" w:hAnsi="ITC Avant Garde" w:cs="Arial"/>
                      <w:sz w:val="18"/>
                      <w:szCs w:val="18"/>
                      <w:lang w:eastAsia="es-MX"/>
                    </w:rPr>
                  </w:pPr>
                </w:p>
                <w:p w14:paraId="4C12C767" w14:textId="77777777" w:rsidR="0036724B" w:rsidRPr="008B5B4E" w:rsidRDefault="0036724B" w:rsidP="0036724B">
                  <w:pPr>
                    <w:shd w:val="clear" w:color="auto" w:fill="FFFFFF"/>
                    <w:jc w:val="both"/>
                    <w:outlineLvl w:val="3"/>
                    <w:rPr>
                      <w:rFonts w:ascii="ITC Avant Garde" w:eastAsia="Times New Roman" w:hAnsi="ITC Avant Garde" w:cs="Arial"/>
                      <w:b/>
                      <w:sz w:val="18"/>
                      <w:szCs w:val="18"/>
                      <w:lang w:eastAsia="es-MX"/>
                    </w:rPr>
                  </w:pPr>
                  <w:r w:rsidRPr="008B5B4E">
                    <w:rPr>
                      <w:rFonts w:ascii="ITC Avant Garde" w:eastAsia="Times New Roman" w:hAnsi="ITC Avant Garde" w:cs="Arial"/>
                      <w:b/>
                      <w:sz w:val="18"/>
                      <w:szCs w:val="18"/>
                      <w:lang w:eastAsia="es-MX"/>
                    </w:rPr>
                    <w:lastRenderedPageBreak/>
                    <w:t>Fundamento Jurídico:</w:t>
                  </w:r>
                </w:p>
                <w:p w14:paraId="0778886C" w14:textId="77777777" w:rsidR="0036724B" w:rsidRPr="006F063C" w:rsidRDefault="0036724B" w:rsidP="0036724B">
                  <w:pPr>
                    <w:shd w:val="clear" w:color="auto" w:fill="FFFFFF"/>
                    <w:jc w:val="both"/>
                    <w:outlineLvl w:val="3"/>
                    <w:rPr>
                      <w:rFonts w:ascii="ITC Avant Garde" w:eastAsia="Times New Roman" w:hAnsi="ITC Avant Garde" w:cs="Arial"/>
                      <w:color w:val="C1D42F"/>
                      <w:sz w:val="18"/>
                      <w:szCs w:val="18"/>
                      <w:lang w:eastAsia="es-MX"/>
                    </w:rPr>
                  </w:pPr>
                  <w:r w:rsidRPr="008B5B4E">
                    <w:rPr>
                      <w:rFonts w:ascii="ITC Avant Garde" w:eastAsia="Times New Roman" w:hAnsi="ITC Avant Garde" w:cs="Arial"/>
                      <w:sz w:val="18"/>
                      <w:szCs w:val="18"/>
                      <w:lang w:eastAsia="es-MX"/>
                    </w:rPr>
                    <w:t>No aplica.</w:t>
                  </w:r>
                </w:p>
              </w:tc>
            </w:tr>
            <w:tr w:rsidR="0036724B" w:rsidRPr="006F063C" w14:paraId="345BCB15" w14:textId="77777777" w:rsidTr="00D566DD">
              <w:tc>
                <w:tcPr>
                  <w:tcW w:w="8816" w:type="dxa"/>
                </w:tcPr>
                <w:p w14:paraId="10BE53F9" w14:textId="77777777" w:rsidR="0036724B" w:rsidRPr="00B13601" w:rsidRDefault="00A404A5" w:rsidP="0036724B">
                  <w:pPr>
                    <w:shd w:val="clear" w:color="auto" w:fill="FFFFFF"/>
                    <w:jc w:val="both"/>
                    <w:outlineLvl w:val="3"/>
                    <w:rPr>
                      <w:rFonts w:ascii="ITC Avant Garde" w:hAnsi="ITC Avant Garde" w:cs="Arial"/>
                      <w:sz w:val="18"/>
                      <w:szCs w:val="18"/>
                    </w:rPr>
                  </w:pPr>
                  <w:hyperlink r:id="rId506" w:history="1">
                    <w:r w:rsidR="0036724B" w:rsidRPr="00B13601">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70A830D9" w14:textId="711E45B7" w:rsidR="0036724B" w:rsidRPr="00B13601" w:rsidRDefault="0036724B" w:rsidP="0036724B">
                  <w:pPr>
                    <w:shd w:val="clear" w:color="auto" w:fill="FFFFFF"/>
                    <w:jc w:val="both"/>
                    <w:rPr>
                      <w:rFonts w:ascii="ITC Avant Garde" w:eastAsia="Times New Roman" w:hAnsi="ITC Avant Garde" w:cs="Arial"/>
                      <w:sz w:val="18"/>
                      <w:szCs w:val="18"/>
                      <w:lang w:eastAsia="es-MX"/>
                    </w:rPr>
                  </w:pPr>
                  <w:r w:rsidRPr="00B13601">
                    <w:rPr>
                      <w:rFonts w:ascii="ITC Avant Garde" w:hAnsi="ITC Avant Garde" w:cs="Arial"/>
                      <w:sz w:val="18"/>
                      <w:szCs w:val="18"/>
                    </w:rPr>
                    <w:t xml:space="preserve">El cumplimiento </w:t>
                  </w:r>
                  <w:r w:rsidR="00B13601" w:rsidRPr="00B13601">
                    <w:rPr>
                      <w:rFonts w:ascii="ITC Avant Garde" w:hAnsi="ITC Avant Garde" w:cs="Arial"/>
                      <w:sz w:val="18"/>
                      <w:szCs w:val="18"/>
                    </w:rPr>
                    <w:t>de</w:t>
                  </w:r>
                  <w:r w:rsidR="00B81BF5" w:rsidRPr="00B13601">
                    <w:rPr>
                      <w:rFonts w:ascii="ITC Avant Garde" w:hAnsi="ITC Avant Garde" w:cs="Arial"/>
                      <w:sz w:val="18"/>
                      <w:szCs w:val="18"/>
                    </w:rPr>
                    <w:t xml:space="preserve"> dar aviso al Instituto </w:t>
                  </w:r>
                  <w:r w:rsidRPr="00B13601">
                    <w:rPr>
                      <w:rFonts w:ascii="ITC Avant Garde" w:hAnsi="ITC Avant Garde" w:cs="Arial"/>
                      <w:sz w:val="18"/>
                      <w:szCs w:val="18"/>
                    </w:rPr>
                    <w:t>es una obligación de los Concesionarios de Recursos Orbitales, por lo que no se requiere de respuesta</w:t>
                  </w:r>
                  <w:r w:rsidRPr="00B13601">
                    <w:rPr>
                      <w:rFonts w:ascii="ITC Avant Garde" w:eastAsia="Times New Roman" w:hAnsi="ITC Avant Garde" w:cs="Arial"/>
                      <w:sz w:val="18"/>
                      <w:szCs w:val="18"/>
                      <w:lang w:eastAsia="es-MX"/>
                    </w:rPr>
                    <w:t xml:space="preserve"> por parte del Instituto.</w:t>
                  </w:r>
                </w:p>
                <w:p w14:paraId="7F66FA47" w14:textId="77777777" w:rsidR="0036724B" w:rsidRPr="00B13601" w:rsidRDefault="0036724B" w:rsidP="0036724B">
                  <w:pPr>
                    <w:shd w:val="clear" w:color="auto" w:fill="FFFFFF"/>
                    <w:jc w:val="both"/>
                    <w:rPr>
                      <w:rFonts w:ascii="ITC Avant Garde" w:eastAsia="Times New Roman" w:hAnsi="ITC Avant Garde" w:cs="Arial"/>
                      <w:sz w:val="18"/>
                      <w:szCs w:val="18"/>
                      <w:lang w:eastAsia="es-MX"/>
                    </w:rPr>
                  </w:pPr>
                </w:p>
                <w:p w14:paraId="2C9C62F7" w14:textId="77777777" w:rsidR="0036724B" w:rsidRPr="00B13601" w:rsidRDefault="0036724B" w:rsidP="0036724B">
                  <w:pPr>
                    <w:shd w:val="clear" w:color="auto" w:fill="FFFFFF"/>
                    <w:jc w:val="both"/>
                    <w:rPr>
                      <w:rFonts w:ascii="ITC Avant Garde" w:eastAsia="Times New Roman" w:hAnsi="ITC Avant Garde" w:cs="Arial"/>
                      <w:sz w:val="18"/>
                      <w:szCs w:val="18"/>
                      <w:lang w:eastAsia="es-MX"/>
                    </w:rPr>
                  </w:pPr>
                  <w:r w:rsidRPr="00B13601">
                    <w:rPr>
                      <w:rFonts w:ascii="ITC Avant Garde" w:eastAsia="Times New Roman" w:hAnsi="ITC Avant Garde" w:cs="Arial"/>
                      <w:b/>
                      <w:sz w:val="18"/>
                      <w:szCs w:val="18"/>
                      <w:lang w:eastAsia="es-MX"/>
                    </w:rPr>
                    <w:t>Vigencia:</w:t>
                  </w:r>
                </w:p>
                <w:p w14:paraId="068D6A3C" w14:textId="79345207" w:rsidR="0036724B" w:rsidRDefault="0036724B" w:rsidP="0036724B">
                  <w:pPr>
                    <w:shd w:val="clear" w:color="auto" w:fill="FFFFFF"/>
                    <w:jc w:val="both"/>
                    <w:rPr>
                      <w:rFonts w:ascii="ITC Avant Garde" w:eastAsia="Times New Roman" w:hAnsi="ITC Avant Garde" w:cs="Arial"/>
                      <w:sz w:val="18"/>
                      <w:szCs w:val="18"/>
                      <w:lang w:eastAsia="es-MX"/>
                    </w:rPr>
                  </w:pPr>
                  <w:r w:rsidRPr="00B13601">
                    <w:rPr>
                      <w:rFonts w:ascii="ITC Avant Garde" w:eastAsia="Times New Roman" w:hAnsi="ITC Avant Garde" w:cs="Arial"/>
                      <w:sz w:val="18"/>
                      <w:szCs w:val="18"/>
                      <w:lang w:eastAsia="es-MX"/>
                    </w:rPr>
                    <w:t>No aplica.</w:t>
                  </w:r>
                </w:p>
                <w:p w14:paraId="673BD83E" w14:textId="77777777" w:rsidR="00515104" w:rsidRPr="00B13601" w:rsidRDefault="00515104" w:rsidP="0036724B">
                  <w:pPr>
                    <w:shd w:val="clear" w:color="auto" w:fill="FFFFFF"/>
                    <w:jc w:val="both"/>
                    <w:rPr>
                      <w:rFonts w:ascii="ITC Avant Garde" w:eastAsia="Times New Roman" w:hAnsi="ITC Avant Garde" w:cs="Arial"/>
                      <w:sz w:val="18"/>
                      <w:szCs w:val="18"/>
                      <w:lang w:eastAsia="es-MX"/>
                    </w:rPr>
                  </w:pPr>
                </w:p>
                <w:p w14:paraId="4F2697F8" w14:textId="77777777" w:rsidR="0036724B" w:rsidRPr="00B13601" w:rsidRDefault="0036724B" w:rsidP="0036724B">
                  <w:pPr>
                    <w:shd w:val="clear" w:color="auto" w:fill="FFFFFF"/>
                    <w:jc w:val="both"/>
                    <w:rPr>
                      <w:rFonts w:ascii="ITC Avant Garde" w:eastAsia="Times New Roman" w:hAnsi="ITC Avant Garde" w:cs="Arial"/>
                      <w:sz w:val="18"/>
                      <w:szCs w:val="18"/>
                      <w:lang w:eastAsia="es-MX"/>
                    </w:rPr>
                  </w:pPr>
                  <w:r w:rsidRPr="00B13601">
                    <w:rPr>
                      <w:rFonts w:ascii="ITC Avant Garde" w:eastAsia="Times New Roman" w:hAnsi="ITC Avant Garde" w:cs="Arial"/>
                      <w:b/>
                      <w:sz w:val="18"/>
                      <w:szCs w:val="18"/>
                      <w:lang w:eastAsia="es-MX"/>
                    </w:rPr>
                    <w:t>Fundamento Jurídico:</w:t>
                  </w:r>
                </w:p>
                <w:p w14:paraId="16A0DD70" w14:textId="77777777" w:rsidR="0036724B" w:rsidRPr="00B13601" w:rsidRDefault="0036724B" w:rsidP="0036724B">
                  <w:pPr>
                    <w:jc w:val="both"/>
                    <w:outlineLvl w:val="5"/>
                    <w:rPr>
                      <w:rFonts w:ascii="ITC Avant Garde" w:eastAsia="Times New Roman" w:hAnsi="ITC Avant Garde" w:cs="Arial"/>
                      <w:color w:val="C1D42F"/>
                      <w:sz w:val="18"/>
                      <w:szCs w:val="18"/>
                      <w:lang w:eastAsia="es-MX"/>
                    </w:rPr>
                  </w:pPr>
                  <w:r w:rsidRPr="00B13601">
                    <w:rPr>
                      <w:rFonts w:ascii="ITC Avant Garde" w:eastAsia="Calibri" w:hAnsi="ITC Avant Garde" w:cs="Arial"/>
                      <w:sz w:val="18"/>
                      <w:szCs w:val="18"/>
                    </w:rPr>
                    <w:t>No aplica.</w:t>
                  </w:r>
                </w:p>
              </w:tc>
            </w:tr>
            <w:tr w:rsidR="0036724B" w:rsidRPr="006F063C" w14:paraId="4E7A35AE" w14:textId="77777777" w:rsidTr="00D566DD">
              <w:tc>
                <w:tcPr>
                  <w:tcW w:w="8816" w:type="dxa"/>
                </w:tcPr>
                <w:p w14:paraId="408AC3B7" w14:textId="77777777" w:rsidR="0036724B" w:rsidRPr="006F063C" w:rsidRDefault="00A404A5" w:rsidP="0036724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07" w:history="1">
                    <w:r w:rsidR="0036724B" w:rsidRPr="006F063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26830A37" w14:textId="77777777" w:rsidR="0036724B" w:rsidRPr="008B5B4E" w:rsidRDefault="0036724B" w:rsidP="0036724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0C2BA571" w14:textId="77777777" w:rsidR="0036724B" w:rsidRPr="008B5B4E" w:rsidRDefault="0036724B" w:rsidP="0036724B">
                  <w:pPr>
                    <w:jc w:val="both"/>
                    <w:rPr>
                      <w:rFonts w:ascii="ITC Avant Garde" w:eastAsia="Times New Roman" w:hAnsi="ITC Avant Garde" w:cs="Arial"/>
                      <w:b/>
                      <w:bCs/>
                      <w:sz w:val="18"/>
                      <w:szCs w:val="18"/>
                      <w:lang w:val="es-ES" w:eastAsia="es-MX"/>
                    </w:rPr>
                  </w:pPr>
                </w:p>
                <w:p w14:paraId="0176A224" w14:textId="77777777" w:rsidR="0036724B" w:rsidRPr="008B5B4E" w:rsidRDefault="0036724B" w:rsidP="0036724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3F36FA7F" w14:textId="77777777" w:rsidR="0036724B" w:rsidRPr="008B5B4E" w:rsidRDefault="0036724B" w:rsidP="0036724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3B34B58D" w14:textId="77777777" w:rsidR="0036724B" w:rsidRPr="008B5B4E" w:rsidRDefault="0036724B" w:rsidP="0036724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 xml:space="preserve"> </w:t>
                  </w:r>
                </w:p>
                <w:p w14:paraId="7025B83D" w14:textId="77777777" w:rsidR="0036724B" w:rsidRPr="008B5B4E" w:rsidRDefault="0036724B" w:rsidP="0036724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¿Aplica la afirmativa o negativa ficta?</w:t>
                  </w:r>
                </w:p>
                <w:p w14:paraId="7219EA14" w14:textId="77777777" w:rsidR="0036724B" w:rsidRPr="008B5B4E" w:rsidRDefault="0036724B" w:rsidP="0036724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6735ED16" w14:textId="77777777" w:rsidR="0036724B" w:rsidRPr="008B5B4E" w:rsidRDefault="0036724B" w:rsidP="0036724B">
                  <w:pPr>
                    <w:jc w:val="both"/>
                    <w:rPr>
                      <w:rFonts w:ascii="ITC Avant Garde" w:eastAsia="Times New Roman" w:hAnsi="ITC Avant Garde" w:cs="Arial"/>
                      <w:b/>
                      <w:bCs/>
                      <w:sz w:val="18"/>
                      <w:szCs w:val="18"/>
                      <w:lang w:val="es-ES" w:eastAsia="es-MX"/>
                    </w:rPr>
                  </w:pPr>
                </w:p>
                <w:p w14:paraId="1AD54D85" w14:textId="77777777" w:rsidR="0036724B" w:rsidRPr="008B5B4E" w:rsidRDefault="0036724B" w:rsidP="0036724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040BA9B5" w14:textId="77777777" w:rsidR="0036724B" w:rsidRPr="00DA7EF2" w:rsidRDefault="0036724B" w:rsidP="0036724B">
                  <w:pPr>
                    <w:jc w:val="both"/>
                    <w:rPr>
                      <w:rFonts w:ascii="ITC Avant Garde" w:eastAsia="Times New Roman" w:hAnsi="ITC Avant Garde" w:cs="Arial"/>
                      <w:color w:val="414042"/>
                      <w:sz w:val="18"/>
                      <w:szCs w:val="18"/>
                      <w:lang w:val="es-ES" w:eastAsia="es-MX"/>
                    </w:rPr>
                  </w:pPr>
                  <w:r w:rsidRPr="008B5B4E">
                    <w:rPr>
                      <w:rFonts w:ascii="ITC Avant Garde" w:eastAsia="Times New Roman" w:hAnsi="ITC Avant Garde" w:cs="Arial"/>
                      <w:sz w:val="18"/>
                      <w:szCs w:val="18"/>
                      <w:lang w:val="es-ES" w:eastAsia="es-MX"/>
                    </w:rPr>
                    <w:t>No aplica.</w:t>
                  </w:r>
                </w:p>
              </w:tc>
            </w:tr>
            <w:tr w:rsidR="0036724B" w:rsidRPr="006F063C" w14:paraId="0557F0C2" w14:textId="77777777" w:rsidTr="00D566DD">
              <w:tc>
                <w:tcPr>
                  <w:tcW w:w="8816" w:type="dxa"/>
                </w:tcPr>
                <w:p w14:paraId="416A4581" w14:textId="77777777" w:rsidR="0036724B" w:rsidRPr="006F063C" w:rsidRDefault="00A404A5" w:rsidP="0036724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08" w:history="1">
                    <w:r w:rsidR="0036724B" w:rsidRPr="006F063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24F931EB" w14:textId="77777777" w:rsidR="0036724B" w:rsidRPr="008B5B4E" w:rsidRDefault="0036724B" w:rsidP="0036724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06FCC5DD" w14:textId="77777777" w:rsidR="0036724B" w:rsidRPr="008B5B4E" w:rsidRDefault="0036724B" w:rsidP="0036724B">
                  <w:pPr>
                    <w:jc w:val="both"/>
                    <w:rPr>
                      <w:rFonts w:ascii="ITC Avant Garde" w:eastAsia="Times New Roman" w:hAnsi="ITC Avant Garde" w:cs="Arial"/>
                      <w:b/>
                      <w:bCs/>
                      <w:sz w:val="18"/>
                      <w:szCs w:val="18"/>
                      <w:lang w:val="es-ES" w:eastAsia="es-MX"/>
                    </w:rPr>
                  </w:pPr>
                </w:p>
                <w:p w14:paraId="2A3F5952" w14:textId="77777777" w:rsidR="0036724B" w:rsidRPr="008B5B4E" w:rsidRDefault="0036724B" w:rsidP="0036724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5B5274CE" w14:textId="77777777" w:rsidR="0036724B" w:rsidRPr="006F063C" w:rsidRDefault="0036724B" w:rsidP="0036724B">
                  <w:pPr>
                    <w:jc w:val="both"/>
                    <w:rPr>
                      <w:rFonts w:ascii="ITC Avant Garde" w:eastAsia="Times New Roman" w:hAnsi="ITC Avant Garde" w:cs="Arial"/>
                      <w:color w:val="414042"/>
                      <w:sz w:val="18"/>
                      <w:szCs w:val="18"/>
                      <w:lang w:val="es-ES" w:eastAsia="es-MX"/>
                    </w:rPr>
                  </w:pPr>
                  <w:r w:rsidRPr="008B5B4E">
                    <w:rPr>
                      <w:rFonts w:ascii="ITC Avant Garde" w:eastAsia="Times New Roman" w:hAnsi="ITC Avant Garde" w:cs="Arial"/>
                      <w:sz w:val="18"/>
                      <w:szCs w:val="18"/>
                      <w:lang w:val="es-ES" w:eastAsia="es-MX"/>
                    </w:rPr>
                    <w:t>No aplica.</w:t>
                  </w:r>
                </w:p>
              </w:tc>
            </w:tr>
            <w:tr w:rsidR="0036724B" w:rsidRPr="006F063C" w14:paraId="07C6A953" w14:textId="77777777" w:rsidTr="00D566DD">
              <w:tc>
                <w:tcPr>
                  <w:tcW w:w="8816" w:type="dxa"/>
                </w:tcPr>
                <w:p w14:paraId="19BC07DD" w14:textId="77777777" w:rsidR="0036724B" w:rsidRPr="006F063C" w:rsidRDefault="00A404A5" w:rsidP="0036724B">
                  <w:pPr>
                    <w:shd w:val="clear" w:color="auto" w:fill="FFFFFF"/>
                    <w:jc w:val="both"/>
                    <w:outlineLvl w:val="3"/>
                    <w:rPr>
                      <w:rFonts w:ascii="ITC Avant Garde" w:eastAsia="Times New Roman" w:hAnsi="ITC Avant Garde" w:cs="Arial"/>
                      <w:sz w:val="18"/>
                      <w:szCs w:val="18"/>
                      <w:lang w:eastAsia="es-MX"/>
                    </w:rPr>
                  </w:pPr>
                  <w:hyperlink r:id="rId509" w:history="1">
                    <w:r w:rsidR="0036724B" w:rsidRPr="006F063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5D866467" w14:textId="77777777" w:rsidR="0036724B" w:rsidRPr="006F063C" w:rsidRDefault="0036724B" w:rsidP="0036724B">
                  <w:pPr>
                    <w:shd w:val="clear" w:color="auto" w:fill="FFFFFF"/>
                    <w:jc w:val="both"/>
                    <w:rPr>
                      <w:rFonts w:ascii="ITC Avant Garde" w:hAnsi="ITC Avant Garde" w:cs="Arial"/>
                      <w:color w:val="414042"/>
                      <w:sz w:val="18"/>
                      <w:szCs w:val="18"/>
                      <w:lang w:val="es-ES"/>
                    </w:rPr>
                  </w:pPr>
                  <w:r w:rsidRPr="008B5B4E">
                    <w:rPr>
                      <w:rFonts w:ascii="ITC Avant Garde" w:eastAsia="Times New Roman" w:hAnsi="ITC Avant Garde" w:cs="Arial"/>
                      <w:sz w:val="18"/>
                      <w:szCs w:val="18"/>
                      <w:lang w:val="es-ES" w:eastAsia="es-MX"/>
                    </w:rPr>
                    <w:t>No aplica.</w:t>
                  </w:r>
                </w:p>
              </w:tc>
            </w:tr>
            <w:tr w:rsidR="0036724B" w:rsidRPr="006F063C" w14:paraId="07F33CB6" w14:textId="77777777" w:rsidTr="00D566DD">
              <w:tc>
                <w:tcPr>
                  <w:tcW w:w="8816" w:type="dxa"/>
                </w:tcPr>
                <w:p w14:paraId="6B5A89D3" w14:textId="77777777" w:rsidR="0036724B" w:rsidRPr="008B5B4E" w:rsidRDefault="00A404A5" w:rsidP="0036724B">
                  <w:pPr>
                    <w:shd w:val="clear" w:color="auto" w:fill="FFFFFF"/>
                    <w:jc w:val="both"/>
                    <w:outlineLvl w:val="3"/>
                    <w:rPr>
                      <w:rFonts w:ascii="ITC Avant Garde" w:eastAsia="Times New Roman" w:hAnsi="ITC Avant Garde" w:cs="Arial"/>
                      <w:sz w:val="18"/>
                      <w:szCs w:val="18"/>
                      <w:lang w:eastAsia="es-MX"/>
                    </w:rPr>
                  </w:pPr>
                  <w:hyperlink r:id="rId510" w:history="1">
                    <w:r w:rsidR="0036724B" w:rsidRPr="006F063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0B665818" w14:textId="750F08A0" w:rsidR="0036724B" w:rsidRPr="008B5B4E" w:rsidRDefault="0036724B" w:rsidP="0036724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Implica el análisis de la información y documentación que proporciona l</w:t>
                  </w:r>
                  <w:r w:rsidR="00515104">
                    <w:rPr>
                      <w:rFonts w:ascii="ITC Avant Garde" w:eastAsia="Times New Roman" w:hAnsi="ITC Avant Garde" w:cs="Arial"/>
                      <w:sz w:val="18"/>
                      <w:szCs w:val="18"/>
                      <w:lang w:val="es-ES" w:eastAsia="es-MX"/>
                    </w:rPr>
                    <w:t>a persona promovente</w:t>
                  </w:r>
                  <w:r w:rsidRPr="008B5B4E">
                    <w:rPr>
                      <w:rFonts w:ascii="ITC Avant Garde" w:eastAsia="Times New Roman" w:hAnsi="ITC Avant Garde" w:cs="Arial"/>
                      <w:sz w:val="18"/>
                      <w:szCs w:val="18"/>
                      <w:lang w:val="es-ES" w:eastAsia="es-MX"/>
                    </w:rPr>
                    <w:t>.</w:t>
                  </w:r>
                </w:p>
                <w:p w14:paraId="704E4EAF" w14:textId="77777777" w:rsidR="0036724B" w:rsidRPr="008B5B4E" w:rsidRDefault="0036724B" w:rsidP="0036724B">
                  <w:pPr>
                    <w:jc w:val="both"/>
                    <w:rPr>
                      <w:rFonts w:ascii="ITC Avant Garde" w:eastAsia="Times New Roman" w:hAnsi="ITC Avant Garde" w:cs="Arial"/>
                      <w:b/>
                      <w:bCs/>
                      <w:sz w:val="18"/>
                      <w:szCs w:val="18"/>
                      <w:lang w:val="es-ES" w:eastAsia="es-MX"/>
                    </w:rPr>
                  </w:pPr>
                </w:p>
                <w:p w14:paraId="072D71BC" w14:textId="77777777" w:rsidR="0036724B" w:rsidRPr="008B5B4E" w:rsidRDefault="0036724B" w:rsidP="0036724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7570EAF9" w14:textId="17C67815" w:rsidR="0036724B" w:rsidRPr="006F063C" w:rsidRDefault="0036724B" w:rsidP="0036724B">
                  <w:pPr>
                    <w:jc w:val="both"/>
                    <w:rPr>
                      <w:rFonts w:ascii="ITC Avant Garde" w:eastAsia="Times New Roman" w:hAnsi="ITC Avant Garde" w:cs="Arial"/>
                      <w:color w:val="C1D42F"/>
                      <w:sz w:val="18"/>
                      <w:szCs w:val="18"/>
                      <w:lang w:val="es-ES" w:eastAsia="es-MX"/>
                    </w:rPr>
                  </w:pPr>
                  <w:r w:rsidRPr="008B5B4E">
                    <w:rPr>
                      <w:rFonts w:ascii="ITC Avant Garde" w:eastAsia="Calibri" w:hAnsi="ITC Avant Garde" w:cs="Arial"/>
                      <w:sz w:val="18"/>
                      <w:szCs w:val="18"/>
                    </w:rPr>
                    <w:t>Numeral</w:t>
                  </w:r>
                  <w:r w:rsidR="00B13601">
                    <w:rPr>
                      <w:rFonts w:ascii="ITC Avant Garde" w:eastAsia="Times New Roman" w:hAnsi="ITC Avant Garde" w:cs="Arial"/>
                      <w:sz w:val="18"/>
                      <w:szCs w:val="18"/>
                      <w:lang w:eastAsia="es-MX"/>
                    </w:rPr>
                    <w:t xml:space="preserve"> 71</w:t>
                  </w:r>
                  <w:r w:rsidRPr="008B5B4E">
                    <w:rPr>
                      <w:rFonts w:ascii="ITC Avant Garde" w:eastAsia="Calibri" w:hAnsi="ITC Avant Garde" w:cs="Arial"/>
                      <w:sz w:val="18"/>
                      <w:szCs w:val="18"/>
                    </w:rPr>
                    <w:t>de las Disposiciones Regulatorias en materia de Comunicación Vía Satélite.</w:t>
                  </w:r>
                </w:p>
              </w:tc>
            </w:tr>
            <w:tr w:rsidR="00B13601" w:rsidRPr="006F063C" w14:paraId="3A01E946" w14:textId="77777777" w:rsidTr="00D566DD">
              <w:tc>
                <w:tcPr>
                  <w:tcW w:w="8816" w:type="dxa"/>
                </w:tcPr>
                <w:p w14:paraId="37EF75AD" w14:textId="77777777" w:rsidR="00B13601" w:rsidRPr="00BA0AFB" w:rsidRDefault="00A404A5" w:rsidP="00B13601">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511" w:history="1">
                    <w:r w:rsidR="00B13601" w:rsidRPr="001A7014">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7A6CC657" w14:textId="78824F54" w:rsidR="00B13601" w:rsidRPr="00834B9E" w:rsidRDefault="00B13601" w:rsidP="00B13601">
                  <w:pPr>
                    <w:jc w:val="both"/>
                    <w:rPr>
                      <w:rFonts w:ascii="Arial" w:hAnsi="Arial" w:cs="Arial"/>
                    </w:rPr>
                  </w:pPr>
                  <w:r w:rsidRPr="00BA0AFB">
                    <w:rPr>
                      <w:rFonts w:ascii="ITC Avant Garde" w:eastAsia="Times New Roman" w:hAnsi="ITC Avant Garde" w:cs="Arial"/>
                      <w:sz w:val="18"/>
                      <w:szCs w:val="18"/>
                      <w:lang w:eastAsia="es-MX"/>
                    </w:rPr>
                    <w:t>No se requiere de inspección o verificación.</w:t>
                  </w:r>
                </w:p>
              </w:tc>
            </w:tr>
            <w:tr w:rsidR="0036724B" w:rsidRPr="006F063C" w14:paraId="63DF6D32" w14:textId="77777777" w:rsidTr="00D566DD">
              <w:tc>
                <w:tcPr>
                  <w:tcW w:w="8816" w:type="dxa"/>
                </w:tcPr>
                <w:p w14:paraId="765EEB08" w14:textId="77777777" w:rsidR="0036724B" w:rsidRPr="006F063C" w:rsidRDefault="00A404A5" w:rsidP="0036724B">
                  <w:pPr>
                    <w:shd w:val="clear" w:color="auto" w:fill="FFFFFF"/>
                    <w:jc w:val="both"/>
                    <w:outlineLvl w:val="3"/>
                    <w:rPr>
                      <w:rFonts w:ascii="ITC Avant Garde" w:eastAsia="Times New Roman" w:hAnsi="ITC Avant Garde" w:cs="Arial"/>
                      <w:sz w:val="18"/>
                      <w:szCs w:val="18"/>
                      <w:lang w:eastAsia="es-MX"/>
                    </w:rPr>
                  </w:pPr>
                  <w:hyperlink r:id="rId512" w:history="1">
                    <w:r w:rsidR="0036724B" w:rsidRPr="006F063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326B927C" w14:textId="77777777" w:rsidR="0036724B" w:rsidRPr="006F063C" w:rsidRDefault="0036724B" w:rsidP="0036724B">
                  <w:pPr>
                    <w:shd w:val="clear" w:color="auto" w:fill="FFFFFF"/>
                    <w:jc w:val="both"/>
                    <w:outlineLvl w:val="3"/>
                    <w:rPr>
                      <w:rFonts w:ascii="ITC Avant Garde" w:eastAsia="Times New Roman" w:hAnsi="ITC Avant Garde" w:cs="Arial"/>
                      <w:color w:val="C1D42F"/>
                      <w:sz w:val="18"/>
                      <w:szCs w:val="18"/>
                      <w:lang w:eastAsia="es-MX"/>
                    </w:rPr>
                  </w:pPr>
                  <w:r w:rsidRPr="00705D8A">
                    <w:rPr>
                      <w:rFonts w:ascii="ITC Avant Garde" w:eastAsia="Times New Roman" w:hAnsi="ITC Avant Garde" w:cs="Arial"/>
                      <w:sz w:val="18"/>
                      <w:szCs w:val="18"/>
                      <w:lang w:eastAsia="es-MX"/>
                    </w:rPr>
                    <w:t>No aplica.</w:t>
                  </w:r>
                </w:p>
              </w:tc>
            </w:tr>
            <w:tr w:rsidR="0036724B" w:rsidRPr="006F063C" w14:paraId="1B891C23" w14:textId="77777777" w:rsidTr="00D566DD">
              <w:tc>
                <w:tcPr>
                  <w:tcW w:w="8816" w:type="dxa"/>
                </w:tcPr>
                <w:p w14:paraId="0D6D0251" w14:textId="77777777" w:rsidR="0036724B" w:rsidRPr="006F063C" w:rsidRDefault="00A404A5" w:rsidP="0036724B">
                  <w:pPr>
                    <w:shd w:val="clear" w:color="auto" w:fill="FFFFFF"/>
                    <w:jc w:val="both"/>
                    <w:outlineLvl w:val="3"/>
                    <w:rPr>
                      <w:rFonts w:ascii="ITC Avant Garde" w:eastAsia="Times New Roman" w:hAnsi="ITC Avant Garde" w:cs="Arial"/>
                      <w:sz w:val="18"/>
                      <w:szCs w:val="18"/>
                      <w:lang w:eastAsia="es-MX"/>
                    </w:rPr>
                  </w:pPr>
                  <w:hyperlink r:id="rId513" w:history="1">
                    <w:r w:rsidR="0036724B" w:rsidRPr="006F063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29FE872A" w14:textId="77777777" w:rsidR="0036724B" w:rsidRPr="00705D8A" w:rsidRDefault="0036724B" w:rsidP="0036724B">
                  <w:pPr>
                    <w:shd w:val="clear" w:color="auto" w:fill="FFFFFF"/>
                    <w:jc w:val="both"/>
                    <w:outlineLvl w:val="3"/>
                    <w:rPr>
                      <w:rFonts w:ascii="ITC Avant Garde" w:eastAsia="Times New Roman" w:hAnsi="ITC Avant Garde" w:cs="Arial"/>
                      <w:sz w:val="18"/>
                      <w:szCs w:val="18"/>
                      <w:lang w:eastAsia="es-MX"/>
                    </w:rPr>
                  </w:pPr>
                </w:p>
                <w:p w14:paraId="24941067" w14:textId="77777777" w:rsidR="0036724B" w:rsidRPr="00BA0AFB" w:rsidRDefault="0036724B" w:rsidP="0036724B">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lastRenderedPageBreak/>
                    <w:t>Nombre del responsable:</w:t>
                  </w:r>
                  <w:r w:rsidRPr="00BA0AFB">
                    <w:rPr>
                      <w:rFonts w:ascii="ITC Avant Garde" w:eastAsia="Times New Roman" w:hAnsi="ITC Avant Garde" w:cs="Arial"/>
                      <w:sz w:val="18"/>
                      <w:szCs w:val="18"/>
                      <w:lang w:val="es-ES" w:eastAsia="es-MX"/>
                    </w:rPr>
                    <w:t xml:space="preserve"> </w:t>
                  </w:r>
                  <w:r w:rsidRPr="00BA0AFB">
                    <w:rPr>
                      <w:rFonts w:ascii="ITC Avant Garde" w:eastAsia="Times New Roman" w:hAnsi="ITC Avant Garde" w:cs="Arial"/>
                      <w:sz w:val="18"/>
                      <w:szCs w:val="18"/>
                      <w:lang w:eastAsia="es-MX"/>
                    </w:rPr>
                    <w:t>César Augusto Arias Hernández</w:t>
                  </w:r>
                </w:p>
                <w:p w14:paraId="5F461775" w14:textId="77777777" w:rsidR="0036724B" w:rsidRPr="00BA0AFB" w:rsidRDefault="0036724B" w:rsidP="0036724B">
                  <w:pPr>
                    <w:jc w:val="both"/>
                    <w:rPr>
                      <w:rFonts w:ascii="ITC Avant Garde" w:eastAsia="Times New Roman" w:hAnsi="ITC Avant Garde" w:cs="Arial"/>
                      <w:sz w:val="18"/>
                      <w:szCs w:val="18"/>
                      <w:lang w:eastAsia="es-MX"/>
                    </w:rPr>
                  </w:pPr>
                  <w:r w:rsidRPr="00BA0AFB">
                    <w:rPr>
                      <w:rFonts w:ascii="ITC Avant Garde" w:eastAsia="Times New Roman" w:hAnsi="ITC Avant Garde" w:cs="Arial"/>
                      <w:b/>
                      <w:bCs/>
                      <w:sz w:val="18"/>
                      <w:szCs w:val="18"/>
                      <w:lang w:val="es-ES" w:eastAsia="es-MX"/>
                    </w:rPr>
                    <w:t>Cargo:</w:t>
                  </w:r>
                  <w:r w:rsidRPr="00BA0AFB">
                    <w:rPr>
                      <w:rFonts w:ascii="ITC Avant Garde" w:eastAsia="Times New Roman" w:hAnsi="ITC Avant Garde" w:cs="Arial"/>
                      <w:sz w:val="18"/>
                      <w:szCs w:val="18"/>
                      <w:lang w:val="es-ES" w:eastAsia="es-MX"/>
                    </w:rPr>
                    <w:t xml:space="preserve"> </w:t>
                  </w:r>
                  <w:r w:rsidRPr="00BA0AFB">
                    <w:rPr>
                      <w:rFonts w:ascii="ITC Avant Garde" w:eastAsia="Times New Roman" w:hAnsi="ITC Avant Garde" w:cs="Arial"/>
                      <w:sz w:val="18"/>
                      <w:szCs w:val="18"/>
                      <w:lang w:eastAsia="es-MX"/>
                    </w:rPr>
                    <w:t xml:space="preserve">Director General de Concesiones de Telecomunicaciones de la </w:t>
                  </w:r>
                  <w:r>
                    <w:rPr>
                      <w:rFonts w:ascii="ITC Avant Garde" w:eastAsia="Times New Roman" w:hAnsi="ITC Avant Garde" w:cs="Arial"/>
                      <w:sz w:val="18"/>
                      <w:szCs w:val="18"/>
                      <w:lang w:eastAsia="es-MX"/>
                    </w:rPr>
                    <w:t>UCS</w:t>
                  </w:r>
                  <w:r w:rsidRPr="00BA0AFB">
                    <w:rPr>
                      <w:rFonts w:ascii="ITC Avant Garde" w:eastAsia="Times New Roman" w:hAnsi="ITC Avant Garde" w:cs="Arial"/>
                      <w:sz w:val="18"/>
                      <w:szCs w:val="18"/>
                      <w:lang w:eastAsia="es-MX"/>
                    </w:rPr>
                    <w:t xml:space="preserve"> del Instituto.</w:t>
                  </w:r>
                </w:p>
                <w:p w14:paraId="1EFECDC1" w14:textId="77777777" w:rsidR="0036724B" w:rsidRPr="00D65013" w:rsidRDefault="00A404A5" w:rsidP="0036724B">
                  <w:pPr>
                    <w:mirrorIndents/>
                    <w:jc w:val="both"/>
                    <w:rPr>
                      <w:rStyle w:val="Hipervnculo"/>
                      <w:rFonts w:ascii="ITC Avant Garde" w:hAnsi="ITC Avant Garde"/>
                      <w:color w:val="auto"/>
                      <w:sz w:val="18"/>
                      <w:szCs w:val="18"/>
                    </w:rPr>
                  </w:pPr>
                  <w:hyperlink r:id="rId514" w:history="1">
                    <w:r w:rsidR="0036724B" w:rsidRPr="00D65013">
                      <w:rPr>
                        <w:rStyle w:val="Hipervnculo"/>
                        <w:rFonts w:ascii="ITC Avant Garde" w:hAnsi="ITC Avant Garde"/>
                        <w:color w:val="auto"/>
                        <w:sz w:val="18"/>
                        <w:szCs w:val="18"/>
                      </w:rPr>
                      <w:t>cesar.arias@ift.org.mx</w:t>
                    </w:r>
                  </w:hyperlink>
                </w:p>
                <w:p w14:paraId="30282E52" w14:textId="77777777" w:rsidR="0036724B" w:rsidRDefault="0036724B" w:rsidP="0036724B">
                  <w:pPr>
                    <w:mirrorIndents/>
                    <w:jc w:val="both"/>
                    <w:rPr>
                      <w:rFonts w:ascii="ITC Avant Garde" w:hAnsi="ITC Avant Garde"/>
                      <w:sz w:val="18"/>
                      <w:szCs w:val="18"/>
                    </w:rPr>
                  </w:pPr>
                </w:p>
                <w:p w14:paraId="1085C507" w14:textId="77777777" w:rsidR="0036724B" w:rsidRPr="00BA0AFB" w:rsidRDefault="0036724B" w:rsidP="0036724B">
                  <w:pPr>
                    <w:mirrorIndents/>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Dirección de la unidad administrativa:</w:t>
                  </w:r>
                </w:p>
                <w:p w14:paraId="76E44AB9" w14:textId="77777777" w:rsidR="0036724B" w:rsidRPr="00BA0AFB" w:rsidRDefault="0036724B" w:rsidP="0036724B">
                  <w:pPr>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2F13895A" w14:textId="77777777" w:rsidR="0036724B" w:rsidRPr="00B143B8" w:rsidRDefault="0036724B" w:rsidP="0036724B">
                  <w:pPr>
                    <w:mirrorIndents/>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Teléfono: 55 50 15 40 00 ext. 4274</w:t>
                  </w:r>
                </w:p>
              </w:tc>
            </w:tr>
            <w:tr w:rsidR="0036724B" w:rsidRPr="006F063C" w14:paraId="35AB4EF9" w14:textId="77777777" w:rsidTr="00D566DD">
              <w:tc>
                <w:tcPr>
                  <w:tcW w:w="8816" w:type="dxa"/>
                </w:tcPr>
                <w:p w14:paraId="76092767" w14:textId="77777777" w:rsidR="0036724B" w:rsidRPr="006F063C" w:rsidRDefault="00A404A5" w:rsidP="0036724B">
                  <w:pPr>
                    <w:shd w:val="clear" w:color="auto" w:fill="FFFFFF"/>
                    <w:jc w:val="both"/>
                    <w:outlineLvl w:val="3"/>
                    <w:rPr>
                      <w:rFonts w:ascii="ITC Avant Garde" w:eastAsia="Times New Roman" w:hAnsi="ITC Avant Garde" w:cs="Arial"/>
                      <w:sz w:val="18"/>
                      <w:szCs w:val="18"/>
                      <w:lang w:eastAsia="es-MX"/>
                    </w:rPr>
                  </w:pPr>
                  <w:hyperlink r:id="rId515" w:history="1">
                    <w:r w:rsidR="0036724B" w:rsidRPr="006F063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58399F90" w14:textId="77777777" w:rsidR="0036724B" w:rsidRPr="006F063C" w:rsidRDefault="0036724B" w:rsidP="0036724B">
                  <w:pPr>
                    <w:shd w:val="clear" w:color="auto" w:fill="FFFFFF"/>
                    <w:jc w:val="both"/>
                    <w:outlineLvl w:val="3"/>
                    <w:rPr>
                      <w:rFonts w:ascii="ITC Avant Garde" w:eastAsia="Times New Roman" w:hAnsi="ITC Avant Garde" w:cs="Arial"/>
                      <w:color w:val="414042"/>
                      <w:sz w:val="18"/>
                      <w:szCs w:val="18"/>
                      <w:lang w:eastAsia="es-MX"/>
                    </w:rPr>
                  </w:pPr>
                  <w:r w:rsidRPr="00064252">
                    <w:rPr>
                      <w:rFonts w:ascii="ITC Avant Garde" w:hAnsi="ITC Avant Garde" w:cs="Arial"/>
                      <w:sz w:val="18"/>
                      <w:szCs w:val="18"/>
                      <w:lang w:val="es-ES"/>
                    </w:rPr>
                    <w:t>No aplica</w:t>
                  </w:r>
                  <w:r w:rsidRPr="00064252">
                    <w:rPr>
                      <w:rFonts w:ascii="ITC Avant Garde" w:eastAsia="Times New Roman" w:hAnsi="ITC Avant Garde" w:cs="Arial"/>
                      <w:sz w:val="18"/>
                      <w:szCs w:val="18"/>
                      <w:lang w:eastAsia="es-MX"/>
                    </w:rPr>
                    <w:t>.</w:t>
                  </w:r>
                </w:p>
              </w:tc>
            </w:tr>
            <w:tr w:rsidR="0036724B" w:rsidRPr="006F063C" w14:paraId="3747D3FE" w14:textId="77777777" w:rsidTr="00D566DD">
              <w:tc>
                <w:tcPr>
                  <w:tcW w:w="8816" w:type="dxa"/>
                </w:tcPr>
                <w:p w14:paraId="0801835F" w14:textId="77777777" w:rsidR="0036724B" w:rsidRPr="00705D8A" w:rsidRDefault="00A404A5" w:rsidP="0036724B">
                  <w:pPr>
                    <w:shd w:val="clear" w:color="auto" w:fill="FFFFFF"/>
                    <w:jc w:val="both"/>
                    <w:outlineLvl w:val="3"/>
                    <w:rPr>
                      <w:rFonts w:ascii="ITC Avant Garde" w:eastAsia="Times New Roman" w:hAnsi="ITC Avant Garde" w:cs="Arial"/>
                      <w:sz w:val="18"/>
                      <w:szCs w:val="18"/>
                      <w:lang w:eastAsia="es-MX"/>
                    </w:rPr>
                  </w:pPr>
                  <w:hyperlink r:id="rId516" w:history="1">
                    <w:r w:rsidR="0036724B" w:rsidRPr="006F063C">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3D198FFB" w14:textId="77777777" w:rsidR="0036724B" w:rsidRPr="00064252" w:rsidRDefault="0036724B" w:rsidP="0036724B">
                  <w:p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18B55A11" w14:textId="77777777" w:rsidR="0036724B" w:rsidRPr="00064252" w:rsidRDefault="0036724B" w:rsidP="0036724B">
                  <w:pPr>
                    <w:shd w:val="clear" w:color="auto" w:fill="FFFFFF"/>
                    <w:jc w:val="both"/>
                    <w:rPr>
                      <w:rFonts w:ascii="ITC Avant Garde" w:eastAsia="Times New Roman" w:hAnsi="ITC Avant Garde" w:cs="Arial"/>
                      <w:sz w:val="18"/>
                      <w:szCs w:val="18"/>
                      <w:lang w:eastAsia="es-MX"/>
                    </w:rPr>
                  </w:pPr>
                </w:p>
                <w:p w14:paraId="004CF567" w14:textId="77777777" w:rsidR="0036724B" w:rsidRPr="00064252" w:rsidRDefault="0036724B" w:rsidP="006008AD">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Por correspondencia</w:t>
                  </w:r>
                </w:p>
                <w:p w14:paraId="236F1EE0" w14:textId="77777777" w:rsidR="0036724B" w:rsidRPr="00064252" w:rsidRDefault="0036724B" w:rsidP="006008AD">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Mediante escrito presentado en la Oficialía de Partes del OIC</w:t>
                  </w:r>
                </w:p>
                <w:p w14:paraId="79004287" w14:textId="77777777" w:rsidR="0036724B" w:rsidRPr="00064252" w:rsidRDefault="0036724B" w:rsidP="006008AD">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1A052464" w14:textId="77777777" w:rsidR="0036724B" w:rsidRPr="00064252" w:rsidRDefault="0036724B" w:rsidP="006008AD">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Por correo electrónico a la cuenta: </w:t>
                  </w:r>
                  <w:hyperlink r:id="rId517" w:history="1">
                    <w:r w:rsidRPr="00064252">
                      <w:rPr>
                        <w:rStyle w:val="Hipervnculo"/>
                        <w:rFonts w:ascii="ITC Avant Garde" w:eastAsia="Times New Roman" w:hAnsi="ITC Avant Garde" w:cs="Arial"/>
                        <w:color w:val="auto"/>
                        <w:sz w:val="18"/>
                        <w:szCs w:val="18"/>
                        <w:lang w:eastAsia="es-MX"/>
                      </w:rPr>
                      <w:t>denuncias.oic@ift.org.mx</w:t>
                    </w:r>
                  </w:hyperlink>
                </w:p>
                <w:p w14:paraId="5251C0CE" w14:textId="77777777" w:rsidR="0036724B" w:rsidRPr="00064252" w:rsidRDefault="0036724B" w:rsidP="006008AD">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Vía telefónica, al número: 55 5015 4604</w:t>
                  </w:r>
                </w:p>
                <w:p w14:paraId="255E8CAF" w14:textId="77777777" w:rsidR="0036724B" w:rsidRPr="00755629" w:rsidRDefault="0036724B" w:rsidP="006008AD">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 xml:space="preserve">A través del buzón de denuncias: </w:t>
                  </w:r>
                  <w:hyperlink r:id="rId518" w:history="1">
                    <w:r w:rsidRPr="00064252">
                      <w:rPr>
                        <w:rStyle w:val="Hipervnculo"/>
                        <w:rFonts w:ascii="ITC Avant Garde" w:hAnsi="ITC Avant Garde"/>
                        <w:color w:val="auto"/>
                        <w:sz w:val="18"/>
                        <w:szCs w:val="18"/>
                      </w:rPr>
                      <w:t>Órgano Interno de Control | Instituto Federal de Telecomunicaciones (ift.org.mx)</w:t>
                    </w:r>
                  </w:hyperlink>
                  <w:r w:rsidRPr="00064252">
                    <w:rPr>
                      <w:rFonts w:ascii="ITC Avant Garde" w:eastAsia="Times New Roman" w:hAnsi="ITC Avant Garde" w:cs="Arial"/>
                      <w:sz w:val="18"/>
                      <w:szCs w:val="18"/>
                      <w:lang w:eastAsia="es-MX"/>
                    </w:rPr>
                    <w:t>.</w:t>
                  </w:r>
                </w:p>
              </w:tc>
            </w:tr>
            <w:tr w:rsidR="0036724B" w:rsidRPr="006F063C" w14:paraId="32E30E76" w14:textId="77777777" w:rsidTr="00D566DD">
              <w:tc>
                <w:tcPr>
                  <w:tcW w:w="8816" w:type="dxa"/>
                </w:tcPr>
                <w:p w14:paraId="599C7683" w14:textId="77777777" w:rsidR="0036724B" w:rsidRDefault="00A404A5" w:rsidP="0036724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19" w:history="1">
                    <w:r w:rsidR="0036724B" w:rsidRPr="006F063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627B651E" w14:textId="651C2D9E" w:rsidR="0036724B" w:rsidRPr="006F063C" w:rsidRDefault="0036724B" w:rsidP="0036724B">
                  <w:pPr>
                    <w:shd w:val="clear" w:color="auto" w:fill="FFFFFF"/>
                    <w:jc w:val="both"/>
                    <w:rPr>
                      <w:rFonts w:ascii="ITC Avant Garde" w:eastAsia="Times New Roman" w:hAnsi="ITC Avant Garde" w:cs="Arial"/>
                      <w:color w:val="C1D42F"/>
                      <w:sz w:val="18"/>
                      <w:szCs w:val="18"/>
                      <w:lang w:val="es-ES" w:eastAsia="es-MX"/>
                    </w:rPr>
                  </w:pPr>
                  <w:r w:rsidRPr="00705D8A">
                    <w:rPr>
                      <w:rFonts w:ascii="ITC Avant Garde" w:eastAsia="Times New Roman" w:hAnsi="ITC Avant Garde" w:cs="Arial"/>
                      <w:sz w:val="18"/>
                      <w:szCs w:val="18"/>
                      <w:lang w:eastAsia="es-MX"/>
                    </w:rPr>
                    <w:t>Si l</w:t>
                  </w:r>
                  <w:r w:rsidR="006C058D">
                    <w:rPr>
                      <w:rFonts w:ascii="ITC Avant Garde" w:eastAsia="Times New Roman" w:hAnsi="ITC Avant Garde" w:cs="Arial"/>
                      <w:sz w:val="18"/>
                      <w:szCs w:val="18"/>
                      <w:lang w:eastAsia="es-MX"/>
                    </w:rPr>
                    <w:t>a persona</w:t>
                  </w:r>
                  <w:r w:rsidRPr="00705D8A">
                    <w:rPr>
                      <w:rFonts w:ascii="ITC Avant Garde" w:eastAsia="Times New Roman" w:hAnsi="ITC Avant Garde" w:cs="Arial"/>
                      <w:sz w:val="18"/>
                      <w:szCs w:val="18"/>
                      <w:lang w:eastAsia="es-MX"/>
                    </w:rPr>
                    <w:t xml:space="preserve"> interesad</w:t>
                  </w:r>
                  <w:r w:rsidR="006C058D">
                    <w:rPr>
                      <w:rFonts w:ascii="ITC Avant Garde" w:eastAsia="Times New Roman" w:hAnsi="ITC Avant Garde" w:cs="Arial"/>
                      <w:sz w:val="18"/>
                      <w:szCs w:val="18"/>
                      <w:lang w:eastAsia="es-MX"/>
                    </w:rPr>
                    <w:t>a</w:t>
                  </w:r>
                  <w:r w:rsidRPr="00705D8A">
                    <w:rPr>
                      <w:rFonts w:ascii="ITC Avant Garde" w:eastAsia="Times New Roman" w:hAnsi="ITC Avant Garde" w:cs="Arial"/>
                      <w:sz w:val="18"/>
                      <w:szCs w:val="18"/>
                      <w:lang w:eastAsia="es-MX"/>
                    </w:rPr>
                    <w:t xml:space="preserve"> requiere que se le acuse recibo deberá adjuntar una copia para ese efecto.</w:t>
                  </w:r>
                </w:p>
              </w:tc>
            </w:tr>
            <w:tr w:rsidR="0036724B" w:rsidRPr="006F063C" w14:paraId="66C6D110" w14:textId="77777777" w:rsidTr="00D566DD">
              <w:tc>
                <w:tcPr>
                  <w:tcW w:w="8816" w:type="dxa"/>
                </w:tcPr>
                <w:p w14:paraId="4BAE812F" w14:textId="77777777" w:rsidR="0036724B" w:rsidRPr="00705D8A" w:rsidRDefault="00A404A5" w:rsidP="0036724B">
                  <w:pPr>
                    <w:shd w:val="clear" w:color="auto" w:fill="FFFFFF"/>
                    <w:jc w:val="both"/>
                    <w:outlineLvl w:val="3"/>
                    <w:rPr>
                      <w:rFonts w:ascii="ITC Avant Garde" w:eastAsia="Times New Roman" w:hAnsi="ITC Avant Garde" w:cs="Arial"/>
                      <w:sz w:val="18"/>
                      <w:szCs w:val="18"/>
                      <w:lang w:eastAsia="es-MX"/>
                    </w:rPr>
                  </w:pPr>
                  <w:hyperlink r:id="rId520" w:history="1">
                    <w:r w:rsidR="0036724B" w:rsidRPr="006F063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009ECA62" w14:textId="77777777" w:rsidR="0036724B" w:rsidRPr="006F063C" w:rsidRDefault="0036724B" w:rsidP="0036724B">
                  <w:pPr>
                    <w:jc w:val="both"/>
                    <w:outlineLvl w:val="5"/>
                    <w:rPr>
                      <w:rFonts w:ascii="ITC Avant Garde" w:eastAsia="Times New Roman" w:hAnsi="ITC Avant Garde" w:cs="Arial"/>
                      <w:color w:val="C1D42F"/>
                      <w:sz w:val="18"/>
                      <w:szCs w:val="18"/>
                      <w:lang w:eastAsia="es-MX"/>
                    </w:rPr>
                  </w:pPr>
                  <w:r>
                    <w:rPr>
                      <w:rFonts w:ascii="ITC Avant Garde" w:eastAsia="Times New Roman" w:hAnsi="ITC Avant Garde" w:cs="Arial"/>
                      <w:sz w:val="18"/>
                      <w:szCs w:val="18"/>
                      <w:lang w:eastAsia="es-MX"/>
                    </w:rPr>
                    <w:t>No aplica</w:t>
                  </w:r>
                  <w:r w:rsidRPr="00BA0AFB">
                    <w:rPr>
                      <w:rFonts w:ascii="ITC Avant Garde" w:eastAsia="Times New Roman" w:hAnsi="ITC Avant Garde" w:cs="Arial"/>
                      <w:sz w:val="18"/>
                      <w:szCs w:val="18"/>
                      <w:lang w:eastAsia="es-MX"/>
                    </w:rPr>
                    <w:t>.</w:t>
                  </w:r>
                </w:p>
              </w:tc>
            </w:tr>
          </w:tbl>
          <w:p w14:paraId="6C655621" w14:textId="376F99CD" w:rsidR="0036724B" w:rsidRDefault="0036724B" w:rsidP="00AF0732">
            <w:pPr>
              <w:rPr>
                <w:rFonts w:ascii="ITC Avant Garde" w:hAnsi="ITC Avant Garde"/>
                <w:b/>
                <w:sz w:val="18"/>
                <w:szCs w:val="18"/>
              </w:rPr>
            </w:pPr>
          </w:p>
          <w:p w14:paraId="4F6C10C2" w14:textId="77777777" w:rsidR="00B6051D" w:rsidRDefault="00B6051D" w:rsidP="00AF0732">
            <w:pPr>
              <w:rPr>
                <w:rFonts w:ascii="ITC Avant Garde" w:hAnsi="ITC Avant Garde"/>
                <w:b/>
                <w:sz w:val="18"/>
                <w:szCs w:val="18"/>
              </w:rPr>
            </w:pPr>
          </w:p>
          <w:p w14:paraId="28249DF0" w14:textId="03FA6133" w:rsidR="00183B1A" w:rsidRDefault="00183B1A" w:rsidP="00183B1A">
            <w:pPr>
              <w:jc w:val="both"/>
              <w:rPr>
                <w:rFonts w:ascii="ITC Avant Garde" w:hAnsi="ITC Avant Garde"/>
                <w:b/>
                <w:sz w:val="18"/>
                <w:szCs w:val="18"/>
              </w:rPr>
            </w:pPr>
            <w:r>
              <w:rPr>
                <w:rFonts w:ascii="ITC Avant Garde" w:hAnsi="ITC Avant Garde"/>
                <w:b/>
                <w:sz w:val="18"/>
                <w:szCs w:val="18"/>
              </w:rPr>
              <w:t xml:space="preserve">Trámite </w:t>
            </w:r>
            <w:r w:rsidR="00B6051D">
              <w:rPr>
                <w:rFonts w:ascii="ITC Avant Garde" w:hAnsi="ITC Avant Garde"/>
                <w:b/>
                <w:sz w:val="18"/>
                <w:szCs w:val="18"/>
              </w:rPr>
              <w:t>20</w:t>
            </w:r>
            <w:r>
              <w:rPr>
                <w:rFonts w:ascii="ITC Avant Garde" w:hAnsi="ITC Avant Garde"/>
                <w:b/>
                <w:sz w:val="18"/>
                <w:szCs w:val="18"/>
              </w:rPr>
              <w:t>.</w:t>
            </w:r>
          </w:p>
          <w:p w14:paraId="1FCBD648" w14:textId="77777777" w:rsidR="00183B1A" w:rsidRPr="003F0F77" w:rsidRDefault="00183B1A" w:rsidP="00183B1A">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183B1A" w:rsidRPr="00DD06A0" w14:paraId="1A5B4B9A" w14:textId="77777777" w:rsidTr="00552591">
              <w:trPr>
                <w:trHeight w:val="270"/>
              </w:trPr>
              <w:tc>
                <w:tcPr>
                  <w:tcW w:w="2273" w:type="dxa"/>
                  <w:shd w:val="clear" w:color="auto" w:fill="A8D08D" w:themeFill="accent6" w:themeFillTint="99"/>
                </w:tcPr>
                <w:p w14:paraId="69E856AE" w14:textId="77777777" w:rsidR="00183B1A" w:rsidRPr="00DD06A0" w:rsidRDefault="00183B1A" w:rsidP="00183B1A">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5238D7" w14:textId="77777777" w:rsidR="00183B1A" w:rsidRPr="00DD06A0" w:rsidRDefault="00183B1A" w:rsidP="00183B1A">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183B1A" w:rsidRPr="00DD06A0" w14:paraId="37767B35" w14:textId="77777777" w:rsidTr="00552591">
              <w:trPr>
                <w:trHeight w:val="230"/>
              </w:trPr>
              <w:tc>
                <w:tcPr>
                  <w:tcW w:w="2273" w:type="dxa"/>
                  <w:shd w:val="clear" w:color="auto" w:fill="E2EFD9" w:themeFill="accent6" w:themeFillTint="33"/>
                </w:tcPr>
                <w:p w14:paraId="3B700EF7" w14:textId="77777777" w:rsidR="00183B1A" w:rsidRPr="00DD06A0" w:rsidRDefault="00A404A5" w:rsidP="00183B1A">
                  <w:pPr>
                    <w:ind w:left="171" w:hanging="171"/>
                    <w:jc w:val="both"/>
                    <w:rPr>
                      <w:rFonts w:ascii="ITC Avant Garde" w:hAnsi="ITC Avant Garde"/>
                      <w:sz w:val="18"/>
                      <w:szCs w:val="18"/>
                    </w:rPr>
                  </w:pPr>
                  <w:sdt>
                    <w:sdtPr>
                      <w:rPr>
                        <w:rFonts w:ascii="ITC Avant Garde" w:hAnsi="ITC Avant Garde"/>
                        <w:sz w:val="18"/>
                        <w:szCs w:val="18"/>
                      </w:rPr>
                      <w:alias w:val="Acción"/>
                      <w:tag w:val="Acción"/>
                      <w:id w:val="-1143497391"/>
                      <w:placeholder>
                        <w:docPart w:val="01B9923EBB85432E9D3EA3A84B50DB2F"/>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183B1A">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756892926"/>
                    <w:placeholder>
                      <w:docPart w:val="7E54CD4125D9498794E78E186FC19E1F"/>
                    </w:placeholder>
                    <w15:color w:val="339966"/>
                    <w:dropDownList>
                      <w:listItem w:value="Elija un elemento."/>
                      <w:listItem w:displayText="Trámite" w:value="Trámite"/>
                      <w:listItem w:displayText="Servicio" w:value="Servicio"/>
                    </w:dropDownList>
                  </w:sdtPr>
                  <w:sdtEndPr/>
                  <w:sdtContent>
                    <w:p w14:paraId="54FAE02A" w14:textId="77777777" w:rsidR="00183B1A" w:rsidRPr="00DD06A0" w:rsidRDefault="00183B1A" w:rsidP="00183B1A">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576172D3" w14:textId="77777777" w:rsidR="00183B1A" w:rsidRDefault="00183B1A" w:rsidP="00183B1A">
            <w:pPr>
              <w:rPr>
                <w:rFonts w:ascii="ITC Avant Garde" w:hAnsi="ITC Avant Garde"/>
                <w:b/>
                <w:sz w:val="18"/>
                <w:szCs w:val="18"/>
              </w:rPr>
            </w:pPr>
          </w:p>
          <w:p w14:paraId="507EE8EF" w14:textId="77777777" w:rsidR="00183B1A" w:rsidRDefault="00183B1A" w:rsidP="00183B1A">
            <w:pPr>
              <w:rPr>
                <w:rFonts w:ascii="ITC Avant Garde" w:hAnsi="ITC Avant Garde"/>
                <w:b/>
                <w:sz w:val="18"/>
                <w:szCs w:val="18"/>
              </w:rPr>
            </w:pPr>
          </w:p>
          <w:tbl>
            <w:tblPr>
              <w:tblStyle w:val="Tablaconcuadrcula"/>
              <w:tblW w:w="0" w:type="auto"/>
              <w:tblCellMar>
                <w:top w:w="108" w:type="dxa"/>
                <w:bottom w:w="108" w:type="dxa"/>
              </w:tblCellMar>
              <w:tblLook w:val="04A0" w:firstRow="1" w:lastRow="0" w:firstColumn="1" w:lastColumn="0" w:noHBand="0" w:noVBand="1"/>
            </w:tblPr>
            <w:tblGrid>
              <w:gridCol w:w="8816"/>
            </w:tblGrid>
            <w:tr w:rsidR="00183B1A" w:rsidRPr="006F063C" w14:paraId="3B170980" w14:textId="77777777" w:rsidTr="00552591">
              <w:tc>
                <w:tcPr>
                  <w:tcW w:w="8816" w:type="dxa"/>
                </w:tcPr>
                <w:p w14:paraId="2FBB0253" w14:textId="77777777" w:rsidR="00183B1A" w:rsidRPr="00D566DD" w:rsidRDefault="00183B1A" w:rsidP="00183B1A">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566DD">
                    <w:rPr>
                      <w:rFonts w:ascii="ITC Avant Garde" w:eastAsia="Times New Roman" w:hAnsi="ITC Avant Garde" w:cs="Arial"/>
                      <w:color w:val="4D9D45"/>
                      <w:sz w:val="18"/>
                      <w:szCs w:val="18"/>
                      <w:bdr w:val="none" w:sz="0" w:space="0" w:color="auto" w:frame="1"/>
                      <w:lang w:eastAsia="es-MX"/>
                    </w:rPr>
                    <w:t>Nombre del trámite o servicio</w:t>
                  </w:r>
                </w:p>
                <w:p w14:paraId="3454FA67" w14:textId="4FF6D7CF" w:rsidR="00183B1A" w:rsidRPr="00D566DD" w:rsidRDefault="00F5692D" w:rsidP="00183B1A">
                  <w:pPr>
                    <w:jc w:val="both"/>
                    <w:outlineLvl w:val="5"/>
                    <w:rPr>
                      <w:rFonts w:ascii="ITC Avant Garde" w:eastAsia="Times New Roman" w:hAnsi="ITC Avant Garde" w:cs="Arial"/>
                      <w:color w:val="C1D42F"/>
                      <w:sz w:val="18"/>
                      <w:szCs w:val="18"/>
                      <w:lang w:eastAsia="es-MX"/>
                    </w:rPr>
                  </w:pPr>
                  <w:r>
                    <w:rPr>
                      <w:rFonts w:ascii="ITC Avant Garde" w:eastAsia="Calibri" w:hAnsi="ITC Avant Garde" w:cs="Arial"/>
                      <w:sz w:val="18"/>
                      <w:szCs w:val="18"/>
                    </w:rPr>
                    <w:t>Informe</w:t>
                  </w:r>
                  <w:r w:rsidR="00183B1A" w:rsidRPr="00D566DD">
                    <w:rPr>
                      <w:rFonts w:ascii="ITC Avant Garde" w:eastAsia="Calibri" w:hAnsi="ITC Avant Garde" w:cs="Arial"/>
                      <w:sz w:val="18"/>
                      <w:szCs w:val="18"/>
                    </w:rPr>
                    <w:t xml:space="preserve"> de</w:t>
                  </w:r>
                  <w:r>
                    <w:rPr>
                      <w:rFonts w:ascii="ITC Avant Garde" w:eastAsia="Calibri" w:hAnsi="ITC Avant Garde" w:cs="Arial"/>
                      <w:sz w:val="18"/>
                      <w:szCs w:val="18"/>
                    </w:rPr>
                    <w:t>l</w:t>
                  </w:r>
                  <w:r w:rsidR="00183B1A" w:rsidRPr="00D566DD">
                    <w:rPr>
                      <w:rFonts w:ascii="ITC Avant Garde" w:eastAsia="Calibri" w:hAnsi="ITC Avant Garde" w:cs="Arial"/>
                      <w:sz w:val="18"/>
                      <w:szCs w:val="18"/>
                    </w:rPr>
                    <w:t xml:space="preserve"> </w:t>
                  </w:r>
                  <w:r>
                    <w:rPr>
                      <w:rFonts w:ascii="ITC Avant Garde" w:eastAsia="Calibri" w:hAnsi="ITC Avant Garde" w:cs="Arial"/>
                      <w:sz w:val="18"/>
                      <w:szCs w:val="18"/>
                    </w:rPr>
                    <w:t xml:space="preserve">resultado de la </w:t>
                  </w:r>
                  <w:r w:rsidR="00183B1A" w:rsidRPr="00D566DD">
                    <w:rPr>
                      <w:rFonts w:ascii="ITC Avant Garde" w:eastAsia="Calibri" w:hAnsi="ITC Avant Garde" w:cs="Arial"/>
                      <w:sz w:val="18"/>
                      <w:szCs w:val="18"/>
                    </w:rPr>
                    <w:t>conclusión de</w:t>
                  </w:r>
                  <w:r w:rsidR="00183B1A" w:rsidRPr="00D566DD">
                    <w:rPr>
                      <w:rFonts w:ascii="ITC Avant Garde" w:hAnsi="ITC Avant Garde" w:cs="Arial"/>
                      <w:sz w:val="18"/>
                      <w:szCs w:val="18"/>
                    </w:rPr>
                    <w:t xml:space="preserve"> </w:t>
                  </w:r>
                  <w:proofErr w:type="spellStart"/>
                  <w:r w:rsidR="00212F56">
                    <w:rPr>
                      <w:rFonts w:ascii="ITC Avant Garde" w:hAnsi="ITC Avant Garde" w:cs="Arial"/>
                      <w:sz w:val="18"/>
                      <w:szCs w:val="18"/>
                    </w:rPr>
                    <w:t>Desorbitación</w:t>
                  </w:r>
                  <w:proofErr w:type="spellEnd"/>
                  <w:r w:rsidR="00212F56">
                    <w:rPr>
                      <w:rFonts w:ascii="ITC Avant Garde" w:hAnsi="ITC Avant Garde" w:cs="Arial"/>
                      <w:sz w:val="18"/>
                      <w:szCs w:val="18"/>
                    </w:rPr>
                    <w:t>.</w:t>
                  </w:r>
                </w:p>
              </w:tc>
            </w:tr>
            <w:tr w:rsidR="00183B1A" w:rsidRPr="006F063C" w14:paraId="0CAC13D6" w14:textId="77777777" w:rsidTr="00552591">
              <w:tc>
                <w:tcPr>
                  <w:tcW w:w="8816" w:type="dxa"/>
                </w:tcPr>
                <w:p w14:paraId="7DD4434C" w14:textId="77777777" w:rsidR="00183B1A" w:rsidRPr="006F063C" w:rsidRDefault="00A404A5" w:rsidP="00183B1A">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21" w:history="1">
                    <w:r w:rsidR="00183B1A" w:rsidRPr="006F063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5326A59B" w14:textId="79A0CA2B" w:rsidR="00183B1A" w:rsidRPr="006F063C" w:rsidRDefault="00183B1A" w:rsidP="00183B1A">
                  <w:pPr>
                    <w:jc w:val="both"/>
                    <w:outlineLvl w:val="5"/>
                    <w:rPr>
                      <w:rFonts w:ascii="ITC Avant Garde" w:eastAsia="Times New Roman" w:hAnsi="ITC Avant Garde" w:cs="Arial"/>
                      <w:color w:val="C1D42F"/>
                      <w:sz w:val="18"/>
                      <w:szCs w:val="18"/>
                      <w:lang w:eastAsia="es-MX"/>
                    </w:rPr>
                  </w:pPr>
                  <w:r w:rsidRPr="0051635B">
                    <w:rPr>
                      <w:rFonts w:ascii="ITC Avant Garde" w:eastAsia="Calibri" w:hAnsi="ITC Avant Garde" w:cs="Arial"/>
                      <w:sz w:val="18"/>
                      <w:szCs w:val="18"/>
                    </w:rPr>
                    <w:lastRenderedPageBreak/>
                    <w:t>Artículo 154</w:t>
                  </w:r>
                  <w:r>
                    <w:rPr>
                      <w:rFonts w:ascii="ITC Avant Garde" w:eastAsia="Calibri" w:hAnsi="ITC Avant Garde" w:cs="Arial"/>
                      <w:sz w:val="18"/>
                      <w:szCs w:val="18"/>
                    </w:rPr>
                    <w:t xml:space="preserve"> segundo párrafo</w:t>
                  </w:r>
                  <w:r w:rsidRPr="0051635B">
                    <w:rPr>
                      <w:rFonts w:ascii="ITC Avant Garde" w:eastAsia="Calibri" w:hAnsi="ITC Avant Garde" w:cs="Arial"/>
                      <w:sz w:val="18"/>
                      <w:szCs w:val="18"/>
                    </w:rPr>
                    <w:t xml:space="preserve"> de la LFTR y numeral </w:t>
                  </w:r>
                  <w:r w:rsidRPr="00426592">
                    <w:rPr>
                      <w:rFonts w:ascii="ITC Avant Garde" w:eastAsia="Times New Roman" w:hAnsi="ITC Avant Garde" w:cs="Arial"/>
                      <w:sz w:val="18"/>
                      <w:szCs w:val="18"/>
                      <w:lang w:eastAsia="es-MX"/>
                    </w:rPr>
                    <w:t>7</w:t>
                  </w:r>
                  <w:r w:rsidR="00212F56">
                    <w:rPr>
                      <w:rFonts w:ascii="ITC Avant Garde" w:eastAsia="Times New Roman" w:hAnsi="ITC Avant Garde" w:cs="Arial"/>
                      <w:sz w:val="18"/>
                      <w:szCs w:val="18"/>
                      <w:lang w:eastAsia="es-MX"/>
                    </w:rPr>
                    <w:t xml:space="preserve">2 </w:t>
                  </w:r>
                  <w:r w:rsidRPr="00E15F37">
                    <w:rPr>
                      <w:rFonts w:ascii="ITC Avant Garde" w:eastAsia="Times New Roman" w:hAnsi="ITC Avant Garde" w:cs="Arial"/>
                      <w:sz w:val="18"/>
                      <w:szCs w:val="18"/>
                      <w:lang w:eastAsia="es-MX"/>
                    </w:rPr>
                    <w:t>de las Disposiciones Regulatorias en materia de Comunicación Vía Satélite.</w:t>
                  </w:r>
                </w:p>
              </w:tc>
            </w:tr>
            <w:tr w:rsidR="00183B1A" w:rsidRPr="00075C94" w14:paraId="064E6D17" w14:textId="77777777" w:rsidTr="00552591">
              <w:tc>
                <w:tcPr>
                  <w:tcW w:w="8816" w:type="dxa"/>
                </w:tcPr>
                <w:p w14:paraId="4081BB21" w14:textId="77777777" w:rsidR="00183B1A" w:rsidRPr="00075C94" w:rsidRDefault="00A404A5" w:rsidP="00183B1A">
                  <w:pPr>
                    <w:jc w:val="both"/>
                    <w:rPr>
                      <w:rFonts w:ascii="ITC Avant Garde" w:hAnsi="ITC Avant Garde" w:cs="Arial"/>
                      <w:sz w:val="18"/>
                      <w:szCs w:val="18"/>
                    </w:rPr>
                  </w:pPr>
                  <w:hyperlink r:id="rId522" w:history="1">
                    <w:r w:rsidR="00183B1A" w:rsidRPr="00075C94">
                      <w:rPr>
                        <w:rFonts w:ascii="ITC Avant Garde" w:eastAsia="Times New Roman" w:hAnsi="ITC Avant Garde" w:cs="Arial"/>
                        <w:color w:val="4D9D45"/>
                        <w:sz w:val="18"/>
                        <w:szCs w:val="18"/>
                        <w:bdr w:val="none" w:sz="0" w:space="0" w:color="auto" w:frame="1"/>
                        <w:lang w:eastAsia="es-MX"/>
                      </w:rPr>
                      <w:t>Descripción del trámite o servicio</w:t>
                    </w:r>
                  </w:hyperlink>
                  <w:r w:rsidR="00183B1A" w:rsidRPr="00075C94">
                    <w:rPr>
                      <w:rFonts w:ascii="ITC Avant Garde" w:hAnsi="ITC Avant Garde" w:cs="Arial"/>
                      <w:sz w:val="18"/>
                      <w:szCs w:val="18"/>
                    </w:rPr>
                    <w:t xml:space="preserve"> </w:t>
                  </w:r>
                </w:p>
                <w:p w14:paraId="4BF4B848" w14:textId="60DA9C81" w:rsidR="00183B1A" w:rsidRPr="00075C94" w:rsidRDefault="00183B1A" w:rsidP="00183B1A">
                  <w:pPr>
                    <w:jc w:val="both"/>
                    <w:rPr>
                      <w:rFonts w:ascii="ITC Avant Garde" w:hAnsi="ITC Avant Garde" w:cs="Arial"/>
                      <w:color w:val="414042"/>
                      <w:sz w:val="18"/>
                      <w:szCs w:val="18"/>
                    </w:rPr>
                  </w:pPr>
                  <w:r w:rsidRPr="00C84502">
                    <w:rPr>
                      <w:rFonts w:ascii="ITC Avant Garde" w:hAnsi="ITC Avant Garde" w:cs="Arial"/>
                      <w:sz w:val="18"/>
                      <w:szCs w:val="18"/>
                    </w:rPr>
                    <w:t xml:space="preserve">Los Concesionarios de Recursos Orbitales deberán </w:t>
                  </w:r>
                  <w:r w:rsidR="00FA4600" w:rsidRPr="00C84502">
                    <w:rPr>
                      <w:rFonts w:ascii="ITC Avant Garde" w:hAnsi="ITC Avant Garde" w:cs="Arial"/>
                      <w:sz w:val="18"/>
                      <w:szCs w:val="18"/>
                    </w:rPr>
                    <w:t>presentar ante e</w:t>
                  </w:r>
                  <w:r w:rsidRPr="00C84502">
                    <w:rPr>
                      <w:rFonts w:ascii="ITC Avant Garde" w:hAnsi="ITC Avant Garde" w:cs="Arial"/>
                      <w:sz w:val="18"/>
                      <w:szCs w:val="18"/>
                    </w:rPr>
                    <w:t xml:space="preserve">l Instituto </w:t>
                  </w:r>
                  <w:r w:rsidR="00FA4600" w:rsidRPr="00C84502">
                    <w:rPr>
                      <w:rFonts w:ascii="ITC Avant Garde" w:hAnsi="ITC Avant Garde" w:cs="Arial"/>
                      <w:sz w:val="18"/>
                      <w:szCs w:val="18"/>
                    </w:rPr>
                    <w:t>y la SICT un</w:t>
                  </w:r>
                  <w:r w:rsidR="00FA4600">
                    <w:rPr>
                      <w:rFonts w:ascii="ITC Avant Garde" w:hAnsi="ITC Avant Garde" w:cs="Arial"/>
                      <w:sz w:val="18"/>
                      <w:szCs w:val="18"/>
                    </w:rPr>
                    <w:t xml:space="preserve"> informe sobre el resultado de</w:t>
                  </w:r>
                  <w:r w:rsidRPr="00075C94">
                    <w:rPr>
                      <w:rFonts w:ascii="ITC Avant Garde" w:hAnsi="ITC Avant Garde" w:cs="Arial"/>
                      <w:sz w:val="18"/>
                      <w:szCs w:val="18"/>
                    </w:rPr>
                    <w:t xml:space="preserve"> la </w:t>
                  </w:r>
                  <w:proofErr w:type="spellStart"/>
                  <w:r w:rsidRPr="00075C94">
                    <w:rPr>
                      <w:rFonts w:ascii="ITC Avant Garde" w:hAnsi="ITC Avant Garde" w:cs="Arial"/>
                      <w:sz w:val="18"/>
                      <w:szCs w:val="18"/>
                    </w:rPr>
                    <w:t>Desorbitación</w:t>
                  </w:r>
                  <w:proofErr w:type="spellEnd"/>
                  <w:r w:rsidR="00FA4600">
                    <w:rPr>
                      <w:rFonts w:ascii="ITC Avant Garde" w:hAnsi="ITC Avant Garde" w:cs="Arial"/>
                      <w:sz w:val="18"/>
                      <w:szCs w:val="18"/>
                    </w:rPr>
                    <w:t>.</w:t>
                  </w:r>
                </w:p>
              </w:tc>
            </w:tr>
            <w:tr w:rsidR="00183B1A" w:rsidRPr="006F063C" w14:paraId="2312350E" w14:textId="77777777" w:rsidTr="00552591">
              <w:tc>
                <w:tcPr>
                  <w:tcW w:w="8816" w:type="dxa"/>
                </w:tcPr>
                <w:p w14:paraId="09BBB10C" w14:textId="77777777" w:rsidR="00183B1A" w:rsidRPr="006F063C" w:rsidRDefault="00183B1A" w:rsidP="00183B1A">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6F063C">
                    <w:rPr>
                      <w:rFonts w:ascii="ITC Avant Garde" w:eastAsia="Times New Roman" w:hAnsi="ITC Avant Garde" w:cs="Arial"/>
                      <w:color w:val="4D9D45"/>
                      <w:sz w:val="18"/>
                      <w:szCs w:val="18"/>
                      <w:bdr w:val="none" w:sz="0" w:space="0" w:color="auto" w:frame="1"/>
                      <w:lang w:eastAsia="es-MX"/>
                    </w:rPr>
                    <w:t xml:space="preserve">Casos en los que debe o puede realizarse el trámite o servicio </w:t>
                  </w:r>
                </w:p>
                <w:p w14:paraId="0083DADA" w14:textId="77777777" w:rsidR="00183B1A" w:rsidRPr="008B5B4E" w:rsidRDefault="00183B1A" w:rsidP="00183B1A">
                  <w:pPr>
                    <w:shd w:val="clear" w:color="auto" w:fill="FFFFFF"/>
                    <w:jc w:val="both"/>
                    <w:outlineLvl w:val="3"/>
                    <w:rPr>
                      <w:rFonts w:ascii="ITC Avant Garde" w:eastAsia="Times New Roman" w:hAnsi="ITC Avant Garde" w:cs="Arial"/>
                      <w:sz w:val="18"/>
                      <w:szCs w:val="18"/>
                      <w:lang w:eastAsia="es-MX"/>
                    </w:rPr>
                  </w:pPr>
                </w:p>
                <w:p w14:paraId="5D6F873B" w14:textId="77777777" w:rsidR="00183B1A" w:rsidRPr="008B5B4E" w:rsidRDefault="00183B1A" w:rsidP="00183B1A">
                  <w:pPr>
                    <w:pStyle w:val="ng-binding"/>
                    <w:spacing w:after="0"/>
                    <w:rPr>
                      <w:rFonts w:ascii="ITC Avant Garde" w:hAnsi="ITC Avant Garde" w:cs="Arial"/>
                      <w:b/>
                      <w:bCs/>
                      <w:sz w:val="18"/>
                      <w:szCs w:val="18"/>
                      <w:lang w:val="es-ES"/>
                    </w:rPr>
                  </w:pPr>
                  <w:r w:rsidRPr="008B5B4E">
                    <w:rPr>
                      <w:rFonts w:ascii="ITC Avant Garde" w:hAnsi="ITC Avant Garde" w:cs="Arial"/>
                      <w:b/>
                      <w:bCs/>
                      <w:sz w:val="18"/>
                      <w:szCs w:val="18"/>
                      <w:lang w:val="es-ES"/>
                    </w:rPr>
                    <w:t>¿Quién?</w:t>
                  </w:r>
                </w:p>
                <w:p w14:paraId="1AA3B874" w14:textId="77777777" w:rsidR="00183B1A" w:rsidRDefault="00183B1A" w:rsidP="00183B1A">
                  <w:pPr>
                    <w:pStyle w:val="ng-binding"/>
                    <w:spacing w:after="0"/>
                    <w:rPr>
                      <w:rFonts w:ascii="ITC Avant Garde" w:hAnsi="ITC Avant Garde" w:cs="Arial"/>
                      <w:sz w:val="18"/>
                      <w:szCs w:val="18"/>
                    </w:rPr>
                  </w:pPr>
                  <w:r w:rsidRPr="001B6CE3">
                    <w:rPr>
                      <w:rFonts w:ascii="ITC Avant Garde" w:hAnsi="ITC Avant Garde" w:cs="Arial"/>
                      <w:sz w:val="18"/>
                      <w:szCs w:val="18"/>
                    </w:rPr>
                    <w:t>Concesionarios de Recursos Orbitales</w:t>
                  </w:r>
                  <w:r>
                    <w:rPr>
                      <w:rFonts w:ascii="ITC Avant Garde" w:hAnsi="ITC Avant Garde" w:cs="Arial"/>
                      <w:sz w:val="18"/>
                      <w:szCs w:val="18"/>
                    </w:rPr>
                    <w:t>.</w:t>
                  </w:r>
                  <w:r w:rsidRPr="001B6CE3">
                    <w:rPr>
                      <w:rFonts w:ascii="ITC Avant Garde" w:hAnsi="ITC Avant Garde" w:cs="Arial"/>
                      <w:sz w:val="18"/>
                      <w:szCs w:val="18"/>
                    </w:rPr>
                    <w:t xml:space="preserve"> </w:t>
                  </w:r>
                </w:p>
                <w:p w14:paraId="15E80D2A" w14:textId="77777777" w:rsidR="00183B1A" w:rsidRPr="008B5B4E" w:rsidRDefault="00183B1A" w:rsidP="00183B1A">
                  <w:pPr>
                    <w:pStyle w:val="ng-binding"/>
                    <w:spacing w:after="0"/>
                    <w:rPr>
                      <w:rFonts w:ascii="ITC Avant Garde" w:hAnsi="ITC Avant Garde" w:cs="Arial"/>
                      <w:b/>
                      <w:bCs/>
                      <w:sz w:val="18"/>
                      <w:szCs w:val="18"/>
                      <w:lang w:val="es-ES"/>
                    </w:rPr>
                  </w:pPr>
                </w:p>
                <w:p w14:paraId="024DC1A1" w14:textId="77777777" w:rsidR="00183B1A" w:rsidRDefault="00183B1A" w:rsidP="00183B1A">
                  <w:pPr>
                    <w:pStyle w:val="ng-binding"/>
                    <w:spacing w:after="0"/>
                    <w:rPr>
                      <w:rFonts w:ascii="ITC Avant Garde" w:hAnsi="ITC Avant Garde" w:cs="Arial"/>
                      <w:b/>
                      <w:bCs/>
                      <w:sz w:val="18"/>
                      <w:szCs w:val="18"/>
                      <w:lang w:val="es-ES"/>
                    </w:rPr>
                  </w:pPr>
                  <w:r w:rsidRPr="008B5B4E">
                    <w:rPr>
                      <w:rFonts w:ascii="ITC Avant Garde" w:hAnsi="ITC Avant Garde" w:cs="Arial"/>
                      <w:b/>
                      <w:bCs/>
                      <w:sz w:val="18"/>
                      <w:szCs w:val="18"/>
                      <w:lang w:val="es-ES"/>
                    </w:rPr>
                    <w:t>¿Cuándo o en qué casos?</w:t>
                  </w:r>
                </w:p>
                <w:p w14:paraId="7C09E7E5" w14:textId="6F4C110E" w:rsidR="00183B1A" w:rsidRPr="006F063C" w:rsidRDefault="00183B1A" w:rsidP="00183B1A">
                  <w:pPr>
                    <w:pStyle w:val="ng-binding"/>
                    <w:spacing w:after="0"/>
                    <w:rPr>
                      <w:rFonts w:ascii="ITC Avant Garde" w:hAnsi="ITC Avant Garde" w:cs="Arial"/>
                      <w:color w:val="414042"/>
                      <w:sz w:val="18"/>
                      <w:szCs w:val="18"/>
                      <w:lang w:val="es-ES"/>
                    </w:rPr>
                  </w:pPr>
                  <w:r w:rsidRPr="008B5B4E">
                    <w:rPr>
                      <w:rFonts w:ascii="ITC Avant Garde" w:hAnsi="ITC Avant Garde" w:cs="Arial"/>
                      <w:sz w:val="18"/>
                      <w:szCs w:val="18"/>
                    </w:rPr>
                    <w:t xml:space="preserve">Dentro de los </w:t>
                  </w:r>
                  <w:r>
                    <w:rPr>
                      <w:rFonts w:ascii="ITC Avant Garde" w:hAnsi="ITC Avant Garde" w:cs="Arial"/>
                      <w:sz w:val="18"/>
                      <w:szCs w:val="18"/>
                    </w:rPr>
                    <w:t>10</w:t>
                  </w:r>
                  <w:r w:rsidRPr="008B5B4E">
                    <w:rPr>
                      <w:rFonts w:ascii="ITC Avant Garde" w:hAnsi="ITC Avant Garde" w:cs="Arial"/>
                      <w:sz w:val="18"/>
                      <w:szCs w:val="18"/>
                    </w:rPr>
                    <w:t xml:space="preserve"> días hábiles siguientes</w:t>
                  </w:r>
                  <w:r>
                    <w:rPr>
                      <w:rFonts w:ascii="ITC Avant Garde" w:hAnsi="ITC Avant Garde" w:cs="Arial"/>
                      <w:sz w:val="18"/>
                      <w:szCs w:val="18"/>
                    </w:rPr>
                    <w:t xml:space="preserve"> a la conclusión de la </w:t>
                  </w:r>
                  <w:proofErr w:type="spellStart"/>
                  <w:r>
                    <w:rPr>
                      <w:rFonts w:ascii="ITC Avant Garde" w:hAnsi="ITC Avant Garde" w:cs="Arial"/>
                      <w:sz w:val="18"/>
                      <w:szCs w:val="18"/>
                    </w:rPr>
                    <w:t>Desorbitación</w:t>
                  </w:r>
                  <w:proofErr w:type="spellEnd"/>
                  <w:r w:rsidR="00F5692D">
                    <w:rPr>
                      <w:rFonts w:ascii="ITC Avant Garde" w:hAnsi="ITC Avant Garde" w:cs="Arial"/>
                      <w:sz w:val="18"/>
                      <w:szCs w:val="18"/>
                    </w:rPr>
                    <w:t>.</w:t>
                  </w:r>
                  <w:r>
                    <w:rPr>
                      <w:rFonts w:ascii="ITC Avant Garde" w:hAnsi="ITC Avant Garde" w:cs="Arial"/>
                      <w:sz w:val="18"/>
                      <w:szCs w:val="18"/>
                    </w:rPr>
                    <w:t xml:space="preserve"> </w:t>
                  </w:r>
                </w:p>
              </w:tc>
            </w:tr>
            <w:tr w:rsidR="00183B1A" w:rsidRPr="006F063C" w14:paraId="43309A23" w14:textId="77777777" w:rsidTr="00552591">
              <w:tc>
                <w:tcPr>
                  <w:tcW w:w="8816" w:type="dxa"/>
                </w:tcPr>
                <w:p w14:paraId="0C8A240B" w14:textId="77777777" w:rsidR="00183B1A" w:rsidRPr="00C632F1" w:rsidRDefault="00A404A5" w:rsidP="00183B1A">
                  <w:pPr>
                    <w:shd w:val="clear" w:color="auto" w:fill="FFFFFF"/>
                    <w:jc w:val="both"/>
                    <w:outlineLvl w:val="3"/>
                    <w:rPr>
                      <w:rFonts w:ascii="ITC Avant Garde" w:eastAsia="Times New Roman" w:hAnsi="ITC Avant Garde" w:cs="Arial"/>
                      <w:sz w:val="18"/>
                      <w:szCs w:val="18"/>
                      <w:lang w:eastAsia="es-MX"/>
                    </w:rPr>
                  </w:pPr>
                  <w:hyperlink r:id="rId523" w:history="1">
                    <w:r w:rsidR="00183B1A" w:rsidRPr="00C632F1">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2A957830" w14:textId="77777777" w:rsidR="00183B1A" w:rsidRPr="00C632F1" w:rsidRDefault="00183B1A" w:rsidP="00183B1A">
                  <w:pPr>
                    <w:shd w:val="clear" w:color="auto" w:fill="FFFFFF"/>
                    <w:jc w:val="both"/>
                    <w:rPr>
                      <w:rFonts w:ascii="ITC Avant Garde" w:eastAsia="Times New Roman" w:hAnsi="ITC Avant Garde" w:cs="Arial"/>
                      <w:color w:val="C1D42F"/>
                      <w:sz w:val="18"/>
                      <w:szCs w:val="18"/>
                      <w:lang w:eastAsia="es-MX"/>
                    </w:rPr>
                  </w:pPr>
                  <w:r w:rsidRPr="00C632F1">
                    <w:rPr>
                      <w:rFonts w:ascii="ITC Avant Garde" w:eastAsia="Times New Roman" w:hAnsi="ITC Avant Garde" w:cs="Arial"/>
                      <w:sz w:val="18"/>
                      <w:szCs w:val="18"/>
                      <w:lang w:eastAsia="es-MX"/>
                    </w:rPr>
                    <w:t xml:space="preserve">Presentar escrito en formato libre en la Oficialía de Partes Común del Instituto que contenga el informe </w:t>
                  </w:r>
                  <w:r w:rsidRPr="00C632F1">
                    <w:rPr>
                      <w:rFonts w:ascii="ITC Avant Garde" w:hAnsi="ITC Avant Garde" w:cs="Arial"/>
                      <w:sz w:val="18"/>
                      <w:szCs w:val="18"/>
                    </w:rPr>
                    <w:t xml:space="preserve">sobre el resultado de la </w:t>
                  </w:r>
                  <w:proofErr w:type="spellStart"/>
                  <w:r>
                    <w:rPr>
                      <w:rFonts w:ascii="ITC Avant Garde" w:hAnsi="ITC Avant Garde" w:cs="Arial"/>
                      <w:sz w:val="18"/>
                      <w:szCs w:val="18"/>
                    </w:rPr>
                    <w:t>D</w:t>
                  </w:r>
                  <w:r w:rsidRPr="00C632F1">
                    <w:rPr>
                      <w:rFonts w:ascii="ITC Avant Garde" w:hAnsi="ITC Avant Garde" w:cs="Arial"/>
                      <w:sz w:val="18"/>
                      <w:szCs w:val="18"/>
                    </w:rPr>
                    <w:t>esorbitación</w:t>
                  </w:r>
                  <w:proofErr w:type="spellEnd"/>
                  <w:r w:rsidRPr="00C632F1">
                    <w:rPr>
                      <w:rFonts w:ascii="ITC Avant Garde" w:hAnsi="ITC Avant Garde" w:cs="Arial"/>
                      <w:sz w:val="18"/>
                      <w:szCs w:val="18"/>
                    </w:rPr>
                    <w:t>.</w:t>
                  </w:r>
                </w:p>
              </w:tc>
            </w:tr>
            <w:tr w:rsidR="00183B1A" w:rsidRPr="006F063C" w14:paraId="58F83040" w14:textId="77777777" w:rsidTr="00552591">
              <w:tc>
                <w:tcPr>
                  <w:tcW w:w="8816" w:type="dxa"/>
                </w:tcPr>
                <w:p w14:paraId="3A95FC3E" w14:textId="77777777" w:rsidR="00183B1A" w:rsidRPr="00834B9E" w:rsidRDefault="00A404A5" w:rsidP="00183B1A">
                  <w:pPr>
                    <w:shd w:val="clear" w:color="auto" w:fill="FFFFFF"/>
                    <w:jc w:val="both"/>
                    <w:outlineLvl w:val="3"/>
                    <w:rPr>
                      <w:rFonts w:ascii="ITC Avant Garde" w:eastAsia="Times New Roman" w:hAnsi="ITC Avant Garde" w:cs="Arial"/>
                      <w:sz w:val="18"/>
                      <w:szCs w:val="18"/>
                      <w:lang w:eastAsia="es-MX"/>
                    </w:rPr>
                  </w:pPr>
                  <w:hyperlink r:id="rId524" w:history="1">
                    <w:r w:rsidR="00183B1A" w:rsidRPr="00834B9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26FAB3F6" w14:textId="77777777" w:rsidR="00183B1A" w:rsidRPr="00834B9E" w:rsidRDefault="00183B1A" w:rsidP="00183B1A">
                  <w:pPr>
                    <w:shd w:val="clear" w:color="auto" w:fill="FFFFFF"/>
                    <w:jc w:val="both"/>
                    <w:outlineLvl w:val="3"/>
                    <w:rPr>
                      <w:rFonts w:ascii="ITC Avant Garde" w:eastAsia="Times New Roman" w:hAnsi="ITC Avant Garde" w:cs="Arial"/>
                      <w:sz w:val="18"/>
                      <w:szCs w:val="18"/>
                      <w:lang w:eastAsia="es-MX"/>
                    </w:rPr>
                  </w:pPr>
                </w:p>
                <w:p w14:paraId="7AD6AB3F" w14:textId="77777777" w:rsidR="00183B1A" w:rsidRPr="00834B9E" w:rsidRDefault="00183B1A" w:rsidP="00183B1A">
                  <w:pPr>
                    <w:jc w:val="both"/>
                    <w:rPr>
                      <w:rFonts w:ascii="ITC Avant Garde" w:eastAsia="Times New Roman" w:hAnsi="ITC Avant Garde" w:cs="Arial"/>
                      <w:sz w:val="18"/>
                      <w:szCs w:val="18"/>
                      <w:lang w:val="es-ES" w:eastAsia="es-MX"/>
                    </w:rPr>
                  </w:pPr>
                  <w:r w:rsidRPr="00834B9E">
                    <w:rPr>
                      <w:rFonts w:ascii="ITC Avant Garde" w:eastAsia="Times New Roman" w:hAnsi="ITC Avant Garde" w:cs="Arial"/>
                      <w:b/>
                      <w:bCs/>
                      <w:sz w:val="18"/>
                      <w:szCs w:val="18"/>
                      <w:lang w:val="es-ES" w:eastAsia="es-MX"/>
                    </w:rPr>
                    <w:t>Documentos:</w:t>
                  </w:r>
                </w:p>
                <w:p w14:paraId="187489A6" w14:textId="55829CC3" w:rsidR="00183B1A" w:rsidRPr="00146BCC" w:rsidRDefault="00183B1A" w:rsidP="00EC2CE8">
                  <w:pPr>
                    <w:pStyle w:val="Prrafodelista"/>
                    <w:numPr>
                      <w:ilvl w:val="1"/>
                      <w:numId w:val="21"/>
                    </w:numPr>
                    <w:tabs>
                      <w:tab w:val="clear" w:pos="1440"/>
                    </w:tabs>
                    <w:ind w:left="915" w:hanging="425"/>
                    <w:jc w:val="both"/>
                    <w:rPr>
                      <w:rFonts w:ascii="ITC Avant Garde" w:eastAsia="Times New Roman" w:hAnsi="ITC Avant Garde" w:cs="Arial"/>
                      <w:sz w:val="18"/>
                      <w:szCs w:val="18"/>
                      <w:lang w:val="es-ES" w:eastAsia="es-MX"/>
                    </w:rPr>
                  </w:pPr>
                  <w:r w:rsidRPr="00146BCC">
                    <w:rPr>
                      <w:rFonts w:ascii="ITC Avant Garde" w:eastAsia="Times New Roman" w:hAnsi="ITC Avant Garde" w:cs="Arial"/>
                      <w:sz w:val="18"/>
                      <w:szCs w:val="18"/>
                      <w:lang w:val="es-ES" w:eastAsia="es-MX"/>
                    </w:rPr>
                    <w:t xml:space="preserve">Presentar escrito en formato libre ante la Oficialía de Partes Común del </w:t>
                  </w:r>
                  <w:r w:rsidRPr="00146BCC">
                    <w:rPr>
                      <w:rFonts w:ascii="ITC Avant Garde" w:eastAsia="Times New Roman" w:hAnsi="ITC Avant Garde" w:cs="Arial"/>
                      <w:sz w:val="18"/>
                      <w:szCs w:val="18"/>
                      <w:lang w:eastAsia="es-MX"/>
                    </w:rPr>
                    <w:t>Instituto que contenga el informe</w:t>
                  </w:r>
                  <w:r w:rsidRPr="00146BCC">
                    <w:rPr>
                      <w:rFonts w:ascii="ITC Avant Garde" w:hAnsi="ITC Avant Garde" w:cs="Arial"/>
                      <w:sz w:val="18"/>
                      <w:szCs w:val="18"/>
                    </w:rPr>
                    <w:t>.</w:t>
                  </w:r>
                </w:p>
                <w:p w14:paraId="49D15F39" w14:textId="03C1E7A9" w:rsidR="00183B1A" w:rsidRPr="00146BCC" w:rsidRDefault="00183B1A" w:rsidP="00EC2CE8">
                  <w:pPr>
                    <w:pStyle w:val="Prrafodelista"/>
                    <w:numPr>
                      <w:ilvl w:val="1"/>
                      <w:numId w:val="21"/>
                    </w:numPr>
                    <w:tabs>
                      <w:tab w:val="clear" w:pos="1440"/>
                    </w:tabs>
                    <w:ind w:left="915" w:hanging="425"/>
                    <w:jc w:val="both"/>
                    <w:rPr>
                      <w:rFonts w:ascii="ITC Avant Garde" w:eastAsia="Times New Roman" w:hAnsi="ITC Avant Garde" w:cs="Arial"/>
                      <w:sz w:val="18"/>
                      <w:szCs w:val="18"/>
                      <w:lang w:val="es-ES" w:eastAsia="es-MX"/>
                    </w:rPr>
                  </w:pPr>
                  <w:r w:rsidRPr="00146BCC">
                    <w:rPr>
                      <w:rFonts w:ascii="ITC Avant Garde" w:eastAsia="Times New Roman" w:hAnsi="ITC Avant Garde" w:cs="Arial"/>
                      <w:sz w:val="18"/>
                      <w:szCs w:val="18"/>
                      <w:lang w:val="es-ES" w:eastAsia="es-MX"/>
                    </w:rPr>
                    <w:t>E</w:t>
                  </w:r>
                  <w:r w:rsidRPr="00146BCC">
                    <w:rPr>
                      <w:rFonts w:ascii="ITC Avant Garde" w:eastAsia="Times New Roman" w:hAnsi="ITC Avant Garde" w:cs="Arial"/>
                      <w:sz w:val="18"/>
                      <w:szCs w:val="18"/>
                      <w:lang w:eastAsia="es-MX"/>
                    </w:rPr>
                    <w:t xml:space="preserve">n su caso, testimonio o copia certificada del instrumento público mediante el cual se acredite la representación del </w:t>
                  </w:r>
                  <w:r w:rsidRPr="00146BCC">
                    <w:rPr>
                      <w:rFonts w:ascii="ITC Avant Garde" w:eastAsia="Times New Roman" w:hAnsi="ITC Avant Garde" w:cs="Arial"/>
                      <w:sz w:val="18"/>
                      <w:szCs w:val="18"/>
                      <w:lang w:val="es-ES" w:eastAsia="es-MX"/>
                    </w:rPr>
                    <w:t>solicitante</w:t>
                  </w:r>
                  <w:r w:rsidRPr="00146BCC">
                    <w:rPr>
                      <w:rFonts w:ascii="ITC Avant Garde" w:eastAsia="Times New Roman" w:hAnsi="ITC Avant Garde" w:cs="Arial"/>
                      <w:sz w:val="18"/>
                      <w:szCs w:val="18"/>
                      <w:lang w:eastAsia="es-MX"/>
                    </w:rPr>
                    <w:t>.</w:t>
                  </w:r>
                </w:p>
                <w:p w14:paraId="003EF736" w14:textId="4A21A3B2" w:rsidR="00183B1A" w:rsidRPr="00146BCC" w:rsidRDefault="00183B1A" w:rsidP="00EC2CE8">
                  <w:pPr>
                    <w:pStyle w:val="Prrafodelista"/>
                    <w:numPr>
                      <w:ilvl w:val="1"/>
                      <w:numId w:val="21"/>
                    </w:numPr>
                    <w:tabs>
                      <w:tab w:val="clear" w:pos="1440"/>
                    </w:tabs>
                    <w:ind w:left="915" w:hanging="425"/>
                    <w:jc w:val="both"/>
                    <w:rPr>
                      <w:rFonts w:ascii="ITC Avant Garde" w:eastAsia="Times New Roman" w:hAnsi="ITC Avant Garde" w:cs="Arial"/>
                      <w:sz w:val="18"/>
                      <w:szCs w:val="18"/>
                      <w:lang w:val="es-ES" w:eastAsia="es-MX"/>
                    </w:rPr>
                  </w:pPr>
                  <w:r w:rsidRPr="00146BCC">
                    <w:rPr>
                      <w:rFonts w:ascii="ITC Avant Garde" w:eastAsia="Times New Roman" w:hAnsi="ITC Avant Garde" w:cs="Arial"/>
                      <w:sz w:val="18"/>
                      <w:szCs w:val="18"/>
                      <w:lang w:val="es-ES" w:eastAsia="es-MX"/>
                    </w:rPr>
                    <w:t xml:space="preserve">Cualquier otro documento que considere </w:t>
                  </w:r>
                  <w:r w:rsidR="0051551D">
                    <w:rPr>
                      <w:rFonts w:ascii="ITC Avant Garde" w:eastAsia="Times New Roman" w:hAnsi="ITC Avant Garde" w:cs="Arial"/>
                      <w:sz w:val="18"/>
                      <w:szCs w:val="18"/>
                      <w:lang w:val="es-ES" w:eastAsia="es-MX"/>
                    </w:rPr>
                    <w:t>la persona promovente</w:t>
                  </w:r>
                  <w:r w:rsidRPr="00146BCC">
                    <w:rPr>
                      <w:rFonts w:ascii="ITC Avant Garde" w:eastAsia="Times New Roman" w:hAnsi="ITC Avant Garde" w:cs="Arial"/>
                      <w:sz w:val="18"/>
                      <w:szCs w:val="18"/>
                      <w:lang w:val="es-ES" w:eastAsia="es-MX"/>
                    </w:rPr>
                    <w:t>.</w:t>
                  </w:r>
                </w:p>
                <w:p w14:paraId="0A9E7C81" w14:textId="77777777" w:rsidR="00183B1A" w:rsidRPr="00834B9E" w:rsidRDefault="00183B1A" w:rsidP="00183B1A">
                  <w:pPr>
                    <w:ind w:left="720"/>
                    <w:jc w:val="both"/>
                    <w:rPr>
                      <w:rFonts w:ascii="ITC Avant Garde" w:eastAsia="Times New Roman" w:hAnsi="ITC Avant Garde" w:cs="Arial"/>
                      <w:sz w:val="18"/>
                      <w:szCs w:val="18"/>
                      <w:lang w:val="es-ES" w:eastAsia="es-MX"/>
                    </w:rPr>
                  </w:pPr>
                </w:p>
                <w:p w14:paraId="7D1B28F1" w14:textId="77777777" w:rsidR="00183B1A" w:rsidRPr="00834B9E" w:rsidRDefault="00183B1A" w:rsidP="00183B1A">
                  <w:pPr>
                    <w:jc w:val="both"/>
                    <w:rPr>
                      <w:rFonts w:ascii="ITC Avant Garde" w:eastAsia="Times New Roman" w:hAnsi="ITC Avant Garde" w:cs="Arial"/>
                      <w:b/>
                      <w:bCs/>
                      <w:sz w:val="18"/>
                      <w:szCs w:val="18"/>
                      <w:lang w:val="es-ES" w:eastAsia="es-MX"/>
                    </w:rPr>
                  </w:pPr>
                  <w:r w:rsidRPr="00834B9E">
                    <w:rPr>
                      <w:rFonts w:ascii="ITC Avant Garde" w:eastAsia="Times New Roman" w:hAnsi="ITC Avant Garde" w:cs="Arial"/>
                      <w:b/>
                      <w:bCs/>
                      <w:sz w:val="18"/>
                      <w:szCs w:val="18"/>
                      <w:lang w:val="es-ES" w:eastAsia="es-MX"/>
                    </w:rPr>
                    <w:t>Fundamento Jurídico:</w:t>
                  </w:r>
                </w:p>
                <w:p w14:paraId="15FEAA18" w14:textId="1D8DF03D" w:rsidR="00183B1A" w:rsidRPr="00834B9E" w:rsidRDefault="00183B1A" w:rsidP="00183B1A">
                  <w:pPr>
                    <w:jc w:val="both"/>
                    <w:rPr>
                      <w:rFonts w:ascii="ITC Avant Garde" w:eastAsia="Calibri" w:hAnsi="ITC Avant Garde" w:cs="Arial"/>
                      <w:sz w:val="18"/>
                      <w:szCs w:val="18"/>
                      <w:lang w:val="es-ES"/>
                    </w:rPr>
                  </w:pPr>
                  <w:r w:rsidRPr="00834B9E">
                    <w:rPr>
                      <w:rFonts w:ascii="ITC Avant Garde" w:eastAsia="Calibri" w:hAnsi="ITC Avant Garde" w:cs="Arial"/>
                      <w:sz w:val="18"/>
                      <w:szCs w:val="18"/>
                    </w:rPr>
                    <w:t>Artículo 154 segundo párrafo de la LFTR</w:t>
                  </w:r>
                  <w:r>
                    <w:rPr>
                      <w:rFonts w:ascii="ITC Avant Garde" w:eastAsia="Calibri" w:hAnsi="ITC Avant Garde" w:cs="Arial"/>
                      <w:sz w:val="18"/>
                      <w:szCs w:val="18"/>
                    </w:rPr>
                    <w:t>,</w:t>
                  </w:r>
                  <w:r w:rsidRPr="0051635B">
                    <w:rPr>
                      <w:rFonts w:ascii="ITC Avant Garde" w:eastAsia="Calibri" w:hAnsi="ITC Avant Garde" w:cs="Arial"/>
                      <w:sz w:val="18"/>
                      <w:szCs w:val="18"/>
                    </w:rPr>
                    <w:t xml:space="preserve"> numeral </w:t>
                  </w:r>
                  <w:r w:rsidRPr="00426592">
                    <w:rPr>
                      <w:rFonts w:ascii="ITC Avant Garde" w:eastAsia="Times New Roman" w:hAnsi="ITC Avant Garde" w:cs="Arial"/>
                      <w:sz w:val="18"/>
                      <w:szCs w:val="18"/>
                      <w:lang w:eastAsia="es-MX"/>
                    </w:rPr>
                    <w:t>7</w:t>
                  </w:r>
                  <w:r w:rsidR="00146BCC">
                    <w:rPr>
                      <w:rFonts w:ascii="ITC Avant Garde" w:eastAsia="Times New Roman" w:hAnsi="ITC Avant Garde" w:cs="Arial"/>
                      <w:sz w:val="18"/>
                      <w:szCs w:val="18"/>
                      <w:lang w:eastAsia="es-MX"/>
                    </w:rPr>
                    <w:t>2</w:t>
                  </w:r>
                  <w:r>
                    <w:rPr>
                      <w:rFonts w:ascii="ITC Avant Garde" w:eastAsia="Times New Roman" w:hAnsi="ITC Avant Garde" w:cs="Arial"/>
                      <w:sz w:val="18"/>
                      <w:szCs w:val="18"/>
                      <w:lang w:eastAsia="es-MX"/>
                    </w:rPr>
                    <w:t xml:space="preserve"> </w:t>
                  </w:r>
                  <w:r w:rsidRPr="00834B9E">
                    <w:rPr>
                      <w:rFonts w:ascii="ITC Avant Garde" w:eastAsia="Calibri" w:hAnsi="ITC Avant Garde" w:cs="Arial"/>
                      <w:sz w:val="18"/>
                      <w:szCs w:val="18"/>
                    </w:rPr>
                    <w:t>de las Disposiciones Regulatorias en materia de Comunicación Vía Satélite y artículo 15 segundo párrafo de la</w:t>
                  </w:r>
                  <w:r w:rsidRPr="00834B9E">
                    <w:rPr>
                      <w:rFonts w:ascii="ITC Avant Garde" w:eastAsia="Calibri" w:hAnsi="ITC Avant Garde" w:cs="Arial"/>
                      <w:sz w:val="18"/>
                      <w:szCs w:val="18"/>
                      <w:lang w:val="es-ES"/>
                    </w:rPr>
                    <w:t xml:space="preserve"> Ley Federal de Procedimiento Administrativo.</w:t>
                  </w:r>
                </w:p>
                <w:p w14:paraId="65D00B58" w14:textId="77777777" w:rsidR="00183B1A" w:rsidRPr="00834B9E" w:rsidRDefault="00183B1A" w:rsidP="00183B1A">
                  <w:pPr>
                    <w:contextualSpacing/>
                    <w:mirrorIndents/>
                    <w:jc w:val="both"/>
                    <w:rPr>
                      <w:rFonts w:ascii="ITC Avant Garde" w:eastAsia="Times New Roman" w:hAnsi="ITC Avant Garde" w:cs="Arial"/>
                      <w:sz w:val="18"/>
                      <w:szCs w:val="18"/>
                      <w:lang w:val="es-ES" w:eastAsia="es-MX"/>
                    </w:rPr>
                  </w:pPr>
                </w:p>
                <w:p w14:paraId="79502ABF" w14:textId="77777777" w:rsidR="00183B1A" w:rsidRPr="00834B9E" w:rsidRDefault="00183B1A" w:rsidP="00183B1A">
                  <w:pPr>
                    <w:jc w:val="both"/>
                    <w:rPr>
                      <w:rFonts w:ascii="ITC Avant Garde" w:eastAsia="Times New Roman" w:hAnsi="ITC Avant Garde" w:cs="Arial"/>
                      <w:sz w:val="18"/>
                      <w:szCs w:val="18"/>
                      <w:lang w:val="es-ES" w:eastAsia="es-MX"/>
                    </w:rPr>
                  </w:pPr>
                  <w:r w:rsidRPr="00834B9E">
                    <w:rPr>
                      <w:rFonts w:ascii="ITC Avant Garde" w:eastAsia="Times New Roman" w:hAnsi="ITC Avant Garde" w:cs="Arial"/>
                      <w:b/>
                      <w:bCs/>
                      <w:sz w:val="18"/>
                      <w:szCs w:val="18"/>
                      <w:lang w:val="es-ES" w:eastAsia="es-MX"/>
                    </w:rPr>
                    <w:t>Datos:</w:t>
                  </w:r>
                </w:p>
                <w:p w14:paraId="1384E44A" w14:textId="7B849019" w:rsidR="00183B1A" w:rsidRPr="00161F45" w:rsidRDefault="00183B1A" w:rsidP="00EC2CE8">
                  <w:pPr>
                    <w:pStyle w:val="Prrafodelista"/>
                    <w:numPr>
                      <w:ilvl w:val="1"/>
                      <w:numId w:val="126"/>
                    </w:numPr>
                    <w:ind w:left="915" w:hanging="425"/>
                    <w:jc w:val="both"/>
                    <w:rPr>
                      <w:rFonts w:ascii="ITC Avant Garde" w:eastAsia="Times New Roman" w:hAnsi="ITC Avant Garde" w:cs="Arial"/>
                      <w:sz w:val="18"/>
                      <w:szCs w:val="18"/>
                      <w:lang w:val="es-ES" w:eastAsia="es-MX"/>
                    </w:rPr>
                  </w:pPr>
                  <w:r w:rsidRPr="00161F45">
                    <w:rPr>
                      <w:rFonts w:ascii="ITC Avant Garde" w:eastAsia="Times New Roman" w:hAnsi="ITC Avant Garde" w:cs="Arial"/>
                      <w:sz w:val="18"/>
                      <w:szCs w:val="18"/>
                      <w:lang w:val="es-ES" w:eastAsia="es-MX"/>
                    </w:rPr>
                    <w:t xml:space="preserve">Lugar y la fecha de presentación del </w:t>
                  </w:r>
                  <w:r w:rsidR="00ED003E">
                    <w:rPr>
                      <w:rFonts w:ascii="ITC Avant Garde" w:eastAsia="Times New Roman" w:hAnsi="ITC Avant Garde" w:cs="Arial"/>
                      <w:sz w:val="18"/>
                      <w:szCs w:val="18"/>
                      <w:lang w:val="es-ES" w:eastAsia="es-MX"/>
                    </w:rPr>
                    <w:t>informe</w:t>
                  </w:r>
                  <w:r w:rsidRPr="00161F45">
                    <w:rPr>
                      <w:rFonts w:ascii="ITC Avant Garde" w:eastAsia="Times New Roman" w:hAnsi="ITC Avant Garde" w:cs="Arial"/>
                      <w:sz w:val="18"/>
                      <w:szCs w:val="18"/>
                      <w:lang w:val="es-ES" w:eastAsia="es-MX"/>
                    </w:rPr>
                    <w:t>.</w:t>
                  </w:r>
                </w:p>
                <w:p w14:paraId="6C36AAF2" w14:textId="6DD47AA5" w:rsidR="00183B1A" w:rsidRPr="00146BCC" w:rsidRDefault="00183B1A" w:rsidP="00EC2CE8">
                  <w:pPr>
                    <w:pStyle w:val="Prrafodelista"/>
                    <w:numPr>
                      <w:ilvl w:val="1"/>
                      <w:numId w:val="126"/>
                    </w:numPr>
                    <w:ind w:left="915" w:hanging="425"/>
                    <w:contextualSpacing w:val="0"/>
                    <w:jc w:val="both"/>
                    <w:rPr>
                      <w:rFonts w:ascii="ITC Avant Garde" w:eastAsia="Times New Roman" w:hAnsi="ITC Avant Garde" w:cs="Arial"/>
                      <w:sz w:val="18"/>
                      <w:szCs w:val="18"/>
                      <w:lang w:eastAsia="es-MX"/>
                    </w:rPr>
                  </w:pPr>
                  <w:r w:rsidRPr="00146BCC">
                    <w:rPr>
                      <w:rFonts w:ascii="ITC Avant Garde" w:eastAsia="Times New Roman" w:hAnsi="ITC Avant Garde" w:cs="Arial"/>
                      <w:sz w:val="18"/>
                      <w:szCs w:val="18"/>
                      <w:lang w:eastAsia="es-MX"/>
                    </w:rPr>
                    <w:t>Datos de</w:t>
                  </w:r>
                  <w:r w:rsidR="00ED003E">
                    <w:rPr>
                      <w:rFonts w:ascii="ITC Avant Garde" w:eastAsia="Times New Roman" w:hAnsi="ITC Avant Garde" w:cs="Arial"/>
                      <w:sz w:val="18"/>
                      <w:szCs w:val="18"/>
                      <w:lang w:eastAsia="es-MX"/>
                    </w:rPr>
                    <w:t xml:space="preserve"> la persona</w:t>
                  </w:r>
                  <w:r w:rsidRPr="00146BCC">
                    <w:rPr>
                      <w:rFonts w:ascii="ITC Avant Garde" w:eastAsia="Times New Roman" w:hAnsi="ITC Avant Garde" w:cs="Arial"/>
                      <w:sz w:val="18"/>
                      <w:szCs w:val="18"/>
                      <w:lang w:eastAsia="es-MX"/>
                    </w:rPr>
                    <w:t xml:space="preserve"> promovente: persona física, moral o ente público.</w:t>
                  </w:r>
                </w:p>
                <w:p w14:paraId="0848EB5F" w14:textId="77777777" w:rsidR="00183B1A" w:rsidRPr="00834B9E" w:rsidRDefault="00183B1A" w:rsidP="00EC2CE8">
                  <w:pPr>
                    <w:pStyle w:val="Prrafodelista"/>
                    <w:numPr>
                      <w:ilvl w:val="1"/>
                      <w:numId w:val="126"/>
                    </w:numPr>
                    <w:ind w:left="915" w:hanging="425"/>
                    <w:contextualSpacing w:val="0"/>
                    <w:jc w:val="both"/>
                    <w:rPr>
                      <w:rFonts w:ascii="ITC Avant Garde" w:eastAsia="Times New Roman" w:hAnsi="ITC Avant Garde" w:cs="Arial"/>
                      <w:sz w:val="18"/>
                      <w:szCs w:val="18"/>
                      <w:lang w:eastAsia="es-MX"/>
                    </w:rPr>
                  </w:pPr>
                  <w:r w:rsidRPr="00834B9E">
                    <w:rPr>
                      <w:rFonts w:ascii="ITC Avant Garde" w:eastAsia="Times New Roman" w:hAnsi="ITC Avant Garde" w:cs="Arial"/>
                      <w:sz w:val="18"/>
                      <w:szCs w:val="18"/>
                      <w:lang w:eastAsia="es-MX"/>
                    </w:rPr>
                    <w:t>Datos del representante legal, en su caso.</w:t>
                  </w:r>
                </w:p>
                <w:p w14:paraId="707A4CE3" w14:textId="77777777" w:rsidR="00183B1A" w:rsidRPr="00834B9E" w:rsidRDefault="00183B1A" w:rsidP="00EC2CE8">
                  <w:pPr>
                    <w:pStyle w:val="Prrafodelista"/>
                    <w:numPr>
                      <w:ilvl w:val="1"/>
                      <w:numId w:val="126"/>
                    </w:numPr>
                    <w:ind w:left="915" w:hanging="425"/>
                    <w:contextualSpacing w:val="0"/>
                    <w:jc w:val="both"/>
                    <w:rPr>
                      <w:rFonts w:ascii="ITC Avant Garde" w:hAnsi="ITC Avant Garde"/>
                      <w:sz w:val="18"/>
                      <w:szCs w:val="18"/>
                    </w:rPr>
                  </w:pPr>
                  <w:r w:rsidRPr="00834B9E">
                    <w:rPr>
                      <w:rFonts w:ascii="ITC Avant Garde" w:eastAsia="Times New Roman" w:hAnsi="ITC Avant Garde" w:cs="Arial"/>
                      <w:sz w:val="18"/>
                      <w:szCs w:val="18"/>
                      <w:lang w:eastAsia="es-MX"/>
                    </w:rPr>
                    <w:t>Firma.</w:t>
                  </w:r>
                  <w:r w:rsidRPr="00834B9E">
                    <w:rPr>
                      <w:rFonts w:ascii="ITC Avant Garde" w:hAnsi="ITC Avant Garde"/>
                      <w:sz w:val="18"/>
                      <w:szCs w:val="18"/>
                    </w:rPr>
                    <w:t xml:space="preserve"> </w:t>
                  </w:r>
                </w:p>
                <w:p w14:paraId="15A6FF36" w14:textId="7E3F8C04" w:rsidR="00161F45" w:rsidRPr="00161F45" w:rsidRDefault="00183B1A" w:rsidP="00EC2CE8">
                  <w:pPr>
                    <w:pStyle w:val="Prrafodelista"/>
                    <w:numPr>
                      <w:ilvl w:val="1"/>
                      <w:numId w:val="126"/>
                    </w:numPr>
                    <w:ind w:left="915" w:hanging="425"/>
                    <w:jc w:val="both"/>
                    <w:rPr>
                      <w:rFonts w:ascii="ITC Avant Garde" w:eastAsia="Times New Roman" w:hAnsi="ITC Avant Garde" w:cs="Arial"/>
                      <w:sz w:val="18"/>
                      <w:szCs w:val="18"/>
                      <w:lang w:val="es-ES" w:eastAsia="es-MX"/>
                    </w:rPr>
                  </w:pPr>
                  <w:r w:rsidRPr="00161F45">
                    <w:rPr>
                      <w:rFonts w:ascii="ITC Avant Garde" w:hAnsi="ITC Avant Garde" w:cs="Arial"/>
                      <w:sz w:val="18"/>
                      <w:szCs w:val="18"/>
                    </w:rPr>
                    <w:t xml:space="preserve">Información y documentación que </w:t>
                  </w:r>
                  <w:r w:rsidRPr="00161F45">
                    <w:rPr>
                      <w:rFonts w:ascii="ITC Avant Garde" w:eastAsia="Times New Roman" w:hAnsi="ITC Avant Garde" w:cs="Arial"/>
                      <w:sz w:val="18"/>
                      <w:szCs w:val="18"/>
                      <w:lang w:eastAsia="es-MX"/>
                    </w:rPr>
                    <w:t xml:space="preserve">contenga el informe </w:t>
                  </w:r>
                  <w:r w:rsidRPr="00161F45">
                    <w:rPr>
                      <w:rFonts w:ascii="ITC Avant Garde" w:hAnsi="ITC Avant Garde" w:cs="Arial"/>
                      <w:sz w:val="18"/>
                      <w:szCs w:val="18"/>
                    </w:rPr>
                    <w:t xml:space="preserve">sobre el resultado de la </w:t>
                  </w:r>
                  <w:proofErr w:type="spellStart"/>
                  <w:r w:rsidRPr="00161F45">
                    <w:rPr>
                      <w:rFonts w:ascii="ITC Avant Garde" w:hAnsi="ITC Avant Garde" w:cs="Arial"/>
                      <w:sz w:val="18"/>
                      <w:szCs w:val="18"/>
                    </w:rPr>
                    <w:t>Desorbitación</w:t>
                  </w:r>
                  <w:proofErr w:type="spellEnd"/>
                  <w:r w:rsidR="00ED003E">
                    <w:rPr>
                      <w:rFonts w:ascii="ITC Avant Garde" w:hAnsi="ITC Avant Garde" w:cs="Arial"/>
                      <w:sz w:val="18"/>
                      <w:szCs w:val="18"/>
                    </w:rPr>
                    <w:t>.</w:t>
                  </w:r>
                </w:p>
                <w:p w14:paraId="423CC5BB" w14:textId="77777777" w:rsidR="00183B1A" w:rsidRPr="00834B9E" w:rsidRDefault="00183B1A" w:rsidP="00183B1A">
                  <w:pPr>
                    <w:pStyle w:val="Prrafodelista"/>
                    <w:contextualSpacing w:val="0"/>
                    <w:jc w:val="both"/>
                    <w:rPr>
                      <w:rFonts w:ascii="ITC Avant Garde" w:hAnsi="ITC Avant Garde"/>
                      <w:sz w:val="18"/>
                      <w:szCs w:val="18"/>
                    </w:rPr>
                  </w:pPr>
                </w:p>
                <w:p w14:paraId="307A689B" w14:textId="77777777" w:rsidR="00183B1A" w:rsidRPr="00834B9E" w:rsidRDefault="00183B1A" w:rsidP="00183B1A">
                  <w:pPr>
                    <w:contextualSpacing/>
                    <w:mirrorIndents/>
                    <w:jc w:val="both"/>
                    <w:rPr>
                      <w:rFonts w:ascii="ITC Avant Garde" w:eastAsia="Calibri" w:hAnsi="ITC Avant Garde" w:cs="Arial"/>
                      <w:sz w:val="18"/>
                      <w:szCs w:val="18"/>
                    </w:rPr>
                  </w:pPr>
                  <w:r w:rsidRPr="00834B9E">
                    <w:rPr>
                      <w:rFonts w:ascii="ITC Avant Garde" w:eastAsia="Times New Roman" w:hAnsi="ITC Avant Garde" w:cs="Arial"/>
                      <w:b/>
                      <w:bCs/>
                      <w:sz w:val="18"/>
                      <w:szCs w:val="18"/>
                      <w:lang w:val="es-ES" w:eastAsia="es-MX"/>
                    </w:rPr>
                    <w:t>Fundamento Jurídico:</w:t>
                  </w:r>
                  <w:r w:rsidRPr="00834B9E">
                    <w:rPr>
                      <w:rFonts w:ascii="ITC Avant Garde" w:eastAsia="Calibri" w:hAnsi="ITC Avant Garde" w:cs="Arial"/>
                      <w:sz w:val="18"/>
                      <w:szCs w:val="18"/>
                    </w:rPr>
                    <w:t xml:space="preserve"> </w:t>
                  </w:r>
                </w:p>
                <w:p w14:paraId="630BDBB2" w14:textId="3FC3C86F" w:rsidR="00183B1A" w:rsidRPr="00834B9E" w:rsidRDefault="00183B1A" w:rsidP="00183B1A">
                  <w:pPr>
                    <w:jc w:val="both"/>
                    <w:rPr>
                      <w:rFonts w:ascii="ITC Avant Garde" w:eastAsia="Calibri" w:hAnsi="ITC Avant Garde" w:cs="Arial"/>
                      <w:sz w:val="18"/>
                      <w:szCs w:val="18"/>
                      <w:lang w:val="es-ES"/>
                    </w:rPr>
                  </w:pPr>
                  <w:r w:rsidRPr="00834B9E">
                    <w:rPr>
                      <w:rFonts w:ascii="ITC Avant Garde" w:eastAsia="Calibri" w:hAnsi="ITC Avant Garde" w:cs="Arial"/>
                      <w:sz w:val="18"/>
                      <w:szCs w:val="18"/>
                    </w:rPr>
                    <w:t>Artículo 154 segundo párrafo de la LFTR</w:t>
                  </w:r>
                  <w:r>
                    <w:rPr>
                      <w:rFonts w:ascii="ITC Avant Garde" w:eastAsia="Calibri" w:hAnsi="ITC Avant Garde" w:cs="Arial"/>
                      <w:sz w:val="18"/>
                      <w:szCs w:val="18"/>
                    </w:rPr>
                    <w:t>,</w:t>
                  </w:r>
                  <w:r w:rsidRPr="0051635B">
                    <w:rPr>
                      <w:rFonts w:ascii="ITC Avant Garde" w:eastAsia="Calibri" w:hAnsi="ITC Avant Garde" w:cs="Arial"/>
                      <w:sz w:val="18"/>
                      <w:szCs w:val="18"/>
                    </w:rPr>
                    <w:t xml:space="preserve"> numeral </w:t>
                  </w:r>
                  <w:r w:rsidRPr="00426592">
                    <w:rPr>
                      <w:rFonts w:ascii="ITC Avant Garde" w:eastAsia="Times New Roman" w:hAnsi="ITC Avant Garde" w:cs="Arial"/>
                      <w:sz w:val="18"/>
                      <w:szCs w:val="18"/>
                      <w:lang w:eastAsia="es-MX"/>
                    </w:rPr>
                    <w:t>7</w:t>
                  </w:r>
                  <w:r w:rsidR="008227F3">
                    <w:rPr>
                      <w:rFonts w:ascii="ITC Avant Garde" w:eastAsia="Times New Roman" w:hAnsi="ITC Avant Garde" w:cs="Arial"/>
                      <w:sz w:val="18"/>
                      <w:szCs w:val="18"/>
                      <w:lang w:eastAsia="es-MX"/>
                    </w:rPr>
                    <w:t xml:space="preserve">2 </w:t>
                  </w:r>
                  <w:r w:rsidRPr="00834B9E">
                    <w:rPr>
                      <w:rFonts w:ascii="ITC Avant Garde" w:eastAsia="Calibri" w:hAnsi="ITC Avant Garde" w:cs="Arial"/>
                      <w:sz w:val="18"/>
                      <w:szCs w:val="18"/>
                    </w:rPr>
                    <w:t>de las Disposiciones Regulatorias en materia de Comunicación Vía Satélite y artículo 15 segundo párrafo de la</w:t>
                  </w:r>
                  <w:r w:rsidRPr="00834B9E">
                    <w:rPr>
                      <w:rFonts w:ascii="ITC Avant Garde" w:eastAsia="Calibri" w:hAnsi="ITC Avant Garde" w:cs="Arial"/>
                      <w:sz w:val="18"/>
                      <w:szCs w:val="18"/>
                      <w:lang w:val="es-ES"/>
                    </w:rPr>
                    <w:t xml:space="preserve"> Ley Federal de Procedimiento Administrativo.</w:t>
                  </w:r>
                </w:p>
              </w:tc>
            </w:tr>
            <w:tr w:rsidR="00183B1A" w:rsidRPr="006F063C" w14:paraId="169A4F44" w14:textId="77777777" w:rsidTr="00552591">
              <w:tc>
                <w:tcPr>
                  <w:tcW w:w="8816" w:type="dxa"/>
                </w:tcPr>
                <w:p w14:paraId="445FF95E" w14:textId="77777777" w:rsidR="00183B1A" w:rsidRPr="006F063C" w:rsidRDefault="00A404A5" w:rsidP="00183B1A">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25" w:history="1">
                    <w:r w:rsidR="00183B1A" w:rsidRPr="006F063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30EE5721" w14:textId="77777777" w:rsidR="00183B1A" w:rsidRPr="008B5B4E" w:rsidRDefault="00183B1A" w:rsidP="00183B1A">
                  <w:pPr>
                    <w:shd w:val="clear" w:color="auto" w:fill="FFFFFF"/>
                    <w:jc w:val="both"/>
                    <w:outlineLvl w:val="3"/>
                    <w:rPr>
                      <w:rFonts w:ascii="ITC Avant Garde" w:eastAsia="Times New Roman" w:hAnsi="ITC Avant Garde" w:cs="Arial"/>
                      <w:sz w:val="18"/>
                      <w:szCs w:val="18"/>
                      <w:lang w:eastAsia="es-MX"/>
                    </w:rPr>
                  </w:pPr>
                </w:p>
                <w:p w14:paraId="42914782" w14:textId="77777777" w:rsidR="00183B1A" w:rsidRPr="008B5B4E" w:rsidRDefault="00183B1A" w:rsidP="00183B1A">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Medios electrónicos / Plataforma.</w:t>
                  </w:r>
                </w:p>
                <w:p w14:paraId="5A711ABF" w14:textId="77777777" w:rsidR="00183B1A" w:rsidRPr="008B5B4E" w:rsidRDefault="00183B1A" w:rsidP="00183B1A">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 xml:space="preserve">No aplica. </w:t>
                  </w:r>
                </w:p>
                <w:p w14:paraId="401BE708" w14:textId="77777777" w:rsidR="00183B1A" w:rsidRPr="008B5B4E" w:rsidRDefault="00183B1A" w:rsidP="00183B1A">
                  <w:pPr>
                    <w:jc w:val="both"/>
                    <w:rPr>
                      <w:rFonts w:ascii="ITC Avant Garde" w:eastAsia="Times New Roman" w:hAnsi="ITC Avant Garde" w:cs="Arial"/>
                      <w:sz w:val="18"/>
                      <w:szCs w:val="18"/>
                      <w:lang w:val="es-ES" w:eastAsia="es-MX"/>
                    </w:rPr>
                  </w:pPr>
                </w:p>
                <w:p w14:paraId="097AE8FD" w14:textId="77777777" w:rsidR="00183B1A" w:rsidRPr="008B5B4E" w:rsidRDefault="00183B1A" w:rsidP="00183B1A">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4B48E589" w14:textId="77777777" w:rsidR="00183B1A" w:rsidRPr="008B5B4E" w:rsidRDefault="00183B1A" w:rsidP="00183B1A">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469A9861" w14:textId="77777777" w:rsidR="00183B1A" w:rsidRPr="008B5B4E" w:rsidRDefault="00183B1A" w:rsidP="00183B1A">
                  <w:pPr>
                    <w:jc w:val="both"/>
                    <w:rPr>
                      <w:rFonts w:ascii="ITC Avant Garde" w:eastAsia="Times New Roman" w:hAnsi="ITC Avant Garde" w:cs="Arial"/>
                      <w:b/>
                      <w:bCs/>
                      <w:sz w:val="18"/>
                      <w:szCs w:val="18"/>
                      <w:lang w:val="es-ES" w:eastAsia="es-MX"/>
                    </w:rPr>
                  </w:pPr>
                </w:p>
                <w:p w14:paraId="33D49263" w14:textId="77777777" w:rsidR="00183B1A" w:rsidRPr="008B5B4E" w:rsidRDefault="00183B1A" w:rsidP="00183B1A">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Escrito libre.</w:t>
                  </w:r>
                </w:p>
                <w:p w14:paraId="7D00AEF0" w14:textId="77777777" w:rsidR="00183B1A" w:rsidRPr="008B5B4E" w:rsidRDefault="00183B1A" w:rsidP="00183B1A">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 xml:space="preserve">Mediante escrito libre presentado en la Oficialía de Partes Común del </w:t>
                  </w:r>
                  <w:r>
                    <w:rPr>
                      <w:rFonts w:ascii="ITC Avant Garde" w:eastAsia="Times New Roman" w:hAnsi="ITC Avant Garde" w:cs="Arial"/>
                      <w:sz w:val="18"/>
                      <w:szCs w:val="18"/>
                      <w:lang w:val="es-ES" w:eastAsia="es-MX"/>
                    </w:rPr>
                    <w:t xml:space="preserve">Instituto </w:t>
                  </w:r>
                  <w:r w:rsidRPr="008B5B4E">
                    <w:rPr>
                      <w:rFonts w:ascii="ITC Avant Garde" w:eastAsia="Times New Roman" w:hAnsi="ITC Avant Garde" w:cs="Arial"/>
                      <w:sz w:val="18"/>
                      <w:szCs w:val="18"/>
                      <w:lang w:val="es-ES" w:eastAsia="es-MX"/>
                    </w:rPr>
                    <w:t xml:space="preserve">dirigido a la </w:t>
                  </w:r>
                  <w:r>
                    <w:rPr>
                      <w:rFonts w:ascii="ITC Avant Garde" w:eastAsia="Times New Roman" w:hAnsi="ITC Avant Garde" w:cs="Arial"/>
                      <w:sz w:val="18"/>
                      <w:szCs w:val="18"/>
                      <w:lang w:val="es-ES" w:eastAsia="es-MX"/>
                    </w:rPr>
                    <w:t>UCS</w:t>
                  </w:r>
                  <w:r w:rsidRPr="008B5B4E">
                    <w:rPr>
                      <w:rFonts w:ascii="ITC Avant Garde" w:eastAsia="Times New Roman" w:hAnsi="ITC Avant Garde" w:cs="Arial"/>
                      <w:sz w:val="18"/>
                      <w:szCs w:val="18"/>
                      <w:lang w:val="es-ES" w:eastAsia="es-MX"/>
                    </w:rPr>
                    <w:t>.</w:t>
                  </w:r>
                </w:p>
                <w:p w14:paraId="1E441843" w14:textId="77777777" w:rsidR="00183B1A" w:rsidRPr="008B5B4E" w:rsidRDefault="00183B1A" w:rsidP="00183B1A">
                  <w:pPr>
                    <w:jc w:val="both"/>
                    <w:rPr>
                      <w:rFonts w:ascii="ITC Avant Garde" w:eastAsia="Times New Roman" w:hAnsi="ITC Avant Garde" w:cs="Arial"/>
                      <w:b/>
                      <w:bCs/>
                      <w:sz w:val="18"/>
                      <w:szCs w:val="18"/>
                      <w:lang w:val="es-ES" w:eastAsia="es-MX"/>
                    </w:rPr>
                  </w:pPr>
                </w:p>
                <w:p w14:paraId="35638B8C" w14:textId="77777777" w:rsidR="00183B1A" w:rsidRPr="008B5B4E" w:rsidRDefault="00183B1A" w:rsidP="00183B1A">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46ED3F18" w14:textId="66CD53C8" w:rsidR="00183B1A" w:rsidRPr="006F063C" w:rsidRDefault="00183B1A" w:rsidP="00183B1A">
                  <w:pPr>
                    <w:jc w:val="both"/>
                    <w:rPr>
                      <w:rFonts w:ascii="ITC Avant Garde" w:eastAsia="Times New Roman" w:hAnsi="ITC Avant Garde" w:cs="Arial"/>
                      <w:color w:val="414042"/>
                      <w:sz w:val="18"/>
                      <w:szCs w:val="18"/>
                      <w:lang w:val="es-ES" w:eastAsia="es-MX"/>
                    </w:rPr>
                  </w:pPr>
                  <w:r w:rsidRPr="00834B9E">
                    <w:rPr>
                      <w:rFonts w:ascii="ITC Avant Garde" w:eastAsia="Calibri" w:hAnsi="ITC Avant Garde" w:cs="Arial"/>
                      <w:sz w:val="18"/>
                      <w:szCs w:val="18"/>
                    </w:rPr>
                    <w:t>Artículo 154 segundo párrafo de la LFTR</w:t>
                  </w:r>
                  <w:r>
                    <w:rPr>
                      <w:rFonts w:ascii="ITC Avant Garde" w:eastAsia="Calibri" w:hAnsi="ITC Avant Garde" w:cs="Arial"/>
                      <w:sz w:val="18"/>
                      <w:szCs w:val="18"/>
                    </w:rPr>
                    <w:t>,</w:t>
                  </w:r>
                  <w:r w:rsidRPr="0051635B">
                    <w:rPr>
                      <w:rFonts w:ascii="ITC Avant Garde" w:eastAsia="Calibri" w:hAnsi="ITC Avant Garde" w:cs="Arial"/>
                      <w:sz w:val="18"/>
                      <w:szCs w:val="18"/>
                    </w:rPr>
                    <w:t xml:space="preserve"> numeral </w:t>
                  </w:r>
                  <w:r w:rsidRPr="00426592">
                    <w:rPr>
                      <w:rFonts w:ascii="ITC Avant Garde" w:eastAsia="Times New Roman" w:hAnsi="ITC Avant Garde" w:cs="Arial"/>
                      <w:sz w:val="18"/>
                      <w:szCs w:val="18"/>
                      <w:lang w:eastAsia="es-MX"/>
                    </w:rPr>
                    <w:t>7</w:t>
                  </w:r>
                  <w:r w:rsidR="00C3753A">
                    <w:rPr>
                      <w:rFonts w:ascii="ITC Avant Garde" w:eastAsia="Times New Roman" w:hAnsi="ITC Avant Garde" w:cs="Arial"/>
                      <w:sz w:val="18"/>
                      <w:szCs w:val="18"/>
                      <w:lang w:eastAsia="es-MX"/>
                    </w:rPr>
                    <w:t>2</w:t>
                  </w:r>
                  <w:r>
                    <w:rPr>
                      <w:rFonts w:ascii="ITC Avant Garde" w:eastAsia="Times New Roman" w:hAnsi="ITC Avant Garde" w:cs="Arial"/>
                      <w:sz w:val="18"/>
                      <w:szCs w:val="18"/>
                      <w:lang w:eastAsia="es-MX"/>
                    </w:rPr>
                    <w:t xml:space="preserve"> </w:t>
                  </w:r>
                  <w:r w:rsidRPr="00834B9E">
                    <w:rPr>
                      <w:rFonts w:ascii="ITC Avant Garde" w:eastAsia="Calibri" w:hAnsi="ITC Avant Garde" w:cs="Arial"/>
                      <w:sz w:val="18"/>
                      <w:szCs w:val="18"/>
                    </w:rPr>
                    <w:t>de las Disposiciones Regulatorias en materia de Comunicación Vía Satélite y artículo 15 segundo párrafo de la</w:t>
                  </w:r>
                  <w:r w:rsidRPr="00834B9E">
                    <w:rPr>
                      <w:rFonts w:ascii="ITC Avant Garde" w:eastAsia="Calibri" w:hAnsi="ITC Avant Garde" w:cs="Arial"/>
                      <w:sz w:val="18"/>
                      <w:szCs w:val="18"/>
                      <w:lang w:val="es-ES"/>
                    </w:rPr>
                    <w:t xml:space="preserve"> Ley Federal de Procedimiento Administrativo</w:t>
                  </w:r>
                </w:p>
              </w:tc>
            </w:tr>
            <w:tr w:rsidR="00183B1A" w:rsidRPr="006F063C" w14:paraId="7DDB4E5B" w14:textId="77777777" w:rsidTr="00552591">
              <w:tc>
                <w:tcPr>
                  <w:tcW w:w="8816" w:type="dxa"/>
                </w:tcPr>
                <w:p w14:paraId="38DFAB7C" w14:textId="77777777" w:rsidR="00183B1A" w:rsidRPr="006F063C" w:rsidRDefault="00A404A5" w:rsidP="00183B1A">
                  <w:pPr>
                    <w:shd w:val="clear" w:color="auto" w:fill="FFFFFF"/>
                    <w:jc w:val="both"/>
                    <w:outlineLvl w:val="3"/>
                    <w:rPr>
                      <w:rFonts w:ascii="ITC Avant Garde" w:eastAsia="Times New Roman" w:hAnsi="ITC Avant Garde" w:cs="Arial"/>
                      <w:color w:val="C1D42F"/>
                      <w:sz w:val="18"/>
                      <w:szCs w:val="18"/>
                      <w:lang w:eastAsia="es-MX"/>
                    </w:rPr>
                  </w:pPr>
                  <w:hyperlink r:id="rId526" w:history="1">
                    <w:r w:rsidR="00183B1A" w:rsidRPr="006F063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77C28E55" w14:textId="77777777" w:rsidR="00183B1A" w:rsidRPr="006F063C" w:rsidRDefault="00183B1A" w:rsidP="00183B1A">
                  <w:pPr>
                    <w:jc w:val="both"/>
                    <w:rPr>
                      <w:rFonts w:ascii="ITC Avant Garde" w:eastAsia="Times New Roman" w:hAnsi="ITC Avant Garde" w:cs="Arial"/>
                      <w:color w:val="414042"/>
                      <w:sz w:val="18"/>
                      <w:szCs w:val="18"/>
                      <w:lang w:val="es-ES" w:eastAsia="es-MX"/>
                    </w:rPr>
                  </w:pPr>
                  <w:r w:rsidRPr="008B5B4E">
                    <w:rPr>
                      <w:rFonts w:ascii="ITC Avant Garde" w:eastAsia="Times New Roman" w:hAnsi="ITC Avant Garde" w:cs="Arial"/>
                      <w:sz w:val="18"/>
                      <w:szCs w:val="18"/>
                      <w:lang w:val="es-ES" w:eastAsia="es-MX"/>
                    </w:rPr>
                    <w:t>No aplica.</w:t>
                  </w:r>
                </w:p>
              </w:tc>
            </w:tr>
            <w:tr w:rsidR="00183B1A" w:rsidRPr="006F063C" w14:paraId="4C2DC2EF" w14:textId="77777777" w:rsidTr="00552591">
              <w:tc>
                <w:tcPr>
                  <w:tcW w:w="8816" w:type="dxa"/>
                </w:tcPr>
                <w:p w14:paraId="615A0672" w14:textId="77777777" w:rsidR="00183B1A" w:rsidRPr="006F063C" w:rsidRDefault="00A404A5" w:rsidP="00183B1A">
                  <w:pPr>
                    <w:shd w:val="clear" w:color="auto" w:fill="FFFFFF"/>
                    <w:jc w:val="both"/>
                    <w:outlineLvl w:val="3"/>
                    <w:rPr>
                      <w:rFonts w:ascii="ITC Avant Garde" w:eastAsia="Times New Roman" w:hAnsi="ITC Avant Garde" w:cs="Arial"/>
                      <w:sz w:val="18"/>
                      <w:szCs w:val="18"/>
                      <w:lang w:eastAsia="es-MX"/>
                    </w:rPr>
                  </w:pPr>
                  <w:hyperlink r:id="rId527" w:history="1">
                    <w:r w:rsidR="00183B1A" w:rsidRPr="006F063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55B63A53" w14:textId="77777777" w:rsidR="00183B1A" w:rsidRDefault="00183B1A" w:rsidP="00183B1A">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Oficialía de Partes Común del Instituto</w:t>
                  </w:r>
                  <w:r>
                    <w:rPr>
                      <w:rFonts w:ascii="ITC Avant Garde" w:hAnsi="ITC Avant Garde" w:cs="Arial"/>
                      <w:sz w:val="18"/>
                      <w:szCs w:val="18"/>
                      <w:lang w:val="es-ES"/>
                    </w:rPr>
                    <w:t>:</w:t>
                  </w:r>
                </w:p>
                <w:p w14:paraId="4AE8661B" w14:textId="77777777" w:rsidR="00183B1A" w:rsidRPr="008B5B4E" w:rsidRDefault="00183B1A" w:rsidP="00183B1A">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Avenida Insurgentes Sur número 1143, Planta Baja, colonia Nochebuena, demarcación territorial Benito Juárez, C.P. 03720, Ciudad de México, México.</w:t>
                  </w:r>
                </w:p>
                <w:p w14:paraId="50A1FF7C" w14:textId="77777777" w:rsidR="00183B1A" w:rsidRPr="008B5B4E" w:rsidRDefault="00183B1A" w:rsidP="00183B1A">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Teléfonos: 55 50 15 40 00 o 800 200 01 20</w:t>
                  </w:r>
                </w:p>
                <w:p w14:paraId="71D3248A" w14:textId="77777777" w:rsidR="00183B1A" w:rsidRPr="006F063C" w:rsidRDefault="00183B1A" w:rsidP="00183B1A">
                  <w:pPr>
                    <w:shd w:val="clear" w:color="auto" w:fill="FFFFFF"/>
                    <w:jc w:val="both"/>
                    <w:outlineLvl w:val="3"/>
                    <w:rPr>
                      <w:rFonts w:ascii="ITC Avant Garde" w:eastAsia="Times New Roman" w:hAnsi="ITC Avant Garde" w:cs="Arial"/>
                      <w:color w:val="C1D42F"/>
                      <w:sz w:val="18"/>
                      <w:szCs w:val="18"/>
                      <w:lang w:val="es-ES" w:eastAsia="es-MX"/>
                    </w:rPr>
                  </w:pPr>
                  <w:r w:rsidRPr="008B5B4E">
                    <w:rPr>
                      <w:rFonts w:ascii="ITC Avant Garde" w:hAnsi="ITC Avant Garde" w:cs="Arial"/>
                      <w:sz w:val="18"/>
                      <w:szCs w:val="18"/>
                      <w:lang w:val="es-ES"/>
                    </w:rPr>
                    <w:t>Horarios de atención: de lunes a jueves de las 9:00 a las 18:30 horas y el viernes de las 9:00 a las 15:00 horas.</w:t>
                  </w:r>
                </w:p>
              </w:tc>
            </w:tr>
            <w:tr w:rsidR="00183B1A" w:rsidRPr="006F063C" w14:paraId="68EDD1B4" w14:textId="77777777" w:rsidTr="00552591">
              <w:tc>
                <w:tcPr>
                  <w:tcW w:w="8816" w:type="dxa"/>
                </w:tcPr>
                <w:p w14:paraId="129C2DF5" w14:textId="77777777" w:rsidR="00183B1A" w:rsidRPr="006F063C" w:rsidRDefault="00A404A5" w:rsidP="00183B1A">
                  <w:pPr>
                    <w:shd w:val="clear" w:color="auto" w:fill="FFFFFF"/>
                    <w:jc w:val="both"/>
                    <w:outlineLvl w:val="3"/>
                    <w:rPr>
                      <w:rFonts w:ascii="ITC Avant Garde" w:eastAsia="Times New Roman" w:hAnsi="ITC Avant Garde" w:cs="Arial"/>
                      <w:sz w:val="18"/>
                      <w:szCs w:val="18"/>
                      <w:lang w:eastAsia="es-MX"/>
                    </w:rPr>
                  </w:pPr>
                  <w:hyperlink r:id="rId528" w:history="1">
                    <w:r w:rsidR="00183B1A" w:rsidRPr="006F063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0C9BCF66" w14:textId="77777777" w:rsidR="00183B1A" w:rsidRPr="008B5B4E" w:rsidRDefault="00183B1A" w:rsidP="00183B1A">
                  <w:pPr>
                    <w:shd w:val="clear" w:color="auto" w:fill="FFFFFF"/>
                    <w:jc w:val="both"/>
                    <w:rPr>
                      <w:rFonts w:ascii="ITC Avant Garde" w:eastAsia="Times New Roman" w:hAnsi="ITC Avant Garde" w:cs="Arial"/>
                      <w:b/>
                      <w:bCs/>
                      <w:sz w:val="18"/>
                      <w:szCs w:val="18"/>
                      <w:lang w:eastAsia="es-MX"/>
                    </w:rPr>
                  </w:pPr>
                </w:p>
                <w:p w14:paraId="507022CB" w14:textId="77777777" w:rsidR="00183B1A" w:rsidRPr="008B5B4E" w:rsidRDefault="00183B1A" w:rsidP="00183B1A">
                  <w:pPr>
                    <w:shd w:val="clear" w:color="auto" w:fill="FFFFFF"/>
                    <w:jc w:val="both"/>
                    <w:rPr>
                      <w:rFonts w:ascii="ITC Avant Garde" w:eastAsia="Times New Roman" w:hAnsi="ITC Avant Garde" w:cs="Arial"/>
                      <w:b/>
                      <w:bCs/>
                      <w:sz w:val="18"/>
                      <w:szCs w:val="18"/>
                      <w:lang w:eastAsia="es-MX"/>
                    </w:rPr>
                  </w:pPr>
                  <w:r w:rsidRPr="008B5B4E">
                    <w:rPr>
                      <w:rFonts w:ascii="ITC Avant Garde" w:eastAsia="Times New Roman" w:hAnsi="ITC Avant Garde" w:cs="Arial"/>
                      <w:b/>
                      <w:bCs/>
                      <w:sz w:val="18"/>
                      <w:szCs w:val="18"/>
                      <w:lang w:eastAsia="es-MX"/>
                    </w:rPr>
                    <w:t>Monto:</w:t>
                  </w:r>
                </w:p>
                <w:p w14:paraId="78F39C0F" w14:textId="77777777" w:rsidR="00183B1A" w:rsidRPr="008B5B4E" w:rsidRDefault="00183B1A" w:rsidP="00183B1A">
                  <w:pPr>
                    <w:shd w:val="clear" w:color="auto" w:fill="FFFFFF"/>
                    <w:jc w:val="both"/>
                    <w:outlineLvl w:val="3"/>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Gratuito.</w:t>
                  </w:r>
                </w:p>
                <w:p w14:paraId="34B6F53E" w14:textId="77777777" w:rsidR="00183B1A" w:rsidRPr="008B5B4E" w:rsidRDefault="00183B1A" w:rsidP="00183B1A">
                  <w:pPr>
                    <w:shd w:val="clear" w:color="auto" w:fill="FFFFFF"/>
                    <w:jc w:val="both"/>
                    <w:outlineLvl w:val="3"/>
                    <w:rPr>
                      <w:rFonts w:ascii="ITC Avant Garde" w:eastAsia="Times New Roman" w:hAnsi="ITC Avant Garde" w:cs="Arial"/>
                      <w:sz w:val="18"/>
                      <w:szCs w:val="18"/>
                      <w:lang w:eastAsia="es-MX"/>
                    </w:rPr>
                  </w:pPr>
                </w:p>
                <w:p w14:paraId="69EB26DC" w14:textId="77777777" w:rsidR="00183B1A" w:rsidRPr="008B5B4E" w:rsidRDefault="00183B1A" w:rsidP="00183B1A">
                  <w:pPr>
                    <w:shd w:val="clear" w:color="auto" w:fill="FFFFFF"/>
                    <w:jc w:val="both"/>
                    <w:outlineLvl w:val="3"/>
                    <w:rPr>
                      <w:rFonts w:ascii="ITC Avant Garde" w:eastAsia="Times New Roman" w:hAnsi="ITC Avant Garde" w:cs="Arial"/>
                      <w:b/>
                      <w:sz w:val="18"/>
                      <w:szCs w:val="18"/>
                      <w:lang w:eastAsia="es-MX"/>
                    </w:rPr>
                  </w:pPr>
                  <w:r w:rsidRPr="008B5B4E">
                    <w:rPr>
                      <w:rFonts w:ascii="ITC Avant Garde" w:eastAsia="Times New Roman" w:hAnsi="ITC Avant Garde" w:cs="Arial"/>
                      <w:b/>
                      <w:sz w:val="18"/>
                      <w:szCs w:val="18"/>
                      <w:lang w:eastAsia="es-MX"/>
                    </w:rPr>
                    <w:t>Fundamento Jurídico:</w:t>
                  </w:r>
                </w:p>
                <w:p w14:paraId="7D3EAFDE" w14:textId="77777777" w:rsidR="00183B1A" w:rsidRPr="006F063C" w:rsidRDefault="00183B1A" w:rsidP="00183B1A">
                  <w:pPr>
                    <w:shd w:val="clear" w:color="auto" w:fill="FFFFFF"/>
                    <w:jc w:val="both"/>
                    <w:outlineLvl w:val="3"/>
                    <w:rPr>
                      <w:rFonts w:ascii="ITC Avant Garde" w:eastAsia="Times New Roman" w:hAnsi="ITC Avant Garde" w:cs="Arial"/>
                      <w:color w:val="C1D42F"/>
                      <w:sz w:val="18"/>
                      <w:szCs w:val="18"/>
                      <w:lang w:eastAsia="es-MX"/>
                    </w:rPr>
                  </w:pPr>
                  <w:r w:rsidRPr="008B5B4E">
                    <w:rPr>
                      <w:rFonts w:ascii="ITC Avant Garde" w:eastAsia="Times New Roman" w:hAnsi="ITC Avant Garde" w:cs="Arial"/>
                      <w:sz w:val="18"/>
                      <w:szCs w:val="18"/>
                      <w:lang w:eastAsia="es-MX"/>
                    </w:rPr>
                    <w:t>No aplica.</w:t>
                  </w:r>
                </w:p>
              </w:tc>
            </w:tr>
            <w:tr w:rsidR="00183B1A" w:rsidRPr="006F063C" w14:paraId="07D78608" w14:textId="77777777" w:rsidTr="00552591">
              <w:tc>
                <w:tcPr>
                  <w:tcW w:w="8816" w:type="dxa"/>
                </w:tcPr>
                <w:p w14:paraId="0692E28D" w14:textId="77777777" w:rsidR="00183B1A" w:rsidRPr="00B13601" w:rsidRDefault="00A404A5" w:rsidP="00183B1A">
                  <w:pPr>
                    <w:shd w:val="clear" w:color="auto" w:fill="FFFFFF"/>
                    <w:jc w:val="both"/>
                    <w:outlineLvl w:val="3"/>
                    <w:rPr>
                      <w:rFonts w:ascii="ITC Avant Garde" w:hAnsi="ITC Avant Garde" w:cs="Arial"/>
                      <w:sz w:val="18"/>
                      <w:szCs w:val="18"/>
                    </w:rPr>
                  </w:pPr>
                  <w:hyperlink r:id="rId529" w:history="1">
                    <w:r w:rsidR="00183B1A" w:rsidRPr="00B13601">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4C09EDE0" w14:textId="78933B29" w:rsidR="00183B1A" w:rsidRPr="00B13601" w:rsidRDefault="00183B1A" w:rsidP="00183B1A">
                  <w:pPr>
                    <w:shd w:val="clear" w:color="auto" w:fill="FFFFFF"/>
                    <w:jc w:val="both"/>
                    <w:rPr>
                      <w:rFonts w:ascii="ITC Avant Garde" w:eastAsia="Times New Roman" w:hAnsi="ITC Avant Garde" w:cs="Arial"/>
                      <w:sz w:val="18"/>
                      <w:szCs w:val="18"/>
                      <w:lang w:eastAsia="es-MX"/>
                    </w:rPr>
                  </w:pPr>
                  <w:r w:rsidRPr="00B13601">
                    <w:rPr>
                      <w:rFonts w:ascii="ITC Avant Garde" w:hAnsi="ITC Avant Garde" w:cs="Arial"/>
                      <w:sz w:val="18"/>
                      <w:szCs w:val="18"/>
                    </w:rPr>
                    <w:t xml:space="preserve">El cumplimiento de </w:t>
                  </w:r>
                  <w:r w:rsidR="007F721F">
                    <w:rPr>
                      <w:rFonts w:ascii="ITC Avant Garde" w:hAnsi="ITC Avant Garde" w:cs="Arial"/>
                      <w:sz w:val="18"/>
                      <w:szCs w:val="18"/>
                    </w:rPr>
                    <w:t>presentar el informe</w:t>
                  </w:r>
                  <w:r w:rsidRPr="00B13601">
                    <w:rPr>
                      <w:rFonts w:ascii="ITC Avant Garde" w:hAnsi="ITC Avant Garde" w:cs="Arial"/>
                      <w:sz w:val="18"/>
                      <w:szCs w:val="18"/>
                    </w:rPr>
                    <w:t xml:space="preserve"> al Instituto es una obligación de los Concesionarios de Recursos Orbitales, por lo que no se requiere de respuesta</w:t>
                  </w:r>
                  <w:r w:rsidRPr="00B13601">
                    <w:rPr>
                      <w:rFonts w:ascii="ITC Avant Garde" w:eastAsia="Times New Roman" w:hAnsi="ITC Avant Garde" w:cs="Arial"/>
                      <w:sz w:val="18"/>
                      <w:szCs w:val="18"/>
                      <w:lang w:eastAsia="es-MX"/>
                    </w:rPr>
                    <w:t xml:space="preserve"> por parte del Instituto.</w:t>
                  </w:r>
                </w:p>
                <w:p w14:paraId="33F77C1F" w14:textId="77777777" w:rsidR="00183B1A" w:rsidRPr="00B13601" w:rsidRDefault="00183B1A" w:rsidP="00183B1A">
                  <w:pPr>
                    <w:shd w:val="clear" w:color="auto" w:fill="FFFFFF"/>
                    <w:jc w:val="both"/>
                    <w:rPr>
                      <w:rFonts w:ascii="ITC Avant Garde" w:eastAsia="Times New Roman" w:hAnsi="ITC Avant Garde" w:cs="Arial"/>
                      <w:sz w:val="18"/>
                      <w:szCs w:val="18"/>
                      <w:lang w:eastAsia="es-MX"/>
                    </w:rPr>
                  </w:pPr>
                </w:p>
                <w:p w14:paraId="3861919F" w14:textId="77777777" w:rsidR="00183B1A" w:rsidRPr="00B13601" w:rsidRDefault="00183B1A" w:rsidP="00183B1A">
                  <w:pPr>
                    <w:shd w:val="clear" w:color="auto" w:fill="FFFFFF"/>
                    <w:jc w:val="both"/>
                    <w:rPr>
                      <w:rFonts w:ascii="ITC Avant Garde" w:eastAsia="Times New Roman" w:hAnsi="ITC Avant Garde" w:cs="Arial"/>
                      <w:sz w:val="18"/>
                      <w:szCs w:val="18"/>
                      <w:lang w:eastAsia="es-MX"/>
                    </w:rPr>
                  </w:pPr>
                  <w:r w:rsidRPr="00B13601">
                    <w:rPr>
                      <w:rFonts w:ascii="ITC Avant Garde" w:eastAsia="Times New Roman" w:hAnsi="ITC Avant Garde" w:cs="Arial"/>
                      <w:b/>
                      <w:sz w:val="18"/>
                      <w:szCs w:val="18"/>
                      <w:lang w:eastAsia="es-MX"/>
                    </w:rPr>
                    <w:t>Vigencia:</w:t>
                  </w:r>
                </w:p>
                <w:p w14:paraId="121C4ADE" w14:textId="30997AAD" w:rsidR="00183B1A" w:rsidRDefault="00183B1A" w:rsidP="00183B1A">
                  <w:pPr>
                    <w:shd w:val="clear" w:color="auto" w:fill="FFFFFF"/>
                    <w:jc w:val="both"/>
                    <w:rPr>
                      <w:rFonts w:ascii="ITC Avant Garde" w:eastAsia="Times New Roman" w:hAnsi="ITC Avant Garde" w:cs="Arial"/>
                      <w:sz w:val="18"/>
                      <w:szCs w:val="18"/>
                      <w:lang w:eastAsia="es-MX"/>
                    </w:rPr>
                  </w:pPr>
                  <w:r w:rsidRPr="00B13601">
                    <w:rPr>
                      <w:rFonts w:ascii="ITC Avant Garde" w:eastAsia="Times New Roman" w:hAnsi="ITC Avant Garde" w:cs="Arial"/>
                      <w:sz w:val="18"/>
                      <w:szCs w:val="18"/>
                      <w:lang w:eastAsia="es-MX"/>
                    </w:rPr>
                    <w:t>No aplica.</w:t>
                  </w:r>
                </w:p>
                <w:p w14:paraId="0B040968" w14:textId="77777777" w:rsidR="004A719F" w:rsidRPr="00B13601" w:rsidRDefault="004A719F" w:rsidP="00183B1A">
                  <w:pPr>
                    <w:shd w:val="clear" w:color="auto" w:fill="FFFFFF"/>
                    <w:jc w:val="both"/>
                    <w:rPr>
                      <w:rFonts w:ascii="ITC Avant Garde" w:eastAsia="Times New Roman" w:hAnsi="ITC Avant Garde" w:cs="Arial"/>
                      <w:sz w:val="18"/>
                      <w:szCs w:val="18"/>
                      <w:lang w:eastAsia="es-MX"/>
                    </w:rPr>
                  </w:pPr>
                </w:p>
                <w:p w14:paraId="6270F2C6" w14:textId="77777777" w:rsidR="00183B1A" w:rsidRPr="00B13601" w:rsidRDefault="00183B1A" w:rsidP="00183B1A">
                  <w:pPr>
                    <w:shd w:val="clear" w:color="auto" w:fill="FFFFFF"/>
                    <w:jc w:val="both"/>
                    <w:rPr>
                      <w:rFonts w:ascii="ITC Avant Garde" w:eastAsia="Times New Roman" w:hAnsi="ITC Avant Garde" w:cs="Arial"/>
                      <w:sz w:val="18"/>
                      <w:szCs w:val="18"/>
                      <w:lang w:eastAsia="es-MX"/>
                    </w:rPr>
                  </w:pPr>
                  <w:r w:rsidRPr="00B13601">
                    <w:rPr>
                      <w:rFonts w:ascii="ITC Avant Garde" w:eastAsia="Times New Roman" w:hAnsi="ITC Avant Garde" w:cs="Arial"/>
                      <w:b/>
                      <w:sz w:val="18"/>
                      <w:szCs w:val="18"/>
                      <w:lang w:eastAsia="es-MX"/>
                    </w:rPr>
                    <w:t>Fundamento Jurídico:</w:t>
                  </w:r>
                </w:p>
                <w:p w14:paraId="221E84C0" w14:textId="77777777" w:rsidR="00183B1A" w:rsidRPr="00B13601" w:rsidRDefault="00183B1A" w:rsidP="00183B1A">
                  <w:pPr>
                    <w:jc w:val="both"/>
                    <w:outlineLvl w:val="5"/>
                    <w:rPr>
                      <w:rFonts w:ascii="ITC Avant Garde" w:eastAsia="Times New Roman" w:hAnsi="ITC Avant Garde" w:cs="Arial"/>
                      <w:color w:val="C1D42F"/>
                      <w:sz w:val="18"/>
                      <w:szCs w:val="18"/>
                      <w:lang w:eastAsia="es-MX"/>
                    </w:rPr>
                  </w:pPr>
                  <w:r w:rsidRPr="00B13601">
                    <w:rPr>
                      <w:rFonts w:ascii="ITC Avant Garde" w:eastAsia="Calibri" w:hAnsi="ITC Avant Garde" w:cs="Arial"/>
                      <w:sz w:val="18"/>
                      <w:szCs w:val="18"/>
                    </w:rPr>
                    <w:t>No aplica.</w:t>
                  </w:r>
                </w:p>
              </w:tc>
            </w:tr>
            <w:tr w:rsidR="00183B1A" w:rsidRPr="006F063C" w14:paraId="41D35F47" w14:textId="77777777" w:rsidTr="00552591">
              <w:tc>
                <w:tcPr>
                  <w:tcW w:w="8816" w:type="dxa"/>
                </w:tcPr>
                <w:p w14:paraId="723D90EF" w14:textId="77777777" w:rsidR="00183B1A" w:rsidRPr="006F063C" w:rsidRDefault="00A404A5" w:rsidP="00183B1A">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30" w:history="1">
                    <w:r w:rsidR="00183B1A" w:rsidRPr="006F063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3EEE0B39" w14:textId="77777777" w:rsidR="00183B1A" w:rsidRPr="008B5B4E" w:rsidRDefault="00183B1A" w:rsidP="00183B1A">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4D3160D9" w14:textId="77777777" w:rsidR="00183B1A" w:rsidRPr="008B5B4E" w:rsidRDefault="00183B1A" w:rsidP="00183B1A">
                  <w:pPr>
                    <w:jc w:val="both"/>
                    <w:rPr>
                      <w:rFonts w:ascii="ITC Avant Garde" w:eastAsia="Times New Roman" w:hAnsi="ITC Avant Garde" w:cs="Arial"/>
                      <w:b/>
                      <w:bCs/>
                      <w:sz w:val="18"/>
                      <w:szCs w:val="18"/>
                      <w:lang w:val="es-ES" w:eastAsia="es-MX"/>
                    </w:rPr>
                  </w:pPr>
                </w:p>
                <w:p w14:paraId="7A5D482F" w14:textId="77777777" w:rsidR="00183B1A" w:rsidRPr="008B5B4E" w:rsidRDefault="00183B1A" w:rsidP="00183B1A">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67A72DBB" w14:textId="77777777" w:rsidR="00183B1A" w:rsidRPr="008B5B4E" w:rsidRDefault="00183B1A" w:rsidP="00183B1A">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1392461D" w14:textId="77777777" w:rsidR="00183B1A" w:rsidRPr="008B5B4E" w:rsidRDefault="00183B1A" w:rsidP="00183B1A">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 xml:space="preserve"> </w:t>
                  </w:r>
                </w:p>
                <w:p w14:paraId="6D987E94" w14:textId="77777777" w:rsidR="00183B1A" w:rsidRPr="008B5B4E" w:rsidRDefault="00183B1A" w:rsidP="00183B1A">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¿Aplica la afirmativa o negativa ficta?</w:t>
                  </w:r>
                </w:p>
                <w:p w14:paraId="0E3CEEE0" w14:textId="77777777" w:rsidR="00183B1A" w:rsidRPr="008B5B4E" w:rsidRDefault="00183B1A" w:rsidP="00183B1A">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52A4CBA2" w14:textId="77777777" w:rsidR="00183B1A" w:rsidRPr="008B5B4E" w:rsidRDefault="00183B1A" w:rsidP="00183B1A">
                  <w:pPr>
                    <w:jc w:val="both"/>
                    <w:rPr>
                      <w:rFonts w:ascii="ITC Avant Garde" w:eastAsia="Times New Roman" w:hAnsi="ITC Avant Garde" w:cs="Arial"/>
                      <w:b/>
                      <w:bCs/>
                      <w:sz w:val="18"/>
                      <w:szCs w:val="18"/>
                      <w:lang w:val="es-ES" w:eastAsia="es-MX"/>
                    </w:rPr>
                  </w:pPr>
                </w:p>
                <w:p w14:paraId="1724F1E7" w14:textId="77777777" w:rsidR="00183B1A" w:rsidRPr="008B5B4E" w:rsidRDefault="00183B1A" w:rsidP="00183B1A">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7F60DB8B" w14:textId="77777777" w:rsidR="00183B1A" w:rsidRPr="00DA7EF2" w:rsidRDefault="00183B1A" w:rsidP="00183B1A">
                  <w:pPr>
                    <w:jc w:val="both"/>
                    <w:rPr>
                      <w:rFonts w:ascii="ITC Avant Garde" w:eastAsia="Times New Roman" w:hAnsi="ITC Avant Garde" w:cs="Arial"/>
                      <w:color w:val="414042"/>
                      <w:sz w:val="18"/>
                      <w:szCs w:val="18"/>
                      <w:lang w:val="es-ES" w:eastAsia="es-MX"/>
                    </w:rPr>
                  </w:pPr>
                  <w:r w:rsidRPr="008B5B4E">
                    <w:rPr>
                      <w:rFonts w:ascii="ITC Avant Garde" w:eastAsia="Times New Roman" w:hAnsi="ITC Avant Garde" w:cs="Arial"/>
                      <w:sz w:val="18"/>
                      <w:szCs w:val="18"/>
                      <w:lang w:val="es-ES" w:eastAsia="es-MX"/>
                    </w:rPr>
                    <w:t>No aplica.</w:t>
                  </w:r>
                </w:p>
              </w:tc>
            </w:tr>
            <w:tr w:rsidR="00183B1A" w:rsidRPr="006F063C" w14:paraId="6CAFEBB0" w14:textId="77777777" w:rsidTr="00552591">
              <w:tc>
                <w:tcPr>
                  <w:tcW w:w="8816" w:type="dxa"/>
                </w:tcPr>
                <w:p w14:paraId="64FB0354" w14:textId="77777777" w:rsidR="00183B1A" w:rsidRPr="006F063C" w:rsidRDefault="00A404A5" w:rsidP="00183B1A">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31" w:history="1">
                    <w:r w:rsidR="00183B1A" w:rsidRPr="006F063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0CBB93DF" w14:textId="77777777" w:rsidR="00183B1A" w:rsidRPr="008B5B4E" w:rsidRDefault="00183B1A" w:rsidP="00183B1A">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13248A23" w14:textId="77777777" w:rsidR="00183B1A" w:rsidRPr="008B5B4E" w:rsidRDefault="00183B1A" w:rsidP="00183B1A">
                  <w:pPr>
                    <w:jc w:val="both"/>
                    <w:rPr>
                      <w:rFonts w:ascii="ITC Avant Garde" w:eastAsia="Times New Roman" w:hAnsi="ITC Avant Garde" w:cs="Arial"/>
                      <w:b/>
                      <w:bCs/>
                      <w:sz w:val="18"/>
                      <w:szCs w:val="18"/>
                      <w:lang w:val="es-ES" w:eastAsia="es-MX"/>
                    </w:rPr>
                  </w:pPr>
                </w:p>
                <w:p w14:paraId="7BD4160F" w14:textId="77777777" w:rsidR="00183B1A" w:rsidRPr="008B5B4E" w:rsidRDefault="00183B1A" w:rsidP="00183B1A">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125F4A3E" w14:textId="77777777" w:rsidR="00183B1A" w:rsidRPr="006F063C" w:rsidRDefault="00183B1A" w:rsidP="00183B1A">
                  <w:pPr>
                    <w:jc w:val="both"/>
                    <w:rPr>
                      <w:rFonts w:ascii="ITC Avant Garde" w:eastAsia="Times New Roman" w:hAnsi="ITC Avant Garde" w:cs="Arial"/>
                      <w:color w:val="414042"/>
                      <w:sz w:val="18"/>
                      <w:szCs w:val="18"/>
                      <w:lang w:val="es-ES" w:eastAsia="es-MX"/>
                    </w:rPr>
                  </w:pPr>
                  <w:r w:rsidRPr="008B5B4E">
                    <w:rPr>
                      <w:rFonts w:ascii="ITC Avant Garde" w:eastAsia="Times New Roman" w:hAnsi="ITC Avant Garde" w:cs="Arial"/>
                      <w:sz w:val="18"/>
                      <w:szCs w:val="18"/>
                      <w:lang w:val="es-ES" w:eastAsia="es-MX"/>
                    </w:rPr>
                    <w:t>No aplica.</w:t>
                  </w:r>
                </w:p>
              </w:tc>
            </w:tr>
            <w:tr w:rsidR="00183B1A" w:rsidRPr="006F063C" w14:paraId="7F233AF8" w14:textId="77777777" w:rsidTr="00552591">
              <w:tc>
                <w:tcPr>
                  <w:tcW w:w="8816" w:type="dxa"/>
                </w:tcPr>
                <w:p w14:paraId="33F19D80" w14:textId="77777777" w:rsidR="00183B1A" w:rsidRPr="006F063C" w:rsidRDefault="00A404A5" w:rsidP="00183B1A">
                  <w:pPr>
                    <w:shd w:val="clear" w:color="auto" w:fill="FFFFFF"/>
                    <w:jc w:val="both"/>
                    <w:outlineLvl w:val="3"/>
                    <w:rPr>
                      <w:rFonts w:ascii="ITC Avant Garde" w:eastAsia="Times New Roman" w:hAnsi="ITC Avant Garde" w:cs="Arial"/>
                      <w:sz w:val="18"/>
                      <w:szCs w:val="18"/>
                      <w:lang w:eastAsia="es-MX"/>
                    </w:rPr>
                  </w:pPr>
                  <w:hyperlink r:id="rId532" w:history="1">
                    <w:r w:rsidR="00183B1A" w:rsidRPr="006F063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5733F3F7" w14:textId="77777777" w:rsidR="00183B1A" w:rsidRPr="006F063C" w:rsidRDefault="00183B1A" w:rsidP="00183B1A">
                  <w:pPr>
                    <w:shd w:val="clear" w:color="auto" w:fill="FFFFFF"/>
                    <w:jc w:val="both"/>
                    <w:rPr>
                      <w:rFonts w:ascii="ITC Avant Garde" w:hAnsi="ITC Avant Garde" w:cs="Arial"/>
                      <w:color w:val="414042"/>
                      <w:sz w:val="18"/>
                      <w:szCs w:val="18"/>
                      <w:lang w:val="es-ES"/>
                    </w:rPr>
                  </w:pPr>
                  <w:r w:rsidRPr="008B5B4E">
                    <w:rPr>
                      <w:rFonts w:ascii="ITC Avant Garde" w:eastAsia="Times New Roman" w:hAnsi="ITC Avant Garde" w:cs="Arial"/>
                      <w:sz w:val="18"/>
                      <w:szCs w:val="18"/>
                      <w:lang w:val="es-ES" w:eastAsia="es-MX"/>
                    </w:rPr>
                    <w:t>No aplica.</w:t>
                  </w:r>
                </w:p>
              </w:tc>
            </w:tr>
            <w:tr w:rsidR="00183B1A" w:rsidRPr="006F063C" w14:paraId="43AF800E" w14:textId="77777777" w:rsidTr="00552591">
              <w:tc>
                <w:tcPr>
                  <w:tcW w:w="8816" w:type="dxa"/>
                </w:tcPr>
                <w:p w14:paraId="059A400C" w14:textId="77777777" w:rsidR="00183B1A" w:rsidRPr="008B5B4E" w:rsidRDefault="00A404A5" w:rsidP="00183B1A">
                  <w:pPr>
                    <w:shd w:val="clear" w:color="auto" w:fill="FFFFFF"/>
                    <w:jc w:val="both"/>
                    <w:outlineLvl w:val="3"/>
                    <w:rPr>
                      <w:rFonts w:ascii="ITC Avant Garde" w:eastAsia="Times New Roman" w:hAnsi="ITC Avant Garde" w:cs="Arial"/>
                      <w:sz w:val="18"/>
                      <w:szCs w:val="18"/>
                      <w:lang w:eastAsia="es-MX"/>
                    </w:rPr>
                  </w:pPr>
                  <w:hyperlink r:id="rId533" w:history="1">
                    <w:r w:rsidR="00183B1A" w:rsidRPr="006F063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1CE98EF4" w14:textId="1A3DB74A" w:rsidR="00183B1A" w:rsidRDefault="004A719F" w:rsidP="00183B1A">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4CAD4AFA" w14:textId="77777777" w:rsidR="004A719F" w:rsidRPr="008B5B4E" w:rsidRDefault="004A719F" w:rsidP="00183B1A">
                  <w:pPr>
                    <w:jc w:val="both"/>
                    <w:rPr>
                      <w:rFonts w:ascii="ITC Avant Garde" w:eastAsia="Times New Roman" w:hAnsi="ITC Avant Garde" w:cs="Arial"/>
                      <w:b/>
                      <w:bCs/>
                      <w:sz w:val="18"/>
                      <w:szCs w:val="18"/>
                      <w:lang w:val="es-ES" w:eastAsia="es-MX"/>
                    </w:rPr>
                  </w:pPr>
                </w:p>
                <w:p w14:paraId="471DDD1D" w14:textId="77777777" w:rsidR="00183B1A" w:rsidRPr="008B5B4E" w:rsidRDefault="00183B1A" w:rsidP="00183B1A">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5FB87D65" w14:textId="4F325529" w:rsidR="00183B1A" w:rsidRPr="006F063C" w:rsidRDefault="004A719F" w:rsidP="00183B1A">
                  <w:pPr>
                    <w:jc w:val="both"/>
                    <w:rPr>
                      <w:rFonts w:ascii="ITC Avant Garde" w:eastAsia="Times New Roman" w:hAnsi="ITC Avant Garde" w:cs="Arial"/>
                      <w:color w:val="C1D42F"/>
                      <w:sz w:val="18"/>
                      <w:szCs w:val="18"/>
                      <w:lang w:val="es-ES" w:eastAsia="es-MX"/>
                    </w:rPr>
                  </w:pPr>
                  <w:r w:rsidRPr="008B5B4E">
                    <w:rPr>
                      <w:rFonts w:ascii="ITC Avant Garde" w:eastAsia="Times New Roman" w:hAnsi="ITC Avant Garde" w:cs="Arial"/>
                      <w:sz w:val="18"/>
                      <w:szCs w:val="18"/>
                      <w:lang w:val="es-ES" w:eastAsia="es-MX"/>
                    </w:rPr>
                    <w:t>No aplica.</w:t>
                  </w:r>
                </w:p>
              </w:tc>
            </w:tr>
            <w:tr w:rsidR="00183B1A" w:rsidRPr="006F063C" w14:paraId="4E8B5F09" w14:textId="77777777" w:rsidTr="00552591">
              <w:tc>
                <w:tcPr>
                  <w:tcW w:w="8816" w:type="dxa"/>
                </w:tcPr>
                <w:p w14:paraId="3ED0764C" w14:textId="77777777" w:rsidR="00183B1A" w:rsidRPr="00BA0AFB" w:rsidRDefault="00A404A5" w:rsidP="00183B1A">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534" w:history="1">
                    <w:r w:rsidR="00183B1A" w:rsidRPr="001A7014">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5E5719F3" w14:textId="77777777" w:rsidR="00183B1A" w:rsidRPr="00834B9E" w:rsidRDefault="00183B1A" w:rsidP="00183B1A">
                  <w:pPr>
                    <w:jc w:val="both"/>
                    <w:rPr>
                      <w:rFonts w:ascii="Arial" w:hAnsi="Arial" w:cs="Arial"/>
                    </w:rPr>
                  </w:pPr>
                  <w:r w:rsidRPr="00BA0AFB">
                    <w:rPr>
                      <w:rFonts w:ascii="ITC Avant Garde" w:eastAsia="Times New Roman" w:hAnsi="ITC Avant Garde" w:cs="Arial"/>
                      <w:sz w:val="18"/>
                      <w:szCs w:val="18"/>
                      <w:lang w:eastAsia="es-MX"/>
                    </w:rPr>
                    <w:t>No se requiere de inspección o verificación.</w:t>
                  </w:r>
                </w:p>
              </w:tc>
            </w:tr>
            <w:tr w:rsidR="00183B1A" w:rsidRPr="006F063C" w14:paraId="1CCC2935" w14:textId="77777777" w:rsidTr="00552591">
              <w:tc>
                <w:tcPr>
                  <w:tcW w:w="8816" w:type="dxa"/>
                </w:tcPr>
                <w:p w14:paraId="53C9BB5A" w14:textId="77777777" w:rsidR="00183B1A" w:rsidRPr="006F063C" w:rsidRDefault="00A404A5" w:rsidP="00183B1A">
                  <w:pPr>
                    <w:shd w:val="clear" w:color="auto" w:fill="FFFFFF"/>
                    <w:jc w:val="both"/>
                    <w:outlineLvl w:val="3"/>
                    <w:rPr>
                      <w:rFonts w:ascii="ITC Avant Garde" w:eastAsia="Times New Roman" w:hAnsi="ITC Avant Garde" w:cs="Arial"/>
                      <w:sz w:val="18"/>
                      <w:szCs w:val="18"/>
                      <w:lang w:eastAsia="es-MX"/>
                    </w:rPr>
                  </w:pPr>
                  <w:hyperlink r:id="rId535" w:history="1">
                    <w:r w:rsidR="00183B1A" w:rsidRPr="006F063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7D2558CA" w14:textId="77777777" w:rsidR="00183B1A" w:rsidRPr="006F063C" w:rsidRDefault="00183B1A" w:rsidP="00183B1A">
                  <w:pPr>
                    <w:shd w:val="clear" w:color="auto" w:fill="FFFFFF"/>
                    <w:jc w:val="both"/>
                    <w:outlineLvl w:val="3"/>
                    <w:rPr>
                      <w:rFonts w:ascii="ITC Avant Garde" w:eastAsia="Times New Roman" w:hAnsi="ITC Avant Garde" w:cs="Arial"/>
                      <w:color w:val="C1D42F"/>
                      <w:sz w:val="18"/>
                      <w:szCs w:val="18"/>
                      <w:lang w:eastAsia="es-MX"/>
                    </w:rPr>
                  </w:pPr>
                  <w:r w:rsidRPr="00705D8A">
                    <w:rPr>
                      <w:rFonts w:ascii="ITC Avant Garde" w:eastAsia="Times New Roman" w:hAnsi="ITC Avant Garde" w:cs="Arial"/>
                      <w:sz w:val="18"/>
                      <w:szCs w:val="18"/>
                      <w:lang w:eastAsia="es-MX"/>
                    </w:rPr>
                    <w:t>No aplica.</w:t>
                  </w:r>
                </w:p>
              </w:tc>
            </w:tr>
            <w:tr w:rsidR="00183B1A" w:rsidRPr="006F063C" w14:paraId="4E4FEA52" w14:textId="77777777" w:rsidTr="00552591">
              <w:tc>
                <w:tcPr>
                  <w:tcW w:w="8816" w:type="dxa"/>
                </w:tcPr>
                <w:p w14:paraId="5F55986A" w14:textId="77777777" w:rsidR="00183B1A" w:rsidRPr="006F063C" w:rsidRDefault="00A404A5" w:rsidP="00183B1A">
                  <w:pPr>
                    <w:shd w:val="clear" w:color="auto" w:fill="FFFFFF"/>
                    <w:jc w:val="both"/>
                    <w:outlineLvl w:val="3"/>
                    <w:rPr>
                      <w:rFonts w:ascii="ITC Avant Garde" w:eastAsia="Times New Roman" w:hAnsi="ITC Avant Garde" w:cs="Arial"/>
                      <w:sz w:val="18"/>
                      <w:szCs w:val="18"/>
                      <w:lang w:eastAsia="es-MX"/>
                    </w:rPr>
                  </w:pPr>
                  <w:hyperlink r:id="rId536" w:history="1">
                    <w:r w:rsidR="00183B1A" w:rsidRPr="006F063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71C50341" w14:textId="77777777" w:rsidR="00183B1A" w:rsidRPr="00705D8A" w:rsidRDefault="00183B1A" w:rsidP="00183B1A">
                  <w:pPr>
                    <w:shd w:val="clear" w:color="auto" w:fill="FFFFFF"/>
                    <w:jc w:val="both"/>
                    <w:outlineLvl w:val="3"/>
                    <w:rPr>
                      <w:rFonts w:ascii="ITC Avant Garde" w:eastAsia="Times New Roman" w:hAnsi="ITC Avant Garde" w:cs="Arial"/>
                      <w:sz w:val="18"/>
                      <w:szCs w:val="18"/>
                      <w:lang w:eastAsia="es-MX"/>
                    </w:rPr>
                  </w:pPr>
                </w:p>
                <w:p w14:paraId="2E1AD245" w14:textId="77777777" w:rsidR="00183B1A" w:rsidRPr="00BA0AFB" w:rsidRDefault="00183B1A" w:rsidP="00183B1A">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Nombre del responsable:</w:t>
                  </w:r>
                  <w:r w:rsidRPr="00BA0AFB">
                    <w:rPr>
                      <w:rFonts w:ascii="ITC Avant Garde" w:eastAsia="Times New Roman" w:hAnsi="ITC Avant Garde" w:cs="Arial"/>
                      <w:sz w:val="18"/>
                      <w:szCs w:val="18"/>
                      <w:lang w:val="es-ES" w:eastAsia="es-MX"/>
                    </w:rPr>
                    <w:t xml:space="preserve"> </w:t>
                  </w:r>
                  <w:r w:rsidRPr="00BA0AFB">
                    <w:rPr>
                      <w:rFonts w:ascii="ITC Avant Garde" w:eastAsia="Times New Roman" w:hAnsi="ITC Avant Garde" w:cs="Arial"/>
                      <w:sz w:val="18"/>
                      <w:szCs w:val="18"/>
                      <w:lang w:eastAsia="es-MX"/>
                    </w:rPr>
                    <w:t>César Augusto Arias Hernández</w:t>
                  </w:r>
                </w:p>
                <w:p w14:paraId="56016C12" w14:textId="77777777" w:rsidR="00183B1A" w:rsidRPr="00BA0AFB" w:rsidRDefault="00183B1A" w:rsidP="00183B1A">
                  <w:pPr>
                    <w:jc w:val="both"/>
                    <w:rPr>
                      <w:rFonts w:ascii="ITC Avant Garde" w:eastAsia="Times New Roman" w:hAnsi="ITC Avant Garde" w:cs="Arial"/>
                      <w:sz w:val="18"/>
                      <w:szCs w:val="18"/>
                      <w:lang w:eastAsia="es-MX"/>
                    </w:rPr>
                  </w:pPr>
                  <w:r w:rsidRPr="00BA0AFB">
                    <w:rPr>
                      <w:rFonts w:ascii="ITC Avant Garde" w:eastAsia="Times New Roman" w:hAnsi="ITC Avant Garde" w:cs="Arial"/>
                      <w:b/>
                      <w:bCs/>
                      <w:sz w:val="18"/>
                      <w:szCs w:val="18"/>
                      <w:lang w:val="es-ES" w:eastAsia="es-MX"/>
                    </w:rPr>
                    <w:t>Cargo:</w:t>
                  </w:r>
                  <w:r w:rsidRPr="00BA0AFB">
                    <w:rPr>
                      <w:rFonts w:ascii="ITC Avant Garde" w:eastAsia="Times New Roman" w:hAnsi="ITC Avant Garde" w:cs="Arial"/>
                      <w:sz w:val="18"/>
                      <w:szCs w:val="18"/>
                      <w:lang w:val="es-ES" w:eastAsia="es-MX"/>
                    </w:rPr>
                    <w:t xml:space="preserve"> </w:t>
                  </w:r>
                  <w:r w:rsidRPr="00BA0AFB">
                    <w:rPr>
                      <w:rFonts w:ascii="ITC Avant Garde" w:eastAsia="Times New Roman" w:hAnsi="ITC Avant Garde" w:cs="Arial"/>
                      <w:sz w:val="18"/>
                      <w:szCs w:val="18"/>
                      <w:lang w:eastAsia="es-MX"/>
                    </w:rPr>
                    <w:t xml:space="preserve">Director General de Concesiones de Telecomunicaciones de la </w:t>
                  </w:r>
                  <w:r>
                    <w:rPr>
                      <w:rFonts w:ascii="ITC Avant Garde" w:eastAsia="Times New Roman" w:hAnsi="ITC Avant Garde" w:cs="Arial"/>
                      <w:sz w:val="18"/>
                      <w:szCs w:val="18"/>
                      <w:lang w:eastAsia="es-MX"/>
                    </w:rPr>
                    <w:t>UCS</w:t>
                  </w:r>
                  <w:r w:rsidRPr="00BA0AFB">
                    <w:rPr>
                      <w:rFonts w:ascii="ITC Avant Garde" w:eastAsia="Times New Roman" w:hAnsi="ITC Avant Garde" w:cs="Arial"/>
                      <w:sz w:val="18"/>
                      <w:szCs w:val="18"/>
                      <w:lang w:eastAsia="es-MX"/>
                    </w:rPr>
                    <w:t xml:space="preserve"> del Instituto.</w:t>
                  </w:r>
                </w:p>
                <w:p w14:paraId="0F9BC190" w14:textId="77777777" w:rsidR="00183B1A" w:rsidRPr="00D65013" w:rsidRDefault="00A404A5" w:rsidP="00183B1A">
                  <w:pPr>
                    <w:mirrorIndents/>
                    <w:jc w:val="both"/>
                    <w:rPr>
                      <w:rStyle w:val="Hipervnculo"/>
                      <w:rFonts w:ascii="ITC Avant Garde" w:hAnsi="ITC Avant Garde"/>
                      <w:color w:val="auto"/>
                      <w:sz w:val="18"/>
                      <w:szCs w:val="18"/>
                    </w:rPr>
                  </w:pPr>
                  <w:hyperlink r:id="rId537" w:history="1">
                    <w:r w:rsidR="00183B1A" w:rsidRPr="00D65013">
                      <w:rPr>
                        <w:rStyle w:val="Hipervnculo"/>
                        <w:rFonts w:ascii="ITC Avant Garde" w:hAnsi="ITC Avant Garde"/>
                        <w:color w:val="auto"/>
                        <w:sz w:val="18"/>
                        <w:szCs w:val="18"/>
                      </w:rPr>
                      <w:t>cesar.arias@ift.org.mx</w:t>
                    </w:r>
                  </w:hyperlink>
                </w:p>
                <w:p w14:paraId="655D6EAD" w14:textId="77777777" w:rsidR="00183B1A" w:rsidRDefault="00183B1A" w:rsidP="00183B1A">
                  <w:pPr>
                    <w:mirrorIndents/>
                    <w:jc w:val="both"/>
                    <w:rPr>
                      <w:rFonts w:ascii="ITC Avant Garde" w:hAnsi="ITC Avant Garde"/>
                      <w:sz w:val="18"/>
                      <w:szCs w:val="18"/>
                    </w:rPr>
                  </w:pPr>
                </w:p>
                <w:p w14:paraId="4C6BD9FC" w14:textId="77777777" w:rsidR="00183B1A" w:rsidRPr="00BA0AFB" w:rsidRDefault="00183B1A" w:rsidP="00183B1A">
                  <w:pPr>
                    <w:mirrorIndents/>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Dirección de la unidad administrativa:</w:t>
                  </w:r>
                </w:p>
                <w:p w14:paraId="60966B0B" w14:textId="77777777" w:rsidR="00183B1A" w:rsidRPr="00BA0AFB" w:rsidRDefault="00183B1A" w:rsidP="00183B1A">
                  <w:pPr>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05955E51" w14:textId="77777777" w:rsidR="00183B1A" w:rsidRPr="00B143B8" w:rsidRDefault="00183B1A" w:rsidP="00183B1A">
                  <w:pPr>
                    <w:mirrorIndents/>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Teléfono: 55 50 15 40 00 ext. 4274</w:t>
                  </w:r>
                </w:p>
              </w:tc>
            </w:tr>
            <w:tr w:rsidR="00183B1A" w:rsidRPr="006F063C" w14:paraId="6FC8F1E6" w14:textId="77777777" w:rsidTr="00552591">
              <w:tc>
                <w:tcPr>
                  <w:tcW w:w="8816" w:type="dxa"/>
                </w:tcPr>
                <w:p w14:paraId="6ADD1BA9" w14:textId="77777777" w:rsidR="00183B1A" w:rsidRPr="006F063C" w:rsidRDefault="00A404A5" w:rsidP="00183B1A">
                  <w:pPr>
                    <w:shd w:val="clear" w:color="auto" w:fill="FFFFFF"/>
                    <w:jc w:val="both"/>
                    <w:outlineLvl w:val="3"/>
                    <w:rPr>
                      <w:rFonts w:ascii="ITC Avant Garde" w:eastAsia="Times New Roman" w:hAnsi="ITC Avant Garde" w:cs="Arial"/>
                      <w:sz w:val="18"/>
                      <w:szCs w:val="18"/>
                      <w:lang w:eastAsia="es-MX"/>
                    </w:rPr>
                  </w:pPr>
                  <w:hyperlink r:id="rId538" w:history="1">
                    <w:r w:rsidR="00183B1A" w:rsidRPr="006F063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3F7B145C" w14:textId="77777777" w:rsidR="00183B1A" w:rsidRPr="006F063C" w:rsidRDefault="00183B1A" w:rsidP="00183B1A">
                  <w:pPr>
                    <w:shd w:val="clear" w:color="auto" w:fill="FFFFFF"/>
                    <w:jc w:val="both"/>
                    <w:outlineLvl w:val="3"/>
                    <w:rPr>
                      <w:rFonts w:ascii="ITC Avant Garde" w:eastAsia="Times New Roman" w:hAnsi="ITC Avant Garde" w:cs="Arial"/>
                      <w:color w:val="414042"/>
                      <w:sz w:val="18"/>
                      <w:szCs w:val="18"/>
                      <w:lang w:eastAsia="es-MX"/>
                    </w:rPr>
                  </w:pPr>
                  <w:r w:rsidRPr="00064252">
                    <w:rPr>
                      <w:rFonts w:ascii="ITC Avant Garde" w:hAnsi="ITC Avant Garde" w:cs="Arial"/>
                      <w:sz w:val="18"/>
                      <w:szCs w:val="18"/>
                      <w:lang w:val="es-ES"/>
                    </w:rPr>
                    <w:t>No aplica</w:t>
                  </w:r>
                  <w:r w:rsidRPr="00064252">
                    <w:rPr>
                      <w:rFonts w:ascii="ITC Avant Garde" w:eastAsia="Times New Roman" w:hAnsi="ITC Avant Garde" w:cs="Arial"/>
                      <w:sz w:val="18"/>
                      <w:szCs w:val="18"/>
                      <w:lang w:eastAsia="es-MX"/>
                    </w:rPr>
                    <w:t>.</w:t>
                  </w:r>
                </w:p>
              </w:tc>
            </w:tr>
            <w:tr w:rsidR="00183B1A" w:rsidRPr="006F063C" w14:paraId="52FB9D7F" w14:textId="77777777" w:rsidTr="00552591">
              <w:tc>
                <w:tcPr>
                  <w:tcW w:w="8816" w:type="dxa"/>
                </w:tcPr>
                <w:p w14:paraId="0AF4F4A7" w14:textId="77777777" w:rsidR="00183B1A" w:rsidRPr="00705D8A" w:rsidRDefault="00A404A5" w:rsidP="00183B1A">
                  <w:pPr>
                    <w:shd w:val="clear" w:color="auto" w:fill="FFFFFF"/>
                    <w:jc w:val="both"/>
                    <w:outlineLvl w:val="3"/>
                    <w:rPr>
                      <w:rFonts w:ascii="ITC Avant Garde" w:eastAsia="Times New Roman" w:hAnsi="ITC Avant Garde" w:cs="Arial"/>
                      <w:sz w:val="18"/>
                      <w:szCs w:val="18"/>
                      <w:lang w:eastAsia="es-MX"/>
                    </w:rPr>
                  </w:pPr>
                  <w:hyperlink r:id="rId539" w:history="1">
                    <w:r w:rsidR="00183B1A" w:rsidRPr="006F063C">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725A53F3" w14:textId="77777777" w:rsidR="00183B1A" w:rsidRPr="00064252" w:rsidRDefault="00183B1A" w:rsidP="00183B1A">
                  <w:p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0E5394B4" w14:textId="77777777" w:rsidR="00183B1A" w:rsidRPr="00064252" w:rsidRDefault="00183B1A" w:rsidP="00183B1A">
                  <w:pPr>
                    <w:shd w:val="clear" w:color="auto" w:fill="FFFFFF"/>
                    <w:jc w:val="both"/>
                    <w:rPr>
                      <w:rFonts w:ascii="ITC Avant Garde" w:eastAsia="Times New Roman" w:hAnsi="ITC Avant Garde" w:cs="Arial"/>
                      <w:sz w:val="18"/>
                      <w:szCs w:val="18"/>
                      <w:lang w:eastAsia="es-MX"/>
                    </w:rPr>
                  </w:pPr>
                </w:p>
                <w:p w14:paraId="377C87F2" w14:textId="77777777" w:rsidR="00183B1A" w:rsidRPr="00064252" w:rsidRDefault="00183B1A" w:rsidP="00EC2CE8">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Por correspondencia</w:t>
                  </w:r>
                </w:p>
                <w:p w14:paraId="3F781E7D" w14:textId="77777777" w:rsidR="00183B1A" w:rsidRPr="00064252" w:rsidRDefault="00183B1A" w:rsidP="00EC2CE8">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Mediante escrito presentado en la Oficialía de Partes del OIC</w:t>
                  </w:r>
                </w:p>
                <w:p w14:paraId="7E367780" w14:textId="77777777" w:rsidR="00183B1A" w:rsidRPr="00064252" w:rsidRDefault="00183B1A" w:rsidP="00EC2CE8">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0A935E64" w14:textId="77777777" w:rsidR="00183B1A" w:rsidRPr="00064252" w:rsidRDefault="00183B1A" w:rsidP="00EC2CE8">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lastRenderedPageBreak/>
                    <w:t>Por correo electrónico a la cuenta: </w:t>
                  </w:r>
                  <w:hyperlink r:id="rId540" w:history="1">
                    <w:r w:rsidRPr="00064252">
                      <w:rPr>
                        <w:rStyle w:val="Hipervnculo"/>
                        <w:rFonts w:ascii="ITC Avant Garde" w:eastAsia="Times New Roman" w:hAnsi="ITC Avant Garde" w:cs="Arial"/>
                        <w:color w:val="auto"/>
                        <w:sz w:val="18"/>
                        <w:szCs w:val="18"/>
                        <w:lang w:eastAsia="es-MX"/>
                      </w:rPr>
                      <w:t>denuncias.oic@ift.org.mx</w:t>
                    </w:r>
                  </w:hyperlink>
                </w:p>
                <w:p w14:paraId="5298E397" w14:textId="77777777" w:rsidR="00183B1A" w:rsidRPr="00064252" w:rsidRDefault="00183B1A" w:rsidP="00EC2CE8">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Vía telefónica, al número: 55 5015 4604</w:t>
                  </w:r>
                </w:p>
                <w:p w14:paraId="4E5FF9B6" w14:textId="77777777" w:rsidR="00183B1A" w:rsidRPr="00755629" w:rsidRDefault="00183B1A" w:rsidP="00EC2CE8">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 xml:space="preserve">A través del buzón de denuncias: </w:t>
                  </w:r>
                  <w:hyperlink r:id="rId541" w:history="1">
                    <w:r w:rsidRPr="00064252">
                      <w:rPr>
                        <w:rStyle w:val="Hipervnculo"/>
                        <w:rFonts w:ascii="ITC Avant Garde" w:hAnsi="ITC Avant Garde"/>
                        <w:color w:val="auto"/>
                        <w:sz w:val="18"/>
                        <w:szCs w:val="18"/>
                      </w:rPr>
                      <w:t>Órgano Interno de Control | Instituto Federal de Telecomunicaciones (ift.org.mx)</w:t>
                    </w:r>
                  </w:hyperlink>
                  <w:r w:rsidRPr="00064252">
                    <w:rPr>
                      <w:rFonts w:ascii="ITC Avant Garde" w:eastAsia="Times New Roman" w:hAnsi="ITC Avant Garde" w:cs="Arial"/>
                      <w:sz w:val="18"/>
                      <w:szCs w:val="18"/>
                      <w:lang w:eastAsia="es-MX"/>
                    </w:rPr>
                    <w:t>.</w:t>
                  </w:r>
                </w:p>
              </w:tc>
            </w:tr>
            <w:tr w:rsidR="00183B1A" w:rsidRPr="006F063C" w14:paraId="3B614380" w14:textId="77777777" w:rsidTr="00552591">
              <w:tc>
                <w:tcPr>
                  <w:tcW w:w="8816" w:type="dxa"/>
                </w:tcPr>
                <w:p w14:paraId="19D5FDEF" w14:textId="77777777" w:rsidR="00183B1A" w:rsidRDefault="00A404A5" w:rsidP="00183B1A">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42" w:history="1">
                    <w:r w:rsidR="00183B1A" w:rsidRPr="006F063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417B89C6" w14:textId="03E7952D" w:rsidR="00183B1A" w:rsidRPr="006F063C" w:rsidRDefault="00183B1A" w:rsidP="00183B1A">
                  <w:pPr>
                    <w:shd w:val="clear" w:color="auto" w:fill="FFFFFF"/>
                    <w:jc w:val="both"/>
                    <w:rPr>
                      <w:rFonts w:ascii="ITC Avant Garde" w:eastAsia="Times New Roman" w:hAnsi="ITC Avant Garde" w:cs="Arial"/>
                      <w:color w:val="C1D42F"/>
                      <w:sz w:val="18"/>
                      <w:szCs w:val="18"/>
                      <w:lang w:val="es-ES" w:eastAsia="es-MX"/>
                    </w:rPr>
                  </w:pPr>
                  <w:r w:rsidRPr="00705D8A">
                    <w:rPr>
                      <w:rFonts w:ascii="ITC Avant Garde" w:eastAsia="Times New Roman" w:hAnsi="ITC Avant Garde" w:cs="Arial"/>
                      <w:sz w:val="18"/>
                      <w:szCs w:val="18"/>
                      <w:lang w:eastAsia="es-MX"/>
                    </w:rPr>
                    <w:t xml:space="preserve">Si </w:t>
                  </w:r>
                  <w:r w:rsidR="004A719F">
                    <w:rPr>
                      <w:rFonts w:ascii="ITC Avant Garde" w:eastAsia="Times New Roman" w:hAnsi="ITC Avant Garde" w:cs="Arial"/>
                      <w:sz w:val="18"/>
                      <w:szCs w:val="18"/>
                      <w:lang w:eastAsia="es-MX"/>
                    </w:rPr>
                    <w:t>la persona</w:t>
                  </w:r>
                  <w:r w:rsidRPr="00705D8A">
                    <w:rPr>
                      <w:rFonts w:ascii="ITC Avant Garde" w:eastAsia="Times New Roman" w:hAnsi="ITC Avant Garde" w:cs="Arial"/>
                      <w:sz w:val="18"/>
                      <w:szCs w:val="18"/>
                      <w:lang w:eastAsia="es-MX"/>
                    </w:rPr>
                    <w:t xml:space="preserve"> interesad</w:t>
                  </w:r>
                  <w:r w:rsidR="004A719F">
                    <w:rPr>
                      <w:rFonts w:ascii="ITC Avant Garde" w:eastAsia="Times New Roman" w:hAnsi="ITC Avant Garde" w:cs="Arial"/>
                      <w:sz w:val="18"/>
                      <w:szCs w:val="18"/>
                      <w:lang w:eastAsia="es-MX"/>
                    </w:rPr>
                    <w:t>a</w:t>
                  </w:r>
                  <w:r w:rsidRPr="00705D8A">
                    <w:rPr>
                      <w:rFonts w:ascii="ITC Avant Garde" w:eastAsia="Times New Roman" w:hAnsi="ITC Avant Garde" w:cs="Arial"/>
                      <w:sz w:val="18"/>
                      <w:szCs w:val="18"/>
                      <w:lang w:eastAsia="es-MX"/>
                    </w:rPr>
                    <w:t xml:space="preserve"> requiere que se le acuse recibo deberá adjuntar una copia para ese efecto.</w:t>
                  </w:r>
                </w:p>
              </w:tc>
            </w:tr>
            <w:tr w:rsidR="00183B1A" w:rsidRPr="006F063C" w14:paraId="1DF235C8" w14:textId="77777777" w:rsidTr="00552591">
              <w:tc>
                <w:tcPr>
                  <w:tcW w:w="8816" w:type="dxa"/>
                </w:tcPr>
                <w:p w14:paraId="1D6765C9" w14:textId="77777777" w:rsidR="00183B1A" w:rsidRPr="00705D8A" w:rsidRDefault="00A404A5" w:rsidP="00183B1A">
                  <w:pPr>
                    <w:shd w:val="clear" w:color="auto" w:fill="FFFFFF"/>
                    <w:jc w:val="both"/>
                    <w:outlineLvl w:val="3"/>
                    <w:rPr>
                      <w:rFonts w:ascii="ITC Avant Garde" w:eastAsia="Times New Roman" w:hAnsi="ITC Avant Garde" w:cs="Arial"/>
                      <w:sz w:val="18"/>
                      <w:szCs w:val="18"/>
                      <w:lang w:eastAsia="es-MX"/>
                    </w:rPr>
                  </w:pPr>
                  <w:hyperlink r:id="rId543" w:history="1">
                    <w:r w:rsidR="00183B1A" w:rsidRPr="006F063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22B89328" w14:textId="77777777" w:rsidR="00183B1A" w:rsidRPr="006F063C" w:rsidRDefault="00183B1A" w:rsidP="00183B1A">
                  <w:pPr>
                    <w:jc w:val="both"/>
                    <w:outlineLvl w:val="5"/>
                    <w:rPr>
                      <w:rFonts w:ascii="ITC Avant Garde" w:eastAsia="Times New Roman" w:hAnsi="ITC Avant Garde" w:cs="Arial"/>
                      <w:color w:val="C1D42F"/>
                      <w:sz w:val="18"/>
                      <w:szCs w:val="18"/>
                      <w:lang w:eastAsia="es-MX"/>
                    </w:rPr>
                  </w:pPr>
                  <w:r>
                    <w:rPr>
                      <w:rFonts w:ascii="ITC Avant Garde" w:eastAsia="Times New Roman" w:hAnsi="ITC Avant Garde" w:cs="Arial"/>
                      <w:sz w:val="18"/>
                      <w:szCs w:val="18"/>
                      <w:lang w:eastAsia="es-MX"/>
                    </w:rPr>
                    <w:t>No aplica</w:t>
                  </w:r>
                  <w:r w:rsidRPr="00BA0AFB">
                    <w:rPr>
                      <w:rFonts w:ascii="ITC Avant Garde" w:eastAsia="Times New Roman" w:hAnsi="ITC Avant Garde" w:cs="Arial"/>
                      <w:sz w:val="18"/>
                      <w:szCs w:val="18"/>
                      <w:lang w:eastAsia="es-MX"/>
                    </w:rPr>
                    <w:t>.</w:t>
                  </w:r>
                </w:p>
              </w:tc>
            </w:tr>
          </w:tbl>
          <w:p w14:paraId="2C5ACA2D" w14:textId="4BF5047D" w:rsidR="0036724B" w:rsidRDefault="0036724B" w:rsidP="00AF0732">
            <w:pPr>
              <w:rPr>
                <w:rFonts w:ascii="ITC Avant Garde" w:hAnsi="ITC Avant Garde"/>
                <w:b/>
                <w:sz w:val="18"/>
                <w:szCs w:val="18"/>
              </w:rPr>
            </w:pPr>
          </w:p>
          <w:p w14:paraId="11BA0608" w14:textId="77777777" w:rsidR="00F219B8" w:rsidRDefault="00F219B8" w:rsidP="00AF0732">
            <w:pPr>
              <w:rPr>
                <w:rFonts w:ascii="ITC Avant Garde" w:hAnsi="ITC Avant Garde"/>
                <w:b/>
                <w:sz w:val="18"/>
                <w:szCs w:val="18"/>
              </w:rPr>
            </w:pPr>
          </w:p>
          <w:p w14:paraId="1CB01240" w14:textId="69D9F957" w:rsidR="00E74F84" w:rsidRDefault="00D363CE" w:rsidP="00AF0732">
            <w:pPr>
              <w:jc w:val="both"/>
              <w:rPr>
                <w:rFonts w:ascii="ITC Avant Garde" w:hAnsi="ITC Avant Garde"/>
                <w:b/>
                <w:sz w:val="18"/>
                <w:szCs w:val="18"/>
              </w:rPr>
            </w:pPr>
            <w:r w:rsidRPr="00F82870">
              <w:rPr>
                <w:rFonts w:ascii="ITC Avant Garde" w:hAnsi="ITC Avant Garde"/>
                <w:b/>
                <w:sz w:val="18"/>
                <w:szCs w:val="18"/>
              </w:rPr>
              <w:t>Trámite</w:t>
            </w:r>
            <w:r w:rsidR="00C053FB" w:rsidRPr="00F82870">
              <w:rPr>
                <w:rFonts w:ascii="ITC Avant Garde" w:hAnsi="ITC Avant Garde"/>
                <w:b/>
                <w:sz w:val="18"/>
                <w:szCs w:val="18"/>
              </w:rPr>
              <w:t xml:space="preserve"> </w:t>
            </w:r>
            <w:r w:rsidR="00F219B8">
              <w:rPr>
                <w:rFonts w:ascii="ITC Avant Garde" w:hAnsi="ITC Avant Garde"/>
                <w:b/>
                <w:sz w:val="18"/>
                <w:szCs w:val="18"/>
              </w:rPr>
              <w:t>2</w:t>
            </w:r>
            <w:r w:rsidR="00C053FB" w:rsidRPr="00F82870">
              <w:rPr>
                <w:rFonts w:ascii="ITC Avant Garde" w:hAnsi="ITC Avant Garde"/>
                <w:b/>
                <w:sz w:val="18"/>
                <w:szCs w:val="18"/>
              </w:rPr>
              <w:t>1</w:t>
            </w:r>
            <w:r w:rsidR="00E74F84" w:rsidRPr="00F82870">
              <w:rPr>
                <w:rFonts w:ascii="ITC Avant Garde" w:hAnsi="ITC Avant Garde"/>
                <w:b/>
                <w:sz w:val="18"/>
                <w:szCs w:val="18"/>
              </w:rPr>
              <w:t>.</w:t>
            </w:r>
          </w:p>
          <w:p w14:paraId="26240B90" w14:textId="77777777" w:rsidR="00375435" w:rsidRPr="003F0F77" w:rsidRDefault="00375435" w:rsidP="00AF0732">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E74F84" w:rsidRPr="00DD06A0" w14:paraId="5539843A" w14:textId="77777777" w:rsidTr="00074421">
              <w:trPr>
                <w:trHeight w:val="270"/>
              </w:trPr>
              <w:tc>
                <w:tcPr>
                  <w:tcW w:w="2273" w:type="dxa"/>
                  <w:shd w:val="clear" w:color="auto" w:fill="A8D08D" w:themeFill="accent6" w:themeFillTint="99"/>
                </w:tcPr>
                <w:p w14:paraId="29B8F4B9"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37911E05"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4CAF1640" w14:textId="77777777" w:rsidTr="00074421">
              <w:trPr>
                <w:trHeight w:val="230"/>
              </w:trPr>
              <w:tc>
                <w:tcPr>
                  <w:tcW w:w="2273" w:type="dxa"/>
                  <w:shd w:val="clear" w:color="auto" w:fill="E2EFD9" w:themeFill="accent6" w:themeFillTint="33"/>
                </w:tcPr>
                <w:p w14:paraId="1A9279D1" w14:textId="0D012716" w:rsidR="00E74F84" w:rsidRPr="00DD06A0" w:rsidRDefault="00A404A5" w:rsidP="00AF0732">
                  <w:pPr>
                    <w:ind w:left="171" w:hanging="171"/>
                    <w:jc w:val="both"/>
                    <w:rPr>
                      <w:rFonts w:ascii="ITC Avant Garde" w:hAnsi="ITC Avant Garde"/>
                      <w:sz w:val="18"/>
                      <w:szCs w:val="18"/>
                    </w:rPr>
                  </w:pPr>
                  <w:sdt>
                    <w:sdtPr>
                      <w:rPr>
                        <w:rFonts w:ascii="ITC Avant Garde" w:hAnsi="ITC Avant Garde"/>
                        <w:sz w:val="18"/>
                        <w:szCs w:val="18"/>
                      </w:rPr>
                      <w:alias w:val="Acción"/>
                      <w:tag w:val="Acción"/>
                      <w:id w:val="-1985770850"/>
                      <w:placeholder>
                        <w:docPart w:val="86B0A7A3267643649632C52884C78403"/>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687106119"/>
                    <w:placeholder>
                      <w:docPart w:val="42C53B43E7C34B469ECD8C870F48EF48"/>
                    </w:placeholder>
                    <w15:color w:val="339966"/>
                    <w:dropDownList>
                      <w:listItem w:value="Elija un elemento."/>
                      <w:listItem w:displayText="Trámite" w:value="Trámite"/>
                      <w:listItem w:displayText="Servicio" w:value="Servicio"/>
                    </w:dropDownList>
                  </w:sdtPr>
                  <w:sdtEndPr/>
                  <w:sdtContent>
                    <w:p w14:paraId="00580B1D" w14:textId="6AB36A1F" w:rsidR="00E74F84" w:rsidRPr="00DD06A0" w:rsidRDefault="00223740" w:rsidP="00AF0732">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73F5705D" w14:textId="77777777" w:rsidR="00E74F84" w:rsidRPr="00DD06A0" w:rsidRDefault="00E74F84" w:rsidP="00AF0732">
            <w:pPr>
              <w:ind w:left="171" w:hanging="171"/>
              <w:jc w:val="both"/>
              <w:rPr>
                <w:rFonts w:ascii="ITC Avant Garde" w:hAnsi="ITC Avant Garde"/>
                <w:sz w:val="18"/>
                <w:szCs w:val="18"/>
              </w:rPr>
            </w:pPr>
          </w:p>
          <w:tbl>
            <w:tblPr>
              <w:tblStyle w:val="Tablaconcuadrcula"/>
              <w:tblW w:w="8674" w:type="dxa"/>
              <w:tblCellMar>
                <w:top w:w="108" w:type="dxa"/>
                <w:bottom w:w="108" w:type="dxa"/>
              </w:tblCellMar>
              <w:tblLook w:val="04A0" w:firstRow="1" w:lastRow="0" w:firstColumn="1" w:lastColumn="0" w:noHBand="0" w:noVBand="1"/>
            </w:tblPr>
            <w:tblGrid>
              <w:gridCol w:w="8674"/>
            </w:tblGrid>
            <w:tr w:rsidR="00D363CE" w:rsidRPr="00D363CE" w14:paraId="699AFD5F" w14:textId="77777777" w:rsidTr="00D04BA4">
              <w:tc>
                <w:tcPr>
                  <w:tcW w:w="8674" w:type="dxa"/>
                </w:tcPr>
                <w:p w14:paraId="29E48337" w14:textId="77777777" w:rsidR="00D363CE" w:rsidRPr="00D363CE" w:rsidRDefault="00D363CE"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363CE">
                    <w:rPr>
                      <w:rFonts w:ascii="ITC Avant Garde" w:eastAsia="Times New Roman" w:hAnsi="ITC Avant Garde" w:cs="Arial"/>
                      <w:color w:val="4D9D45"/>
                      <w:sz w:val="18"/>
                      <w:szCs w:val="18"/>
                      <w:bdr w:val="none" w:sz="0" w:space="0" w:color="auto" w:frame="1"/>
                      <w:lang w:eastAsia="es-MX"/>
                    </w:rPr>
                    <w:t>Nombre del trámite o servicio</w:t>
                  </w:r>
                </w:p>
                <w:p w14:paraId="3E8AB052" w14:textId="2090D678" w:rsidR="00D363CE" w:rsidRPr="00D363CE" w:rsidRDefault="00D363CE" w:rsidP="00AF0732">
                  <w:pPr>
                    <w:jc w:val="both"/>
                    <w:outlineLvl w:val="5"/>
                    <w:rPr>
                      <w:rFonts w:ascii="ITC Avant Garde" w:eastAsia="Times New Roman" w:hAnsi="ITC Avant Garde" w:cs="Arial"/>
                      <w:sz w:val="18"/>
                      <w:szCs w:val="18"/>
                      <w:lang w:eastAsia="es-MX"/>
                    </w:rPr>
                  </w:pPr>
                  <w:bookmarkStart w:id="10" w:name="_Hlk106391168"/>
                  <w:r w:rsidRPr="00C31819">
                    <w:rPr>
                      <w:rFonts w:ascii="ITC Avant Garde" w:eastAsia="Times New Roman" w:hAnsi="ITC Avant Garde" w:cs="Arial"/>
                      <w:sz w:val="18"/>
                      <w:szCs w:val="18"/>
                      <w:lang w:eastAsia="es-MX"/>
                    </w:rPr>
                    <w:t xml:space="preserve">Solicitud de autorización de reubicación </w:t>
                  </w:r>
                  <w:bookmarkEnd w:id="10"/>
                  <w:r w:rsidR="009270B6">
                    <w:rPr>
                      <w:rFonts w:ascii="ITC Avant Garde" w:eastAsia="Times New Roman" w:hAnsi="ITC Avant Garde" w:cs="Arial"/>
                      <w:sz w:val="18"/>
                      <w:szCs w:val="18"/>
                      <w:lang w:eastAsia="es-MX"/>
                    </w:rPr>
                    <w:t>de Satélites nacionales.</w:t>
                  </w:r>
                </w:p>
              </w:tc>
            </w:tr>
            <w:tr w:rsidR="00D363CE" w:rsidRPr="00D363CE" w14:paraId="73B45985" w14:textId="77777777" w:rsidTr="00D04BA4">
              <w:tc>
                <w:tcPr>
                  <w:tcW w:w="8674" w:type="dxa"/>
                </w:tcPr>
                <w:p w14:paraId="79F71F91" w14:textId="77777777" w:rsidR="00D363CE" w:rsidRPr="00C31819" w:rsidRDefault="00A404A5" w:rsidP="00AF0732">
                  <w:pPr>
                    <w:shd w:val="clear" w:color="auto" w:fill="FFFFFF"/>
                    <w:jc w:val="both"/>
                    <w:outlineLvl w:val="3"/>
                    <w:rPr>
                      <w:rFonts w:ascii="ITC Avant Garde" w:eastAsia="Times New Roman" w:hAnsi="ITC Avant Garde" w:cs="Arial"/>
                      <w:sz w:val="18"/>
                      <w:szCs w:val="18"/>
                      <w:lang w:eastAsia="es-MX"/>
                    </w:rPr>
                  </w:pPr>
                  <w:hyperlink r:id="rId544" w:history="1">
                    <w:r w:rsidR="00D363CE" w:rsidRPr="00D363CE">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1882F9C2" w14:textId="57102492" w:rsidR="00D363CE" w:rsidRPr="00D363CE" w:rsidRDefault="00D363CE" w:rsidP="00AF0732">
                  <w:pPr>
                    <w:jc w:val="both"/>
                    <w:outlineLvl w:val="5"/>
                    <w:rPr>
                      <w:rFonts w:ascii="ITC Avant Garde" w:eastAsia="Calibri" w:hAnsi="ITC Avant Garde" w:cs="Arial"/>
                      <w:color w:val="000000"/>
                      <w:sz w:val="18"/>
                      <w:szCs w:val="18"/>
                    </w:rPr>
                  </w:pPr>
                  <w:r w:rsidRPr="00C31819">
                    <w:rPr>
                      <w:rFonts w:ascii="ITC Avant Garde" w:eastAsia="Calibri" w:hAnsi="ITC Avant Garde" w:cs="Arial"/>
                      <w:sz w:val="18"/>
                      <w:szCs w:val="18"/>
                    </w:rPr>
                    <w:t>Artículos 154</w:t>
                  </w:r>
                  <w:r w:rsidR="00F82870">
                    <w:rPr>
                      <w:rFonts w:ascii="ITC Avant Garde" w:eastAsia="Calibri" w:hAnsi="ITC Avant Garde" w:cs="Arial"/>
                      <w:sz w:val="18"/>
                      <w:szCs w:val="18"/>
                    </w:rPr>
                    <w:t xml:space="preserve"> segundo</w:t>
                  </w:r>
                  <w:r w:rsidRPr="00C31819">
                    <w:rPr>
                      <w:rFonts w:ascii="ITC Avant Garde" w:eastAsia="Calibri" w:hAnsi="ITC Avant Garde" w:cs="Arial"/>
                      <w:sz w:val="18"/>
                      <w:szCs w:val="18"/>
                    </w:rPr>
                    <w:t xml:space="preserve"> párrafo </w:t>
                  </w:r>
                  <w:r w:rsidR="00F82870">
                    <w:rPr>
                      <w:rFonts w:ascii="ITC Avant Garde" w:eastAsia="Calibri" w:hAnsi="ITC Avant Garde" w:cs="Arial"/>
                      <w:sz w:val="18"/>
                      <w:szCs w:val="18"/>
                    </w:rPr>
                    <w:t xml:space="preserve">de la LFTR y </w:t>
                  </w:r>
                  <w:r w:rsidRPr="00C31819">
                    <w:rPr>
                      <w:rFonts w:ascii="ITC Avant Garde" w:eastAsia="Calibri" w:hAnsi="ITC Avant Garde" w:cs="Arial"/>
                      <w:sz w:val="18"/>
                      <w:szCs w:val="18"/>
                    </w:rPr>
                    <w:t xml:space="preserve">numerales </w:t>
                  </w:r>
                  <w:r w:rsidR="00A93288" w:rsidRPr="00426592">
                    <w:rPr>
                      <w:rFonts w:ascii="ITC Avant Garde" w:eastAsia="Calibri" w:hAnsi="ITC Avant Garde" w:cs="Arial"/>
                      <w:sz w:val="18"/>
                      <w:szCs w:val="18"/>
                    </w:rPr>
                    <w:t>7</w:t>
                  </w:r>
                  <w:r w:rsidR="00F82870" w:rsidRPr="00426592">
                    <w:rPr>
                      <w:rFonts w:ascii="ITC Avant Garde" w:eastAsia="Calibri" w:hAnsi="ITC Avant Garde" w:cs="Arial"/>
                      <w:sz w:val="18"/>
                      <w:szCs w:val="18"/>
                    </w:rPr>
                    <w:t>3</w:t>
                  </w:r>
                  <w:r w:rsidR="00A93288" w:rsidRPr="00426592">
                    <w:rPr>
                      <w:rFonts w:ascii="ITC Avant Garde" w:eastAsia="Calibri" w:hAnsi="ITC Avant Garde" w:cs="Arial"/>
                      <w:sz w:val="18"/>
                      <w:szCs w:val="18"/>
                    </w:rPr>
                    <w:t>, 7</w:t>
                  </w:r>
                  <w:r w:rsidR="00F82870" w:rsidRPr="00426592">
                    <w:rPr>
                      <w:rFonts w:ascii="ITC Avant Garde" w:eastAsia="Calibri" w:hAnsi="ITC Avant Garde" w:cs="Arial"/>
                      <w:sz w:val="18"/>
                      <w:szCs w:val="18"/>
                    </w:rPr>
                    <w:t>4</w:t>
                  </w:r>
                  <w:r w:rsidR="007103F8" w:rsidRPr="00426592">
                    <w:rPr>
                      <w:rFonts w:ascii="ITC Avant Garde" w:eastAsia="Calibri" w:hAnsi="ITC Avant Garde" w:cs="Arial"/>
                      <w:sz w:val="18"/>
                      <w:szCs w:val="18"/>
                    </w:rPr>
                    <w:t xml:space="preserve"> </w:t>
                  </w:r>
                  <w:r w:rsidR="00A93288" w:rsidRPr="00426592">
                    <w:rPr>
                      <w:rFonts w:ascii="ITC Avant Garde" w:eastAsia="Calibri" w:hAnsi="ITC Avant Garde" w:cs="Arial"/>
                      <w:sz w:val="18"/>
                      <w:szCs w:val="18"/>
                    </w:rPr>
                    <w:t>y 7</w:t>
                  </w:r>
                  <w:r w:rsidR="00F82870" w:rsidRPr="00426592">
                    <w:rPr>
                      <w:rFonts w:ascii="ITC Avant Garde" w:eastAsia="Calibri" w:hAnsi="ITC Avant Garde" w:cs="Arial"/>
                      <w:sz w:val="18"/>
                      <w:szCs w:val="18"/>
                    </w:rPr>
                    <w:t>5</w:t>
                  </w:r>
                  <w:r w:rsidRPr="00C31819">
                    <w:rPr>
                      <w:rFonts w:ascii="ITC Avant Garde" w:eastAsia="Calibri" w:hAnsi="ITC Avant Garde" w:cs="Arial"/>
                      <w:sz w:val="18"/>
                      <w:szCs w:val="18"/>
                    </w:rPr>
                    <w:t xml:space="preserve"> de las Disposiciones Regulatorias en materia de Comunicación Vía Satélite</w:t>
                  </w:r>
                  <w:r w:rsidRPr="00D363CE">
                    <w:rPr>
                      <w:rFonts w:ascii="ITC Avant Garde" w:eastAsia="Calibri" w:hAnsi="ITC Avant Garde" w:cs="Arial"/>
                      <w:color w:val="414042"/>
                      <w:sz w:val="18"/>
                      <w:szCs w:val="18"/>
                    </w:rPr>
                    <w:t>.</w:t>
                  </w:r>
                </w:p>
              </w:tc>
            </w:tr>
            <w:tr w:rsidR="00D363CE" w:rsidRPr="00D363CE" w14:paraId="192D75B4" w14:textId="77777777" w:rsidTr="00D04BA4">
              <w:tc>
                <w:tcPr>
                  <w:tcW w:w="8674" w:type="dxa"/>
                </w:tcPr>
                <w:p w14:paraId="68DB3F8C" w14:textId="77777777" w:rsidR="00D363CE" w:rsidRPr="00C31819" w:rsidRDefault="00A404A5" w:rsidP="00AF0732">
                  <w:pPr>
                    <w:shd w:val="clear" w:color="auto" w:fill="FFFFFF"/>
                    <w:jc w:val="both"/>
                    <w:outlineLvl w:val="3"/>
                    <w:rPr>
                      <w:rFonts w:ascii="ITC Avant Garde" w:eastAsia="Times New Roman" w:hAnsi="ITC Avant Garde" w:cs="Arial"/>
                      <w:sz w:val="18"/>
                      <w:szCs w:val="18"/>
                      <w:lang w:eastAsia="es-MX"/>
                    </w:rPr>
                  </w:pPr>
                  <w:hyperlink r:id="rId545" w:history="1">
                    <w:r w:rsidR="00D363CE" w:rsidRPr="00D363CE">
                      <w:rPr>
                        <w:rFonts w:ascii="ITC Avant Garde" w:eastAsia="Times New Roman" w:hAnsi="ITC Avant Garde" w:cs="Arial"/>
                        <w:color w:val="4D9D45"/>
                        <w:sz w:val="18"/>
                        <w:szCs w:val="18"/>
                        <w:bdr w:val="none" w:sz="0" w:space="0" w:color="auto" w:frame="1"/>
                        <w:lang w:eastAsia="es-MX"/>
                      </w:rPr>
                      <w:t>Descripción del trámite o servicio</w:t>
                    </w:r>
                  </w:hyperlink>
                </w:p>
                <w:p w14:paraId="3E21BDFE" w14:textId="2CD7E212" w:rsidR="00D363CE" w:rsidRPr="00C31819" w:rsidRDefault="00D363CE" w:rsidP="00AF0732">
                  <w:pPr>
                    <w:shd w:val="clear" w:color="auto" w:fill="FFFFFF"/>
                    <w:jc w:val="both"/>
                    <w:outlineLvl w:val="3"/>
                    <w:rPr>
                      <w:rFonts w:ascii="ITC Avant Garde" w:eastAsia="Times New Roman" w:hAnsi="ITC Avant Garde" w:cs="Arial"/>
                      <w:sz w:val="18"/>
                      <w:szCs w:val="18"/>
                      <w:lang w:eastAsia="es-MX"/>
                    </w:rPr>
                  </w:pPr>
                  <w:r w:rsidRPr="00C31819">
                    <w:rPr>
                      <w:rFonts w:ascii="ITC Avant Garde" w:eastAsia="Times New Roman" w:hAnsi="ITC Avant Garde" w:cs="Arial"/>
                      <w:sz w:val="18"/>
                      <w:szCs w:val="18"/>
                      <w:lang w:eastAsia="es-MX"/>
                    </w:rPr>
                    <w:t xml:space="preserve">La Reubicación </w:t>
                  </w:r>
                  <w:r w:rsidR="00A93288" w:rsidRPr="00C31819">
                    <w:rPr>
                      <w:rFonts w:ascii="ITC Avant Garde" w:eastAsia="Times New Roman" w:hAnsi="ITC Avant Garde" w:cs="Arial"/>
                      <w:sz w:val="18"/>
                      <w:szCs w:val="18"/>
                      <w:lang w:eastAsia="es-MX"/>
                    </w:rPr>
                    <w:t>en POG asignadas por la UIT a favor del Estado Mexicano</w:t>
                  </w:r>
                  <w:r w:rsidRPr="00C31819">
                    <w:rPr>
                      <w:rFonts w:ascii="ITC Avant Garde" w:eastAsia="Times New Roman" w:hAnsi="ITC Avant Garde" w:cs="Arial"/>
                      <w:sz w:val="18"/>
                      <w:szCs w:val="18"/>
                      <w:lang w:eastAsia="es-MX"/>
                    </w:rPr>
                    <w:t>, se tramitará considerando lo siguiente:</w:t>
                  </w:r>
                </w:p>
                <w:p w14:paraId="2F8294D6" w14:textId="77777777" w:rsidR="00D363CE" w:rsidRPr="00C31819" w:rsidRDefault="00D363CE" w:rsidP="00AF0732">
                  <w:pPr>
                    <w:shd w:val="clear" w:color="auto" w:fill="FFFFFF"/>
                    <w:jc w:val="both"/>
                    <w:outlineLvl w:val="3"/>
                    <w:rPr>
                      <w:rFonts w:ascii="ITC Avant Garde" w:eastAsia="Times New Roman" w:hAnsi="ITC Avant Garde" w:cs="Arial"/>
                      <w:sz w:val="18"/>
                      <w:szCs w:val="18"/>
                      <w:lang w:eastAsia="es-MX"/>
                    </w:rPr>
                  </w:pPr>
                </w:p>
                <w:p w14:paraId="23137A62" w14:textId="77777777" w:rsidR="00C31819" w:rsidRPr="00C31819" w:rsidRDefault="00A93288" w:rsidP="00F549AF">
                  <w:pPr>
                    <w:pStyle w:val="Prrafodelista"/>
                    <w:numPr>
                      <w:ilvl w:val="0"/>
                      <w:numId w:val="47"/>
                    </w:numPr>
                    <w:shd w:val="clear" w:color="auto" w:fill="FFFFFF"/>
                    <w:ind w:left="629" w:hanging="327"/>
                    <w:contextualSpacing w:val="0"/>
                    <w:jc w:val="both"/>
                    <w:outlineLvl w:val="3"/>
                    <w:rPr>
                      <w:rFonts w:ascii="ITC Avant Garde" w:eastAsia="Times New Roman" w:hAnsi="ITC Avant Garde" w:cs="Arial"/>
                      <w:sz w:val="18"/>
                      <w:szCs w:val="18"/>
                      <w:lang w:eastAsia="es-MX"/>
                    </w:rPr>
                  </w:pPr>
                  <w:r w:rsidRPr="00C31819">
                    <w:rPr>
                      <w:rFonts w:ascii="ITC Avant Garde" w:eastAsia="Times New Roman" w:hAnsi="ITC Avant Garde" w:cs="Arial"/>
                      <w:sz w:val="18"/>
                      <w:szCs w:val="18"/>
                      <w:lang w:eastAsia="es-MX"/>
                    </w:rPr>
                    <w:t>Para la Reubicación a otra POG concesionada a un mismo Concesionario de Recursos Orbitales, éste deberá presentar ante el Instituto solicitud de Reubicación, señalando las medidas que se tomarán en cuenta para preservar el Recurso Orbital asignado desde el cual se reubicará el Satélite, así como para garantizar la continuidad de la prestación de los servicios comprendidos en la concesión respectiva</w:t>
                  </w:r>
                  <w:r w:rsidR="00D363CE" w:rsidRPr="00C31819">
                    <w:rPr>
                      <w:rFonts w:ascii="ITC Avant Garde" w:eastAsia="Times New Roman" w:hAnsi="ITC Avant Garde" w:cs="Arial"/>
                      <w:sz w:val="18"/>
                      <w:szCs w:val="18"/>
                      <w:lang w:eastAsia="es-MX"/>
                    </w:rPr>
                    <w:t>.</w:t>
                  </w:r>
                </w:p>
                <w:p w14:paraId="45ECFB21" w14:textId="543D3078" w:rsidR="00D363CE" w:rsidRDefault="00A93288" w:rsidP="00F549AF">
                  <w:pPr>
                    <w:pStyle w:val="Prrafodelista"/>
                    <w:numPr>
                      <w:ilvl w:val="0"/>
                      <w:numId w:val="47"/>
                    </w:numPr>
                    <w:shd w:val="clear" w:color="auto" w:fill="FFFFFF"/>
                    <w:ind w:left="629" w:hanging="327"/>
                    <w:contextualSpacing w:val="0"/>
                    <w:jc w:val="both"/>
                    <w:outlineLvl w:val="3"/>
                    <w:rPr>
                      <w:rFonts w:ascii="ITC Avant Garde" w:eastAsia="Times New Roman" w:hAnsi="ITC Avant Garde" w:cs="Arial"/>
                      <w:sz w:val="18"/>
                      <w:szCs w:val="18"/>
                      <w:lang w:eastAsia="es-MX"/>
                    </w:rPr>
                  </w:pPr>
                  <w:r w:rsidRPr="00C31819">
                    <w:rPr>
                      <w:rFonts w:ascii="ITC Avant Garde" w:eastAsia="Times New Roman" w:hAnsi="ITC Avant Garde" w:cs="Arial"/>
                      <w:sz w:val="18"/>
                      <w:szCs w:val="18"/>
                      <w:lang w:eastAsia="es-MX"/>
                    </w:rPr>
                    <w:t>Para la Reubicación a otra POG concesionada a diferentes Concesionarios de Recursos Orbitales, además de lo señalado en la fracción anterior, se deberá adjuntar a la solicitud el acuerdo entre las partes</w:t>
                  </w:r>
                  <w:r w:rsidR="00D363CE" w:rsidRPr="00C31819">
                    <w:rPr>
                      <w:rFonts w:ascii="ITC Avant Garde" w:eastAsia="Times New Roman" w:hAnsi="ITC Avant Garde" w:cs="Arial"/>
                      <w:sz w:val="18"/>
                      <w:szCs w:val="18"/>
                      <w:lang w:eastAsia="es-MX"/>
                    </w:rPr>
                    <w:t>.</w:t>
                  </w:r>
                </w:p>
                <w:p w14:paraId="4A795E29" w14:textId="77777777" w:rsidR="00C53920" w:rsidRPr="00C31819" w:rsidRDefault="00C53920" w:rsidP="00C53920">
                  <w:pPr>
                    <w:pStyle w:val="Prrafodelista"/>
                    <w:shd w:val="clear" w:color="auto" w:fill="FFFFFF"/>
                    <w:ind w:left="629"/>
                    <w:contextualSpacing w:val="0"/>
                    <w:jc w:val="both"/>
                    <w:outlineLvl w:val="3"/>
                    <w:rPr>
                      <w:rFonts w:ascii="ITC Avant Garde" w:eastAsia="Times New Roman" w:hAnsi="ITC Avant Garde" w:cs="Arial"/>
                      <w:sz w:val="18"/>
                      <w:szCs w:val="18"/>
                      <w:lang w:eastAsia="es-MX"/>
                    </w:rPr>
                  </w:pPr>
                </w:p>
                <w:p w14:paraId="35B26DDD" w14:textId="2D1E1A52" w:rsidR="00D363CE" w:rsidRPr="00D363CE" w:rsidRDefault="00A93288" w:rsidP="00AF0732">
                  <w:pPr>
                    <w:shd w:val="clear" w:color="auto" w:fill="FFFFFF"/>
                    <w:jc w:val="both"/>
                    <w:outlineLvl w:val="3"/>
                    <w:rPr>
                      <w:rFonts w:ascii="ITC Avant Garde" w:eastAsia="Times New Roman" w:hAnsi="ITC Avant Garde" w:cs="Arial"/>
                      <w:color w:val="414042"/>
                      <w:sz w:val="18"/>
                      <w:szCs w:val="18"/>
                      <w:lang w:eastAsia="es-MX"/>
                    </w:rPr>
                  </w:pPr>
                  <w:r w:rsidRPr="00C31819">
                    <w:rPr>
                      <w:rFonts w:ascii="ITC Avant Garde" w:eastAsia="Times New Roman" w:hAnsi="ITC Avant Garde" w:cs="Arial"/>
                      <w:sz w:val="18"/>
                      <w:szCs w:val="18"/>
                      <w:lang w:eastAsia="es-MX"/>
                    </w:rPr>
                    <w:t>Tratándose de la Reubicación de un Satélite de una POG asignada a favor del Estado Mexicano a otra POG cuyo Expediente Satelital es de una Administración extranjera,</w:t>
                  </w:r>
                  <w:r w:rsidR="001A7C31">
                    <w:rPr>
                      <w:rFonts w:ascii="ITC Avant Garde" w:eastAsia="Times New Roman" w:hAnsi="ITC Avant Garde" w:cs="Arial"/>
                      <w:sz w:val="18"/>
                      <w:szCs w:val="18"/>
                      <w:lang w:eastAsia="es-MX"/>
                    </w:rPr>
                    <w:t xml:space="preserve"> </w:t>
                  </w:r>
                  <w:r w:rsidRPr="00C31819">
                    <w:rPr>
                      <w:rFonts w:ascii="ITC Avant Garde" w:eastAsia="Times New Roman" w:hAnsi="ITC Avant Garde" w:cs="Arial"/>
                      <w:sz w:val="18"/>
                      <w:szCs w:val="18"/>
                      <w:lang w:eastAsia="es-MX"/>
                    </w:rPr>
                    <w:t xml:space="preserve">sólo resultará procedente cuando se conserve al menos un Satélite </w:t>
                  </w:r>
                  <w:r w:rsidRPr="00997D4C">
                    <w:rPr>
                      <w:rFonts w:ascii="ITC Avant Garde" w:eastAsia="Times New Roman" w:hAnsi="ITC Avant Garde" w:cs="Arial"/>
                      <w:sz w:val="18"/>
                      <w:szCs w:val="18"/>
                      <w:lang w:eastAsia="es-MX"/>
                    </w:rPr>
                    <w:t>operativo</w:t>
                  </w:r>
                  <w:r w:rsidR="00997D4C" w:rsidRPr="00997D4C">
                    <w:rPr>
                      <w:rFonts w:ascii="ITC Avant Garde" w:hAnsi="ITC Avant Garde" w:cs="Arial"/>
                      <w:sz w:val="18"/>
                      <w:szCs w:val="18"/>
                    </w:rPr>
                    <w:t xml:space="preserve"> que pueda prestar servicios </w:t>
                  </w:r>
                  <w:r w:rsidR="00436D45" w:rsidRPr="00436D45">
                    <w:rPr>
                      <w:rFonts w:ascii="ITC Avant Garde" w:hAnsi="ITC Avant Garde" w:cs="Arial"/>
                      <w:sz w:val="18"/>
                      <w:szCs w:val="18"/>
                    </w:rPr>
                    <w:t>conforme a las características</w:t>
                  </w:r>
                  <w:r w:rsidRPr="00436D45">
                    <w:rPr>
                      <w:rFonts w:ascii="ITC Avant Garde" w:hAnsi="ITC Avant Garde" w:cs="Arial"/>
                      <w:sz w:val="18"/>
                      <w:szCs w:val="18"/>
                    </w:rPr>
                    <w:t xml:space="preserve"> </w:t>
                  </w:r>
                  <w:r w:rsidR="00997D4C" w:rsidRPr="00997D4C">
                    <w:rPr>
                      <w:rFonts w:ascii="ITC Avant Garde" w:eastAsia="Times New Roman" w:hAnsi="ITC Avant Garde" w:cs="Arial"/>
                      <w:sz w:val="18"/>
                      <w:szCs w:val="18"/>
                      <w:lang w:eastAsia="es-MX"/>
                    </w:rPr>
                    <w:t>d</w:t>
                  </w:r>
                  <w:r w:rsidR="00C53920">
                    <w:rPr>
                      <w:rFonts w:ascii="ITC Avant Garde" w:eastAsia="Times New Roman" w:hAnsi="ITC Avant Garde" w:cs="Arial"/>
                      <w:sz w:val="18"/>
                      <w:szCs w:val="18"/>
                      <w:lang w:eastAsia="es-MX"/>
                    </w:rPr>
                    <w:t>e</w:t>
                  </w:r>
                  <w:r w:rsidRPr="00997D4C">
                    <w:rPr>
                      <w:rFonts w:ascii="ITC Avant Garde" w:eastAsia="Times New Roman" w:hAnsi="ITC Avant Garde" w:cs="Arial"/>
                      <w:sz w:val="18"/>
                      <w:szCs w:val="18"/>
                      <w:lang w:eastAsia="es-MX"/>
                    </w:rPr>
                    <w:t>l</w:t>
                  </w:r>
                  <w:r w:rsidRPr="00C31819">
                    <w:rPr>
                      <w:rFonts w:ascii="ITC Avant Garde" w:eastAsia="Times New Roman" w:hAnsi="ITC Avant Garde" w:cs="Arial"/>
                      <w:sz w:val="18"/>
                      <w:szCs w:val="18"/>
                      <w:lang w:eastAsia="es-MX"/>
                    </w:rPr>
                    <w:t xml:space="preserve"> Recurso Orbital asignado a favor del Estado Mexicano</w:t>
                  </w:r>
                  <w:r w:rsidR="00D363CE" w:rsidRPr="00C31819">
                    <w:rPr>
                      <w:rFonts w:ascii="ITC Avant Garde" w:eastAsia="Times New Roman" w:hAnsi="ITC Avant Garde" w:cs="Arial"/>
                      <w:sz w:val="18"/>
                      <w:szCs w:val="18"/>
                      <w:lang w:eastAsia="es-MX"/>
                    </w:rPr>
                    <w:t xml:space="preserve">. </w:t>
                  </w:r>
                  <w:r w:rsidR="004E62C5" w:rsidRPr="0072695A">
                    <w:rPr>
                      <w:rFonts w:ascii="ITC Avant Garde" w:hAnsi="ITC Avant Garde" w:cs="Arial"/>
                      <w:sz w:val="18"/>
                      <w:szCs w:val="18"/>
                    </w:rPr>
                    <w:t>En este caso deberá presentar solicitud ante el Instituto, al menos 120 días hábiles antes de iniciar la Reubicación</w:t>
                  </w:r>
                  <w:r w:rsidR="004E62C5">
                    <w:rPr>
                      <w:rFonts w:ascii="ITC Avant Garde" w:hAnsi="ITC Avant Garde" w:cs="Arial"/>
                      <w:sz w:val="18"/>
                      <w:szCs w:val="18"/>
                    </w:rPr>
                    <w:t>.</w:t>
                  </w:r>
                  <w:r w:rsidR="009A1C74">
                    <w:rPr>
                      <w:rFonts w:ascii="ITC Avant Garde" w:hAnsi="ITC Avant Garde" w:cs="Arial"/>
                      <w:sz w:val="18"/>
                      <w:szCs w:val="18"/>
                    </w:rPr>
                    <w:t xml:space="preserve"> </w:t>
                  </w:r>
                </w:p>
              </w:tc>
            </w:tr>
            <w:tr w:rsidR="00D363CE" w:rsidRPr="00D363CE" w14:paraId="67960D22" w14:textId="77777777" w:rsidTr="00D04BA4">
              <w:tc>
                <w:tcPr>
                  <w:tcW w:w="8674" w:type="dxa"/>
                </w:tcPr>
                <w:p w14:paraId="000939A2"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546" w:history="1">
                    <w:r w:rsidR="00D363CE" w:rsidRPr="00D363CE">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7CF4BB03" w14:textId="77777777" w:rsidR="00D363CE" w:rsidRPr="00D363CE" w:rsidRDefault="00D363CE" w:rsidP="00AF0732">
                  <w:pPr>
                    <w:pStyle w:val="ng-binding"/>
                    <w:spacing w:after="0"/>
                    <w:rPr>
                      <w:rFonts w:ascii="ITC Avant Garde" w:hAnsi="ITC Avant Garde" w:cs="Arial"/>
                      <w:b/>
                      <w:bCs/>
                      <w:color w:val="414042"/>
                      <w:sz w:val="18"/>
                      <w:szCs w:val="18"/>
                      <w:lang w:val="es-ES"/>
                    </w:rPr>
                  </w:pPr>
                </w:p>
                <w:p w14:paraId="53B76703" w14:textId="77777777" w:rsidR="00D363CE" w:rsidRPr="00C31819" w:rsidRDefault="00D363CE" w:rsidP="00AF0732">
                  <w:pPr>
                    <w:pStyle w:val="ng-binding"/>
                    <w:spacing w:after="0"/>
                    <w:rPr>
                      <w:rFonts w:ascii="ITC Avant Garde" w:hAnsi="ITC Avant Garde" w:cs="Arial"/>
                      <w:b/>
                      <w:bCs/>
                      <w:sz w:val="18"/>
                      <w:szCs w:val="18"/>
                      <w:lang w:val="es-ES"/>
                    </w:rPr>
                  </w:pPr>
                  <w:r w:rsidRPr="00D363CE">
                    <w:rPr>
                      <w:rFonts w:ascii="ITC Avant Garde" w:hAnsi="ITC Avant Garde" w:cs="Arial"/>
                      <w:b/>
                      <w:bCs/>
                      <w:color w:val="414042"/>
                      <w:sz w:val="18"/>
                      <w:szCs w:val="18"/>
                      <w:lang w:val="es-ES"/>
                    </w:rPr>
                    <w:t>¿Q</w:t>
                  </w:r>
                  <w:r w:rsidRPr="00C31819">
                    <w:rPr>
                      <w:rFonts w:ascii="ITC Avant Garde" w:hAnsi="ITC Avant Garde" w:cs="Arial"/>
                      <w:b/>
                      <w:bCs/>
                      <w:sz w:val="18"/>
                      <w:szCs w:val="18"/>
                      <w:lang w:val="es-ES"/>
                    </w:rPr>
                    <w:t>uién?</w:t>
                  </w:r>
                </w:p>
                <w:p w14:paraId="3DF7CE8F" w14:textId="77777777" w:rsidR="00D363CE" w:rsidRPr="00C31819" w:rsidRDefault="00D363CE" w:rsidP="00AF0732">
                  <w:pPr>
                    <w:jc w:val="both"/>
                    <w:rPr>
                      <w:rFonts w:ascii="ITC Avant Garde" w:hAnsi="ITC Avant Garde" w:cs="Arial"/>
                      <w:b/>
                      <w:bCs/>
                      <w:sz w:val="18"/>
                      <w:szCs w:val="18"/>
                      <w:lang w:val="es-ES"/>
                    </w:rPr>
                  </w:pPr>
                  <w:r w:rsidRPr="00C31819">
                    <w:rPr>
                      <w:rFonts w:ascii="ITC Avant Garde" w:eastAsia="Calibri" w:hAnsi="ITC Avant Garde" w:cs="Arial"/>
                      <w:sz w:val="18"/>
                      <w:szCs w:val="18"/>
                    </w:rPr>
                    <w:t>Concesionario de Recursos Orbitales.</w:t>
                  </w:r>
                </w:p>
                <w:p w14:paraId="66BC1013" w14:textId="77777777" w:rsidR="00D363CE" w:rsidRPr="00C31819" w:rsidRDefault="00D363CE" w:rsidP="00AF0732">
                  <w:pPr>
                    <w:pStyle w:val="ng-binding"/>
                    <w:spacing w:after="0"/>
                    <w:rPr>
                      <w:rFonts w:ascii="ITC Avant Garde" w:hAnsi="ITC Avant Garde" w:cs="Arial"/>
                      <w:b/>
                      <w:bCs/>
                      <w:sz w:val="18"/>
                      <w:szCs w:val="18"/>
                      <w:lang w:val="es-ES"/>
                    </w:rPr>
                  </w:pPr>
                </w:p>
                <w:p w14:paraId="57C197B8" w14:textId="77777777" w:rsidR="00D363CE" w:rsidRPr="00C31819" w:rsidRDefault="00D363CE" w:rsidP="00AF0732">
                  <w:pPr>
                    <w:pStyle w:val="ng-binding"/>
                    <w:spacing w:after="0"/>
                    <w:rPr>
                      <w:rFonts w:ascii="ITC Avant Garde" w:hAnsi="ITC Avant Garde" w:cs="Arial"/>
                      <w:b/>
                      <w:bCs/>
                      <w:sz w:val="18"/>
                      <w:szCs w:val="18"/>
                      <w:lang w:val="es-ES"/>
                    </w:rPr>
                  </w:pPr>
                  <w:r w:rsidRPr="00C31819">
                    <w:rPr>
                      <w:rFonts w:ascii="ITC Avant Garde" w:hAnsi="ITC Avant Garde" w:cs="Arial"/>
                      <w:b/>
                      <w:bCs/>
                      <w:sz w:val="18"/>
                      <w:szCs w:val="18"/>
                      <w:lang w:val="es-ES"/>
                    </w:rPr>
                    <w:t>¿Cuándo o en qué casos?</w:t>
                  </w:r>
                </w:p>
                <w:p w14:paraId="38E6607C" w14:textId="217EBEFB" w:rsidR="00D363CE" w:rsidRPr="00C31819" w:rsidRDefault="00D363CE" w:rsidP="00AF0732">
                  <w:pPr>
                    <w:tabs>
                      <w:tab w:val="left" w:pos="1701"/>
                    </w:tabs>
                    <w:jc w:val="both"/>
                    <w:rPr>
                      <w:rFonts w:ascii="ITC Avant Garde" w:hAnsi="ITC Avant Garde" w:cs="Arial"/>
                      <w:sz w:val="18"/>
                      <w:szCs w:val="18"/>
                    </w:rPr>
                  </w:pPr>
                  <w:r w:rsidRPr="00C31819">
                    <w:rPr>
                      <w:rFonts w:ascii="ITC Avant Garde" w:hAnsi="ITC Avant Garde" w:cs="Arial"/>
                      <w:sz w:val="18"/>
                      <w:szCs w:val="18"/>
                    </w:rPr>
                    <w:lastRenderedPageBreak/>
                    <w:t>El Concesionario de Recursos Orbitales en uno de los siguientes casos:</w:t>
                  </w:r>
                </w:p>
                <w:p w14:paraId="16715517" w14:textId="77777777" w:rsidR="007103F8" w:rsidRPr="00C31819" w:rsidRDefault="007103F8" w:rsidP="00AF0732">
                  <w:pPr>
                    <w:tabs>
                      <w:tab w:val="left" w:pos="1701"/>
                    </w:tabs>
                    <w:jc w:val="both"/>
                    <w:rPr>
                      <w:rFonts w:ascii="ITC Avant Garde" w:hAnsi="ITC Avant Garde" w:cs="Arial"/>
                      <w:sz w:val="18"/>
                      <w:szCs w:val="18"/>
                    </w:rPr>
                  </w:pPr>
                </w:p>
                <w:p w14:paraId="79104B70" w14:textId="55B33545" w:rsidR="00D363CE" w:rsidRPr="00C31819" w:rsidRDefault="00D363CE" w:rsidP="00F549AF">
                  <w:pPr>
                    <w:numPr>
                      <w:ilvl w:val="0"/>
                      <w:numId w:val="103"/>
                    </w:numPr>
                    <w:tabs>
                      <w:tab w:val="left" w:pos="1701"/>
                    </w:tabs>
                    <w:ind w:left="763"/>
                    <w:jc w:val="both"/>
                    <w:rPr>
                      <w:rFonts w:ascii="ITC Avant Garde" w:hAnsi="ITC Avant Garde" w:cs="Arial"/>
                      <w:sz w:val="18"/>
                      <w:szCs w:val="18"/>
                    </w:rPr>
                  </w:pPr>
                  <w:r w:rsidRPr="00C31819">
                    <w:rPr>
                      <w:rFonts w:ascii="ITC Avant Garde" w:hAnsi="ITC Avant Garde" w:cs="Arial"/>
                      <w:sz w:val="18"/>
                      <w:szCs w:val="18"/>
                    </w:rPr>
                    <w:t>Cuando requiera realizar</w:t>
                  </w:r>
                  <w:r w:rsidR="00A93288" w:rsidRPr="00C31819">
                    <w:rPr>
                      <w:rFonts w:ascii="Arial" w:hAnsi="Arial" w:cs="Arial"/>
                    </w:rPr>
                    <w:t xml:space="preserve"> </w:t>
                  </w:r>
                  <w:r w:rsidR="00A93288" w:rsidRPr="00C31819">
                    <w:rPr>
                      <w:rFonts w:ascii="ITC Avant Garde" w:hAnsi="ITC Avant Garde" w:cs="Arial"/>
                      <w:sz w:val="18"/>
                      <w:szCs w:val="18"/>
                    </w:rPr>
                    <w:t>la Reubicación a otra POG concesionada a un mismo Concesionario de Recursos Orbitales</w:t>
                  </w:r>
                  <w:r w:rsidR="00AC2691">
                    <w:rPr>
                      <w:rFonts w:ascii="ITC Avant Garde" w:hAnsi="ITC Avant Garde" w:cs="Arial"/>
                      <w:sz w:val="18"/>
                      <w:szCs w:val="18"/>
                    </w:rPr>
                    <w:t>.</w:t>
                  </w:r>
                </w:p>
                <w:p w14:paraId="40CEAFF1" w14:textId="77777777" w:rsidR="00D363CE" w:rsidRDefault="00D363CE" w:rsidP="00F549AF">
                  <w:pPr>
                    <w:numPr>
                      <w:ilvl w:val="0"/>
                      <w:numId w:val="103"/>
                    </w:numPr>
                    <w:tabs>
                      <w:tab w:val="left" w:pos="1701"/>
                    </w:tabs>
                    <w:ind w:left="763"/>
                    <w:jc w:val="both"/>
                    <w:rPr>
                      <w:rFonts w:ascii="ITC Avant Garde" w:hAnsi="ITC Avant Garde" w:cs="Arial"/>
                      <w:sz w:val="18"/>
                      <w:szCs w:val="18"/>
                    </w:rPr>
                  </w:pPr>
                  <w:r w:rsidRPr="00C31819">
                    <w:rPr>
                      <w:rFonts w:ascii="ITC Avant Garde" w:hAnsi="ITC Avant Garde" w:cs="Arial"/>
                      <w:sz w:val="18"/>
                      <w:szCs w:val="18"/>
                    </w:rPr>
                    <w:t xml:space="preserve">Cuando requiera realizar </w:t>
                  </w:r>
                  <w:r w:rsidR="00A93288" w:rsidRPr="00C31819">
                    <w:rPr>
                      <w:rFonts w:ascii="ITC Avant Garde" w:hAnsi="ITC Avant Garde" w:cs="Arial"/>
                      <w:sz w:val="18"/>
                      <w:szCs w:val="18"/>
                    </w:rPr>
                    <w:t>la Reubicación a otra POG concesionada a diferentes Concesionarios de Recursos Orbitales</w:t>
                  </w:r>
                  <w:r w:rsidRPr="00C31819">
                    <w:rPr>
                      <w:rFonts w:ascii="ITC Avant Garde" w:hAnsi="ITC Avant Garde" w:cs="Arial"/>
                      <w:sz w:val="18"/>
                      <w:szCs w:val="18"/>
                    </w:rPr>
                    <w:t>.</w:t>
                  </w:r>
                </w:p>
                <w:p w14:paraId="012AF217" w14:textId="4FDAB8BF" w:rsidR="00B07594" w:rsidRPr="00D363CE" w:rsidRDefault="00AC2691" w:rsidP="00F549AF">
                  <w:pPr>
                    <w:numPr>
                      <w:ilvl w:val="0"/>
                      <w:numId w:val="103"/>
                    </w:numPr>
                    <w:tabs>
                      <w:tab w:val="left" w:pos="1701"/>
                    </w:tabs>
                    <w:ind w:left="763"/>
                    <w:jc w:val="both"/>
                    <w:rPr>
                      <w:rFonts w:ascii="ITC Avant Garde" w:hAnsi="ITC Avant Garde" w:cs="Arial"/>
                      <w:sz w:val="18"/>
                      <w:szCs w:val="18"/>
                    </w:rPr>
                  </w:pPr>
                  <w:r w:rsidRPr="00C31819">
                    <w:rPr>
                      <w:rFonts w:ascii="ITC Avant Garde" w:hAnsi="ITC Avant Garde" w:cs="Arial"/>
                      <w:sz w:val="18"/>
                      <w:szCs w:val="18"/>
                    </w:rPr>
                    <w:t xml:space="preserve">Cuando requiera realizar la Reubicación a otra POG </w:t>
                  </w:r>
                  <w:r w:rsidRPr="0072695A">
                    <w:rPr>
                      <w:rFonts w:ascii="ITC Avant Garde" w:hAnsi="ITC Avant Garde" w:cs="Arial"/>
                      <w:sz w:val="18"/>
                      <w:szCs w:val="18"/>
                    </w:rPr>
                    <w:t>de una Administración extranjera.</w:t>
                  </w:r>
                  <w:r w:rsidR="0072695A" w:rsidRPr="0072695A">
                    <w:rPr>
                      <w:rFonts w:ascii="ITC Avant Garde" w:hAnsi="ITC Avant Garde" w:cs="Arial"/>
                      <w:sz w:val="18"/>
                      <w:szCs w:val="18"/>
                    </w:rPr>
                    <w:t xml:space="preserve"> </w:t>
                  </w:r>
                </w:p>
              </w:tc>
            </w:tr>
            <w:tr w:rsidR="00D363CE" w:rsidRPr="00D363CE" w14:paraId="11A75261" w14:textId="77777777" w:rsidTr="00D04BA4">
              <w:tc>
                <w:tcPr>
                  <w:tcW w:w="8674" w:type="dxa"/>
                </w:tcPr>
                <w:p w14:paraId="0282B4B6" w14:textId="77777777" w:rsidR="00D363CE" w:rsidRPr="00D363C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47" w:history="1">
                    <w:r w:rsidR="00D363CE" w:rsidRPr="00D363CE">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6B5B6383" w14:textId="77777777" w:rsidR="00D363CE" w:rsidRPr="00D363CE" w:rsidRDefault="00D363CE" w:rsidP="00AF0732">
                  <w:pPr>
                    <w:shd w:val="clear" w:color="auto" w:fill="FFFFFF"/>
                    <w:jc w:val="both"/>
                    <w:outlineLvl w:val="3"/>
                    <w:rPr>
                      <w:rFonts w:ascii="ITC Avant Garde" w:eastAsia="Times New Roman" w:hAnsi="ITC Avant Garde" w:cs="Arial"/>
                      <w:sz w:val="18"/>
                      <w:szCs w:val="18"/>
                      <w:lang w:eastAsia="es-MX"/>
                    </w:rPr>
                  </w:pPr>
                </w:p>
                <w:p w14:paraId="2C0577AD" w14:textId="1D31D0FF" w:rsidR="00D363CE" w:rsidRPr="00C31819" w:rsidRDefault="00D363CE" w:rsidP="00F549AF">
                  <w:pPr>
                    <w:pStyle w:val="Prrafodelista"/>
                    <w:numPr>
                      <w:ilvl w:val="0"/>
                      <w:numId w:val="23"/>
                    </w:numPr>
                    <w:shd w:val="clear" w:color="auto" w:fill="FFFFFF"/>
                    <w:contextualSpacing w:val="0"/>
                    <w:jc w:val="both"/>
                    <w:rPr>
                      <w:rFonts w:ascii="ITC Avant Garde" w:eastAsia="Times New Roman" w:hAnsi="ITC Avant Garde" w:cs="Arial"/>
                      <w:sz w:val="18"/>
                      <w:szCs w:val="18"/>
                      <w:lang w:eastAsia="es-MX"/>
                    </w:rPr>
                  </w:pPr>
                  <w:r w:rsidRPr="00C31819">
                    <w:rPr>
                      <w:rFonts w:ascii="ITC Avant Garde" w:eastAsia="Times New Roman" w:hAnsi="ITC Avant Garde" w:cs="Arial"/>
                      <w:sz w:val="18"/>
                      <w:szCs w:val="18"/>
                      <w:lang w:eastAsia="es-MX"/>
                    </w:rPr>
                    <w:t xml:space="preserve">Presentar escrito en formato libre en la Oficialía de Partes Común del </w:t>
                  </w:r>
                  <w:r w:rsidR="00D7455D">
                    <w:rPr>
                      <w:rFonts w:ascii="ITC Avant Garde" w:eastAsia="Times New Roman" w:hAnsi="ITC Avant Garde" w:cs="Arial"/>
                      <w:sz w:val="18"/>
                      <w:szCs w:val="18"/>
                      <w:lang w:eastAsia="es-MX"/>
                    </w:rPr>
                    <w:t>Instituto</w:t>
                  </w:r>
                  <w:r w:rsidRPr="00C31819">
                    <w:rPr>
                      <w:rFonts w:ascii="ITC Avant Garde" w:eastAsia="Times New Roman" w:hAnsi="ITC Avant Garde" w:cs="Arial"/>
                      <w:sz w:val="18"/>
                      <w:szCs w:val="18"/>
                      <w:lang w:eastAsia="es-MX"/>
                    </w:rPr>
                    <w:t>.</w:t>
                  </w:r>
                </w:p>
                <w:p w14:paraId="68CD0595" w14:textId="1186EF3A" w:rsidR="00D363CE" w:rsidRPr="00C31819" w:rsidRDefault="00D363CE" w:rsidP="00F549AF">
                  <w:pPr>
                    <w:pStyle w:val="Prrafodelista"/>
                    <w:numPr>
                      <w:ilvl w:val="0"/>
                      <w:numId w:val="23"/>
                    </w:numPr>
                    <w:shd w:val="clear" w:color="auto" w:fill="FFFFFF"/>
                    <w:contextualSpacing w:val="0"/>
                    <w:jc w:val="both"/>
                    <w:rPr>
                      <w:rFonts w:ascii="ITC Avant Garde" w:eastAsia="Times New Roman" w:hAnsi="ITC Avant Garde" w:cs="Arial"/>
                      <w:sz w:val="18"/>
                      <w:szCs w:val="18"/>
                      <w:lang w:eastAsia="es-MX"/>
                    </w:rPr>
                  </w:pPr>
                  <w:r w:rsidRPr="00C31819">
                    <w:rPr>
                      <w:rFonts w:ascii="ITC Avant Garde" w:eastAsia="Times New Roman" w:hAnsi="ITC Avant Garde" w:cs="Arial"/>
                      <w:sz w:val="18"/>
                      <w:szCs w:val="18"/>
                      <w:lang w:eastAsia="es-MX"/>
                    </w:rPr>
                    <w:t>En caso de ser requerido l</w:t>
                  </w:r>
                  <w:r w:rsidR="008B7BBB">
                    <w:rPr>
                      <w:rFonts w:ascii="ITC Avant Garde" w:eastAsia="Times New Roman" w:hAnsi="ITC Avant Garde" w:cs="Arial"/>
                      <w:sz w:val="18"/>
                      <w:szCs w:val="18"/>
                      <w:lang w:eastAsia="es-MX"/>
                    </w:rPr>
                    <w:t>a persona</w:t>
                  </w:r>
                  <w:r w:rsidRPr="00C31819">
                    <w:rPr>
                      <w:rFonts w:ascii="ITC Avant Garde" w:eastAsia="Times New Roman" w:hAnsi="ITC Avant Garde" w:cs="Arial"/>
                      <w:sz w:val="18"/>
                      <w:szCs w:val="18"/>
                      <w:lang w:eastAsia="es-MX"/>
                    </w:rPr>
                    <w:t xml:space="preserve"> solicitante deberá sustanciar dicho requerimiento en el plazo establecido para tal efecto.</w:t>
                  </w:r>
                </w:p>
                <w:p w14:paraId="1C5C07E3" w14:textId="3EDFC3A7" w:rsidR="00D363CE" w:rsidRPr="00D363CE" w:rsidRDefault="008B7BBB" w:rsidP="00F549AF">
                  <w:pPr>
                    <w:pStyle w:val="Prrafodelista"/>
                    <w:numPr>
                      <w:ilvl w:val="0"/>
                      <w:numId w:val="23"/>
                    </w:numPr>
                    <w:shd w:val="clear" w:color="auto" w:fill="FFFFFF"/>
                    <w:contextualSpacing w:val="0"/>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La persona</w:t>
                  </w:r>
                  <w:r w:rsidR="00D363CE" w:rsidRPr="00C31819">
                    <w:rPr>
                      <w:rFonts w:ascii="ITC Avant Garde" w:eastAsia="Times New Roman" w:hAnsi="ITC Avant Garde" w:cs="Arial"/>
                      <w:sz w:val="18"/>
                      <w:szCs w:val="18"/>
                      <w:lang w:eastAsia="es-MX"/>
                    </w:rPr>
                    <w:t xml:space="preserve"> solicitante deberá esperar la notificación de respuesta por parte del Instituto de la solicitud de autorización de reubicación del Satélite.</w:t>
                  </w:r>
                </w:p>
              </w:tc>
            </w:tr>
            <w:tr w:rsidR="00D363CE" w:rsidRPr="00D363CE" w14:paraId="6FA3E90D" w14:textId="77777777" w:rsidTr="00D04BA4">
              <w:tc>
                <w:tcPr>
                  <w:tcW w:w="8674" w:type="dxa"/>
                </w:tcPr>
                <w:p w14:paraId="5B100E95"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548" w:history="1">
                    <w:r w:rsidR="00D363CE" w:rsidRPr="00D363C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20C3E94" w14:textId="77777777" w:rsidR="00D363CE" w:rsidRPr="00C01A8C" w:rsidRDefault="00D363CE" w:rsidP="00AF0732">
                  <w:pPr>
                    <w:jc w:val="both"/>
                    <w:rPr>
                      <w:rFonts w:ascii="ITC Avant Garde" w:eastAsia="Times New Roman" w:hAnsi="ITC Avant Garde" w:cs="Arial"/>
                      <w:b/>
                      <w:bCs/>
                      <w:sz w:val="18"/>
                      <w:szCs w:val="18"/>
                      <w:lang w:val="es-ES" w:eastAsia="es-MX"/>
                    </w:rPr>
                  </w:pPr>
                </w:p>
                <w:p w14:paraId="7AC95C13" w14:textId="77777777" w:rsidR="00D363CE" w:rsidRPr="00C01A8C" w:rsidRDefault="00D363CE" w:rsidP="00AF0732">
                  <w:pPr>
                    <w:jc w:val="both"/>
                    <w:rPr>
                      <w:rFonts w:ascii="ITC Avant Garde" w:eastAsia="Times New Roman" w:hAnsi="ITC Avant Garde" w:cs="Arial"/>
                      <w:sz w:val="18"/>
                      <w:szCs w:val="18"/>
                      <w:lang w:val="es-ES" w:eastAsia="es-MX"/>
                    </w:rPr>
                  </w:pPr>
                  <w:r w:rsidRPr="00C01A8C">
                    <w:rPr>
                      <w:rFonts w:ascii="ITC Avant Garde" w:eastAsia="Times New Roman" w:hAnsi="ITC Avant Garde" w:cs="Arial"/>
                      <w:b/>
                      <w:bCs/>
                      <w:sz w:val="18"/>
                      <w:szCs w:val="18"/>
                      <w:lang w:val="es-ES" w:eastAsia="es-MX"/>
                    </w:rPr>
                    <w:t>Documentos:</w:t>
                  </w:r>
                </w:p>
                <w:p w14:paraId="19DE3A78" w14:textId="066DFAF9" w:rsidR="00D363CE" w:rsidRDefault="00F82870" w:rsidP="00F549AF">
                  <w:pPr>
                    <w:pStyle w:val="Prrafodelista"/>
                    <w:numPr>
                      <w:ilvl w:val="0"/>
                      <w:numId w:val="42"/>
                    </w:numPr>
                    <w:contextualSpacing w:val="0"/>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Presentar escrito en formato libre ante la Oficialía de Partes Común del Instituto</w:t>
                  </w:r>
                  <w:r w:rsidR="00D363CE" w:rsidRPr="00C01A8C">
                    <w:rPr>
                      <w:rFonts w:ascii="ITC Avant Garde" w:eastAsia="Times New Roman" w:hAnsi="ITC Avant Garde" w:cs="Arial"/>
                      <w:sz w:val="18"/>
                      <w:szCs w:val="18"/>
                      <w:lang w:val="es-ES" w:eastAsia="es-MX"/>
                    </w:rPr>
                    <w:t>.</w:t>
                  </w:r>
                </w:p>
                <w:p w14:paraId="4441CD64" w14:textId="50473755" w:rsidR="00F82870" w:rsidRPr="00C01A8C" w:rsidRDefault="00F82870" w:rsidP="00F549AF">
                  <w:pPr>
                    <w:pStyle w:val="Prrafodelista"/>
                    <w:numPr>
                      <w:ilvl w:val="0"/>
                      <w:numId w:val="42"/>
                    </w:numPr>
                    <w:contextualSpacing w:val="0"/>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E</w:t>
                  </w:r>
                  <w:r w:rsidRPr="008B5B4E">
                    <w:rPr>
                      <w:rFonts w:ascii="ITC Avant Garde" w:eastAsia="Times New Roman" w:hAnsi="ITC Avant Garde" w:cs="Arial"/>
                      <w:sz w:val="18"/>
                      <w:szCs w:val="18"/>
                      <w:lang w:eastAsia="es-MX"/>
                    </w:rPr>
                    <w:t>n su caso, testimonio o copia certificada del instrumento público mediante el cual se acredite la representación de</w:t>
                  </w:r>
                  <w:r w:rsidR="008B7BBB">
                    <w:rPr>
                      <w:rFonts w:ascii="ITC Avant Garde" w:eastAsia="Times New Roman" w:hAnsi="ITC Avant Garde" w:cs="Arial"/>
                      <w:sz w:val="18"/>
                      <w:szCs w:val="18"/>
                      <w:lang w:eastAsia="es-MX"/>
                    </w:rPr>
                    <w:t xml:space="preserve"> la persona</w:t>
                  </w:r>
                  <w:r w:rsidRPr="008B5B4E">
                    <w:rPr>
                      <w:rFonts w:ascii="ITC Avant Garde" w:eastAsia="Times New Roman" w:hAnsi="ITC Avant Garde" w:cs="Arial"/>
                      <w:sz w:val="18"/>
                      <w:szCs w:val="18"/>
                      <w:lang w:eastAsia="es-MX"/>
                    </w:rPr>
                    <w:t xml:space="preserve"> </w:t>
                  </w:r>
                  <w:r w:rsidRPr="00F25BFB">
                    <w:rPr>
                      <w:rFonts w:ascii="ITC Avant Garde" w:eastAsia="Times New Roman" w:hAnsi="ITC Avant Garde" w:cs="Arial"/>
                      <w:sz w:val="18"/>
                      <w:szCs w:val="18"/>
                      <w:lang w:val="es-ES" w:eastAsia="es-MX"/>
                    </w:rPr>
                    <w:t>solicitante</w:t>
                  </w:r>
                  <w:r>
                    <w:rPr>
                      <w:rFonts w:ascii="ITC Avant Garde" w:eastAsia="Times New Roman" w:hAnsi="ITC Avant Garde" w:cs="Arial"/>
                      <w:sz w:val="18"/>
                      <w:szCs w:val="18"/>
                      <w:lang w:val="es-ES" w:eastAsia="es-MX"/>
                    </w:rPr>
                    <w:t>.</w:t>
                  </w:r>
                </w:p>
                <w:p w14:paraId="7D75C0EB" w14:textId="7CCC8032" w:rsidR="00D363CE" w:rsidRPr="00C01A8C" w:rsidRDefault="00D363CE" w:rsidP="00F549AF">
                  <w:pPr>
                    <w:pStyle w:val="Prrafodelista"/>
                    <w:numPr>
                      <w:ilvl w:val="0"/>
                      <w:numId w:val="42"/>
                    </w:numPr>
                    <w:jc w:val="both"/>
                    <w:rPr>
                      <w:rFonts w:ascii="ITC Avant Garde" w:eastAsia="Times New Roman" w:hAnsi="ITC Avant Garde" w:cs="Arial"/>
                      <w:sz w:val="18"/>
                      <w:szCs w:val="18"/>
                      <w:lang w:eastAsia="es-MX"/>
                    </w:rPr>
                  </w:pPr>
                  <w:r w:rsidRPr="00C01A8C">
                    <w:rPr>
                      <w:rFonts w:ascii="ITC Avant Garde" w:eastAsia="Times New Roman" w:hAnsi="ITC Avant Garde" w:cs="Arial"/>
                      <w:sz w:val="18"/>
                      <w:szCs w:val="18"/>
                      <w:lang w:eastAsia="es-MX"/>
                    </w:rPr>
                    <w:t xml:space="preserve">Acuerdo entre las partes cuando se trate de la Reubicación </w:t>
                  </w:r>
                  <w:r w:rsidR="00A93288" w:rsidRPr="00C01A8C">
                    <w:rPr>
                      <w:rFonts w:ascii="ITC Avant Garde" w:eastAsia="Times New Roman" w:hAnsi="ITC Avant Garde" w:cs="Arial"/>
                      <w:sz w:val="18"/>
                      <w:szCs w:val="18"/>
                      <w:lang w:eastAsia="es-MX"/>
                    </w:rPr>
                    <w:t>a otra POG concesionada a diferentes Concesionarios de Recursos Orbitales.</w:t>
                  </w:r>
                </w:p>
                <w:p w14:paraId="2976E179" w14:textId="77777777" w:rsidR="00D363CE" w:rsidRPr="00C01A8C" w:rsidRDefault="00D363CE" w:rsidP="00F549AF">
                  <w:pPr>
                    <w:numPr>
                      <w:ilvl w:val="0"/>
                      <w:numId w:val="42"/>
                    </w:numPr>
                    <w:jc w:val="both"/>
                    <w:rPr>
                      <w:rFonts w:ascii="ITC Avant Garde" w:eastAsia="Times New Roman" w:hAnsi="ITC Avant Garde" w:cs="Arial"/>
                      <w:sz w:val="18"/>
                      <w:szCs w:val="18"/>
                      <w:lang w:eastAsia="es-MX"/>
                    </w:rPr>
                  </w:pPr>
                  <w:r w:rsidRPr="00C01A8C">
                    <w:rPr>
                      <w:rFonts w:ascii="ITC Avant Garde" w:eastAsia="Times New Roman" w:hAnsi="ITC Avant Garde" w:cs="Arial"/>
                      <w:sz w:val="18"/>
                      <w:szCs w:val="18"/>
                      <w:lang w:eastAsia="es-MX"/>
                    </w:rPr>
                    <w:t xml:space="preserve">Cualquier otro documento que sea de utilidad para el análisis de la solicitud de autorización respectiva. </w:t>
                  </w:r>
                </w:p>
                <w:p w14:paraId="50B49A3A" w14:textId="7C10B7B7" w:rsidR="00D363CE" w:rsidRPr="00C01A8C" w:rsidRDefault="00F82870" w:rsidP="00AF0732">
                  <w:pPr>
                    <w:jc w:val="both"/>
                    <w:rPr>
                      <w:rFonts w:ascii="ITC Avant Garde" w:eastAsia="Times New Roman" w:hAnsi="ITC Avant Garde" w:cs="Arial"/>
                      <w:b/>
                      <w:bCs/>
                      <w:sz w:val="18"/>
                      <w:szCs w:val="18"/>
                      <w:lang w:val="es-ES" w:eastAsia="es-MX"/>
                    </w:rPr>
                  </w:pPr>
                  <w:r>
                    <w:rPr>
                      <w:rFonts w:ascii="ITC Avant Garde" w:eastAsia="Times New Roman" w:hAnsi="ITC Avant Garde" w:cs="Arial"/>
                      <w:b/>
                      <w:bCs/>
                      <w:sz w:val="18"/>
                      <w:szCs w:val="18"/>
                      <w:lang w:val="es-ES" w:eastAsia="es-MX"/>
                    </w:rPr>
                    <w:t xml:space="preserve"> </w:t>
                  </w:r>
                </w:p>
                <w:p w14:paraId="3B8D708C" w14:textId="77777777" w:rsidR="00D363CE" w:rsidRPr="00C01A8C" w:rsidRDefault="00D363CE" w:rsidP="00AF0732">
                  <w:pPr>
                    <w:jc w:val="both"/>
                    <w:rPr>
                      <w:rFonts w:ascii="ITC Avant Garde" w:eastAsia="Times New Roman" w:hAnsi="ITC Avant Garde" w:cs="Arial"/>
                      <w:b/>
                      <w:bCs/>
                      <w:sz w:val="18"/>
                      <w:szCs w:val="18"/>
                      <w:lang w:val="es-ES" w:eastAsia="es-MX"/>
                    </w:rPr>
                  </w:pPr>
                  <w:r w:rsidRPr="00C01A8C">
                    <w:rPr>
                      <w:rFonts w:ascii="ITC Avant Garde" w:eastAsia="Times New Roman" w:hAnsi="ITC Avant Garde" w:cs="Arial"/>
                      <w:b/>
                      <w:bCs/>
                      <w:sz w:val="18"/>
                      <w:szCs w:val="18"/>
                      <w:lang w:val="es-ES" w:eastAsia="es-MX"/>
                    </w:rPr>
                    <w:t>Fundamento Jurídico:</w:t>
                  </w:r>
                </w:p>
                <w:p w14:paraId="056B4147" w14:textId="25257ADC" w:rsidR="00F82870" w:rsidRPr="00831837" w:rsidRDefault="00F82870" w:rsidP="00F82870">
                  <w:pPr>
                    <w:jc w:val="both"/>
                    <w:rPr>
                      <w:rFonts w:ascii="ITC Avant Garde" w:eastAsia="Calibri" w:hAnsi="ITC Avant Garde" w:cs="Arial"/>
                      <w:sz w:val="18"/>
                      <w:szCs w:val="18"/>
                      <w:lang w:val="es-ES"/>
                    </w:rPr>
                  </w:pPr>
                  <w:r w:rsidRPr="0051635B">
                    <w:rPr>
                      <w:rFonts w:ascii="ITC Avant Garde" w:eastAsia="Calibri" w:hAnsi="ITC Avant Garde" w:cs="Arial"/>
                      <w:sz w:val="18"/>
                      <w:szCs w:val="18"/>
                    </w:rPr>
                    <w:t>Artículo</w:t>
                  </w:r>
                  <w:r>
                    <w:rPr>
                      <w:rFonts w:ascii="ITC Avant Garde" w:eastAsia="Calibri" w:hAnsi="ITC Avant Garde" w:cs="Arial"/>
                      <w:sz w:val="18"/>
                      <w:szCs w:val="18"/>
                    </w:rPr>
                    <w:t xml:space="preserve"> </w:t>
                  </w:r>
                  <w:r w:rsidRPr="00426592">
                    <w:rPr>
                      <w:rFonts w:ascii="ITC Avant Garde" w:eastAsia="Calibri" w:hAnsi="ITC Avant Garde" w:cs="Arial"/>
                      <w:sz w:val="18"/>
                      <w:szCs w:val="18"/>
                    </w:rPr>
                    <w:t>154 segundo párrafo de la LFTR,</w:t>
                  </w:r>
                  <w:r w:rsidR="00D363CE" w:rsidRPr="00C01A8C">
                    <w:rPr>
                      <w:rFonts w:ascii="ITC Avant Garde" w:eastAsia="Calibri" w:hAnsi="ITC Avant Garde" w:cs="Arial"/>
                      <w:sz w:val="18"/>
                      <w:szCs w:val="18"/>
                    </w:rPr>
                    <w:t xml:space="preserve"> numerales </w:t>
                  </w:r>
                  <w:r w:rsidR="00C01A8C" w:rsidRPr="00426592">
                    <w:rPr>
                      <w:rFonts w:ascii="ITC Avant Garde" w:eastAsia="Calibri" w:hAnsi="ITC Avant Garde" w:cs="Arial"/>
                      <w:sz w:val="18"/>
                      <w:szCs w:val="18"/>
                    </w:rPr>
                    <w:t>7</w:t>
                  </w:r>
                  <w:r w:rsidR="005F2AAF" w:rsidRPr="00426592">
                    <w:rPr>
                      <w:rFonts w:ascii="ITC Avant Garde" w:eastAsia="Calibri" w:hAnsi="ITC Avant Garde" w:cs="Arial"/>
                      <w:sz w:val="18"/>
                      <w:szCs w:val="18"/>
                    </w:rPr>
                    <w:t>3</w:t>
                  </w:r>
                  <w:r w:rsidR="00C01A8C" w:rsidRPr="00426592">
                    <w:rPr>
                      <w:rFonts w:ascii="ITC Avant Garde" w:eastAsia="Calibri" w:hAnsi="ITC Avant Garde" w:cs="Arial"/>
                      <w:sz w:val="18"/>
                      <w:szCs w:val="18"/>
                    </w:rPr>
                    <w:t xml:space="preserve"> y 7</w:t>
                  </w:r>
                  <w:r w:rsidR="005F2AAF" w:rsidRPr="00426592">
                    <w:rPr>
                      <w:rFonts w:ascii="ITC Avant Garde" w:eastAsia="Calibri" w:hAnsi="ITC Avant Garde" w:cs="Arial"/>
                      <w:sz w:val="18"/>
                      <w:szCs w:val="18"/>
                    </w:rPr>
                    <w:t>4</w:t>
                  </w:r>
                  <w:r w:rsidR="00C01A8C" w:rsidRPr="00C01A8C">
                    <w:rPr>
                      <w:rFonts w:ascii="ITC Avant Garde" w:eastAsia="Calibri" w:hAnsi="ITC Avant Garde" w:cs="Arial"/>
                      <w:sz w:val="18"/>
                      <w:szCs w:val="18"/>
                    </w:rPr>
                    <w:t xml:space="preserve"> </w:t>
                  </w:r>
                  <w:r w:rsidR="00D363CE" w:rsidRPr="00C01A8C">
                    <w:rPr>
                      <w:rFonts w:ascii="ITC Avant Garde" w:eastAsia="Calibri" w:hAnsi="ITC Avant Garde" w:cs="Arial"/>
                      <w:sz w:val="18"/>
                      <w:szCs w:val="18"/>
                    </w:rPr>
                    <w:t>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p w14:paraId="389864DB" w14:textId="77777777" w:rsidR="00D363CE" w:rsidRPr="00C01A8C" w:rsidRDefault="00D363CE" w:rsidP="00AF0732">
                  <w:pPr>
                    <w:jc w:val="both"/>
                    <w:rPr>
                      <w:rFonts w:ascii="ITC Avant Garde" w:eastAsia="Times New Roman" w:hAnsi="ITC Avant Garde" w:cs="Arial"/>
                      <w:b/>
                      <w:bCs/>
                      <w:sz w:val="18"/>
                      <w:szCs w:val="18"/>
                      <w:lang w:val="es-ES" w:eastAsia="es-MX"/>
                    </w:rPr>
                  </w:pPr>
                </w:p>
                <w:p w14:paraId="496202B2" w14:textId="77777777" w:rsidR="00D363CE" w:rsidRPr="00C01A8C" w:rsidRDefault="00D363CE" w:rsidP="00AF0732">
                  <w:pPr>
                    <w:jc w:val="both"/>
                    <w:rPr>
                      <w:rFonts w:ascii="ITC Avant Garde" w:eastAsia="Times New Roman" w:hAnsi="ITC Avant Garde" w:cs="Arial"/>
                      <w:sz w:val="18"/>
                      <w:szCs w:val="18"/>
                      <w:lang w:val="es-ES" w:eastAsia="es-MX"/>
                    </w:rPr>
                  </w:pPr>
                  <w:r w:rsidRPr="00C01A8C">
                    <w:rPr>
                      <w:rFonts w:ascii="ITC Avant Garde" w:eastAsia="Times New Roman" w:hAnsi="ITC Avant Garde" w:cs="Arial"/>
                      <w:b/>
                      <w:bCs/>
                      <w:sz w:val="18"/>
                      <w:szCs w:val="18"/>
                      <w:lang w:val="es-ES" w:eastAsia="es-MX"/>
                    </w:rPr>
                    <w:t>Datos:</w:t>
                  </w:r>
                </w:p>
                <w:p w14:paraId="637A1592" w14:textId="77777777" w:rsidR="00E660C3" w:rsidRPr="00E660C3" w:rsidRDefault="00E660C3" w:rsidP="00F549AF">
                  <w:pPr>
                    <w:pStyle w:val="Prrafodelista"/>
                    <w:numPr>
                      <w:ilvl w:val="1"/>
                      <w:numId w:val="42"/>
                    </w:numPr>
                    <w:spacing w:after="160" w:line="259" w:lineRule="auto"/>
                    <w:ind w:left="775" w:hanging="426"/>
                    <w:jc w:val="both"/>
                    <w:rPr>
                      <w:rFonts w:ascii="ITC Avant Garde" w:eastAsia="Times New Roman" w:hAnsi="ITC Avant Garde" w:cs="Arial"/>
                      <w:sz w:val="18"/>
                      <w:szCs w:val="18"/>
                      <w:lang w:eastAsia="es-MX"/>
                    </w:rPr>
                  </w:pPr>
                  <w:r w:rsidRPr="00E660C3">
                    <w:rPr>
                      <w:rFonts w:ascii="ITC Avant Garde" w:eastAsia="Times New Roman" w:hAnsi="ITC Avant Garde" w:cs="Arial"/>
                      <w:sz w:val="18"/>
                      <w:szCs w:val="18"/>
                      <w:lang w:val="es-ES" w:eastAsia="es-MX"/>
                    </w:rPr>
                    <w:t>Lugar y la fecha de presentación de la solicitud.</w:t>
                  </w:r>
                </w:p>
                <w:p w14:paraId="53CC3A5D" w14:textId="45AEF1AB" w:rsidR="00F82870" w:rsidRPr="00E660C3" w:rsidRDefault="00F82870" w:rsidP="00F549AF">
                  <w:pPr>
                    <w:pStyle w:val="Prrafodelista"/>
                    <w:numPr>
                      <w:ilvl w:val="1"/>
                      <w:numId w:val="42"/>
                    </w:numPr>
                    <w:spacing w:after="160" w:line="259" w:lineRule="auto"/>
                    <w:ind w:left="775" w:hanging="426"/>
                    <w:jc w:val="both"/>
                    <w:rPr>
                      <w:rFonts w:ascii="ITC Avant Garde" w:eastAsia="Times New Roman" w:hAnsi="ITC Avant Garde" w:cs="Arial"/>
                      <w:sz w:val="18"/>
                      <w:szCs w:val="18"/>
                      <w:lang w:eastAsia="es-MX"/>
                    </w:rPr>
                  </w:pPr>
                  <w:r w:rsidRPr="00E660C3">
                    <w:rPr>
                      <w:rFonts w:ascii="ITC Avant Garde" w:eastAsia="Times New Roman" w:hAnsi="ITC Avant Garde" w:cs="Arial"/>
                      <w:sz w:val="18"/>
                      <w:szCs w:val="18"/>
                      <w:lang w:eastAsia="es-MX"/>
                    </w:rPr>
                    <w:t>Especifique si se trata de:</w:t>
                  </w:r>
                </w:p>
                <w:p w14:paraId="5CE7DD6C" w14:textId="0417FBE0" w:rsidR="00F82870" w:rsidRPr="008B5B4E" w:rsidRDefault="00F82870" w:rsidP="00F82870">
                  <w:pPr>
                    <w:pStyle w:val="Prrafodelista"/>
                    <w:ind w:left="1050" w:hanging="283"/>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a)</w:t>
                  </w:r>
                  <w:r w:rsidRPr="008B5B4E">
                    <w:rPr>
                      <w:rFonts w:ascii="ITC Avant Garde" w:eastAsia="Times New Roman" w:hAnsi="ITC Avant Garde" w:cs="Arial"/>
                      <w:sz w:val="18"/>
                      <w:szCs w:val="18"/>
                      <w:lang w:eastAsia="es-MX"/>
                    </w:rPr>
                    <w:tab/>
                    <w:t>Inicio de solicitud. En los casos en que sea la primera vez que se realiza la entrega de información para solicitar la</w:t>
                  </w:r>
                  <w:r w:rsidR="005F2AAF">
                    <w:rPr>
                      <w:rFonts w:ascii="ITC Avant Garde" w:eastAsia="Times New Roman" w:hAnsi="ITC Avant Garde" w:cs="Arial"/>
                      <w:sz w:val="18"/>
                      <w:szCs w:val="18"/>
                      <w:lang w:eastAsia="es-MX"/>
                    </w:rPr>
                    <w:t xml:space="preserve"> Reubicación</w:t>
                  </w:r>
                  <w:r w:rsidRPr="008B5B4E">
                    <w:rPr>
                      <w:rFonts w:ascii="ITC Avant Garde" w:eastAsia="Times New Roman" w:hAnsi="ITC Avant Garde" w:cs="Arial"/>
                      <w:sz w:val="18"/>
                      <w:szCs w:val="18"/>
                      <w:lang w:eastAsia="es-MX"/>
                    </w:rPr>
                    <w:t>.</w:t>
                  </w:r>
                </w:p>
                <w:p w14:paraId="462657B1" w14:textId="77777777" w:rsidR="00F82870" w:rsidRPr="008B5B4E" w:rsidRDefault="00F82870" w:rsidP="00F82870">
                  <w:pPr>
                    <w:pStyle w:val="Prrafodelista"/>
                    <w:ind w:left="1056" w:hanging="289"/>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b)</w:t>
                  </w:r>
                  <w:r w:rsidRPr="008B5B4E">
                    <w:rPr>
                      <w:rFonts w:ascii="ITC Avant Garde" w:eastAsia="Times New Roman" w:hAnsi="ITC Avant Garde" w:cs="Arial"/>
                      <w:sz w:val="18"/>
                      <w:szCs w:val="18"/>
                      <w:lang w:eastAsia="es-MX"/>
                    </w:rPr>
                    <w:tab/>
                    <w:t xml:space="preserve">Desahogo de prevención. En los casos en los que se deba entregar información derivado de un requerimiento de información por parte del </w:t>
                  </w:r>
                  <w:r>
                    <w:rPr>
                      <w:rFonts w:ascii="ITC Avant Garde" w:eastAsia="Times New Roman" w:hAnsi="ITC Avant Garde" w:cs="Arial"/>
                      <w:sz w:val="18"/>
                      <w:szCs w:val="18"/>
                      <w:lang w:eastAsia="es-MX"/>
                    </w:rPr>
                    <w:t>Instituto</w:t>
                  </w:r>
                  <w:r w:rsidRPr="008B5B4E">
                    <w:rPr>
                      <w:rFonts w:ascii="ITC Avant Garde" w:eastAsia="Times New Roman" w:hAnsi="ITC Avant Garde" w:cs="Arial"/>
                      <w:sz w:val="18"/>
                      <w:szCs w:val="18"/>
                      <w:lang w:eastAsia="es-MX"/>
                    </w:rPr>
                    <w:t>.</w:t>
                  </w:r>
                </w:p>
                <w:p w14:paraId="47FF0AE0" w14:textId="19EEB4F2" w:rsidR="00F82870" w:rsidRPr="008B5B4E" w:rsidRDefault="00F82870" w:rsidP="00F82870">
                  <w:pPr>
                    <w:pStyle w:val="Prrafodelista"/>
                    <w:ind w:left="1481" w:hanging="283"/>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w:t>
                  </w:r>
                  <w:r w:rsidRPr="008B5B4E">
                    <w:rPr>
                      <w:rFonts w:ascii="ITC Avant Garde" w:eastAsia="Times New Roman" w:hAnsi="ITC Avant Garde" w:cs="Arial"/>
                      <w:sz w:val="18"/>
                      <w:szCs w:val="18"/>
                      <w:lang w:eastAsia="es-MX"/>
                    </w:rPr>
                    <w:tab/>
                    <w:t xml:space="preserve">Oficio </w:t>
                  </w:r>
                  <w:r>
                    <w:rPr>
                      <w:rFonts w:ascii="ITC Avant Garde" w:eastAsia="Times New Roman" w:hAnsi="ITC Avant Garde" w:cs="Arial"/>
                      <w:sz w:val="18"/>
                      <w:szCs w:val="18"/>
                      <w:lang w:eastAsia="es-MX"/>
                    </w:rPr>
                    <w:t>del Instituto</w:t>
                  </w:r>
                  <w:r w:rsidRPr="008B5B4E">
                    <w:rPr>
                      <w:rFonts w:ascii="ITC Avant Garde" w:eastAsia="Times New Roman" w:hAnsi="ITC Avant Garde" w:cs="Arial"/>
                      <w:sz w:val="18"/>
                      <w:szCs w:val="18"/>
                      <w:lang w:eastAsia="es-MX"/>
                    </w:rPr>
                    <w:t xml:space="preserve">. Se deberá indicar el número de oficio </w:t>
                  </w:r>
                  <w:r>
                    <w:rPr>
                      <w:rFonts w:ascii="ITC Avant Garde" w:eastAsia="Times New Roman" w:hAnsi="ITC Avant Garde" w:cs="Arial"/>
                      <w:sz w:val="18"/>
                      <w:szCs w:val="18"/>
                      <w:lang w:eastAsia="es-MX"/>
                    </w:rPr>
                    <w:t>del Instituto</w:t>
                  </w:r>
                  <w:r w:rsidRPr="008B5B4E">
                    <w:rPr>
                      <w:rFonts w:ascii="ITC Avant Garde" w:eastAsia="Times New Roman" w:hAnsi="ITC Avant Garde" w:cs="Arial"/>
                      <w:sz w:val="18"/>
                      <w:szCs w:val="18"/>
                      <w:lang w:eastAsia="es-MX"/>
                    </w:rPr>
                    <w:t xml:space="preserve"> mediante el cual se previno a</w:t>
                  </w:r>
                  <w:r w:rsidR="008B7BBB">
                    <w:rPr>
                      <w:rFonts w:ascii="ITC Avant Garde" w:eastAsia="Times New Roman" w:hAnsi="ITC Avant Garde" w:cs="Arial"/>
                      <w:sz w:val="18"/>
                      <w:szCs w:val="18"/>
                      <w:lang w:eastAsia="es-MX"/>
                    </w:rPr>
                    <w:t xml:space="preserve"> </w:t>
                  </w:r>
                  <w:r w:rsidRPr="008B5B4E">
                    <w:rPr>
                      <w:rFonts w:ascii="ITC Avant Garde" w:eastAsia="Times New Roman" w:hAnsi="ITC Avant Garde" w:cs="Arial"/>
                      <w:sz w:val="18"/>
                      <w:szCs w:val="18"/>
                      <w:lang w:eastAsia="es-MX"/>
                    </w:rPr>
                    <w:t>l</w:t>
                  </w:r>
                  <w:r w:rsidR="008B7BBB">
                    <w:rPr>
                      <w:rFonts w:ascii="ITC Avant Garde" w:eastAsia="Times New Roman" w:hAnsi="ITC Avant Garde" w:cs="Arial"/>
                      <w:sz w:val="18"/>
                      <w:szCs w:val="18"/>
                      <w:lang w:eastAsia="es-MX"/>
                    </w:rPr>
                    <w:t>a persona</w:t>
                  </w:r>
                  <w:r w:rsidRPr="008B5B4E">
                    <w:rPr>
                      <w:rFonts w:ascii="ITC Avant Garde" w:eastAsia="Times New Roman" w:hAnsi="ITC Avant Garde" w:cs="Arial"/>
                      <w:sz w:val="18"/>
                      <w:szCs w:val="18"/>
                      <w:lang w:eastAsia="es-MX"/>
                    </w:rPr>
                    <w:t xml:space="preserve"> solicitante.</w:t>
                  </w:r>
                </w:p>
                <w:p w14:paraId="1E510A98" w14:textId="77777777" w:rsidR="00F82870" w:rsidRPr="008B5B4E" w:rsidRDefault="00F82870" w:rsidP="00F82870">
                  <w:pPr>
                    <w:pStyle w:val="Prrafodelista"/>
                    <w:ind w:left="1481" w:hanging="283"/>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 xml:space="preserve">-    Fecha </w:t>
                  </w:r>
                  <w:r>
                    <w:rPr>
                      <w:rFonts w:ascii="ITC Avant Garde" w:eastAsia="Times New Roman" w:hAnsi="ITC Avant Garde" w:cs="Arial"/>
                      <w:sz w:val="18"/>
                      <w:szCs w:val="18"/>
                      <w:lang w:eastAsia="es-MX"/>
                    </w:rPr>
                    <w:t xml:space="preserve">de </w:t>
                  </w:r>
                  <w:r w:rsidRPr="008B5B4E">
                    <w:rPr>
                      <w:rFonts w:ascii="ITC Avant Garde" w:eastAsia="Times New Roman" w:hAnsi="ITC Avant Garde" w:cs="Arial"/>
                      <w:sz w:val="18"/>
                      <w:szCs w:val="18"/>
                      <w:lang w:eastAsia="es-MX"/>
                    </w:rPr>
                    <w:t>oficio</w:t>
                  </w:r>
                  <w:r>
                    <w:rPr>
                      <w:rFonts w:ascii="ITC Avant Garde" w:eastAsia="Times New Roman" w:hAnsi="ITC Avant Garde" w:cs="Arial"/>
                      <w:sz w:val="18"/>
                      <w:szCs w:val="18"/>
                      <w:lang w:eastAsia="es-MX"/>
                    </w:rPr>
                    <w:t xml:space="preserve"> del</w:t>
                  </w:r>
                  <w:r w:rsidRPr="008B5B4E">
                    <w:rPr>
                      <w:rFonts w:ascii="ITC Avant Garde" w:eastAsia="Times New Roman" w:hAnsi="ITC Avant Garde" w:cs="Arial"/>
                      <w:sz w:val="18"/>
                      <w:szCs w:val="18"/>
                      <w:lang w:eastAsia="es-MX"/>
                    </w:rPr>
                    <w:t xml:space="preserve"> </w:t>
                  </w:r>
                  <w:r>
                    <w:rPr>
                      <w:rFonts w:ascii="ITC Avant Garde" w:eastAsia="Times New Roman" w:hAnsi="ITC Avant Garde" w:cs="Arial"/>
                      <w:sz w:val="18"/>
                      <w:szCs w:val="18"/>
                      <w:lang w:eastAsia="es-MX"/>
                    </w:rPr>
                    <w:t>Instituto</w:t>
                  </w:r>
                  <w:r w:rsidRPr="008B5B4E">
                    <w:rPr>
                      <w:rFonts w:ascii="ITC Avant Garde" w:eastAsia="Times New Roman" w:hAnsi="ITC Avant Garde" w:cs="Arial"/>
                      <w:sz w:val="18"/>
                      <w:szCs w:val="18"/>
                      <w:lang w:eastAsia="es-MX"/>
                    </w:rPr>
                    <w:t xml:space="preserve">. Se deberá indicar el día en que el </w:t>
                  </w:r>
                  <w:r>
                    <w:rPr>
                      <w:rFonts w:ascii="ITC Avant Garde" w:eastAsia="Times New Roman" w:hAnsi="ITC Avant Garde" w:cs="Arial"/>
                      <w:sz w:val="18"/>
                      <w:szCs w:val="18"/>
                      <w:lang w:eastAsia="es-MX"/>
                    </w:rPr>
                    <w:t>Instituto</w:t>
                  </w:r>
                  <w:r w:rsidRPr="008B5B4E">
                    <w:rPr>
                      <w:rFonts w:ascii="ITC Avant Garde" w:eastAsia="Times New Roman" w:hAnsi="ITC Avant Garde" w:cs="Arial"/>
                      <w:sz w:val="18"/>
                      <w:szCs w:val="18"/>
                      <w:lang w:eastAsia="es-MX"/>
                    </w:rPr>
                    <w:t xml:space="preserve"> le formuló la prevención.</w:t>
                  </w:r>
                </w:p>
                <w:p w14:paraId="7F33C7AF" w14:textId="234D509A" w:rsidR="00F82870" w:rsidRPr="008B5B4E" w:rsidRDefault="00E660C3" w:rsidP="00F82870">
                  <w:pPr>
                    <w:ind w:left="775" w:hanging="426"/>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3</w:t>
                  </w:r>
                  <w:r w:rsidR="00F82870" w:rsidRPr="008B5B4E">
                    <w:rPr>
                      <w:rFonts w:ascii="ITC Avant Garde" w:eastAsia="Times New Roman" w:hAnsi="ITC Avant Garde" w:cs="Arial"/>
                      <w:sz w:val="18"/>
                      <w:szCs w:val="18"/>
                      <w:lang w:eastAsia="es-MX"/>
                    </w:rPr>
                    <w:t>. Información general de</w:t>
                  </w:r>
                  <w:r w:rsidR="00306A49">
                    <w:rPr>
                      <w:rFonts w:ascii="ITC Avant Garde" w:eastAsia="Times New Roman" w:hAnsi="ITC Avant Garde" w:cs="Arial"/>
                      <w:sz w:val="18"/>
                      <w:szCs w:val="18"/>
                      <w:lang w:eastAsia="es-MX"/>
                    </w:rPr>
                    <w:t xml:space="preserve"> </w:t>
                  </w:r>
                  <w:r w:rsidR="00F82870" w:rsidRPr="008B5B4E">
                    <w:rPr>
                      <w:rFonts w:ascii="ITC Avant Garde" w:eastAsia="Times New Roman" w:hAnsi="ITC Avant Garde" w:cs="Arial"/>
                      <w:sz w:val="18"/>
                      <w:szCs w:val="18"/>
                      <w:lang w:eastAsia="es-MX"/>
                    </w:rPr>
                    <w:t>l</w:t>
                  </w:r>
                  <w:r w:rsidR="00306A49">
                    <w:rPr>
                      <w:rFonts w:ascii="ITC Avant Garde" w:eastAsia="Times New Roman" w:hAnsi="ITC Avant Garde" w:cs="Arial"/>
                      <w:sz w:val="18"/>
                      <w:szCs w:val="18"/>
                      <w:lang w:eastAsia="es-MX"/>
                    </w:rPr>
                    <w:t>a persona</w:t>
                  </w:r>
                  <w:r w:rsidR="00F82870">
                    <w:rPr>
                      <w:rFonts w:ascii="ITC Avant Garde" w:eastAsia="Times New Roman" w:hAnsi="ITC Avant Garde" w:cs="Arial"/>
                      <w:sz w:val="18"/>
                      <w:szCs w:val="18"/>
                      <w:lang w:eastAsia="es-MX"/>
                    </w:rPr>
                    <w:t xml:space="preserve"> solicitante:</w:t>
                  </w:r>
                </w:p>
                <w:p w14:paraId="00806F34" w14:textId="5AF945E8" w:rsidR="00F82870" w:rsidRPr="008B5B4E" w:rsidRDefault="00F82870" w:rsidP="00F82870">
                  <w:pPr>
                    <w:pStyle w:val="Texto"/>
                    <w:spacing w:after="0" w:line="240" w:lineRule="auto"/>
                    <w:ind w:left="1058" w:hanging="283"/>
                    <w:contextualSpacing/>
                    <w:rPr>
                      <w:rFonts w:ascii="ITC Avant Garde" w:hAnsi="ITC Avant Garde"/>
                      <w:szCs w:val="18"/>
                    </w:rPr>
                  </w:pPr>
                  <w:r w:rsidRPr="008B5B4E">
                    <w:rPr>
                      <w:rFonts w:ascii="ITC Avant Garde" w:hAnsi="ITC Avant Garde"/>
                      <w:szCs w:val="18"/>
                    </w:rPr>
                    <w:t xml:space="preserve">a) </w:t>
                  </w:r>
                  <w:r w:rsidRPr="001E34F7">
                    <w:rPr>
                      <w:rFonts w:ascii="ITC Avant Garde" w:hAnsi="ITC Avant Garde"/>
                      <w:szCs w:val="18"/>
                    </w:rPr>
                    <w:t>Nombre del Concesionario de Recursos Orbitales.</w:t>
                  </w:r>
                  <w:r w:rsidRPr="008B5B4E">
                    <w:rPr>
                      <w:rFonts w:ascii="ITC Avant Garde" w:hAnsi="ITC Avant Garde"/>
                      <w:szCs w:val="18"/>
                    </w:rPr>
                    <w:t xml:space="preserve"> </w:t>
                  </w:r>
                </w:p>
                <w:p w14:paraId="5A36BD49" w14:textId="77777777" w:rsidR="00F82870" w:rsidRDefault="00F82870" w:rsidP="0072695A">
                  <w:pPr>
                    <w:pStyle w:val="Texto"/>
                    <w:spacing w:after="0" w:line="240" w:lineRule="auto"/>
                    <w:ind w:left="1056" w:hanging="283"/>
                    <w:contextualSpacing/>
                    <w:rPr>
                      <w:rFonts w:ascii="ITC Avant Garde" w:hAnsi="ITC Avant Garde"/>
                      <w:szCs w:val="18"/>
                    </w:rPr>
                  </w:pPr>
                  <w:r w:rsidRPr="008B5B4E">
                    <w:rPr>
                      <w:rFonts w:ascii="ITC Avant Garde" w:hAnsi="ITC Avant Garde"/>
                      <w:szCs w:val="18"/>
                    </w:rPr>
                    <w:t>b) Domicilio para oír y recibir notificaciones (calle y número exterior e interior, colonia, municipio o demarcación territorial, entidad federativa, código postal, correo electrónico, teléfono fijo y</w:t>
                  </w:r>
                  <w:r>
                    <w:rPr>
                      <w:rFonts w:ascii="ITC Avant Garde" w:hAnsi="ITC Avant Garde"/>
                      <w:szCs w:val="18"/>
                    </w:rPr>
                    <w:t>/o</w:t>
                  </w:r>
                  <w:r w:rsidRPr="008B5B4E">
                    <w:rPr>
                      <w:rFonts w:ascii="ITC Avant Garde" w:hAnsi="ITC Avant Garde"/>
                      <w:szCs w:val="18"/>
                    </w:rPr>
                    <w:t xml:space="preserve"> teléfono móvil)</w:t>
                  </w:r>
                  <w:r>
                    <w:rPr>
                      <w:rFonts w:ascii="ITC Avant Garde" w:hAnsi="ITC Avant Garde"/>
                      <w:szCs w:val="18"/>
                    </w:rPr>
                    <w:t>.</w:t>
                  </w:r>
                </w:p>
                <w:p w14:paraId="0108777C" w14:textId="77777777" w:rsidR="00F82870" w:rsidRDefault="00F82870" w:rsidP="00F82870">
                  <w:pPr>
                    <w:pStyle w:val="Texto"/>
                    <w:spacing w:after="0" w:line="240" w:lineRule="auto"/>
                    <w:ind w:left="1200" w:hanging="425"/>
                    <w:contextualSpacing/>
                    <w:rPr>
                      <w:rFonts w:ascii="ITC Avant Garde" w:hAnsi="ITC Avant Garde"/>
                      <w:szCs w:val="18"/>
                    </w:rPr>
                  </w:pPr>
                  <w:r w:rsidRPr="008B5B4E">
                    <w:rPr>
                      <w:rFonts w:ascii="ITC Avant Garde" w:hAnsi="ITC Avant Garde"/>
                      <w:szCs w:val="18"/>
                    </w:rPr>
                    <w:t>c) Datos del representante legal y/o autorizados</w:t>
                  </w:r>
                  <w:r>
                    <w:rPr>
                      <w:rFonts w:ascii="ITC Avant Garde" w:hAnsi="ITC Avant Garde"/>
                      <w:szCs w:val="18"/>
                    </w:rPr>
                    <w:t>, en su caso.</w:t>
                  </w:r>
                </w:p>
                <w:p w14:paraId="3CDC8672" w14:textId="77777777" w:rsidR="00F82870" w:rsidRPr="008B5B4E" w:rsidRDefault="00F82870" w:rsidP="00F82870">
                  <w:pPr>
                    <w:pStyle w:val="Texto"/>
                    <w:spacing w:after="0" w:line="240" w:lineRule="auto"/>
                    <w:ind w:left="1200" w:hanging="425"/>
                    <w:contextualSpacing/>
                    <w:rPr>
                      <w:rFonts w:ascii="ITC Avant Garde" w:hAnsi="ITC Avant Garde"/>
                      <w:szCs w:val="18"/>
                    </w:rPr>
                  </w:pPr>
                  <w:r>
                    <w:rPr>
                      <w:rFonts w:ascii="ITC Avant Garde" w:hAnsi="ITC Avant Garde"/>
                      <w:szCs w:val="18"/>
                    </w:rPr>
                    <w:t>d) Firma.</w:t>
                  </w:r>
                </w:p>
                <w:p w14:paraId="731E984E" w14:textId="6605047C" w:rsidR="00F82870" w:rsidRPr="00500D25" w:rsidRDefault="00E660C3" w:rsidP="00F82870">
                  <w:pPr>
                    <w:pStyle w:val="Texto"/>
                    <w:spacing w:after="0" w:line="240" w:lineRule="auto"/>
                    <w:ind w:left="775" w:hanging="426"/>
                    <w:rPr>
                      <w:rFonts w:ascii="ITC Avant Garde" w:hAnsi="ITC Avant Garde"/>
                      <w:szCs w:val="18"/>
                    </w:rPr>
                  </w:pPr>
                  <w:r>
                    <w:rPr>
                      <w:rFonts w:ascii="ITC Avant Garde" w:hAnsi="ITC Avant Garde"/>
                      <w:szCs w:val="18"/>
                    </w:rPr>
                    <w:t>4</w:t>
                  </w:r>
                  <w:r w:rsidR="00F82870" w:rsidRPr="008B5B4E">
                    <w:rPr>
                      <w:rFonts w:ascii="ITC Avant Garde" w:hAnsi="ITC Avant Garde"/>
                      <w:szCs w:val="18"/>
                    </w:rPr>
                    <w:t xml:space="preserve">. </w:t>
                  </w:r>
                  <w:r w:rsidR="00F82870" w:rsidRPr="00500D25">
                    <w:rPr>
                      <w:rFonts w:ascii="ITC Avant Garde" w:hAnsi="ITC Avant Garde"/>
                      <w:szCs w:val="18"/>
                    </w:rPr>
                    <w:t xml:space="preserve">Información técnica: </w:t>
                  </w:r>
                </w:p>
                <w:p w14:paraId="4A7CDF35" w14:textId="329A7AE3" w:rsidR="00D363CE" w:rsidRPr="00C01A8C" w:rsidRDefault="00D363CE" w:rsidP="00F549AF">
                  <w:pPr>
                    <w:pStyle w:val="Prrafodelista"/>
                    <w:numPr>
                      <w:ilvl w:val="0"/>
                      <w:numId w:val="43"/>
                    </w:numPr>
                    <w:ind w:left="1056" w:hanging="283"/>
                    <w:contextualSpacing w:val="0"/>
                    <w:jc w:val="both"/>
                    <w:rPr>
                      <w:rFonts w:ascii="ITC Avant Garde" w:eastAsia="Times New Roman" w:hAnsi="ITC Avant Garde" w:cs="Arial"/>
                      <w:sz w:val="18"/>
                      <w:szCs w:val="18"/>
                      <w:lang w:eastAsia="es-MX"/>
                    </w:rPr>
                  </w:pPr>
                  <w:r w:rsidRPr="00C01A8C">
                    <w:rPr>
                      <w:rFonts w:ascii="ITC Avant Garde" w:eastAsia="Times New Roman" w:hAnsi="ITC Avant Garde" w:cs="Arial"/>
                      <w:sz w:val="18"/>
                      <w:szCs w:val="18"/>
                      <w:lang w:eastAsia="es-MX"/>
                    </w:rPr>
                    <w:lastRenderedPageBreak/>
                    <w:t xml:space="preserve">Tipo de reubicación: </w:t>
                  </w:r>
                  <w:r w:rsidR="0072695A">
                    <w:rPr>
                      <w:rFonts w:ascii="ITC Avant Garde" w:eastAsia="Times New Roman" w:hAnsi="ITC Avant Garde" w:cs="Arial"/>
                      <w:sz w:val="18"/>
                      <w:szCs w:val="18"/>
                      <w:lang w:eastAsia="es-MX"/>
                    </w:rPr>
                    <w:t>y</w:t>
                  </w:r>
                  <w:r w:rsidRPr="00C01A8C">
                    <w:rPr>
                      <w:rFonts w:ascii="ITC Avant Garde" w:eastAsia="Times New Roman" w:hAnsi="ITC Avant Garde" w:cs="Arial"/>
                      <w:sz w:val="18"/>
                      <w:szCs w:val="18"/>
                      <w:lang w:eastAsia="es-MX"/>
                    </w:rPr>
                    <w:t>a sea de una POG</w:t>
                  </w:r>
                  <w:r w:rsidR="006B0B65" w:rsidRPr="00C01A8C">
                    <w:rPr>
                      <w:rFonts w:ascii="ITC Avant Garde" w:eastAsia="Times New Roman" w:hAnsi="ITC Avant Garde" w:cs="Arial"/>
                      <w:sz w:val="18"/>
                      <w:szCs w:val="18"/>
                      <w:lang w:eastAsia="es-MX"/>
                    </w:rPr>
                    <w:t xml:space="preserve"> </w:t>
                  </w:r>
                  <w:r w:rsidR="00A93288" w:rsidRPr="00C01A8C">
                    <w:rPr>
                      <w:rFonts w:ascii="ITC Avant Garde" w:eastAsia="Times New Roman" w:hAnsi="ITC Avant Garde" w:cs="Arial"/>
                      <w:sz w:val="18"/>
                      <w:szCs w:val="18"/>
                      <w:lang w:eastAsia="es-MX"/>
                    </w:rPr>
                    <w:t>concesionada a un mismo Concesionario de Recursos Orbitales; o a otra POG concesionada a diferentes Concesionarios de Recursos Orbitales</w:t>
                  </w:r>
                  <w:r w:rsidR="00977C38" w:rsidRPr="00C01A8C">
                    <w:rPr>
                      <w:rFonts w:ascii="ITC Avant Garde" w:eastAsia="Times New Roman" w:hAnsi="ITC Avant Garde" w:cs="Arial"/>
                      <w:sz w:val="18"/>
                      <w:szCs w:val="18"/>
                      <w:lang w:eastAsia="es-MX"/>
                    </w:rPr>
                    <w:t>;</w:t>
                  </w:r>
                  <w:r w:rsidRPr="00C01A8C">
                    <w:rPr>
                      <w:rFonts w:ascii="ITC Avant Garde" w:eastAsia="Times New Roman" w:hAnsi="ITC Avant Garde" w:cs="Arial"/>
                      <w:sz w:val="18"/>
                      <w:szCs w:val="18"/>
                      <w:lang w:eastAsia="es-MX"/>
                    </w:rPr>
                    <w:t xml:space="preserve"> o</w:t>
                  </w:r>
                  <w:r w:rsidR="0072695A">
                    <w:rPr>
                      <w:rFonts w:ascii="ITC Avant Garde" w:eastAsia="Times New Roman" w:hAnsi="ITC Avant Garde" w:cs="Arial"/>
                      <w:sz w:val="18"/>
                      <w:szCs w:val="18"/>
                      <w:lang w:eastAsia="es-MX"/>
                    </w:rPr>
                    <w:t xml:space="preserve"> </w:t>
                  </w:r>
                  <w:r w:rsidR="001F76C2">
                    <w:rPr>
                      <w:rFonts w:ascii="ITC Avant Garde" w:eastAsia="Times New Roman" w:hAnsi="ITC Avant Garde" w:cs="Arial"/>
                      <w:sz w:val="18"/>
                      <w:szCs w:val="18"/>
                      <w:lang w:eastAsia="es-MX"/>
                    </w:rPr>
                    <w:t>de</w:t>
                  </w:r>
                  <w:r w:rsidRPr="00C01A8C">
                    <w:rPr>
                      <w:rFonts w:ascii="ITC Avant Garde" w:eastAsia="Times New Roman" w:hAnsi="ITC Avant Garde" w:cs="Arial"/>
                      <w:sz w:val="18"/>
                      <w:szCs w:val="18"/>
                      <w:lang w:eastAsia="es-MX"/>
                    </w:rPr>
                    <w:t xml:space="preserve"> una POG</w:t>
                  </w:r>
                  <w:r w:rsidR="006B0B65" w:rsidRPr="00C01A8C">
                    <w:rPr>
                      <w:rFonts w:ascii="ITC Avant Garde" w:eastAsia="Times New Roman" w:hAnsi="ITC Avant Garde" w:cs="Arial"/>
                      <w:sz w:val="18"/>
                      <w:szCs w:val="18"/>
                      <w:lang w:eastAsia="es-MX"/>
                    </w:rPr>
                    <w:t xml:space="preserve"> </w:t>
                  </w:r>
                  <w:r w:rsidR="001F76C2">
                    <w:rPr>
                      <w:rFonts w:ascii="ITC Avant Garde" w:eastAsia="Times New Roman" w:hAnsi="ITC Avant Garde" w:cs="Arial"/>
                      <w:sz w:val="18"/>
                      <w:szCs w:val="18"/>
                      <w:lang w:eastAsia="es-MX"/>
                    </w:rPr>
                    <w:t>a</w:t>
                  </w:r>
                  <w:r w:rsidRPr="00C01A8C">
                    <w:rPr>
                      <w:rFonts w:ascii="ITC Avant Garde" w:eastAsia="Times New Roman" w:hAnsi="ITC Avant Garde" w:cs="Arial"/>
                      <w:sz w:val="18"/>
                      <w:szCs w:val="18"/>
                      <w:lang w:eastAsia="es-MX"/>
                    </w:rPr>
                    <w:t xml:space="preserve"> una POG</w:t>
                  </w:r>
                  <w:r w:rsidR="006B0B65" w:rsidRPr="00C01A8C">
                    <w:rPr>
                      <w:rFonts w:ascii="ITC Avant Garde" w:eastAsia="Times New Roman" w:hAnsi="ITC Avant Garde" w:cs="Arial"/>
                      <w:sz w:val="18"/>
                      <w:szCs w:val="18"/>
                      <w:lang w:eastAsia="es-MX"/>
                    </w:rPr>
                    <w:t xml:space="preserve"> </w:t>
                  </w:r>
                  <w:r w:rsidRPr="00C01A8C">
                    <w:rPr>
                      <w:rFonts w:ascii="ITC Avant Garde" w:eastAsia="Times New Roman" w:hAnsi="ITC Avant Garde" w:cs="Arial"/>
                      <w:sz w:val="18"/>
                      <w:szCs w:val="18"/>
                      <w:lang w:eastAsia="es-MX"/>
                    </w:rPr>
                    <w:t xml:space="preserve">de una Administración extranjera. </w:t>
                  </w:r>
                </w:p>
                <w:p w14:paraId="570CCA68" w14:textId="188F8D62" w:rsidR="001F76C2" w:rsidRPr="001F76C2" w:rsidRDefault="00D363CE" w:rsidP="00F549AF">
                  <w:pPr>
                    <w:pStyle w:val="Prrafodelista"/>
                    <w:numPr>
                      <w:ilvl w:val="0"/>
                      <w:numId w:val="43"/>
                    </w:numPr>
                    <w:ind w:left="1056" w:hanging="283"/>
                    <w:contextualSpacing w:val="0"/>
                    <w:jc w:val="both"/>
                    <w:rPr>
                      <w:rFonts w:ascii="ITC Avant Garde" w:eastAsia="Times New Roman" w:hAnsi="ITC Avant Garde" w:cs="Arial"/>
                      <w:sz w:val="18"/>
                      <w:szCs w:val="18"/>
                      <w:lang w:eastAsia="es-MX"/>
                    </w:rPr>
                  </w:pPr>
                  <w:r w:rsidRPr="00C01A8C">
                    <w:rPr>
                      <w:rFonts w:ascii="ITC Avant Garde" w:eastAsia="Times New Roman" w:hAnsi="ITC Avant Garde" w:cs="Arial"/>
                      <w:sz w:val="18"/>
                      <w:szCs w:val="18"/>
                      <w:lang w:eastAsia="es-MX"/>
                    </w:rPr>
                    <w:t>POG de origen y destino del(los) Satélite(s)</w:t>
                  </w:r>
                  <w:r w:rsidR="001F76C2">
                    <w:rPr>
                      <w:rFonts w:ascii="ITC Avant Garde" w:eastAsia="Times New Roman" w:hAnsi="ITC Avant Garde" w:cs="Arial"/>
                      <w:sz w:val="18"/>
                      <w:szCs w:val="18"/>
                      <w:lang w:eastAsia="es-MX"/>
                    </w:rPr>
                    <w:t>.</w:t>
                  </w:r>
                </w:p>
                <w:p w14:paraId="1576E001" w14:textId="6B692BF5" w:rsidR="00D363CE" w:rsidRPr="00C01A8C" w:rsidRDefault="00A93288" w:rsidP="00F549AF">
                  <w:pPr>
                    <w:pStyle w:val="Prrafodelista"/>
                    <w:numPr>
                      <w:ilvl w:val="0"/>
                      <w:numId w:val="43"/>
                    </w:numPr>
                    <w:ind w:left="1056" w:hanging="283"/>
                    <w:contextualSpacing w:val="0"/>
                    <w:jc w:val="both"/>
                    <w:rPr>
                      <w:rFonts w:ascii="ITC Avant Garde" w:eastAsia="Times New Roman" w:hAnsi="ITC Avant Garde" w:cs="Arial"/>
                      <w:sz w:val="18"/>
                      <w:szCs w:val="18"/>
                      <w:lang w:eastAsia="es-MX"/>
                    </w:rPr>
                  </w:pPr>
                  <w:r w:rsidRPr="00C01A8C">
                    <w:rPr>
                      <w:rFonts w:ascii="ITC Avant Garde" w:eastAsia="Times New Roman" w:hAnsi="ITC Avant Garde" w:cs="Arial"/>
                      <w:sz w:val="18"/>
                      <w:szCs w:val="18"/>
                      <w:lang w:eastAsia="es-MX"/>
                    </w:rPr>
                    <w:t>Medidas que se tomarán en cuenta para preservar el Recurso Orbital asignado desde el cual se reubicará el Satélite, así como para garantizar la continuidad de la prestación de los servicios comprendidos en la concesión respectiva</w:t>
                  </w:r>
                  <w:r w:rsidR="0072695A">
                    <w:rPr>
                      <w:rFonts w:ascii="ITC Avant Garde" w:eastAsia="Times New Roman" w:hAnsi="ITC Avant Garde" w:cs="Arial"/>
                      <w:sz w:val="18"/>
                      <w:szCs w:val="18"/>
                      <w:lang w:eastAsia="es-MX"/>
                    </w:rPr>
                    <w:t>.</w:t>
                  </w:r>
                </w:p>
                <w:p w14:paraId="1897F2AE" w14:textId="77777777" w:rsidR="00D363CE" w:rsidRPr="00C01A8C" w:rsidRDefault="00D363CE" w:rsidP="00AF0732">
                  <w:pPr>
                    <w:jc w:val="both"/>
                    <w:rPr>
                      <w:rFonts w:ascii="ITC Avant Garde" w:hAnsi="ITC Avant Garde"/>
                      <w:b/>
                      <w:sz w:val="18"/>
                    </w:rPr>
                  </w:pPr>
                </w:p>
                <w:p w14:paraId="22F2E093" w14:textId="77777777" w:rsidR="009A1C74" w:rsidRDefault="00D363CE" w:rsidP="009A1C74">
                  <w:pPr>
                    <w:jc w:val="both"/>
                    <w:rPr>
                      <w:rFonts w:ascii="ITC Avant Garde" w:eastAsia="Calibri" w:hAnsi="ITC Avant Garde" w:cs="Arial"/>
                      <w:sz w:val="18"/>
                      <w:szCs w:val="18"/>
                    </w:rPr>
                  </w:pPr>
                  <w:r w:rsidRPr="00C01A8C">
                    <w:rPr>
                      <w:rFonts w:ascii="ITC Avant Garde" w:eastAsia="Times New Roman" w:hAnsi="ITC Avant Garde" w:cs="Arial"/>
                      <w:b/>
                      <w:bCs/>
                      <w:sz w:val="18"/>
                      <w:szCs w:val="18"/>
                      <w:lang w:val="es-ES" w:eastAsia="es-MX"/>
                    </w:rPr>
                    <w:t>Fundamento Jurídico:</w:t>
                  </w:r>
                  <w:r w:rsidR="009A1C74" w:rsidRPr="0051635B">
                    <w:rPr>
                      <w:rFonts w:ascii="ITC Avant Garde" w:eastAsia="Calibri" w:hAnsi="ITC Avant Garde" w:cs="Arial"/>
                      <w:sz w:val="18"/>
                      <w:szCs w:val="18"/>
                    </w:rPr>
                    <w:t xml:space="preserve"> </w:t>
                  </w:r>
                </w:p>
                <w:p w14:paraId="46A629F1" w14:textId="609082B2" w:rsidR="00D363CE" w:rsidRPr="009A1C74" w:rsidRDefault="009A1C74" w:rsidP="009A1C74">
                  <w:pPr>
                    <w:jc w:val="both"/>
                    <w:rPr>
                      <w:rFonts w:ascii="ITC Avant Garde" w:eastAsia="Calibri" w:hAnsi="ITC Avant Garde" w:cs="Arial"/>
                      <w:sz w:val="18"/>
                      <w:szCs w:val="18"/>
                      <w:lang w:val="es-ES"/>
                    </w:rPr>
                  </w:pPr>
                  <w:r w:rsidRPr="0051635B">
                    <w:rPr>
                      <w:rFonts w:ascii="ITC Avant Garde" w:eastAsia="Calibri" w:hAnsi="ITC Avant Garde" w:cs="Arial"/>
                      <w:sz w:val="18"/>
                      <w:szCs w:val="18"/>
                    </w:rPr>
                    <w:t>Artículo</w:t>
                  </w:r>
                  <w:r>
                    <w:rPr>
                      <w:rFonts w:ascii="ITC Avant Garde" w:eastAsia="Calibri" w:hAnsi="ITC Avant Garde" w:cs="Arial"/>
                      <w:sz w:val="18"/>
                      <w:szCs w:val="18"/>
                    </w:rPr>
                    <w:t xml:space="preserve"> </w:t>
                  </w:r>
                  <w:r w:rsidRPr="00426592">
                    <w:rPr>
                      <w:rFonts w:ascii="ITC Avant Garde" w:eastAsia="Calibri" w:hAnsi="ITC Avant Garde" w:cs="Arial"/>
                      <w:sz w:val="18"/>
                      <w:szCs w:val="18"/>
                    </w:rPr>
                    <w:t>154 segundo párrafo de la LFTR,</w:t>
                  </w:r>
                  <w:r w:rsidRPr="00C01A8C">
                    <w:rPr>
                      <w:rFonts w:ascii="ITC Avant Garde" w:eastAsia="Calibri" w:hAnsi="ITC Avant Garde" w:cs="Arial"/>
                      <w:sz w:val="18"/>
                      <w:szCs w:val="18"/>
                    </w:rPr>
                    <w:t xml:space="preserve"> numerales </w:t>
                  </w:r>
                  <w:r w:rsidRPr="00426592">
                    <w:rPr>
                      <w:rFonts w:ascii="ITC Avant Garde" w:eastAsia="Calibri" w:hAnsi="ITC Avant Garde" w:cs="Arial"/>
                      <w:sz w:val="18"/>
                      <w:szCs w:val="18"/>
                    </w:rPr>
                    <w:t>73 y 74</w:t>
                  </w:r>
                  <w:r w:rsidRPr="00C01A8C">
                    <w:rPr>
                      <w:rFonts w:ascii="ITC Avant Garde" w:eastAsia="Calibri" w:hAnsi="ITC Avant Garde" w:cs="Arial"/>
                      <w:sz w:val="18"/>
                      <w:szCs w:val="18"/>
                    </w:rPr>
                    <w:t xml:space="preserve"> 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tc>
            </w:tr>
            <w:tr w:rsidR="00D363CE" w:rsidRPr="00D363CE" w14:paraId="6E837B87" w14:textId="77777777" w:rsidTr="00D04BA4">
              <w:tc>
                <w:tcPr>
                  <w:tcW w:w="8674" w:type="dxa"/>
                </w:tcPr>
                <w:p w14:paraId="7E308424" w14:textId="77777777" w:rsidR="00D363CE" w:rsidRPr="00D363C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49" w:history="1">
                    <w:r w:rsidR="00D363CE" w:rsidRPr="00D363CE">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264A52FD" w14:textId="77777777" w:rsidR="00D363CE" w:rsidRPr="00D363CE" w:rsidRDefault="00D363CE" w:rsidP="00AF0732">
                  <w:pPr>
                    <w:jc w:val="both"/>
                    <w:rPr>
                      <w:rFonts w:ascii="ITC Avant Garde" w:eastAsia="Times New Roman" w:hAnsi="ITC Avant Garde" w:cs="Arial"/>
                      <w:b/>
                      <w:bCs/>
                      <w:color w:val="414042"/>
                      <w:sz w:val="18"/>
                      <w:szCs w:val="18"/>
                      <w:lang w:val="es-ES" w:eastAsia="es-MX"/>
                    </w:rPr>
                  </w:pPr>
                </w:p>
                <w:p w14:paraId="0C5E7BC5" w14:textId="77777777" w:rsidR="00D363CE" w:rsidRPr="00A41907" w:rsidRDefault="00D363CE" w:rsidP="00AF0732">
                  <w:pPr>
                    <w:jc w:val="both"/>
                    <w:rPr>
                      <w:rFonts w:ascii="ITC Avant Garde" w:eastAsia="Times New Roman" w:hAnsi="ITC Avant Garde" w:cs="Arial"/>
                      <w:b/>
                      <w:bCs/>
                      <w:sz w:val="18"/>
                      <w:szCs w:val="18"/>
                      <w:lang w:val="es-ES" w:eastAsia="es-MX"/>
                    </w:rPr>
                  </w:pPr>
                  <w:r w:rsidRPr="00A41907">
                    <w:rPr>
                      <w:rFonts w:ascii="ITC Avant Garde" w:eastAsia="Times New Roman" w:hAnsi="ITC Avant Garde" w:cs="Arial"/>
                      <w:b/>
                      <w:bCs/>
                      <w:sz w:val="18"/>
                      <w:szCs w:val="18"/>
                      <w:lang w:val="es-ES" w:eastAsia="es-MX"/>
                    </w:rPr>
                    <w:t>Medios electrónicos / Plataforma.</w:t>
                  </w:r>
                </w:p>
                <w:p w14:paraId="1FBEEF76" w14:textId="77777777" w:rsidR="00D363CE" w:rsidRPr="00A41907" w:rsidRDefault="00D363CE" w:rsidP="00AF0732">
                  <w:pPr>
                    <w:jc w:val="both"/>
                    <w:rPr>
                      <w:rFonts w:ascii="ITC Avant Garde" w:eastAsia="Times New Roman" w:hAnsi="ITC Avant Garde" w:cs="Arial"/>
                      <w:sz w:val="18"/>
                      <w:szCs w:val="18"/>
                      <w:lang w:val="es-ES" w:eastAsia="es-MX"/>
                    </w:rPr>
                  </w:pPr>
                  <w:r w:rsidRPr="00A41907">
                    <w:rPr>
                      <w:rFonts w:ascii="ITC Avant Garde" w:eastAsia="Times New Roman" w:hAnsi="ITC Avant Garde" w:cs="Arial"/>
                      <w:sz w:val="18"/>
                      <w:szCs w:val="18"/>
                      <w:lang w:val="es-ES" w:eastAsia="es-MX"/>
                    </w:rPr>
                    <w:t xml:space="preserve">No aplica. </w:t>
                  </w:r>
                </w:p>
                <w:p w14:paraId="7AF552DD" w14:textId="77777777" w:rsidR="00D363CE" w:rsidRPr="00A41907" w:rsidRDefault="00D363CE" w:rsidP="00AF0732">
                  <w:pPr>
                    <w:jc w:val="both"/>
                    <w:rPr>
                      <w:rFonts w:ascii="ITC Avant Garde" w:eastAsia="Times New Roman" w:hAnsi="ITC Avant Garde" w:cs="Arial"/>
                      <w:b/>
                      <w:bCs/>
                      <w:sz w:val="18"/>
                      <w:szCs w:val="18"/>
                      <w:lang w:val="es-ES" w:eastAsia="es-MX"/>
                    </w:rPr>
                  </w:pPr>
                </w:p>
                <w:p w14:paraId="3078CFB0" w14:textId="77777777" w:rsidR="00D363CE" w:rsidRPr="00A41907" w:rsidRDefault="00D363CE" w:rsidP="00AF0732">
                  <w:pPr>
                    <w:jc w:val="both"/>
                    <w:rPr>
                      <w:rFonts w:ascii="ITC Avant Garde" w:eastAsia="Times New Roman" w:hAnsi="ITC Avant Garde" w:cs="Arial"/>
                      <w:b/>
                      <w:bCs/>
                      <w:sz w:val="18"/>
                      <w:szCs w:val="18"/>
                      <w:lang w:val="es-ES" w:eastAsia="es-MX"/>
                    </w:rPr>
                  </w:pPr>
                  <w:r w:rsidRPr="00A41907">
                    <w:rPr>
                      <w:rFonts w:ascii="ITC Avant Garde" w:eastAsia="Times New Roman" w:hAnsi="ITC Avant Garde" w:cs="Arial"/>
                      <w:b/>
                      <w:bCs/>
                      <w:sz w:val="18"/>
                      <w:szCs w:val="18"/>
                      <w:lang w:val="es-ES" w:eastAsia="es-MX"/>
                    </w:rPr>
                    <w:t>Fundamento Jurídico:</w:t>
                  </w:r>
                </w:p>
                <w:p w14:paraId="25C45FE4" w14:textId="77777777" w:rsidR="00D363CE" w:rsidRPr="00A41907" w:rsidRDefault="00D363CE" w:rsidP="00AF0732">
                  <w:pPr>
                    <w:jc w:val="both"/>
                    <w:rPr>
                      <w:rFonts w:ascii="ITC Avant Garde" w:eastAsia="Times New Roman" w:hAnsi="ITC Avant Garde" w:cs="Arial"/>
                      <w:sz w:val="18"/>
                      <w:szCs w:val="18"/>
                      <w:lang w:val="es-ES" w:eastAsia="es-MX"/>
                    </w:rPr>
                  </w:pPr>
                  <w:r w:rsidRPr="00A41907">
                    <w:rPr>
                      <w:rFonts w:ascii="ITC Avant Garde" w:eastAsia="Times New Roman" w:hAnsi="ITC Avant Garde" w:cs="Arial"/>
                      <w:sz w:val="18"/>
                      <w:szCs w:val="18"/>
                      <w:lang w:val="es-ES" w:eastAsia="es-MX"/>
                    </w:rPr>
                    <w:t>No aplica.</w:t>
                  </w:r>
                </w:p>
                <w:p w14:paraId="799F7635" w14:textId="77777777" w:rsidR="00D363CE" w:rsidRPr="00A41907" w:rsidRDefault="00D363CE" w:rsidP="00AF0732">
                  <w:pPr>
                    <w:jc w:val="both"/>
                    <w:rPr>
                      <w:rFonts w:ascii="ITC Avant Garde" w:eastAsia="Times New Roman" w:hAnsi="ITC Avant Garde" w:cs="Arial"/>
                      <w:b/>
                      <w:bCs/>
                      <w:sz w:val="18"/>
                      <w:szCs w:val="18"/>
                      <w:lang w:val="es-ES" w:eastAsia="es-MX"/>
                    </w:rPr>
                  </w:pPr>
                </w:p>
                <w:p w14:paraId="7586BAEC" w14:textId="77777777" w:rsidR="00D363CE" w:rsidRPr="00A41907" w:rsidRDefault="00D363CE" w:rsidP="00AF0732">
                  <w:pPr>
                    <w:jc w:val="both"/>
                    <w:rPr>
                      <w:rFonts w:ascii="ITC Avant Garde" w:eastAsia="Times New Roman" w:hAnsi="ITC Avant Garde" w:cs="Arial"/>
                      <w:b/>
                      <w:bCs/>
                      <w:sz w:val="18"/>
                      <w:szCs w:val="18"/>
                      <w:lang w:val="es-ES" w:eastAsia="es-MX"/>
                    </w:rPr>
                  </w:pPr>
                  <w:r w:rsidRPr="00A41907">
                    <w:rPr>
                      <w:rFonts w:ascii="ITC Avant Garde" w:eastAsia="Times New Roman" w:hAnsi="ITC Avant Garde" w:cs="Arial"/>
                      <w:b/>
                      <w:bCs/>
                      <w:sz w:val="18"/>
                      <w:szCs w:val="18"/>
                      <w:lang w:val="es-ES" w:eastAsia="es-MX"/>
                    </w:rPr>
                    <w:t>Escrito libre.</w:t>
                  </w:r>
                </w:p>
                <w:p w14:paraId="6970466F" w14:textId="77777777" w:rsidR="002E324B" w:rsidRPr="00BF04AD" w:rsidRDefault="002E324B" w:rsidP="002E324B">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Mediante escrito libre presentado en la Oficialía de Partes Común del Instituto dirigido a la</w:t>
                  </w:r>
                  <w:r>
                    <w:rPr>
                      <w:rFonts w:ascii="ITC Avant Garde" w:eastAsia="Times New Roman" w:hAnsi="ITC Avant Garde" w:cs="Arial"/>
                      <w:sz w:val="18"/>
                      <w:szCs w:val="18"/>
                      <w:lang w:val="es-ES" w:eastAsia="es-MX"/>
                    </w:rPr>
                    <w:t xml:space="preserve"> UCS</w:t>
                  </w:r>
                  <w:r w:rsidRPr="00BF04AD">
                    <w:rPr>
                      <w:rFonts w:ascii="ITC Avant Garde" w:eastAsia="Times New Roman" w:hAnsi="ITC Avant Garde" w:cs="Arial"/>
                      <w:sz w:val="18"/>
                      <w:szCs w:val="18"/>
                      <w:lang w:val="es-ES" w:eastAsia="es-MX"/>
                    </w:rPr>
                    <w:t>.</w:t>
                  </w:r>
                </w:p>
                <w:p w14:paraId="134AFF39" w14:textId="77777777" w:rsidR="002E324B" w:rsidRPr="00BF04AD" w:rsidRDefault="002E324B" w:rsidP="002E324B">
                  <w:pPr>
                    <w:jc w:val="both"/>
                    <w:rPr>
                      <w:rFonts w:ascii="ITC Avant Garde" w:eastAsia="Times New Roman" w:hAnsi="ITC Avant Garde" w:cs="Arial"/>
                      <w:b/>
                      <w:bCs/>
                      <w:sz w:val="18"/>
                      <w:szCs w:val="18"/>
                      <w:lang w:val="es-ES" w:eastAsia="es-MX"/>
                    </w:rPr>
                  </w:pPr>
                </w:p>
                <w:p w14:paraId="3F2DDA97" w14:textId="77777777" w:rsidR="002E324B" w:rsidRPr="00BF04AD" w:rsidRDefault="002E324B" w:rsidP="002E324B">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4B67F735" w14:textId="54CF8939" w:rsidR="00D363CE" w:rsidRPr="00D363CE" w:rsidRDefault="00225D76" w:rsidP="002E324B">
                  <w:pPr>
                    <w:jc w:val="both"/>
                    <w:rPr>
                      <w:rFonts w:ascii="ITC Avant Garde" w:eastAsia="Calibri" w:hAnsi="ITC Avant Garde" w:cs="Arial"/>
                      <w:color w:val="414042"/>
                      <w:sz w:val="18"/>
                      <w:szCs w:val="18"/>
                    </w:rPr>
                  </w:pPr>
                  <w:r w:rsidRPr="0051635B">
                    <w:rPr>
                      <w:rFonts w:ascii="ITC Avant Garde" w:eastAsia="Calibri" w:hAnsi="ITC Avant Garde" w:cs="Arial"/>
                      <w:sz w:val="18"/>
                      <w:szCs w:val="18"/>
                    </w:rPr>
                    <w:t>Artículo</w:t>
                  </w:r>
                  <w:r>
                    <w:rPr>
                      <w:rFonts w:ascii="ITC Avant Garde" w:eastAsia="Calibri" w:hAnsi="ITC Avant Garde" w:cs="Arial"/>
                      <w:sz w:val="18"/>
                      <w:szCs w:val="18"/>
                    </w:rPr>
                    <w:t xml:space="preserve"> </w:t>
                  </w:r>
                  <w:r w:rsidRPr="00426592">
                    <w:rPr>
                      <w:rFonts w:ascii="ITC Avant Garde" w:eastAsia="Calibri" w:hAnsi="ITC Avant Garde" w:cs="Arial"/>
                      <w:sz w:val="18"/>
                      <w:szCs w:val="18"/>
                    </w:rPr>
                    <w:t>154 segundo párrafo de la LFTR,</w:t>
                  </w:r>
                  <w:r w:rsidRPr="00C01A8C">
                    <w:rPr>
                      <w:rFonts w:ascii="ITC Avant Garde" w:eastAsia="Calibri" w:hAnsi="ITC Avant Garde" w:cs="Arial"/>
                      <w:sz w:val="18"/>
                      <w:szCs w:val="18"/>
                    </w:rPr>
                    <w:t xml:space="preserve"> numerales </w:t>
                  </w:r>
                  <w:r w:rsidRPr="00426592">
                    <w:rPr>
                      <w:rFonts w:ascii="ITC Avant Garde" w:eastAsia="Calibri" w:hAnsi="ITC Avant Garde" w:cs="Arial"/>
                      <w:sz w:val="18"/>
                      <w:szCs w:val="18"/>
                    </w:rPr>
                    <w:t>73 y 74</w:t>
                  </w:r>
                  <w:r w:rsidRPr="00C01A8C">
                    <w:rPr>
                      <w:rFonts w:ascii="ITC Avant Garde" w:eastAsia="Calibri" w:hAnsi="ITC Avant Garde" w:cs="Arial"/>
                      <w:sz w:val="18"/>
                      <w:szCs w:val="18"/>
                    </w:rPr>
                    <w:t xml:space="preserve"> 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 xml:space="preserve">. </w:t>
                  </w:r>
                </w:p>
              </w:tc>
            </w:tr>
            <w:tr w:rsidR="00D363CE" w:rsidRPr="00D363CE" w14:paraId="14444D5A" w14:textId="77777777" w:rsidTr="00D04BA4">
              <w:tc>
                <w:tcPr>
                  <w:tcW w:w="8674" w:type="dxa"/>
                </w:tcPr>
                <w:p w14:paraId="4526CAA0" w14:textId="77777777" w:rsidR="00D363CE" w:rsidRPr="00D363CE" w:rsidRDefault="00A404A5" w:rsidP="00AF0732">
                  <w:pPr>
                    <w:shd w:val="clear" w:color="auto" w:fill="FFFFFF"/>
                    <w:jc w:val="both"/>
                    <w:outlineLvl w:val="3"/>
                    <w:rPr>
                      <w:rFonts w:ascii="ITC Avant Garde" w:eastAsia="Times New Roman" w:hAnsi="ITC Avant Garde" w:cs="Arial"/>
                      <w:color w:val="C1D42F"/>
                      <w:sz w:val="18"/>
                      <w:szCs w:val="18"/>
                      <w:lang w:eastAsia="es-MX"/>
                    </w:rPr>
                  </w:pPr>
                  <w:hyperlink r:id="rId550" w:history="1">
                    <w:r w:rsidR="00D363CE" w:rsidRPr="00D363CE">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7C383B35" w14:textId="77777777" w:rsidR="00D363CE" w:rsidRPr="00D363CE" w:rsidRDefault="00D363CE" w:rsidP="00AF0732">
                  <w:pPr>
                    <w:jc w:val="both"/>
                    <w:rPr>
                      <w:rFonts w:ascii="ITC Avant Garde" w:eastAsia="Times New Roman" w:hAnsi="ITC Avant Garde" w:cs="Arial"/>
                      <w:color w:val="414042"/>
                      <w:sz w:val="18"/>
                      <w:szCs w:val="18"/>
                      <w:lang w:val="es-ES" w:eastAsia="es-MX"/>
                    </w:rPr>
                  </w:pPr>
                  <w:r w:rsidRPr="00A41907">
                    <w:rPr>
                      <w:rFonts w:ascii="ITC Avant Garde" w:eastAsia="Times New Roman" w:hAnsi="ITC Avant Garde" w:cs="Arial"/>
                      <w:sz w:val="18"/>
                      <w:szCs w:val="18"/>
                      <w:lang w:val="es-ES" w:eastAsia="es-MX"/>
                    </w:rPr>
                    <w:t>No aplica.</w:t>
                  </w:r>
                </w:p>
              </w:tc>
            </w:tr>
            <w:tr w:rsidR="00D363CE" w:rsidRPr="00D363CE" w14:paraId="73FD1C48" w14:textId="77777777" w:rsidTr="00D04BA4">
              <w:tc>
                <w:tcPr>
                  <w:tcW w:w="8674" w:type="dxa"/>
                </w:tcPr>
                <w:p w14:paraId="1B583B28" w14:textId="77777777" w:rsidR="00D363CE" w:rsidRPr="00A41907" w:rsidRDefault="00A404A5" w:rsidP="00AF0732">
                  <w:pPr>
                    <w:shd w:val="clear" w:color="auto" w:fill="FFFFFF"/>
                    <w:jc w:val="both"/>
                    <w:outlineLvl w:val="3"/>
                    <w:rPr>
                      <w:rFonts w:ascii="ITC Avant Garde" w:eastAsia="Times New Roman" w:hAnsi="ITC Avant Garde" w:cs="Arial"/>
                      <w:sz w:val="18"/>
                      <w:szCs w:val="18"/>
                      <w:lang w:eastAsia="es-MX"/>
                    </w:rPr>
                  </w:pPr>
                  <w:hyperlink r:id="rId551" w:history="1">
                    <w:r w:rsidR="00D363CE" w:rsidRPr="00D363CE">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22E22F9F" w14:textId="3852C479" w:rsidR="00D363CE" w:rsidRPr="00A41907" w:rsidRDefault="00D363CE" w:rsidP="00AF0732">
                  <w:pPr>
                    <w:shd w:val="clear" w:color="auto" w:fill="FFFFFF"/>
                    <w:jc w:val="both"/>
                    <w:outlineLvl w:val="3"/>
                    <w:rPr>
                      <w:rFonts w:ascii="ITC Avant Garde" w:hAnsi="ITC Avant Garde" w:cs="Arial"/>
                      <w:sz w:val="18"/>
                      <w:szCs w:val="18"/>
                      <w:lang w:val="es-ES"/>
                    </w:rPr>
                  </w:pPr>
                  <w:r w:rsidRPr="00A41907">
                    <w:rPr>
                      <w:rFonts w:ascii="ITC Avant Garde" w:hAnsi="ITC Avant Garde" w:cs="Arial"/>
                      <w:sz w:val="18"/>
                      <w:szCs w:val="18"/>
                      <w:lang w:val="es-ES"/>
                    </w:rPr>
                    <w:t>Oficialía de Partes Común del Instituto</w:t>
                  </w:r>
                  <w:r w:rsidR="009F5F0D">
                    <w:rPr>
                      <w:rFonts w:ascii="ITC Avant Garde" w:hAnsi="ITC Avant Garde" w:cs="Arial"/>
                      <w:sz w:val="18"/>
                      <w:szCs w:val="18"/>
                      <w:lang w:val="es-ES"/>
                    </w:rPr>
                    <w:t>:</w:t>
                  </w:r>
                </w:p>
                <w:p w14:paraId="5A49A22E" w14:textId="77777777" w:rsidR="00D363CE" w:rsidRPr="00A41907" w:rsidRDefault="00D363CE" w:rsidP="00AF0732">
                  <w:pPr>
                    <w:shd w:val="clear" w:color="auto" w:fill="FFFFFF"/>
                    <w:jc w:val="both"/>
                    <w:outlineLvl w:val="3"/>
                    <w:rPr>
                      <w:rFonts w:ascii="ITC Avant Garde" w:hAnsi="ITC Avant Garde" w:cs="Arial"/>
                      <w:sz w:val="18"/>
                      <w:szCs w:val="18"/>
                      <w:lang w:val="es-ES"/>
                    </w:rPr>
                  </w:pPr>
                  <w:r w:rsidRPr="00A41907">
                    <w:rPr>
                      <w:rFonts w:ascii="ITC Avant Garde" w:hAnsi="ITC Avant Garde" w:cs="Arial"/>
                      <w:sz w:val="18"/>
                      <w:szCs w:val="18"/>
                      <w:lang w:val="es-ES"/>
                    </w:rPr>
                    <w:t>Avenida Insurgentes Sur número 1143, Planta Baja, colonia Nochebuena, demarcación territorial Benito Juárez, C.P. 03720, Ciudad de México, México.</w:t>
                  </w:r>
                </w:p>
                <w:p w14:paraId="55DF9A1F" w14:textId="77777777" w:rsidR="00D363CE" w:rsidRPr="00A41907" w:rsidRDefault="00D363CE" w:rsidP="00AF0732">
                  <w:pPr>
                    <w:shd w:val="clear" w:color="auto" w:fill="FFFFFF"/>
                    <w:jc w:val="both"/>
                    <w:outlineLvl w:val="3"/>
                    <w:rPr>
                      <w:rFonts w:ascii="ITC Avant Garde" w:hAnsi="ITC Avant Garde" w:cs="Arial"/>
                      <w:sz w:val="18"/>
                      <w:szCs w:val="18"/>
                      <w:lang w:val="es-ES"/>
                    </w:rPr>
                  </w:pPr>
                  <w:r w:rsidRPr="00A41907">
                    <w:rPr>
                      <w:rFonts w:ascii="ITC Avant Garde" w:hAnsi="ITC Avant Garde" w:cs="Arial"/>
                      <w:sz w:val="18"/>
                      <w:szCs w:val="18"/>
                      <w:lang w:val="es-ES"/>
                    </w:rPr>
                    <w:t>Teléfonos: 55 50 15 40 00 o 800 200 01 20</w:t>
                  </w:r>
                </w:p>
                <w:p w14:paraId="7E28882D" w14:textId="77777777" w:rsidR="00D363CE" w:rsidRPr="00D363CE" w:rsidRDefault="00D363CE" w:rsidP="00AF0732">
                  <w:pPr>
                    <w:shd w:val="clear" w:color="auto" w:fill="FFFFFF"/>
                    <w:jc w:val="both"/>
                    <w:outlineLvl w:val="3"/>
                    <w:rPr>
                      <w:rFonts w:ascii="ITC Avant Garde" w:hAnsi="ITC Avant Garde" w:cs="Arial"/>
                      <w:color w:val="414042"/>
                      <w:sz w:val="18"/>
                      <w:szCs w:val="18"/>
                      <w:lang w:val="es-ES"/>
                    </w:rPr>
                  </w:pPr>
                  <w:r w:rsidRPr="00A41907">
                    <w:rPr>
                      <w:rFonts w:ascii="ITC Avant Garde" w:hAnsi="ITC Avant Garde" w:cs="Arial"/>
                      <w:sz w:val="18"/>
                      <w:szCs w:val="18"/>
                      <w:lang w:val="es-ES"/>
                    </w:rPr>
                    <w:t>Horarios de atención: de lunes a jueves de las 9:00 a las 18:30 horas y el viernes de las 9:00 a las 15:00 horas.</w:t>
                  </w:r>
                </w:p>
              </w:tc>
            </w:tr>
            <w:tr w:rsidR="00D363CE" w:rsidRPr="00D363CE" w14:paraId="7A4BFAAA" w14:textId="77777777" w:rsidTr="00D04BA4">
              <w:tc>
                <w:tcPr>
                  <w:tcW w:w="8674" w:type="dxa"/>
                </w:tcPr>
                <w:p w14:paraId="5032F2C3"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552" w:history="1">
                    <w:r w:rsidR="00D363CE" w:rsidRPr="00D363CE">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4D97FF60" w14:textId="77777777" w:rsidR="00D363CE" w:rsidRPr="00D363CE" w:rsidRDefault="00D363CE" w:rsidP="00AF0732">
                  <w:pPr>
                    <w:shd w:val="clear" w:color="auto" w:fill="FFFFFF"/>
                    <w:jc w:val="both"/>
                    <w:rPr>
                      <w:rFonts w:ascii="ITC Avant Garde" w:eastAsia="Times New Roman" w:hAnsi="ITC Avant Garde" w:cs="Arial"/>
                      <w:b/>
                      <w:bCs/>
                      <w:color w:val="414042"/>
                      <w:sz w:val="18"/>
                      <w:szCs w:val="18"/>
                      <w:lang w:eastAsia="es-MX"/>
                    </w:rPr>
                  </w:pPr>
                </w:p>
                <w:p w14:paraId="5B2CEC3A" w14:textId="77777777" w:rsidR="00D363CE" w:rsidRPr="00A41907" w:rsidRDefault="00D363CE" w:rsidP="00AF0732">
                  <w:pPr>
                    <w:shd w:val="clear" w:color="auto" w:fill="FFFFFF"/>
                    <w:jc w:val="both"/>
                    <w:rPr>
                      <w:rFonts w:ascii="ITC Avant Garde" w:eastAsia="Times New Roman" w:hAnsi="ITC Avant Garde" w:cs="Arial"/>
                      <w:b/>
                      <w:bCs/>
                      <w:sz w:val="18"/>
                      <w:szCs w:val="18"/>
                      <w:lang w:eastAsia="es-MX"/>
                    </w:rPr>
                  </w:pPr>
                  <w:r w:rsidRPr="00A41907">
                    <w:rPr>
                      <w:rFonts w:ascii="ITC Avant Garde" w:eastAsia="Times New Roman" w:hAnsi="ITC Avant Garde" w:cs="Arial"/>
                      <w:b/>
                      <w:bCs/>
                      <w:sz w:val="18"/>
                      <w:szCs w:val="18"/>
                      <w:lang w:eastAsia="es-MX"/>
                    </w:rPr>
                    <w:t>Monto:</w:t>
                  </w:r>
                </w:p>
                <w:p w14:paraId="656F4B8E" w14:textId="77777777" w:rsidR="00D363CE" w:rsidRPr="00A41907" w:rsidRDefault="00D363CE" w:rsidP="00AF0732">
                  <w:pPr>
                    <w:shd w:val="clear" w:color="auto" w:fill="FFFFFF"/>
                    <w:jc w:val="both"/>
                    <w:outlineLvl w:val="3"/>
                    <w:rPr>
                      <w:rFonts w:ascii="ITC Avant Garde" w:eastAsia="Times New Roman" w:hAnsi="ITC Avant Garde" w:cs="Arial"/>
                      <w:sz w:val="18"/>
                      <w:szCs w:val="18"/>
                      <w:lang w:eastAsia="es-MX"/>
                    </w:rPr>
                  </w:pPr>
                  <w:r w:rsidRPr="00A41907">
                    <w:rPr>
                      <w:rFonts w:ascii="ITC Avant Garde" w:eastAsia="Times New Roman" w:hAnsi="ITC Avant Garde" w:cs="Arial"/>
                      <w:sz w:val="18"/>
                      <w:szCs w:val="18"/>
                      <w:lang w:eastAsia="es-MX"/>
                    </w:rPr>
                    <w:t>Gratuito.</w:t>
                  </w:r>
                </w:p>
                <w:p w14:paraId="79B2624C" w14:textId="77777777" w:rsidR="00D363CE" w:rsidRPr="00A41907" w:rsidRDefault="00D363CE" w:rsidP="00AF0732">
                  <w:pPr>
                    <w:shd w:val="clear" w:color="auto" w:fill="FFFFFF"/>
                    <w:jc w:val="both"/>
                    <w:outlineLvl w:val="3"/>
                    <w:rPr>
                      <w:rFonts w:ascii="ITC Avant Garde" w:eastAsia="Times New Roman" w:hAnsi="ITC Avant Garde" w:cs="Arial"/>
                      <w:b/>
                      <w:sz w:val="18"/>
                      <w:szCs w:val="18"/>
                      <w:lang w:eastAsia="es-MX"/>
                    </w:rPr>
                  </w:pPr>
                </w:p>
                <w:p w14:paraId="4B71E409" w14:textId="77777777" w:rsidR="00D363CE" w:rsidRPr="00A41907" w:rsidRDefault="00D363CE" w:rsidP="00AF0732">
                  <w:pPr>
                    <w:shd w:val="clear" w:color="auto" w:fill="FFFFFF"/>
                    <w:jc w:val="both"/>
                    <w:outlineLvl w:val="3"/>
                    <w:rPr>
                      <w:rFonts w:ascii="ITC Avant Garde" w:eastAsia="Times New Roman" w:hAnsi="ITC Avant Garde" w:cs="Arial"/>
                      <w:b/>
                      <w:sz w:val="18"/>
                      <w:szCs w:val="18"/>
                      <w:lang w:eastAsia="es-MX"/>
                    </w:rPr>
                  </w:pPr>
                  <w:r w:rsidRPr="00A41907">
                    <w:rPr>
                      <w:rFonts w:ascii="ITC Avant Garde" w:eastAsia="Times New Roman" w:hAnsi="ITC Avant Garde" w:cs="Arial"/>
                      <w:b/>
                      <w:sz w:val="18"/>
                      <w:szCs w:val="18"/>
                      <w:lang w:eastAsia="es-MX"/>
                    </w:rPr>
                    <w:t>Fundamento Jurídico:</w:t>
                  </w:r>
                </w:p>
                <w:p w14:paraId="6B4612CC" w14:textId="77777777" w:rsidR="00D363CE" w:rsidRPr="00D363CE" w:rsidRDefault="00D363CE" w:rsidP="00AF0732">
                  <w:pPr>
                    <w:shd w:val="clear" w:color="auto" w:fill="FFFFFF"/>
                    <w:jc w:val="both"/>
                    <w:outlineLvl w:val="3"/>
                    <w:rPr>
                      <w:rFonts w:ascii="ITC Avant Garde" w:eastAsia="Times New Roman" w:hAnsi="ITC Avant Garde" w:cs="Arial"/>
                      <w:sz w:val="18"/>
                      <w:szCs w:val="18"/>
                      <w:lang w:eastAsia="es-MX"/>
                    </w:rPr>
                  </w:pPr>
                  <w:r w:rsidRPr="00A41907">
                    <w:rPr>
                      <w:rFonts w:ascii="ITC Avant Garde" w:eastAsia="Times New Roman" w:hAnsi="ITC Avant Garde" w:cs="Arial"/>
                      <w:sz w:val="18"/>
                      <w:szCs w:val="18"/>
                      <w:lang w:eastAsia="es-MX"/>
                    </w:rPr>
                    <w:t>No aplica.</w:t>
                  </w:r>
                </w:p>
              </w:tc>
            </w:tr>
            <w:tr w:rsidR="00D363CE" w:rsidRPr="00D363CE" w14:paraId="14E6C0F3" w14:textId="77777777" w:rsidTr="00D04BA4">
              <w:tc>
                <w:tcPr>
                  <w:tcW w:w="8674" w:type="dxa"/>
                </w:tcPr>
                <w:p w14:paraId="4FDC54F3" w14:textId="77777777" w:rsidR="00D363CE" w:rsidRPr="00C70F50" w:rsidRDefault="00A404A5" w:rsidP="00AF0732">
                  <w:pPr>
                    <w:shd w:val="clear" w:color="auto" w:fill="FFFFFF"/>
                    <w:jc w:val="both"/>
                    <w:outlineLvl w:val="3"/>
                    <w:rPr>
                      <w:rFonts w:ascii="ITC Avant Garde" w:eastAsia="Times New Roman" w:hAnsi="ITC Avant Garde" w:cs="Arial"/>
                      <w:sz w:val="18"/>
                      <w:szCs w:val="18"/>
                      <w:lang w:eastAsia="es-MX"/>
                    </w:rPr>
                  </w:pPr>
                  <w:hyperlink r:id="rId553" w:history="1">
                    <w:r w:rsidR="00D363CE" w:rsidRPr="00D363C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52B3DE98" w14:textId="77777777" w:rsidR="00D363CE" w:rsidRPr="00C70F50" w:rsidRDefault="00D363CE" w:rsidP="00AF0732">
                  <w:pPr>
                    <w:tabs>
                      <w:tab w:val="left" w:pos="7655"/>
                    </w:tabs>
                    <w:ind w:right="51"/>
                    <w:jc w:val="both"/>
                    <w:rPr>
                      <w:rFonts w:ascii="ITC Avant Garde" w:eastAsia="Calibri" w:hAnsi="ITC Avant Garde" w:cs="Arial"/>
                      <w:sz w:val="18"/>
                      <w:szCs w:val="18"/>
                    </w:rPr>
                  </w:pPr>
                  <w:r w:rsidRPr="00C70F50">
                    <w:rPr>
                      <w:rFonts w:ascii="ITC Avant Garde" w:eastAsia="Calibri" w:hAnsi="ITC Avant Garde" w:cs="Arial"/>
                      <w:sz w:val="18"/>
                      <w:szCs w:val="18"/>
                    </w:rPr>
                    <w:lastRenderedPageBreak/>
                    <w:t>La resolución del trámite puede ser en uno de los dos sentidos siguientes:</w:t>
                  </w:r>
                </w:p>
                <w:p w14:paraId="596F51C5" w14:textId="77777777" w:rsidR="00D363CE" w:rsidRPr="00C70F50" w:rsidRDefault="00D363CE" w:rsidP="00AF0732">
                  <w:pPr>
                    <w:tabs>
                      <w:tab w:val="left" w:pos="7655"/>
                    </w:tabs>
                    <w:ind w:right="51"/>
                    <w:jc w:val="both"/>
                    <w:rPr>
                      <w:rFonts w:ascii="ITC Avant Garde" w:eastAsia="Calibri" w:hAnsi="ITC Avant Garde" w:cs="Arial"/>
                      <w:sz w:val="18"/>
                      <w:szCs w:val="18"/>
                    </w:rPr>
                  </w:pPr>
                </w:p>
                <w:p w14:paraId="1EA0E9A1" w14:textId="1B5C1971" w:rsidR="00D363CE" w:rsidRPr="00C70F50" w:rsidRDefault="00D363CE" w:rsidP="00F549AF">
                  <w:pPr>
                    <w:pStyle w:val="Prrafodelista"/>
                    <w:numPr>
                      <w:ilvl w:val="0"/>
                      <w:numId w:val="44"/>
                    </w:numPr>
                    <w:tabs>
                      <w:tab w:val="left" w:pos="7655"/>
                    </w:tabs>
                    <w:ind w:left="1192" w:right="51" w:hanging="425"/>
                    <w:jc w:val="both"/>
                    <w:rPr>
                      <w:rFonts w:ascii="ITC Avant Garde" w:eastAsia="Calibri" w:hAnsi="ITC Avant Garde" w:cs="Arial"/>
                      <w:sz w:val="18"/>
                      <w:szCs w:val="18"/>
                    </w:rPr>
                  </w:pPr>
                  <w:r w:rsidRPr="00C70F50">
                    <w:rPr>
                      <w:rFonts w:ascii="ITC Avant Garde" w:eastAsia="Calibri" w:hAnsi="ITC Avant Garde" w:cs="Arial"/>
                      <w:sz w:val="18"/>
                      <w:szCs w:val="18"/>
                    </w:rPr>
                    <w:t xml:space="preserve">Admisión a trámite de la solicitud y, de ser el caso, autorización de la </w:t>
                  </w:r>
                  <w:r w:rsidR="009F5F0D">
                    <w:rPr>
                      <w:rFonts w:ascii="ITC Avant Garde" w:eastAsia="Calibri" w:hAnsi="ITC Avant Garde" w:cs="Arial"/>
                      <w:sz w:val="18"/>
                      <w:szCs w:val="18"/>
                    </w:rPr>
                    <w:t>R</w:t>
                  </w:r>
                  <w:r w:rsidRPr="00C70F50">
                    <w:rPr>
                      <w:rFonts w:ascii="ITC Avant Garde" w:eastAsia="Calibri" w:hAnsi="ITC Avant Garde" w:cs="Arial"/>
                      <w:sz w:val="18"/>
                      <w:szCs w:val="18"/>
                    </w:rPr>
                    <w:t>eubicación.</w:t>
                  </w:r>
                </w:p>
                <w:p w14:paraId="1E2F9105" w14:textId="628A32FC" w:rsidR="00D363CE" w:rsidRPr="00C70F50" w:rsidRDefault="00D363CE" w:rsidP="00F549AF">
                  <w:pPr>
                    <w:pStyle w:val="Prrafodelista"/>
                    <w:numPr>
                      <w:ilvl w:val="0"/>
                      <w:numId w:val="44"/>
                    </w:numPr>
                    <w:tabs>
                      <w:tab w:val="left" w:pos="7655"/>
                    </w:tabs>
                    <w:ind w:left="1192" w:right="51" w:hanging="425"/>
                    <w:jc w:val="both"/>
                    <w:rPr>
                      <w:rFonts w:ascii="ITC Avant Garde" w:eastAsia="Calibri" w:hAnsi="ITC Avant Garde" w:cs="Arial"/>
                      <w:sz w:val="18"/>
                      <w:szCs w:val="18"/>
                    </w:rPr>
                  </w:pPr>
                  <w:proofErr w:type="spellStart"/>
                  <w:r w:rsidRPr="00C70F50">
                    <w:rPr>
                      <w:rFonts w:ascii="ITC Avant Garde" w:eastAsia="Calibri" w:hAnsi="ITC Avant Garde" w:cs="Arial"/>
                      <w:sz w:val="18"/>
                      <w:szCs w:val="18"/>
                    </w:rPr>
                    <w:t>Desechamiento</w:t>
                  </w:r>
                  <w:proofErr w:type="spellEnd"/>
                  <w:r w:rsidRPr="00C70F50">
                    <w:rPr>
                      <w:rFonts w:ascii="ITC Avant Garde" w:eastAsia="Calibri" w:hAnsi="ITC Avant Garde" w:cs="Arial"/>
                      <w:sz w:val="18"/>
                      <w:szCs w:val="18"/>
                    </w:rPr>
                    <w:t xml:space="preserve"> de la solicitud por no cumplir con los requisitos y/o información que requiere el Instituto.</w:t>
                  </w:r>
                </w:p>
                <w:p w14:paraId="21DB23E4" w14:textId="77777777" w:rsidR="00D363CE" w:rsidRPr="00D363CE" w:rsidRDefault="00D363CE" w:rsidP="00AF0732">
                  <w:pPr>
                    <w:shd w:val="clear" w:color="auto" w:fill="FFFFFF"/>
                    <w:jc w:val="both"/>
                    <w:rPr>
                      <w:rFonts w:ascii="ITC Avant Garde" w:eastAsia="Times New Roman" w:hAnsi="ITC Avant Garde" w:cs="Arial"/>
                      <w:color w:val="414042"/>
                      <w:sz w:val="18"/>
                      <w:szCs w:val="18"/>
                      <w:lang w:eastAsia="es-MX"/>
                    </w:rPr>
                  </w:pPr>
                </w:p>
                <w:p w14:paraId="6EFCA8B5" w14:textId="77777777" w:rsidR="00D363CE" w:rsidRPr="00A41907" w:rsidRDefault="00D363CE" w:rsidP="00AF0732">
                  <w:pPr>
                    <w:shd w:val="clear" w:color="auto" w:fill="FFFFFF"/>
                    <w:jc w:val="both"/>
                    <w:rPr>
                      <w:rFonts w:ascii="ITC Avant Garde" w:eastAsia="Times New Roman" w:hAnsi="ITC Avant Garde" w:cs="Arial"/>
                      <w:sz w:val="18"/>
                      <w:szCs w:val="18"/>
                      <w:lang w:eastAsia="es-MX"/>
                    </w:rPr>
                  </w:pPr>
                  <w:r w:rsidRPr="00A41907">
                    <w:rPr>
                      <w:rFonts w:ascii="ITC Avant Garde" w:eastAsia="Times New Roman" w:hAnsi="ITC Avant Garde" w:cs="Arial"/>
                      <w:b/>
                      <w:sz w:val="18"/>
                      <w:szCs w:val="18"/>
                      <w:lang w:eastAsia="es-MX"/>
                    </w:rPr>
                    <w:t>Vigencia:</w:t>
                  </w:r>
                  <w:r w:rsidRPr="00A41907">
                    <w:rPr>
                      <w:rFonts w:ascii="ITC Avant Garde" w:eastAsia="Times New Roman" w:hAnsi="ITC Avant Garde" w:cs="Arial"/>
                      <w:sz w:val="18"/>
                      <w:szCs w:val="18"/>
                      <w:lang w:eastAsia="es-MX"/>
                    </w:rPr>
                    <w:t xml:space="preserve"> </w:t>
                  </w:r>
                </w:p>
                <w:p w14:paraId="2EF85829" w14:textId="77777777" w:rsidR="009F5F0D" w:rsidRPr="00BF04AD" w:rsidRDefault="009F5F0D" w:rsidP="009F5F0D">
                  <w:pPr>
                    <w:shd w:val="clear" w:color="auto" w:fill="FFFFFF"/>
                    <w:jc w:val="both"/>
                    <w:rPr>
                      <w:rFonts w:ascii="ITC Avant Garde" w:eastAsia="Times New Roman" w:hAnsi="ITC Avant Garde" w:cs="Arial"/>
                      <w:sz w:val="18"/>
                      <w:szCs w:val="18"/>
                      <w:lang w:eastAsia="es-MX"/>
                    </w:rPr>
                  </w:pPr>
                  <w:r w:rsidRPr="00BF04AD">
                    <w:rPr>
                      <w:rFonts w:ascii="ITC Avant Garde" w:eastAsia="Times New Roman" w:hAnsi="ITC Avant Garde" w:cs="Arial"/>
                      <w:sz w:val="18"/>
                      <w:szCs w:val="18"/>
                      <w:lang w:eastAsia="es-MX"/>
                    </w:rPr>
                    <w:t>Permanente.</w:t>
                  </w:r>
                </w:p>
                <w:p w14:paraId="10EA32EA" w14:textId="77777777" w:rsidR="009F5F0D" w:rsidRDefault="009F5F0D" w:rsidP="00AF0732">
                  <w:pPr>
                    <w:shd w:val="clear" w:color="auto" w:fill="FFFFFF"/>
                    <w:jc w:val="both"/>
                    <w:rPr>
                      <w:rFonts w:ascii="ITC Avant Garde" w:eastAsia="Times New Roman" w:hAnsi="ITC Avant Garde" w:cs="Arial"/>
                      <w:b/>
                      <w:sz w:val="18"/>
                      <w:szCs w:val="18"/>
                      <w:lang w:eastAsia="es-MX"/>
                    </w:rPr>
                  </w:pPr>
                </w:p>
                <w:p w14:paraId="127E98BF" w14:textId="01FF4F2C" w:rsidR="009F5F0D" w:rsidRPr="00BF04AD" w:rsidRDefault="00D363CE" w:rsidP="009F5F0D">
                  <w:pPr>
                    <w:shd w:val="clear" w:color="auto" w:fill="FFFFFF"/>
                    <w:jc w:val="both"/>
                    <w:rPr>
                      <w:rFonts w:ascii="ITC Avant Garde" w:eastAsia="Times New Roman" w:hAnsi="ITC Avant Garde" w:cs="Arial"/>
                      <w:sz w:val="18"/>
                      <w:szCs w:val="18"/>
                      <w:lang w:eastAsia="es-MX"/>
                    </w:rPr>
                  </w:pPr>
                  <w:r w:rsidRPr="00A41907">
                    <w:rPr>
                      <w:rFonts w:ascii="ITC Avant Garde" w:eastAsia="Times New Roman" w:hAnsi="ITC Avant Garde" w:cs="Arial"/>
                      <w:b/>
                      <w:sz w:val="18"/>
                      <w:szCs w:val="18"/>
                      <w:lang w:eastAsia="es-MX"/>
                    </w:rPr>
                    <w:t>Fundamento Jurídico:</w:t>
                  </w:r>
                  <w:r w:rsidR="009F5F0D" w:rsidRPr="00BF04AD">
                    <w:rPr>
                      <w:rFonts w:ascii="ITC Avant Garde" w:eastAsia="Times New Roman" w:hAnsi="ITC Avant Garde" w:cs="Arial"/>
                      <w:sz w:val="18"/>
                      <w:szCs w:val="18"/>
                      <w:lang w:eastAsia="es-MX"/>
                    </w:rPr>
                    <w:t xml:space="preserve"> </w:t>
                  </w:r>
                </w:p>
                <w:p w14:paraId="205FC3C9" w14:textId="4640A719" w:rsidR="00D363CE" w:rsidRPr="00D363CE" w:rsidRDefault="009F5F0D" w:rsidP="009F5F0D">
                  <w:pPr>
                    <w:jc w:val="both"/>
                    <w:outlineLvl w:val="5"/>
                    <w:rPr>
                      <w:rFonts w:ascii="ITC Avant Garde" w:eastAsia="Calibri" w:hAnsi="ITC Avant Garde" w:cs="Arial"/>
                      <w:sz w:val="18"/>
                      <w:szCs w:val="18"/>
                      <w:lang w:eastAsia="es-MX"/>
                    </w:rPr>
                  </w:pPr>
                  <w:r>
                    <w:rPr>
                      <w:rFonts w:ascii="ITC Avant Garde" w:eastAsia="Calibri" w:hAnsi="ITC Avant Garde" w:cs="Arial"/>
                      <w:sz w:val="18"/>
                      <w:szCs w:val="18"/>
                    </w:rPr>
                    <w:t>N</w:t>
                  </w:r>
                  <w:r w:rsidRPr="00BF04AD">
                    <w:rPr>
                      <w:rFonts w:ascii="ITC Avant Garde" w:eastAsia="Calibri" w:hAnsi="ITC Avant Garde" w:cs="Arial"/>
                      <w:sz w:val="18"/>
                      <w:szCs w:val="18"/>
                    </w:rPr>
                    <w:t xml:space="preserve">umeral </w:t>
                  </w:r>
                  <w:r w:rsidRPr="00426592">
                    <w:rPr>
                      <w:rFonts w:ascii="ITC Avant Garde" w:eastAsia="Times New Roman" w:hAnsi="ITC Avant Garde" w:cs="Arial"/>
                      <w:sz w:val="18"/>
                      <w:szCs w:val="18"/>
                      <w:lang w:eastAsia="es-MX"/>
                    </w:rPr>
                    <w:t>75</w:t>
                  </w:r>
                  <w:r w:rsidRPr="00BF04AD">
                    <w:rPr>
                      <w:rFonts w:ascii="ITC Avant Garde" w:eastAsia="Calibri" w:hAnsi="ITC Avant Garde" w:cs="Arial"/>
                      <w:sz w:val="18"/>
                      <w:szCs w:val="18"/>
                    </w:rPr>
                    <w:t xml:space="preserve"> de las Disposiciones Regulatorias en materia de Comunicación Vía Satélite.</w:t>
                  </w:r>
                </w:p>
              </w:tc>
            </w:tr>
            <w:tr w:rsidR="00D363CE" w:rsidRPr="00D236A8" w14:paraId="5D8EEF52" w14:textId="77777777" w:rsidTr="00D04BA4">
              <w:tc>
                <w:tcPr>
                  <w:tcW w:w="8674" w:type="dxa"/>
                </w:tcPr>
                <w:p w14:paraId="7384F654" w14:textId="77777777" w:rsidR="00D363CE" w:rsidRPr="00D236A8"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54" w:history="1">
                    <w:r w:rsidR="00D363CE" w:rsidRPr="00D236A8">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4EEADC5E" w14:textId="010D9F1E" w:rsidR="00D363CE" w:rsidRPr="00D236A8" w:rsidRDefault="00D363CE" w:rsidP="00AF0732">
                  <w:pPr>
                    <w:shd w:val="clear" w:color="auto" w:fill="FFFFFF"/>
                    <w:jc w:val="both"/>
                    <w:outlineLvl w:val="3"/>
                    <w:rPr>
                      <w:rFonts w:ascii="ITC Avant Garde" w:eastAsia="Calibri" w:hAnsi="ITC Avant Garde" w:cs="Arial"/>
                      <w:sz w:val="18"/>
                      <w:szCs w:val="18"/>
                    </w:rPr>
                  </w:pPr>
                  <w:r w:rsidRPr="00D236A8">
                    <w:rPr>
                      <w:rFonts w:ascii="ITC Avant Garde" w:eastAsia="Calibri" w:hAnsi="ITC Avant Garde" w:cs="Arial"/>
                      <w:sz w:val="18"/>
                      <w:szCs w:val="18"/>
                    </w:rPr>
                    <w:t>30 días hábile</w:t>
                  </w:r>
                  <w:r w:rsidR="00AA2F79" w:rsidRPr="00D236A8">
                    <w:rPr>
                      <w:rFonts w:ascii="ITC Avant Garde" w:hAnsi="ITC Avant Garde" w:cs="Arial"/>
                      <w:sz w:val="18"/>
                      <w:szCs w:val="18"/>
                    </w:rPr>
                    <w:t>s siguientes a la presentación de</w:t>
                  </w:r>
                  <w:r w:rsidR="00AA2F79" w:rsidRPr="00D236A8">
                    <w:rPr>
                      <w:rFonts w:ascii="ITC Avant Garde" w:eastAsia="Calibri" w:hAnsi="ITC Avant Garde" w:cs="Arial"/>
                      <w:sz w:val="18"/>
                      <w:szCs w:val="18"/>
                    </w:rPr>
                    <w:t xml:space="preserve"> </w:t>
                  </w:r>
                  <w:r w:rsidRPr="00D236A8">
                    <w:rPr>
                      <w:rFonts w:ascii="ITC Avant Garde" w:eastAsia="Calibri" w:hAnsi="ITC Avant Garde" w:cs="Arial"/>
                      <w:sz w:val="18"/>
                      <w:szCs w:val="18"/>
                    </w:rPr>
                    <w:t>la solicitud.</w:t>
                  </w:r>
                </w:p>
                <w:p w14:paraId="2314D2B3" w14:textId="77777777" w:rsidR="00D363CE" w:rsidRPr="00D236A8" w:rsidRDefault="00D363CE" w:rsidP="00AF0732">
                  <w:pPr>
                    <w:jc w:val="both"/>
                    <w:rPr>
                      <w:rFonts w:ascii="ITC Avant Garde" w:eastAsia="Times New Roman" w:hAnsi="ITC Avant Garde" w:cs="Arial"/>
                      <w:b/>
                      <w:bCs/>
                      <w:color w:val="414042"/>
                      <w:sz w:val="18"/>
                      <w:szCs w:val="18"/>
                      <w:lang w:val="es-ES" w:eastAsia="es-MX"/>
                    </w:rPr>
                  </w:pPr>
                </w:p>
                <w:p w14:paraId="70E3DA9E" w14:textId="77777777" w:rsidR="00D363CE" w:rsidRPr="00D236A8" w:rsidRDefault="00D363CE" w:rsidP="00AF0732">
                  <w:pPr>
                    <w:jc w:val="both"/>
                    <w:rPr>
                      <w:rFonts w:ascii="ITC Avant Garde" w:eastAsia="Times New Roman" w:hAnsi="ITC Avant Garde" w:cs="Arial"/>
                      <w:b/>
                      <w:bCs/>
                      <w:color w:val="414042"/>
                      <w:sz w:val="18"/>
                      <w:szCs w:val="18"/>
                      <w:lang w:val="es-ES" w:eastAsia="es-MX"/>
                    </w:rPr>
                  </w:pPr>
                  <w:r w:rsidRPr="00D236A8">
                    <w:rPr>
                      <w:rFonts w:ascii="ITC Avant Garde" w:eastAsia="Times New Roman" w:hAnsi="ITC Avant Garde" w:cs="Arial"/>
                      <w:b/>
                      <w:bCs/>
                      <w:color w:val="414042"/>
                      <w:sz w:val="18"/>
                      <w:szCs w:val="18"/>
                      <w:lang w:val="es-ES" w:eastAsia="es-MX"/>
                    </w:rPr>
                    <w:t>Fundamento Jurídico:</w:t>
                  </w:r>
                </w:p>
                <w:p w14:paraId="2E7665F4" w14:textId="113AD7E8" w:rsidR="00D236A8" w:rsidRPr="000F226E" w:rsidRDefault="00D236A8" w:rsidP="00D236A8">
                  <w:pPr>
                    <w:jc w:val="both"/>
                    <w:rPr>
                      <w:rFonts w:ascii="ITC Avant Garde" w:eastAsia="Calibri" w:hAnsi="ITC Avant Garde" w:cs="Arial"/>
                      <w:sz w:val="18"/>
                      <w:szCs w:val="18"/>
                    </w:rPr>
                  </w:pPr>
                  <w:r>
                    <w:rPr>
                      <w:rFonts w:ascii="ITC Avant Garde" w:eastAsia="Calibri" w:hAnsi="ITC Avant Garde" w:cs="Arial"/>
                      <w:sz w:val="18"/>
                      <w:szCs w:val="18"/>
                    </w:rPr>
                    <w:t>N</w:t>
                  </w:r>
                  <w:r w:rsidRPr="00BF04AD">
                    <w:rPr>
                      <w:rFonts w:ascii="ITC Avant Garde" w:eastAsia="Calibri" w:hAnsi="ITC Avant Garde" w:cs="Arial"/>
                      <w:sz w:val="18"/>
                      <w:szCs w:val="18"/>
                    </w:rPr>
                    <w:t xml:space="preserve">umeral </w:t>
                  </w:r>
                  <w:r w:rsidRPr="00426592">
                    <w:rPr>
                      <w:rFonts w:ascii="ITC Avant Garde" w:eastAsia="Times New Roman" w:hAnsi="ITC Avant Garde" w:cs="Arial"/>
                      <w:sz w:val="18"/>
                      <w:szCs w:val="18"/>
                      <w:lang w:eastAsia="es-MX"/>
                    </w:rPr>
                    <w:t>75</w:t>
                  </w:r>
                  <w:r w:rsidRPr="00BF04AD">
                    <w:rPr>
                      <w:rFonts w:ascii="ITC Avant Garde" w:eastAsia="Calibri" w:hAnsi="ITC Avant Garde" w:cs="Arial"/>
                      <w:sz w:val="18"/>
                      <w:szCs w:val="18"/>
                    </w:rPr>
                    <w:t xml:space="preserve"> de las Disposiciones Regulatorias en materia de Comunicación Vía Satélite.</w:t>
                  </w:r>
                </w:p>
                <w:p w14:paraId="66035679" w14:textId="77777777" w:rsidR="00D363CE" w:rsidRPr="00D236A8" w:rsidRDefault="00D363CE" w:rsidP="00AF0732">
                  <w:pPr>
                    <w:jc w:val="both"/>
                    <w:rPr>
                      <w:rFonts w:ascii="ITC Avant Garde" w:eastAsia="Times New Roman" w:hAnsi="ITC Avant Garde" w:cs="Arial"/>
                      <w:b/>
                      <w:bCs/>
                      <w:sz w:val="18"/>
                      <w:szCs w:val="18"/>
                      <w:lang w:eastAsia="es-MX"/>
                    </w:rPr>
                  </w:pPr>
                </w:p>
                <w:p w14:paraId="29194171" w14:textId="77777777" w:rsidR="00D363CE" w:rsidRPr="00D236A8" w:rsidRDefault="00D363CE" w:rsidP="00AF0732">
                  <w:pPr>
                    <w:jc w:val="both"/>
                    <w:rPr>
                      <w:rFonts w:ascii="ITC Avant Garde" w:eastAsia="Times New Roman" w:hAnsi="ITC Avant Garde" w:cs="Arial"/>
                      <w:b/>
                      <w:bCs/>
                      <w:sz w:val="18"/>
                      <w:szCs w:val="18"/>
                      <w:lang w:val="es-ES" w:eastAsia="es-MX"/>
                    </w:rPr>
                  </w:pPr>
                  <w:r w:rsidRPr="00D236A8">
                    <w:rPr>
                      <w:rFonts w:ascii="ITC Avant Garde" w:eastAsia="Times New Roman" w:hAnsi="ITC Avant Garde" w:cs="Arial"/>
                      <w:b/>
                      <w:bCs/>
                      <w:sz w:val="18"/>
                      <w:szCs w:val="18"/>
                      <w:lang w:val="es-ES" w:eastAsia="es-MX"/>
                    </w:rPr>
                    <w:t>¿Aplica la afirmativa o negativa ficta?</w:t>
                  </w:r>
                </w:p>
                <w:p w14:paraId="48F04B97" w14:textId="5D69CDAF" w:rsidR="00D363CE" w:rsidRPr="009230C4" w:rsidRDefault="009230C4" w:rsidP="00AF0732">
                  <w:pPr>
                    <w:jc w:val="both"/>
                    <w:rPr>
                      <w:rFonts w:ascii="ITC Avant Garde" w:eastAsia="Times New Roman" w:hAnsi="ITC Avant Garde" w:cs="Arial"/>
                      <w:sz w:val="18"/>
                      <w:szCs w:val="18"/>
                      <w:lang w:val="es-ES" w:eastAsia="es-MX"/>
                    </w:rPr>
                  </w:pPr>
                  <w:r>
                    <w:rPr>
                      <w:rFonts w:ascii="ITC Avant Garde" w:eastAsia="Times New Roman" w:hAnsi="ITC Avant Garde" w:cs="Arial"/>
                      <w:sz w:val="18"/>
                      <w:szCs w:val="18"/>
                      <w:lang w:val="es-ES" w:eastAsia="es-MX"/>
                    </w:rPr>
                    <w:t>Negativa</w:t>
                  </w:r>
                  <w:r w:rsidR="00D363CE" w:rsidRPr="009230C4">
                    <w:rPr>
                      <w:rFonts w:ascii="ITC Avant Garde" w:eastAsia="Times New Roman" w:hAnsi="ITC Avant Garde" w:cs="Arial"/>
                      <w:sz w:val="18"/>
                      <w:szCs w:val="18"/>
                      <w:lang w:val="es-ES" w:eastAsia="es-MX"/>
                    </w:rPr>
                    <w:t xml:space="preserve"> Ficta. </w:t>
                  </w:r>
                </w:p>
                <w:p w14:paraId="4590BAE5" w14:textId="77777777" w:rsidR="00D363CE" w:rsidRPr="009230C4" w:rsidRDefault="00D363CE" w:rsidP="00AF0732">
                  <w:pPr>
                    <w:jc w:val="both"/>
                    <w:rPr>
                      <w:rFonts w:ascii="ITC Avant Garde" w:eastAsia="Times New Roman" w:hAnsi="ITC Avant Garde" w:cs="Arial"/>
                      <w:b/>
                      <w:bCs/>
                      <w:sz w:val="18"/>
                      <w:szCs w:val="18"/>
                      <w:lang w:val="es-ES" w:eastAsia="es-MX"/>
                    </w:rPr>
                  </w:pPr>
                </w:p>
                <w:p w14:paraId="5C5EB144" w14:textId="77777777" w:rsidR="00D363CE" w:rsidRPr="009230C4" w:rsidRDefault="00D363CE" w:rsidP="00AF0732">
                  <w:pPr>
                    <w:jc w:val="both"/>
                    <w:rPr>
                      <w:rFonts w:ascii="ITC Avant Garde" w:eastAsia="Times New Roman" w:hAnsi="ITC Avant Garde" w:cs="Arial"/>
                      <w:b/>
                      <w:bCs/>
                      <w:sz w:val="14"/>
                      <w:szCs w:val="18"/>
                      <w:lang w:val="es-ES" w:eastAsia="es-MX"/>
                    </w:rPr>
                  </w:pPr>
                  <w:r w:rsidRPr="009230C4">
                    <w:rPr>
                      <w:rFonts w:ascii="ITC Avant Garde" w:eastAsia="Times New Roman" w:hAnsi="ITC Avant Garde" w:cs="Arial"/>
                      <w:b/>
                      <w:bCs/>
                      <w:sz w:val="18"/>
                      <w:szCs w:val="18"/>
                      <w:lang w:val="es-ES" w:eastAsia="es-MX"/>
                    </w:rPr>
                    <w:t>Fundamento Jurídico:</w:t>
                  </w:r>
                </w:p>
                <w:p w14:paraId="37C361E2" w14:textId="1A88CF47" w:rsidR="00D363CE" w:rsidRPr="00D236A8" w:rsidRDefault="009230C4" w:rsidP="00AF0732">
                  <w:pPr>
                    <w:jc w:val="both"/>
                    <w:rPr>
                      <w:rFonts w:ascii="ITC Avant Garde" w:eastAsia="Times New Roman" w:hAnsi="ITC Avant Garde" w:cs="Arial"/>
                      <w:color w:val="C1D42F"/>
                      <w:sz w:val="18"/>
                      <w:szCs w:val="18"/>
                      <w:lang w:eastAsia="es-MX"/>
                    </w:rPr>
                  </w:pPr>
                  <w:r w:rsidRPr="009230C4">
                    <w:rPr>
                      <w:rFonts w:ascii="ITC Avant Garde" w:hAnsi="ITC Avant Garde"/>
                      <w:sz w:val="18"/>
                    </w:rPr>
                    <w:t>Artículo 17 de la Ley Federal de Procedimiento Administrativo.</w:t>
                  </w:r>
                </w:p>
              </w:tc>
            </w:tr>
            <w:tr w:rsidR="00D363CE" w:rsidRPr="00D363CE" w14:paraId="2233E217" w14:textId="77777777" w:rsidTr="00D04BA4">
              <w:tc>
                <w:tcPr>
                  <w:tcW w:w="8674" w:type="dxa"/>
                </w:tcPr>
                <w:p w14:paraId="4F7FFCEC" w14:textId="77777777" w:rsidR="00D363CE" w:rsidRPr="00D363C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55" w:history="1">
                    <w:r w:rsidR="00D363CE" w:rsidRPr="00D363CE">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7C16C54B" w14:textId="77777777" w:rsidR="00D363CE" w:rsidRPr="00A41907" w:rsidRDefault="00D363CE" w:rsidP="00AF0732">
                  <w:pPr>
                    <w:jc w:val="both"/>
                    <w:outlineLvl w:val="5"/>
                    <w:rPr>
                      <w:rFonts w:ascii="ITC Avant Garde" w:eastAsia="Calibri" w:hAnsi="ITC Avant Garde" w:cs="Arial"/>
                      <w:sz w:val="18"/>
                      <w:szCs w:val="18"/>
                    </w:rPr>
                  </w:pPr>
                  <w:r w:rsidRPr="00A41907">
                    <w:rPr>
                      <w:rFonts w:ascii="ITC Avant Garde" w:eastAsia="Calibri" w:hAnsi="ITC Avant Garde" w:cs="Arial"/>
                      <w:sz w:val="18"/>
                      <w:szCs w:val="18"/>
                    </w:rPr>
                    <w:t>10 días hábiles posteriores a la recepción de la solicitud.</w:t>
                  </w:r>
                </w:p>
                <w:p w14:paraId="109BCD1A" w14:textId="77777777" w:rsidR="00D363CE" w:rsidRPr="00A41907" w:rsidRDefault="00D363CE" w:rsidP="00AF0732">
                  <w:pPr>
                    <w:jc w:val="both"/>
                    <w:rPr>
                      <w:rFonts w:ascii="ITC Avant Garde" w:eastAsia="Times New Roman" w:hAnsi="ITC Avant Garde" w:cs="Arial"/>
                      <w:b/>
                      <w:bCs/>
                      <w:sz w:val="18"/>
                      <w:szCs w:val="18"/>
                      <w:lang w:val="es-ES" w:eastAsia="es-MX"/>
                    </w:rPr>
                  </w:pPr>
                </w:p>
                <w:p w14:paraId="441825DA" w14:textId="77777777" w:rsidR="00D363CE" w:rsidRPr="00A41907" w:rsidRDefault="00D363CE" w:rsidP="00AF0732">
                  <w:pPr>
                    <w:jc w:val="both"/>
                    <w:rPr>
                      <w:rFonts w:ascii="ITC Avant Garde" w:eastAsia="Times New Roman" w:hAnsi="ITC Avant Garde" w:cs="Arial"/>
                      <w:b/>
                      <w:bCs/>
                      <w:sz w:val="18"/>
                      <w:szCs w:val="18"/>
                      <w:lang w:val="es-ES" w:eastAsia="es-MX"/>
                    </w:rPr>
                  </w:pPr>
                  <w:r w:rsidRPr="00A41907">
                    <w:rPr>
                      <w:rFonts w:ascii="ITC Avant Garde" w:eastAsia="Times New Roman" w:hAnsi="ITC Avant Garde" w:cs="Arial"/>
                      <w:b/>
                      <w:bCs/>
                      <w:sz w:val="18"/>
                      <w:szCs w:val="18"/>
                      <w:lang w:val="es-ES" w:eastAsia="es-MX"/>
                    </w:rPr>
                    <w:t>Fundamento Jurídico:</w:t>
                  </w:r>
                </w:p>
                <w:p w14:paraId="6D70FA01" w14:textId="77777777" w:rsidR="00D363CE" w:rsidRPr="00D363CE" w:rsidRDefault="00D363CE" w:rsidP="00AF0732">
                  <w:pPr>
                    <w:jc w:val="both"/>
                    <w:rPr>
                      <w:rFonts w:ascii="ITC Avant Garde" w:eastAsia="Times New Roman" w:hAnsi="ITC Avant Garde" w:cs="Arial"/>
                      <w:b/>
                      <w:bCs/>
                      <w:color w:val="414042"/>
                      <w:sz w:val="18"/>
                      <w:szCs w:val="18"/>
                      <w:lang w:val="es-ES" w:eastAsia="es-MX"/>
                    </w:rPr>
                  </w:pPr>
                  <w:r w:rsidRPr="00A41907">
                    <w:rPr>
                      <w:rFonts w:ascii="ITC Avant Garde" w:eastAsia="Calibri" w:hAnsi="ITC Avant Garde" w:cs="Arial"/>
                      <w:sz w:val="18"/>
                      <w:szCs w:val="18"/>
                    </w:rPr>
                    <w:t>Artículo 17-A de la Ley Federal de Procedimiento Administrativo.</w:t>
                  </w:r>
                </w:p>
              </w:tc>
            </w:tr>
            <w:tr w:rsidR="00D363CE" w:rsidRPr="00D363CE" w14:paraId="57BDCB7E" w14:textId="77777777" w:rsidTr="00D04BA4">
              <w:tc>
                <w:tcPr>
                  <w:tcW w:w="8674" w:type="dxa"/>
                </w:tcPr>
                <w:p w14:paraId="3B754B39"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556" w:history="1">
                    <w:r w:rsidR="00D363CE" w:rsidRPr="00D363CE">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1DD38C65" w14:textId="113932F0" w:rsidR="00D363CE" w:rsidRPr="00D363CE" w:rsidRDefault="00D363CE" w:rsidP="00AF0732">
                  <w:pPr>
                    <w:jc w:val="both"/>
                    <w:outlineLvl w:val="5"/>
                    <w:rPr>
                      <w:rFonts w:ascii="ITC Avant Garde" w:eastAsia="Times New Roman" w:hAnsi="ITC Avant Garde" w:cs="Arial"/>
                      <w:sz w:val="18"/>
                      <w:szCs w:val="18"/>
                      <w:lang w:eastAsia="es-MX"/>
                    </w:rPr>
                  </w:pPr>
                  <w:r w:rsidRPr="00D363CE">
                    <w:rPr>
                      <w:rFonts w:ascii="ITC Avant Garde" w:eastAsia="Times New Roman" w:hAnsi="ITC Avant Garde" w:cs="Arial"/>
                      <w:sz w:val="18"/>
                      <w:szCs w:val="18"/>
                      <w:lang w:eastAsia="es-MX"/>
                    </w:rPr>
                    <w:t xml:space="preserve">15 días hábiles </w:t>
                  </w:r>
                  <w:r w:rsidR="00D236A8">
                    <w:rPr>
                      <w:rFonts w:ascii="ITC Avant Garde" w:eastAsia="Times New Roman" w:hAnsi="ITC Avant Garde" w:cs="Arial"/>
                      <w:sz w:val="18"/>
                      <w:szCs w:val="18"/>
                      <w:lang w:eastAsia="es-MX"/>
                    </w:rPr>
                    <w:t xml:space="preserve">contados </w:t>
                  </w:r>
                  <w:r w:rsidRPr="00D363CE">
                    <w:rPr>
                      <w:rFonts w:ascii="ITC Avant Garde" w:eastAsia="Times New Roman" w:hAnsi="ITC Avant Garde" w:cs="Arial"/>
                      <w:sz w:val="18"/>
                      <w:szCs w:val="18"/>
                      <w:lang w:eastAsia="es-MX"/>
                    </w:rPr>
                    <w:t xml:space="preserve">a partir del día en que </w:t>
                  </w:r>
                  <w:r w:rsidR="00D236A8">
                    <w:rPr>
                      <w:rFonts w:ascii="ITC Avant Garde" w:eastAsia="Times New Roman" w:hAnsi="ITC Avant Garde" w:cs="Arial"/>
                      <w:sz w:val="18"/>
                      <w:szCs w:val="18"/>
                      <w:lang w:eastAsia="es-MX"/>
                    </w:rPr>
                    <w:t xml:space="preserve">haya surtido efectos </w:t>
                  </w:r>
                  <w:r w:rsidRPr="00D363CE">
                    <w:rPr>
                      <w:rFonts w:ascii="ITC Avant Garde" w:eastAsia="Times New Roman" w:hAnsi="ITC Avant Garde" w:cs="Arial"/>
                      <w:sz w:val="18"/>
                      <w:szCs w:val="18"/>
                      <w:lang w:eastAsia="es-MX"/>
                    </w:rPr>
                    <w:t>la notificación al solicitante.</w:t>
                  </w:r>
                </w:p>
              </w:tc>
            </w:tr>
            <w:tr w:rsidR="00D363CE" w:rsidRPr="00D363CE" w14:paraId="33DBF286" w14:textId="77777777" w:rsidTr="00D04BA4">
              <w:tc>
                <w:tcPr>
                  <w:tcW w:w="8674" w:type="dxa"/>
                </w:tcPr>
                <w:p w14:paraId="27348195" w14:textId="77777777" w:rsidR="00D363CE" w:rsidRPr="00A41907" w:rsidRDefault="00A404A5" w:rsidP="00AF0732">
                  <w:pPr>
                    <w:shd w:val="clear" w:color="auto" w:fill="FFFFFF"/>
                    <w:jc w:val="both"/>
                    <w:outlineLvl w:val="3"/>
                    <w:rPr>
                      <w:rFonts w:ascii="ITC Avant Garde" w:eastAsia="Times New Roman" w:hAnsi="ITC Avant Garde" w:cs="Arial"/>
                      <w:sz w:val="18"/>
                      <w:szCs w:val="18"/>
                      <w:lang w:eastAsia="es-MX"/>
                    </w:rPr>
                  </w:pPr>
                  <w:hyperlink r:id="rId557" w:history="1">
                    <w:r w:rsidR="00D363CE" w:rsidRPr="00D363CE">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245BFEAF" w14:textId="147E1E16" w:rsidR="00D363CE" w:rsidRPr="00A41907" w:rsidRDefault="00D363CE" w:rsidP="00AF0732">
                  <w:pPr>
                    <w:mirrorIndents/>
                    <w:jc w:val="both"/>
                    <w:rPr>
                      <w:rFonts w:ascii="ITC Avant Garde" w:eastAsia="Calibri" w:hAnsi="ITC Avant Garde" w:cs="Arial"/>
                      <w:sz w:val="18"/>
                      <w:szCs w:val="18"/>
                    </w:rPr>
                  </w:pPr>
                  <w:r w:rsidRPr="00A41907">
                    <w:rPr>
                      <w:rFonts w:ascii="ITC Avant Garde" w:eastAsia="Calibri" w:hAnsi="ITC Avant Garde" w:cs="Arial"/>
                      <w:sz w:val="18"/>
                      <w:szCs w:val="18"/>
                    </w:rPr>
                    <w:t xml:space="preserve">Implica el análisis de la información técnica que proporciona </w:t>
                  </w:r>
                  <w:r w:rsidR="00306A49">
                    <w:rPr>
                      <w:rFonts w:ascii="ITC Avant Garde" w:eastAsia="Calibri" w:hAnsi="ITC Avant Garde" w:cs="Arial"/>
                      <w:sz w:val="18"/>
                      <w:szCs w:val="18"/>
                    </w:rPr>
                    <w:t>la persona</w:t>
                  </w:r>
                  <w:r w:rsidRPr="00A41907">
                    <w:rPr>
                      <w:rFonts w:ascii="ITC Avant Garde" w:eastAsia="Calibri" w:hAnsi="ITC Avant Garde" w:cs="Arial"/>
                      <w:sz w:val="18"/>
                      <w:szCs w:val="18"/>
                    </w:rPr>
                    <w:t xml:space="preserve"> solicitante para preservar el Recurso Orbital asignado desde el cual se reubicará el Satélite y, en su caso, para garantizar la continuidad de la prestación del servicio.</w:t>
                  </w:r>
                </w:p>
                <w:p w14:paraId="784632F9" w14:textId="216E7AF4" w:rsidR="00D363CE" w:rsidRDefault="00D363CE" w:rsidP="00AF0732">
                  <w:pPr>
                    <w:mirrorIndents/>
                    <w:jc w:val="both"/>
                    <w:rPr>
                      <w:rFonts w:ascii="ITC Avant Garde" w:eastAsia="Times New Roman" w:hAnsi="ITC Avant Garde" w:cs="Arial"/>
                      <w:b/>
                      <w:bCs/>
                      <w:sz w:val="18"/>
                      <w:szCs w:val="18"/>
                      <w:lang w:val="es-ES" w:eastAsia="es-MX"/>
                    </w:rPr>
                  </w:pPr>
                </w:p>
                <w:p w14:paraId="24CA2CF3" w14:textId="3C71E09B" w:rsidR="00232A12" w:rsidRPr="00232A12" w:rsidRDefault="00232A12" w:rsidP="00232A12">
                  <w:pPr>
                    <w:pStyle w:val="Prrafodelista"/>
                    <w:ind w:left="66"/>
                    <w:jc w:val="both"/>
                    <w:rPr>
                      <w:rFonts w:ascii="ITC Avant Garde" w:hAnsi="ITC Avant Garde" w:cs="Arial"/>
                      <w:sz w:val="18"/>
                      <w:szCs w:val="18"/>
                    </w:rPr>
                  </w:pPr>
                  <w:r w:rsidRPr="00232A12">
                    <w:rPr>
                      <w:rFonts w:ascii="ITC Avant Garde" w:hAnsi="ITC Avant Garde" w:cs="Arial"/>
                      <w:sz w:val="18"/>
                      <w:szCs w:val="18"/>
                    </w:rPr>
                    <w:t>En ningún caso la reubicación deberá afectar el ejercicio de la reserva de capacidad satelital a que se refiere el artículo 150 de la</w:t>
                  </w:r>
                  <w:r w:rsidR="006678D0">
                    <w:rPr>
                      <w:rFonts w:ascii="ITC Avant Garde" w:hAnsi="ITC Avant Garde" w:cs="Arial"/>
                      <w:sz w:val="18"/>
                      <w:szCs w:val="18"/>
                    </w:rPr>
                    <w:t xml:space="preserve"> LFTR.</w:t>
                  </w:r>
                </w:p>
                <w:p w14:paraId="266FA999" w14:textId="77777777" w:rsidR="00232A12" w:rsidRPr="00232A12" w:rsidRDefault="00232A12" w:rsidP="00AF0732">
                  <w:pPr>
                    <w:mirrorIndents/>
                    <w:jc w:val="both"/>
                    <w:rPr>
                      <w:rFonts w:ascii="ITC Avant Garde" w:eastAsia="Times New Roman" w:hAnsi="ITC Avant Garde" w:cs="Arial"/>
                      <w:b/>
                      <w:bCs/>
                      <w:sz w:val="18"/>
                      <w:szCs w:val="18"/>
                      <w:lang w:eastAsia="es-MX"/>
                    </w:rPr>
                  </w:pPr>
                </w:p>
                <w:p w14:paraId="381E6B86" w14:textId="77777777" w:rsidR="00D363CE" w:rsidRPr="00A41907" w:rsidRDefault="00D363CE" w:rsidP="00AF0732">
                  <w:pPr>
                    <w:mirrorIndents/>
                    <w:jc w:val="both"/>
                    <w:rPr>
                      <w:rFonts w:ascii="ITC Avant Garde" w:eastAsia="Calibri" w:hAnsi="ITC Avant Garde" w:cs="Arial"/>
                      <w:sz w:val="18"/>
                      <w:szCs w:val="18"/>
                    </w:rPr>
                  </w:pPr>
                  <w:r w:rsidRPr="00A41907">
                    <w:rPr>
                      <w:rFonts w:ascii="ITC Avant Garde" w:eastAsia="Times New Roman" w:hAnsi="ITC Avant Garde" w:cs="Arial"/>
                      <w:b/>
                      <w:bCs/>
                      <w:sz w:val="18"/>
                      <w:szCs w:val="18"/>
                      <w:lang w:val="es-ES" w:eastAsia="es-MX"/>
                    </w:rPr>
                    <w:t>Fundamento Jurídico:</w:t>
                  </w:r>
                </w:p>
                <w:p w14:paraId="020FD145" w14:textId="5EEFBADF" w:rsidR="00D363CE" w:rsidRPr="00D363CE" w:rsidRDefault="00D236A8" w:rsidP="00AF0732">
                  <w:pPr>
                    <w:jc w:val="both"/>
                    <w:rPr>
                      <w:rFonts w:ascii="ITC Avant Garde" w:eastAsia="Times New Roman" w:hAnsi="ITC Avant Garde" w:cs="Arial"/>
                      <w:color w:val="C1D42F"/>
                      <w:sz w:val="18"/>
                      <w:szCs w:val="18"/>
                      <w:lang w:val="es-ES" w:eastAsia="es-MX"/>
                    </w:rPr>
                  </w:pPr>
                  <w:r>
                    <w:rPr>
                      <w:rFonts w:ascii="ITC Avant Garde" w:eastAsia="Calibri" w:hAnsi="ITC Avant Garde" w:cs="Arial"/>
                      <w:sz w:val="18"/>
                      <w:szCs w:val="18"/>
                    </w:rPr>
                    <w:t>N</w:t>
                  </w:r>
                  <w:r w:rsidR="00D363CE" w:rsidRPr="00A41907">
                    <w:rPr>
                      <w:rFonts w:ascii="ITC Avant Garde" w:eastAsia="Calibri" w:hAnsi="ITC Avant Garde" w:cs="Arial"/>
                      <w:sz w:val="18"/>
                      <w:szCs w:val="18"/>
                    </w:rPr>
                    <w:t xml:space="preserve">umerales </w:t>
                  </w:r>
                  <w:r w:rsidR="007103F8" w:rsidRPr="00426592">
                    <w:rPr>
                      <w:rFonts w:ascii="ITC Avant Garde" w:eastAsia="Calibri" w:hAnsi="ITC Avant Garde" w:cs="Arial"/>
                      <w:sz w:val="18"/>
                      <w:szCs w:val="18"/>
                    </w:rPr>
                    <w:t>7</w:t>
                  </w:r>
                  <w:r w:rsidRPr="00426592">
                    <w:rPr>
                      <w:rFonts w:ascii="ITC Avant Garde" w:eastAsia="Calibri" w:hAnsi="ITC Avant Garde" w:cs="Arial"/>
                      <w:sz w:val="18"/>
                      <w:szCs w:val="18"/>
                    </w:rPr>
                    <w:t>3</w:t>
                  </w:r>
                  <w:r w:rsidR="007103F8" w:rsidRPr="00426592">
                    <w:rPr>
                      <w:rFonts w:ascii="ITC Avant Garde" w:eastAsia="Calibri" w:hAnsi="ITC Avant Garde" w:cs="Arial"/>
                      <w:sz w:val="18"/>
                      <w:szCs w:val="18"/>
                    </w:rPr>
                    <w:t>, 7</w:t>
                  </w:r>
                  <w:r w:rsidRPr="00426592">
                    <w:rPr>
                      <w:rFonts w:ascii="ITC Avant Garde" w:eastAsia="Calibri" w:hAnsi="ITC Avant Garde" w:cs="Arial"/>
                      <w:sz w:val="18"/>
                      <w:szCs w:val="18"/>
                    </w:rPr>
                    <w:t>4</w:t>
                  </w:r>
                  <w:r w:rsidR="007103F8" w:rsidRPr="00426592">
                    <w:rPr>
                      <w:rFonts w:ascii="ITC Avant Garde" w:eastAsia="Calibri" w:hAnsi="ITC Avant Garde" w:cs="Arial"/>
                      <w:sz w:val="18"/>
                      <w:szCs w:val="18"/>
                    </w:rPr>
                    <w:t xml:space="preserve"> y 7</w:t>
                  </w:r>
                  <w:r w:rsidRPr="00426592">
                    <w:rPr>
                      <w:rFonts w:ascii="ITC Avant Garde" w:eastAsia="Calibri" w:hAnsi="ITC Avant Garde" w:cs="Arial"/>
                      <w:sz w:val="18"/>
                      <w:szCs w:val="18"/>
                    </w:rPr>
                    <w:t>5</w:t>
                  </w:r>
                  <w:r w:rsidR="007103F8" w:rsidRPr="00426592">
                    <w:rPr>
                      <w:rFonts w:ascii="ITC Avant Garde" w:eastAsia="Calibri" w:hAnsi="ITC Avant Garde" w:cs="Arial"/>
                      <w:sz w:val="18"/>
                      <w:szCs w:val="18"/>
                    </w:rPr>
                    <w:t xml:space="preserve"> </w:t>
                  </w:r>
                  <w:r w:rsidR="00D363CE" w:rsidRPr="00A41907">
                    <w:rPr>
                      <w:rFonts w:ascii="ITC Avant Garde" w:eastAsia="Calibri" w:hAnsi="ITC Avant Garde" w:cs="Arial"/>
                      <w:sz w:val="18"/>
                      <w:szCs w:val="18"/>
                    </w:rPr>
                    <w:t>de las Disposiciones Regulatorias en materia de Comunicación Vía Satélite.</w:t>
                  </w:r>
                </w:p>
              </w:tc>
            </w:tr>
            <w:tr w:rsidR="00D363CE" w:rsidRPr="00D363CE" w14:paraId="64E82406" w14:textId="77777777" w:rsidTr="00D04BA4">
              <w:tc>
                <w:tcPr>
                  <w:tcW w:w="8674" w:type="dxa"/>
                </w:tcPr>
                <w:p w14:paraId="17F3C9D6" w14:textId="77777777" w:rsidR="00D363CE" w:rsidRPr="00D363C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58" w:history="1">
                    <w:r w:rsidR="00D363CE" w:rsidRPr="00D363CE">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7E92E856" w14:textId="77777777" w:rsidR="00D363CE" w:rsidRPr="00D363CE" w:rsidRDefault="00D363CE" w:rsidP="00AF0732">
                  <w:pPr>
                    <w:shd w:val="clear" w:color="auto" w:fill="FFFFFF"/>
                    <w:jc w:val="both"/>
                    <w:outlineLvl w:val="3"/>
                    <w:rPr>
                      <w:rFonts w:ascii="ITC Avant Garde" w:eastAsia="Times New Roman" w:hAnsi="ITC Avant Garde" w:cs="Arial"/>
                      <w:color w:val="C1D42F"/>
                      <w:sz w:val="18"/>
                      <w:szCs w:val="18"/>
                      <w:lang w:eastAsia="es-MX"/>
                    </w:rPr>
                  </w:pPr>
                  <w:r w:rsidRPr="00A41907">
                    <w:rPr>
                      <w:rFonts w:ascii="ITC Avant Garde" w:eastAsia="Times New Roman" w:hAnsi="ITC Avant Garde" w:cs="Arial"/>
                      <w:sz w:val="18"/>
                      <w:szCs w:val="18"/>
                      <w:lang w:eastAsia="es-MX"/>
                    </w:rPr>
                    <w:t>No aplica.</w:t>
                  </w:r>
                </w:p>
              </w:tc>
            </w:tr>
            <w:tr w:rsidR="00D363CE" w:rsidRPr="00D363CE" w14:paraId="111A20C2" w14:textId="77777777" w:rsidTr="00D04BA4">
              <w:tc>
                <w:tcPr>
                  <w:tcW w:w="8674" w:type="dxa"/>
                </w:tcPr>
                <w:p w14:paraId="38BAF2E4"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559" w:history="1">
                    <w:r w:rsidR="00D363CE" w:rsidRPr="00D363CE">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7704E034" w14:textId="77777777" w:rsidR="00D363CE" w:rsidRPr="00D363CE" w:rsidRDefault="00D363CE" w:rsidP="00AF0732">
                  <w:pPr>
                    <w:shd w:val="clear" w:color="auto" w:fill="FFFFFF"/>
                    <w:jc w:val="both"/>
                    <w:outlineLvl w:val="3"/>
                    <w:rPr>
                      <w:rFonts w:ascii="ITC Avant Garde" w:eastAsia="Times New Roman" w:hAnsi="ITC Avant Garde" w:cs="Arial"/>
                      <w:sz w:val="18"/>
                      <w:szCs w:val="18"/>
                      <w:lang w:eastAsia="es-MX"/>
                    </w:rPr>
                  </w:pPr>
                  <w:r w:rsidRPr="00A41907">
                    <w:rPr>
                      <w:rFonts w:ascii="ITC Avant Garde" w:eastAsia="Times New Roman" w:hAnsi="ITC Avant Garde" w:cs="Arial"/>
                      <w:sz w:val="18"/>
                      <w:szCs w:val="18"/>
                      <w:lang w:eastAsia="es-MX"/>
                    </w:rPr>
                    <w:t>No aplica.</w:t>
                  </w:r>
                </w:p>
              </w:tc>
            </w:tr>
            <w:tr w:rsidR="00D363CE" w:rsidRPr="00D363CE" w14:paraId="77B4914E" w14:textId="77777777" w:rsidTr="00D04BA4">
              <w:tc>
                <w:tcPr>
                  <w:tcW w:w="8674" w:type="dxa"/>
                </w:tcPr>
                <w:p w14:paraId="32675B50"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560" w:history="1">
                    <w:r w:rsidR="00D363CE" w:rsidRPr="00D363CE">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4226E5AD" w14:textId="77777777" w:rsidR="00D363CE" w:rsidRPr="00A41907" w:rsidRDefault="00D363CE" w:rsidP="00AF0732">
                  <w:pPr>
                    <w:jc w:val="both"/>
                    <w:rPr>
                      <w:rFonts w:ascii="ITC Avant Garde" w:eastAsia="Times New Roman" w:hAnsi="ITC Avant Garde" w:cs="Arial"/>
                      <w:b/>
                      <w:bCs/>
                      <w:sz w:val="18"/>
                      <w:szCs w:val="18"/>
                      <w:lang w:val="es-ES" w:eastAsia="es-MX"/>
                    </w:rPr>
                  </w:pPr>
                </w:p>
                <w:p w14:paraId="677ABEA3" w14:textId="77777777" w:rsidR="007138F0" w:rsidRPr="00A41907" w:rsidRDefault="007138F0" w:rsidP="00AF0732">
                  <w:pPr>
                    <w:jc w:val="both"/>
                    <w:rPr>
                      <w:rFonts w:ascii="ITC Avant Garde" w:eastAsia="Times New Roman" w:hAnsi="ITC Avant Garde" w:cs="Arial"/>
                      <w:sz w:val="18"/>
                      <w:szCs w:val="18"/>
                      <w:lang w:val="es-ES" w:eastAsia="es-MX"/>
                    </w:rPr>
                  </w:pPr>
                  <w:r w:rsidRPr="00A41907">
                    <w:rPr>
                      <w:rFonts w:ascii="ITC Avant Garde" w:eastAsia="Times New Roman" w:hAnsi="ITC Avant Garde" w:cs="Arial"/>
                      <w:b/>
                      <w:bCs/>
                      <w:sz w:val="18"/>
                      <w:szCs w:val="18"/>
                      <w:lang w:val="es-ES" w:eastAsia="es-MX"/>
                    </w:rPr>
                    <w:t>Nombre del responsable:</w:t>
                  </w:r>
                  <w:r w:rsidRPr="00A41907">
                    <w:rPr>
                      <w:rFonts w:ascii="ITC Avant Garde" w:eastAsia="Times New Roman" w:hAnsi="ITC Avant Garde" w:cs="Arial"/>
                      <w:sz w:val="18"/>
                      <w:szCs w:val="18"/>
                      <w:lang w:val="es-ES" w:eastAsia="es-MX"/>
                    </w:rPr>
                    <w:t xml:space="preserve"> César Augusto Arias Hernández </w:t>
                  </w:r>
                </w:p>
                <w:p w14:paraId="6AF06926" w14:textId="305461A6" w:rsidR="007138F0" w:rsidRPr="00A41907" w:rsidRDefault="007138F0" w:rsidP="00AF0732">
                  <w:pPr>
                    <w:jc w:val="both"/>
                    <w:rPr>
                      <w:rFonts w:ascii="ITC Avant Garde" w:eastAsia="Times New Roman" w:hAnsi="ITC Avant Garde" w:cs="Arial"/>
                      <w:sz w:val="18"/>
                      <w:szCs w:val="18"/>
                      <w:lang w:val="es-ES" w:eastAsia="es-MX"/>
                    </w:rPr>
                  </w:pPr>
                  <w:r w:rsidRPr="00A41907">
                    <w:rPr>
                      <w:rFonts w:ascii="ITC Avant Garde" w:eastAsia="Times New Roman" w:hAnsi="ITC Avant Garde" w:cs="Arial"/>
                      <w:b/>
                      <w:bCs/>
                      <w:sz w:val="18"/>
                      <w:szCs w:val="18"/>
                      <w:lang w:val="es-ES" w:eastAsia="es-MX"/>
                    </w:rPr>
                    <w:t>Cargo:</w:t>
                  </w:r>
                  <w:r w:rsidRPr="00A41907">
                    <w:rPr>
                      <w:rFonts w:ascii="ITC Avant Garde" w:eastAsia="Times New Roman" w:hAnsi="ITC Avant Garde" w:cs="Arial"/>
                      <w:sz w:val="18"/>
                      <w:szCs w:val="18"/>
                      <w:lang w:val="es-ES" w:eastAsia="es-MX"/>
                    </w:rPr>
                    <w:t xml:space="preserve"> Director General de Concesiones de Telecomunicaciones de la </w:t>
                  </w:r>
                  <w:r w:rsidR="00D236A8">
                    <w:rPr>
                      <w:rFonts w:ascii="ITC Avant Garde" w:eastAsia="Times New Roman" w:hAnsi="ITC Avant Garde" w:cs="Arial"/>
                      <w:sz w:val="18"/>
                      <w:szCs w:val="18"/>
                      <w:lang w:val="es-ES" w:eastAsia="es-MX"/>
                    </w:rPr>
                    <w:t>UCS</w:t>
                  </w:r>
                  <w:r w:rsidRPr="00A41907">
                    <w:rPr>
                      <w:rFonts w:ascii="ITC Avant Garde" w:eastAsia="Times New Roman" w:hAnsi="ITC Avant Garde" w:cs="Arial"/>
                      <w:sz w:val="18"/>
                      <w:szCs w:val="18"/>
                      <w:lang w:val="es-ES" w:eastAsia="es-MX"/>
                    </w:rPr>
                    <w:t xml:space="preserve"> del Institut</w:t>
                  </w:r>
                  <w:r w:rsidR="00D236A8">
                    <w:rPr>
                      <w:rFonts w:ascii="ITC Avant Garde" w:eastAsia="Times New Roman" w:hAnsi="ITC Avant Garde" w:cs="Arial"/>
                      <w:sz w:val="18"/>
                      <w:szCs w:val="18"/>
                      <w:lang w:val="es-ES" w:eastAsia="es-MX"/>
                    </w:rPr>
                    <w:t>o.</w:t>
                  </w:r>
                </w:p>
                <w:p w14:paraId="23FED343" w14:textId="77777777" w:rsidR="007138F0" w:rsidRPr="00A41907" w:rsidRDefault="007138F0" w:rsidP="00AF0732">
                  <w:pPr>
                    <w:jc w:val="both"/>
                    <w:rPr>
                      <w:rFonts w:ascii="ITC Avant Garde" w:eastAsia="Times New Roman" w:hAnsi="ITC Avant Garde" w:cs="Arial"/>
                      <w:sz w:val="18"/>
                      <w:szCs w:val="18"/>
                      <w:lang w:val="es-ES" w:eastAsia="es-MX"/>
                    </w:rPr>
                  </w:pPr>
                  <w:r w:rsidRPr="00A41907">
                    <w:rPr>
                      <w:rFonts w:ascii="ITC Avant Garde" w:hAnsi="ITC Avant Garde"/>
                      <w:sz w:val="18"/>
                      <w:szCs w:val="18"/>
                    </w:rPr>
                    <w:t>cesar.arias@ift.org.mx</w:t>
                  </w:r>
                </w:p>
                <w:p w14:paraId="01FB7FF2" w14:textId="77777777" w:rsidR="007138F0" w:rsidRPr="00A41907" w:rsidRDefault="007138F0" w:rsidP="00AF0732">
                  <w:pPr>
                    <w:jc w:val="both"/>
                    <w:rPr>
                      <w:rFonts w:ascii="ITC Avant Garde" w:eastAsia="Times New Roman" w:hAnsi="ITC Avant Garde" w:cs="Arial"/>
                      <w:b/>
                      <w:bCs/>
                      <w:sz w:val="18"/>
                      <w:szCs w:val="18"/>
                      <w:lang w:val="es-ES" w:eastAsia="es-MX"/>
                    </w:rPr>
                  </w:pPr>
                </w:p>
                <w:p w14:paraId="286808C9" w14:textId="77777777" w:rsidR="007138F0" w:rsidRPr="00A41907" w:rsidRDefault="007138F0" w:rsidP="00AF0732">
                  <w:pPr>
                    <w:jc w:val="both"/>
                    <w:rPr>
                      <w:rFonts w:ascii="ITC Avant Garde" w:eastAsia="Times New Roman" w:hAnsi="ITC Avant Garde" w:cs="Arial"/>
                      <w:sz w:val="18"/>
                      <w:szCs w:val="18"/>
                      <w:lang w:val="es-ES" w:eastAsia="es-MX"/>
                    </w:rPr>
                  </w:pPr>
                  <w:r w:rsidRPr="00A41907">
                    <w:rPr>
                      <w:rFonts w:ascii="ITC Avant Garde" w:eastAsia="Times New Roman" w:hAnsi="ITC Avant Garde" w:cs="Arial"/>
                      <w:b/>
                      <w:bCs/>
                      <w:sz w:val="18"/>
                      <w:szCs w:val="18"/>
                      <w:lang w:val="es-ES" w:eastAsia="es-MX"/>
                    </w:rPr>
                    <w:t>Dirección de la unidad administrativa:</w:t>
                  </w:r>
                  <w:r w:rsidRPr="00A41907">
                    <w:rPr>
                      <w:rFonts w:ascii="ITC Avant Garde" w:eastAsia="Times New Roman" w:hAnsi="ITC Avant Garde" w:cs="Arial"/>
                      <w:sz w:val="18"/>
                      <w:szCs w:val="18"/>
                      <w:lang w:val="es-ES" w:eastAsia="es-MX"/>
                    </w:rPr>
                    <w:t xml:space="preserve"> </w:t>
                  </w:r>
                </w:p>
                <w:p w14:paraId="3A25BE65" w14:textId="77777777" w:rsidR="007138F0" w:rsidRPr="00A41907" w:rsidRDefault="007138F0" w:rsidP="00AF0732">
                  <w:pPr>
                    <w:jc w:val="both"/>
                    <w:rPr>
                      <w:rFonts w:ascii="ITC Avant Garde" w:eastAsia="Times New Roman" w:hAnsi="ITC Avant Garde" w:cs="Arial"/>
                      <w:sz w:val="18"/>
                      <w:szCs w:val="18"/>
                      <w:lang w:eastAsia="es-MX"/>
                    </w:rPr>
                  </w:pPr>
                  <w:r w:rsidRPr="00A41907">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59644B96" w14:textId="6598E6BF" w:rsidR="002E7893" w:rsidRPr="002E7893" w:rsidRDefault="007138F0" w:rsidP="00AF0732">
                  <w:pPr>
                    <w:jc w:val="both"/>
                    <w:rPr>
                      <w:rFonts w:ascii="ITC Avant Garde" w:eastAsia="Times New Roman" w:hAnsi="ITC Avant Garde" w:cs="Arial"/>
                      <w:b/>
                      <w:bCs/>
                      <w:color w:val="414042"/>
                      <w:sz w:val="18"/>
                      <w:szCs w:val="18"/>
                      <w:lang w:val="es-ES" w:eastAsia="es-MX"/>
                    </w:rPr>
                  </w:pPr>
                  <w:r w:rsidRPr="00A41907">
                    <w:rPr>
                      <w:rFonts w:ascii="ITC Avant Garde" w:eastAsia="Times New Roman" w:hAnsi="ITC Avant Garde" w:cs="Arial"/>
                      <w:sz w:val="18"/>
                      <w:szCs w:val="18"/>
                      <w:lang w:eastAsia="es-MX"/>
                    </w:rPr>
                    <w:t>Teléfono: 55 50 15 40 00 ext. 4274</w:t>
                  </w:r>
                </w:p>
              </w:tc>
            </w:tr>
            <w:tr w:rsidR="00D236A8" w:rsidRPr="00D363CE" w14:paraId="6504086C" w14:textId="77777777" w:rsidTr="00D04BA4">
              <w:tc>
                <w:tcPr>
                  <w:tcW w:w="8674" w:type="dxa"/>
                </w:tcPr>
                <w:p w14:paraId="0378C501" w14:textId="77777777" w:rsidR="00D236A8" w:rsidRPr="001A7014" w:rsidRDefault="00A404A5" w:rsidP="00D236A8">
                  <w:pPr>
                    <w:shd w:val="clear" w:color="auto" w:fill="FFFFFF"/>
                    <w:jc w:val="both"/>
                    <w:outlineLvl w:val="3"/>
                    <w:rPr>
                      <w:rFonts w:ascii="ITC Avant Garde" w:eastAsia="Times New Roman" w:hAnsi="ITC Avant Garde" w:cs="Arial"/>
                      <w:sz w:val="18"/>
                      <w:szCs w:val="18"/>
                      <w:lang w:eastAsia="es-MX"/>
                    </w:rPr>
                  </w:pPr>
                  <w:hyperlink r:id="rId561" w:history="1">
                    <w:r w:rsidR="00D236A8" w:rsidRPr="001A7014">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4A777D05" w14:textId="4B2A69DD" w:rsidR="00D236A8" w:rsidRPr="00D363CE" w:rsidRDefault="00D236A8" w:rsidP="00D236A8">
                  <w:pPr>
                    <w:shd w:val="clear" w:color="auto" w:fill="FFFFFF"/>
                    <w:jc w:val="both"/>
                    <w:outlineLvl w:val="3"/>
                    <w:rPr>
                      <w:rFonts w:ascii="ITC Avant Garde" w:eastAsia="Times New Roman" w:hAnsi="ITC Avant Garde" w:cs="Arial"/>
                      <w:color w:val="414042"/>
                      <w:sz w:val="18"/>
                      <w:szCs w:val="18"/>
                      <w:lang w:eastAsia="es-MX"/>
                    </w:rPr>
                  </w:pPr>
                  <w:r w:rsidRPr="00BA0AFB">
                    <w:rPr>
                      <w:rFonts w:ascii="ITC Avant Garde" w:hAnsi="ITC Avant Garde" w:cs="Arial"/>
                      <w:sz w:val="18"/>
                      <w:szCs w:val="18"/>
                      <w:lang w:val="es-ES"/>
                    </w:rPr>
                    <w:t>No aplica.</w:t>
                  </w:r>
                </w:p>
              </w:tc>
            </w:tr>
            <w:tr w:rsidR="00D9315F" w:rsidRPr="00D363CE" w14:paraId="0C5DDF61" w14:textId="77777777" w:rsidTr="00D04BA4">
              <w:tc>
                <w:tcPr>
                  <w:tcW w:w="8674" w:type="dxa"/>
                </w:tcPr>
                <w:p w14:paraId="6BD50675" w14:textId="77777777" w:rsidR="00D9315F" w:rsidRPr="00D9315F" w:rsidRDefault="00A404A5" w:rsidP="00D9315F">
                  <w:pPr>
                    <w:shd w:val="clear" w:color="auto" w:fill="FFFFFF"/>
                    <w:jc w:val="both"/>
                    <w:outlineLvl w:val="3"/>
                    <w:rPr>
                      <w:rFonts w:ascii="ITC Avant Garde" w:eastAsia="Times New Roman" w:hAnsi="ITC Avant Garde" w:cs="Arial"/>
                      <w:sz w:val="18"/>
                      <w:szCs w:val="18"/>
                      <w:lang w:eastAsia="es-MX"/>
                    </w:rPr>
                  </w:pPr>
                  <w:hyperlink r:id="rId562" w:history="1">
                    <w:r w:rsidR="00D9315F" w:rsidRPr="00D9315F">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6665A6BF" w14:textId="77777777" w:rsidR="00D9315F" w:rsidRPr="00D9315F" w:rsidRDefault="00D9315F" w:rsidP="00D9315F">
                  <w:pPr>
                    <w:shd w:val="clear" w:color="auto" w:fill="FFFFFF"/>
                    <w:jc w:val="both"/>
                    <w:rPr>
                      <w:rFonts w:ascii="ITC Avant Garde" w:eastAsia="Times New Roman" w:hAnsi="ITC Avant Garde" w:cs="Arial"/>
                      <w:sz w:val="18"/>
                      <w:szCs w:val="18"/>
                      <w:lang w:eastAsia="es-MX"/>
                    </w:rPr>
                  </w:pPr>
                  <w:r w:rsidRPr="00D9315F">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64BACB1F" w14:textId="77777777" w:rsidR="00D9315F" w:rsidRPr="00D9315F" w:rsidRDefault="00D9315F" w:rsidP="00D9315F">
                  <w:pPr>
                    <w:shd w:val="clear" w:color="auto" w:fill="FFFFFF"/>
                    <w:jc w:val="both"/>
                    <w:rPr>
                      <w:rFonts w:ascii="ITC Avant Garde" w:eastAsia="Times New Roman" w:hAnsi="ITC Avant Garde" w:cs="Arial"/>
                      <w:sz w:val="18"/>
                      <w:szCs w:val="18"/>
                      <w:lang w:eastAsia="es-MX"/>
                    </w:rPr>
                  </w:pPr>
                </w:p>
                <w:p w14:paraId="6D0F4704" w14:textId="77777777" w:rsidR="00D9315F" w:rsidRPr="00D9315F" w:rsidRDefault="00D9315F" w:rsidP="00F968A9">
                  <w:pPr>
                    <w:numPr>
                      <w:ilvl w:val="0"/>
                      <w:numId w:val="104"/>
                    </w:numPr>
                    <w:shd w:val="clear" w:color="auto" w:fill="FFFFFF"/>
                    <w:jc w:val="both"/>
                    <w:rPr>
                      <w:rFonts w:ascii="ITC Avant Garde" w:eastAsia="Times New Roman" w:hAnsi="ITC Avant Garde" w:cs="Arial"/>
                      <w:sz w:val="18"/>
                      <w:szCs w:val="18"/>
                      <w:lang w:eastAsia="es-MX"/>
                    </w:rPr>
                  </w:pPr>
                  <w:r w:rsidRPr="00D9315F">
                    <w:rPr>
                      <w:rFonts w:ascii="ITC Avant Garde" w:eastAsia="Times New Roman" w:hAnsi="ITC Avant Garde" w:cs="Arial"/>
                      <w:sz w:val="18"/>
                      <w:szCs w:val="18"/>
                      <w:lang w:eastAsia="es-MX"/>
                    </w:rPr>
                    <w:t>Por correspondencia</w:t>
                  </w:r>
                </w:p>
                <w:p w14:paraId="7E244DB9" w14:textId="77777777" w:rsidR="00D9315F" w:rsidRPr="00D9315F" w:rsidRDefault="00D9315F" w:rsidP="00F968A9">
                  <w:pPr>
                    <w:numPr>
                      <w:ilvl w:val="0"/>
                      <w:numId w:val="104"/>
                    </w:numPr>
                    <w:shd w:val="clear" w:color="auto" w:fill="FFFFFF"/>
                    <w:jc w:val="both"/>
                    <w:rPr>
                      <w:rFonts w:ascii="ITC Avant Garde" w:eastAsia="Times New Roman" w:hAnsi="ITC Avant Garde" w:cs="Arial"/>
                      <w:sz w:val="18"/>
                      <w:szCs w:val="18"/>
                      <w:lang w:eastAsia="es-MX"/>
                    </w:rPr>
                  </w:pPr>
                  <w:r w:rsidRPr="00D9315F">
                    <w:rPr>
                      <w:rFonts w:ascii="ITC Avant Garde" w:eastAsia="Times New Roman" w:hAnsi="ITC Avant Garde" w:cs="Arial"/>
                      <w:sz w:val="18"/>
                      <w:szCs w:val="18"/>
                      <w:lang w:eastAsia="es-MX"/>
                    </w:rPr>
                    <w:t>Mediante escrito presentado en la Oficialía de Partes del OIC</w:t>
                  </w:r>
                </w:p>
                <w:p w14:paraId="51C6BA5A" w14:textId="77777777" w:rsidR="00D9315F" w:rsidRPr="00D9315F" w:rsidRDefault="00D9315F" w:rsidP="00F968A9">
                  <w:pPr>
                    <w:numPr>
                      <w:ilvl w:val="0"/>
                      <w:numId w:val="104"/>
                    </w:numPr>
                    <w:shd w:val="clear" w:color="auto" w:fill="FFFFFF"/>
                    <w:jc w:val="both"/>
                    <w:rPr>
                      <w:rFonts w:ascii="ITC Avant Garde" w:eastAsia="Times New Roman" w:hAnsi="ITC Avant Garde" w:cs="Arial"/>
                      <w:sz w:val="18"/>
                      <w:szCs w:val="18"/>
                      <w:lang w:eastAsia="es-MX"/>
                    </w:rPr>
                  </w:pPr>
                  <w:r w:rsidRPr="00D9315F">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4FE7EA2F" w14:textId="77777777" w:rsidR="00D9315F" w:rsidRPr="00D9315F" w:rsidRDefault="00D9315F" w:rsidP="00F968A9">
                  <w:pPr>
                    <w:numPr>
                      <w:ilvl w:val="0"/>
                      <w:numId w:val="104"/>
                    </w:numPr>
                    <w:shd w:val="clear" w:color="auto" w:fill="FFFFFF"/>
                    <w:jc w:val="both"/>
                    <w:rPr>
                      <w:rFonts w:ascii="ITC Avant Garde" w:eastAsia="Times New Roman" w:hAnsi="ITC Avant Garde" w:cs="Arial"/>
                      <w:sz w:val="18"/>
                      <w:szCs w:val="18"/>
                      <w:lang w:eastAsia="es-MX"/>
                    </w:rPr>
                  </w:pPr>
                  <w:r w:rsidRPr="00D9315F">
                    <w:rPr>
                      <w:rFonts w:ascii="ITC Avant Garde" w:eastAsia="Times New Roman" w:hAnsi="ITC Avant Garde" w:cs="Arial"/>
                      <w:sz w:val="18"/>
                      <w:szCs w:val="18"/>
                      <w:lang w:eastAsia="es-MX"/>
                    </w:rPr>
                    <w:t>Por correo electrónico a la cuenta: </w:t>
                  </w:r>
                  <w:hyperlink r:id="rId563" w:history="1">
                    <w:r w:rsidRPr="00D9315F">
                      <w:rPr>
                        <w:rStyle w:val="Hipervnculo"/>
                        <w:rFonts w:ascii="ITC Avant Garde" w:hAnsi="ITC Avant Garde"/>
                        <w:sz w:val="18"/>
                        <w:szCs w:val="18"/>
                        <w:lang w:eastAsia="es-MX"/>
                      </w:rPr>
                      <w:t>denuncias.oic@ift.org.mx</w:t>
                    </w:r>
                  </w:hyperlink>
                </w:p>
                <w:p w14:paraId="140F50F3" w14:textId="77777777" w:rsidR="00D9315F" w:rsidRPr="00D9315F" w:rsidRDefault="00D9315F" w:rsidP="00F968A9">
                  <w:pPr>
                    <w:numPr>
                      <w:ilvl w:val="0"/>
                      <w:numId w:val="104"/>
                    </w:numPr>
                    <w:shd w:val="clear" w:color="auto" w:fill="FFFFFF"/>
                    <w:jc w:val="both"/>
                    <w:rPr>
                      <w:rFonts w:ascii="ITC Avant Garde" w:eastAsia="Times New Roman" w:hAnsi="ITC Avant Garde" w:cs="Arial"/>
                      <w:sz w:val="18"/>
                      <w:szCs w:val="18"/>
                      <w:lang w:eastAsia="es-MX"/>
                    </w:rPr>
                  </w:pPr>
                  <w:r w:rsidRPr="00D9315F">
                    <w:rPr>
                      <w:rFonts w:ascii="ITC Avant Garde" w:eastAsia="Times New Roman" w:hAnsi="ITC Avant Garde" w:cs="Arial"/>
                      <w:sz w:val="18"/>
                      <w:szCs w:val="18"/>
                      <w:lang w:eastAsia="es-MX"/>
                    </w:rPr>
                    <w:t>Vía telefónica, al número: 55 5015 4604</w:t>
                  </w:r>
                </w:p>
                <w:p w14:paraId="026C35F0" w14:textId="52FB76F4" w:rsidR="00D9315F" w:rsidRPr="00D9315F" w:rsidRDefault="00D9315F" w:rsidP="00F968A9">
                  <w:pPr>
                    <w:numPr>
                      <w:ilvl w:val="0"/>
                      <w:numId w:val="104"/>
                    </w:numPr>
                    <w:shd w:val="clear" w:color="auto" w:fill="FFFFFF"/>
                    <w:jc w:val="both"/>
                    <w:rPr>
                      <w:rFonts w:ascii="ITC Avant Garde" w:eastAsia="Times New Roman" w:hAnsi="ITC Avant Garde" w:cs="Arial"/>
                      <w:sz w:val="18"/>
                      <w:szCs w:val="18"/>
                      <w:lang w:eastAsia="es-MX"/>
                    </w:rPr>
                  </w:pPr>
                  <w:r w:rsidRPr="00D9315F">
                    <w:rPr>
                      <w:rFonts w:ascii="ITC Avant Garde" w:eastAsia="Times New Roman" w:hAnsi="ITC Avant Garde" w:cs="Arial"/>
                      <w:sz w:val="18"/>
                      <w:szCs w:val="18"/>
                      <w:lang w:eastAsia="es-MX"/>
                    </w:rPr>
                    <w:t xml:space="preserve">A través del buzón de denuncias: </w:t>
                  </w:r>
                  <w:hyperlink r:id="rId564" w:history="1">
                    <w:r w:rsidRPr="00D9315F">
                      <w:rPr>
                        <w:rStyle w:val="Hipervnculo"/>
                        <w:rFonts w:ascii="ITC Avant Garde" w:hAnsi="ITC Avant Garde"/>
                        <w:sz w:val="18"/>
                        <w:szCs w:val="18"/>
                      </w:rPr>
                      <w:t>Órgano Interno de Control | Instituto Federal de Telecomunicaciones (ift.org.mx)</w:t>
                    </w:r>
                  </w:hyperlink>
                  <w:r w:rsidRPr="00D9315F">
                    <w:rPr>
                      <w:rFonts w:ascii="ITC Avant Garde" w:eastAsia="Times New Roman" w:hAnsi="ITC Avant Garde" w:cs="Arial"/>
                      <w:sz w:val="18"/>
                      <w:szCs w:val="18"/>
                      <w:lang w:eastAsia="es-MX"/>
                    </w:rPr>
                    <w:t>.</w:t>
                  </w:r>
                </w:p>
              </w:tc>
            </w:tr>
            <w:tr w:rsidR="00D363CE" w:rsidRPr="00D363CE" w14:paraId="2EB1512E" w14:textId="77777777" w:rsidTr="00D04BA4">
              <w:tc>
                <w:tcPr>
                  <w:tcW w:w="8674" w:type="dxa"/>
                </w:tcPr>
                <w:p w14:paraId="084F3FA5" w14:textId="77777777" w:rsidR="00D363CE" w:rsidRPr="0049563A" w:rsidRDefault="00A404A5" w:rsidP="00AF0732">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565" w:history="1">
                    <w:r w:rsidR="00D363CE" w:rsidRPr="00D363CE">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0FCC60FC" w14:textId="29997260" w:rsidR="00D363CE" w:rsidRPr="0049563A" w:rsidRDefault="00D363CE" w:rsidP="00AF0732">
                  <w:pPr>
                    <w:shd w:val="clear" w:color="auto" w:fill="FFFFFF"/>
                    <w:jc w:val="both"/>
                    <w:rPr>
                      <w:rFonts w:ascii="ITC Avant Garde" w:hAnsi="ITC Avant Garde" w:cs="Arial"/>
                      <w:sz w:val="18"/>
                      <w:szCs w:val="18"/>
                    </w:rPr>
                  </w:pPr>
                  <w:r w:rsidRPr="0049563A">
                    <w:rPr>
                      <w:rFonts w:ascii="ITC Avant Garde" w:hAnsi="ITC Avant Garde" w:cs="Arial"/>
                      <w:sz w:val="18"/>
                      <w:szCs w:val="18"/>
                    </w:rPr>
                    <w:t xml:space="preserve">De requerir acuse, </w:t>
                  </w:r>
                  <w:r w:rsidR="00306A49">
                    <w:rPr>
                      <w:rFonts w:ascii="ITC Avant Garde" w:hAnsi="ITC Avant Garde" w:cs="Arial"/>
                      <w:sz w:val="18"/>
                      <w:szCs w:val="18"/>
                    </w:rPr>
                    <w:t xml:space="preserve">la persona </w:t>
                  </w:r>
                  <w:r w:rsidRPr="0049563A">
                    <w:rPr>
                      <w:rFonts w:ascii="ITC Avant Garde" w:hAnsi="ITC Avant Garde" w:cs="Arial"/>
                      <w:sz w:val="18"/>
                      <w:szCs w:val="18"/>
                    </w:rPr>
                    <w:t xml:space="preserve">solicitante deberá presentar una copia del formato de trámite con el original a presentarse ante la Oficialía de Partes Común del </w:t>
                  </w:r>
                  <w:r w:rsidR="00D7455D">
                    <w:rPr>
                      <w:rFonts w:ascii="ITC Avant Garde" w:hAnsi="ITC Avant Garde" w:cs="Arial"/>
                      <w:sz w:val="18"/>
                      <w:szCs w:val="18"/>
                    </w:rPr>
                    <w:t>Instituto</w:t>
                  </w:r>
                  <w:r w:rsidRPr="0049563A">
                    <w:rPr>
                      <w:rFonts w:ascii="ITC Avant Garde" w:hAnsi="ITC Avant Garde" w:cs="Arial"/>
                      <w:sz w:val="18"/>
                      <w:szCs w:val="18"/>
                    </w:rPr>
                    <w:t>.</w:t>
                  </w:r>
                </w:p>
              </w:tc>
            </w:tr>
            <w:tr w:rsidR="00D363CE" w:rsidRPr="00D363CE" w14:paraId="4C522EE7" w14:textId="77777777" w:rsidTr="00D04BA4">
              <w:tc>
                <w:tcPr>
                  <w:tcW w:w="8674" w:type="dxa"/>
                </w:tcPr>
                <w:p w14:paraId="63841CF0"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566" w:history="1">
                    <w:r w:rsidR="00D363CE" w:rsidRPr="00D363CE">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5E570B1D" w14:textId="77777777" w:rsidR="00D363CE" w:rsidRPr="00D363CE" w:rsidRDefault="00D363CE" w:rsidP="00AF0732">
                  <w:pPr>
                    <w:jc w:val="both"/>
                    <w:outlineLvl w:val="5"/>
                    <w:rPr>
                      <w:rFonts w:ascii="ITC Avant Garde" w:eastAsia="Times New Roman" w:hAnsi="ITC Avant Garde" w:cs="Arial"/>
                      <w:color w:val="C1D42F"/>
                      <w:sz w:val="18"/>
                      <w:szCs w:val="18"/>
                      <w:lang w:eastAsia="es-MX"/>
                    </w:rPr>
                  </w:pPr>
                  <w:r w:rsidRPr="0049563A">
                    <w:rPr>
                      <w:rFonts w:ascii="ITC Avant Garde" w:eastAsia="Times New Roman" w:hAnsi="ITC Avant Garde" w:cs="Arial"/>
                      <w:sz w:val="18"/>
                      <w:szCs w:val="18"/>
                      <w:lang w:eastAsia="es-MX"/>
                    </w:rPr>
                    <w:t>No aplica.</w:t>
                  </w:r>
                </w:p>
              </w:tc>
            </w:tr>
          </w:tbl>
          <w:p w14:paraId="07DE25D1" w14:textId="77777777" w:rsidR="00E74F84" w:rsidRDefault="00E74F84" w:rsidP="00AF0732">
            <w:pPr>
              <w:jc w:val="both"/>
              <w:rPr>
                <w:rFonts w:ascii="ITC Avant Garde" w:hAnsi="ITC Avant Garde"/>
                <w:sz w:val="18"/>
                <w:szCs w:val="18"/>
              </w:rPr>
            </w:pPr>
          </w:p>
          <w:p w14:paraId="7E1D75BE" w14:textId="77777777" w:rsidR="00C35F90" w:rsidRDefault="00E74F84" w:rsidP="00C35F90">
            <w:pPr>
              <w:rPr>
                <w:rFonts w:ascii="ITC Avant Garde" w:hAnsi="ITC Avant Garde"/>
                <w:b/>
                <w:sz w:val="18"/>
                <w:szCs w:val="18"/>
              </w:rPr>
            </w:pPr>
            <w:r>
              <w:rPr>
                <w:rFonts w:ascii="ITC Avant Garde" w:hAnsi="ITC Avant Garde"/>
                <w:b/>
                <w:sz w:val="18"/>
                <w:szCs w:val="18"/>
              </w:rPr>
              <w:br w:type="page"/>
            </w:r>
          </w:p>
          <w:p w14:paraId="4FA4DBC9" w14:textId="1FA04C01" w:rsidR="00E74F84" w:rsidRDefault="00E74F84" w:rsidP="00C35F90">
            <w:pPr>
              <w:rPr>
                <w:rFonts w:ascii="ITC Avant Garde" w:hAnsi="ITC Avant Garde"/>
                <w:b/>
                <w:sz w:val="18"/>
                <w:szCs w:val="18"/>
              </w:rPr>
            </w:pPr>
            <w:r>
              <w:rPr>
                <w:rFonts w:ascii="ITC Avant Garde" w:hAnsi="ITC Avant Garde"/>
                <w:b/>
                <w:sz w:val="18"/>
                <w:szCs w:val="18"/>
              </w:rPr>
              <w:t xml:space="preserve">Trámite </w:t>
            </w:r>
            <w:r w:rsidR="00D614F7">
              <w:rPr>
                <w:rFonts w:ascii="ITC Avant Garde" w:hAnsi="ITC Avant Garde"/>
                <w:b/>
                <w:sz w:val="18"/>
                <w:szCs w:val="18"/>
              </w:rPr>
              <w:t>22</w:t>
            </w:r>
            <w:r>
              <w:rPr>
                <w:rFonts w:ascii="ITC Avant Garde" w:hAnsi="ITC Avant Garde"/>
                <w:b/>
                <w:sz w:val="18"/>
                <w:szCs w:val="18"/>
              </w:rPr>
              <w:t>.</w:t>
            </w:r>
          </w:p>
          <w:p w14:paraId="538B62E9" w14:textId="77777777" w:rsidR="00375435" w:rsidRPr="003F0F77" w:rsidRDefault="00375435" w:rsidP="00AF0732">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E74F84" w:rsidRPr="00DD06A0" w14:paraId="1F717F6B" w14:textId="77777777" w:rsidTr="00074421">
              <w:trPr>
                <w:trHeight w:val="270"/>
              </w:trPr>
              <w:tc>
                <w:tcPr>
                  <w:tcW w:w="2273" w:type="dxa"/>
                  <w:shd w:val="clear" w:color="auto" w:fill="A8D08D" w:themeFill="accent6" w:themeFillTint="99"/>
                </w:tcPr>
                <w:p w14:paraId="02907AFA"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BCA6AD6"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2E335434" w14:textId="77777777" w:rsidTr="00074421">
              <w:trPr>
                <w:trHeight w:val="230"/>
              </w:trPr>
              <w:tc>
                <w:tcPr>
                  <w:tcW w:w="2273" w:type="dxa"/>
                  <w:shd w:val="clear" w:color="auto" w:fill="E2EFD9" w:themeFill="accent6" w:themeFillTint="33"/>
                </w:tcPr>
                <w:p w14:paraId="6031F706" w14:textId="77FF70A4" w:rsidR="00E74F84" w:rsidRPr="00DD06A0" w:rsidRDefault="00A404A5" w:rsidP="00AF0732">
                  <w:pPr>
                    <w:ind w:left="171" w:hanging="171"/>
                    <w:jc w:val="both"/>
                    <w:rPr>
                      <w:rFonts w:ascii="ITC Avant Garde" w:hAnsi="ITC Avant Garde"/>
                      <w:sz w:val="18"/>
                      <w:szCs w:val="18"/>
                    </w:rPr>
                  </w:pPr>
                  <w:sdt>
                    <w:sdtPr>
                      <w:rPr>
                        <w:rFonts w:ascii="ITC Avant Garde" w:hAnsi="ITC Avant Garde"/>
                        <w:sz w:val="18"/>
                        <w:szCs w:val="18"/>
                      </w:rPr>
                      <w:alias w:val="Acción"/>
                      <w:tag w:val="Acción"/>
                      <w:id w:val="-933974967"/>
                      <w:placeholder>
                        <w:docPart w:val="BAA721705A5D4162884DDFE3185E0377"/>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446279813"/>
                    <w:placeholder>
                      <w:docPart w:val="F6CCACF1903A49329812680697A81FD9"/>
                    </w:placeholder>
                    <w15:color w:val="339966"/>
                    <w:dropDownList>
                      <w:listItem w:value="Elija un elemento."/>
                      <w:listItem w:displayText="Trámite" w:value="Trámite"/>
                      <w:listItem w:displayText="Servicio" w:value="Servicio"/>
                    </w:dropDownList>
                  </w:sdtPr>
                  <w:sdtEndPr/>
                  <w:sdtContent>
                    <w:p w14:paraId="77DE8222" w14:textId="7A76FA2E" w:rsidR="00E74F84" w:rsidRPr="00DD06A0" w:rsidRDefault="00223740" w:rsidP="00AF0732">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0232207E" w14:textId="77777777" w:rsidR="00E74F84" w:rsidRPr="00DD06A0" w:rsidRDefault="00E74F84" w:rsidP="00AF0732">
            <w:pPr>
              <w:ind w:left="171" w:hanging="171"/>
              <w:jc w:val="both"/>
              <w:rPr>
                <w:rFonts w:ascii="ITC Avant Garde" w:hAnsi="ITC Avant Garde"/>
                <w:sz w:val="18"/>
                <w:szCs w:val="18"/>
              </w:rPr>
            </w:pPr>
          </w:p>
          <w:tbl>
            <w:tblPr>
              <w:tblStyle w:val="Tablaconcuadrcula"/>
              <w:tblW w:w="8828" w:type="dxa"/>
              <w:tblCellMar>
                <w:top w:w="108" w:type="dxa"/>
                <w:bottom w:w="108" w:type="dxa"/>
              </w:tblCellMar>
              <w:tblLook w:val="04A0" w:firstRow="1" w:lastRow="0" w:firstColumn="1" w:lastColumn="0" w:noHBand="0" w:noVBand="1"/>
            </w:tblPr>
            <w:tblGrid>
              <w:gridCol w:w="8828"/>
            </w:tblGrid>
            <w:tr w:rsidR="00D363CE" w:rsidRPr="003B142D" w14:paraId="7C50BFF3" w14:textId="77777777" w:rsidTr="00D363CE">
              <w:tc>
                <w:tcPr>
                  <w:tcW w:w="8828" w:type="dxa"/>
                </w:tcPr>
                <w:p w14:paraId="58152DD5" w14:textId="77777777" w:rsidR="00D363CE" w:rsidRPr="00D363CE" w:rsidRDefault="00D363CE"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363CE">
                    <w:rPr>
                      <w:rFonts w:ascii="ITC Avant Garde" w:eastAsia="Times New Roman" w:hAnsi="ITC Avant Garde" w:cs="Arial"/>
                      <w:color w:val="4D9D45"/>
                      <w:sz w:val="18"/>
                      <w:szCs w:val="18"/>
                      <w:bdr w:val="none" w:sz="0" w:space="0" w:color="auto" w:frame="1"/>
                      <w:lang w:eastAsia="es-MX"/>
                    </w:rPr>
                    <w:t>Nombre del trámite o servicio</w:t>
                  </w:r>
                </w:p>
                <w:p w14:paraId="3F8C16BA" w14:textId="3B38C5EC" w:rsidR="00D363CE" w:rsidRPr="00D363CE" w:rsidRDefault="00D363CE" w:rsidP="00AF0732">
                  <w:pPr>
                    <w:jc w:val="both"/>
                    <w:outlineLvl w:val="5"/>
                    <w:rPr>
                      <w:rFonts w:ascii="ITC Avant Garde" w:eastAsia="Times New Roman" w:hAnsi="ITC Avant Garde" w:cs="Arial"/>
                      <w:sz w:val="18"/>
                      <w:szCs w:val="18"/>
                      <w:lang w:eastAsia="es-MX"/>
                    </w:rPr>
                  </w:pPr>
                  <w:r w:rsidRPr="001A5FEE">
                    <w:rPr>
                      <w:rFonts w:ascii="ITC Avant Garde" w:eastAsia="Times New Roman" w:hAnsi="ITC Avant Garde" w:cs="Arial"/>
                      <w:sz w:val="18"/>
                      <w:szCs w:val="18"/>
                      <w:lang w:eastAsia="es-MX"/>
                    </w:rPr>
                    <w:t>Solicitud de autorización de operación en órbita inclinada.</w:t>
                  </w:r>
                </w:p>
              </w:tc>
            </w:tr>
            <w:tr w:rsidR="00D363CE" w:rsidRPr="003B142D" w14:paraId="62918FC4" w14:textId="77777777" w:rsidTr="00D363CE">
              <w:tc>
                <w:tcPr>
                  <w:tcW w:w="8828" w:type="dxa"/>
                </w:tcPr>
                <w:p w14:paraId="40E0BA13"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567" w:history="1">
                    <w:r w:rsidR="00D363CE" w:rsidRPr="00D363CE">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084F3ADB" w14:textId="381DC864" w:rsidR="00D363CE" w:rsidRPr="00D363CE" w:rsidRDefault="00D363CE" w:rsidP="00AF0732">
                  <w:pPr>
                    <w:jc w:val="both"/>
                    <w:outlineLvl w:val="5"/>
                    <w:rPr>
                      <w:rFonts w:ascii="ITC Avant Garde" w:eastAsia="Times New Roman" w:hAnsi="ITC Avant Garde" w:cs="Arial"/>
                      <w:sz w:val="18"/>
                      <w:szCs w:val="18"/>
                      <w:lang w:eastAsia="es-MX"/>
                    </w:rPr>
                  </w:pPr>
                  <w:r w:rsidRPr="001A5FEE">
                    <w:rPr>
                      <w:rFonts w:ascii="ITC Avant Garde" w:eastAsia="Times New Roman" w:hAnsi="ITC Avant Garde" w:cs="Arial"/>
                      <w:sz w:val="18"/>
                      <w:szCs w:val="18"/>
                      <w:lang w:eastAsia="es-MX"/>
                    </w:rPr>
                    <w:t>Artículo 154</w:t>
                  </w:r>
                  <w:r w:rsidR="00E94E6B">
                    <w:rPr>
                      <w:rFonts w:ascii="ITC Avant Garde" w:eastAsia="Times New Roman" w:hAnsi="ITC Avant Garde" w:cs="Arial"/>
                      <w:sz w:val="18"/>
                      <w:szCs w:val="18"/>
                      <w:lang w:eastAsia="es-MX"/>
                    </w:rPr>
                    <w:t xml:space="preserve"> primer párrafo</w:t>
                  </w:r>
                  <w:r w:rsidRPr="001A5FEE">
                    <w:rPr>
                      <w:rFonts w:ascii="ITC Avant Garde" w:eastAsia="Times New Roman" w:hAnsi="ITC Avant Garde" w:cs="Arial"/>
                      <w:sz w:val="18"/>
                      <w:szCs w:val="18"/>
                      <w:lang w:eastAsia="es-MX"/>
                    </w:rPr>
                    <w:t xml:space="preserve"> de la </w:t>
                  </w:r>
                  <w:r w:rsidR="00F1116E">
                    <w:rPr>
                      <w:rFonts w:ascii="ITC Avant Garde" w:eastAsia="Times New Roman" w:hAnsi="ITC Avant Garde" w:cs="Arial"/>
                      <w:sz w:val="18"/>
                      <w:szCs w:val="18"/>
                      <w:lang w:eastAsia="es-MX"/>
                    </w:rPr>
                    <w:t>LFTR y</w:t>
                  </w:r>
                  <w:r w:rsidRPr="001A5FEE">
                    <w:rPr>
                      <w:rFonts w:ascii="ITC Avant Garde" w:eastAsia="Times New Roman" w:hAnsi="ITC Avant Garde" w:cs="Arial"/>
                      <w:sz w:val="18"/>
                      <w:szCs w:val="18"/>
                      <w:lang w:eastAsia="es-MX"/>
                    </w:rPr>
                    <w:t xml:space="preserve"> numerales </w:t>
                  </w:r>
                  <w:r w:rsidR="008F573E" w:rsidRPr="00426592">
                    <w:rPr>
                      <w:rFonts w:ascii="ITC Avant Garde" w:eastAsia="Times New Roman" w:hAnsi="ITC Avant Garde" w:cs="Arial"/>
                      <w:sz w:val="18"/>
                      <w:szCs w:val="18"/>
                      <w:lang w:eastAsia="es-MX"/>
                    </w:rPr>
                    <w:t>76</w:t>
                  </w:r>
                  <w:r w:rsidR="002E7893" w:rsidRPr="00426592">
                    <w:rPr>
                      <w:rFonts w:ascii="ITC Avant Garde" w:eastAsia="Times New Roman" w:hAnsi="ITC Avant Garde" w:cs="Arial"/>
                      <w:sz w:val="18"/>
                      <w:szCs w:val="18"/>
                      <w:lang w:eastAsia="es-MX"/>
                    </w:rPr>
                    <w:t>, 77</w:t>
                  </w:r>
                  <w:r w:rsidR="00BB6BF1" w:rsidRPr="00426592">
                    <w:rPr>
                      <w:rFonts w:ascii="ITC Avant Garde" w:eastAsia="Times New Roman" w:hAnsi="ITC Avant Garde" w:cs="Arial"/>
                      <w:sz w:val="18"/>
                      <w:szCs w:val="18"/>
                      <w:lang w:eastAsia="es-MX"/>
                    </w:rPr>
                    <w:t>, 78</w:t>
                  </w:r>
                  <w:r w:rsidRPr="00426592">
                    <w:rPr>
                      <w:rFonts w:ascii="ITC Avant Garde" w:eastAsia="Times New Roman" w:hAnsi="ITC Avant Garde" w:cs="Arial"/>
                      <w:sz w:val="18"/>
                      <w:szCs w:val="18"/>
                      <w:lang w:eastAsia="es-MX"/>
                    </w:rPr>
                    <w:t xml:space="preserve"> </w:t>
                  </w:r>
                  <w:r w:rsidR="00BB6BF1" w:rsidRPr="00426592">
                    <w:rPr>
                      <w:rFonts w:ascii="ITC Avant Garde" w:eastAsia="Times New Roman" w:hAnsi="ITC Avant Garde" w:cs="Arial"/>
                      <w:sz w:val="18"/>
                      <w:szCs w:val="18"/>
                      <w:lang w:eastAsia="es-MX"/>
                    </w:rPr>
                    <w:t>y 8</w:t>
                  </w:r>
                  <w:r w:rsidR="00F1116E" w:rsidRPr="00426592">
                    <w:rPr>
                      <w:rFonts w:ascii="ITC Avant Garde" w:eastAsia="Times New Roman" w:hAnsi="ITC Avant Garde" w:cs="Arial"/>
                      <w:sz w:val="18"/>
                      <w:szCs w:val="18"/>
                      <w:lang w:eastAsia="es-MX"/>
                    </w:rPr>
                    <w:t>1</w:t>
                  </w:r>
                  <w:r w:rsidR="00BB6BF1" w:rsidRPr="001A5FEE">
                    <w:rPr>
                      <w:rFonts w:ascii="ITC Avant Garde" w:eastAsia="Times New Roman" w:hAnsi="ITC Avant Garde" w:cs="Arial"/>
                      <w:sz w:val="18"/>
                      <w:szCs w:val="18"/>
                      <w:lang w:eastAsia="es-MX"/>
                    </w:rPr>
                    <w:t xml:space="preserve"> </w:t>
                  </w:r>
                  <w:r w:rsidRPr="001A5FEE">
                    <w:rPr>
                      <w:rFonts w:ascii="ITC Avant Garde" w:eastAsia="Times New Roman" w:hAnsi="ITC Avant Garde" w:cs="Arial"/>
                      <w:sz w:val="18"/>
                      <w:szCs w:val="18"/>
                      <w:lang w:eastAsia="es-MX"/>
                    </w:rPr>
                    <w:t>de las Disposiciones Regulatorias en materia de Comunicación Vía Satélite.</w:t>
                  </w:r>
                </w:p>
              </w:tc>
            </w:tr>
            <w:tr w:rsidR="00D363CE" w:rsidRPr="003B142D" w14:paraId="620CD29A" w14:textId="77777777" w:rsidTr="00D363CE">
              <w:tc>
                <w:tcPr>
                  <w:tcW w:w="8828" w:type="dxa"/>
                </w:tcPr>
                <w:p w14:paraId="0545327D"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568" w:history="1">
                    <w:r w:rsidR="00D363CE" w:rsidRPr="00D363CE">
                      <w:rPr>
                        <w:rFonts w:ascii="ITC Avant Garde" w:eastAsia="Times New Roman" w:hAnsi="ITC Avant Garde" w:cs="Arial"/>
                        <w:color w:val="4D9D45"/>
                        <w:sz w:val="18"/>
                        <w:szCs w:val="18"/>
                        <w:bdr w:val="none" w:sz="0" w:space="0" w:color="auto" w:frame="1"/>
                        <w:lang w:eastAsia="es-MX"/>
                      </w:rPr>
                      <w:t>Descripción del trámite o servicio</w:t>
                    </w:r>
                  </w:hyperlink>
                </w:p>
                <w:p w14:paraId="4AAEA88C" w14:textId="2094212B" w:rsidR="00D363CE" w:rsidRPr="00E94E6B" w:rsidRDefault="00D363CE" w:rsidP="00AF0732">
                  <w:pPr>
                    <w:shd w:val="clear" w:color="auto" w:fill="FFFFFF"/>
                    <w:jc w:val="both"/>
                    <w:outlineLvl w:val="3"/>
                    <w:rPr>
                      <w:rFonts w:ascii="ITC Avant Garde" w:eastAsia="Times New Roman" w:hAnsi="ITC Avant Garde" w:cs="Arial"/>
                      <w:b/>
                      <w:sz w:val="18"/>
                      <w:szCs w:val="18"/>
                      <w:lang w:eastAsia="es-MX"/>
                    </w:rPr>
                  </w:pPr>
                  <w:r w:rsidRPr="00E94E6B">
                    <w:rPr>
                      <w:rFonts w:ascii="ITC Avant Garde" w:eastAsia="Times New Roman" w:hAnsi="ITC Avant Garde" w:cs="Arial"/>
                      <w:sz w:val="18"/>
                      <w:szCs w:val="18"/>
                      <w:lang w:eastAsia="es-MX"/>
                    </w:rPr>
                    <w:t xml:space="preserve">Para la Operación en Órbita Inclinada, los Concesionarios de Recursos Orbitales deberán presentar solicitud ante el Instituto, indicando las causas, características y condiciones </w:t>
                  </w:r>
                  <w:r w:rsidR="0008353D" w:rsidRPr="00E94E6B">
                    <w:rPr>
                      <w:rFonts w:ascii="ITC Avant Garde" w:eastAsia="Times New Roman" w:hAnsi="ITC Avant Garde" w:cs="Arial"/>
                      <w:sz w:val="18"/>
                      <w:szCs w:val="18"/>
                      <w:lang w:eastAsia="es-MX"/>
                    </w:rPr>
                    <w:t>a</w:t>
                  </w:r>
                  <w:r w:rsidRPr="00E94E6B">
                    <w:rPr>
                      <w:rFonts w:ascii="ITC Avant Garde" w:eastAsia="Times New Roman" w:hAnsi="ITC Avant Garde" w:cs="Arial"/>
                      <w:sz w:val="18"/>
                      <w:szCs w:val="18"/>
                      <w:lang w:eastAsia="es-MX"/>
                    </w:rPr>
                    <w:t xml:space="preserve"> las cuales se sujetará la operación del Satélite, así como el tiempo estimado que operará en esas condiciones, considerando en todo momento el combustible o energía suficiente para su posterior </w:t>
                  </w:r>
                  <w:proofErr w:type="spellStart"/>
                  <w:r w:rsidRPr="00E94E6B">
                    <w:rPr>
                      <w:rFonts w:ascii="ITC Avant Garde" w:eastAsia="Times New Roman" w:hAnsi="ITC Avant Garde" w:cs="Arial"/>
                      <w:sz w:val="18"/>
                      <w:szCs w:val="18"/>
                      <w:lang w:eastAsia="es-MX"/>
                    </w:rPr>
                    <w:t>Desorbitación</w:t>
                  </w:r>
                  <w:proofErr w:type="spellEnd"/>
                  <w:r w:rsidRPr="00E94E6B">
                    <w:rPr>
                      <w:rFonts w:ascii="ITC Avant Garde" w:eastAsia="Times New Roman" w:hAnsi="ITC Avant Garde" w:cs="Arial"/>
                      <w:sz w:val="18"/>
                      <w:szCs w:val="18"/>
                      <w:lang w:eastAsia="es-MX"/>
                    </w:rPr>
                    <w:t>.</w:t>
                  </w:r>
                </w:p>
                <w:p w14:paraId="2984D31C" w14:textId="77777777" w:rsidR="00D363CE" w:rsidRPr="00E94E6B" w:rsidRDefault="00D363CE" w:rsidP="00AF0732">
                  <w:pPr>
                    <w:shd w:val="clear" w:color="auto" w:fill="FFFFFF"/>
                    <w:jc w:val="both"/>
                    <w:outlineLvl w:val="3"/>
                    <w:rPr>
                      <w:rFonts w:ascii="ITC Avant Garde" w:eastAsia="Times New Roman" w:hAnsi="ITC Avant Garde" w:cs="Arial"/>
                      <w:sz w:val="18"/>
                      <w:szCs w:val="18"/>
                      <w:lang w:eastAsia="es-MX"/>
                    </w:rPr>
                  </w:pPr>
                </w:p>
                <w:p w14:paraId="17924925" w14:textId="730136B0" w:rsidR="00D363CE" w:rsidRPr="00D363CE" w:rsidRDefault="007B6FE8" w:rsidP="00AF0732">
                  <w:pPr>
                    <w:shd w:val="clear" w:color="auto" w:fill="FFFFFF"/>
                    <w:jc w:val="both"/>
                    <w:outlineLvl w:val="3"/>
                    <w:rPr>
                      <w:rFonts w:ascii="ITC Avant Garde" w:eastAsia="Times New Roman" w:hAnsi="ITC Avant Garde" w:cs="Arial"/>
                      <w:b/>
                      <w:sz w:val="18"/>
                      <w:szCs w:val="18"/>
                      <w:lang w:eastAsia="es-MX"/>
                    </w:rPr>
                  </w:pPr>
                  <w:r w:rsidRPr="00E94E6B">
                    <w:rPr>
                      <w:rFonts w:ascii="ITC Avant Garde" w:eastAsia="Times New Roman" w:hAnsi="ITC Avant Garde" w:cs="Arial"/>
                      <w:sz w:val="18"/>
                      <w:szCs w:val="18"/>
                      <w:lang w:eastAsia="es-MX"/>
                    </w:rPr>
                    <w:t xml:space="preserve">El Instituto podrá autorizar la Operación en Órbita Inclinada, tomando en consideración la propuesta debidamente justificada del Concesionario de Recursos Orbitales, la Vida Útil </w:t>
                  </w:r>
                  <w:r w:rsidR="009A5C0A">
                    <w:rPr>
                      <w:rFonts w:ascii="ITC Avant Garde" w:eastAsia="Times New Roman" w:hAnsi="ITC Avant Garde" w:cs="Arial"/>
                      <w:sz w:val="18"/>
                      <w:szCs w:val="18"/>
                      <w:lang w:eastAsia="es-MX"/>
                    </w:rPr>
                    <w:t xml:space="preserve">Nominal </w:t>
                  </w:r>
                  <w:r w:rsidRPr="00E94E6B">
                    <w:rPr>
                      <w:rFonts w:ascii="ITC Avant Garde" w:eastAsia="Times New Roman" w:hAnsi="ITC Avant Garde" w:cs="Arial"/>
                      <w:sz w:val="18"/>
                      <w:szCs w:val="18"/>
                      <w:lang w:eastAsia="es-MX"/>
                    </w:rPr>
                    <w:t xml:space="preserve">del Satélite, la continuidad del servicio, el combustible remanente y/o la tecnología que garantice la operación del Satélite y su posterior </w:t>
                  </w:r>
                  <w:proofErr w:type="spellStart"/>
                  <w:r w:rsidRPr="00E94E6B">
                    <w:rPr>
                      <w:rFonts w:ascii="ITC Avant Garde" w:eastAsia="Times New Roman" w:hAnsi="ITC Avant Garde" w:cs="Arial"/>
                      <w:sz w:val="18"/>
                      <w:szCs w:val="18"/>
                      <w:lang w:eastAsia="es-MX"/>
                    </w:rPr>
                    <w:t>Desorbitación</w:t>
                  </w:r>
                  <w:proofErr w:type="spellEnd"/>
                  <w:r w:rsidR="00D363CE" w:rsidRPr="00E94E6B">
                    <w:rPr>
                      <w:rFonts w:ascii="ITC Avant Garde" w:eastAsia="Times New Roman" w:hAnsi="ITC Avant Garde" w:cs="Arial"/>
                      <w:sz w:val="18"/>
                      <w:szCs w:val="18"/>
                      <w:lang w:eastAsia="es-MX"/>
                    </w:rPr>
                    <w:t>.</w:t>
                  </w:r>
                </w:p>
              </w:tc>
            </w:tr>
            <w:tr w:rsidR="00D363CE" w:rsidRPr="003B142D" w14:paraId="454F139A" w14:textId="77777777" w:rsidTr="00D363CE">
              <w:tc>
                <w:tcPr>
                  <w:tcW w:w="8828" w:type="dxa"/>
                </w:tcPr>
                <w:p w14:paraId="20F846B3"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569" w:history="1">
                    <w:r w:rsidR="00D363CE" w:rsidRPr="00D363CE">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6FBCF1F4" w14:textId="77777777" w:rsidR="00D363CE" w:rsidRPr="00E94E6B" w:rsidRDefault="00D363CE" w:rsidP="00AF0732">
                  <w:pPr>
                    <w:pStyle w:val="ng-binding"/>
                    <w:spacing w:after="0"/>
                    <w:rPr>
                      <w:rFonts w:ascii="ITC Avant Garde" w:hAnsi="ITC Avant Garde" w:cs="Arial"/>
                      <w:b/>
                      <w:bCs/>
                      <w:sz w:val="18"/>
                      <w:szCs w:val="18"/>
                      <w:lang w:val="es-ES"/>
                    </w:rPr>
                  </w:pPr>
                </w:p>
                <w:p w14:paraId="3E9B0EEF" w14:textId="77777777" w:rsidR="00D363CE" w:rsidRPr="00E94E6B" w:rsidRDefault="00D363CE" w:rsidP="00AF0732">
                  <w:pPr>
                    <w:pStyle w:val="ng-binding"/>
                    <w:spacing w:after="0"/>
                    <w:rPr>
                      <w:rFonts w:ascii="ITC Avant Garde" w:hAnsi="ITC Avant Garde" w:cs="Arial"/>
                      <w:b/>
                      <w:bCs/>
                      <w:sz w:val="18"/>
                      <w:szCs w:val="18"/>
                      <w:lang w:val="es-ES"/>
                    </w:rPr>
                  </w:pPr>
                  <w:r w:rsidRPr="00E94E6B">
                    <w:rPr>
                      <w:rFonts w:ascii="ITC Avant Garde" w:hAnsi="ITC Avant Garde" w:cs="Arial"/>
                      <w:b/>
                      <w:bCs/>
                      <w:sz w:val="18"/>
                      <w:szCs w:val="18"/>
                      <w:lang w:val="es-ES"/>
                    </w:rPr>
                    <w:t>¿Quién?</w:t>
                  </w:r>
                </w:p>
                <w:p w14:paraId="5D98B2E0" w14:textId="77777777" w:rsidR="00D363CE" w:rsidRPr="00E94E6B" w:rsidRDefault="00D363CE" w:rsidP="00AF0732">
                  <w:pPr>
                    <w:jc w:val="both"/>
                    <w:rPr>
                      <w:rFonts w:ascii="ITC Avant Garde" w:eastAsia="Calibri" w:hAnsi="ITC Avant Garde" w:cs="Arial"/>
                      <w:sz w:val="18"/>
                      <w:szCs w:val="18"/>
                    </w:rPr>
                  </w:pPr>
                  <w:r w:rsidRPr="00E94E6B">
                    <w:rPr>
                      <w:rFonts w:ascii="ITC Avant Garde" w:eastAsia="Calibri" w:hAnsi="ITC Avant Garde" w:cs="Arial"/>
                      <w:sz w:val="18"/>
                      <w:szCs w:val="18"/>
                    </w:rPr>
                    <w:t>Concesionario de Recursos Orbitales</w:t>
                  </w:r>
                </w:p>
                <w:p w14:paraId="4613233A" w14:textId="77777777" w:rsidR="00D363CE" w:rsidRPr="00E94E6B" w:rsidRDefault="00D363CE" w:rsidP="00AF0732">
                  <w:pPr>
                    <w:jc w:val="both"/>
                    <w:rPr>
                      <w:rFonts w:ascii="ITC Avant Garde" w:eastAsia="Calibri" w:hAnsi="ITC Avant Garde" w:cs="Arial"/>
                      <w:sz w:val="18"/>
                      <w:szCs w:val="18"/>
                    </w:rPr>
                  </w:pPr>
                </w:p>
                <w:p w14:paraId="673B3877" w14:textId="77777777" w:rsidR="00D363CE" w:rsidRPr="00E94E6B" w:rsidRDefault="00D363CE" w:rsidP="0046172F">
                  <w:pPr>
                    <w:pStyle w:val="ng-binding"/>
                    <w:spacing w:after="0"/>
                    <w:rPr>
                      <w:rFonts w:ascii="ITC Avant Garde" w:hAnsi="ITC Avant Garde" w:cs="Arial"/>
                      <w:b/>
                      <w:bCs/>
                      <w:sz w:val="18"/>
                      <w:szCs w:val="18"/>
                      <w:lang w:val="es-ES"/>
                    </w:rPr>
                  </w:pPr>
                  <w:r w:rsidRPr="00E94E6B">
                    <w:rPr>
                      <w:rFonts w:ascii="ITC Avant Garde" w:hAnsi="ITC Avant Garde" w:cs="Arial"/>
                      <w:b/>
                      <w:bCs/>
                      <w:sz w:val="18"/>
                      <w:szCs w:val="18"/>
                      <w:lang w:val="es-ES"/>
                    </w:rPr>
                    <w:t>¿Cuándo o en qué casos?</w:t>
                  </w:r>
                </w:p>
                <w:p w14:paraId="16333398" w14:textId="256C29C6" w:rsidR="00D363CE" w:rsidRPr="00C92155" w:rsidRDefault="00DA3A61" w:rsidP="00C92155">
                  <w:pPr>
                    <w:tabs>
                      <w:tab w:val="left" w:pos="1701"/>
                    </w:tabs>
                    <w:jc w:val="both"/>
                    <w:rPr>
                      <w:rFonts w:ascii="ITC Avant Garde" w:hAnsi="ITC Avant Garde" w:cs="Arial"/>
                      <w:sz w:val="18"/>
                      <w:szCs w:val="18"/>
                    </w:rPr>
                  </w:pPr>
                  <w:r w:rsidRPr="00C92155">
                    <w:rPr>
                      <w:rFonts w:ascii="ITC Avant Garde" w:hAnsi="ITC Avant Garde" w:cs="Arial"/>
                      <w:sz w:val="18"/>
                      <w:szCs w:val="18"/>
                      <w:lang w:val="es-ES"/>
                    </w:rPr>
                    <w:t xml:space="preserve">Cuando </w:t>
                  </w:r>
                  <w:r w:rsidR="0046172F" w:rsidRPr="00C92155">
                    <w:rPr>
                      <w:rFonts w:ascii="ITC Avant Garde" w:hAnsi="ITC Avant Garde" w:cs="Arial"/>
                      <w:sz w:val="18"/>
                      <w:szCs w:val="18"/>
                    </w:rPr>
                    <w:t>e</w:t>
                  </w:r>
                  <w:r w:rsidR="00D363CE" w:rsidRPr="00C92155">
                    <w:rPr>
                      <w:rFonts w:ascii="ITC Avant Garde" w:hAnsi="ITC Avant Garde" w:cs="Arial"/>
                      <w:sz w:val="18"/>
                      <w:szCs w:val="18"/>
                    </w:rPr>
                    <w:t xml:space="preserve">l Concesionario de Recursos Orbitales </w:t>
                  </w:r>
                  <w:r w:rsidR="006E77AF" w:rsidRPr="00C92155">
                    <w:rPr>
                      <w:rFonts w:ascii="ITC Avant Garde" w:hAnsi="ITC Avant Garde" w:cs="Arial"/>
                      <w:sz w:val="18"/>
                      <w:szCs w:val="18"/>
                    </w:rPr>
                    <w:t xml:space="preserve">solicite </w:t>
                  </w:r>
                  <w:r w:rsidR="00D363CE" w:rsidRPr="00C92155">
                    <w:rPr>
                      <w:rFonts w:ascii="ITC Avant Garde" w:hAnsi="ITC Avant Garde" w:cs="Arial"/>
                      <w:sz w:val="18"/>
                      <w:szCs w:val="18"/>
                    </w:rPr>
                    <w:t>oper</w:t>
                  </w:r>
                  <w:r w:rsidR="006E77AF" w:rsidRPr="00C92155">
                    <w:rPr>
                      <w:rFonts w:ascii="ITC Avant Garde" w:hAnsi="ITC Avant Garde" w:cs="Arial"/>
                      <w:sz w:val="18"/>
                      <w:szCs w:val="18"/>
                    </w:rPr>
                    <w:t>ar</w:t>
                  </w:r>
                  <w:r w:rsidR="00D363CE" w:rsidRPr="00C92155">
                    <w:rPr>
                      <w:rFonts w:ascii="ITC Avant Garde" w:hAnsi="ITC Avant Garde" w:cs="Arial"/>
                      <w:sz w:val="18"/>
                      <w:szCs w:val="18"/>
                    </w:rPr>
                    <w:t xml:space="preserve"> en </w:t>
                  </w:r>
                  <w:r w:rsidR="007B6FE8" w:rsidRPr="00C92155">
                    <w:rPr>
                      <w:rFonts w:ascii="ITC Avant Garde" w:hAnsi="ITC Avant Garde" w:cs="Arial"/>
                      <w:sz w:val="18"/>
                      <w:szCs w:val="18"/>
                    </w:rPr>
                    <w:t>Órbita Inclinada</w:t>
                  </w:r>
                  <w:r w:rsidR="00D363CE" w:rsidRPr="00C92155">
                    <w:rPr>
                      <w:rFonts w:ascii="ITC Avant Garde" w:hAnsi="ITC Avant Garde" w:cs="Arial"/>
                      <w:sz w:val="18"/>
                      <w:szCs w:val="18"/>
                    </w:rPr>
                    <w:t xml:space="preserve"> por razones de </w:t>
                  </w:r>
                  <w:r w:rsidR="006E77AF" w:rsidRPr="00C92155">
                    <w:rPr>
                      <w:rFonts w:ascii="ITC Avant Garde" w:hAnsi="ITC Avant Garde" w:cs="Arial"/>
                      <w:sz w:val="18"/>
                      <w:szCs w:val="18"/>
                    </w:rPr>
                    <w:t xml:space="preserve">que el </w:t>
                  </w:r>
                  <w:r w:rsidR="00D363CE" w:rsidRPr="00C92155">
                    <w:rPr>
                      <w:rFonts w:ascii="ITC Avant Garde" w:hAnsi="ITC Avant Garde" w:cs="Arial"/>
                      <w:sz w:val="18"/>
                      <w:szCs w:val="18"/>
                    </w:rPr>
                    <w:t xml:space="preserve">servicio así lo requiera. </w:t>
                  </w:r>
                </w:p>
              </w:tc>
            </w:tr>
            <w:tr w:rsidR="00D363CE" w:rsidRPr="003B142D" w14:paraId="43C4379E" w14:textId="77777777" w:rsidTr="00D363CE">
              <w:tc>
                <w:tcPr>
                  <w:tcW w:w="8828" w:type="dxa"/>
                </w:tcPr>
                <w:p w14:paraId="05AFDC6E" w14:textId="77777777" w:rsidR="00D363CE" w:rsidRPr="00D363C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70" w:history="1">
                    <w:r w:rsidR="00D363CE" w:rsidRPr="00D363CE">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46A82780" w14:textId="77777777" w:rsidR="00D363CE" w:rsidRPr="00770E5F" w:rsidRDefault="00D363CE" w:rsidP="00AF0732">
                  <w:pPr>
                    <w:shd w:val="clear" w:color="auto" w:fill="FFFFFF"/>
                    <w:jc w:val="both"/>
                    <w:outlineLvl w:val="3"/>
                    <w:rPr>
                      <w:rFonts w:ascii="ITC Avant Garde" w:eastAsia="Times New Roman" w:hAnsi="ITC Avant Garde" w:cs="Arial"/>
                      <w:sz w:val="18"/>
                      <w:szCs w:val="18"/>
                      <w:lang w:eastAsia="es-MX"/>
                    </w:rPr>
                  </w:pPr>
                </w:p>
                <w:p w14:paraId="3C00348A" w14:textId="70F4CB2A" w:rsidR="00D363CE" w:rsidRPr="00770E5F" w:rsidRDefault="00D363CE" w:rsidP="00C92155">
                  <w:pPr>
                    <w:pStyle w:val="Prrafodelista"/>
                    <w:numPr>
                      <w:ilvl w:val="0"/>
                      <w:numId w:val="24"/>
                    </w:numPr>
                    <w:shd w:val="clear" w:color="auto" w:fill="FFFFFF"/>
                    <w:contextualSpacing w:val="0"/>
                    <w:jc w:val="both"/>
                    <w:rPr>
                      <w:rFonts w:ascii="ITC Avant Garde" w:eastAsia="Times New Roman" w:hAnsi="ITC Avant Garde" w:cs="Arial"/>
                      <w:sz w:val="18"/>
                      <w:szCs w:val="18"/>
                      <w:lang w:eastAsia="es-MX"/>
                    </w:rPr>
                  </w:pPr>
                  <w:r w:rsidRPr="00770E5F">
                    <w:rPr>
                      <w:rFonts w:ascii="ITC Avant Garde" w:eastAsia="Times New Roman" w:hAnsi="ITC Avant Garde" w:cs="Arial"/>
                      <w:sz w:val="18"/>
                      <w:szCs w:val="18"/>
                      <w:lang w:eastAsia="es-MX"/>
                    </w:rPr>
                    <w:t xml:space="preserve">Presentar escrito en formato libre en la Oficialía de Partes Común del </w:t>
                  </w:r>
                  <w:r w:rsidR="00D7455D">
                    <w:rPr>
                      <w:rFonts w:ascii="ITC Avant Garde" w:eastAsia="Times New Roman" w:hAnsi="ITC Avant Garde" w:cs="Arial"/>
                      <w:sz w:val="18"/>
                      <w:szCs w:val="18"/>
                      <w:lang w:eastAsia="es-MX"/>
                    </w:rPr>
                    <w:t>Instituto</w:t>
                  </w:r>
                  <w:r w:rsidRPr="00770E5F">
                    <w:rPr>
                      <w:rFonts w:ascii="ITC Avant Garde" w:eastAsia="Times New Roman" w:hAnsi="ITC Avant Garde" w:cs="Arial"/>
                      <w:sz w:val="18"/>
                      <w:szCs w:val="18"/>
                      <w:lang w:eastAsia="es-MX"/>
                    </w:rPr>
                    <w:t>.</w:t>
                  </w:r>
                </w:p>
                <w:p w14:paraId="6EEC6035" w14:textId="57ADD91A" w:rsidR="00D363CE" w:rsidRPr="00770E5F" w:rsidRDefault="00D363CE" w:rsidP="00C92155">
                  <w:pPr>
                    <w:pStyle w:val="Prrafodelista"/>
                    <w:numPr>
                      <w:ilvl w:val="0"/>
                      <w:numId w:val="24"/>
                    </w:numPr>
                    <w:shd w:val="clear" w:color="auto" w:fill="FFFFFF"/>
                    <w:contextualSpacing w:val="0"/>
                    <w:jc w:val="both"/>
                    <w:rPr>
                      <w:rFonts w:ascii="ITC Avant Garde" w:eastAsia="Times New Roman" w:hAnsi="ITC Avant Garde" w:cs="Arial"/>
                      <w:sz w:val="18"/>
                      <w:szCs w:val="18"/>
                      <w:lang w:eastAsia="es-MX"/>
                    </w:rPr>
                  </w:pPr>
                  <w:r w:rsidRPr="00770E5F">
                    <w:rPr>
                      <w:rFonts w:ascii="ITC Avant Garde" w:eastAsia="Times New Roman" w:hAnsi="ITC Avant Garde" w:cs="Arial"/>
                      <w:sz w:val="18"/>
                      <w:szCs w:val="18"/>
                      <w:lang w:eastAsia="es-MX"/>
                    </w:rPr>
                    <w:t xml:space="preserve">En caso de ser requerido </w:t>
                  </w:r>
                  <w:r w:rsidR="008826D9">
                    <w:rPr>
                      <w:rFonts w:ascii="ITC Avant Garde" w:eastAsia="Times New Roman" w:hAnsi="ITC Avant Garde" w:cs="Arial"/>
                      <w:sz w:val="18"/>
                      <w:szCs w:val="18"/>
                      <w:lang w:eastAsia="es-MX"/>
                    </w:rPr>
                    <w:t>la persona</w:t>
                  </w:r>
                  <w:r w:rsidRPr="00770E5F">
                    <w:rPr>
                      <w:rFonts w:ascii="ITC Avant Garde" w:eastAsia="Times New Roman" w:hAnsi="ITC Avant Garde" w:cs="Arial"/>
                      <w:sz w:val="18"/>
                      <w:szCs w:val="18"/>
                      <w:lang w:eastAsia="es-MX"/>
                    </w:rPr>
                    <w:t xml:space="preserve"> solicitante deberá sustanciar dicho requerimiento en el plazo establecido para tal efecto.</w:t>
                  </w:r>
                </w:p>
                <w:p w14:paraId="7D33B56E" w14:textId="1E358858" w:rsidR="00D363CE" w:rsidRPr="00D363CE" w:rsidRDefault="008826D9" w:rsidP="00C92155">
                  <w:pPr>
                    <w:pStyle w:val="Prrafodelista"/>
                    <w:numPr>
                      <w:ilvl w:val="0"/>
                      <w:numId w:val="24"/>
                    </w:numPr>
                    <w:shd w:val="clear" w:color="auto" w:fill="FFFFFF"/>
                    <w:contextualSpacing w:val="0"/>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 xml:space="preserve">La persona </w:t>
                  </w:r>
                  <w:r w:rsidR="00D363CE" w:rsidRPr="00770E5F">
                    <w:rPr>
                      <w:rFonts w:ascii="ITC Avant Garde" w:eastAsia="Times New Roman" w:hAnsi="ITC Avant Garde" w:cs="Arial"/>
                      <w:sz w:val="18"/>
                      <w:szCs w:val="18"/>
                      <w:lang w:eastAsia="es-MX"/>
                    </w:rPr>
                    <w:t>solicitante deberá esperar la notificación de respuesta por parte del Instituto de la solicitud de autorización de operación en órbita inclinada.</w:t>
                  </w:r>
                </w:p>
              </w:tc>
            </w:tr>
            <w:tr w:rsidR="00D363CE" w:rsidRPr="003B142D" w14:paraId="442F8A31" w14:textId="77777777" w:rsidTr="00D363CE">
              <w:tc>
                <w:tcPr>
                  <w:tcW w:w="8828" w:type="dxa"/>
                </w:tcPr>
                <w:p w14:paraId="59968F93" w14:textId="77777777" w:rsidR="00D363CE" w:rsidRPr="006D7FE4" w:rsidRDefault="00A404A5" w:rsidP="006D7FE4">
                  <w:pPr>
                    <w:shd w:val="clear" w:color="auto" w:fill="FFFFFF"/>
                    <w:jc w:val="both"/>
                    <w:outlineLvl w:val="3"/>
                    <w:rPr>
                      <w:rFonts w:ascii="ITC Avant Garde" w:eastAsia="Times New Roman" w:hAnsi="ITC Avant Garde" w:cs="Arial"/>
                      <w:sz w:val="18"/>
                      <w:szCs w:val="18"/>
                      <w:lang w:eastAsia="es-MX"/>
                    </w:rPr>
                  </w:pPr>
                  <w:hyperlink r:id="rId571" w:history="1">
                    <w:r w:rsidR="00D363CE" w:rsidRPr="006D7FE4">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000ED8D1" w14:textId="77777777" w:rsidR="00D363CE" w:rsidRPr="006D7FE4" w:rsidRDefault="00D363CE" w:rsidP="006D7FE4">
                  <w:pPr>
                    <w:jc w:val="both"/>
                    <w:rPr>
                      <w:rFonts w:ascii="ITC Avant Garde" w:eastAsia="Times New Roman" w:hAnsi="ITC Avant Garde" w:cs="Arial"/>
                      <w:b/>
                      <w:bCs/>
                      <w:color w:val="414042"/>
                      <w:sz w:val="18"/>
                      <w:szCs w:val="18"/>
                      <w:lang w:val="es-ES" w:eastAsia="es-MX"/>
                    </w:rPr>
                  </w:pPr>
                </w:p>
                <w:p w14:paraId="54A0784E" w14:textId="77777777" w:rsidR="00D363CE" w:rsidRPr="006D7FE4" w:rsidRDefault="00D363CE" w:rsidP="006D7FE4">
                  <w:pPr>
                    <w:jc w:val="both"/>
                    <w:rPr>
                      <w:rFonts w:ascii="ITC Avant Garde" w:eastAsia="Times New Roman" w:hAnsi="ITC Avant Garde" w:cs="Arial"/>
                      <w:sz w:val="18"/>
                      <w:szCs w:val="18"/>
                      <w:lang w:val="es-ES" w:eastAsia="es-MX"/>
                    </w:rPr>
                  </w:pPr>
                  <w:r w:rsidRPr="006D7FE4">
                    <w:rPr>
                      <w:rFonts w:ascii="ITC Avant Garde" w:eastAsia="Times New Roman" w:hAnsi="ITC Avant Garde" w:cs="Arial"/>
                      <w:b/>
                      <w:bCs/>
                      <w:sz w:val="18"/>
                      <w:szCs w:val="18"/>
                      <w:lang w:val="es-ES" w:eastAsia="es-MX"/>
                    </w:rPr>
                    <w:t>Documentos:</w:t>
                  </w:r>
                </w:p>
                <w:p w14:paraId="29BC72DC" w14:textId="633FB9F2" w:rsidR="00A76635" w:rsidRPr="006D7FE4" w:rsidRDefault="00A76635" w:rsidP="00C92155">
                  <w:pPr>
                    <w:numPr>
                      <w:ilvl w:val="0"/>
                      <w:numId w:val="25"/>
                    </w:numPr>
                    <w:jc w:val="both"/>
                    <w:rPr>
                      <w:rFonts w:ascii="ITC Avant Garde" w:eastAsia="Times New Roman" w:hAnsi="ITC Avant Garde" w:cs="Arial"/>
                      <w:sz w:val="18"/>
                      <w:szCs w:val="18"/>
                      <w:lang w:val="es-ES" w:eastAsia="es-MX"/>
                    </w:rPr>
                  </w:pPr>
                  <w:r w:rsidRPr="006D7FE4">
                    <w:rPr>
                      <w:rFonts w:ascii="ITC Avant Garde" w:eastAsia="Times New Roman" w:hAnsi="ITC Avant Garde" w:cs="Arial"/>
                      <w:sz w:val="18"/>
                      <w:szCs w:val="18"/>
                      <w:lang w:val="es-ES" w:eastAsia="es-MX"/>
                    </w:rPr>
                    <w:t>Presentar escrito en formato libre ante la Oficialía de Partes Común del Instituto</w:t>
                  </w:r>
                  <w:r w:rsidR="00664992" w:rsidRPr="006D7FE4">
                    <w:rPr>
                      <w:rFonts w:ascii="ITC Avant Garde" w:eastAsia="Times New Roman" w:hAnsi="ITC Avant Garde" w:cs="Arial"/>
                      <w:sz w:val="18"/>
                      <w:szCs w:val="18"/>
                      <w:lang w:val="es-ES" w:eastAsia="es-MX"/>
                    </w:rPr>
                    <w:t>.</w:t>
                  </w:r>
                </w:p>
                <w:p w14:paraId="77A3D8C0" w14:textId="4557C13A" w:rsidR="00A76635" w:rsidRPr="006D7FE4" w:rsidRDefault="00A76635" w:rsidP="00C92155">
                  <w:pPr>
                    <w:numPr>
                      <w:ilvl w:val="0"/>
                      <w:numId w:val="25"/>
                    </w:numPr>
                    <w:jc w:val="both"/>
                    <w:rPr>
                      <w:rFonts w:ascii="ITC Avant Garde" w:eastAsia="Times New Roman" w:hAnsi="ITC Avant Garde" w:cs="Arial"/>
                      <w:sz w:val="18"/>
                      <w:szCs w:val="18"/>
                      <w:lang w:eastAsia="es-MX"/>
                    </w:rPr>
                  </w:pPr>
                  <w:r w:rsidRPr="006D7FE4">
                    <w:rPr>
                      <w:rFonts w:ascii="ITC Avant Garde" w:eastAsia="Times New Roman" w:hAnsi="ITC Avant Garde" w:cs="Arial"/>
                      <w:sz w:val="18"/>
                      <w:szCs w:val="18"/>
                      <w:lang w:val="es-ES" w:eastAsia="es-MX"/>
                    </w:rPr>
                    <w:t>E</w:t>
                  </w:r>
                  <w:r w:rsidRPr="006D7FE4">
                    <w:rPr>
                      <w:rFonts w:ascii="ITC Avant Garde" w:eastAsia="Times New Roman" w:hAnsi="ITC Avant Garde" w:cs="Arial"/>
                      <w:sz w:val="18"/>
                      <w:szCs w:val="18"/>
                      <w:lang w:eastAsia="es-MX"/>
                    </w:rPr>
                    <w:t>n su caso, testimonio o copia certificada del instrumento público mediante el cual se acredite la representación de</w:t>
                  </w:r>
                  <w:r w:rsidR="008826D9">
                    <w:rPr>
                      <w:rFonts w:ascii="ITC Avant Garde" w:eastAsia="Times New Roman" w:hAnsi="ITC Avant Garde" w:cs="Arial"/>
                      <w:sz w:val="18"/>
                      <w:szCs w:val="18"/>
                      <w:lang w:eastAsia="es-MX"/>
                    </w:rPr>
                    <w:t xml:space="preserve"> </w:t>
                  </w:r>
                  <w:r w:rsidRPr="006D7FE4">
                    <w:rPr>
                      <w:rFonts w:ascii="ITC Avant Garde" w:eastAsia="Times New Roman" w:hAnsi="ITC Avant Garde" w:cs="Arial"/>
                      <w:sz w:val="18"/>
                      <w:szCs w:val="18"/>
                      <w:lang w:eastAsia="es-MX"/>
                    </w:rPr>
                    <w:t>l</w:t>
                  </w:r>
                  <w:r w:rsidR="008826D9">
                    <w:rPr>
                      <w:rFonts w:ascii="ITC Avant Garde" w:eastAsia="Times New Roman" w:hAnsi="ITC Avant Garde" w:cs="Arial"/>
                      <w:sz w:val="18"/>
                      <w:szCs w:val="18"/>
                      <w:lang w:eastAsia="es-MX"/>
                    </w:rPr>
                    <w:t>a persona</w:t>
                  </w:r>
                  <w:r w:rsidRPr="006D7FE4">
                    <w:rPr>
                      <w:rFonts w:ascii="ITC Avant Garde" w:eastAsia="Times New Roman" w:hAnsi="ITC Avant Garde" w:cs="Arial"/>
                      <w:sz w:val="18"/>
                      <w:szCs w:val="18"/>
                      <w:lang w:eastAsia="es-MX"/>
                    </w:rPr>
                    <w:t xml:space="preserve"> </w:t>
                  </w:r>
                  <w:r w:rsidRPr="006D7FE4">
                    <w:rPr>
                      <w:rFonts w:ascii="ITC Avant Garde" w:eastAsia="Times New Roman" w:hAnsi="ITC Avant Garde" w:cs="Arial"/>
                      <w:sz w:val="18"/>
                      <w:szCs w:val="18"/>
                      <w:lang w:val="es-ES" w:eastAsia="es-MX"/>
                    </w:rPr>
                    <w:t>solicitante</w:t>
                  </w:r>
                  <w:r w:rsidR="00664992" w:rsidRPr="006D7FE4">
                    <w:rPr>
                      <w:rFonts w:ascii="ITC Avant Garde" w:eastAsia="Times New Roman" w:hAnsi="ITC Avant Garde" w:cs="Arial"/>
                      <w:sz w:val="18"/>
                      <w:szCs w:val="18"/>
                      <w:lang w:val="es-ES" w:eastAsia="es-MX"/>
                    </w:rPr>
                    <w:t>.</w:t>
                  </w:r>
                </w:p>
                <w:p w14:paraId="0C90FAD2" w14:textId="77777777" w:rsidR="00D363CE" w:rsidRPr="006D7FE4" w:rsidRDefault="00D363CE" w:rsidP="00C92155">
                  <w:pPr>
                    <w:numPr>
                      <w:ilvl w:val="0"/>
                      <w:numId w:val="25"/>
                    </w:numPr>
                    <w:jc w:val="both"/>
                    <w:rPr>
                      <w:rFonts w:ascii="ITC Avant Garde" w:eastAsia="Times New Roman" w:hAnsi="ITC Avant Garde" w:cs="Arial"/>
                      <w:sz w:val="18"/>
                      <w:szCs w:val="18"/>
                      <w:lang w:eastAsia="es-MX"/>
                    </w:rPr>
                  </w:pPr>
                  <w:r w:rsidRPr="006D7FE4">
                    <w:rPr>
                      <w:rFonts w:ascii="ITC Avant Garde" w:eastAsia="Times New Roman" w:hAnsi="ITC Avant Garde" w:cs="Arial"/>
                      <w:sz w:val="18"/>
                      <w:szCs w:val="18"/>
                      <w:lang w:eastAsia="es-MX"/>
                    </w:rPr>
                    <w:t xml:space="preserve">Cualquier otro documento que sea de utilidad para el análisis de la solicitud de autorización respectiva. </w:t>
                  </w:r>
                </w:p>
                <w:p w14:paraId="30F3014A" w14:textId="77777777" w:rsidR="00D363CE" w:rsidRPr="006D7FE4" w:rsidRDefault="00D363CE" w:rsidP="006D7FE4">
                  <w:pPr>
                    <w:jc w:val="both"/>
                    <w:rPr>
                      <w:rFonts w:ascii="ITC Avant Garde" w:eastAsia="Times New Roman" w:hAnsi="ITC Avant Garde" w:cs="Arial"/>
                      <w:b/>
                      <w:bCs/>
                      <w:sz w:val="18"/>
                      <w:szCs w:val="18"/>
                      <w:lang w:val="es-ES" w:eastAsia="es-MX"/>
                    </w:rPr>
                  </w:pPr>
                </w:p>
                <w:p w14:paraId="486CB003" w14:textId="77777777" w:rsidR="00A81C23" w:rsidRPr="006D7FE4" w:rsidRDefault="00D363CE" w:rsidP="006D7FE4">
                  <w:pPr>
                    <w:jc w:val="both"/>
                    <w:rPr>
                      <w:rFonts w:ascii="ITC Avant Garde" w:eastAsia="Times New Roman" w:hAnsi="ITC Avant Garde" w:cs="Arial"/>
                      <w:sz w:val="18"/>
                      <w:szCs w:val="18"/>
                      <w:lang w:eastAsia="es-MX"/>
                    </w:rPr>
                  </w:pPr>
                  <w:r w:rsidRPr="006D7FE4">
                    <w:rPr>
                      <w:rFonts w:ascii="ITC Avant Garde" w:eastAsia="Times New Roman" w:hAnsi="ITC Avant Garde" w:cs="Arial"/>
                      <w:b/>
                      <w:bCs/>
                      <w:sz w:val="18"/>
                      <w:szCs w:val="18"/>
                      <w:lang w:val="es-ES" w:eastAsia="es-MX"/>
                    </w:rPr>
                    <w:t>Fundamento Jurídico:</w:t>
                  </w:r>
                  <w:r w:rsidR="00664992" w:rsidRPr="006D7FE4">
                    <w:rPr>
                      <w:rFonts w:ascii="ITC Avant Garde" w:eastAsia="Times New Roman" w:hAnsi="ITC Avant Garde" w:cs="Arial"/>
                      <w:sz w:val="18"/>
                      <w:szCs w:val="18"/>
                      <w:lang w:eastAsia="es-MX"/>
                    </w:rPr>
                    <w:t xml:space="preserve"> </w:t>
                  </w:r>
                </w:p>
                <w:p w14:paraId="14BC09F6" w14:textId="06BC53B1" w:rsidR="00D363CE" w:rsidRDefault="00664992" w:rsidP="006D7FE4">
                  <w:pPr>
                    <w:jc w:val="both"/>
                    <w:rPr>
                      <w:rFonts w:ascii="ITC Avant Garde" w:eastAsia="Times New Roman" w:hAnsi="ITC Avant Garde" w:cs="Arial"/>
                      <w:sz w:val="18"/>
                      <w:szCs w:val="18"/>
                      <w:lang w:val="es-ES" w:eastAsia="es-MX"/>
                    </w:rPr>
                  </w:pPr>
                  <w:r w:rsidRPr="006D7FE4">
                    <w:rPr>
                      <w:rFonts w:ascii="ITC Avant Garde" w:eastAsia="Times New Roman" w:hAnsi="ITC Avant Garde" w:cs="Arial"/>
                      <w:sz w:val="18"/>
                      <w:szCs w:val="18"/>
                      <w:lang w:eastAsia="es-MX"/>
                    </w:rPr>
                    <w:t xml:space="preserve">Artículo </w:t>
                  </w:r>
                  <w:r w:rsidRPr="006D7FE4">
                    <w:rPr>
                      <w:rFonts w:ascii="ITC Avant Garde" w:eastAsia="Calibri" w:hAnsi="ITC Avant Garde" w:cs="Arial"/>
                      <w:sz w:val="18"/>
                      <w:szCs w:val="18"/>
                    </w:rPr>
                    <w:t xml:space="preserve">154 primer párrafo de la </w:t>
                  </w:r>
                  <w:r w:rsidRPr="006D7FE4">
                    <w:rPr>
                      <w:rFonts w:ascii="ITC Avant Garde" w:eastAsia="Times New Roman" w:hAnsi="ITC Avant Garde" w:cs="Arial"/>
                      <w:sz w:val="18"/>
                      <w:szCs w:val="18"/>
                      <w:lang w:eastAsia="es-MX"/>
                    </w:rPr>
                    <w:t>LFTR</w:t>
                  </w:r>
                  <w:r w:rsidR="00A30BC9">
                    <w:rPr>
                      <w:rFonts w:ascii="ITC Avant Garde" w:eastAsia="Calibri" w:hAnsi="ITC Avant Garde" w:cs="Arial"/>
                      <w:sz w:val="18"/>
                      <w:szCs w:val="18"/>
                    </w:rPr>
                    <w:t>,</w:t>
                  </w:r>
                  <w:r w:rsidRPr="006D7FE4">
                    <w:rPr>
                      <w:rFonts w:ascii="ITC Avant Garde" w:eastAsia="Calibri" w:hAnsi="ITC Avant Garde" w:cs="Arial"/>
                      <w:sz w:val="18"/>
                      <w:szCs w:val="18"/>
                    </w:rPr>
                    <w:t xml:space="preserve"> numerales </w:t>
                  </w:r>
                  <w:r w:rsidRPr="00426592">
                    <w:rPr>
                      <w:rFonts w:ascii="ITC Avant Garde" w:eastAsia="Times New Roman" w:hAnsi="ITC Avant Garde" w:cs="Arial"/>
                      <w:sz w:val="18"/>
                      <w:szCs w:val="18"/>
                      <w:lang w:eastAsia="es-MX"/>
                    </w:rPr>
                    <w:t>76, 77, 78 y 81</w:t>
                  </w:r>
                  <w:r w:rsidRPr="006D7FE4">
                    <w:rPr>
                      <w:rFonts w:ascii="ITC Avant Garde" w:eastAsia="Times New Roman" w:hAnsi="ITC Avant Garde" w:cs="Arial"/>
                      <w:sz w:val="18"/>
                      <w:szCs w:val="18"/>
                      <w:lang w:eastAsia="es-MX"/>
                    </w:rPr>
                    <w:t xml:space="preserve"> </w:t>
                  </w:r>
                  <w:r w:rsidRPr="006D7FE4">
                    <w:rPr>
                      <w:rFonts w:ascii="ITC Avant Garde" w:eastAsia="Calibri" w:hAnsi="ITC Avant Garde" w:cs="Arial"/>
                      <w:sz w:val="18"/>
                      <w:szCs w:val="18"/>
                    </w:rPr>
                    <w:t>de las Disposiciones Regulatorias en materia de Comunicación Vía Satélite</w:t>
                  </w:r>
                  <w:r w:rsidR="00A30BC9">
                    <w:rPr>
                      <w:rFonts w:ascii="ITC Avant Garde" w:eastAsia="Calibri" w:hAnsi="ITC Avant Garde" w:cs="Arial"/>
                      <w:sz w:val="18"/>
                      <w:szCs w:val="18"/>
                    </w:rPr>
                    <w:t xml:space="preserve"> y</w:t>
                  </w:r>
                  <w:r w:rsidR="00A30BC9" w:rsidRPr="00BF04AD">
                    <w:rPr>
                      <w:rFonts w:ascii="ITC Avant Garde" w:eastAsia="Calibri" w:hAnsi="ITC Avant Garde" w:cs="Arial"/>
                      <w:sz w:val="18"/>
                      <w:szCs w:val="18"/>
                    </w:rPr>
                    <w:t xml:space="preserve"> </w:t>
                  </w:r>
                  <w:r w:rsidR="00A30BC9">
                    <w:rPr>
                      <w:rFonts w:ascii="ITC Avant Garde" w:eastAsia="Calibri" w:hAnsi="ITC Avant Garde" w:cs="Arial"/>
                      <w:sz w:val="18"/>
                      <w:szCs w:val="18"/>
                    </w:rPr>
                    <w:t>a</w:t>
                  </w:r>
                  <w:proofErr w:type="spellStart"/>
                  <w:r w:rsidR="00A30BC9" w:rsidRPr="00BF04AD">
                    <w:rPr>
                      <w:rFonts w:ascii="ITC Avant Garde" w:eastAsia="Times New Roman" w:hAnsi="ITC Avant Garde" w:cs="Arial"/>
                      <w:sz w:val="18"/>
                      <w:szCs w:val="18"/>
                      <w:lang w:val="es-ES" w:eastAsia="es-MX"/>
                    </w:rPr>
                    <w:t>rtículo</w:t>
                  </w:r>
                  <w:proofErr w:type="spellEnd"/>
                  <w:r w:rsidR="00A30BC9">
                    <w:rPr>
                      <w:rFonts w:ascii="ITC Avant Garde" w:eastAsia="Times New Roman" w:hAnsi="ITC Avant Garde" w:cs="Arial"/>
                      <w:sz w:val="18"/>
                      <w:szCs w:val="18"/>
                      <w:lang w:val="es-ES" w:eastAsia="es-MX"/>
                    </w:rPr>
                    <w:t xml:space="preserve"> </w:t>
                  </w:r>
                  <w:r w:rsidR="00A30BC9" w:rsidRPr="00BF04AD">
                    <w:rPr>
                      <w:rFonts w:ascii="ITC Avant Garde" w:eastAsia="Times New Roman" w:hAnsi="ITC Avant Garde" w:cs="Arial"/>
                      <w:sz w:val="18"/>
                      <w:szCs w:val="18"/>
                      <w:lang w:val="es-ES" w:eastAsia="es-MX"/>
                    </w:rPr>
                    <w:t>15</w:t>
                  </w:r>
                  <w:r w:rsidR="00A30BC9">
                    <w:rPr>
                      <w:rFonts w:ascii="ITC Avant Garde" w:eastAsia="Times New Roman" w:hAnsi="ITC Avant Garde" w:cs="Arial"/>
                      <w:sz w:val="18"/>
                      <w:szCs w:val="18"/>
                      <w:lang w:val="es-ES" w:eastAsia="es-MX"/>
                    </w:rPr>
                    <w:t xml:space="preserve"> segundo párrafo</w:t>
                  </w:r>
                  <w:r w:rsidR="00A30BC9" w:rsidRPr="00BF04AD">
                    <w:rPr>
                      <w:rFonts w:ascii="ITC Avant Garde" w:eastAsia="Times New Roman" w:hAnsi="ITC Avant Garde" w:cs="Arial"/>
                      <w:sz w:val="18"/>
                      <w:szCs w:val="18"/>
                      <w:lang w:val="es-ES" w:eastAsia="es-MX"/>
                    </w:rPr>
                    <w:t xml:space="preserve"> de la Ley Federal de Procedimiento Administrativo.</w:t>
                  </w:r>
                </w:p>
                <w:p w14:paraId="2C150C23" w14:textId="77777777" w:rsidR="00BD2432" w:rsidRPr="006D7FE4" w:rsidRDefault="00BD2432" w:rsidP="006D7FE4">
                  <w:pPr>
                    <w:jc w:val="both"/>
                    <w:rPr>
                      <w:rFonts w:ascii="ITC Avant Garde" w:eastAsia="Times New Roman" w:hAnsi="ITC Avant Garde" w:cs="Arial"/>
                      <w:b/>
                      <w:bCs/>
                      <w:sz w:val="18"/>
                      <w:szCs w:val="18"/>
                      <w:lang w:val="es-ES" w:eastAsia="es-MX"/>
                    </w:rPr>
                  </w:pPr>
                </w:p>
                <w:p w14:paraId="0CD6E20F" w14:textId="77777777" w:rsidR="00D363CE" w:rsidRPr="006D7FE4" w:rsidRDefault="00D363CE" w:rsidP="006D7FE4">
                  <w:pPr>
                    <w:jc w:val="both"/>
                    <w:rPr>
                      <w:rFonts w:ascii="ITC Avant Garde" w:eastAsia="Times New Roman" w:hAnsi="ITC Avant Garde" w:cs="Arial"/>
                      <w:sz w:val="18"/>
                      <w:szCs w:val="18"/>
                      <w:lang w:val="es-ES" w:eastAsia="es-MX"/>
                    </w:rPr>
                  </w:pPr>
                  <w:r w:rsidRPr="006D7FE4">
                    <w:rPr>
                      <w:rFonts w:ascii="ITC Avant Garde" w:eastAsia="Times New Roman" w:hAnsi="ITC Avant Garde" w:cs="Arial"/>
                      <w:b/>
                      <w:bCs/>
                      <w:sz w:val="18"/>
                      <w:szCs w:val="18"/>
                      <w:lang w:val="es-ES" w:eastAsia="es-MX"/>
                    </w:rPr>
                    <w:t>Datos:</w:t>
                  </w:r>
                </w:p>
                <w:p w14:paraId="018800DF" w14:textId="77777777" w:rsidR="0019280F" w:rsidRPr="0019280F" w:rsidRDefault="0019280F" w:rsidP="00C92155">
                  <w:pPr>
                    <w:pStyle w:val="Prrafodelista"/>
                    <w:numPr>
                      <w:ilvl w:val="1"/>
                      <w:numId w:val="25"/>
                    </w:numPr>
                    <w:spacing w:after="160" w:line="259" w:lineRule="auto"/>
                    <w:ind w:left="775" w:hanging="426"/>
                    <w:jc w:val="both"/>
                    <w:rPr>
                      <w:rFonts w:ascii="ITC Avant Garde" w:eastAsia="Times New Roman" w:hAnsi="ITC Avant Garde" w:cs="Arial"/>
                      <w:sz w:val="18"/>
                      <w:szCs w:val="18"/>
                      <w:lang w:eastAsia="es-MX"/>
                    </w:rPr>
                  </w:pPr>
                  <w:r w:rsidRPr="0019280F">
                    <w:rPr>
                      <w:rFonts w:ascii="ITC Avant Garde" w:eastAsia="Times New Roman" w:hAnsi="ITC Avant Garde" w:cs="Arial"/>
                      <w:sz w:val="18"/>
                      <w:szCs w:val="18"/>
                      <w:lang w:val="es-ES" w:eastAsia="es-MX"/>
                    </w:rPr>
                    <w:t>Lugar y la fecha de presentación de la solicitud.</w:t>
                  </w:r>
                </w:p>
                <w:p w14:paraId="31FDB15A" w14:textId="6B396650" w:rsidR="0019280F" w:rsidRPr="0019280F" w:rsidRDefault="00A81C23" w:rsidP="00C92155">
                  <w:pPr>
                    <w:pStyle w:val="Prrafodelista"/>
                    <w:numPr>
                      <w:ilvl w:val="1"/>
                      <w:numId w:val="25"/>
                    </w:numPr>
                    <w:spacing w:line="259" w:lineRule="auto"/>
                    <w:ind w:left="775" w:hanging="426"/>
                    <w:jc w:val="both"/>
                    <w:rPr>
                      <w:rFonts w:ascii="ITC Avant Garde" w:eastAsia="Times New Roman" w:hAnsi="ITC Avant Garde" w:cs="Arial"/>
                      <w:sz w:val="18"/>
                      <w:szCs w:val="18"/>
                      <w:lang w:eastAsia="es-MX"/>
                    </w:rPr>
                  </w:pPr>
                  <w:r w:rsidRPr="0019280F">
                    <w:rPr>
                      <w:rFonts w:ascii="ITC Avant Garde" w:eastAsia="Times New Roman" w:hAnsi="ITC Avant Garde" w:cs="Arial"/>
                      <w:sz w:val="18"/>
                      <w:szCs w:val="18"/>
                      <w:lang w:eastAsia="es-MX"/>
                    </w:rPr>
                    <w:t>Especifique si se trata de:</w:t>
                  </w:r>
                </w:p>
                <w:p w14:paraId="2FB5D1EB" w14:textId="01E357DD" w:rsidR="00A81C23" w:rsidRPr="006D7FE4" w:rsidRDefault="00A81C23" w:rsidP="006D7FE4">
                  <w:pPr>
                    <w:pStyle w:val="Prrafodelista"/>
                    <w:ind w:left="1050" w:hanging="283"/>
                    <w:jc w:val="both"/>
                    <w:rPr>
                      <w:rFonts w:ascii="ITC Avant Garde" w:eastAsia="Times New Roman" w:hAnsi="ITC Avant Garde" w:cs="Arial"/>
                      <w:sz w:val="18"/>
                      <w:szCs w:val="18"/>
                      <w:lang w:eastAsia="es-MX"/>
                    </w:rPr>
                  </w:pPr>
                  <w:r w:rsidRPr="006D7FE4">
                    <w:rPr>
                      <w:rFonts w:ascii="ITC Avant Garde" w:eastAsia="Times New Roman" w:hAnsi="ITC Avant Garde" w:cs="Arial"/>
                      <w:sz w:val="18"/>
                      <w:szCs w:val="18"/>
                      <w:lang w:eastAsia="es-MX"/>
                    </w:rPr>
                    <w:t>a)</w:t>
                  </w:r>
                  <w:r w:rsidRPr="006D7FE4">
                    <w:rPr>
                      <w:rFonts w:ascii="ITC Avant Garde" w:eastAsia="Times New Roman" w:hAnsi="ITC Avant Garde" w:cs="Arial"/>
                      <w:sz w:val="18"/>
                      <w:szCs w:val="18"/>
                      <w:lang w:eastAsia="es-MX"/>
                    </w:rPr>
                    <w:tab/>
                    <w:t xml:space="preserve">Inicio de solicitud. En los casos en que sea la primera vez que se realiza la entrega de información para solicitar </w:t>
                  </w:r>
                  <w:r w:rsidR="00E20C39" w:rsidRPr="006D7FE4">
                    <w:rPr>
                      <w:rFonts w:ascii="ITC Avant Garde" w:eastAsia="Times New Roman" w:hAnsi="ITC Avant Garde" w:cs="Arial"/>
                      <w:sz w:val="18"/>
                      <w:szCs w:val="18"/>
                      <w:lang w:eastAsia="es-MX"/>
                    </w:rPr>
                    <w:t>de autorización de operación en órbita inclinada.</w:t>
                  </w:r>
                </w:p>
                <w:p w14:paraId="6D43003B" w14:textId="77777777" w:rsidR="00A81C23" w:rsidRPr="006D7FE4" w:rsidRDefault="00A81C23" w:rsidP="006D7FE4">
                  <w:pPr>
                    <w:pStyle w:val="Prrafodelista"/>
                    <w:ind w:left="1056" w:hanging="289"/>
                    <w:jc w:val="both"/>
                    <w:rPr>
                      <w:rFonts w:ascii="ITC Avant Garde" w:eastAsia="Times New Roman" w:hAnsi="ITC Avant Garde" w:cs="Arial"/>
                      <w:sz w:val="18"/>
                      <w:szCs w:val="18"/>
                      <w:lang w:eastAsia="es-MX"/>
                    </w:rPr>
                  </w:pPr>
                  <w:r w:rsidRPr="006D7FE4">
                    <w:rPr>
                      <w:rFonts w:ascii="ITC Avant Garde" w:eastAsia="Times New Roman" w:hAnsi="ITC Avant Garde" w:cs="Arial"/>
                      <w:sz w:val="18"/>
                      <w:szCs w:val="18"/>
                      <w:lang w:eastAsia="es-MX"/>
                    </w:rPr>
                    <w:lastRenderedPageBreak/>
                    <w:t>b)</w:t>
                  </w:r>
                  <w:r w:rsidRPr="006D7FE4">
                    <w:rPr>
                      <w:rFonts w:ascii="ITC Avant Garde" w:eastAsia="Times New Roman" w:hAnsi="ITC Avant Garde" w:cs="Arial"/>
                      <w:sz w:val="18"/>
                      <w:szCs w:val="18"/>
                      <w:lang w:eastAsia="es-MX"/>
                    </w:rPr>
                    <w:tab/>
                    <w:t>Desahogo de prevención. En los casos en los que se deba entregar información derivado de un requerimiento de información por parte del Instituto.</w:t>
                  </w:r>
                </w:p>
                <w:p w14:paraId="3E6CCBCC" w14:textId="77777777" w:rsidR="00A81C23" w:rsidRPr="006D7FE4" w:rsidRDefault="00A81C23" w:rsidP="006D7FE4">
                  <w:pPr>
                    <w:pStyle w:val="Prrafodelista"/>
                    <w:ind w:left="1481" w:hanging="283"/>
                    <w:jc w:val="both"/>
                    <w:rPr>
                      <w:rFonts w:ascii="ITC Avant Garde" w:eastAsia="Times New Roman" w:hAnsi="ITC Avant Garde" w:cs="Arial"/>
                      <w:sz w:val="18"/>
                      <w:szCs w:val="18"/>
                      <w:lang w:eastAsia="es-MX"/>
                    </w:rPr>
                  </w:pPr>
                  <w:r w:rsidRPr="006D7FE4">
                    <w:rPr>
                      <w:rFonts w:ascii="ITC Avant Garde" w:eastAsia="Times New Roman" w:hAnsi="ITC Avant Garde" w:cs="Arial"/>
                      <w:sz w:val="18"/>
                      <w:szCs w:val="18"/>
                      <w:lang w:eastAsia="es-MX"/>
                    </w:rPr>
                    <w:t>-</w:t>
                  </w:r>
                  <w:r w:rsidRPr="006D7FE4">
                    <w:rPr>
                      <w:rFonts w:ascii="ITC Avant Garde" w:eastAsia="Times New Roman" w:hAnsi="ITC Avant Garde" w:cs="Arial"/>
                      <w:sz w:val="18"/>
                      <w:szCs w:val="18"/>
                      <w:lang w:eastAsia="es-MX"/>
                    </w:rPr>
                    <w:tab/>
                    <w:t>Oficio del Instituto. Se deberá indicar el número de oficio del Instituto mediante el cual se previno al solicitante.</w:t>
                  </w:r>
                </w:p>
                <w:p w14:paraId="6ED32E64" w14:textId="77777777" w:rsidR="00A81C23" w:rsidRPr="006D7FE4" w:rsidRDefault="00A81C23" w:rsidP="006D7FE4">
                  <w:pPr>
                    <w:pStyle w:val="Prrafodelista"/>
                    <w:ind w:left="1481" w:hanging="283"/>
                    <w:jc w:val="both"/>
                    <w:rPr>
                      <w:rFonts w:ascii="ITC Avant Garde" w:eastAsia="Times New Roman" w:hAnsi="ITC Avant Garde" w:cs="Arial"/>
                      <w:sz w:val="18"/>
                      <w:szCs w:val="18"/>
                      <w:lang w:eastAsia="es-MX"/>
                    </w:rPr>
                  </w:pPr>
                  <w:r w:rsidRPr="006D7FE4">
                    <w:rPr>
                      <w:rFonts w:ascii="ITC Avant Garde" w:eastAsia="Times New Roman" w:hAnsi="ITC Avant Garde" w:cs="Arial"/>
                      <w:sz w:val="18"/>
                      <w:szCs w:val="18"/>
                      <w:lang w:eastAsia="es-MX"/>
                    </w:rPr>
                    <w:t>-    Fecha de oficio del Instituto. Se deberá indicar el día en que el Instituto le formuló la prevención.</w:t>
                  </w:r>
                </w:p>
                <w:p w14:paraId="61C8D70E" w14:textId="3A8464BB" w:rsidR="00A81C23" w:rsidRPr="006D7FE4" w:rsidRDefault="0019280F" w:rsidP="006D7FE4">
                  <w:pPr>
                    <w:ind w:left="775" w:hanging="426"/>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3</w:t>
                  </w:r>
                  <w:r w:rsidR="00A81C23" w:rsidRPr="006D7FE4">
                    <w:rPr>
                      <w:rFonts w:ascii="ITC Avant Garde" w:eastAsia="Times New Roman" w:hAnsi="ITC Avant Garde" w:cs="Arial"/>
                      <w:sz w:val="18"/>
                      <w:szCs w:val="18"/>
                      <w:lang w:eastAsia="es-MX"/>
                    </w:rPr>
                    <w:t>. Información general de</w:t>
                  </w:r>
                  <w:r w:rsidR="00A7779B">
                    <w:rPr>
                      <w:rFonts w:ascii="ITC Avant Garde" w:eastAsia="Times New Roman" w:hAnsi="ITC Avant Garde" w:cs="Arial"/>
                      <w:sz w:val="18"/>
                      <w:szCs w:val="18"/>
                      <w:lang w:eastAsia="es-MX"/>
                    </w:rPr>
                    <w:t xml:space="preserve"> </w:t>
                  </w:r>
                  <w:r w:rsidR="00A81C23" w:rsidRPr="006D7FE4">
                    <w:rPr>
                      <w:rFonts w:ascii="ITC Avant Garde" w:eastAsia="Times New Roman" w:hAnsi="ITC Avant Garde" w:cs="Arial"/>
                      <w:sz w:val="18"/>
                      <w:szCs w:val="18"/>
                      <w:lang w:eastAsia="es-MX"/>
                    </w:rPr>
                    <w:t>l</w:t>
                  </w:r>
                  <w:r w:rsidR="00A7779B">
                    <w:rPr>
                      <w:rFonts w:ascii="ITC Avant Garde" w:eastAsia="Times New Roman" w:hAnsi="ITC Avant Garde" w:cs="Arial"/>
                      <w:sz w:val="18"/>
                      <w:szCs w:val="18"/>
                      <w:lang w:eastAsia="es-MX"/>
                    </w:rPr>
                    <w:t>a persona</w:t>
                  </w:r>
                  <w:r w:rsidR="00A81C23" w:rsidRPr="006D7FE4">
                    <w:rPr>
                      <w:rFonts w:ascii="ITC Avant Garde" w:eastAsia="Times New Roman" w:hAnsi="ITC Avant Garde" w:cs="Arial"/>
                      <w:sz w:val="18"/>
                      <w:szCs w:val="18"/>
                      <w:lang w:eastAsia="es-MX"/>
                    </w:rPr>
                    <w:t xml:space="preserve"> solicitante:</w:t>
                  </w:r>
                </w:p>
                <w:p w14:paraId="70EF31AA" w14:textId="32D11F71" w:rsidR="00A81C23" w:rsidRPr="006D7FE4" w:rsidRDefault="00A81C23" w:rsidP="006D7FE4">
                  <w:pPr>
                    <w:pStyle w:val="Texto"/>
                    <w:spacing w:after="0" w:line="240" w:lineRule="auto"/>
                    <w:ind w:left="1058" w:hanging="283"/>
                    <w:contextualSpacing/>
                    <w:rPr>
                      <w:rFonts w:ascii="ITC Avant Garde" w:hAnsi="ITC Avant Garde"/>
                      <w:szCs w:val="18"/>
                    </w:rPr>
                  </w:pPr>
                  <w:r w:rsidRPr="006D7FE4">
                    <w:rPr>
                      <w:rFonts w:ascii="ITC Avant Garde" w:hAnsi="ITC Avant Garde"/>
                      <w:szCs w:val="18"/>
                    </w:rPr>
                    <w:t xml:space="preserve">a) Nombre del Concesionario de Recursos Orbitales. </w:t>
                  </w:r>
                </w:p>
                <w:p w14:paraId="23513115" w14:textId="77777777" w:rsidR="00A81C23" w:rsidRPr="006D7FE4" w:rsidRDefault="00A81C23" w:rsidP="006D7FE4">
                  <w:pPr>
                    <w:pStyle w:val="Texto"/>
                    <w:spacing w:after="0" w:line="240" w:lineRule="auto"/>
                    <w:ind w:left="1200" w:hanging="425"/>
                    <w:contextualSpacing/>
                    <w:rPr>
                      <w:rFonts w:ascii="ITC Avant Garde" w:hAnsi="ITC Avant Garde"/>
                      <w:szCs w:val="18"/>
                    </w:rPr>
                  </w:pPr>
                  <w:r w:rsidRPr="006D7FE4">
                    <w:rPr>
                      <w:rFonts w:ascii="ITC Avant Garde" w:hAnsi="ITC Avant Garde"/>
                      <w:szCs w:val="18"/>
                    </w:rPr>
                    <w:t>b) Domicilio para oír y recibir notificaciones (calle y número exterior e interior, colonia, municipio o demarcación territorial, entidad federativa, código postal, correo electrónico, teléfono fijo y/o teléfono móvil).</w:t>
                  </w:r>
                </w:p>
                <w:p w14:paraId="7CD4C2E0" w14:textId="77777777" w:rsidR="00A81C23" w:rsidRPr="006D7FE4" w:rsidRDefault="00A81C23" w:rsidP="006D7FE4">
                  <w:pPr>
                    <w:pStyle w:val="Texto"/>
                    <w:spacing w:after="0" w:line="240" w:lineRule="auto"/>
                    <w:ind w:left="1200" w:hanging="425"/>
                    <w:contextualSpacing/>
                    <w:rPr>
                      <w:rFonts w:ascii="ITC Avant Garde" w:hAnsi="ITC Avant Garde"/>
                      <w:szCs w:val="18"/>
                    </w:rPr>
                  </w:pPr>
                  <w:r w:rsidRPr="006D7FE4">
                    <w:rPr>
                      <w:rFonts w:ascii="ITC Avant Garde" w:hAnsi="ITC Avant Garde"/>
                      <w:szCs w:val="18"/>
                    </w:rPr>
                    <w:t>c) Datos del representante legal y/o autorizados, en su caso.</w:t>
                  </w:r>
                </w:p>
                <w:p w14:paraId="0944F9D3" w14:textId="77777777" w:rsidR="00A81C23" w:rsidRPr="006D7FE4" w:rsidRDefault="00A81C23" w:rsidP="006D7FE4">
                  <w:pPr>
                    <w:pStyle w:val="Texto"/>
                    <w:spacing w:after="0" w:line="240" w:lineRule="auto"/>
                    <w:ind w:left="1200" w:hanging="425"/>
                    <w:contextualSpacing/>
                    <w:rPr>
                      <w:rFonts w:ascii="ITC Avant Garde" w:hAnsi="ITC Avant Garde"/>
                      <w:szCs w:val="18"/>
                    </w:rPr>
                  </w:pPr>
                  <w:r w:rsidRPr="006D7FE4">
                    <w:rPr>
                      <w:rFonts w:ascii="ITC Avant Garde" w:hAnsi="ITC Avant Garde"/>
                      <w:szCs w:val="18"/>
                    </w:rPr>
                    <w:t>d) Firma.</w:t>
                  </w:r>
                </w:p>
                <w:p w14:paraId="416FC156" w14:textId="459D9552" w:rsidR="00D363CE" w:rsidRPr="006D7FE4" w:rsidRDefault="00A81C23" w:rsidP="00C92155">
                  <w:pPr>
                    <w:pStyle w:val="Prrafodelista"/>
                    <w:numPr>
                      <w:ilvl w:val="0"/>
                      <w:numId w:val="25"/>
                    </w:numPr>
                    <w:contextualSpacing w:val="0"/>
                    <w:jc w:val="both"/>
                    <w:rPr>
                      <w:rFonts w:ascii="ITC Avant Garde" w:eastAsia="Times New Roman" w:hAnsi="ITC Avant Garde" w:cs="Arial"/>
                      <w:sz w:val="18"/>
                      <w:szCs w:val="18"/>
                      <w:lang w:eastAsia="es-MX"/>
                    </w:rPr>
                  </w:pPr>
                  <w:r w:rsidRPr="006D7FE4">
                    <w:rPr>
                      <w:rFonts w:ascii="ITC Avant Garde" w:hAnsi="ITC Avant Garde"/>
                      <w:sz w:val="18"/>
                      <w:szCs w:val="18"/>
                    </w:rPr>
                    <w:t xml:space="preserve">Información técnica: </w:t>
                  </w:r>
                </w:p>
                <w:p w14:paraId="0B62B007" w14:textId="12C5665B" w:rsidR="006D7FE4" w:rsidRPr="006D7FE4" w:rsidRDefault="00D363CE" w:rsidP="00C92155">
                  <w:pPr>
                    <w:pStyle w:val="Prrafodelista"/>
                    <w:numPr>
                      <w:ilvl w:val="0"/>
                      <w:numId w:val="63"/>
                    </w:numPr>
                    <w:ind w:left="1471" w:hanging="283"/>
                    <w:jc w:val="both"/>
                    <w:rPr>
                      <w:rFonts w:ascii="ITC Avant Garde" w:hAnsi="ITC Avant Garde" w:cs="Arial"/>
                      <w:b/>
                      <w:sz w:val="18"/>
                      <w:szCs w:val="18"/>
                    </w:rPr>
                  </w:pPr>
                  <w:r w:rsidRPr="006D7FE4">
                    <w:rPr>
                      <w:rFonts w:ascii="ITC Avant Garde" w:eastAsia="Times New Roman" w:hAnsi="ITC Avant Garde" w:cs="Arial"/>
                      <w:sz w:val="18"/>
                      <w:szCs w:val="18"/>
                      <w:lang w:eastAsia="es-MX"/>
                    </w:rPr>
                    <w:t>Condiciones bajo las cuales operará el Satélite</w:t>
                  </w:r>
                  <w:r w:rsidR="006D7FE4">
                    <w:rPr>
                      <w:rFonts w:ascii="ITC Avant Garde" w:eastAsia="Times New Roman" w:hAnsi="ITC Avant Garde" w:cs="Arial"/>
                      <w:sz w:val="18"/>
                      <w:szCs w:val="18"/>
                      <w:lang w:eastAsia="es-MX"/>
                    </w:rPr>
                    <w:t>:</w:t>
                  </w:r>
                  <w:r w:rsidR="001C1C1B" w:rsidRPr="006D7FE4">
                    <w:rPr>
                      <w:rFonts w:ascii="ITC Avant Garde" w:eastAsia="Times New Roman" w:hAnsi="ITC Avant Garde" w:cs="Arial"/>
                      <w:sz w:val="18"/>
                      <w:szCs w:val="18"/>
                      <w:lang w:eastAsia="es-MX"/>
                    </w:rPr>
                    <w:t xml:space="preserve"> </w:t>
                  </w:r>
                  <w:r w:rsidR="001C1C1B" w:rsidRPr="006D7FE4">
                    <w:rPr>
                      <w:rFonts w:ascii="ITC Avant Garde" w:hAnsi="ITC Avant Garde" w:cs="Arial"/>
                      <w:sz w:val="18"/>
                      <w:szCs w:val="18"/>
                    </w:rPr>
                    <w:t>indica</w:t>
                  </w:r>
                  <w:r w:rsidR="006D7FE4">
                    <w:rPr>
                      <w:rFonts w:ascii="ITC Avant Garde" w:hAnsi="ITC Avant Garde" w:cs="Arial"/>
                      <w:sz w:val="18"/>
                      <w:szCs w:val="18"/>
                    </w:rPr>
                    <w:t>r</w:t>
                  </w:r>
                  <w:r w:rsidR="001C1C1B" w:rsidRPr="006D7FE4">
                    <w:rPr>
                      <w:rFonts w:ascii="ITC Avant Garde" w:hAnsi="ITC Avant Garde" w:cs="Arial"/>
                      <w:sz w:val="18"/>
                      <w:szCs w:val="18"/>
                    </w:rPr>
                    <w:t xml:space="preserve"> las causas, características y condiciones a las cuales se sujetará la operación del Satélite</w:t>
                  </w:r>
                  <w:r w:rsidR="006D7FE4" w:rsidRPr="006D7FE4">
                    <w:rPr>
                      <w:rFonts w:ascii="ITC Avant Garde" w:hAnsi="ITC Avant Garde" w:cs="Arial"/>
                      <w:sz w:val="18"/>
                      <w:szCs w:val="18"/>
                    </w:rPr>
                    <w:t xml:space="preserve">, así como información sobre la Vida Útil </w:t>
                  </w:r>
                  <w:r w:rsidR="00A7779B">
                    <w:rPr>
                      <w:rFonts w:ascii="ITC Avant Garde" w:hAnsi="ITC Avant Garde" w:cs="Arial"/>
                      <w:sz w:val="18"/>
                      <w:szCs w:val="18"/>
                    </w:rPr>
                    <w:t xml:space="preserve">Nominal </w:t>
                  </w:r>
                  <w:r w:rsidR="006D7FE4" w:rsidRPr="006D7FE4">
                    <w:rPr>
                      <w:rFonts w:ascii="ITC Avant Garde" w:hAnsi="ITC Avant Garde" w:cs="Arial"/>
                      <w:sz w:val="18"/>
                      <w:szCs w:val="18"/>
                    </w:rPr>
                    <w:t xml:space="preserve">del Satélite, la continuidad del servicio, el combustible remanente y/o la tecnología que garantice la operación del Satélite y su posterior </w:t>
                  </w:r>
                  <w:proofErr w:type="spellStart"/>
                  <w:r w:rsidR="006D7FE4" w:rsidRPr="006D7FE4">
                    <w:rPr>
                      <w:rFonts w:ascii="ITC Avant Garde" w:hAnsi="ITC Avant Garde" w:cs="Arial"/>
                      <w:sz w:val="18"/>
                      <w:szCs w:val="18"/>
                    </w:rPr>
                    <w:t>Desorbitación</w:t>
                  </w:r>
                  <w:proofErr w:type="spellEnd"/>
                  <w:r w:rsidR="006D7FE4" w:rsidRPr="006D7FE4">
                    <w:rPr>
                      <w:rFonts w:ascii="ITC Avant Garde" w:hAnsi="ITC Avant Garde" w:cs="Arial"/>
                      <w:sz w:val="18"/>
                      <w:szCs w:val="18"/>
                    </w:rPr>
                    <w:t>.</w:t>
                  </w:r>
                </w:p>
                <w:p w14:paraId="4F247B5E" w14:textId="77777777" w:rsidR="006D7FE4" w:rsidRDefault="00D363CE" w:rsidP="00C92155">
                  <w:pPr>
                    <w:pStyle w:val="Prrafodelista"/>
                    <w:numPr>
                      <w:ilvl w:val="0"/>
                      <w:numId w:val="63"/>
                    </w:numPr>
                    <w:ind w:left="1471"/>
                    <w:jc w:val="both"/>
                    <w:rPr>
                      <w:rFonts w:ascii="ITC Avant Garde" w:eastAsia="Times New Roman" w:hAnsi="ITC Avant Garde" w:cs="Arial"/>
                      <w:sz w:val="18"/>
                      <w:szCs w:val="18"/>
                      <w:lang w:eastAsia="es-MX"/>
                    </w:rPr>
                  </w:pPr>
                  <w:r w:rsidRPr="006D7FE4">
                    <w:rPr>
                      <w:rFonts w:ascii="ITC Avant Garde" w:eastAsia="Times New Roman" w:hAnsi="ITC Avant Garde" w:cs="Arial"/>
                      <w:sz w:val="18"/>
                      <w:szCs w:val="18"/>
                      <w:lang w:eastAsia="es-MX"/>
                    </w:rPr>
                    <w:t>Tiempo estimado en el que operará en órbita inclinada</w:t>
                  </w:r>
                  <w:r w:rsidR="007B6FE8" w:rsidRPr="006D7FE4">
                    <w:rPr>
                      <w:rFonts w:ascii="ITC Avant Garde" w:eastAsia="Times New Roman" w:hAnsi="ITC Avant Garde" w:cs="Arial"/>
                      <w:sz w:val="18"/>
                      <w:szCs w:val="18"/>
                      <w:lang w:eastAsia="es-MX"/>
                    </w:rPr>
                    <w:t xml:space="preserve">, considerando en todo momento la reserva del combustible o energía suficiente para su posterior </w:t>
                  </w:r>
                  <w:proofErr w:type="spellStart"/>
                  <w:r w:rsidR="007B6FE8" w:rsidRPr="006D7FE4">
                    <w:rPr>
                      <w:rFonts w:ascii="ITC Avant Garde" w:eastAsia="Times New Roman" w:hAnsi="ITC Avant Garde" w:cs="Arial"/>
                      <w:sz w:val="18"/>
                      <w:szCs w:val="18"/>
                      <w:lang w:eastAsia="es-MX"/>
                    </w:rPr>
                    <w:t>Desorbitación</w:t>
                  </w:r>
                  <w:proofErr w:type="spellEnd"/>
                  <w:r w:rsidR="007B6FE8" w:rsidRPr="006D7FE4">
                    <w:rPr>
                      <w:rFonts w:ascii="ITC Avant Garde" w:eastAsia="Times New Roman" w:hAnsi="ITC Avant Garde" w:cs="Arial"/>
                      <w:sz w:val="18"/>
                      <w:szCs w:val="18"/>
                      <w:lang w:eastAsia="es-MX"/>
                    </w:rPr>
                    <w:t>.</w:t>
                  </w:r>
                  <w:r w:rsidR="006D7FE4" w:rsidRPr="006D7FE4">
                    <w:rPr>
                      <w:rFonts w:ascii="ITC Avant Garde" w:eastAsia="Times New Roman" w:hAnsi="ITC Avant Garde" w:cs="Arial"/>
                      <w:sz w:val="18"/>
                      <w:szCs w:val="18"/>
                      <w:lang w:eastAsia="es-MX"/>
                    </w:rPr>
                    <w:t xml:space="preserve"> </w:t>
                  </w:r>
                </w:p>
                <w:p w14:paraId="28CCB11E" w14:textId="3E6F4E88" w:rsidR="00D363CE" w:rsidRPr="006D7FE4" w:rsidRDefault="006D7FE4" w:rsidP="00C92155">
                  <w:pPr>
                    <w:pStyle w:val="Prrafodelista"/>
                    <w:numPr>
                      <w:ilvl w:val="0"/>
                      <w:numId w:val="63"/>
                    </w:numPr>
                    <w:ind w:left="1471"/>
                    <w:jc w:val="both"/>
                    <w:rPr>
                      <w:rFonts w:ascii="ITC Avant Garde" w:eastAsia="Times New Roman" w:hAnsi="ITC Avant Garde" w:cs="Arial"/>
                      <w:sz w:val="18"/>
                      <w:szCs w:val="18"/>
                      <w:lang w:eastAsia="es-MX"/>
                    </w:rPr>
                  </w:pPr>
                  <w:r w:rsidRPr="006D7FE4">
                    <w:rPr>
                      <w:rFonts w:ascii="ITC Avant Garde" w:eastAsia="Times New Roman" w:hAnsi="ITC Avant Garde" w:cs="Arial"/>
                      <w:sz w:val="18"/>
                      <w:szCs w:val="18"/>
                      <w:lang w:eastAsia="es-MX"/>
                    </w:rPr>
                    <w:t xml:space="preserve">Toda la información técnica que el solicitante considere relevante para la resolución del trámite. </w:t>
                  </w:r>
                </w:p>
                <w:p w14:paraId="182B3FFC" w14:textId="77777777" w:rsidR="00D363CE" w:rsidRPr="006D7FE4" w:rsidRDefault="00D363CE" w:rsidP="006D7FE4">
                  <w:pPr>
                    <w:jc w:val="both"/>
                    <w:rPr>
                      <w:rFonts w:ascii="ITC Avant Garde" w:eastAsia="Times New Roman" w:hAnsi="ITC Avant Garde" w:cs="Arial"/>
                      <w:b/>
                      <w:bCs/>
                      <w:sz w:val="18"/>
                      <w:szCs w:val="18"/>
                      <w:lang w:val="es-ES" w:eastAsia="es-MX"/>
                    </w:rPr>
                  </w:pPr>
                </w:p>
                <w:p w14:paraId="2CDA8AD5" w14:textId="77777777" w:rsidR="00C62A0C" w:rsidRDefault="00D363CE" w:rsidP="00C62A0C">
                  <w:pPr>
                    <w:jc w:val="both"/>
                    <w:rPr>
                      <w:rFonts w:ascii="ITC Avant Garde" w:eastAsia="Times New Roman" w:hAnsi="ITC Avant Garde" w:cs="Arial"/>
                      <w:sz w:val="18"/>
                      <w:szCs w:val="18"/>
                      <w:lang w:eastAsia="es-MX"/>
                    </w:rPr>
                  </w:pPr>
                  <w:r w:rsidRPr="006D7FE4">
                    <w:rPr>
                      <w:rFonts w:ascii="ITC Avant Garde" w:eastAsia="Times New Roman" w:hAnsi="ITC Avant Garde" w:cs="Arial"/>
                      <w:b/>
                      <w:bCs/>
                      <w:sz w:val="18"/>
                      <w:szCs w:val="18"/>
                      <w:lang w:val="es-ES" w:eastAsia="es-MX"/>
                    </w:rPr>
                    <w:t>Fundamento Jurídico:</w:t>
                  </w:r>
                  <w:r w:rsidR="00C62A0C" w:rsidRPr="006D7FE4">
                    <w:rPr>
                      <w:rFonts w:ascii="ITC Avant Garde" w:eastAsia="Times New Roman" w:hAnsi="ITC Avant Garde" w:cs="Arial"/>
                      <w:sz w:val="18"/>
                      <w:szCs w:val="18"/>
                      <w:lang w:eastAsia="es-MX"/>
                    </w:rPr>
                    <w:t xml:space="preserve"> </w:t>
                  </w:r>
                </w:p>
                <w:p w14:paraId="616D9665" w14:textId="448D5985" w:rsidR="00D363CE" w:rsidRPr="00C62A0C" w:rsidRDefault="00C62A0C" w:rsidP="005111A7">
                  <w:pPr>
                    <w:jc w:val="both"/>
                    <w:rPr>
                      <w:rFonts w:ascii="ITC Avant Garde" w:eastAsia="Times New Roman" w:hAnsi="ITC Avant Garde" w:cs="Arial"/>
                      <w:sz w:val="18"/>
                      <w:szCs w:val="18"/>
                      <w:lang w:val="es-ES" w:eastAsia="es-MX"/>
                    </w:rPr>
                  </w:pPr>
                  <w:r w:rsidRPr="006D7FE4">
                    <w:rPr>
                      <w:rFonts w:ascii="ITC Avant Garde" w:eastAsia="Times New Roman" w:hAnsi="ITC Avant Garde" w:cs="Arial"/>
                      <w:sz w:val="18"/>
                      <w:szCs w:val="18"/>
                      <w:lang w:eastAsia="es-MX"/>
                    </w:rPr>
                    <w:t xml:space="preserve">Artículo </w:t>
                  </w:r>
                  <w:r w:rsidRPr="006D7FE4">
                    <w:rPr>
                      <w:rFonts w:ascii="ITC Avant Garde" w:eastAsia="Calibri" w:hAnsi="ITC Avant Garde" w:cs="Arial"/>
                      <w:sz w:val="18"/>
                      <w:szCs w:val="18"/>
                    </w:rPr>
                    <w:t xml:space="preserve">154 primer párrafo de la </w:t>
                  </w:r>
                  <w:r w:rsidRPr="006D7FE4">
                    <w:rPr>
                      <w:rFonts w:ascii="ITC Avant Garde" w:eastAsia="Times New Roman" w:hAnsi="ITC Avant Garde" w:cs="Arial"/>
                      <w:sz w:val="18"/>
                      <w:szCs w:val="18"/>
                      <w:lang w:eastAsia="es-MX"/>
                    </w:rPr>
                    <w:t>LFTR</w:t>
                  </w:r>
                  <w:r>
                    <w:rPr>
                      <w:rFonts w:ascii="ITC Avant Garde" w:eastAsia="Calibri" w:hAnsi="ITC Avant Garde" w:cs="Arial"/>
                      <w:sz w:val="18"/>
                      <w:szCs w:val="18"/>
                    </w:rPr>
                    <w:t>,</w:t>
                  </w:r>
                  <w:r w:rsidRPr="006D7FE4">
                    <w:rPr>
                      <w:rFonts w:ascii="ITC Avant Garde" w:eastAsia="Calibri" w:hAnsi="ITC Avant Garde" w:cs="Arial"/>
                      <w:sz w:val="18"/>
                      <w:szCs w:val="18"/>
                    </w:rPr>
                    <w:t xml:space="preserve"> numerales </w:t>
                  </w:r>
                  <w:r w:rsidRPr="00426592">
                    <w:rPr>
                      <w:rFonts w:ascii="ITC Avant Garde" w:eastAsia="Times New Roman" w:hAnsi="ITC Avant Garde" w:cs="Arial"/>
                      <w:sz w:val="18"/>
                      <w:szCs w:val="18"/>
                      <w:lang w:eastAsia="es-MX"/>
                    </w:rPr>
                    <w:t>76, 77, 78 y 81</w:t>
                  </w:r>
                  <w:r w:rsidRPr="006D7FE4">
                    <w:rPr>
                      <w:rFonts w:ascii="ITC Avant Garde" w:eastAsia="Times New Roman" w:hAnsi="ITC Avant Garde" w:cs="Arial"/>
                      <w:sz w:val="18"/>
                      <w:szCs w:val="18"/>
                      <w:lang w:eastAsia="es-MX"/>
                    </w:rPr>
                    <w:t xml:space="preserve"> </w:t>
                  </w:r>
                  <w:r w:rsidRPr="006D7FE4">
                    <w:rPr>
                      <w:rFonts w:ascii="ITC Avant Garde" w:eastAsia="Calibri" w:hAnsi="ITC Avant Garde" w:cs="Arial"/>
                      <w:sz w:val="18"/>
                      <w:szCs w:val="18"/>
                    </w:rPr>
                    <w:t>de las Disposiciones Regulatorias en materia de Comunicación Vía Satélite</w:t>
                  </w:r>
                  <w:r>
                    <w:rPr>
                      <w:rFonts w:ascii="ITC Avant Garde" w:eastAsia="Calibri" w:hAnsi="ITC Avant Garde" w:cs="Arial"/>
                      <w:sz w:val="18"/>
                      <w:szCs w:val="18"/>
                    </w:rPr>
                    <w:t xml:space="preserve"> y</w:t>
                  </w:r>
                  <w:r w:rsidRPr="00BF04AD">
                    <w:rPr>
                      <w:rFonts w:ascii="ITC Avant Garde" w:eastAsia="Calibri" w:hAnsi="ITC Avant Garde" w:cs="Arial"/>
                      <w:sz w:val="18"/>
                      <w:szCs w:val="18"/>
                    </w:rPr>
                    <w:t xml:space="preserve"> </w:t>
                  </w:r>
                  <w:r>
                    <w:rPr>
                      <w:rFonts w:ascii="ITC Avant Garde" w:eastAsia="Calibri" w:hAnsi="ITC Avant Garde" w:cs="Arial"/>
                      <w:sz w:val="18"/>
                      <w:szCs w:val="18"/>
                    </w:rPr>
                    <w:t>a</w:t>
                  </w:r>
                  <w:proofErr w:type="spellStart"/>
                  <w:r w:rsidRPr="00BF04AD">
                    <w:rPr>
                      <w:rFonts w:ascii="ITC Avant Garde" w:eastAsia="Times New Roman" w:hAnsi="ITC Avant Garde" w:cs="Arial"/>
                      <w:sz w:val="18"/>
                      <w:szCs w:val="18"/>
                      <w:lang w:val="es-ES" w:eastAsia="es-MX"/>
                    </w:rPr>
                    <w:t>rtículo</w:t>
                  </w:r>
                  <w:proofErr w:type="spellEnd"/>
                  <w:r>
                    <w:rPr>
                      <w:rFonts w:ascii="ITC Avant Garde" w:eastAsia="Times New Roman" w:hAnsi="ITC Avant Garde" w:cs="Arial"/>
                      <w:sz w:val="18"/>
                      <w:szCs w:val="18"/>
                      <w:lang w:val="es-ES" w:eastAsia="es-MX"/>
                    </w:rPr>
                    <w:t xml:space="preserve"> </w:t>
                  </w:r>
                  <w:r w:rsidRPr="00BF04AD">
                    <w:rPr>
                      <w:rFonts w:ascii="ITC Avant Garde" w:eastAsia="Times New Roman" w:hAnsi="ITC Avant Garde" w:cs="Arial"/>
                      <w:sz w:val="18"/>
                      <w:szCs w:val="18"/>
                      <w:lang w:val="es-ES" w:eastAsia="es-MX"/>
                    </w:rPr>
                    <w:t>15</w:t>
                  </w:r>
                  <w:r>
                    <w:rPr>
                      <w:rFonts w:ascii="ITC Avant Garde" w:eastAsia="Times New Roman" w:hAnsi="ITC Avant Garde" w:cs="Arial"/>
                      <w:sz w:val="18"/>
                      <w:szCs w:val="18"/>
                      <w:lang w:val="es-ES" w:eastAsia="es-MX"/>
                    </w:rPr>
                    <w:t xml:space="preserve"> segundo párrafo</w:t>
                  </w:r>
                  <w:r w:rsidRPr="00BF04AD">
                    <w:rPr>
                      <w:rFonts w:ascii="ITC Avant Garde" w:eastAsia="Times New Roman" w:hAnsi="ITC Avant Garde" w:cs="Arial"/>
                      <w:sz w:val="18"/>
                      <w:szCs w:val="18"/>
                      <w:lang w:val="es-ES" w:eastAsia="es-MX"/>
                    </w:rPr>
                    <w:t xml:space="preserve"> de la Ley Federal de Procedimiento Administrativo.</w:t>
                  </w:r>
                </w:p>
              </w:tc>
            </w:tr>
            <w:tr w:rsidR="00C62A0C" w:rsidRPr="003B142D" w14:paraId="609F7C89" w14:textId="77777777" w:rsidTr="00D363CE">
              <w:tc>
                <w:tcPr>
                  <w:tcW w:w="8828" w:type="dxa"/>
                </w:tcPr>
                <w:p w14:paraId="4EFE1A9C" w14:textId="77777777" w:rsidR="00C62A0C" w:rsidRPr="006F063C" w:rsidRDefault="00A404A5" w:rsidP="00C62A0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72" w:history="1">
                    <w:r w:rsidR="00C62A0C" w:rsidRPr="006F063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054FB522" w14:textId="77777777" w:rsidR="00C62A0C" w:rsidRPr="006F063C" w:rsidRDefault="00C62A0C" w:rsidP="00C62A0C">
                  <w:pPr>
                    <w:shd w:val="clear" w:color="auto" w:fill="FFFFFF"/>
                    <w:jc w:val="both"/>
                    <w:outlineLvl w:val="3"/>
                    <w:rPr>
                      <w:rFonts w:ascii="ITC Avant Garde" w:eastAsia="Times New Roman" w:hAnsi="ITC Avant Garde" w:cs="Arial"/>
                      <w:sz w:val="18"/>
                      <w:szCs w:val="18"/>
                      <w:lang w:eastAsia="es-MX"/>
                    </w:rPr>
                  </w:pPr>
                </w:p>
                <w:p w14:paraId="5DE48063" w14:textId="77777777" w:rsidR="00C62A0C" w:rsidRPr="00BF04AD" w:rsidRDefault="00C62A0C" w:rsidP="00C62A0C">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Medios electrónicos / Plataforma.</w:t>
                  </w:r>
                </w:p>
                <w:p w14:paraId="221E4828" w14:textId="77777777" w:rsidR="00C62A0C" w:rsidRPr="00BF04AD" w:rsidRDefault="00C62A0C" w:rsidP="00C62A0C">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 xml:space="preserve">No aplica. </w:t>
                  </w:r>
                </w:p>
                <w:p w14:paraId="7EC2F979" w14:textId="77777777" w:rsidR="00C62A0C" w:rsidRPr="00BF04AD" w:rsidRDefault="00C62A0C" w:rsidP="00C62A0C">
                  <w:pPr>
                    <w:jc w:val="both"/>
                    <w:rPr>
                      <w:rFonts w:ascii="ITC Avant Garde" w:eastAsia="Times New Roman" w:hAnsi="ITC Avant Garde" w:cs="Arial"/>
                      <w:sz w:val="18"/>
                      <w:szCs w:val="18"/>
                      <w:lang w:val="es-ES" w:eastAsia="es-MX"/>
                    </w:rPr>
                  </w:pPr>
                </w:p>
                <w:p w14:paraId="18E99A16" w14:textId="77777777" w:rsidR="00C62A0C" w:rsidRPr="00BF04AD" w:rsidRDefault="00C62A0C" w:rsidP="00C62A0C">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54C8ECAC" w14:textId="77777777" w:rsidR="00C62A0C" w:rsidRPr="00BF04AD" w:rsidRDefault="00C62A0C" w:rsidP="00C62A0C">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No aplica.</w:t>
                  </w:r>
                </w:p>
                <w:p w14:paraId="3B2C628B" w14:textId="77777777" w:rsidR="00C62A0C" w:rsidRPr="00BF04AD" w:rsidRDefault="00C62A0C" w:rsidP="00C62A0C">
                  <w:pPr>
                    <w:jc w:val="both"/>
                    <w:rPr>
                      <w:rFonts w:ascii="ITC Avant Garde" w:eastAsia="Times New Roman" w:hAnsi="ITC Avant Garde" w:cs="Arial"/>
                      <w:b/>
                      <w:bCs/>
                      <w:sz w:val="18"/>
                      <w:szCs w:val="18"/>
                      <w:lang w:val="es-ES" w:eastAsia="es-MX"/>
                    </w:rPr>
                  </w:pPr>
                </w:p>
                <w:p w14:paraId="30CD4317" w14:textId="77777777" w:rsidR="00C62A0C" w:rsidRPr="00BF04AD" w:rsidRDefault="00C62A0C" w:rsidP="00C62A0C">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Escrito libre.</w:t>
                  </w:r>
                </w:p>
                <w:p w14:paraId="4D93A5F7" w14:textId="77777777" w:rsidR="00C62A0C" w:rsidRPr="00BF04AD" w:rsidRDefault="00C62A0C" w:rsidP="00C62A0C">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Mediante escrito libre presentado en la Oficialía de Partes Común del Instituto dirigido a la</w:t>
                  </w:r>
                  <w:r>
                    <w:rPr>
                      <w:rFonts w:ascii="ITC Avant Garde" w:eastAsia="Times New Roman" w:hAnsi="ITC Avant Garde" w:cs="Arial"/>
                      <w:sz w:val="18"/>
                      <w:szCs w:val="18"/>
                      <w:lang w:val="es-ES" w:eastAsia="es-MX"/>
                    </w:rPr>
                    <w:t xml:space="preserve"> UCS</w:t>
                  </w:r>
                  <w:r w:rsidRPr="00BF04AD">
                    <w:rPr>
                      <w:rFonts w:ascii="ITC Avant Garde" w:eastAsia="Times New Roman" w:hAnsi="ITC Avant Garde" w:cs="Arial"/>
                      <w:sz w:val="18"/>
                      <w:szCs w:val="18"/>
                      <w:lang w:val="es-ES" w:eastAsia="es-MX"/>
                    </w:rPr>
                    <w:t>.</w:t>
                  </w:r>
                </w:p>
                <w:p w14:paraId="3452E20D" w14:textId="77777777" w:rsidR="00C62A0C" w:rsidRPr="00BF04AD" w:rsidRDefault="00C62A0C" w:rsidP="00C62A0C">
                  <w:pPr>
                    <w:jc w:val="both"/>
                    <w:rPr>
                      <w:rFonts w:ascii="ITC Avant Garde" w:eastAsia="Times New Roman" w:hAnsi="ITC Avant Garde" w:cs="Arial"/>
                      <w:b/>
                      <w:bCs/>
                      <w:sz w:val="18"/>
                      <w:szCs w:val="18"/>
                      <w:lang w:val="es-ES" w:eastAsia="es-MX"/>
                    </w:rPr>
                  </w:pPr>
                </w:p>
                <w:p w14:paraId="6AB6E715" w14:textId="77777777" w:rsidR="00C62A0C" w:rsidRPr="00BF04AD" w:rsidRDefault="00C62A0C" w:rsidP="00C62A0C">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0E6C0243" w14:textId="7DB0241F" w:rsidR="00C62A0C" w:rsidRPr="00D363CE" w:rsidRDefault="00BB017B" w:rsidP="00C62A0C">
                  <w:pPr>
                    <w:jc w:val="both"/>
                    <w:rPr>
                      <w:rFonts w:ascii="ITC Avant Garde" w:eastAsia="Times New Roman" w:hAnsi="ITC Avant Garde" w:cs="Arial"/>
                      <w:b/>
                      <w:bCs/>
                      <w:color w:val="414042"/>
                      <w:sz w:val="18"/>
                      <w:szCs w:val="18"/>
                      <w:lang w:val="es-ES" w:eastAsia="es-MX"/>
                    </w:rPr>
                  </w:pPr>
                  <w:r w:rsidRPr="006D7FE4">
                    <w:rPr>
                      <w:rFonts w:ascii="ITC Avant Garde" w:eastAsia="Times New Roman" w:hAnsi="ITC Avant Garde" w:cs="Arial"/>
                      <w:sz w:val="18"/>
                      <w:szCs w:val="18"/>
                      <w:lang w:eastAsia="es-MX"/>
                    </w:rPr>
                    <w:t xml:space="preserve">Artículo </w:t>
                  </w:r>
                  <w:r w:rsidRPr="006D7FE4">
                    <w:rPr>
                      <w:rFonts w:ascii="ITC Avant Garde" w:eastAsia="Calibri" w:hAnsi="ITC Avant Garde" w:cs="Arial"/>
                      <w:sz w:val="18"/>
                      <w:szCs w:val="18"/>
                    </w:rPr>
                    <w:t xml:space="preserve">154 primer párrafo de la </w:t>
                  </w:r>
                  <w:r w:rsidRPr="006D7FE4">
                    <w:rPr>
                      <w:rFonts w:ascii="ITC Avant Garde" w:eastAsia="Times New Roman" w:hAnsi="ITC Avant Garde" w:cs="Arial"/>
                      <w:sz w:val="18"/>
                      <w:szCs w:val="18"/>
                      <w:lang w:eastAsia="es-MX"/>
                    </w:rPr>
                    <w:t>LFTR</w:t>
                  </w:r>
                  <w:r>
                    <w:rPr>
                      <w:rFonts w:ascii="ITC Avant Garde" w:eastAsia="Calibri" w:hAnsi="ITC Avant Garde" w:cs="Arial"/>
                      <w:sz w:val="18"/>
                      <w:szCs w:val="18"/>
                    </w:rPr>
                    <w:t>,</w:t>
                  </w:r>
                  <w:r w:rsidRPr="006D7FE4">
                    <w:rPr>
                      <w:rFonts w:ascii="ITC Avant Garde" w:eastAsia="Calibri" w:hAnsi="ITC Avant Garde" w:cs="Arial"/>
                      <w:sz w:val="18"/>
                      <w:szCs w:val="18"/>
                    </w:rPr>
                    <w:t xml:space="preserve"> numerales </w:t>
                  </w:r>
                  <w:r w:rsidRPr="00426592">
                    <w:rPr>
                      <w:rFonts w:ascii="ITC Avant Garde" w:eastAsia="Times New Roman" w:hAnsi="ITC Avant Garde" w:cs="Arial"/>
                      <w:sz w:val="18"/>
                      <w:szCs w:val="18"/>
                      <w:lang w:eastAsia="es-MX"/>
                    </w:rPr>
                    <w:t>76, 77, 78 y 81</w:t>
                  </w:r>
                  <w:r w:rsidRPr="006D7FE4">
                    <w:rPr>
                      <w:rFonts w:ascii="ITC Avant Garde" w:eastAsia="Times New Roman" w:hAnsi="ITC Avant Garde" w:cs="Arial"/>
                      <w:sz w:val="18"/>
                      <w:szCs w:val="18"/>
                      <w:lang w:eastAsia="es-MX"/>
                    </w:rPr>
                    <w:t xml:space="preserve"> </w:t>
                  </w:r>
                  <w:r w:rsidRPr="006D7FE4">
                    <w:rPr>
                      <w:rFonts w:ascii="ITC Avant Garde" w:eastAsia="Calibri" w:hAnsi="ITC Avant Garde" w:cs="Arial"/>
                      <w:sz w:val="18"/>
                      <w:szCs w:val="18"/>
                    </w:rPr>
                    <w:t>de las Disposiciones Regulatorias en materia de Comunicación Vía Satélite</w:t>
                  </w:r>
                  <w:r>
                    <w:rPr>
                      <w:rFonts w:ascii="ITC Avant Garde" w:eastAsia="Calibri" w:hAnsi="ITC Avant Garde" w:cs="Arial"/>
                      <w:sz w:val="18"/>
                      <w:szCs w:val="18"/>
                    </w:rPr>
                    <w:t xml:space="preserve"> y</w:t>
                  </w:r>
                  <w:r w:rsidRPr="00BF04AD">
                    <w:rPr>
                      <w:rFonts w:ascii="ITC Avant Garde" w:eastAsia="Calibri" w:hAnsi="ITC Avant Garde" w:cs="Arial"/>
                      <w:sz w:val="18"/>
                      <w:szCs w:val="18"/>
                    </w:rPr>
                    <w:t xml:space="preserve"> </w:t>
                  </w:r>
                  <w:r>
                    <w:rPr>
                      <w:rFonts w:ascii="ITC Avant Garde" w:eastAsia="Calibri" w:hAnsi="ITC Avant Garde" w:cs="Arial"/>
                      <w:sz w:val="18"/>
                      <w:szCs w:val="18"/>
                    </w:rPr>
                    <w:t>a</w:t>
                  </w:r>
                  <w:proofErr w:type="spellStart"/>
                  <w:r w:rsidRPr="00BF04AD">
                    <w:rPr>
                      <w:rFonts w:ascii="ITC Avant Garde" w:eastAsia="Times New Roman" w:hAnsi="ITC Avant Garde" w:cs="Arial"/>
                      <w:sz w:val="18"/>
                      <w:szCs w:val="18"/>
                      <w:lang w:val="es-ES" w:eastAsia="es-MX"/>
                    </w:rPr>
                    <w:t>rtículo</w:t>
                  </w:r>
                  <w:proofErr w:type="spellEnd"/>
                  <w:r>
                    <w:rPr>
                      <w:rFonts w:ascii="ITC Avant Garde" w:eastAsia="Times New Roman" w:hAnsi="ITC Avant Garde" w:cs="Arial"/>
                      <w:sz w:val="18"/>
                      <w:szCs w:val="18"/>
                      <w:lang w:val="es-ES" w:eastAsia="es-MX"/>
                    </w:rPr>
                    <w:t xml:space="preserve"> </w:t>
                  </w:r>
                  <w:r w:rsidRPr="00BF04AD">
                    <w:rPr>
                      <w:rFonts w:ascii="ITC Avant Garde" w:eastAsia="Times New Roman" w:hAnsi="ITC Avant Garde" w:cs="Arial"/>
                      <w:sz w:val="18"/>
                      <w:szCs w:val="18"/>
                      <w:lang w:val="es-ES" w:eastAsia="es-MX"/>
                    </w:rPr>
                    <w:t>15</w:t>
                  </w:r>
                  <w:r>
                    <w:rPr>
                      <w:rFonts w:ascii="ITC Avant Garde" w:eastAsia="Times New Roman" w:hAnsi="ITC Avant Garde" w:cs="Arial"/>
                      <w:sz w:val="18"/>
                      <w:szCs w:val="18"/>
                      <w:lang w:val="es-ES" w:eastAsia="es-MX"/>
                    </w:rPr>
                    <w:t xml:space="preserve"> segundo párrafo</w:t>
                  </w:r>
                  <w:r w:rsidRPr="00BF04AD">
                    <w:rPr>
                      <w:rFonts w:ascii="ITC Avant Garde" w:eastAsia="Times New Roman" w:hAnsi="ITC Avant Garde" w:cs="Arial"/>
                      <w:sz w:val="18"/>
                      <w:szCs w:val="18"/>
                      <w:lang w:val="es-ES" w:eastAsia="es-MX"/>
                    </w:rPr>
                    <w:t xml:space="preserve"> de la Ley Federal de Procedimiento Administrativo.</w:t>
                  </w:r>
                </w:p>
              </w:tc>
            </w:tr>
            <w:tr w:rsidR="00D363CE" w:rsidRPr="003B142D" w14:paraId="2BF09775" w14:textId="77777777" w:rsidTr="00D363CE">
              <w:tc>
                <w:tcPr>
                  <w:tcW w:w="8828" w:type="dxa"/>
                </w:tcPr>
                <w:p w14:paraId="61797673" w14:textId="77777777" w:rsidR="00D363CE" w:rsidRPr="00D363CE" w:rsidRDefault="00A404A5" w:rsidP="00AF0732">
                  <w:pPr>
                    <w:shd w:val="clear" w:color="auto" w:fill="FFFFFF"/>
                    <w:jc w:val="both"/>
                    <w:outlineLvl w:val="3"/>
                    <w:rPr>
                      <w:rFonts w:ascii="ITC Avant Garde" w:eastAsia="Times New Roman" w:hAnsi="ITC Avant Garde" w:cs="Arial"/>
                      <w:color w:val="C1D42F"/>
                      <w:sz w:val="18"/>
                      <w:szCs w:val="18"/>
                      <w:lang w:eastAsia="es-MX"/>
                    </w:rPr>
                  </w:pPr>
                  <w:hyperlink r:id="rId573" w:history="1">
                    <w:r w:rsidR="00D363CE" w:rsidRPr="00D363CE">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0BC1FC16" w14:textId="77777777" w:rsidR="00D363CE" w:rsidRPr="00D363CE" w:rsidRDefault="00D363CE" w:rsidP="00AF0732">
                  <w:pPr>
                    <w:jc w:val="both"/>
                    <w:rPr>
                      <w:rFonts w:ascii="ITC Avant Garde" w:eastAsia="Times New Roman" w:hAnsi="ITC Avant Garde" w:cs="Arial"/>
                      <w:color w:val="414042"/>
                      <w:sz w:val="18"/>
                      <w:szCs w:val="18"/>
                      <w:lang w:val="es-ES" w:eastAsia="es-MX"/>
                    </w:rPr>
                  </w:pPr>
                  <w:r w:rsidRPr="00770E5F">
                    <w:rPr>
                      <w:rFonts w:ascii="ITC Avant Garde" w:eastAsia="Times New Roman" w:hAnsi="ITC Avant Garde" w:cs="Arial"/>
                      <w:sz w:val="18"/>
                      <w:szCs w:val="18"/>
                      <w:lang w:val="es-ES" w:eastAsia="es-MX"/>
                    </w:rPr>
                    <w:t>No aplica.</w:t>
                  </w:r>
                </w:p>
              </w:tc>
            </w:tr>
            <w:tr w:rsidR="00D363CE" w:rsidRPr="003B142D" w14:paraId="69F23FAD" w14:textId="77777777" w:rsidTr="00D363CE">
              <w:tc>
                <w:tcPr>
                  <w:tcW w:w="8828" w:type="dxa"/>
                </w:tcPr>
                <w:p w14:paraId="47EF3793"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574" w:history="1">
                    <w:r w:rsidR="00D363CE" w:rsidRPr="00D363CE">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3F33D499" w14:textId="50C553BF" w:rsidR="00D363CE" w:rsidRPr="00770E5F" w:rsidRDefault="00D363CE" w:rsidP="00AF0732">
                  <w:pPr>
                    <w:shd w:val="clear" w:color="auto" w:fill="FFFFFF"/>
                    <w:jc w:val="both"/>
                    <w:outlineLvl w:val="3"/>
                    <w:rPr>
                      <w:rFonts w:ascii="ITC Avant Garde" w:hAnsi="ITC Avant Garde" w:cs="Arial"/>
                      <w:sz w:val="18"/>
                      <w:szCs w:val="18"/>
                      <w:lang w:val="es-ES"/>
                    </w:rPr>
                  </w:pPr>
                  <w:r w:rsidRPr="00770E5F">
                    <w:rPr>
                      <w:rFonts w:ascii="ITC Avant Garde" w:hAnsi="ITC Avant Garde" w:cs="Arial"/>
                      <w:sz w:val="18"/>
                      <w:szCs w:val="18"/>
                      <w:lang w:val="es-ES"/>
                    </w:rPr>
                    <w:t>Oficialía de Partes Común del Instituto</w:t>
                  </w:r>
                  <w:r w:rsidR="005A1605">
                    <w:rPr>
                      <w:rFonts w:ascii="ITC Avant Garde" w:hAnsi="ITC Avant Garde" w:cs="Arial"/>
                      <w:sz w:val="18"/>
                      <w:szCs w:val="18"/>
                      <w:lang w:val="es-ES"/>
                    </w:rPr>
                    <w:t>:</w:t>
                  </w:r>
                </w:p>
                <w:p w14:paraId="426FD563" w14:textId="77777777" w:rsidR="00D363CE" w:rsidRPr="00770E5F" w:rsidRDefault="00D363CE" w:rsidP="00AF0732">
                  <w:pPr>
                    <w:shd w:val="clear" w:color="auto" w:fill="FFFFFF"/>
                    <w:jc w:val="both"/>
                    <w:outlineLvl w:val="3"/>
                    <w:rPr>
                      <w:rFonts w:ascii="ITC Avant Garde" w:hAnsi="ITC Avant Garde" w:cs="Arial"/>
                      <w:sz w:val="18"/>
                      <w:szCs w:val="18"/>
                      <w:lang w:val="es-ES"/>
                    </w:rPr>
                  </w:pPr>
                  <w:r w:rsidRPr="00770E5F">
                    <w:rPr>
                      <w:rFonts w:ascii="ITC Avant Garde" w:hAnsi="ITC Avant Garde" w:cs="Arial"/>
                      <w:sz w:val="18"/>
                      <w:szCs w:val="18"/>
                      <w:lang w:val="es-ES"/>
                    </w:rPr>
                    <w:lastRenderedPageBreak/>
                    <w:t>Avenida Insurgentes Sur número 1143, Planta Baja, colonia Nochebuena, demarcación territorial Benito Juárez, C.P. 03720, Ciudad de México, México.</w:t>
                  </w:r>
                </w:p>
                <w:p w14:paraId="575A0EB4" w14:textId="77777777" w:rsidR="00D363CE" w:rsidRPr="00770E5F" w:rsidRDefault="00D363CE" w:rsidP="00AF0732">
                  <w:pPr>
                    <w:shd w:val="clear" w:color="auto" w:fill="FFFFFF"/>
                    <w:jc w:val="both"/>
                    <w:outlineLvl w:val="3"/>
                    <w:rPr>
                      <w:rFonts w:ascii="ITC Avant Garde" w:hAnsi="ITC Avant Garde" w:cs="Arial"/>
                      <w:sz w:val="18"/>
                      <w:szCs w:val="18"/>
                      <w:lang w:val="es-ES"/>
                    </w:rPr>
                  </w:pPr>
                  <w:r w:rsidRPr="00770E5F">
                    <w:rPr>
                      <w:rFonts w:ascii="ITC Avant Garde" w:hAnsi="ITC Avant Garde" w:cs="Arial"/>
                      <w:sz w:val="18"/>
                      <w:szCs w:val="18"/>
                      <w:lang w:val="es-ES"/>
                    </w:rPr>
                    <w:t>Teléfonos: 55 50 15 40 00 o 800 200 01 20</w:t>
                  </w:r>
                </w:p>
                <w:p w14:paraId="34F30421" w14:textId="77777777" w:rsidR="00D363CE" w:rsidRPr="00D363CE" w:rsidRDefault="00D363CE" w:rsidP="005A1605">
                  <w:pPr>
                    <w:shd w:val="clear" w:color="auto" w:fill="FFFFFF"/>
                    <w:jc w:val="both"/>
                    <w:outlineLvl w:val="3"/>
                    <w:rPr>
                      <w:rFonts w:ascii="ITC Avant Garde" w:hAnsi="ITC Avant Garde" w:cs="Arial"/>
                      <w:color w:val="414042"/>
                      <w:sz w:val="18"/>
                      <w:szCs w:val="18"/>
                      <w:lang w:val="es-ES"/>
                    </w:rPr>
                  </w:pPr>
                  <w:r w:rsidRPr="00770E5F">
                    <w:rPr>
                      <w:rFonts w:ascii="ITC Avant Garde" w:hAnsi="ITC Avant Garde" w:cs="Arial"/>
                      <w:sz w:val="18"/>
                      <w:szCs w:val="18"/>
                      <w:lang w:val="es-ES"/>
                    </w:rPr>
                    <w:t>Horarios de atención: de lunes a jueves de las 9:00 a las 18:30 horas y el viernes de las 9:00 a las 15:00 horas.</w:t>
                  </w:r>
                </w:p>
              </w:tc>
            </w:tr>
            <w:tr w:rsidR="00D363CE" w:rsidRPr="003B142D" w14:paraId="213CDD1B" w14:textId="77777777" w:rsidTr="00D363CE">
              <w:tc>
                <w:tcPr>
                  <w:tcW w:w="8828" w:type="dxa"/>
                </w:tcPr>
                <w:p w14:paraId="0D81B9F3"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575" w:history="1">
                    <w:r w:rsidR="00D363CE" w:rsidRPr="00D363CE">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44C75A8C" w14:textId="77777777" w:rsidR="00D363CE" w:rsidRPr="00D363CE" w:rsidRDefault="00D363CE" w:rsidP="00AF0732">
                  <w:pPr>
                    <w:shd w:val="clear" w:color="auto" w:fill="FFFFFF"/>
                    <w:jc w:val="both"/>
                    <w:rPr>
                      <w:rFonts w:ascii="ITC Avant Garde" w:eastAsia="Times New Roman" w:hAnsi="ITC Avant Garde" w:cs="Arial"/>
                      <w:b/>
                      <w:bCs/>
                      <w:color w:val="414042"/>
                      <w:sz w:val="18"/>
                      <w:szCs w:val="18"/>
                      <w:lang w:eastAsia="es-MX"/>
                    </w:rPr>
                  </w:pPr>
                </w:p>
                <w:p w14:paraId="2EE97A56" w14:textId="77777777" w:rsidR="00D363CE" w:rsidRPr="0005597F" w:rsidRDefault="00D363CE" w:rsidP="00AF0732">
                  <w:pPr>
                    <w:shd w:val="clear" w:color="auto" w:fill="FFFFFF"/>
                    <w:jc w:val="both"/>
                    <w:rPr>
                      <w:rFonts w:ascii="ITC Avant Garde" w:eastAsia="Times New Roman" w:hAnsi="ITC Avant Garde" w:cs="Arial"/>
                      <w:b/>
                      <w:bCs/>
                      <w:sz w:val="18"/>
                      <w:szCs w:val="18"/>
                      <w:lang w:eastAsia="es-MX"/>
                    </w:rPr>
                  </w:pPr>
                  <w:r w:rsidRPr="0005597F">
                    <w:rPr>
                      <w:rFonts w:ascii="ITC Avant Garde" w:eastAsia="Times New Roman" w:hAnsi="ITC Avant Garde" w:cs="Arial"/>
                      <w:b/>
                      <w:bCs/>
                      <w:sz w:val="18"/>
                      <w:szCs w:val="18"/>
                      <w:lang w:eastAsia="es-MX"/>
                    </w:rPr>
                    <w:t>Monto:</w:t>
                  </w:r>
                </w:p>
                <w:p w14:paraId="4E07080A" w14:textId="77777777" w:rsidR="00D363CE" w:rsidRPr="0005597F" w:rsidRDefault="00D363CE" w:rsidP="00AF0732">
                  <w:pPr>
                    <w:shd w:val="clear" w:color="auto" w:fill="FFFFFF"/>
                    <w:jc w:val="both"/>
                    <w:outlineLvl w:val="3"/>
                    <w:rPr>
                      <w:rFonts w:ascii="ITC Avant Garde" w:eastAsia="Times New Roman" w:hAnsi="ITC Avant Garde" w:cs="Arial"/>
                      <w:sz w:val="18"/>
                      <w:szCs w:val="18"/>
                      <w:lang w:eastAsia="es-MX"/>
                    </w:rPr>
                  </w:pPr>
                  <w:r w:rsidRPr="0005597F">
                    <w:rPr>
                      <w:rFonts w:ascii="ITC Avant Garde" w:eastAsia="Times New Roman" w:hAnsi="ITC Avant Garde" w:cs="Arial"/>
                      <w:sz w:val="18"/>
                      <w:szCs w:val="18"/>
                      <w:lang w:eastAsia="es-MX"/>
                    </w:rPr>
                    <w:t>Gratuito.</w:t>
                  </w:r>
                </w:p>
                <w:p w14:paraId="7ECC3674" w14:textId="77777777" w:rsidR="00D363CE" w:rsidRPr="0005597F" w:rsidRDefault="00D363CE" w:rsidP="00AF0732">
                  <w:pPr>
                    <w:shd w:val="clear" w:color="auto" w:fill="FFFFFF"/>
                    <w:jc w:val="both"/>
                    <w:outlineLvl w:val="3"/>
                    <w:rPr>
                      <w:rFonts w:ascii="ITC Avant Garde" w:eastAsia="Times New Roman" w:hAnsi="ITC Avant Garde" w:cs="Arial"/>
                      <w:b/>
                      <w:sz w:val="18"/>
                      <w:szCs w:val="18"/>
                      <w:lang w:eastAsia="es-MX"/>
                    </w:rPr>
                  </w:pPr>
                </w:p>
                <w:p w14:paraId="7B5203A3" w14:textId="77777777" w:rsidR="00D363CE" w:rsidRPr="0005597F" w:rsidRDefault="00D363CE" w:rsidP="00AF0732">
                  <w:pPr>
                    <w:shd w:val="clear" w:color="auto" w:fill="FFFFFF"/>
                    <w:jc w:val="both"/>
                    <w:outlineLvl w:val="3"/>
                    <w:rPr>
                      <w:rFonts w:ascii="ITC Avant Garde" w:eastAsia="Times New Roman" w:hAnsi="ITC Avant Garde" w:cs="Arial"/>
                      <w:b/>
                      <w:sz w:val="18"/>
                      <w:szCs w:val="18"/>
                      <w:lang w:eastAsia="es-MX"/>
                    </w:rPr>
                  </w:pPr>
                  <w:r w:rsidRPr="0005597F">
                    <w:rPr>
                      <w:rFonts w:ascii="ITC Avant Garde" w:eastAsia="Times New Roman" w:hAnsi="ITC Avant Garde" w:cs="Arial"/>
                      <w:b/>
                      <w:sz w:val="18"/>
                      <w:szCs w:val="18"/>
                      <w:lang w:eastAsia="es-MX"/>
                    </w:rPr>
                    <w:t>Fundamento Jurídico:</w:t>
                  </w:r>
                </w:p>
                <w:p w14:paraId="14627C07" w14:textId="77777777" w:rsidR="00D363CE" w:rsidRPr="00D363CE" w:rsidRDefault="00D363CE" w:rsidP="00AF0732">
                  <w:pPr>
                    <w:shd w:val="clear" w:color="auto" w:fill="FFFFFF"/>
                    <w:jc w:val="both"/>
                    <w:outlineLvl w:val="3"/>
                    <w:rPr>
                      <w:rFonts w:ascii="ITC Avant Garde" w:eastAsia="Times New Roman" w:hAnsi="ITC Avant Garde" w:cs="Arial"/>
                      <w:sz w:val="18"/>
                      <w:szCs w:val="18"/>
                      <w:lang w:eastAsia="es-MX"/>
                    </w:rPr>
                  </w:pPr>
                  <w:r w:rsidRPr="0005597F">
                    <w:rPr>
                      <w:rFonts w:ascii="ITC Avant Garde" w:eastAsia="Times New Roman" w:hAnsi="ITC Avant Garde" w:cs="Arial"/>
                      <w:sz w:val="18"/>
                      <w:szCs w:val="18"/>
                      <w:lang w:eastAsia="es-MX"/>
                    </w:rPr>
                    <w:t xml:space="preserve">No aplica. </w:t>
                  </w:r>
                </w:p>
              </w:tc>
            </w:tr>
            <w:tr w:rsidR="00D363CE" w:rsidRPr="003B142D" w14:paraId="4D92C396" w14:textId="77777777" w:rsidTr="00D363CE">
              <w:tc>
                <w:tcPr>
                  <w:tcW w:w="8828" w:type="dxa"/>
                </w:tcPr>
                <w:p w14:paraId="36FB1001" w14:textId="77777777" w:rsidR="00D363CE" w:rsidRPr="0005597F" w:rsidRDefault="00A404A5" w:rsidP="00AF0732">
                  <w:pPr>
                    <w:shd w:val="clear" w:color="auto" w:fill="FFFFFF"/>
                    <w:jc w:val="both"/>
                    <w:outlineLvl w:val="3"/>
                    <w:rPr>
                      <w:rFonts w:ascii="ITC Avant Garde" w:eastAsia="Times New Roman" w:hAnsi="ITC Avant Garde" w:cs="Arial"/>
                      <w:sz w:val="18"/>
                      <w:szCs w:val="18"/>
                      <w:lang w:eastAsia="es-MX"/>
                    </w:rPr>
                  </w:pPr>
                  <w:hyperlink r:id="rId576" w:history="1">
                    <w:r w:rsidR="00D363CE" w:rsidRPr="00D363C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58A1BCDF" w14:textId="77777777" w:rsidR="00D363CE" w:rsidRPr="0005597F" w:rsidRDefault="00D363CE" w:rsidP="00AF0732">
                  <w:pPr>
                    <w:tabs>
                      <w:tab w:val="left" w:pos="7655"/>
                    </w:tabs>
                    <w:ind w:right="51"/>
                    <w:jc w:val="both"/>
                    <w:rPr>
                      <w:rFonts w:ascii="ITC Avant Garde" w:eastAsia="Calibri" w:hAnsi="ITC Avant Garde" w:cs="Arial"/>
                      <w:sz w:val="18"/>
                      <w:szCs w:val="18"/>
                    </w:rPr>
                  </w:pPr>
                  <w:r w:rsidRPr="0005597F">
                    <w:rPr>
                      <w:rFonts w:ascii="ITC Avant Garde" w:eastAsia="Calibri" w:hAnsi="ITC Avant Garde" w:cs="Arial"/>
                      <w:sz w:val="18"/>
                      <w:szCs w:val="18"/>
                    </w:rPr>
                    <w:t>La resolución del trámite puede ser en uno de los dos sentidos siguientes:</w:t>
                  </w:r>
                </w:p>
                <w:p w14:paraId="4FD78DEE" w14:textId="77777777" w:rsidR="00D363CE" w:rsidRPr="0005597F" w:rsidRDefault="00D363CE" w:rsidP="00AF0732">
                  <w:pPr>
                    <w:tabs>
                      <w:tab w:val="left" w:pos="7655"/>
                    </w:tabs>
                    <w:ind w:right="51"/>
                    <w:jc w:val="both"/>
                    <w:rPr>
                      <w:rFonts w:ascii="ITC Avant Garde" w:eastAsia="Calibri" w:hAnsi="ITC Avant Garde" w:cs="Arial"/>
                      <w:sz w:val="18"/>
                      <w:szCs w:val="18"/>
                    </w:rPr>
                  </w:pPr>
                </w:p>
                <w:p w14:paraId="4AF8C06A" w14:textId="6966AD2C" w:rsidR="00D96E79" w:rsidRPr="00D96E79" w:rsidRDefault="00D363CE" w:rsidP="00C92155">
                  <w:pPr>
                    <w:numPr>
                      <w:ilvl w:val="0"/>
                      <w:numId w:val="26"/>
                    </w:numPr>
                    <w:shd w:val="clear" w:color="auto" w:fill="FFFFFF"/>
                    <w:tabs>
                      <w:tab w:val="left" w:pos="7655"/>
                    </w:tabs>
                    <w:ind w:right="51"/>
                    <w:jc w:val="both"/>
                    <w:rPr>
                      <w:rFonts w:ascii="ITC Avant Garde" w:eastAsia="Times New Roman" w:hAnsi="ITC Avant Garde" w:cs="Arial"/>
                      <w:sz w:val="18"/>
                      <w:szCs w:val="18"/>
                      <w:lang w:eastAsia="es-MX"/>
                    </w:rPr>
                  </w:pPr>
                  <w:r w:rsidRPr="00D96E79">
                    <w:rPr>
                      <w:rFonts w:ascii="ITC Avant Garde" w:eastAsia="Calibri" w:hAnsi="ITC Avant Garde" w:cs="Arial"/>
                      <w:sz w:val="18"/>
                      <w:szCs w:val="18"/>
                    </w:rPr>
                    <w:t xml:space="preserve">Admisión a trámite de la solicitud y, de ser el caso, autorización de la operación en </w:t>
                  </w:r>
                  <w:r w:rsidR="007B6FE8" w:rsidRPr="00D96E79">
                    <w:rPr>
                      <w:rFonts w:ascii="ITC Avant Garde" w:eastAsia="Calibri" w:hAnsi="ITC Avant Garde" w:cs="Arial"/>
                      <w:sz w:val="18"/>
                      <w:szCs w:val="18"/>
                    </w:rPr>
                    <w:t>Ó</w:t>
                  </w:r>
                  <w:r w:rsidRPr="00D96E79">
                    <w:rPr>
                      <w:rFonts w:ascii="ITC Avant Garde" w:eastAsia="Calibri" w:hAnsi="ITC Avant Garde" w:cs="Arial"/>
                      <w:sz w:val="18"/>
                      <w:szCs w:val="18"/>
                    </w:rPr>
                    <w:t xml:space="preserve">rbita </w:t>
                  </w:r>
                  <w:r w:rsidR="007B6FE8" w:rsidRPr="00D96E79">
                    <w:rPr>
                      <w:rFonts w:ascii="ITC Avant Garde" w:eastAsia="Calibri" w:hAnsi="ITC Avant Garde" w:cs="Arial"/>
                      <w:sz w:val="18"/>
                      <w:szCs w:val="18"/>
                    </w:rPr>
                    <w:t>I</w:t>
                  </w:r>
                  <w:r w:rsidRPr="00D96E79">
                    <w:rPr>
                      <w:rFonts w:ascii="ITC Avant Garde" w:eastAsia="Calibri" w:hAnsi="ITC Avant Garde" w:cs="Arial"/>
                      <w:sz w:val="18"/>
                      <w:szCs w:val="18"/>
                    </w:rPr>
                    <w:t>nclinada.</w:t>
                  </w:r>
                </w:p>
                <w:p w14:paraId="699B27F3" w14:textId="67C772E4" w:rsidR="00D363CE" w:rsidRDefault="00D96E79" w:rsidP="00C92155">
                  <w:pPr>
                    <w:numPr>
                      <w:ilvl w:val="0"/>
                      <w:numId w:val="26"/>
                    </w:numPr>
                    <w:shd w:val="clear" w:color="auto" w:fill="FFFFFF"/>
                    <w:tabs>
                      <w:tab w:val="left" w:pos="7655"/>
                    </w:tabs>
                    <w:ind w:right="51"/>
                    <w:jc w:val="both"/>
                    <w:rPr>
                      <w:rFonts w:ascii="ITC Avant Garde" w:eastAsia="Times New Roman" w:hAnsi="ITC Avant Garde" w:cs="Arial"/>
                      <w:sz w:val="18"/>
                      <w:szCs w:val="18"/>
                      <w:lang w:eastAsia="es-MX"/>
                    </w:rPr>
                  </w:pPr>
                  <w:proofErr w:type="spellStart"/>
                  <w:r w:rsidRPr="00D96E79">
                    <w:rPr>
                      <w:rFonts w:ascii="ITC Avant Garde" w:eastAsia="Calibri" w:hAnsi="ITC Avant Garde" w:cs="Arial"/>
                      <w:sz w:val="18"/>
                      <w:szCs w:val="18"/>
                    </w:rPr>
                    <w:t>Desechamiento</w:t>
                  </w:r>
                  <w:proofErr w:type="spellEnd"/>
                  <w:r w:rsidRPr="00D96E79">
                    <w:rPr>
                      <w:rFonts w:ascii="ITC Avant Garde" w:eastAsia="Calibri" w:hAnsi="ITC Avant Garde" w:cs="Arial"/>
                      <w:sz w:val="18"/>
                      <w:szCs w:val="18"/>
                    </w:rPr>
                    <w:t xml:space="preserve"> de la solicitud por no cumplir con los requisitos y/o información y documentación que requiere el Instituto</w:t>
                  </w:r>
                  <w:r>
                    <w:rPr>
                      <w:rFonts w:ascii="ITC Avant Garde" w:eastAsia="Times New Roman" w:hAnsi="ITC Avant Garde" w:cs="Arial"/>
                      <w:sz w:val="18"/>
                      <w:szCs w:val="18"/>
                      <w:lang w:eastAsia="es-MX"/>
                    </w:rPr>
                    <w:t>.</w:t>
                  </w:r>
                </w:p>
                <w:p w14:paraId="698F77F5" w14:textId="77777777" w:rsidR="00D96E79" w:rsidRPr="00D96E79" w:rsidRDefault="00D96E79" w:rsidP="00D96E79">
                  <w:pPr>
                    <w:shd w:val="clear" w:color="auto" w:fill="FFFFFF"/>
                    <w:tabs>
                      <w:tab w:val="left" w:pos="7655"/>
                    </w:tabs>
                    <w:ind w:left="1080" w:right="51"/>
                    <w:jc w:val="both"/>
                    <w:rPr>
                      <w:rFonts w:ascii="ITC Avant Garde" w:eastAsia="Times New Roman" w:hAnsi="ITC Avant Garde" w:cs="Arial"/>
                      <w:sz w:val="18"/>
                      <w:szCs w:val="18"/>
                      <w:lang w:eastAsia="es-MX"/>
                    </w:rPr>
                  </w:pPr>
                </w:p>
                <w:p w14:paraId="0058774A" w14:textId="212D65B7" w:rsidR="00D363CE" w:rsidRPr="0005597F" w:rsidRDefault="00D363CE" w:rsidP="00AF0732">
                  <w:pPr>
                    <w:shd w:val="clear" w:color="auto" w:fill="FFFFFF"/>
                    <w:jc w:val="both"/>
                    <w:rPr>
                      <w:rFonts w:ascii="ITC Avant Garde" w:eastAsia="Times New Roman" w:hAnsi="ITC Avant Garde" w:cs="Arial"/>
                      <w:sz w:val="18"/>
                      <w:szCs w:val="18"/>
                      <w:lang w:eastAsia="es-MX"/>
                    </w:rPr>
                  </w:pPr>
                  <w:r w:rsidRPr="0005597F">
                    <w:rPr>
                      <w:rFonts w:ascii="ITC Avant Garde" w:eastAsia="Times New Roman" w:hAnsi="ITC Avant Garde" w:cs="Arial"/>
                      <w:b/>
                      <w:sz w:val="18"/>
                      <w:szCs w:val="18"/>
                      <w:lang w:eastAsia="es-MX"/>
                    </w:rPr>
                    <w:t>Vigencia:</w:t>
                  </w:r>
                  <w:r w:rsidRPr="0005597F">
                    <w:rPr>
                      <w:rFonts w:ascii="ITC Avant Garde" w:eastAsia="Times New Roman" w:hAnsi="ITC Avant Garde" w:cs="Arial"/>
                      <w:sz w:val="18"/>
                      <w:szCs w:val="18"/>
                      <w:lang w:eastAsia="es-MX"/>
                    </w:rPr>
                    <w:t xml:space="preserve"> </w:t>
                  </w:r>
                  <w:r w:rsidR="00D96E79">
                    <w:rPr>
                      <w:rFonts w:ascii="ITC Avant Garde" w:eastAsia="Times New Roman" w:hAnsi="ITC Avant Garde" w:cs="Arial"/>
                      <w:sz w:val="18"/>
                      <w:szCs w:val="18"/>
                      <w:lang w:eastAsia="es-MX"/>
                    </w:rPr>
                    <w:t xml:space="preserve"> </w:t>
                  </w:r>
                </w:p>
                <w:p w14:paraId="5CE4F579" w14:textId="6CBCC70E" w:rsidR="00D363CE" w:rsidRPr="0005597F" w:rsidRDefault="00D96E79" w:rsidP="00AF0732">
                  <w:pPr>
                    <w:shd w:val="clear" w:color="auto" w:fill="FFFFFF"/>
                    <w:jc w:val="both"/>
                    <w:rPr>
                      <w:rFonts w:ascii="ITC Avant Garde" w:eastAsia="Times New Roman" w:hAnsi="ITC Avant Garde" w:cs="Arial"/>
                      <w:sz w:val="18"/>
                      <w:szCs w:val="18"/>
                      <w:lang w:eastAsia="es-MX"/>
                    </w:rPr>
                  </w:pPr>
                  <w:r w:rsidRPr="00BF04AD">
                    <w:rPr>
                      <w:rFonts w:ascii="ITC Avant Garde" w:eastAsia="Times New Roman" w:hAnsi="ITC Avant Garde" w:cs="Arial"/>
                      <w:sz w:val="18"/>
                      <w:szCs w:val="18"/>
                      <w:lang w:eastAsia="es-MX"/>
                    </w:rPr>
                    <w:t>Permanente</w:t>
                  </w:r>
                  <w:r w:rsidR="00D363CE" w:rsidRPr="0005597F">
                    <w:rPr>
                      <w:rFonts w:ascii="ITC Avant Garde" w:eastAsia="Times New Roman" w:hAnsi="ITC Avant Garde" w:cs="Arial"/>
                      <w:sz w:val="18"/>
                      <w:szCs w:val="18"/>
                      <w:lang w:eastAsia="es-MX"/>
                    </w:rPr>
                    <w:t>.</w:t>
                  </w:r>
                </w:p>
                <w:p w14:paraId="56AA0783" w14:textId="77777777" w:rsidR="00D363CE" w:rsidRPr="0005597F" w:rsidRDefault="00D363CE" w:rsidP="00AF0732">
                  <w:pPr>
                    <w:shd w:val="clear" w:color="auto" w:fill="FFFFFF"/>
                    <w:jc w:val="both"/>
                    <w:rPr>
                      <w:rFonts w:ascii="ITC Avant Garde" w:eastAsia="Times New Roman" w:hAnsi="ITC Avant Garde" w:cs="Arial"/>
                      <w:b/>
                      <w:sz w:val="18"/>
                      <w:szCs w:val="18"/>
                      <w:lang w:eastAsia="es-MX"/>
                    </w:rPr>
                  </w:pPr>
                </w:p>
                <w:p w14:paraId="5076A1E2" w14:textId="4B26D54B" w:rsidR="00DE3163" w:rsidRPr="00BF04AD" w:rsidRDefault="00D363CE" w:rsidP="00DE3163">
                  <w:pPr>
                    <w:shd w:val="clear" w:color="auto" w:fill="FFFFFF"/>
                    <w:jc w:val="both"/>
                    <w:rPr>
                      <w:rFonts w:ascii="ITC Avant Garde" w:eastAsia="Times New Roman" w:hAnsi="ITC Avant Garde" w:cs="Arial"/>
                      <w:sz w:val="18"/>
                      <w:szCs w:val="18"/>
                      <w:lang w:eastAsia="es-MX"/>
                    </w:rPr>
                  </w:pPr>
                  <w:r w:rsidRPr="0005597F">
                    <w:rPr>
                      <w:rFonts w:ascii="ITC Avant Garde" w:eastAsia="Times New Roman" w:hAnsi="ITC Avant Garde" w:cs="Arial"/>
                      <w:b/>
                      <w:sz w:val="18"/>
                      <w:szCs w:val="18"/>
                      <w:lang w:eastAsia="es-MX"/>
                    </w:rPr>
                    <w:t>Fundamento Jurídico:</w:t>
                  </w:r>
                  <w:r w:rsidR="00DE3163" w:rsidRPr="00BF04AD">
                    <w:rPr>
                      <w:rFonts w:ascii="ITC Avant Garde" w:eastAsia="Times New Roman" w:hAnsi="ITC Avant Garde" w:cs="Arial"/>
                      <w:sz w:val="18"/>
                      <w:szCs w:val="18"/>
                      <w:lang w:eastAsia="es-MX"/>
                    </w:rPr>
                    <w:t xml:space="preserve"> </w:t>
                  </w:r>
                </w:p>
                <w:p w14:paraId="149FB295" w14:textId="410C967A" w:rsidR="00D363CE" w:rsidRPr="00D363CE" w:rsidRDefault="004B3247" w:rsidP="00AF0732">
                  <w:pPr>
                    <w:jc w:val="both"/>
                    <w:outlineLvl w:val="5"/>
                    <w:rPr>
                      <w:rFonts w:ascii="ITC Avant Garde" w:eastAsia="Calibri" w:hAnsi="ITC Avant Garde" w:cs="Arial"/>
                      <w:sz w:val="18"/>
                      <w:szCs w:val="18"/>
                      <w:lang w:eastAsia="es-MX"/>
                    </w:rPr>
                  </w:pPr>
                  <w:r>
                    <w:rPr>
                      <w:rFonts w:ascii="ITC Avant Garde" w:eastAsia="Times New Roman" w:hAnsi="ITC Avant Garde" w:cs="Arial"/>
                      <w:sz w:val="18"/>
                      <w:szCs w:val="18"/>
                      <w:lang w:eastAsia="es-MX"/>
                    </w:rPr>
                    <w:t>N</w:t>
                  </w:r>
                  <w:r w:rsidR="00DE3163" w:rsidRPr="00BF04AD">
                    <w:rPr>
                      <w:rFonts w:ascii="ITC Avant Garde" w:eastAsia="Calibri" w:hAnsi="ITC Avant Garde" w:cs="Arial"/>
                      <w:sz w:val="18"/>
                      <w:szCs w:val="18"/>
                    </w:rPr>
                    <w:t xml:space="preserve">umeral </w:t>
                  </w:r>
                  <w:r w:rsidR="00DE3163">
                    <w:rPr>
                      <w:rFonts w:ascii="ITC Avant Garde" w:eastAsia="Calibri" w:hAnsi="ITC Avant Garde" w:cs="Arial"/>
                      <w:sz w:val="18"/>
                      <w:szCs w:val="18"/>
                    </w:rPr>
                    <w:t>81</w:t>
                  </w:r>
                  <w:r w:rsidR="00DE3163" w:rsidRPr="00BF04AD">
                    <w:rPr>
                      <w:rFonts w:ascii="ITC Avant Garde" w:eastAsia="Calibri" w:hAnsi="ITC Avant Garde" w:cs="Arial"/>
                      <w:sz w:val="18"/>
                      <w:szCs w:val="18"/>
                    </w:rPr>
                    <w:t xml:space="preserve"> de las Disposiciones Regulatorias en materia de Comunicación Vía Satélite.</w:t>
                  </w:r>
                </w:p>
              </w:tc>
            </w:tr>
            <w:tr w:rsidR="00D363CE" w:rsidRPr="003B142D" w14:paraId="19ED16C9" w14:textId="77777777" w:rsidTr="00D363CE">
              <w:tc>
                <w:tcPr>
                  <w:tcW w:w="8828" w:type="dxa"/>
                </w:tcPr>
                <w:p w14:paraId="126639F2" w14:textId="77777777" w:rsidR="00D363CE" w:rsidRPr="00D363C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77" w:history="1">
                    <w:r w:rsidR="00D363CE" w:rsidRPr="00D363CE">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76C9B454" w14:textId="255E769D" w:rsidR="00D363CE" w:rsidRPr="0005597F" w:rsidRDefault="00D363CE" w:rsidP="00AF0732">
                  <w:pPr>
                    <w:shd w:val="clear" w:color="auto" w:fill="FFFFFF"/>
                    <w:jc w:val="both"/>
                    <w:outlineLvl w:val="3"/>
                    <w:rPr>
                      <w:rFonts w:ascii="ITC Avant Garde" w:eastAsia="Calibri" w:hAnsi="ITC Avant Garde" w:cs="Arial"/>
                      <w:sz w:val="18"/>
                      <w:szCs w:val="18"/>
                    </w:rPr>
                  </w:pPr>
                  <w:r w:rsidRPr="0005597F">
                    <w:rPr>
                      <w:rFonts w:ascii="ITC Avant Garde" w:eastAsia="Calibri" w:hAnsi="ITC Avant Garde" w:cs="Arial"/>
                      <w:sz w:val="18"/>
                      <w:szCs w:val="18"/>
                    </w:rPr>
                    <w:t xml:space="preserve">30 días hábiles posteriores a la </w:t>
                  </w:r>
                  <w:r w:rsidR="007B6FE8" w:rsidRPr="0005597F">
                    <w:rPr>
                      <w:rFonts w:ascii="ITC Avant Garde" w:eastAsia="Calibri" w:hAnsi="ITC Avant Garde" w:cs="Arial"/>
                      <w:sz w:val="18"/>
                      <w:szCs w:val="18"/>
                    </w:rPr>
                    <w:t>presentación</w:t>
                  </w:r>
                  <w:r w:rsidRPr="0005597F">
                    <w:rPr>
                      <w:rFonts w:ascii="ITC Avant Garde" w:eastAsia="Calibri" w:hAnsi="ITC Avant Garde" w:cs="Arial"/>
                      <w:sz w:val="18"/>
                      <w:szCs w:val="18"/>
                    </w:rPr>
                    <w:t xml:space="preserve"> de la solicitud.</w:t>
                  </w:r>
                </w:p>
                <w:p w14:paraId="3317FC4B" w14:textId="77777777" w:rsidR="00D363CE" w:rsidRPr="0005597F" w:rsidRDefault="00D363CE" w:rsidP="00AF0732">
                  <w:pPr>
                    <w:jc w:val="both"/>
                    <w:rPr>
                      <w:rFonts w:ascii="ITC Avant Garde" w:eastAsia="Times New Roman" w:hAnsi="ITC Avant Garde" w:cs="Arial"/>
                      <w:b/>
                      <w:bCs/>
                      <w:sz w:val="18"/>
                      <w:szCs w:val="18"/>
                      <w:lang w:val="es-ES" w:eastAsia="es-MX"/>
                    </w:rPr>
                  </w:pPr>
                </w:p>
                <w:p w14:paraId="3A3693CD" w14:textId="77777777" w:rsidR="00D363CE" w:rsidRPr="0005597F" w:rsidRDefault="00D363CE" w:rsidP="00AF0732">
                  <w:pPr>
                    <w:jc w:val="both"/>
                    <w:rPr>
                      <w:rFonts w:ascii="ITC Avant Garde" w:eastAsia="Times New Roman" w:hAnsi="ITC Avant Garde" w:cs="Arial"/>
                      <w:b/>
                      <w:bCs/>
                      <w:sz w:val="18"/>
                      <w:szCs w:val="18"/>
                      <w:lang w:val="es-ES" w:eastAsia="es-MX"/>
                    </w:rPr>
                  </w:pPr>
                  <w:r w:rsidRPr="0005597F">
                    <w:rPr>
                      <w:rFonts w:ascii="ITC Avant Garde" w:eastAsia="Times New Roman" w:hAnsi="ITC Avant Garde" w:cs="Arial"/>
                      <w:b/>
                      <w:bCs/>
                      <w:sz w:val="18"/>
                      <w:szCs w:val="18"/>
                      <w:lang w:val="es-ES" w:eastAsia="es-MX"/>
                    </w:rPr>
                    <w:t>Fundamento Jurídico:</w:t>
                  </w:r>
                </w:p>
                <w:p w14:paraId="5AD0EF0C" w14:textId="31A5BF84" w:rsidR="00D363CE" w:rsidRPr="0005597F" w:rsidRDefault="00B96345" w:rsidP="00AF0732">
                  <w:pPr>
                    <w:jc w:val="both"/>
                    <w:rPr>
                      <w:rFonts w:ascii="ITC Avant Garde" w:eastAsia="Times New Roman" w:hAnsi="ITC Avant Garde" w:cs="Arial"/>
                      <w:b/>
                      <w:bCs/>
                      <w:sz w:val="18"/>
                      <w:szCs w:val="18"/>
                      <w:lang w:val="es-ES" w:eastAsia="es-MX"/>
                    </w:rPr>
                  </w:pPr>
                  <w:r>
                    <w:rPr>
                      <w:rFonts w:ascii="ITC Avant Garde" w:eastAsia="Calibri" w:hAnsi="ITC Avant Garde" w:cs="Arial"/>
                      <w:sz w:val="18"/>
                      <w:szCs w:val="18"/>
                    </w:rPr>
                    <w:t>N</w:t>
                  </w:r>
                  <w:r w:rsidRPr="00BF04AD">
                    <w:rPr>
                      <w:rFonts w:ascii="ITC Avant Garde" w:eastAsia="Calibri" w:hAnsi="ITC Avant Garde" w:cs="Arial"/>
                      <w:sz w:val="18"/>
                      <w:szCs w:val="18"/>
                    </w:rPr>
                    <w:t xml:space="preserve">umeral </w:t>
                  </w:r>
                  <w:r>
                    <w:rPr>
                      <w:rFonts w:ascii="ITC Avant Garde" w:eastAsia="Calibri" w:hAnsi="ITC Avant Garde" w:cs="Arial"/>
                      <w:sz w:val="18"/>
                      <w:szCs w:val="18"/>
                    </w:rPr>
                    <w:t>81</w:t>
                  </w:r>
                  <w:r w:rsidRPr="00BF04AD">
                    <w:rPr>
                      <w:rFonts w:ascii="ITC Avant Garde" w:eastAsia="Calibri" w:hAnsi="ITC Avant Garde" w:cs="Arial"/>
                      <w:sz w:val="18"/>
                      <w:szCs w:val="18"/>
                    </w:rPr>
                    <w:t xml:space="preserve"> de las Disposiciones Regulatorias en materia de Comunicación Vía Satélite.</w:t>
                  </w:r>
                </w:p>
                <w:p w14:paraId="1C6F7574" w14:textId="77777777" w:rsidR="00D363CE" w:rsidRPr="0005597F" w:rsidRDefault="00D363CE" w:rsidP="00AF0732">
                  <w:pPr>
                    <w:jc w:val="both"/>
                    <w:rPr>
                      <w:rFonts w:ascii="ITC Avant Garde" w:eastAsia="Times New Roman" w:hAnsi="ITC Avant Garde" w:cs="Arial"/>
                      <w:b/>
                      <w:bCs/>
                      <w:sz w:val="18"/>
                      <w:szCs w:val="18"/>
                      <w:lang w:val="es-ES" w:eastAsia="es-MX"/>
                    </w:rPr>
                  </w:pPr>
                </w:p>
                <w:p w14:paraId="7AF9B1AA" w14:textId="77777777" w:rsidR="00D363CE" w:rsidRPr="0005597F" w:rsidRDefault="00D363CE" w:rsidP="00AF0732">
                  <w:pPr>
                    <w:jc w:val="both"/>
                    <w:rPr>
                      <w:rFonts w:ascii="ITC Avant Garde" w:eastAsia="Times New Roman" w:hAnsi="ITC Avant Garde" w:cs="Arial"/>
                      <w:b/>
                      <w:bCs/>
                      <w:sz w:val="18"/>
                      <w:szCs w:val="18"/>
                      <w:lang w:val="es-ES" w:eastAsia="es-MX"/>
                    </w:rPr>
                  </w:pPr>
                  <w:r w:rsidRPr="0005597F">
                    <w:rPr>
                      <w:rFonts w:ascii="ITC Avant Garde" w:eastAsia="Times New Roman" w:hAnsi="ITC Avant Garde" w:cs="Arial"/>
                      <w:b/>
                      <w:bCs/>
                      <w:sz w:val="18"/>
                      <w:szCs w:val="18"/>
                      <w:lang w:val="es-ES" w:eastAsia="es-MX"/>
                    </w:rPr>
                    <w:t>¿Aplica la afirmativa o negativa ficta?</w:t>
                  </w:r>
                </w:p>
                <w:p w14:paraId="5821AE62" w14:textId="77777777" w:rsidR="00D363CE" w:rsidRPr="0005597F" w:rsidRDefault="00D363CE" w:rsidP="00AF0732">
                  <w:pPr>
                    <w:jc w:val="both"/>
                    <w:rPr>
                      <w:rFonts w:ascii="ITC Avant Garde" w:eastAsia="Times New Roman" w:hAnsi="ITC Avant Garde" w:cs="Arial"/>
                      <w:sz w:val="18"/>
                      <w:szCs w:val="18"/>
                      <w:lang w:val="es-ES" w:eastAsia="es-MX"/>
                    </w:rPr>
                  </w:pPr>
                  <w:r w:rsidRPr="0005597F">
                    <w:rPr>
                      <w:rFonts w:ascii="ITC Avant Garde" w:eastAsia="Times New Roman" w:hAnsi="ITC Avant Garde" w:cs="Arial"/>
                      <w:sz w:val="18"/>
                      <w:szCs w:val="18"/>
                      <w:lang w:val="es-ES" w:eastAsia="es-MX"/>
                    </w:rPr>
                    <w:t>Negativa Ficta.</w:t>
                  </w:r>
                </w:p>
                <w:p w14:paraId="1F2BC789" w14:textId="77777777" w:rsidR="00D363CE" w:rsidRPr="0005597F" w:rsidRDefault="00D363CE" w:rsidP="00AF0732">
                  <w:pPr>
                    <w:jc w:val="both"/>
                    <w:rPr>
                      <w:rFonts w:ascii="ITC Avant Garde" w:eastAsia="Times New Roman" w:hAnsi="ITC Avant Garde" w:cs="Arial"/>
                      <w:b/>
                      <w:bCs/>
                      <w:sz w:val="18"/>
                      <w:szCs w:val="18"/>
                      <w:lang w:val="es-ES" w:eastAsia="es-MX"/>
                    </w:rPr>
                  </w:pPr>
                </w:p>
                <w:p w14:paraId="6D9295C1" w14:textId="77777777" w:rsidR="00D363CE" w:rsidRPr="0005597F" w:rsidRDefault="00D363CE" w:rsidP="00AF0732">
                  <w:pPr>
                    <w:jc w:val="both"/>
                    <w:rPr>
                      <w:rFonts w:ascii="ITC Avant Garde" w:eastAsia="Times New Roman" w:hAnsi="ITC Avant Garde" w:cs="Arial"/>
                      <w:b/>
                      <w:bCs/>
                      <w:sz w:val="18"/>
                      <w:szCs w:val="18"/>
                      <w:lang w:val="es-ES" w:eastAsia="es-MX"/>
                    </w:rPr>
                  </w:pPr>
                  <w:r w:rsidRPr="0005597F">
                    <w:rPr>
                      <w:rFonts w:ascii="ITC Avant Garde" w:eastAsia="Times New Roman" w:hAnsi="ITC Avant Garde" w:cs="Arial"/>
                      <w:b/>
                      <w:bCs/>
                      <w:sz w:val="18"/>
                      <w:szCs w:val="18"/>
                      <w:lang w:val="es-ES" w:eastAsia="es-MX"/>
                    </w:rPr>
                    <w:t>Fundamento Jurídico:</w:t>
                  </w:r>
                </w:p>
                <w:p w14:paraId="2B87F5CA" w14:textId="77777777" w:rsidR="00D363CE" w:rsidRPr="00D363CE" w:rsidRDefault="00D363CE" w:rsidP="00AF0732">
                  <w:pPr>
                    <w:jc w:val="both"/>
                    <w:rPr>
                      <w:rFonts w:ascii="ITC Avant Garde" w:eastAsia="Times New Roman" w:hAnsi="ITC Avant Garde" w:cs="Arial"/>
                      <w:color w:val="C1D42F"/>
                      <w:sz w:val="18"/>
                      <w:szCs w:val="18"/>
                      <w:lang w:eastAsia="es-MX"/>
                    </w:rPr>
                  </w:pPr>
                  <w:r w:rsidRPr="0005597F">
                    <w:rPr>
                      <w:rFonts w:ascii="ITC Avant Garde" w:eastAsia="Times New Roman" w:hAnsi="ITC Avant Garde" w:cs="Arial"/>
                      <w:sz w:val="18"/>
                      <w:szCs w:val="18"/>
                      <w:lang w:val="es-ES" w:eastAsia="es-MX"/>
                    </w:rPr>
                    <w:t>Artículo 17 de la Ley Federal de Procedimiento Administrativo.</w:t>
                  </w:r>
                </w:p>
              </w:tc>
            </w:tr>
            <w:tr w:rsidR="00D363CE" w:rsidRPr="003B142D" w14:paraId="738FEA59" w14:textId="77777777" w:rsidTr="00D363CE">
              <w:tc>
                <w:tcPr>
                  <w:tcW w:w="8828" w:type="dxa"/>
                </w:tcPr>
                <w:p w14:paraId="378FCCAD" w14:textId="77777777" w:rsidR="00D363CE" w:rsidRPr="00D363C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78" w:history="1">
                    <w:r w:rsidR="00D363CE" w:rsidRPr="00D363CE">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22ABD068" w14:textId="77777777" w:rsidR="00D363CE" w:rsidRPr="00746860" w:rsidRDefault="00D363CE" w:rsidP="00AF0732">
                  <w:pPr>
                    <w:jc w:val="both"/>
                    <w:outlineLvl w:val="5"/>
                    <w:rPr>
                      <w:rFonts w:ascii="ITC Avant Garde" w:eastAsia="Calibri" w:hAnsi="ITC Avant Garde" w:cs="Arial"/>
                      <w:sz w:val="18"/>
                      <w:szCs w:val="18"/>
                    </w:rPr>
                  </w:pPr>
                  <w:r w:rsidRPr="00746860">
                    <w:rPr>
                      <w:rFonts w:ascii="ITC Avant Garde" w:eastAsia="Calibri" w:hAnsi="ITC Avant Garde" w:cs="Arial"/>
                      <w:sz w:val="18"/>
                      <w:szCs w:val="18"/>
                    </w:rPr>
                    <w:t>10 días hábiles posteriores a la recepción de la solicitud.</w:t>
                  </w:r>
                </w:p>
                <w:p w14:paraId="3466EB2A" w14:textId="77777777" w:rsidR="00D363CE" w:rsidRPr="00746860" w:rsidRDefault="00D363CE" w:rsidP="00AF0732">
                  <w:pPr>
                    <w:jc w:val="both"/>
                    <w:rPr>
                      <w:rFonts w:ascii="ITC Avant Garde" w:eastAsia="Times New Roman" w:hAnsi="ITC Avant Garde" w:cs="Arial"/>
                      <w:b/>
                      <w:bCs/>
                      <w:sz w:val="18"/>
                      <w:szCs w:val="18"/>
                      <w:lang w:val="es-ES" w:eastAsia="es-MX"/>
                    </w:rPr>
                  </w:pPr>
                </w:p>
                <w:p w14:paraId="6B588BBD" w14:textId="77777777" w:rsidR="00D363CE" w:rsidRPr="00746860" w:rsidRDefault="00D363CE" w:rsidP="00AF0732">
                  <w:pPr>
                    <w:jc w:val="both"/>
                    <w:rPr>
                      <w:rFonts w:ascii="ITC Avant Garde" w:eastAsia="Times New Roman" w:hAnsi="ITC Avant Garde" w:cs="Arial"/>
                      <w:b/>
                      <w:bCs/>
                      <w:sz w:val="18"/>
                      <w:szCs w:val="18"/>
                      <w:lang w:val="es-ES" w:eastAsia="es-MX"/>
                    </w:rPr>
                  </w:pPr>
                  <w:r w:rsidRPr="00746860">
                    <w:rPr>
                      <w:rFonts w:ascii="ITC Avant Garde" w:eastAsia="Times New Roman" w:hAnsi="ITC Avant Garde" w:cs="Arial"/>
                      <w:b/>
                      <w:bCs/>
                      <w:sz w:val="18"/>
                      <w:szCs w:val="18"/>
                      <w:lang w:val="es-ES" w:eastAsia="es-MX"/>
                    </w:rPr>
                    <w:t>Fundamento Jurídico:</w:t>
                  </w:r>
                </w:p>
                <w:p w14:paraId="3EF5B790" w14:textId="77777777" w:rsidR="00D363CE" w:rsidRPr="00D363CE" w:rsidRDefault="00D363CE" w:rsidP="00AF0732">
                  <w:pPr>
                    <w:jc w:val="both"/>
                    <w:rPr>
                      <w:rFonts w:ascii="ITC Avant Garde" w:eastAsia="Times New Roman" w:hAnsi="ITC Avant Garde" w:cs="Arial"/>
                      <w:b/>
                      <w:bCs/>
                      <w:color w:val="414042"/>
                      <w:sz w:val="18"/>
                      <w:szCs w:val="18"/>
                      <w:lang w:val="es-ES" w:eastAsia="es-MX"/>
                    </w:rPr>
                  </w:pPr>
                  <w:r w:rsidRPr="00746860">
                    <w:rPr>
                      <w:rFonts w:ascii="ITC Avant Garde" w:eastAsia="Calibri" w:hAnsi="ITC Avant Garde" w:cs="Arial"/>
                      <w:sz w:val="18"/>
                      <w:szCs w:val="18"/>
                    </w:rPr>
                    <w:t>Artículo 17-A de la Ley Federal de Procedimiento Administrativo.</w:t>
                  </w:r>
                </w:p>
              </w:tc>
            </w:tr>
            <w:tr w:rsidR="00D363CE" w:rsidRPr="003B142D" w14:paraId="3A13046C" w14:textId="77777777" w:rsidTr="00D363CE">
              <w:tc>
                <w:tcPr>
                  <w:tcW w:w="8828" w:type="dxa"/>
                </w:tcPr>
                <w:p w14:paraId="731E4CC5" w14:textId="77777777" w:rsidR="00D363CE" w:rsidRPr="003B47E1" w:rsidRDefault="00A404A5" w:rsidP="00AF0732">
                  <w:pPr>
                    <w:shd w:val="clear" w:color="auto" w:fill="FFFFFF"/>
                    <w:jc w:val="both"/>
                    <w:outlineLvl w:val="3"/>
                    <w:rPr>
                      <w:rFonts w:ascii="ITC Avant Garde" w:eastAsia="Times New Roman" w:hAnsi="ITC Avant Garde" w:cs="Arial"/>
                      <w:sz w:val="18"/>
                      <w:szCs w:val="18"/>
                      <w:lang w:eastAsia="es-MX"/>
                    </w:rPr>
                  </w:pPr>
                  <w:hyperlink r:id="rId579" w:history="1">
                    <w:r w:rsidR="00D363CE" w:rsidRPr="003B47E1">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6C7405E5" w14:textId="7F61ACC4" w:rsidR="00D363CE" w:rsidRPr="003B47E1" w:rsidRDefault="00D363CE" w:rsidP="00AF0732">
                  <w:pPr>
                    <w:jc w:val="both"/>
                    <w:outlineLvl w:val="5"/>
                    <w:rPr>
                      <w:rFonts w:ascii="ITC Avant Garde" w:eastAsia="Times New Roman" w:hAnsi="ITC Avant Garde" w:cs="Arial"/>
                      <w:sz w:val="18"/>
                      <w:szCs w:val="18"/>
                      <w:lang w:eastAsia="es-MX"/>
                    </w:rPr>
                  </w:pPr>
                  <w:r w:rsidRPr="003B47E1">
                    <w:rPr>
                      <w:rFonts w:ascii="ITC Avant Garde" w:eastAsia="Times New Roman" w:hAnsi="ITC Avant Garde" w:cs="Arial"/>
                      <w:sz w:val="18"/>
                      <w:szCs w:val="18"/>
                      <w:lang w:eastAsia="es-MX"/>
                    </w:rPr>
                    <w:t xml:space="preserve">15 días hábiles </w:t>
                  </w:r>
                  <w:r w:rsidR="003B47E1" w:rsidRPr="003B47E1">
                    <w:rPr>
                      <w:rFonts w:ascii="ITC Avant Garde" w:hAnsi="ITC Avant Garde"/>
                      <w:sz w:val="18"/>
                      <w:szCs w:val="18"/>
                    </w:rPr>
                    <w:t>contados a partir de que haya surtido efectos la notificación.</w:t>
                  </w:r>
                </w:p>
              </w:tc>
            </w:tr>
            <w:tr w:rsidR="00D363CE" w:rsidRPr="003B142D" w14:paraId="3616793C" w14:textId="77777777" w:rsidTr="00D363CE">
              <w:tc>
                <w:tcPr>
                  <w:tcW w:w="8828" w:type="dxa"/>
                </w:tcPr>
                <w:p w14:paraId="069D822C" w14:textId="77777777" w:rsidR="00D363CE" w:rsidRPr="00746860" w:rsidRDefault="00A404A5" w:rsidP="00AF0732">
                  <w:pPr>
                    <w:shd w:val="clear" w:color="auto" w:fill="FFFFFF"/>
                    <w:jc w:val="both"/>
                    <w:outlineLvl w:val="3"/>
                    <w:rPr>
                      <w:rFonts w:ascii="ITC Avant Garde" w:eastAsia="Times New Roman" w:hAnsi="ITC Avant Garde" w:cs="Arial"/>
                      <w:sz w:val="18"/>
                      <w:szCs w:val="18"/>
                      <w:lang w:eastAsia="es-MX"/>
                    </w:rPr>
                  </w:pPr>
                  <w:hyperlink r:id="rId580" w:history="1">
                    <w:r w:rsidR="00D363CE" w:rsidRPr="00D363CE">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63978AC7" w14:textId="7DA9DF8B" w:rsidR="00D363CE" w:rsidRPr="00746860" w:rsidRDefault="00D363CE" w:rsidP="00AF0732">
                  <w:pPr>
                    <w:mirrorIndents/>
                    <w:jc w:val="both"/>
                    <w:rPr>
                      <w:rFonts w:ascii="ITC Avant Garde" w:eastAsia="Calibri" w:hAnsi="ITC Avant Garde" w:cs="Arial"/>
                      <w:sz w:val="18"/>
                      <w:szCs w:val="18"/>
                    </w:rPr>
                  </w:pPr>
                  <w:r w:rsidRPr="00746860">
                    <w:rPr>
                      <w:rFonts w:ascii="ITC Avant Garde" w:eastAsia="Calibri" w:hAnsi="ITC Avant Garde" w:cs="Arial"/>
                      <w:sz w:val="18"/>
                      <w:szCs w:val="18"/>
                    </w:rPr>
                    <w:lastRenderedPageBreak/>
                    <w:t>Implica el análisis de la información técnica que proporciona l</w:t>
                  </w:r>
                  <w:r w:rsidR="004D2FE7">
                    <w:rPr>
                      <w:rFonts w:ascii="ITC Avant Garde" w:eastAsia="Calibri" w:hAnsi="ITC Avant Garde" w:cs="Arial"/>
                      <w:sz w:val="18"/>
                      <w:szCs w:val="18"/>
                    </w:rPr>
                    <w:t>a persona</w:t>
                  </w:r>
                  <w:r w:rsidRPr="00746860">
                    <w:rPr>
                      <w:rFonts w:ascii="ITC Avant Garde" w:eastAsia="Calibri" w:hAnsi="ITC Avant Garde" w:cs="Arial"/>
                      <w:sz w:val="18"/>
                      <w:szCs w:val="18"/>
                    </w:rPr>
                    <w:t xml:space="preserve"> solicitante.</w:t>
                  </w:r>
                </w:p>
                <w:p w14:paraId="47B3E85B" w14:textId="77777777" w:rsidR="00D363CE" w:rsidRPr="00690B06" w:rsidRDefault="00D363CE" w:rsidP="00AF0732">
                  <w:pPr>
                    <w:mirrorIndents/>
                    <w:jc w:val="both"/>
                    <w:rPr>
                      <w:rFonts w:ascii="ITC Avant Garde" w:eastAsia="Times New Roman" w:hAnsi="ITC Avant Garde" w:cs="Arial"/>
                      <w:b/>
                      <w:bCs/>
                      <w:sz w:val="18"/>
                      <w:szCs w:val="18"/>
                      <w:lang w:eastAsia="es-MX"/>
                    </w:rPr>
                  </w:pPr>
                </w:p>
                <w:p w14:paraId="5BE5D2C2" w14:textId="77777777" w:rsidR="00D363CE" w:rsidRPr="00746860" w:rsidRDefault="00D363CE" w:rsidP="00AF0732">
                  <w:pPr>
                    <w:mirrorIndents/>
                    <w:jc w:val="both"/>
                    <w:rPr>
                      <w:rFonts w:ascii="ITC Avant Garde" w:eastAsia="Calibri" w:hAnsi="ITC Avant Garde" w:cs="Arial"/>
                      <w:sz w:val="18"/>
                      <w:szCs w:val="18"/>
                    </w:rPr>
                  </w:pPr>
                  <w:r w:rsidRPr="00746860">
                    <w:rPr>
                      <w:rFonts w:ascii="ITC Avant Garde" w:eastAsia="Times New Roman" w:hAnsi="ITC Avant Garde" w:cs="Arial"/>
                      <w:b/>
                      <w:bCs/>
                      <w:sz w:val="18"/>
                      <w:szCs w:val="18"/>
                      <w:lang w:val="es-ES" w:eastAsia="es-MX"/>
                    </w:rPr>
                    <w:t>Fundamento Jurídico:</w:t>
                  </w:r>
                </w:p>
                <w:p w14:paraId="1AD3454E" w14:textId="230E7130" w:rsidR="00D363CE" w:rsidRPr="00D363CE" w:rsidRDefault="00AB14F8" w:rsidP="00AF0732">
                  <w:pPr>
                    <w:jc w:val="both"/>
                    <w:rPr>
                      <w:rFonts w:ascii="ITC Avant Garde" w:eastAsia="Times New Roman" w:hAnsi="ITC Avant Garde" w:cs="Arial"/>
                      <w:color w:val="C1D42F"/>
                      <w:sz w:val="18"/>
                      <w:szCs w:val="18"/>
                      <w:lang w:val="es-ES" w:eastAsia="es-MX"/>
                    </w:rPr>
                  </w:pPr>
                  <w:r w:rsidRPr="006D7FE4">
                    <w:rPr>
                      <w:rFonts w:ascii="ITC Avant Garde" w:eastAsia="Times New Roman" w:hAnsi="ITC Avant Garde" w:cs="Arial"/>
                      <w:sz w:val="18"/>
                      <w:szCs w:val="18"/>
                      <w:lang w:eastAsia="es-MX"/>
                    </w:rPr>
                    <w:t xml:space="preserve">Artículo </w:t>
                  </w:r>
                  <w:r w:rsidRPr="006D7FE4">
                    <w:rPr>
                      <w:rFonts w:ascii="ITC Avant Garde" w:eastAsia="Calibri" w:hAnsi="ITC Avant Garde" w:cs="Arial"/>
                      <w:sz w:val="18"/>
                      <w:szCs w:val="18"/>
                    </w:rPr>
                    <w:t xml:space="preserve">154 primer párrafo de la </w:t>
                  </w:r>
                  <w:r w:rsidRPr="006D7FE4">
                    <w:rPr>
                      <w:rFonts w:ascii="ITC Avant Garde" w:eastAsia="Times New Roman" w:hAnsi="ITC Avant Garde" w:cs="Arial"/>
                      <w:sz w:val="18"/>
                      <w:szCs w:val="18"/>
                      <w:lang w:eastAsia="es-MX"/>
                    </w:rPr>
                    <w:t>LFTR</w:t>
                  </w:r>
                  <w:r>
                    <w:rPr>
                      <w:rFonts w:ascii="ITC Avant Garde" w:eastAsia="Calibri" w:hAnsi="ITC Avant Garde" w:cs="Arial"/>
                      <w:sz w:val="18"/>
                      <w:szCs w:val="18"/>
                    </w:rPr>
                    <w:t xml:space="preserve"> y n</w:t>
                  </w:r>
                  <w:r w:rsidR="001F4878">
                    <w:rPr>
                      <w:rFonts w:ascii="ITC Avant Garde" w:eastAsia="Calibri" w:hAnsi="ITC Avant Garde" w:cs="Arial"/>
                      <w:sz w:val="18"/>
                      <w:szCs w:val="18"/>
                    </w:rPr>
                    <w:t>umerales</w:t>
                  </w:r>
                  <w:r w:rsidR="00D363CE" w:rsidRPr="00746860">
                    <w:rPr>
                      <w:rFonts w:ascii="ITC Avant Garde" w:eastAsia="Calibri" w:hAnsi="ITC Avant Garde" w:cs="Arial"/>
                      <w:sz w:val="18"/>
                      <w:szCs w:val="18"/>
                    </w:rPr>
                    <w:t xml:space="preserve"> </w:t>
                  </w:r>
                  <w:r w:rsidR="001F4878" w:rsidRPr="00426592">
                    <w:rPr>
                      <w:rFonts w:ascii="ITC Avant Garde" w:eastAsia="Times New Roman" w:hAnsi="ITC Avant Garde" w:cs="Arial"/>
                      <w:sz w:val="18"/>
                      <w:szCs w:val="18"/>
                      <w:lang w:eastAsia="es-MX"/>
                    </w:rPr>
                    <w:t>76, 77, 78 y 81</w:t>
                  </w:r>
                  <w:r w:rsidR="001F4878" w:rsidRPr="006D7FE4">
                    <w:rPr>
                      <w:rFonts w:ascii="ITC Avant Garde" w:eastAsia="Times New Roman" w:hAnsi="ITC Avant Garde" w:cs="Arial"/>
                      <w:sz w:val="18"/>
                      <w:szCs w:val="18"/>
                      <w:lang w:eastAsia="es-MX"/>
                    </w:rPr>
                    <w:t xml:space="preserve"> </w:t>
                  </w:r>
                  <w:r w:rsidR="00D363CE" w:rsidRPr="00746860">
                    <w:rPr>
                      <w:rFonts w:ascii="ITC Avant Garde" w:eastAsia="Calibri" w:hAnsi="ITC Avant Garde" w:cs="Arial"/>
                      <w:sz w:val="18"/>
                      <w:szCs w:val="18"/>
                    </w:rPr>
                    <w:t>de las Disposiciones Regulatorias en materia de Comunicación Vía Satélite.</w:t>
                  </w:r>
                </w:p>
              </w:tc>
            </w:tr>
            <w:tr w:rsidR="00D363CE" w:rsidRPr="003B142D" w14:paraId="39E67FA0" w14:textId="77777777" w:rsidTr="00D363CE">
              <w:tc>
                <w:tcPr>
                  <w:tcW w:w="8828" w:type="dxa"/>
                </w:tcPr>
                <w:p w14:paraId="1735B99B" w14:textId="77777777" w:rsidR="00D363CE" w:rsidRPr="00D363C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81" w:history="1">
                    <w:r w:rsidR="00D363CE" w:rsidRPr="00D363CE">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031E3BBD" w14:textId="7634C811" w:rsidR="00D363CE" w:rsidRPr="00D363CE" w:rsidRDefault="001F4878" w:rsidP="00AF0732">
                  <w:pPr>
                    <w:shd w:val="clear" w:color="auto" w:fill="FFFFFF"/>
                    <w:jc w:val="both"/>
                    <w:outlineLvl w:val="3"/>
                    <w:rPr>
                      <w:rFonts w:ascii="ITC Avant Garde" w:eastAsia="Times New Roman" w:hAnsi="ITC Avant Garde" w:cs="Arial"/>
                      <w:color w:val="C1D42F"/>
                      <w:sz w:val="18"/>
                      <w:szCs w:val="18"/>
                      <w:lang w:eastAsia="es-MX"/>
                    </w:rPr>
                  </w:pPr>
                  <w:r w:rsidRPr="00BA0AFB">
                    <w:rPr>
                      <w:rFonts w:ascii="ITC Avant Garde" w:eastAsia="Times New Roman" w:hAnsi="ITC Avant Garde" w:cs="Arial"/>
                      <w:sz w:val="18"/>
                      <w:szCs w:val="18"/>
                      <w:lang w:eastAsia="es-MX"/>
                    </w:rPr>
                    <w:t>No se requiere de inspección o verificación.</w:t>
                  </w:r>
                </w:p>
              </w:tc>
            </w:tr>
            <w:tr w:rsidR="00D363CE" w:rsidRPr="003B142D" w14:paraId="7AE1C95D" w14:textId="77777777" w:rsidTr="00D363CE">
              <w:tc>
                <w:tcPr>
                  <w:tcW w:w="8828" w:type="dxa"/>
                </w:tcPr>
                <w:p w14:paraId="5ABAFF48"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582" w:history="1">
                    <w:r w:rsidR="00D363CE" w:rsidRPr="00D363CE">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52E05C0D" w14:textId="77777777" w:rsidR="00D363CE" w:rsidRPr="00746860" w:rsidRDefault="00D363CE" w:rsidP="00AF0732">
                  <w:pPr>
                    <w:shd w:val="clear" w:color="auto" w:fill="FFFFFF"/>
                    <w:jc w:val="both"/>
                    <w:outlineLvl w:val="3"/>
                    <w:rPr>
                      <w:rFonts w:ascii="ITC Avant Garde" w:eastAsia="Times New Roman" w:hAnsi="ITC Avant Garde" w:cs="Arial"/>
                      <w:sz w:val="18"/>
                      <w:szCs w:val="18"/>
                      <w:lang w:eastAsia="es-MX"/>
                    </w:rPr>
                  </w:pPr>
                  <w:r w:rsidRPr="00746860">
                    <w:rPr>
                      <w:rFonts w:ascii="ITC Avant Garde" w:eastAsia="Times New Roman" w:hAnsi="ITC Avant Garde" w:cs="Arial"/>
                      <w:sz w:val="18"/>
                      <w:szCs w:val="18"/>
                      <w:lang w:eastAsia="es-MX"/>
                    </w:rPr>
                    <w:t>No aplica.</w:t>
                  </w:r>
                </w:p>
                <w:p w14:paraId="043831F9" w14:textId="77777777" w:rsidR="00D363CE" w:rsidRPr="00D363CE" w:rsidRDefault="00D363CE" w:rsidP="00AF0732">
                  <w:pPr>
                    <w:jc w:val="both"/>
                    <w:outlineLvl w:val="5"/>
                    <w:rPr>
                      <w:rFonts w:ascii="ITC Avant Garde" w:eastAsia="Times New Roman" w:hAnsi="ITC Avant Garde" w:cs="Arial"/>
                      <w:color w:val="C1D42F"/>
                      <w:sz w:val="18"/>
                      <w:szCs w:val="18"/>
                      <w:lang w:eastAsia="es-MX"/>
                    </w:rPr>
                  </w:pPr>
                </w:p>
              </w:tc>
            </w:tr>
            <w:tr w:rsidR="00D363CE" w:rsidRPr="003B142D" w14:paraId="2497A20B" w14:textId="77777777" w:rsidTr="00D363CE">
              <w:tc>
                <w:tcPr>
                  <w:tcW w:w="8828" w:type="dxa"/>
                </w:tcPr>
                <w:p w14:paraId="42F6DF8F"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583" w:history="1">
                    <w:r w:rsidR="00D363CE" w:rsidRPr="00D363CE">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13EB44A6" w14:textId="77777777" w:rsidR="00D363CE" w:rsidRPr="00D363CE" w:rsidRDefault="00D363CE" w:rsidP="00AF0732">
                  <w:pPr>
                    <w:jc w:val="both"/>
                    <w:rPr>
                      <w:rFonts w:ascii="ITC Avant Garde" w:eastAsia="Times New Roman" w:hAnsi="ITC Avant Garde" w:cs="Arial"/>
                      <w:b/>
                      <w:bCs/>
                      <w:color w:val="414042"/>
                      <w:sz w:val="18"/>
                      <w:szCs w:val="18"/>
                      <w:lang w:val="es-ES" w:eastAsia="es-MX"/>
                    </w:rPr>
                  </w:pPr>
                </w:p>
                <w:p w14:paraId="26F42ECB" w14:textId="77777777" w:rsidR="007138F0" w:rsidRPr="00746860" w:rsidRDefault="007138F0" w:rsidP="00AF0732">
                  <w:pPr>
                    <w:jc w:val="both"/>
                    <w:rPr>
                      <w:rFonts w:ascii="ITC Avant Garde" w:eastAsia="Times New Roman" w:hAnsi="ITC Avant Garde" w:cs="Arial"/>
                      <w:sz w:val="18"/>
                      <w:szCs w:val="18"/>
                      <w:lang w:val="es-ES" w:eastAsia="es-MX"/>
                    </w:rPr>
                  </w:pPr>
                  <w:r w:rsidRPr="00746860">
                    <w:rPr>
                      <w:rFonts w:ascii="ITC Avant Garde" w:eastAsia="Times New Roman" w:hAnsi="ITC Avant Garde" w:cs="Arial"/>
                      <w:b/>
                      <w:bCs/>
                      <w:sz w:val="18"/>
                      <w:szCs w:val="18"/>
                      <w:lang w:val="es-ES" w:eastAsia="es-MX"/>
                    </w:rPr>
                    <w:t>Nombre del responsable:</w:t>
                  </w:r>
                  <w:r w:rsidRPr="00746860">
                    <w:rPr>
                      <w:rFonts w:ascii="ITC Avant Garde" w:eastAsia="Times New Roman" w:hAnsi="ITC Avant Garde" w:cs="Arial"/>
                      <w:sz w:val="18"/>
                      <w:szCs w:val="18"/>
                      <w:lang w:val="es-ES" w:eastAsia="es-MX"/>
                    </w:rPr>
                    <w:t xml:space="preserve"> César Augusto Arias Hernández </w:t>
                  </w:r>
                </w:p>
                <w:p w14:paraId="00B3EEB4" w14:textId="0449CE94" w:rsidR="007138F0" w:rsidRPr="00746860" w:rsidRDefault="007138F0" w:rsidP="00AF0732">
                  <w:pPr>
                    <w:jc w:val="both"/>
                    <w:rPr>
                      <w:rFonts w:ascii="ITC Avant Garde" w:eastAsia="Times New Roman" w:hAnsi="ITC Avant Garde" w:cs="Arial"/>
                      <w:sz w:val="18"/>
                      <w:szCs w:val="18"/>
                      <w:lang w:val="es-ES" w:eastAsia="es-MX"/>
                    </w:rPr>
                  </w:pPr>
                  <w:r w:rsidRPr="00746860">
                    <w:rPr>
                      <w:rFonts w:ascii="ITC Avant Garde" w:eastAsia="Times New Roman" w:hAnsi="ITC Avant Garde" w:cs="Arial"/>
                      <w:b/>
                      <w:bCs/>
                      <w:sz w:val="18"/>
                      <w:szCs w:val="18"/>
                      <w:lang w:val="es-ES" w:eastAsia="es-MX"/>
                    </w:rPr>
                    <w:t>Cargo:</w:t>
                  </w:r>
                  <w:r w:rsidRPr="00746860">
                    <w:rPr>
                      <w:rFonts w:ascii="ITC Avant Garde" w:eastAsia="Times New Roman" w:hAnsi="ITC Avant Garde" w:cs="Arial"/>
                      <w:sz w:val="18"/>
                      <w:szCs w:val="18"/>
                      <w:lang w:val="es-ES" w:eastAsia="es-MX"/>
                    </w:rPr>
                    <w:t xml:space="preserve"> Director General de Concesiones de Telecomunicaciones de </w:t>
                  </w:r>
                  <w:r w:rsidR="001F4878">
                    <w:rPr>
                      <w:rFonts w:ascii="ITC Avant Garde" w:eastAsia="Times New Roman" w:hAnsi="ITC Avant Garde" w:cs="Arial"/>
                      <w:sz w:val="18"/>
                      <w:szCs w:val="18"/>
                      <w:lang w:val="es-ES" w:eastAsia="es-MX"/>
                    </w:rPr>
                    <w:t>la UCS</w:t>
                  </w:r>
                  <w:r w:rsidRPr="00746860">
                    <w:rPr>
                      <w:rFonts w:ascii="ITC Avant Garde" w:eastAsia="Times New Roman" w:hAnsi="ITC Avant Garde" w:cs="Arial"/>
                      <w:sz w:val="18"/>
                      <w:szCs w:val="18"/>
                      <w:lang w:val="es-ES" w:eastAsia="es-MX"/>
                    </w:rPr>
                    <w:t xml:space="preserve"> del Instituto</w:t>
                  </w:r>
                  <w:r w:rsidR="001F4878">
                    <w:rPr>
                      <w:rFonts w:ascii="ITC Avant Garde" w:eastAsia="Times New Roman" w:hAnsi="ITC Avant Garde" w:cs="Arial"/>
                      <w:sz w:val="18"/>
                      <w:szCs w:val="18"/>
                      <w:lang w:val="es-ES" w:eastAsia="es-MX"/>
                    </w:rPr>
                    <w:t>.</w:t>
                  </w:r>
                </w:p>
                <w:p w14:paraId="11D91169" w14:textId="77777777" w:rsidR="007138F0" w:rsidRPr="00746860" w:rsidRDefault="007138F0" w:rsidP="00AF0732">
                  <w:pPr>
                    <w:jc w:val="both"/>
                    <w:rPr>
                      <w:rFonts w:ascii="ITC Avant Garde" w:eastAsia="Times New Roman" w:hAnsi="ITC Avant Garde" w:cs="Arial"/>
                      <w:sz w:val="18"/>
                      <w:szCs w:val="18"/>
                      <w:lang w:val="es-ES" w:eastAsia="es-MX"/>
                    </w:rPr>
                  </w:pPr>
                  <w:r w:rsidRPr="00746860">
                    <w:rPr>
                      <w:rFonts w:ascii="ITC Avant Garde" w:hAnsi="ITC Avant Garde"/>
                      <w:sz w:val="18"/>
                      <w:szCs w:val="18"/>
                    </w:rPr>
                    <w:t>cesar.arias@ift.org.mx</w:t>
                  </w:r>
                </w:p>
                <w:p w14:paraId="4F7DAE74" w14:textId="77777777" w:rsidR="007138F0" w:rsidRPr="00746860" w:rsidRDefault="007138F0" w:rsidP="00AF0732">
                  <w:pPr>
                    <w:jc w:val="both"/>
                    <w:rPr>
                      <w:rFonts w:ascii="ITC Avant Garde" w:eastAsia="Times New Roman" w:hAnsi="ITC Avant Garde" w:cs="Arial"/>
                      <w:b/>
                      <w:bCs/>
                      <w:sz w:val="18"/>
                      <w:szCs w:val="18"/>
                      <w:lang w:val="es-ES" w:eastAsia="es-MX"/>
                    </w:rPr>
                  </w:pPr>
                </w:p>
                <w:p w14:paraId="239A7E28" w14:textId="77777777" w:rsidR="007138F0" w:rsidRPr="00746860" w:rsidRDefault="007138F0" w:rsidP="00AF0732">
                  <w:pPr>
                    <w:jc w:val="both"/>
                    <w:rPr>
                      <w:rFonts w:ascii="ITC Avant Garde" w:eastAsia="Times New Roman" w:hAnsi="ITC Avant Garde" w:cs="Arial"/>
                      <w:sz w:val="18"/>
                      <w:szCs w:val="18"/>
                      <w:lang w:val="es-ES" w:eastAsia="es-MX"/>
                    </w:rPr>
                  </w:pPr>
                  <w:r w:rsidRPr="00746860">
                    <w:rPr>
                      <w:rFonts w:ascii="ITC Avant Garde" w:eastAsia="Times New Roman" w:hAnsi="ITC Avant Garde" w:cs="Arial"/>
                      <w:b/>
                      <w:bCs/>
                      <w:sz w:val="18"/>
                      <w:szCs w:val="18"/>
                      <w:lang w:val="es-ES" w:eastAsia="es-MX"/>
                    </w:rPr>
                    <w:t>Dirección de la unidad administrativa:</w:t>
                  </w:r>
                  <w:r w:rsidRPr="00746860">
                    <w:rPr>
                      <w:rFonts w:ascii="ITC Avant Garde" w:eastAsia="Times New Roman" w:hAnsi="ITC Avant Garde" w:cs="Arial"/>
                      <w:sz w:val="18"/>
                      <w:szCs w:val="18"/>
                      <w:lang w:val="es-ES" w:eastAsia="es-MX"/>
                    </w:rPr>
                    <w:t xml:space="preserve"> </w:t>
                  </w:r>
                </w:p>
                <w:p w14:paraId="78E696CD" w14:textId="77777777" w:rsidR="007138F0" w:rsidRPr="00746860" w:rsidRDefault="007138F0" w:rsidP="00AF0732">
                  <w:pPr>
                    <w:jc w:val="both"/>
                    <w:rPr>
                      <w:rFonts w:ascii="ITC Avant Garde" w:eastAsia="Times New Roman" w:hAnsi="ITC Avant Garde" w:cs="Arial"/>
                      <w:sz w:val="18"/>
                      <w:szCs w:val="18"/>
                      <w:lang w:eastAsia="es-MX"/>
                    </w:rPr>
                  </w:pPr>
                  <w:r w:rsidRPr="00746860">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4C4C4248" w14:textId="36A74B4B" w:rsidR="00D363CE" w:rsidRPr="00D363CE" w:rsidRDefault="007138F0" w:rsidP="00AF0732">
                  <w:pPr>
                    <w:jc w:val="both"/>
                    <w:rPr>
                      <w:rFonts w:ascii="ITC Avant Garde" w:eastAsia="Times New Roman" w:hAnsi="ITC Avant Garde" w:cs="Arial"/>
                      <w:color w:val="C1D42F"/>
                      <w:sz w:val="18"/>
                      <w:szCs w:val="18"/>
                      <w:lang w:eastAsia="es-MX"/>
                    </w:rPr>
                  </w:pPr>
                  <w:r w:rsidRPr="00746860">
                    <w:rPr>
                      <w:rFonts w:ascii="ITC Avant Garde" w:eastAsia="Times New Roman" w:hAnsi="ITC Avant Garde" w:cs="Arial"/>
                      <w:sz w:val="18"/>
                      <w:szCs w:val="18"/>
                      <w:lang w:eastAsia="es-MX"/>
                    </w:rPr>
                    <w:t>Teléfono: 55 50 15 40 00 ext. 4274</w:t>
                  </w:r>
                </w:p>
              </w:tc>
            </w:tr>
            <w:tr w:rsidR="00D363CE" w:rsidRPr="003B142D" w14:paraId="5FD87487" w14:textId="77777777" w:rsidTr="00D363CE">
              <w:tc>
                <w:tcPr>
                  <w:tcW w:w="8828" w:type="dxa"/>
                </w:tcPr>
                <w:p w14:paraId="68304A53"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584" w:history="1">
                    <w:r w:rsidR="00D363CE" w:rsidRPr="00D363CE">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1FA03330" w14:textId="77777777" w:rsidR="00D363CE" w:rsidRPr="00D363CE" w:rsidRDefault="00D363CE" w:rsidP="00AF0732">
                  <w:pPr>
                    <w:shd w:val="clear" w:color="auto" w:fill="FFFFFF"/>
                    <w:jc w:val="both"/>
                    <w:outlineLvl w:val="3"/>
                    <w:rPr>
                      <w:rFonts w:ascii="ITC Avant Garde" w:eastAsia="Times New Roman" w:hAnsi="ITC Avant Garde" w:cs="Arial"/>
                      <w:sz w:val="18"/>
                      <w:szCs w:val="18"/>
                      <w:lang w:eastAsia="es-MX"/>
                    </w:rPr>
                  </w:pPr>
                  <w:r w:rsidRPr="00746860">
                    <w:rPr>
                      <w:rFonts w:ascii="ITC Avant Garde" w:eastAsia="Times New Roman" w:hAnsi="ITC Avant Garde" w:cs="Arial"/>
                      <w:sz w:val="18"/>
                      <w:szCs w:val="18"/>
                      <w:lang w:eastAsia="es-MX"/>
                    </w:rPr>
                    <w:t>No aplica.</w:t>
                  </w:r>
                </w:p>
              </w:tc>
            </w:tr>
            <w:tr w:rsidR="00C275DB" w:rsidRPr="003B142D" w14:paraId="693905F1" w14:textId="77777777" w:rsidTr="00D363CE">
              <w:tc>
                <w:tcPr>
                  <w:tcW w:w="8828" w:type="dxa"/>
                </w:tcPr>
                <w:p w14:paraId="6597039A" w14:textId="77777777" w:rsidR="00C275DB" w:rsidRPr="00C275DB" w:rsidRDefault="00A404A5" w:rsidP="00C275DB">
                  <w:pPr>
                    <w:shd w:val="clear" w:color="auto" w:fill="FFFFFF"/>
                    <w:jc w:val="both"/>
                    <w:outlineLvl w:val="3"/>
                    <w:rPr>
                      <w:rFonts w:ascii="ITC Avant Garde" w:eastAsia="Times New Roman" w:hAnsi="ITC Avant Garde" w:cs="Arial"/>
                      <w:sz w:val="18"/>
                      <w:szCs w:val="18"/>
                      <w:lang w:eastAsia="es-MX"/>
                    </w:rPr>
                  </w:pPr>
                  <w:hyperlink r:id="rId585" w:history="1">
                    <w:r w:rsidR="00C275DB" w:rsidRPr="00C275DB">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6D721677" w14:textId="77777777" w:rsidR="00C275DB" w:rsidRPr="00C275DB" w:rsidRDefault="00C275DB" w:rsidP="00C275DB">
                  <w:pPr>
                    <w:shd w:val="clear" w:color="auto" w:fill="FFFFFF"/>
                    <w:jc w:val="both"/>
                    <w:rPr>
                      <w:rFonts w:ascii="ITC Avant Garde" w:eastAsia="Times New Roman" w:hAnsi="ITC Avant Garde" w:cs="Arial"/>
                      <w:sz w:val="18"/>
                      <w:szCs w:val="18"/>
                      <w:lang w:eastAsia="es-MX"/>
                    </w:rPr>
                  </w:pPr>
                  <w:r w:rsidRPr="00C275DB">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19C3520A" w14:textId="77777777" w:rsidR="00C275DB" w:rsidRPr="00C275DB" w:rsidRDefault="00C275DB" w:rsidP="00C92155">
                  <w:pPr>
                    <w:numPr>
                      <w:ilvl w:val="0"/>
                      <w:numId w:val="105"/>
                    </w:numPr>
                    <w:shd w:val="clear" w:color="auto" w:fill="FFFFFF"/>
                    <w:jc w:val="both"/>
                    <w:rPr>
                      <w:rFonts w:ascii="ITC Avant Garde" w:eastAsia="Times New Roman" w:hAnsi="ITC Avant Garde" w:cs="Arial"/>
                      <w:sz w:val="18"/>
                      <w:szCs w:val="18"/>
                      <w:lang w:eastAsia="es-MX"/>
                    </w:rPr>
                  </w:pPr>
                  <w:r w:rsidRPr="00C275DB">
                    <w:rPr>
                      <w:rFonts w:ascii="ITC Avant Garde" w:eastAsia="Times New Roman" w:hAnsi="ITC Avant Garde" w:cs="Arial"/>
                      <w:sz w:val="18"/>
                      <w:szCs w:val="18"/>
                      <w:lang w:eastAsia="es-MX"/>
                    </w:rPr>
                    <w:t>Por correspondencia</w:t>
                  </w:r>
                </w:p>
                <w:p w14:paraId="752F0B1E" w14:textId="77777777" w:rsidR="00C275DB" w:rsidRPr="00C275DB" w:rsidRDefault="00C275DB" w:rsidP="00C92155">
                  <w:pPr>
                    <w:numPr>
                      <w:ilvl w:val="0"/>
                      <w:numId w:val="105"/>
                    </w:numPr>
                    <w:shd w:val="clear" w:color="auto" w:fill="FFFFFF"/>
                    <w:jc w:val="both"/>
                    <w:rPr>
                      <w:rFonts w:ascii="ITC Avant Garde" w:eastAsia="Times New Roman" w:hAnsi="ITC Avant Garde" w:cs="Arial"/>
                      <w:sz w:val="18"/>
                      <w:szCs w:val="18"/>
                      <w:lang w:eastAsia="es-MX"/>
                    </w:rPr>
                  </w:pPr>
                  <w:r w:rsidRPr="00C275DB">
                    <w:rPr>
                      <w:rFonts w:ascii="ITC Avant Garde" w:eastAsia="Times New Roman" w:hAnsi="ITC Avant Garde" w:cs="Arial"/>
                      <w:sz w:val="18"/>
                      <w:szCs w:val="18"/>
                      <w:lang w:eastAsia="es-MX"/>
                    </w:rPr>
                    <w:t>Mediante escrito presentado en la Oficialía de Partes del OIC</w:t>
                  </w:r>
                </w:p>
                <w:p w14:paraId="28CA74A9" w14:textId="77777777" w:rsidR="00C275DB" w:rsidRPr="00C275DB" w:rsidRDefault="00C275DB" w:rsidP="00C92155">
                  <w:pPr>
                    <w:numPr>
                      <w:ilvl w:val="0"/>
                      <w:numId w:val="105"/>
                    </w:numPr>
                    <w:shd w:val="clear" w:color="auto" w:fill="FFFFFF"/>
                    <w:jc w:val="both"/>
                    <w:rPr>
                      <w:rFonts w:ascii="ITC Avant Garde" w:eastAsia="Times New Roman" w:hAnsi="ITC Avant Garde" w:cs="Arial"/>
                      <w:sz w:val="18"/>
                      <w:szCs w:val="18"/>
                      <w:lang w:eastAsia="es-MX"/>
                    </w:rPr>
                  </w:pPr>
                  <w:r w:rsidRPr="00C275DB">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79EA4D7C" w14:textId="77777777" w:rsidR="00C275DB" w:rsidRPr="00C275DB" w:rsidRDefault="00C275DB" w:rsidP="00C92155">
                  <w:pPr>
                    <w:numPr>
                      <w:ilvl w:val="0"/>
                      <w:numId w:val="105"/>
                    </w:numPr>
                    <w:shd w:val="clear" w:color="auto" w:fill="FFFFFF"/>
                    <w:jc w:val="both"/>
                    <w:rPr>
                      <w:rFonts w:ascii="ITC Avant Garde" w:eastAsia="Times New Roman" w:hAnsi="ITC Avant Garde" w:cs="Arial"/>
                      <w:sz w:val="18"/>
                      <w:szCs w:val="18"/>
                      <w:lang w:eastAsia="es-MX"/>
                    </w:rPr>
                  </w:pPr>
                  <w:r w:rsidRPr="00C275DB">
                    <w:rPr>
                      <w:rFonts w:ascii="ITC Avant Garde" w:eastAsia="Times New Roman" w:hAnsi="ITC Avant Garde" w:cs="Arial"/>
                      <w:sz w:val="18"/>
                      <w:szCs w:val="18"/>
                      <w:lang w:eastAsia="es-MX"/>
                    </w:rPr>
                    <w:t>Por correo electrónico a la cuenta: </w:t>
                  </w:r>
                  <w:hyperlink r:id="rId586" w:history="1">
                    <w:r w:rsidRPr="00C275DB">
                      <w:rPr>
                        <w:rStyle w:val="Hipervnculo"/>
                        <w:rFonts w:ascii="ITC Avant Garde" w:hAnsi="ITC Avant Garde"/>
                        <w:sz w:val="18"/>
                        <w:szCs w:val="18"/>
                        <w:lang w:eastAsia="es-MX"/>
                      </w:rPr>
                      <w:t>denuncias.oic@ift.org.mx</w:t>
                    </w:r>
                  </w:hyperlink>
                </w:p>
                <w:p w14:paraId="00CC69B0" w14:textId="77777777" w:rsidR="00C275DB" w:rsidRPr="00C275DB" w:rsidRDefault="00C275DB" w:rsidP="00C92155">
                  <w:pPr>
                    <w:numPr>
                      <w:ilvl w:val="0"/>
                      <w:numId w:val="105"/>
                    </w:numPr>
                    <w:shd w:val="clear" w:color="auto" w:fill="FFFFFF"/>
                    <w:jc w:val="both"/>
                    <w:rPr>
                      <w:rFonts w:ascii="ITC Avant Garde" w:eastAsia="Times New Roman" w:hAnsi="ITC Avant Garde" w:cs="Arial"/>
                      <w:sz w:val="18"/>
                      <w:szCs w:val="18"/>
                      <w:lang w:eastAsia="es-MX"/>
                    </w:rPr>
                  </w:pPr>
                  <w:r w:rsidRPr="00C275DB">
                    <w:rPr>
                      <w:rFonts w:ascii="ITC Avant Garde" w:eastAsia="Times New Roman" w:hAnsi="ITC Avant Garde" w:cs="Arial"/>
                      <w:sz w:val="18"/>
                      <w:szCs w:val="18"/>
                      <w:lang w:eastAsia="es-MX"/>
                    </w:rPr>
                    <w:t>Vía telefónica, al número: 55 5015 4604</w:t>
                  </w:r>
                </w:p>
                <w:p w14:paraId="2B6BFF97" w14:textId="5E79C6CC" w:rsidR="00C275DB" w:rsidRPr="00C275DB" w:rsidRDefault="00C275DB" w:rsidP="00C92155">
                  <w:pPr>
                    <w:numPr>
                      <w:ilvl w:val="0"/>
                      <w:numId w:val="105"/>
                    </w:numPr>
                    <w:shd w:val="clear" w:color="auto" w:fill="FFFFFF"/>
                    <w:jc w:val="both"/>
                    <w:rPr>
                      <w:rFonts w:ascii="ITC Avant Garde" w:eastAsia="Times New Roman" w:hAnsi="ITC Avant Garde" w:cs="Arial"/>
                      <w:sz w:val="18"/>
                      <w:szCs w:val="18"/>
                      <w:lang w:eastAsia="es-MX"/>
                    </w:rPr>
                  </w:pPr>
                  <w:r w:rsidRPr="00C275DB">
                    <w:rPr>
                      <w:rFonts w:ascii="ITC Avant Garde" w:eastAsia="Times New Roman" w:hAnsi="ITC Avant Garde" w:cs="Arial"/>
                      <w:sz w:val="18"/>
                      <w:szCs w:val="18"/>
                      <w:lang w:eastAsia="es-MX"/>
                    </w:rPr>
                    <w:t xml:space="preserve">A través del buzón de denuncias: </w:t>
                  </w:r>
                  <w:hyperlink r:id="rId587" w:history="1">
                    <w:r w:rsidRPr="00C275DB">
                      <w:rPr>
                        <w:rStyle w:val="Hipervnculo"/>
                        <w:rFonts w:ascii="ITC Avant Garde" w:hAnsi="ITC Avant Garde"/>
                        <w:sz w:val="18"/>
                        <w:szCs w:val="18"/>
                      </w:rPr>
                      <w:t>Órgano Interno de Control | Instituto Federal de Telecomunicaciones (ift.org.mx)</w:t>
                    </w:r>
                  </w:hyperlink>
                  <w:r w:rsidRPr="00C275DB">
                    <w:rPr>
                      <w:rFonts w:ascii="ITC Avant Garde" w:eastAsia="Times New Roman" w:hAnsi="ITC Avant Garde" w:cs="Arial"/>
                      <w:sz w:val="18"/>
                      <w:szCs w:val="18"/>
                      <w:lang w:eastAsia="es-MX"/>
                    </w:rPr>
                    <w:t>.</w:t>
                  </w:r>
                </w:p>
              </w:tc>
            </w:tr>
            <w:tr w:rsidR="00D363CE" w:rsidRPr="003B142D" w14:paraId="3FB48FCD" w14:textId="77777777" w:rsidTr="00D363CE">
              <w:tc>
                <w:tcPr>
                  <w:tcW w:w="8828" w:type="dxa"/>
                </w:tcPr>
                <w:p w14:paraId="4BA5D055" w14:textId="77777777" w:rsidR="00D363CE" w:rsidRPr="00746860" w:rsidRDefault="00A404A5" w:rsidP="00AF0732">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588" w:history="1">
                    <w:r w:rsidR="00D363CE" w:rsidRPr="00D363CE">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3336284B" w14:textId="77777777" w:rsidR="00D363CE" w:rsidRPr="00D363CE" w:rsidRDefault="00D363CE" w:rsidP="00AF0732">
                  <w:pPr>
                    <w:shd w:val="clear" w:color="auto" w:fill="FFFFFF"/>
                    <w:jc w:val="both"/>
                    <w:rPr>
                      <w:rFonts w:ascii="ITC Avant Garde" w:eastAsia="Times New Roman" w:hAnsi="ITC Avant Garde" w:cs="Arial"/>
                      <w:color w:val="C1D42F"/>
                      <w:sz w:val="18"/>
                      <w:szCs w:val="18"/>
                      <w:lang w:val="es-ES" w:eastAsia="es-MX"/>
                    </w:rPr>
                  </w:pPr>
                  <w:r w:rsidRPr="00746860">
                    <w:rPr>
                      <w:rFonts w:ascii="ITC Avant Garde" w:hAnsi="ITC Avant Garde" w:cs="Arial"/>
                      <w:sz w:val="18"/>
                      <w:szCs w:val="18"/>
                    </w:rPr>
                    <w:t xml:space="preserve">Si el Concesionario de Recursos Orbitales requiere que se le acuse recibo deberá adjuntar una copia del escrito correspondiente, para ese efecto. </w:t>
                  </w:r>
                </w:p>
              </w:tc>
            </w:tr>
            <w:tr w:rsidR="00D363CE" w14:paraId="374F9DAB" w14:textId="77777777" w:rsidTr="00D363CE">
              <w:tc>
                <w:tcPr>
                  <w:tcW w:w="8828" w:type="dxa"/>
                </w:tcPr>
                <w:p w14:paraId="0CFD7B0D"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589" w:history="1">
                    <w:r w:rsidR="00D363CE" w:rsidRPr="00D363CE">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73665173" w14:textId="77777777" w:rsidR="00D363CE" w:rsidRPr="00D363CE" w:rsidRDefault="00D363CE" w:rsidP="00AF0732">
                  <w:pPr>
                    <w:jc w:val="both"/>
                    <w:outlineLvl w:val="5"/>
                    <w:rPr>
                      <w:rFonts w:ascii="ITC Avant Garde" w:eastAsia="Times New Roman" w:hAnsi="ITC Avant Garde" w:cs="Arial"/>
                      <w:color w:val="C1D42F"/>
                      <w:sz w:val="18"/>
                      <w:szCs w:val="18"/>
                      <w:lang w:eastAsia="es-MX"/>
                    </w:rPr>
                  </w:pPr>
                  <w:r w:rsidRPr="00746860">
                    <w:rPr>
                      <w:rFonts w:ascii="ITC Avant Garde" w:eastAsia="Times New Roman" w:hAnsi="ITC Avant Garde" w:cs="Arial"/>
                      <w:sz w:val="18"/>
                      <w:szCs w:val="18"/>
                      <w:lang w:eastAsia="es-MX"/>
                    </w:rPr>
                    <w:t>No aplica.</w:t>
                  </w:r>
                </w:p>
              </w:tc>
            </w:tr>
          </w:tbl>
          <w:p w14:paraId="04606A63" w14:textId="77777777" w:rsidR="00E74F84" w:rsidRDefault="00E74F84" w:rsidP="00AF0732">
            <w:pPr>
              <w:jc w:val="both"/>
              <w:rPr>
                <w:rFonts w:ascii="ITC Avant Garde" w:hAnsi="ITC Avant Garde"/>
                <w:sz w:val="18"/>
                <w:szCs w:val="18"/>
              </w:rPr>
            </w:pPr>
          </w:p>
          <w:p w14:paraId="37B16D61" w14:textId="7AE1749C" w:rsidR="00481C20" w:rsidRDefault="00E74F84" w:rsidP="00AF0732">
            <w:pPr>
              <w:rPr>
                <w:rFonts w:ascii="ITC Avant Garde" w:hAnsi="ITC Avant Garde"/>
                <w:b/>
                <w:sz w:val="18"/>
                <w:szCs w:val="18"/>
              </w:rPr>
            </w:pPr>
            <w:r>
              <w:rPr>
                <w:rFonts w:ascii="ITC Avant Garde" w:hAnsi="ITC Avant Garde"/>
                <w:b/>
                <w:sz w:val="18"/>
                <w:szCs w:val="18"/>
              </w:rPr>
              <w:br w:type="page"/>
            </w:r>
          </w:p>
          <w:p w14:paraId="7E7B3E60" w14:textId="043F678B" w:rsidR="006F2141" w:rsidRDefault="006F2141" w:rsidP="006F2141">
            <w:pPr>
              <w:rPr>
                <w:rFonts w:ascii="ITC Avant Garde" w:hAnsi="ITC Avant Garde"/>
                <w:b/>
                <w:sz w:val="18"/>
                <w:szCs w:val="18"/>
              </w:rPr>
            </w:pPr>
            <w:r w:rsidRPr="003F0F77">
              <w:rPr>
                <w:rFonts w:ascii="ITC Avant Garde" w:hAnsi="ITC Avant Garde"/>
                <w:b/>
                <w:sz w:val="18"/>
                <w:szCs w:val="18"/>
              </w:rPr>
              <w:t xml:space="preserve">Trámite </w:t>
            </w:r>
            <w:r w:rsidR="000A5D6D">
              <w:rPr>
                <w:rFonts w:ascii="ITC Avant Garde" w:hAnsi="ITC Avant Garde"/>
                <w:b/>
                <w:sz w:val="18"/>
                <w:szCs w:val="18"/>
              </w:rPr>
              <w:t>23</w:t>
            </w:r>
            <w:r>
              <w:rPr>
                <w:rFonts w:ascii="ITC Avant Garde" w:hAnsi="ITC Avant Garde"/>
                <w:b/>
                <w:sz w:val="18"/>
                <w:szCs w:val="18"/>
              </w:rPr>
              <w:t>.</w:t>
            </w:r>
          </w:p>
          <w:p w14:paraId="5914F37E" w14:textId="77777777" w:rsidR="006F2141" w:rsidRPr="003F0F77" w:rsidRDefault="006F2141" w:rsidP="006F2141">
            <w:pPr>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6F2141" w:rsidRPr="00DD06A0" w14:paraId="1C25C8F6" w14:textId="77777777" w:rsidTr="00552591">
              <w:trPr>
                <w:trHeight w:val="270"/>
              </w:trPr>
              <w:tc>
                <w:tcPr>
                  <w:tcW w:w="2273" w:type="dxa"/>
                  <w:shd w:val="clear" w:color="auto" w:fill="A8D08D" w:themeFill="accent6" w:themeFillTint="99"/>
                </w:tcPr>
                <w:p w14:paraId="13CE041D" w14:textId="77777777" w:rsidR="006F2141" w:rsidRPr="00DD06A0" w:rsidRDefault="006F2141" w:rsidP="006F2141">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6180901E" w14:textId="77777777" w:rsidR="006F2141" w:rsidRPr="00DD06A0" w:rsidRDefault="006F2141" w:rsidP="006F2141">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6F2141" w:rsidRPr="00DD06A0" w14:paraId="48B2E68E" w14:textId="77777777" w:rsidTr="00552591">
              <w:trPr>
                <w:trHeight w:val="230"/>
              </w:trPr>
              <w:tc>
                <w:tcPr>
                  <w:tcW w:w="2273" w:type="dxa"/>
                  <w:shd w:val="clear" w:color="auto" w:fill="E2EFD9" w:themeFill="accent6" w:themeFillTint="33"/>
                </w:tcPr>
                <w:p w14:paraId="709B34B8" w14:textId="6C14B416" w:rsidR="006F2141" w:rsidRPr="00DD06A0" w:rsidRDefault="00A404A5" w:rsidP="006F2141">
                  <w:pPr>
                    <w:ind w:left="171" w:hanging="171"/>
                    <w:jc w:val="both"/>
                    <w:rPr>
                      <w:rFonts w:ascii="ITC Avant Garde" w:hAnsi="ITC Avant Garde"/>
                      <w:sz w:val="18"/>
                      <w:szCs w:val="18"/>
                    </w:rPr>
                  </w:pPr>
                  <w:sdt>
                    <w:sdtPr>
                      <w:rPr>
                        <w:rFonts w:ascii="ITC Avant Garde" w:hAnsi="ITC Avant Garde"/>
                        <w:sz w:val="18"/>
                        <w:szCs w:val="18"/>
                      </w:rPr>
                      <w:alias w:val="Acción"/>
                      <w:tag w:val="Acción"/>
                      <w:id w:val="1307519127"/>
                      <w:placeholder>
                        <w:docPart w:val="CBB0A52A079D454CAF05432E3A7D6027"/>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6F2141">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706443449"/>
                    <w:placeholder>
                      <w:docPart w:val="7F26AD808C504FCE970DFCE3682432FD"/>
                    </w:placeholder>
                    <w15:color w:val="339966"/>
                    <w:dropDownList>
                      <w:listItem w:value="Elija un elemento."/>
                      <w:listItem w:displayText="Trámite" w:value="Trámite"/>
                      <w:listItem w:displayText="Servicio" w:value="Servicio"/>
                    </w:dropDownList>
                  </w:sdtPr>
                  <w:sdtEndPr/>
                  <w:sdtContent>
                    <w:p w14:paraId="0D426F42" w14:textId="2F95F919" w:rsidR="006F2141" w:rsidRPr="00DD06A0" w:rsidRDefault="006F2141" w:rsidP="006F2141">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36438EC4" w14:textId="77777777" w:rsidR="006F2141" w:rsidRDefault="006F2141" w:rsidP="00AF0732">
            <w:pPr>
              <w:rPr>
                <w:rFonts w:ascii="ITC Avant Garde" w:hAnsi="ITC Avant Garde"/>
                <w:b/>
                <w:sz w:val="18"/>
                <w:szCs w:val="18"/>
              </w:rPr>
            </w:pPr>
          </w:p>
          <w:tbl>
            <w:tblPr>
              <w:tblStyle w:val="Tablaconcuadrcula"/>
              <w:tblW w:w="8828" w:type="dxa"/>
              <w:tblCellMar>
                <w:top w:w="108" w:type="dxa"/>
                <w:bottom w:w="108" w:type="dxa"/>
              </w:tblCellMar>
              <w:tblLook w:val="04A0" w:firstRow="1" w:lastRow="0" w:firstColumn="1" w:lastColumn="0" w:noHBand="0" w:noVBand="1"/>
            </w:tblPr>
            <w:tblGrid>
              <w:gridCol w:w="8828"/>
            </w:tblGrid>
            <w:tr w:rsidR="006F2141" w:rsidRPr="003B142D" w14:paraId="08BB62F2" w14:textId="77777777" w:rsidTr="00552591">
              <w:tc>
                <w:tcPr>
                  <w:tcW w:w="8828" w:type="dxa"/>
                </w:tcPr>
                <w:p w14:paraId="6CBC6369" w14:textId="77777777" w:rsidR="006F2141" w:rsidRPr="00D363CE" w:rsidRDefault="006F2141" w:rsidP="006F2141">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363CE">
                    <w:rPr>
                      <w:rFonts w:ascii="ITC Avant Garde" w:eastAsia="Times New Roman" w:hAnsi="ITC Avant Garde" w:cs="Arial"/>
                      <w:color w:val="4D9D45"/>
                      <w:sz w:val="18"/>
                      <w:szCs w:val="18"/>
                      <w:bdr w:val="none" w:sz="0" w:space="0" w:color="auto" w:frame="1"/>
                      <w:lang w:eastAsia="es-MX"/>
                    </w:rPr>
                    <w:t>Nombre del trámite o servicio</w:t>
                  </w:r>
                </w:p>
                <w:p w14:paraId="123EA7E3" w14:textId="1D9CFA30" w:rsidR="006F2141" w:rsidRPr="00D363CE" w:rsidRDefault="006F2141" w:rsidP="006F2141">
                  <w:pPr>
                    <w:jc w:val="both"/>
                    <w:outlineLvl w:val="5"/>
                    <w:rPr>
                      <w:rFonts w:ascii="ITC Avant Garde" w:eastAsia="Times New Roman" w:hAnsi="ITC Avant Garde" w:cs="Arial"/>
                      <w:sz w:val="18"/>
                      <w:szCs w:val="18"/>
                      <w:lang w:eastAsia="es-MX"/>
                    </w:rPr>
                  </w:pPr>
                  <w:r w:rsidRPr="001A5FEE">
                    <w:rPr>
                      <w:rFonts w:ascii="ITC Avant Garde" w:eastAsia="Times New Roman" w:hAnsi="ITC Avant Garde" w:cs="Arial"/>
                      <w:sz w:val="18"/>
                      <w:szCs w:val="18"/>
                      <w:lang w:eastAsia="es-MX"/>
                    </w:rPr>
                    <w:t xml:space="preserve">Solicitud de autorización </w:t>
                  </w:r>
                  <w:r w:rsidR="00BB0609">
                    <w:rPr>
                      <w:rFonts w:ascii="ITC Avant Garde" w:eastAsia="Times New Roman" w:hAnsi="ITC Avant Garde" w:cs="Arial"/>
                      <w:sz w:val="18"/>
                      <w:szCs w:val="18"/>
                      <w:lang w:eastAsia="es-MX"/>
                    </w:rPr>
                    <w:t xml:space="preserve">para la </w:t>
                  </w:r>
                  <w:proofErr w:type="spellStart"/>
                  <w:r w:rsidR="00BB0609">
                    <w:rPr>
                      <w:rFonts w:ascii="ITC Avant Garde" w:eastAsia="Times New Roman" w:hAnsi="ITC Avant Garde" w:cs="Arial"/>
                      <w:sz w:val="18"/>
                      <w:szCs w:val="18"/>
                      <w:lang w:eastAsia="es-MX"/>
                    </w:rPr>
                    <w:t>Coubicación</w:t>
                  </w:r>
                  <w:proofErr w:type="spellEnd"/>
                  <w:r w:rsidRPr="001A5FEE">
                    <w:rPr>
                      <w:rFonts w:ascii="ITC Avant Garde" w:eastAsia="Times New Roman" w:hAnsi="ITC Avant Garde" w:cs="Arial"/>
                      <w:sz w:val="18"/>
                      <w:szCs w:val="18"/>
                      <w:lang w:eastAsia="es-MX"/>
                    </w:rPr>
                    <w:t>.</w:t>
                  </w:r>
                </w:p>
              </w:tc>
            </w:tr>
            <w:tr w:rsidR="006F2141" w:rsidRPr="003B142D" w14:paraId="3FC5724F" w14:textId="77777777" w:rsidTr="00552591">
              <w:tc>
                <w:tcPr>
                  <w:tcW w:w="8828" w:type="dxa"/>
                </w:tcPr>
                <w:p w14:paraId="17CF893A" w14:textId="77777777" w:rsidR="006F2141" w:rsidRPr="00D363CE" w:rsidRDefault="00A404A5" w:rsidP="006F2141">
                  <w:pPr>
                    <w:shd w:val="clear" w:color="auto" w:fill="FFFFFF"/>
                    <w:jc w:val="both"/>
                    <w:outlineLvl w:val="3"/>
                    <w:rPr>
                      <w:rFonts w:ascii="ITC Avant Garde" w:eastAsia="Times New Roman" w:hAnsi="ITC Avant Garde" w:cs="Arial"/>
                      <w:sz w:val="18"/>
                      <w:szCs w:val="18"/>
                      <w:lang w:eastAsia="es-MX"/>
                    </w:rPr>
                  </w:pPr>
                  <w:hyperlink r:id="rId590" w:history="1">
                    <w:r w:rsidR="006F2141" w:rsidRPr="00D363CE">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0FD0291A" w14:textId="24409AB5" w:rsidR="006F2141" w:rsidRPr="00D363CE" w:rsidRDefault="006F2141" w:rsidP="006F2141">
                  <w:pPr>
                    <w:jc w:val="both"/>
                    <w:outlineLvl w:val="5"/>
                    <w:rPr>
                      <w:rFonts w:ascii="ITC Avant Garde" w:eastAsia="Times New Roman" w:hAnsi="ITC Avant Garde" w:cs="Arial"/>
                      <w:sz w:val="18"/>
                      <w:szCs w:val="18"/>
                      <w:lang w:eastAsia="es-MX"/>
                    </w:rPr>
                  </w:pPr>
                  <w:r w:rsidRPr="001A5FEE">
                    <w:rPr>
                      <w:rFonts w:ascii="ITC Avant Garde" w:eastAsia="Times New Roman" w:hAnsi="ITC Avant Garde" w:cs="Arial"/>
                      <w:sz w:val="18"/>
                      <w:szCs w:val="18"/>
                      <w:lang w:eastAsia="es-MX"/>
                    </w:rPr>
                    <w:t>Artículo 154</w:t>
                  </w:r>
                  <w:r>
                    <w:rPr>
                      <w:rFonts w:ascii="ITC Avant Garde" w:eastAsia="Times New Roman" w:hAnsi="ITC Avant Garde" w:cs="Arial"/>
                      <w:sz w:val="18"/>
                      <w:szCs w:val="18"/>
                      <w:lang w:eastAsia="es-MX"/>
                    </w:rPr>
                    <w:t xml:space="preserve"> primer párrafo</w:t>
                  </w:r>
                  <w:r w:rsidRPr="001A5FEE">
                    <w:rPr>
                      <w:rFonts w:ascii="ITC Avant Garde" w:eastAsia="Times New Roman" w:hAnsi="ITC Avant Garde" w:cs="Arial"/>
                      <w:sz w:val="18"/>
                      <w:szCs w:val="18"/>
                      <w:lang w:eastAsia="es-MX"/>
                    </w:rPr>
                    <w:t xml:space="preserve"> de la </w:t>
                  </w:r>
                  <w:r>
                    <w:rPr>
                      <w:rFonts w:ascii="ITC Avant Garde" w:eastAsia="Times New Roman" w:hAnsi="ITC Avant Garde" w:cs="Arial"/>
                      <w:sz w:val="18"/>
                      <w:szCs w:val="18"/>
                      <w:lang w:eastAsia="es-MX"/>
                    </w:rPr>
                    <w:t>LFTR y</w:t>
                  </w:r>
                  <w:r w:rsidRPr="001A5FEE">
                    <w:rPr>
                      <w:rFonts w:ascii="ITC Avant Garde" w:eastAsia="Times New Roman" w:hAnsi="ITC Avant Garde" w:cs="Arial"/>
                      <w:sz w:val="18"/>
                      <w:szCs w:val="18"/>
                      <w:lang w:eastAsia="es-MX"/>
                    </w:rPr>
                    <w:t xml:space="preserve"> numerales </w:t>
                  </w:r>
                  <w:r w:rsidRPr="00426592">
                    <w:rPr>
                      <w:rFonts w:ascii="ITC Avant Garde" w:eastAsia="Times New Roman" w:hAnsi="ITC Avant Garde" w:cs="Arial"/>
                      <w:sz w:val="18"/>
                      <w:szCs w:val="18"/>
                      <w:lang w:eastAsia="es-MX"/>
                    </w:rPr>
                    <w:t>80 y 81</w:t>
                  </w:r>
                  <w:r w:rsidRPr="001A5FEE">
                    <w:rPr>
                      <w:rFonts w:ascii="ITC Avant Garde" w:eastAsia="Times New Roman" w:hAnsi="ITC Avant Garde" w:cs="Arial"/>
                      <w:sz w:val="18"/>
                      <w:szCs w:val="18"/>
                      <w:lang w:eastAsia="es-MX"/>
                    </w:rPr>
                    <w:t xml:space="preserve"> de las Disposiciones Regulatorias en materia de Comunicación Vía Satélite.</w:t>
                  </w:r>
                </w:p>
              </w:tc>
            </w:tr>
            <w:tr w:rsidR="006F2141" w:rsidRPr="003B142D" w14:paraId="0B53ED91" w14:textId="77777777" w:rsidTr="00552591">
              <w:tc>
                <w:tcPr>
                  <w:tcW w:w="8828" w:type="dxa"/>
                </w:tcPr>
                <w:p w14:paraId="14BF0C74" w14:textId="032CD89A" w:rsidR="006F2141" w:rsidRDefault="00A404A5" w:rsidP="006F2141">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91" w:history="1">
                    <w:r w:rsidR="006F2141" w:rsidRPr="00D363CE">
                      <w:rPr>
                        <w:rFonts w:ascii="ITC Avant Garde" w:eastAsia="Times New Roman" w:hAnsi="ITC Avant Garde" w:cs="Arial"/>
                        <w:color w:val="4D9D45"/>
                        <w:sz w:val="18"/>
                        <w:szCs w:val="18"/>
                        <w:bdr w:val="none" w:sz="0" w:space="0" w:color="auto" w:frame="1"/>
                        <w:lang w:eastAsia="es-MX"/>
                      </w:rPr>
                      <w:t>Descripción del trámite o servicio</w:t>
                    </w:r>
                  </w:hyperlink>
                </w:p>
                <w:p w14:paraId="6A7E4317" w14:textId="77777777" w:rsidR="00A847F0" w:rsidRPr="00D363CE" w:rsidRDefault="00A847F0" w:rsidP="006F2141">
                  <w:pPr>
                    <w:shd w:val="clear" w:color="auto" w:fill="FFFFFF"/>
                    <w:jc w:val="both"/>
                    <w:outlineLvl w:val="3"/>
                    <w:rPr>
                      <w:rFonts w:ascii="ITC Avant Garde" w:eastAsia="Times New Roman" w:hAnsi="ITC Avant Garde" w:cs="Arial"/>
                      <w:sz w:val="18"/>
                      <w:szCs w:val="18"/>
                      <w:lang w:eastAsia="es-MX"/>
                    </w:rPr>
                  </w:pPr>
                </w:p>
                <w:p w14:paraId="549FA398" w14:textId="501DA118" w:rsidR="006F2141" w:rsidRPr="00D363CE" w:rsidRDefault="00A847F0" w:rsidP="006F2141">
                  <w:pPr>
                    <w:shd w:val="clear" w:color="auto" w:fill="FFFFFF"/>
                    <w:jc w:val="both"/>
                    <w:outlineLvl w:val="3"/>
                    <w:rPr>
                      <w:rFonts w:ascii="ITC Avant Garde" w:eastAsia="Times New Roman" w:hAnsi="ITC Avant Garde" w:cs="Arial"/>
                      <w:b/>
                      <w:sz w:val="18"/>
                      <w:szCs w:val="18"/>
                      <w:lang w:eastAsia="es-MX"/>
                    </w:rPr>
                  </w:pPr>
                  <w:r>
                    <w:rPr>
                      <w:rFonts w:ascii="ITC Avant Garde" w:eastAsia="Times New Roman" w:hAnsi="ITC Avant Garde" w:cs="Arial"/>
                      <w:sz w:val="18"/>
                      <w:szCs w:val="18"/>
                      <w:lang w:eastAsia="es-MX"/>
                    </w:rPr>
                    <w:t>L</w:t>
                  </w:r>
                  <w:r w:rsidR="006F2141" w:rsidRPr="00E94E6B">
                    <w:rPr>
                      <w:rFonts w:ascii="ITC Avant Garde" w:eastAsia="Times New Roman" w:hAnsi="ITC Avant Garde" w:cs="Arial"/>
                      <w:sz w:val="18"/>
                      <w:szCs w:val="18"/>
                      <w:lang w:eastAsia="es-MX"/>
                    </w:rPr>
                    <w:t>os Concesionarios de Recursos Orbitales deberán presentar solicitud ante el Instituto, indicando las características y condiciones bajo las cuales operarán los Satélites</w:t>
                  </w:r>
                  <w:r w:rsidR="00164F9C">
                    <w:rPr>
                      <w:rFonts w:ascii="ITC Avant Garde" w:eastAsia="Times New Roman" w:hAnsi="ITC Avant Garde" w:cs="Arial"/>
                      <w:sz w:val="18"/>
                      <w:szCs w:val="18"/>
                      <w:lang w:eastAsia="es-MX"/>
                    </w:rPr>
                    <w:t xml:space="preserve"> objeto de la </w:t>
                  </w:r>
                  <w:proofErr w:type="spellStart"/>
                  <w:r w:rsidR="00164F9C">
                    <w:rPr>
                      <w:rFonts w:ascii="ITC Avant Garde" w:eastAsia="Times New Roman" w:hAnsi="ITC Avant Garde" w:cs="Arial"/>
                      <w:sz w:val="18"/>
                      <w:szCs w:val="18"/>
                      <w:lang w:eastAsia="es-MX"/>
                    </w:rPr>
                    <w:t>Coubicación</w:t>
                  </w:r>
                  <w:proofErr w:type="spellEnd"/>
                  <w:r w:rsidR="006F2141" w:rsidRPr="00E94E6B">
                    <w:rPr>
                      <w:rFonts w:ascii="ITC Avant Garde" w:eastAsia="Times New Roman" w:hAnsi="ITC Avant Garde" w:cs="Arial"/>
                      <w:sz w:val="18"/>
                      <w:szCs w:val="18"/>
                      <w:lang w:eastAsia="es-MX"/>
                    </w:rPr>
                    <w:t>. Dicha solicitud deberá estar apegada a la normatividad aplicable, a las mejores prácticas internacionales y no afectar la continuidad y calidad en la prestación de los servicios comprendidos en la concesión respectiva.</w:t>
                  </w:r>
                </w:p>
              </w:tc>
            </w:tr>
            <w:tr w:rsidR="006F2141" w:rsidRPr="003B142D" w14:paraId="5FF348A5" w14:textId="77777777" w:rsidTr="00552591">
              <w:tc>
                <w:tcPr>
                  <w:tcW w:w="8828" w:type="dxa"/>
                </w:tcPr>
                <w:p w14:paraId="2DCD8402" w14:textId="77777777" w:rsidR="006F2141" w:rsidRPr="00D363CE" w:rsidRDefault="00A404A5" w:rsidP="006F2141">
                  <w:pPr>
                    <w:shd w:val="clear" w:color="auto" w:fill="FFFFFF"/>
                    <w:jc w:val="both"/>
                    <w:outlineLvl w:val="3"/>
                    <w:rPr>
                      <w:rFonts w:ascii="ITC Avant Garde" w:eastAsia="Times New Roman" w:hAnsi="ITC Avant Garde" w:cs="Arial"/>
                      <w:sz w:val="18"/>
                      <w:szCs w:val="18"/>
                      <w:lang w:eastAsia="es-MX"/>
                    </w:rPr>
                  </w:pPr>
                  <w:hyperlink r:id="rId592" w:history="1">
                    <w:r w:rsidR="006F2141" w:rsidRPr="00D363CE">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404DFA46" w14:textId="77777777" w:rsidR="006F2141" w:rsidRPr="00E94E6B" w:rsidRDefault="006F2141" w:rsidP="006F2141">
                  <w:pPr>
                    <w:pStyle w:val="ng-binding"/>
                    <w:spacing w:after="0"/>
                    <w:rPr>
                      <w:rFonts w:ascii="ITC Avant Garde" w:hAnsi="ITC Avant Garde" w:cs="Arial"/>
                      <w:b/>
                      <w:bCs/>
                      <w:sz w:val="18"/>
                      <w:szCs w:val="18"/>
                      <w:lang w:val="es-ES"/>
                    </w:rPr>
                  </w:pPr>
                </w:p>
                <w:p w14:paraId="0A871617" w14:textId="77777777" w:rsidR="006F2141" w:rsidRPr="00E94E6B" w:rsidRDefault="006F2141" w:rsidP="006F2141">
                  <w:pPr>
                    <w:pStyle w:val="ng-binding"/>
                    <w:spacing w:after="0"/>
                    <w:rPr>
                      <w:rFonts w:ascii="ITC Avant Garde" w:hAnsi="ITC Avant Garde" w:cs="Arial"/>
                      <w:b/>
                      <w:bCs/>
                      <w:sz w:val="18"/>
                      <w:szCs w:val="18"/>
                      <w:lang w:val="es-ES"/>
                    </w:rPr>
                  </w:pPr>
                  <w:r w:rsidRPr="00E94E6B">
                    <w:rPr>
                      <w:rFonts w:ascii="ITC Avant Garde" w:hAnsi="ITC Avant Garde" w:cs="Arial"/>
                      <w:b/>
                      <w:bCs/>
                      <w:sz w:val="18"/>
                      <w:szCs w:val="18"/>
                      <w:lang w:val="es-ES"/>
                    </w:rPr>
                    <w:t>¿Quién?</w:t>
                  </w:r>
                </w:p>
                <w:p w14:paraId="7B672ED8" w14:textId="77777777" w:rsidR="006F2141" w:rsidRPr="00E94E6B" w:rsidRDefault="006F2141" w:rsidP="006F2141">
                  <w:pPr>
                    <w:jc w:val="both"/>
                    <w:rPr>
                      <w:rFonts w:ascii="ITC Avant Garde" w:eastAsia="Calibri" w:hAnsi="ITC Avant Garde" w:cs="Arial"/>
                      <w:sz w:val="18"/>
                      <w:szCs w:val="18"/>
                    </w:rPr>
                  </w:pPr>
                  <w:r w:rsidRPr="00E94E6B">
                    <w:rPr>
                      <w:rFonts w:ascii="ITC Avant Garde" w:eastAsia="Calibri" w:hAnsi="ITC Avant Garde" w:cs="Arial"/>
                      <w:sz w:val="18"/>
                      <w:szCs w:val="18"/>
                    </w:rPr>
                    <w:t>Concesionario de Recursos Orbitales</w:t>
                  </w:r>
                </w:p>
                <w:p w14:paraId="407D010A" w14:textId="77777777" w:rsidR="006F2141" w:rsidRPr="00E94E6B" w:rsidRDefault="006F2141" w:rsidP="006F2141">
                  <w:pPr>
                    <w:jc w:val="both"/>
                    <w:rPr>
                      <w:rFonts w:ascii="ITC Avant Garde" w:eastAsia="Calibri" w:hAnsi="ITC Avant Garde" w:cs="Arial"/>
                      <w:sz w:val="18"/>
                      <w:szCs w:val="18"/>
                    </w:rPr>
                  </w:pPr>
                </w:p>
                <w:p w14:paraId="169DBE1E" w14:textId="77777777" w:rsidR="006F2141" w:rsidRPr="00E94E6B" w:rsidRDefault="006F2141" w:rsidP="006F2141">
                  <w:pPr>
                    <w:pStyle w:val="ng-binding"/>
                    <w:spacing w:after="0"/>
                    <w:rPr>
                      <w:rFonts w:ascii="ITC Avant Garde" w:hAnsi="ITC Avant Garde" w:cs="Arial"/>
                      <w:b/>
                      <w:bCs/>
                      <w:sz w:val="18"/>
                      <w:szCs w:val="18"/>
                      <w:lang w:val="es-ES"/>
                    </w:rPr>
                  </w:pPr>
                  <w:r w:rsidRPr="00E94E6B">
                    <w:rPr>
                      <w:rFonts w:ascii="ITC Avant Garde" w:hAnsi="ITC Avant Garde" w:cs="Arial"/>
                      <w:b/>
                      <w:bCs/>
                      <w:sz w:val="18"/>
                      <w:szCs w:val="18"/>
                      <w:lang w:val="es-ES"/>
                    </w:rPr>
                    <w:t>¿Cuándo o en qué casos?</w:t>
                  </w:r>
                </w:p>
                <w:p w14:paraId="78B557B9" w14:textId="6B904394" w:rsidR="006F2141" w:rsidRPr="00DD0C00" w:rsidRDefault="00DD0C00" w:rsidP="00DD0C00">
                  <w:pPr>
                    <w:tabs>
                      <w:tab w:val="left" w:pos="1701"/>
                    </w:tabs>
                    <w:jc w:val="both"/>
                    <w:rPr>
                      <w:rFonts w:ascii="ITC Avant Garde" w:hAnsi="ITC Avant Garde" w:cs="Arial"/>
                      <w:sz w:val="18"/>
                      <w:szCs w:val="18"/>
                    </w:rPr>
                  </w:pPr>
                  <w:r w:rsidRPr="00DD0C00">
                    <w:rPr>
                      <w:rFonts w:ascii="ITC Avant Garde" w:hAnsi="ITC Avant Garde" w:cs="Arial"/>
                      <w:sz w:val="18"/>
                      <w:szCs w:val="18"/>
                    </w:rPr>
                    <w:t>L</w:t>
                  </w:r>
                  <w:r>
                    <w:rPr>
                      <w:rFonts w:ascii="ITC Avant Garde" w:hAnsi="ITC Avant Garde" w:cs="Arial"/>
                      <w:sz w:val="18"/>
                      <w:szCs w:val="18"/>
                    </w:rPr>
                    <w:t xml:space="preserve">os </w:t>
                  </w:r>
                  <w:r w:rsidR="006F2141" w:rsidRPr="00DD0C00">
                    <w:rPr>
                      <w:rFonts w:ascii="ITC Avant Garde" w:hAnsi="ITC Avant Garde" w:cs="Arial"/>
                      <w:sz w:val="18"/>
                      <w:szCs w:val="18"/>
                    </w:rPr>
                    <w:t>Concesionario</w:t>
                  </w:r>
                  <w:r>
                    <w:rPr>
                      <w:rFonts w:ascii="ITC Avant Garde" w:hAnsi="ITC Avant Garde" w:cs="Arial"/>
                      <w:sz w:val="18"/>
                      <w:szCs w:val="18"/>
                    </w:rPr>
                    <w:t>s</w:t>
                  </w:r>
                  <w:r w:rsidR="006F2141" w:rsidRPr="00DD0C00">
                    <w:rPr>
                      <w:rFonts w:ascii="ITC Avant Garde" w:hAnsi="ITC Avant Garde" w:cs="Arial"/>
                      <w:sz w:val="18"/>
                      <w:szCs w:val="18"/>
                    </w:rPr>
                    <w:t xml:space="preserve"> de Recursos Orbitales cuando por razones técnicas requiera el posicionamiento de dos o más Satélites en una misma POG.</w:t>
                  </w:r>
                </w:p>
              </w:tc>
            </w:tr>
            <w:tr w:rsidR="006F2141" w:rsidRPr="003B142D" w14:paraId="5ACB4423" w14:textId="77777777" w:rsidTr="00552591">
              <w:tc>
                <w:tcPr>
                  <w:tcW w:w="8828" w:type="dxa"/>
                </w:tcPr>
                <w:p w14:paraId="1336C646" w14:textId="77777777" w:rsidR="006F2141" w:rsidRPr="00D363CE" w:rsidRDefault="00A404A5" w:rsidP="006F2141">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93" w:history="1">
                    <w:r w:rsidR="006F2141" w:rsidRPr="00D363CE">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37612739" w14:textId="77777777" w:rsidR="006F2141" w:rsidRPr="00770E5F" w:rsidRDefault="006F2141" w:rsidP="006F2141">
                  <w:pPr>
                    <w:shd w:val="clear" w:color="auto" w:fill="FFFFFF"/>
                    <w:jc w:val="both"/>
                    <w:outlineLvl w:val="3"/>
                    <w:rPr>
                      <w:rFonts w:ascii="ITC Avant Garde" w:eastAsia="Times New Roman" w:hAnsi="ITC Avant Garde" w:cs="Arial"/>
                      <w:sz w:val="18"/>
                      <w:szCs w:val="18"/>
                      <w:lang w:eastAsia="es-MX"/>
                    </w:rPr>
                  </w:pPr>
                </w:p>
                <w:p w14:paraId="252A8D9A" w14:textId="5BBD05D1" w:rsidR="006F2141" w:rsidRPr="0054312B" w:rsidRDefault="006F2141" w:rsidP="001F1AAB">
                  <w:pPr>
                    <w:pStyle w:val="Prrafodelista"/>
                    <w:numPr>
                      <w:ilvl w:val="1"/>
                      <w:numId w:val="105"/>
                    </w:numPr>
                    <w:shd w:val="clear" w:color="auto" w:fill="FFFFFF"/>
                    <w:tabs>
                      <w:tab w:val="clear" w:pos="1440"/>
                    </w:tabs>
                    <w:ind w:left="759" w:hanging="426"/>
                    <w:jc w:val="both"/>
                    <w:rPr>
                      <w:rFonts w:ascii="ITC Avant Garde" w:eastAsia="Times New Roman" w:hAnsi="ITC Avant Garde" w:cs="Arial"/>
                      <w:sz w:val="18"/>
                      <w:szCs w:val="18"/>
                      <w:lang w:eastAsia="es-MX"/>
                    </w:rPr>
                  </w:pPr>
                  <w:r w:rsidRPr="0054312B">
                    <w:rPr>
                      <w:rFonts w:ascii="ITC Avant Garde" w:eastAsia="Times New Roman" w:hAnsi="ITC Avant Garde" w:cs="Arial"/>
                      <w:sz w:val="18"/>
                      <w:szCs w:val="18"/>
                      <w:lang w:eastAsia="es-MX"/>
                    </w:rPr>
                    <w:t>Presentar escrito en formato libre en la Oficialía de Partes Común del Instituto.</w:t>
                  </w:r>
                </w:p>
                <w:p w14:paraId="6C8702E4" w14:textId="7715B6FA" w:rsidR="006F2141" w:rsidRPr="0054312B" w:rsidRDefault="006F2141" w:rsidP="001F1AAB">
                  <w:pPr>
                    <w:pStyle w:val="Prrafodelista"/>
                    <w:numPr>
                      <w:ilvl w:val="1"/>
                      <w:numId w:val="105"/>
                    </w:numPr>
                    <w:shd w:val="clear" w:color="auto" w:fill="FFFFFF"/>
                    <w:tabs>
                      <w:tab w:val="clear" w:pos="1440"/>
                    </w:tabs>
                    <w:ind w:left="759" w:hanging="426"/>
                    <w:jc w:val="both"/>
                    <w:rPr>
                      <w:rFonts w:ascii="ITC Avant Garde" w:eastAsia="Times New Roman" w:hAnsi="ITC Avant Garde" w:cs="Arial"/>
                      <w:sz w:val="18"/>
                      <w:szCs w:val="18"/>
                      <w:lang w:eastAsia="es-MX"/>
                    </w:rPr>
                  </w:pPr>
                  <w:r w:rsidRPr="0054312B">
                    <w:rPr>
                      <w:rFonts w:ascii="ITC Avant Garde" w:eastAsia="Times New Roman" w:hAnsi="ITC Avant Garde" w:cs="Arial"/>
                      <w:sz w:val="18"/>
                      <w:szCs w:val="18"/>
                      <w:lang w:eastAsia="es-MX"/>
                    </w:rPr>
                    <w:t>En caso de ser requerido l</w:t>
                  </w:r>
                  <w:r w:rsidR="00ED5163">
                    <w:rPr>
                      <w:rFonts w:ascii="ITC Avant Garde" w:eastAsia="Times New Roman" w:hAnsi="ITC Avant Garde" w:cs="Arial"/>
                      <w:sz w:val="18"/>
                      <w:szCs w:val="18"/>
                      <w:lang w:eastAsia="es-MX"/>
                    </w:rPr>
                    <w:t>a persona</w:t>
                  </w:r>
                  <w:r w:rsidRPr="0054312B">
                    <w:rPr>
                      <w:rFonts w:ascii="ITC Avant Garde" w:eastAsia="Times New Roman" w:hAnsi="ITC Avant Garde" w:cs="Arial"/>
                      <w:sz w:val="18"/>
                      <w:szCs w:val="18"/>
                      <w:lang w:eastAsia="es-MX"/>
                    </w:rPr>
                    <w:t xml:space="preserve"> solicitante deberá sustanciar dicho requerimiento en el plazo establecido para tal efecto.</w:t>
                  </w:r>
                </w:p>
                <w:p w14:paraId="1286DCA4" w14:textId="05D053CD" w:rsidR="006F2141" w:rsidRPr="00D363CE" w:rsidRDefault="00ED5163" w:rsidP="001F1AAB">
                  <w:pPr>
                    <w:pStyle w:val="Prrafodelista"/>
                    <w:numPr>
                      <w:ilvl w:val="1"/>
                      <w:numId w:val="105"/>
                    </w:numPr>
                    <w:shd w:val="clear" w:color="auto" w:fill="FFFFFF"/>
                    <w:tabs>
                      <w:tab w:val="clear" w:pos="1440"/>
                    </w:tabs>
                    <w:ind w:left="759" w:hanging="426"/>
                    <w:contextualSpacing w:val="0"/>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La persona</w:t>
                  </w:r>
                  <w:r w:rsidR="006F2141" w:rsidRPr="00770E5F">
                    <w:rPr>
                      <w:rFonts w:ascii="ITC Avant Garde" w:eastAsia="Times New Roman" w:hAnsi="ITC Avant Garde" w:cs="Arial"/>
                      <w:sz w:val="18"/>
                      <w:szCs w:val="18"/>
                      <w:lang w:eastAsia="es-MX"/>
                    </w:rPr>
                    <w:t xml:space="preserve"> solicitante deberá esperar la notificación de respuesta por parte del Instituto de la solicitud de autorización de </w:t>
                  </w:r>
                  <w:r w:rsidR="00FA3A22">
                    <w:rPr>
                      <w:rFonts w:ascii="ITC Avant Garde" w:eastAsia="Times New Roman" w:hAnsi="ITC Avant Garde" w:cs="Arial"/>
                      <w:sz w:val="18"/>
                      <w:szCs w:val="18"/>
                      <w:lang w:eastAsia="es-MX"/>
                    </w:rPr>
                    <w:t xml:space="preserve">la </w:t>
                  </w:r>
                  <w:proofErr w:type="spellStart"/>
                  <w:r w:rsidR="00FA3A22">
                    <w:rPr>
                      <w:rFonts w:ascii="ITC Avant Garde" w:eastAsia="Times New Roman" w:hAnsi="ITC Avant Garde" w:cs="Arial"/>
                      <w:sz w:val="18"/>
                      <w:szCs w:val="18"/>
                      <w:lang w:eastAsia="es-MX"/>
                    </w:rPr>
                    <w:t>Coubicación</w:t>
                  </w:r>
                  <w:proofErr w:type="spellEnd"/>
                  <w:r w:rsidR="006F2141" w:rsidRPr="00770E5F">
                    <w:rPr>
                      <w:rFonts w:ascii="ITC Avant Garde" w:eastAsia="Times New Roman" w:hAnsi="ITC Avant Garde" w:cs="Arial"/>
                      <w:sz w:val="18"/>
                      <w:szCs w:val="18"/>
                      <w:lang w:eastAsia="es-MX"/>
                    </w:rPr>
                    <w:t>.</w:t>
                  </w:r>
                </w:p>
              </w:tc>
            </w:tr>
            <w:tr w:rsidR="006F2141" w:rsidRPr="003B142D" w14:paraId="7D708D85" w14:textId="77777777" w:rsidTr="00552591">
              <w:tc>
                <w:tcPr>
                  <w:tcW w:w="8828" w:type="dxa"/>
                </w:tcPr>
                <w:p w14:paraId="4301D446" w14:textId="77777777" w:rsidR="006F2141" w:rsidRPr="006D7FE4" w:rsidRDefault="00A404A5" w:rsidP="006F2141">
                  <w:pPr>
                    <w:shd w:val="clear" w:color="auto" w:fill="FFFFFF"/>
                    <w:jc w:val="both"/>
                    <w:outlineLvl w:val="3"/>
                    <w:rPr>
                      <w:rFonts w:ascii="ITC Avant Garde" w:eastAsia="Times New Roman" w:hAnsi="ITC Avant Garde" w:cs="Arial"/>
                      <w:sz w:val="18"/>
                      <w:szCs w:val="18"/>
                      <w:lang w:eastAsia="es-MX"/>
                    </w:rPr>
                  </w:pPr>
                  <w:hyperlink r:id="rId594" w:history="1">
                    <w:r w:rsidR="006F2141" w:rsidRPr="006D7FE4">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383947F0" w14:textId="77777777" w:rsidR="006F2141" w:rsidRPr="006D7FE4" w:rsidRDefault="006F2141" w:rsidP="006F2141">
                  <w:pPr>
                    <w:jc w:val="both"/>
                    <w:rPr>
                      <w:rFonts w:ascii="ITC Avant Garde" w:eastAsia="Times New Roman" w:hAnsi="ITC Avant Garde" w:cs="Arial"/>
                      <w:b/>
                      <w:bCs/>
                      <w:color w:val="414042"/>
                      <w:sz w:val="18"/>
                      <w:szCs w:val="18"/>
                      <w:lang w:val="es-ES" w:eastAsia="es-MX"/>
                    </w:rPr>
                  </w:pPr>
                </w:p>
                <w:p w14:paraId="0889991C" w14:textId="77777777" w:rsidR="006F2141" w:rsidRPr="006D7FE4" w:rsidRDefault="006F2141" w:rsidP="006F2141">
                  <w:pPr>
                    <w:jc w:val="both"/>
                    <w:rPr>
                      <w:rFonts w:ascii="ITC Avant Garde" w:eastAsia="Times New Roman" w:hAnsi="ITC Avant Garde" w:cs="Arial"/>
                      <w:sz w:val="18"/>
                      <w:szCs w:val="18"/>
                      <w:lang w:val="es-ES" w:eastAsia="es-MX"/>
                    </w:rPr>
                  </w:pPr>
                  <w:r w:rsidRPr="006D7FE4">
                    <w:rPr>
                      <w:rFonts w:ascii="ITC Avant Garde" w:eastAsia="Times New Roman" w:hAnsi="ITC Avant Garde" w:cs="Arial"/>
                      <w:b/>
                      <w:bCs/>
                      <w:sz w:val="18"/>
                      <w:szCs w:val="18"/>
                      <w:lang w:val="es-ES" w:eastAsia="es-MX"/>
                    </w:rPr>
                    <w:t>Documentos:</w:t>
                  </w:r>
                </w:p>
                <w:p w14:paraId="21C36F43" w14:textId="3351DF91" w:rsidR="006F2141" w:rsidRPr="006D7FE4" w:rsidRDefault="00ED5163" w:rsidP="00ED5163">
                  <w:pPr>
                    <w:ind w:left="360"/>
                    <w:jc w:val="both"/>
                    <w:rPr>
                      <w:rFonts w:ascii="ITC Avant Garde" w:eastAsia="Times New Roman" w:hAnsi="ITC Avant Garde" w:cs="Arial"/>
                      <w:sz w:val="18"/>
                      <w:szCs w:val="18"/>
                      <w:lang w:val="es-ES" w:eastAsia="es-MX"/>
                    </w:rPr>
                  </w:pPr>
                  <w:r>
                    <w:rPr>
                      <w:rFonts w:ascii="ITC Avant Garde" w:eastAsia="Times New Roman" w:hAnsi="ITC Avant Garde" w:cs="Arial"/>
                      <w:sz w:val="18"/>
                      <w:szCs w:val="18"/>
                      <w:lang w:val="es-ES" w:eastAsia="es-MX"/>
                    </w:rPr>
                    <w:t xml:space="preserve">1. </w:t>
                  </w:r>
                  <w:r w:rsidR="006F2141" w:rsidRPr="006D7FE4">
                    <w:rPr>
                      <w:rFonts w:ascii="ITC Avant Garde" w:eastAsia="Times New Roman" w:hAnsi="ITC Avant Garde" w:cs="Arial"/>
                      <w:sz w:val="18"/>
                      <w:szCs w:val="18"/>
                      <w:lang w:val="es-ES" w:eastAsia="es-MX"/>
                    </w:rPr>
                    <w:t>Presentar escrito en formato libre ante la Oficialía de Partes Común del Instituto.</w:t>
                  </w:r>
                </w:p>
                <w:p w14:paraId="619017A2" w14:textId="14B073CA" w:rsidR="006F2141" w:rsidRPr="006D7FE4" w:rsidRDefault="00ED5163" w:rsidP="00ED5163">
                  <w:pPr>
                    <w:ind w:left="360"/>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val="es-ES" w:eastAsia="es-MX"/>
                    </w:rPr>
                    <w:t xml:space="preserve">2. </w:t>
                  </w:r>
                  <w:r w:rsidR="006F2141" w:rsidRPr="006D7FE4">
                    <w:rPr>
                      <w:rFonts w:ascii="ITC Avant Garde" w:eastAsia="Times New Roman" w:hAnsi="ITC Avant Garde" w:cs="Arial"/>
                      <w:sz w:val="18"/>
                      <w:szCs w:val="18"/>
                      <w:lang w:val="es-ES" w:eastAsia="es-MX"/>
                    </w:rPr>
                    <w:t>E</w:t>
                  </w:r>
                  <w:r w:rsidR="006F2141" w:rsidRPr="006D7FE4">
                    <w:rPr>
                      <w:rFonts w:ascii="ITC Avant Garde" w:eastAsia="Times New Roman" w:hAnsi="ITC Avant Garde" w:cs="Arial"/>
                      <w:sz w:val="18"/>
                      <w:szCs w:val="18"/>
                      <w:lang w:eastAsia="es-MX"/>
                    </w:rPr>
                    <w:t xml:space="preserve">n su caso, testimonio o copia certificada del instrumento público mediante el cual se acredite la representación del </w:t>
                  </w:r>
                  <w:r w:rsidR="006F2141" w:rsidRPr="006D7FE4">
                    <w:rPr>
                      <w:rFonts w:ascii="ITC Avant Garde" w:eastAsia="Times New Roman" w:hAnsi="ITC Avant Garde" w:cs="Arial"/>
                      <w:sz w:val="18"/>
                      <w:szCs w:val="18"/>
                      <w:lang w:val="es-ES" w:eastAsia="es-MX"/>
                    </w:rPr>
                    <w:t>solicitante.</w:t>
                  </w:r>
                </w:p>
                <w:p w14:paraId="6FE787D4" w14:textId="03EB1CCA" w:rsidR="006F2141" w:rsidRPr="006D7FE4" w:rsidRDefault="00ED5163" w:rsidP="00ED5163">
                  <w:pPr>
                    <w:ind w:left="360"/>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 xml:space="preserve">3. </w:t>
                  </w:r>
                  <w:r w:rsidR="006F2141" w:rsidRPr="006D7FE4">
                    <w:rPr>
                      <w:rFonts w:ascii="ITC Avant Garde" w:eastAsia="Times New Roman" w:hAnsi="ITC Avant Garde" w:cs="Arial"/>
                      <w:sz w:val="18"/>
                      <w:szCs w:val="18"/>
                      <w:lang w:eastAsia="es-MX"/>
                    </w:rPr>
                    <w:t xml:space="preserve">Cualquier otro documento que sea de utilidad para el análisis de la solicitud de autorización respectiva. </w:t>
                  </w:r>
                </w:p>
                <w:p w14:paraId="2052B206" w14:textId="77777777" w:rsidR="006F2141" w:rsidRPr="006D7FE4" w:rsidRDefault="006F2141" w:rsidP="006F2141">
                  <w:pPr>
                    <w:jc w:val="both"/>
                    <w:rPr>
                      <w:rFonts w:ascii="ITC Avant Garde" w:eastAsia="Times New Roman" w:hAnsi="ITC Avant Garde" w:cs="Arial"/>
                      <w:b/>
                      <w:bCs/>
                      <w:sz w:val="18"/>
                      <w:szCs w:val="18"/>
                      <w:lang w:val="es-ES" w:eastAsia="es-MX"/>
                    </w:rPr>
                  </w:pPr>
                </w:p>
                <w:p w14:paraId="1F845A23" w14:textId="77777777" w:rsidR="006F2141" w:rsidRPr="006D7FE4" w:rsidRDefault="006F2141" w:rsidP="006F2141">
                  <w:pPr>
                    <w:jc w:val="both"/>
                    <w:rPr>
                      <w:rFonts w:ascii="ITC Avant Garde" w:eastAsia="Times New Roman" w:hAnsi="ITC Avant Garde" w:cs="Arial"/>
                      <w:sz w:val="18"/>
                      <w:szCs w:val="18"/>
                      <w:lang w:eastAsia="es-MX"/>
                    </w:rPr>
                  </w:pPr>
                  <w:r w:rsidRPr="006D7FE4">
                    <w:rPr>
                      <w:rFonts w:ascii="ITC Avant Garde" w:eastAsia="Times New Roman" w:hAnsi="ITC Avant Garde" w:cs="Arial"/>
                      <w:b/>
                      <w:bCs/>
                      <w:sz w:val="18"/>
                      <w:szCs w:val="18"/>
                      <w:lang w:val="es-ES" w:eastAsia="es-MX"/>
                    </w:rPr>
                    <w:t>Fundamento Jurídico:</w:t>
                  </w:r>
                  <w:r w:rsidRPr="006D7FE4">
                    <w:rPr>
                      <w:rFonts w:ascii="ITC Avant Garde" w:eastAsia="Times New Roman" w:hAnsi="ITC Avant Garde" w:cs="Arial"/>
                      <w:sz w:val="18"/>
                      <w:szCs w:val="18"/>
                      <w:lang w:eastAsia="es-MX"/>
                    </w:rPr>
                    <w:t xml:space="preserve"> </w:t>
                  </w:r>
                </w:p>
                <w:p w14:paraId="3382AEE8" w14:textId="5FDAB6C9" w:rsidR="006F2141" w:rsidRDefault="006F2141" w:rsidP="006F2141">
                  <w:pPr>
                    <w:jc w:val="both"/>
                    <w:rPr>
                      <w:rFonts w:ascii="ITC Avant Garde" w:eastAsia="Times New Roman" w:hAnsi="ITC Avant Garde" w:cs="Arial"/>
                      <w:sz w:val="18"/>
                      <w:szCs w:val="18"/>
                      <w:lang w:val="es-ES" w:eastAsia="es-MX"/>
                    </w:rPr>
                  </w:pPr>
                  <w:r w:rsidRPr="006D7FE4">
                    <w:rPr>
                      <w:rFonts w:ascii="ITC Avant Garde" w:eastAsia="Times New Roman" w:hAnsi="ITC Avant Garde" w:cs="Arial"/>
                      <w:sz w:val="18"/>
                      <w:szCs w:val="18"/>
                      <w:lang w:eastAsia="es-MX"/>
                    </w:rPr>
                    <w:lastRenderedPageBreak/>
                    <w:t xml:space="preserve">Artículo </w:t>
                  </w:r>
                  <w:r w:rsidRPr="006D7FE4">
                    <w:rPr>
                      <w:rFonts w:ascii="ITC Avant Garde" w:eastAsia="Calibri" w:hAnsi="ITC Avant Garde" w:cs="Arial"/>
                      <w:sz w:val="18"/>
                      <w:szCs w:val="18"/>
                    </w:rPr>
                    <w:t xml:space="preserve">154 primer párrafo de la </w:t>
                  </w:r>
                  <w:r w:rsidRPr="006D7FE4">
                    <w:rPr>
                      <w:rFonts w:ascii="ITC Avant Garde" w:eastAsia="Times New Roman" w:hAnsi="ITC Avant Garde" w:cs="Arial"/>
                      <w:sz w:val="18"/>
                      <w:szCs w:val="18"/>
                      <w:lang w:eastAsia="es-MX"/>
                    </w:rPr>
                    <w:t>LFTR</w:t>
                  </w:r>
                  <w:r>
                    <w:rPr>
                      <w:rFonts w:ascii="ITC Avant Garde" w:eastAsia="Calibri" w:hAnsi="ITC Avant Garde" w:cs="Arial"/>
                      <w:sz w:val="18"/>
                      <w:szCs w:val="18"/>
                    </w:rPr>
                    <w:t>,</w:t>
                  </w:r>
                  <w:r w:rsidRPr="006D7FE4">
                    <w:rPr>
                      <w:rFonts w:ascii="ITC Avant Garde" w:eastAsia="Calibri" w:hAnsi="ITC Avant Garde" w:cs="Arial"/>
                      <w:sz w:val="18"/>
                      <w:szCs w:val="18"/>
                    </w:rPr>
                    <w:t xml:space="preserve"> numerales </w:t>
                  </w:r>
                  <w:r w:rsidRPr="00426592">
                    <w:rPr>
                      <w:rFonts w:ascii="ITC Avant Garde" w:eastAsia="Times New Roman" w:hAnsi="ITC Avant Garde" w:cs="Arial"/>
                      <w:sz w:val="18"/>
                      <w:szCs w:val="18"/>
                      <w:lang w:eastAsia="es-MX"/>
                    </w:rPr>
                    <w:t>80 y 81</w:t>
                  </w:r>
                  <w:r w:rsidRPr="006D7FE4">
                    <w:rPr>
                      <w:rFonts w:ascii="ITC Avant Garde" w:eastAsia="Times New Roman" w:hAnsi="ITC Avant Garde" w:cs="Arial"/>
                      <w:sz w:val="18"/>
                      <w:szCs w:val="18"/>
                      <w:lang w:eastAsia="es-MX"/>
                    </w:rPr>
                    <w:t xml:space="preserve"> </w:t>
                  </w:r>
                  <w:r w:rsidRPr="006D7FE4">
                    <w:rPr>
                      <w:rFonts w:ascii="ITC Avant Garde" w:eastAsia="Calibri" w:hAnsi="ITC Avant Garde" w:cs="Arial"/>
                      <w:sz w:val="18"/>
                      <w:szCs w:val="18"/>
                    </w:rPr>
                    <w:t>de las Disposiciones Regulatorias en materia de Comunicación Vía Satélite</w:t>
                  </w:r>
                  <w:r>
                    <w:rPr>
                      <w:rFonts w:ascii="ITC Avant Garde" w:eastAsia="Calibri" w:hAnsi="ITC Avant Garde" w:cs="Arial"/>
                      <w:sz w:val="18"/>
                      <w:szCs w:val="18"/>
                    </w:rPr>
                    <w:t xml:space="preserve"> y</w:t>
                  </w:r>
                  <w:r w:rsidRPr="00BF04AD">
                    <w:rPr>
                      <w:rFonts w:ascii="ITC Avant Garde" w:eastAsia="Calibri" w:hAnsi="ITC Avant Garde" w:cs="Arial"/>
                      <w:sz w:val="18"/>
                      <w:szCs w:val="18"/>
                    </w:rPr>
                    <w:t xml:space="preserve"> </w:t>
                  </w:r>
                  <w:r>
                    <w:rPr>
                      <w:rFonts w:ascii="ITC Avant Garde" w:eastAsia="Calibri" w:hAnsi="ITC Avant Garde" w:cs="Arial"/>
                      <w:sz w:val="18"/>
                      <w:szCs w:val="18"/>
                    </w:rPr>
                    <w:t>a</w:t>
                  </w:r>
                  <w:proofErr w:type="spellStart"/>
                  <w:r w:rsidRPr="00BF04AD">
                    <w:rPr>
                      <w:rFonts w:ascii="ITC Avant Garde" w:eastAsia="Times New Roman" w:hAnsi="ITC Avant Garde" w:cs="Arial"/>
                      <w:sz w:val="18"/>
                      <w:szCs w:val="18"/>
                      <w:lang w:val="es-ES" w:eastAsia="es-MX"/>
                    </w:rPr>
                    <w:t>rtículo</w:t>
                  </w:r>
                  <w:proofErr w:type="spellEnd"/>
                  <w:r>
                    <w:rPr>
                      <w:rFonts w:ascii="ITC Avant Garde" w:eastAsia="Times New Roman" w:hAnsi="ITC Avant Garde" w:cs="Arial"/>
                      <w:sz w:val="18"/>
                      <w:szCs w:val="18"/>
                      <w:lang w:val="es-ES" w:eastAsia="es-MX"/>
                    </w:rPr>
                    <w:t xml:space="preserve"> </w:t>
                  </w:r>
                  <w:r w:rsidRPr="00BF04AD">
                    <w:rPr>
                      <w:rFonts w:ascii="ITC Avant Garde" w:eastAsia="Times New Roman" w:hAnsi="ITC Avant Garde" w:cs="Arial"/>
                      <w:sz w:val="18"/>
                      <w:szCs w:val="18"/>
                      <w:lang w:val="es-ES" w:eastAsia="es-MX"/>
                    </w:rPr>
                    <w:t>15</w:t>
                  </w:r>
                  <w:r>
                    <w:rPr>
                      <w:rFonts w:ascii="ITC Avant Garde" w:eastAsia="Times New Roman" w:hAnsi="ITC Avant Garde" w:cs="Arial"/>
                      <w:sz w:val="18"/>
                      <w:szCs w:val="18"/>
                      <w:lang w:val="es-ES" w:eastAsia="es-MX"/>
                    </w:rPr>
                    <w:t xml:space="preserve"> segundo párrafo</w:t>
                  </w:r>
                  <w:r w:rsidRPr="00BF04AD">
                    <w:rPr>
                      <w:rFonts w:ascii="ITC Avant Garde" w:eastAsia="Times New Roman" w:hAnsi="ITC Avant Garde" w:cs="Arial"/>
                      <w:sz w:val="18"/>
                      <w:szCs w:val="18"/>
                      <w:lang w:val="es-ES" w:eastAsia="es-MX"/>
                    </w:rPr>
                    <w:t xml:space="preserve"> de la Ley Federal de Procedimiento Administrativo.</w:t>
                  </w:r>
                </w:p>
                <w:p w14:paraId="377CCAFB" w14:textId="77777777" w:rsidR="006F2141" w:rsidRPr="006D7FE4" w:rsidRDefault="006F2141" w:rsidP="006F2141">
                  <w:pPr>
                    <w:jc w:val="both"/>
                    <w:rPr>
                      <w:rFonts w:ascii="ITC Avant Garde" w:eastAsia="Times New Roman" w:hAnsi="ITC Avant Garde" w:cs="Arial"/>
                      <w:b/>
                      <w:bCs/>
                      <w:sz w:val="18"/>
                      <w:szCs w:val="18"/>
                      <w:lang w:val="es-ES" w:eastAsia="es-MX"/>
                    </w:rPr>
                  </w:pPr>
                </w:p>
                <w:p w14:paraId="4983CAB6" w14:textId="77777777" w:rsidR="006F2141" w:rsidRPr="006D7FE4" w:rsidRDefault="006F2141" w:rsidP="006F2141">
                  <w:pPr>
                    <w:jc w:val="both"/>
                    <w:rPr>
                      <w:rFonts w:ascii="ITC Avant Garde" w:eastAsia="Times New Roman" w:hAnsi="ITC Avant Garde" w:cs="Arial"/>
                      <w:sz w:val="18"/>
                      <w:szCs w:val="18"/>
                      <w:lang w:val="es-ES" w:eastAsia="es-MX"/>
                    </w:rPr>
                  </w:pPr>
                  <w:r w:rsidRPr="006D7FE4">
                    <w:rPr>
                      <w:rFonts w:ascii="ITC Avant Garde" w:eastAsia="Times New Roman" w:hAnsi="ITC Avant Garde" w:cs="Arial"/>
                      <w:b/>
                      <w:bCs/>
                      <w:sz w:val="18"/>
                      <w:szCs w:val="18"/>
                      <w:lang w:val="es-ES" w:eastAsia="es-MX"/>
                    </w:rPr>
                    <w:t>Datos:</w:t>
                  </w:r>
                </w:p>
                <w:p w14:paraId="6004858D" w14:textId="77777777" w:rsidR="006F2141" w:rsidRPr="0019280F" w:rsidRDefault="006F2141" w:rsidP="001F1AAB">
                  <w:pPr>
                    <w:pStyle w:val="Prrafodelista"/>
                    <w:numPr>
                      <w:ilvl w:val="1"/>
                      <w:numId w:val="25"/>
                    </w:numPr>
                    <w:spacing w:after="160" w:line="259" w:lineRule="auto"/>
                    <w:ind w:left="775" w:hanging="426"/>
                    <w:jc w:val="both"/>
                    <w:rPr>
                      <w:rFonts w:ascii="ITC Avant Garde" w:eastAsia="Times New Roman" w:hAnsi="ITC Avant Garde" w:cs="Arial"/>
                      <w:sz w:val="18"/>
                      <w:szCs w:val="18"/>
                      <w:lang w:eastAsia="es-MX"/>
                    </w:rPr>
                  </w:pPr>
                  <w:r w:rsidRPr="0019280F">
                    <w:rPr>
                      <w:rFonts w:ascii="ITC Avant Garde" w:eastAsia="Times New Roman" w:hAnsi="ITC Avant Garde" w:cs="Arial"/>
                      <w:sz w:val="18"/>
                      <w:szCs w:val="18"/>
                      <w:lang w:val="es-ES" w:eastAsia="es-MX"/>
                    </w:rPr>
                    <w:t>Lugar y la fecha de presentación de la solicitud.</w:t>
                  </w:r>
                </w:p>
                <w:p w14:paraId="28845F78" w14:textId="77777777" w:rsidR="006F2141" w:rsidRPr="0019280F" w:rsidRDefault="006F2141" w:rsidP="001F1AAB">
                  <w:pPr>
                    <w:pStyle w:val="Prrafodelista"/>
                    <w:numPr>
                      <w:ilvl w:val="1"/>
                      <w:numId w:val="25"/>
                    </w:numPr>
                    <w:spacing w:line="259" w:lineRule="auto"/>
                    <w:ind w:left="775" w:hanging="426"/>
                    <w:jc w:val="both"/>
                    <w:rPr>
                      <w:rFonts w:ascii="ITC Avant Garde" w:eastAsia="Times New Roman" w:hAnsi="ITC Avant Garde" w:cs="Arial"/>
                      <w:sz w:val="18"/>
                      <w:szCs w:val="18"/>
                      <w:lang w:eastAsia="es-MX"/>
                    </w:rPr>
                  </w:pPr>
                  <w:r w:rsidRPr="0019280F">
                    <w:rPr>
                      <w:rFonts w:ascii="ITC Avant Garde" w:eastAsia="Times New Roman" w:hAnsi="ITC Avant Garde" w:cs="Arial"/>
                      <w:sz w:val="18"/>
                      <w:szCs w:val="18"/>
                      <w:lang w:eastAsia="es-MX"/>
                    </w:rPr>
                    <w:t>Especifique si se trata de:</w:t>
                  </w:r>
                </w:p>
                <w:p w14:paraId="794F51FC" w14:textId="314EC070" w:rsidR="006F2141" w:rsidRPr="006D7FE4" w:rsidRDefault="006F2141" w:rsidP="006F2141">
                  <w:pPr>
                    <w:pStyle w:val="Prrafodelista"/>
                    <w:ind w:left="1050" w:hanging="283"/>
                    <w:jc w:val="both"/>
                    <w:rPr>
                      <w:rFonts w:ascii="ITC Avant Garde" w:eastAsia="Times New Roman" w:hAnsi="ITC Avant Garde" w:cs="Arial"/>
                      <w:sz w:val="18"/>
                      <w:szCs w:val="18"/>
                      <w:lang w:eastAsia="es-MX"/>
                    </w:rPr>
                  </w:pPr>
                  <w:r w:rsidRPr="006D7FE4">
                    <w:rPr>
                      <w:rFonts w:ascii="ITC Avant Garde" w:eastAsia="Times New Roman" w:hAnsi="ITC Avant Garde" w:cs="Arial"/>
                      <w:sz w:val="18"/>
                      <w:szCs w:val="18"/>
                      <w:lang w:eastAsia="es-MX"/>
                    </w:rPr>
                    <w:t>a)</w:t>
                  </w:r>
                  <w:r w:rsidRPr="006D7FE4">
                    <w:rPr>
                      <w:rFonts w:ascii="ITC Avant Garde" w:eastAsia="Times New Roman" w:hAnsi="ITC Avant Garde" w:cs="Arial"/>
                      <w:sz w:val="18"/>
                      <w:szCs w:val="18"/>
                      <w:lang w:eastAsia="es-MX"/>
                    </w:rPr>
                    <w:tab/>
                    <w:t xml:space="preserve">Inicio de solicitud. En los casos en que sea la primera vez que se realiza la entrega de información para solicitar de autorización de </w:t>
                  </w:r>
                  <w:r w:rsidR="00ED5163">
                    <w:rPr>
                      <w:rFonts w:ascii="ITC Avant Garde" w:eastAsia="Times New Roman" w:hAnsi="ITC Avant Garde" w:cs="Arial"/>
                      <w:sz w:val="18"/>
                      <w:szCs w:val="18"/>
                      <w:lang w:eastAsia="es-MX"/>
                    </w:rPr>
                    <w:t xml:space="preserve">la </w:t>
                  </w:r>
                  <w:proofErr w:type="spellStart"/>
                  <w:r w:rsidR="00ED5163">
                    <w:rPr>
                      <w:rFonts w:ascii="ITC Avant Garde" w:eastAsia="Times New Roman" w:hAnsi="ITC Avant Garde" w:cs="Arial"/>
                      <w:sz w:val="18"/>
                      <w:szCs w:val="18"/>
                      <w:lang w:eastAsia="es-MX"/>
                    </w:rPr>
                    <w:t>Coubicación</w:t>
                  </w:r>
                  <w:proofErr w:type="spellEnd"/>
                  <w:r w:rsidRPr="006D7FE4">
                    <w:rPr>
                      <w:rFonts w:ascii="ITC Avant Garde" w:eastAsia="Times New Roman" w:hAnsi="ITC Avant Garde" w:cs="Arial"/>
                      <w:sz w:val="18"/>
                      <w:szCs w:val="18"/>
                      <w:lang w:eastAsia="es-MX"/>
                    </w:rPr>
                    <w:t>.</w:t>
                  </w:r>
                </w:p>
                <w:p w14:paraId="7309371E" w14:textId="77777777" w:rsidR="006F2141" w:rsidRPr="006D7FE4" w:rsidRDefault="006F2141" w:rsidP="006F2141">
                  <w:pPr>
                    <w:pStyle w:val="Prrafodelista"/>
                    <w:ind w:left="1056" w:hanging="289"/>
                    <w:jc w:val="both"/>
                    <w:rPr>
                      <w:rFonts w:ascii="ITC Avant Garde" w:eastAsia="Times New Roman" w:hAnsi="ITC Avant Garde" w:cs="Arial"/>
                      <w:sz w:val="18"/>
                      <w:szCs w:val="18"/>
                      <w:lang w:eastAsia="es-MX"/>
                    </w:rPr>
                  </w:pPr>
                  <w:r w:rsidRPr="006D7FE4">
                    <w:rPr>
                      <w:rFonts w:ascii="ITC Avant Garde" w:eastAsia="Times New Roman" w:hAnsi="ITC Avant Garde" w:cs="Arial"/>
                      <w:sz w:val="18"/>
                      <w:szCs w:val="18"/>
                      <w:lang w:eastAsia="es-MX"/>
                    </w:rPr>
                    <w:t>b)</w:t>
                  </w:r>
                  <w:r w:rsidRPr="006D7FE4">
                    <w:rPr>
                      <w:rFonts w:ascii="ITC Avant Garde" w:eastAsia="Times New Roman" w:hAnsi="ITC Avant Garde" w:cs="Arial"/>
                      <w:sz w:val="18"/>
                      <w:szCs w:val="18"/>
                      <w:lang w:eastAsia="es-MX"/>
                    </w:rPr>
                    <w:tab/>
                    <w:t>Desahogo de prevención. En los casos en los que se deba entregar información derivado de un requerimiento de información por parte del Instituto.</w:t>
                  </w:r>
                </w:p>
                <w:p w14:paraId="43945C6E" w14:textId="77777777" w:rsidR="006F2141" w:rsidRPr="006D7FE4" w:rsidRDefault="006F2141" w:rsidP="006F2141">
                  <w:pPr>
                    <w:pStyle w:val="Prrafodelista"/>
                    <w:ind w:left="1481" w:hanging="283"/>
                    <w:jc w:val="both"/>
                    <w:rPr>
                      <w:rFonts w:ascii="ITC Avant Garde" w:eastAsia="Times New Roman" w:hAnsi="ITC Avant Garde" w:cs="Arial"/>
                      <w:sz w:val="18"/>
                      <w:szCs w:val="18"/>
                      <w:lang w:eastAsia="es-MX"/>
                    </w:rPr>
                  </w:pPr>
                  <w:r w:rsidRPr="006D7FE4">
                    <w:rPr>
                      <w:rFonts w:ascii="ITC Avant Garde" w:eastAsia="Times New Roman" w:hAnsi="ITC Avant Garde" w:cs="Arial"/>
                      <w:sz w:val="18"/>
                      <w:szCs w:val="18"/>
                      <w:lang w:eastAsia="es-MX"/>
                    </w:rPr>
                    <w:t>-</w:t>
                  </w:r>
                  <w:r w:rsidRPr="006D7FE4">
                    <w:rPr>
                      <w:rFonts w:ascii="ITC Avant Garde" w:eastAsia="Times New Roman" w:hAnsi="ITC Avant Garde" w:cs="Arial"/>
                      <w:sz w:val="18"/>
                      <w:szCs w:val="18"/>
                      <w:lang w:eastAsia="es-MX"/>
                    </w:rPr>
                    <w:tab/>
                    <w:t>Oficio del Instituto. Se deberá indicar el número de oficio del Instituto mediante el cual se previno al solicitante.</w:t>
                  </w:r>
                </w:p>
                <w:p w14:paraId="2DAABC68" w14:textId="77777777" w:rsidR="006F2141" w:rsidRPr="006D7FE4" w:rsidRDefault="006F2141" w:rsidP="006F2141">
                  <w:pPr>
                    <w:pStyle w:val="Prrafodelista"/>
                    <w:ind w:left="1481" w:hanging="283"/>
                    <w:jc w:val="both"/>
                    <w:rPr>
                      <w:rFonts w:ascii="ITC Avant Garde" w:eastAsia="Times New Roman" w:hAnsi="ITC Avant Garde" w:cs="Arial"/>
                      <w:sz w:val="18"/>
                      <w:szCs w:val="18"/>
                      <w:lang w:eastAsia="es-MX"/>
                    </w:rPr>
                  </w:pPr>
                  <w:r w:rsidRPr="006D7FE4">
                    <w:rPr>
                      <w:rFonts w:ascii="ITC Avant Garde" w:eastAsia="Times New Roman" w:hAnsi="ITC Avant Garde" w:cs="Arial"/>
                      <w:sz w:val="18"/>
                      <w:szCs w:val="18"/>
                      <w:lang w:eastAsia="es-MX"/>
                    </w:rPr>
                    <w:t>-    Fecha de oficio del Instituto. Se deberá indicar el día en que el Instituto le formuló la prevención.</w:t>
                  </w:r>
                </w:p>
                <w:p w14:paraId="17996F7F" w14:textId="33E9E288" w:rsidR="006F2141" w:rsidRPr="006D7FE4" w:rsidRDefault="006F2141" w:rsidP="006F2141">
                  <w:pPr>
                    <w:ind w:left="775" w:hanging="426"/>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3</w:t>
                  </w:r>
                  <w:r w:rsidRPr="006D7FE4">
                    <w:rPr>
                      <w:rFonts w:ascii="ITC Avant Garde" w:eastAsia="Times New Roman" w:hAnsi="ITC Avant Garde" w:cs="Arial"/>
                      <w:sz w:val="18"/>
                      <w:szCs w:val="18"/>
                      <w:lang w:eastAsia="es-MX"/>
                    </w:rPr>
                    <w:t>. Información general de</w:t>
                  </w:r>
                  <w:r w:rsidR="00ED5163">
                    <w:rPr>
                      <w:rFonts w:ascii="ITC Avant Garde" w:eastAsia="Times New Roman" w:hAnsi="ITC Avant Garde" w:cs="Arial"/>
                      <w:sz w:val="18"/>
                      <w:szCs w:val="18"/>
                      <w:lang w:eastAsia="es-MX"/>
                    </w:rPr>
                    <w:t xml:space="preserve"> la persona </w:t>
                  </w:r>
                  <w:r w:rsidRPr="006D7FE4">
                    <w:rPr>
                      <w:rFonts w:ascii="ITC Avant Garde" w:eastAsia="Times New Roman" w:hAnsi="ITC Avant Garde" w:cs="Arial"/>
                      <w:sz w:val="18"/>
                      <w:szCs w:val="18"/>
                      <w:lang w:eastAsia="es-MX"/>
                    </w:rPr>
                    <w:t>solicitante:</w:t>
                  </w:r>
                </w:p>
                <w:p w14:paraId="74571A86" w14:textId="77777777" w:rsidR="006F2141" w:rsidRPr="006D7FE4" w:rsidRDefault="006F2141" w:rsidP="006F2141">
                  <w:pPr>
                    <w:pStyle w:val="Texto"/>
                    <w:spacing w:after="0" w:line="240" w:lineRule="auto"/>
                    <w:ind w:left="1058" w:hanging="283"/>
                    <w:contextualSpacing/>
                    <w:rPr>
                      <w:rFonts w:ascii="ITC Avant Garde" w:hAnsi="ITC Avant Garde"/>
                      <w:szCs w:val="18"/>
                    </w:rPr>
                  </w:pPr>
                  <w:r w:rsidRPr="006D7FE4">
                    <w:rPr>
                      <w:rFonts w:ascii="ITC Avant Garde" w:hAnsi="ITC Avant Garde"/>
                      <w:szCs w:val="18"/>
                    </w:rPr>
                    <w:t xml:space="preserve">a) Nombre del Concesionario de Recursos Orbitales. </w:t>
                  </w:r>
                </w:p>
                <w:p w14:paraId="4CA17A25" w14:textId="77777777" w:rsidR="006F2141" w:rsidRPr="006D7FE4" w:rsidRDefault="006F2141" w:rsidP="006F2141">
                  <w:pPr>
                    <w:pStyle w:val="Texto"/>
                    <w:spacing w:after="0" w:line="240" w:lineRule="auto"/>
                    <w:ind w:left="1200" w:hanging="425"/>
                    <w:contextualSpacing/>
                    <w:rPr>
                      <w:rFonts w:ascii="ITC Avant Garde" w:hAnsi="ITC Avant Garde"/>
                      <w:szCs w:val="18"/>
                    </w:rPr>
                  </w:pPr>
                  <w:r w:rsidRPr="006D7FE4">
                    <w:rPr>
                      <w:rFonts w:ascii="ITC Avant Garde" w:hAnsi="ITC Avant Garde"/>
                      <w:szCs w:val="18"/>
                    </w:rPr>
                    <w:t>b) Domicilio para oír y recibir notificaciones (calle y número exterior e interior, colonia, municipio o demarcación territorial, entidad federativa, código postal, correo electrónico, teléfono fijo y/o teléfono móvil).</w:t>
                  </w:r>
                </w:p>
                <w:p w14:paraId="69D7B3D5" w14:textId="77777777" w:rsidR="006F2141" w:rsidRPr="006D7FE4" w:rsidRDefault="006F2141" w:rsidP="006F2141">
                  <w:pPr>
                    <w:pStyle w:val="Texto"/>
                    <w:spacing w:after="0" w:line="240" w:lineRule="auto"/>
                    <w:ind w:left="1200" w:hanging="425"/>
                    <w:contextualSpacing/>
                    <w:rPr>
                      <w:rFonts w:ascii="ITC Avant Garde" w:hAnsi="ITC Avant Garde"/>
                      <w:szCs w:val="18"/>
                    </w:rPr>
                  </w:pPr>
                  <w:r w:rsidRPr="006D7FE4">
                    <w:rPr>
                      <w:rFonts w:ascii="ITC Avant Garde" w:hAnsi="ITC Avant Garde"/>
                      <w:szCs w:val="18"/>
                    </w:rPr>
                    <w:t>c) Datos del representante legal y/o autorizados, en su caso.</w:t>
                  </w:r>
                </w:p>
                <w:p w14:paraId="131ADCC8" w14:textId="77777777" w:rsidR="006F2141" w:rsidRPr="006D7FE4" w:rsidRDefault="006F2141" w:rsidP="006F2141">
                  <w:pPr>
                    <w:pStyle w:val="Texto"/>
                    <w:spacing w:after="0" w:line="240" w:lineRule="auto"/>
                    <w:ind w:left="1200" w:hanging="425"/>
                    <w:contextualSpacing/>
                    <w:rPr>
                      <w:rFonts w:ascii="ITC Avant Garde" w:hAnsi="ITC Avant Garde"/>
                      <w:szCs w:val="18"/>
                    </w:rPr>
                  </w:pPr>
                  <w:r w:rsidRPr="006D7FE4">
                    <w:rPr>
                      <w:rFonts w:ascii="ITC Avant Garde" w:hAnsi="ITC Avant Garde"/>
                      <w:szCs w:val="18"/>
                    </w:rPr>
                    <w:t>d) Firma.</w:t>
                  </w:r>
                </w:p>
                <w:p w14:paraId="08949570" w14:textId="77777777" w:rsidR="006F2141" w:rsidRPr="006D7FE4" w:rsidRDefault="006F2141" w:rsidP="001F1AAB">
                  <w:pPr>
                    <w:pStyle w:val="Prrafodelista"/>
                    <w:numPr>
                      <w:ilvl w:val="0"/>
                      <w:numId w:val="25"/>
                    </w:numPr>
                    <w:contextualSpacing w:val="0"/>
                    <w:jc w:val="both"/>
                    <w:rPr>
                      <w:rFonts w:ascii="ITC Avant Garde" w:eastAsia="Times New Roman" w:hAnsi="ITC Avant Garde" w:cs="Arial"/>
                      <w:sz w:val="18"/>
                      <w:szCs w:val="18"/>
                      <w:lang w:eastAsia="es-MX"/>
                    </w:rPr>
                  </w:pPr>
                  <w:r w:rsidRPr="006D7FE4">
                    <w:rPr>
                      <w:rFonts w:ascii="ITC Avant Garde" w:hAnsi="ITC Avant Garde"/>
                      <w:sz w:val="18"/>
                      <w:szCs w:val="18"/>
                    </w:rPr>
                    <w:t xml:space="preserve">Información técnica: </w:t>
                  </w:r>
                </w:p>
                <w:p w14:paraId="10B07E02" w14:textId="69D217E2" w:rsidR="006F2141" w:rsidRPr="006D7FE4" w:rsidRDefault="007F2A05" w:rsidP="001F1AAB">
                  <w:pPr>
                    <w:pStyle w:val="Prrafodelista"/>
                    <w:numPr>
                      <w:ilvl w:val="0"/>
                      <w:numId w:val="124"/>
                    </w:numPr>
                    <w:ind w:left="1042" w:hanging="283"/>
                    <w:contextualSpacing w:val="0"/>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C</w:t>
                  </w:r>
                  <w:r w:rsidRPr="00E94E6B">
                    <w:rPr>
                      <w:rFonts w:ascii="ITC Avant Garde" w:eastAsia="Times New Roman" w:hAnsi="ITC Avant Garde" w:cs="Arial"/>
                      <w:sz w:val="18"/>
                      <w:szCs w:val="18"/>
                      <w:lang w:eastAsia="es-MX"/>
                    </w:rPr>
                    <w:t>aracterísticas y condiciones bajo las cuales operarán los Satélites</w:t>
                  </w:r>
                  <w:r>
                    <w:rPr>
                      <w:rFonts w:ascii="ITC Avant Garde" w:eastAsia="Times New Roman" w:hAnsi="ITC Avant Garde" w:cs="Arial"/>
                      <w:sz w:val="18"/>
                      <w:szCs w:val="18"/>
                      <w:lang w:eastAsia="es-MX"/>
                    </w:rPr>
                    <w:t xml:space="preserve"> objeto de la </w:t>
                  </w:r>
                  <w:proofErr w:type="spellStart"/>
                  <w:r>
                    <w:rPr>
                      <w:rFonts w:ascii="ITC Avant Garde" w:eastAsia="Times New Roman" w:hAnsi="ITC Avant Garde" w:cs="Arial"/>
                      <w:sz w:val="18"/>
                      <w:szCs w:val="18"/>
                      <w:lang w:eastAsia="es-MX"/>
                    </w:rPr>
                    <w:t>Coubicación</w:t>
                  </w:r>
                  <w:proofErr w:type="spellEnd"/>
                  <w:r w:rsidR="006F2141">
                    <w:rPr>
                      <w:rFonts w:ascii="ITC Avant Garde" w:eastAsia="Times New Roman" w:hAnsi="ITC Avant Garde" w:cs="Arial"/>
                      <w:sz w:val="18"/>
                      <w:szCs w:val="18"/>
                      <w:lang w:eastAsia="es-MX"/>
                    </w:rPr>
                    <w:t>.</w:t>
                  </w:r>
                  <w:r w:rsidR="006F2141" w:rsidRPr="006D7FE4">
                    <w:rPr>
                      <w:rFonts w:ascii="ITC Avant Garde" w:eastAsia="Times New Roman" w:hAnsi="ITC Avant Garde" w:cs="Arial"/>
                      <w:sz w:val="18"/>
                      <w:szCs w:val="18"/>
                      <w:lang w:eastAsia="es-MX"/>
                    </w:rPr>
                    <w:t xml:space="preserve"> </w:t>
                  </w:r>
                </w:p>
                <w:p w14:paraId="5DDED4F6" w14:textId="3BEB31D0" w:rsidR="006F2141" w:rsidRPr="006D7FE4" w:rsidRDefault="006F2141" w:rsidP="001F1AAB">
                  <w:pPr>
                    <w:pStyle w:val="Prrafodelista"/>
                    <w:numPr>
                      <w:ilvl w:val="0"/>
                      <w:numId w:val="124"/>
                    </w:numPr>
                    <w:ind w:left="1042" w:hanging="283"/>
                    <w:contextualSpacing w:val="0"/>
                    <w:jc w:val="both"/>
                    <w:rPr>
                      <w:rFonts w:ascii="ITC Avant Garde" w:eastAsia="Times New Roman" w:hAnsi="ITC Avant Garde" w:cs="Arial"/>
                      <w:sz w:val="18"/>
                      <w:szCs w:val="18"/>
                      <w:lang w:eastAsia="es-MX"/>
                    </w:rPr>
                  </w:pPr>
                  <w:r w:rsidRPr="006D7FE4">
                    <w:rPr>
                      <w:rFonts w:ascii="ITC Avant Garde" w:eastAsia="Times New Roman" w:hAnsi="ITC Avant Garde" w:cs="Arial"/>
                      <w:sz w:val="18"/>
                      <w:szCs w:val="18"/>
                      <w:lang w:eastAsia="es-MX"/>
                    </w:rPr>
                    <w:t xml:space="preserve">POG en la que se </w:t>
                  </w:r>
                  <w:proofErr w:type="spellStart"/>
                  <w:r w:rsidRPr="006D7FE4">
                    <w:rPr>
                      <w:rFonts w:ascii="ITC Avant Garde" w:eastAsia="Times New Roman" w:hAnsi="ITC Avant Garde" w:cs="Arial"/>
                      <w:sz w:val="18"/>
                      <w:szCs w:val="18"/>
                      <w:lang w:eastAsia="es-MX"/>
                    </w:rPr>
                    <w:t>coubicará</w:t>
                  </w:r>
                  <w:proofErr w:type="spellEnd"/>
                  <w:r w:rsidRPr="006D7FE4">
                    <w:rPr>
                      <w:rFonts w:ascii="ITC Avant Garde" w:eastAsia="Times New Roman" w:hAnsi="ITC Avant Garde" w:cs="Arial"/>
                      <w:sz w:val="18"/>
                      <w:szCs w:val="18"/>
                      <w:lang w:eastAsia="es-MX"/>
                    </w:rPr>
                    <w:t xml:space="preserve"> el Satélite</w:t>
                  </w:r>
                  <w:r>
                    <w:rPr>
                      <w:rFonts w:ascii="ITC Avant Garde" w:eastAsia="Times New Roman" w:hAnsi="ITC Avant Garde" w:cs="Arial"/>
                      <w:sz w:val="18"/>
                      <w:szCs w:val="18"/>
                      <w:lang w:eastAsia="es-MX"/>
                    </w:rPr>
                    <w:t>.</w:t>
                  </w:r>
                </w:p>
                <w:p w14:paraId="489CD116" w14:textId="2A8747E4" w:rsidR="006F2141" w:rsidRPr="006D7FE4" w:rsidRDefault="006F2141" w:rsidP="001F1AAB">
                  <w:pPr>
                    <w:pStyle w:val="Prrafodelista"/>
                    <w:numPr>
                      <w:ilvl w:val="0"/>
                      <w:numId w:val="124"/>
                    </w:numPr>
                    <w:ind w:left="1042" w:hanging="283"/>
                    <w:contextualSpacing w:val="0"/>
                    <w:jc w:val="both"/>
                    <w:rPr>
                      <w:rFonts w:ascii="ITC Avant Garde" w:eastAsia="Times New Roman" w:hAnsi="ITC Avant Garde" w:cs="Arial"/>
                      <w:sz w:val="18"/>
                      <w:szCs w:val="18"/>
                      <w:lang w:eastAsia="es-MX"/>
                    </w:rPr>
                  </w:pPr>
                  <w:r w:rsidRPr="006D7FE4">
                    <w:rPr>
                      <w:rFonts w:ascii="ITC Avant Garde" w:eastAsia="Times New Roman" w:hAnsi="ITC Avant Garde" w:cs="Arial"/>
                      <w:sz w:val="18"/>
                      <w:szCs w:val="18"/>
                      <w:lang w:eastAsia="es-MX"/>
                    </w:rPr>
                    <w:t xml:space="preserve">Características </w:t>
                  </w:r>
                  <w:r w:rsidR="00C01BA2">
                    <w:rPr>
                      <w:rFonts w:ascii="ITC Avant Garde" w:eastAsia="Times New Roman" w:hAnsi="ITC Avant Garde" w:cs="Arial"/>
                      <w:sz w:val="18"/>
                      <w:szCs w:val="18"/>
                      <w:lang w:eastAsia="es-MX"/>
                    </w:rPr>
                    <w:t xml:space="preserve">y condiciones </w:t>
                  </w:r>
                  <w:r w:rsidRPr="006D7FE4">
                    <w:rPr>
                      <w:rFonts w:ascii="ITC Avant Garde" w:eastAsia="Times New Roman" w:hAnsi="ITC Avant Garde" w:cs="Arial"/>
                      <w:sz w:val="18"/>
                      <w:szCs w:val="18"/>
                      <w:lang w:eastAsia="es-MX"/>
                    </w:rPr>
                    <w:t>de operación</w:t>
                  </w:r>
                  <w:r w:rsidR="00C01BA2">
                    <w:rPr>
                      <w:rFonts w:ascii="ITC Avant Garde" w:eastAsia="Times New Roman" w:hAnsi="ITC Avant Garde" w:cs="Arial"/>
                      <w:sz w:val="18"/>
                      <w:szCs w:val="18"/>
                      <w:lang w:eastAsia="es-MX"/>
                    </w:rPr>
                    <w:t xml:space="preserve"> de los Satélites objeto de la </w:t>
                  </w:r>
                  <w:proofErr w:type="spellStart"/>
                  <w:r w:rsidR="00C01BA2">
                    <w:rPr>
                      <w:rFonts w:ascii="ITC Avant Garde" w:eastAsia="Times New Roman" w:hAnsi="ITC Avant Garde" w:cs="Arial"/>
                      <w:sz w:val="18"/>
                      <w:szCs w:val="18"/>
                      <w:lang w:eastAsia="es-MX"/>
                    </w:rPr>
                    <w:t>Coubicación</w:t>
                  </w:r>
                  <w:proofErr w:type="spellEnd"/>
                  <w:r>
                    <w:rPr>
                      <w:rFonts w:ascii="ITC Avant Garde" w:eastAsia="Times New Roman" w:hAnsi="ITC Avant Garde" w:cs="Arial"/>
                      <w:sz w:val="18"/>
                      <w:szCs w:val="18"/>
                      <w:lang w:eastAsia="es-MX"/>
                    </w:rPr>
                    <w:t>.</w:t>
                  </w:r>
                </w:p>
                <w:p w14:paraId="0CF57290" w14:textId="17173AC2" w:rsidR="006F2141" w:rsidRPr="006D7FE4" w:rsidRDefault="006F2141" w:rsidP="001F1AAB">
                  <w:pPr>
                    <w:pStyle w:val="Prrafodelista"/>
                    <w:numPr>
                      <w:ilvl w:val="0"/>
                      <w:numId w:val="124"/>
                    </w:numPr>
                    <w:ind w:left="1042" w:hanging="283"/>
                    <w:jc w:val="both"/>
                    <w:rPr>
                      <w:rFonts w:ascii="ITC Avant Garde" w:eastAsia="Times New Roman" w:hAnsi="ITC Avant Garde" w:cs="Arial"/>
                      <w:sz w:val="18"/>
                      <w:szCs w:val="18"/>
                      <w:lang w:eastAsia="es-MX"/>
                    </w:rPr>
                  </w:pPr>
                  <w:r w:rsidRPr="006D7FE4">
                    <w:rPr>
                      <w:rFonts w:ascii="ITC Avant Garde" w:eastAsia="Times New Roman" w:hAnsi="ITC Avant Garde" w:cs="Arial"/>
                      <w:sz w:val="18"/>
                      <w:szCs w:val="18"/>
                      <w:lang w:eastAsia="es-MX"/>
                    </w:rPr>
                    <w:t xml:space="preserve">Toda la información técnica que </w:t>
                  </w:r>
                  <w:r w:rsidR="00C01BA2">
                    <w:rPr>
                      <w:rFonts w:ascii="ITC Avant Garde" w:eastAsia="Times New Roman" w:hAnsi="ITC Avant Garde" w:cs="Arial"/>
                      <w:sz w:val="18"/>
                      <w:szCs w:val="18"/>
                      <w:lang w:eastAsia="es-MX"/>
                    </w:rPr>
                    <w:t xml:space="preserve">la persona </w:t>
                  </w:r>
                  <w:r w:rsidRPr="006D7FE4">
                    <w:rPr>
                      <w:rFonts w:ascii="ITC Avant Garde" w:eastAsia="Times New Roman" w:hAnsi="ITC Avant Garde" w:cs="Arial"/>
                      <w:sz w:val="18"/>
                      <w:szCs w:val="18"/>
                      <w:lang w:eastAsia="es-MX"/>
                    </w:rPr>
                    <w:t>solicitante considere relevante para la resolución del trámite.</w:t>
                  </w:r>
                </w:p>
                <w:p w14:paraId="3F38C6D8" w14:textId="77777777" w:rsidR="006F2141" w:rsidRPr="006D7FE4" w:rsidRDefault="006F2141" w:rsidP="006F2141">
                  <w:pPr>
                    <w:jc w:val="both"/>
                    <w:rPr>
                      <w:rFonts w:ascii="ITC Avant Garde" w:eastAsia="Times New Roman" w:hAnsi="ITC Avant Garde" w:cs="Arial"/>
                      <w:b/>
                      <w:bCs/>
                      <w:sz w:val="18"/>
                      <w:szCs w:val="18"/>
                      <w:lang w:val="es-ES" w:eastAsia="es-MX"/>
                    </w:rPr>
                  </w:pPr>
                </w:p>
                <w:p w14:paraId="00311FB8" w14:textId="77777777" w:rsidR="006F2141" w:rsidRDefault="006F2141" w:rsidP="006F2141">
                  <w:pPr>
                    <w:jc w:val="both"/>
                    <w:rPr>
                      <w:rFonts w:ascii="ITC Avant Garde" w:eastAsia="Times New Roman" w:hAnsi="ITC Avant Garde" w:cs="Arial"/>
                      <w:sz w:val="18"/>
                      <w:szCs w:val="18"/>
                      <w:lang w:eastAsia="es-MX"/>
                    </w:rPr>
                  </w:pPr>
                  <w:r w:rsidRPr="006D7FE4">
                    <w:rPr>
                      <w:rFonts w:ascii="ITC Avant Garde" w:eastAsia="Times New Roman" w:hAnsi="ITC Avant Garde" w:cs="Arial"/>
                      <w:b/>
                      <w:bCs/>
                      <w:sz w:val="18"/>
                      <w:szCs w:val="18"/>
                      <w:lang w:val="es-ES" w:eastAsia="es-MX"/>
                    </w:rPr>
                    <w:t>Fundamento Jurídico:</w:t>
                  </w:r>
                  <w:r w:rsidRPr="006D7FE4">
                    <w:rPr>
                      <w:rFonts w:ascii="ITC Avant Garde" w:eastAsia="Times New Roman" w:hAnsi="ITC Avant Garde" w:cs="Arial"/>
                      <w:sz w:val="18"/>
                      <w:szCs w:val="18"/>
                      <w:lang w:eastAsia="es-MX"/>
                    </w:rPr>
                    <w:t xml:space="preserve"> </w:t>
                  </w:r>
                </w:p>
                <w:p w14:paraId="779A81C0" w14:textId="1DADB291" w:rsidR="006F2141" w:rsidRPr="00C62A0C" w:rsidRDefault="006F2141" w:rsidP="006F2141">
                  <w:pPr>
                    <w:jc w:val="both"/>
                    <w:rPr>
                      <w:rFonts w:ascii="ITC Avant Garde" w:eastAsia="Times New Roman" w:hAnsi="ITC Avant Garde" w:cs="Arial"/>
                      <w:sz w:val="18"/>
                      <w:szCs w:val="18"/>
                      <w:lang w:val="es-ES" w:eastAsia="es-MX"/>
                    </w:rPr>
                  </w:pPr>
                  <w:r w:rsidRPr="006D7FE4">
                    <w:rPr>
                      <w:rFonts w:ascii="ITC Avant Garde" w:eastAsia="Times New Roman" w:hAnsi="ITC Avant Garde" w:cs="Arial"/>
                      <w:sz w:val="18"/>
                      <w:szCs w:val="18"/>
                      <w:lang w:eastAsia="es-MX"/>
                    </w:rPr>
                    <w:t xml:space="preserve">Artículo </w:t>
                  </w:r>
                  <w:r w:rsidRPr="006D7FE4">
                    <w:rPr>
                      <w:rFonts w:ascii="ITC Avant Garde" w:eastAsia="Calibri" w:hAnsi="ITC Avant Garde" w:cs="Arial"/>
                      <w:sz w:val="18"/>
                      <w:szCs w:val="18"/>
                    </w:rPr>
                    <w:t xml:space="preserve">154 primer párrafo de la </w:t>
                  </w:r>
                  <w:r w:rsidRPr="006D7FE4">
                    <w:rPr>
                      <w:rFonts w:ascii="ITC Avant Garde" w:eastAsia="Times New Roman" w:hAnsi="ITC Avant Garde" w:cs="Arial"/>
                      <w:sz w:val="18"/>
                      <w:szCs w:val="18"/>
                      <w:lang w:eastAsia="es-MX"/>
                    </w:rPr>
                    <w:t>LFTR</w:t>
                  </w:r>
                  <w:r>
                    <w:rPr>
                      <w:rFonts w:ascii="ITC Avant Garde" w:eastAsia="Calibri" w:hAnsi="ITC Avant Garde" w:cs="Arial"/>
                      <w:sz w:val="18"/>
                      <w:szCs w:val="18"/>
                    </w:rPr>
                    <w:t>,</w:t>
                  </w:r>
                  <w:r w:rsidRPr="006D7FE4">
                    <w:rPr>
                      <w:rFonts w:ascii="ITC Avant Garde" w:eastAsia="Calibri" w:hAnsi="ITC Avant Garde" w:cs="Arial"/>
                      <w:sz w:val="18"/>
                      <w:szCs w:val="18"/>
                    </w:rPr>
                    <w:t xml:space="preserve"> numerales</w:t>
                  </w:r>
                  <w:r w:rsidRPr="00426592">
                    <w:rPr>
                      <w:rFonts w:ascii="ITC Avant Garde" w:eastAsia="Times New Roman" w:hAnsi="ITC Avant Garde" w:cs="Arial"/>
                      <w:sz w:val="18"/>
                      <w:szCs w:val="18"/>
                      <w:lang w:eastAsia="es-MX"/>
                    </w:rPr>
                    <w:t xml:space="preserve"> 80 y 81</w:t>
                  </w:r>
                  <w:r w:rsidRPr="006D7FE4">
                    <w:rPr>
                      <w:rFonts w:ascii="ITC Avant Garde" w:eastAsia="Times New Roman" w:hAnsi="ITC Avant Garde" w:cs="Arial"/>
                      <w:sz w:val="18"/>
                      <w:szCs w:val="18"/>
                      <w:lang w:eastAsia="es-MX"/>
                    </w:rPr>
                    <w:t xml:space="preserve"> </w:t>
                  </w:r>
                  <w:r w:rsidRPr="006D7FE4">
                    <w:rPr>
                      <w:rFonts w:ascii="ITC Avant Garde" w:eastAsia="Calibri" w:hAnsi="ITC Avant Garde" w:cs="Arial"/>
                      <w:sz w:val="18"/>
                      <w:szCs w:val="18"/>
                    </w:rPr>
                    <w:t>de las Disposiciones Regulatorias en materia de Comunicación Vía Satélite</w:t>
                  </w:r>
                  <w:r>
                    <w:rPr>
                      <w:rFonts w:ascii="ITC Avant Garde" w:eastAsia="Calibri" w:hAnsi="ITC Avant Garde" w:cs="Arial"/>
                      <w:sz w:val="18"/>
                      <w:szCs w:val="18"/>
                    </w:rPr>
                    <w:t xml:space="preserve"> y</w:t>
                  </w:r>
                  <w:r w:rsidRPr="00BF04AD">
                    <w:rPr>
                      <w:rFonts w:ascii="ITC Avant Garde" w:eastAsia="Calibri" w:hAnsi="ITC Avant Garde" w:cs="Arial"/>
                      <w:sz w:val="18"/>
                      <w:szCs w:val="18"/>
                    </w:rPr>
                    <w:t xml:space="preserve"> </w:t>
                  </w:r>
                  <w:r>
                    <w:rPr>
                      <w:rFonts w:ascii="ITC Avant Garde" w:eastAsia="Calibri" w:hAnsi="ITC Avant Garde" w:cs="Arial"/>
                      <w:sz w:val="18"/>
                      <w:szCs w:val="18"/>
                    </w:rPr>
                    <w:t>a</w:t>
                  </w:r>
                  <w:proofErr w:type="spellStart"/>
                  <w:r w:rsidRPr="00BF04AD">
                    <w:rPr>
                      <w:rFonts w:ascii="ITC Avant Garde" w:eastAsia="Times New Roman" w:hAnsi="ITC Avant Garde" w:cs="Arial"/>
                      <w:sz w:val="18"/>
                      <w:szCs w:val="18"/>
                      <w:lang w:val="es-ES" w:eastAsia="es-MX"/>
                    </w:rPr>
                    <w:t>rtículo</w:t>
                  </w:r>
                  <w:proofErr w:type="spellEnd"/>
                  <w:r>
                    <w:rPr>
                      <w:rFonts w:ascii="ITC Avant Garde" w:eastAsia="Times New Roman" w:hAnsi="ITC Avant Garde" w:cs="Arial"/>
                      <w:sz w:val="18"/>
                      <w:szCs w:val="18"/>
                      <w:lang w:val="es-ES" w:eastAsia="es-MX"/>
                    </w:rPr>
                    <w:t xml:space="preserve"> </w:t>
                  </w:r>
                  <w:r w:rsidRPr="00BF04AD">
                    <w:rPr>
                      <w:rFonts w:ascii="ITC Avant Garde" w:eastAsia="Times New Roman" w:hAnsi="ITC Avant Garde" w:cs="Arial"/>
                      <w:sz w:val="18"/>
                      <w:szCs w:val="18"/>
                      <w:lang w:val="es-ES" w:eastAsia="es-MX"/>
                    </w:rPr>
                    <w:t>15</w:t>
                  </w:r>
                  <w:r>
                    <w:rPr>
                      <w:rFonts w:ascii="ITC Avant Garde" w:eastAsia="Times New Roman" w:hAnsi="ITC Avant Garde" w:cs="Arial"/>
                      <w:sz w:val="18"/>
                      <w:szCs w:val="18"/>
                      <w:lang w:val="es-ES" w:eastAsia="es-MX"/>
                    </w:rPr>
                    <w:t xml:space="preserve"> segundo párrafo</w:t>
                  </w:r>
                  <w:r w:rsidRPr="00BF04AD">
                    <w:rPr>
                      <w:rFonts w:ascii="ITC Avant Garde" w:eastAsia="Times New Roman" w:hAnsi="ITC Avant Garde" w:cs="Arial"/>
                      <w:sz w:val="18"/>
                      <w:szCs w:val="18"/>
                      <w:lang w:val="es-ES" w:eastAsia="es-MX"/>
                    </w:rPr>
                    <w:t xml:space="preserve"> de la Ley Federal de Procedimiento Administrativo.</w:t>
                  </w:r>
                </w:p>
              </w:tc>
            </w:tr>
            <w:tr w:rsidR="006F2141" w:rsidRPr="003B142D" w14:paraId="5E39AD5B" w14:textId="77777777" w:rsidTr="00552591">
              <w:tc>
                <w:tcPr>
                  <w:tcW w:w="8828" w:type="dxa"/>
                </w:tcPr>
                <w:p w14:paraId="61F22FC2" w14:textId="77777777" w:rsidR="006F2141" w:rsidRPr="006F063C" w:rsidRDefault="00A404A5" w:rsidP="006F2141">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595" w:history="1">
                    <w:r w:rsidR="006F2141" w:rsidRPr="006F063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231F1CD7" w14:textId="77777777" w:rsidR="006F2141" w:rsidRPr="006F063C" w:rsidRDefault="006F2141" w:rsidP="006F2141">
                  <w:pPr>
                    <w:shd w:val="clear" w:color="auto" w:fill="FFFFFF"/>
                    <w:jc w:val="both"/>
                    <w:outlineLvl w:val="3"/>
                    <w:rPr>
                      <w:rFonts w:ascii="ITC Avant Garde" w:eastAsia="Times New Roman" w:hAnsi="ITC Avant Garde" w:cs="Arial"/>
                      <w:sz w:val="18"/>
                      <w:szCs w:val="18"/>
                      <w:lang w:eastAsia="es-MX"/>
                    </w:rPr>
                  </w:pPr>
                </w:p>
                <w:p w14:paraId="7BA22524" w14:textId="77777777" w:rsidR="006F2141" w:rsidRPr="00BF04AD" w:rsidRDefault="006F2141" w:rsidP="006F2141">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Medios electrónicos / Plataforma.</w:t>
                  </w:r>
                </w:p>
                <w:p w14:paraId="1677C965" w14:textId="77777777" w:rsidR="006F2141" w:rsidRPr="00BF04AD" w:rsidRDefault="006F2141" w:rsidP="006F2141">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 xml:space="preserve">No aplica. </w:t>
                  </w:r>
                </w:p>
                <w:p w14:paraId="0C75F027" w14:textId="77777777" w:rsidR="006F2141" w:rsidRPr="00BF04AD" w:rsidRDefault="006F2141" w:rsidP="006F2141">
                  <w:pPr>
                    <w:jc w:val="both"/>
                    <w:rPr>
                      <w:rFonts w:ascii="ITC Avant Garde" w:eastAsia="Times New Roman" w:hAnsi="ITC Avant Garde" w:cs="Arial"/>
                      <w:sz w:val="18"/>
                      <w:szCs w:val="18"/>
                      <w:lang w:val="es-ES" w:eastAsia="es-MX"/>
                    </w:rPr>
                  </w:pPr>
                </w:p>
                <w:p w14:paraId="238AAE15" w14:textId="77777777" w:rsidR="006F2141" w:rsidRPr="00BF04AD" w:rsidRDefault="006F2141" w:rsidP="006F2141">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1A453206" w14:textId="77777777" w:rsidR="006F2141" w:rsidRPr="00BF04AD" w:rsidRDefault="006F2141" w:rsidP="006F2141">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No aplica.</w:t>
                  </w:r>
                </w:p>
                <w:p w14:paraId="6B9CD436" w14:textId="77777777" w:rsidR="006F2141" w:rsidRPr="00BF04AD" w:rsidRDefault="006F2141" w:rsidP="006F2141">
                  <w:pPr>
                    <w:jc w:val="both"/>
                    <w:rPr>
                      <w:rFonts w:ascii="ITC Avant Garde" w:eastAsia="Times New Roman" w:hAnsi="ITC Avant Garde" w:cs="Arial"/>
                      <w:b/>
                      <w:bCs/>
                      <w:sz w:val="18"/>
                      <w:szCs w:val="18"/>
                      <w:lang w:val="es-ES" w:eastAsia="es-MX"/>
                    </w:rPr>
                  </w:pPr>
                </w:p>
                <w:p w14:paraId="7A86191E" w14:textId="77777777" w:rsidR="006F2141" w:rsidRPr="00BF04AD" w:rsidRDefault="006F2141" w:rsidP="006F2141">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Escrito libre.</w:t>
                  </w:r>
                </w:p>
                <w:p w14:paraId="057E9DB2" w14:textId="77777777" w:rsidR="006F2141" w:rsidRPr="00BF04AD" w:rsidRDefault="006F2141" w:rsidP="006F2141">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Mediante escrito libre presentado en la Oficialía de Partes Común del Instituto dirigido a la</w:t>
                  </w:r>
                  <w:r>
                    <w:rPr>
                      <w:rFonts w:ascii="ITC Avant Garde" w:eastAsia="Times New Roman" w:hAnsi="ITC Avant Garde" w:cs="Arial"/>
                      <w:sz w:val="18"/>
                      <w:szCs w:val="18"/>
                      <w:lang w:val="es-ES" w:eastAsia="es-MX"/>
                    </w:rPr>
                    <w:t xml:space="preserve"> UCS</w:t>
                  </w:r>
                  <w:r w:rsidRPr="00BF04AD">
                    <w:rPr>
                      <w:rFonts w:ascii="ITC Avant Garde" w:eastAsia="Times New Roman" w:hAnsi="ITC Avant Garde" w:cs="Arial"/>
                      <w:sz w:val="18"/>
                      <w:szCs w:val="18"/>
                      <w:lang w:val="es-ES" w:eastAsia="es-MX"/>
                    </w:rPr>
                    <w:t>.</w:t>
                  </w:r>
                </w:p>
                <w:p w14:paraId="65746AA3" w14:textId="77777777" w:rsidR="006F2141" w:rsidRPr="00BF04AD" w:rsidRDefault="006F2141" w:rsidP="006F2141">
                  <w:pPr>
                    <w:jc w:val="both"/>
                    <w:rPr>
                      <w:rFonts w:ascii="ITC Avant Garde" w:eastAsia="Times New Roman" w:hAnsi="ITC Avant Garde" w:cs="Arial"/>
                      <w:b/>
                      <w:bCs/>
                      <w:sz w:val="18"/>
                      <w:szCs w:val="18"/>
                      <w:lang w:val="es-ES" w:eastAsia="es-MX"/>
                    </w:rPr>
                  </w:pPr>
                </w:p>
                <w:p w14:paraId="3E2BD92A" w14:textId="77777777" w:rsidR="006F2141" w:rsidRPr="00BF04AD" w:rsidRDefault="006F2141" w:rsidP="006F2141">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3336F3F4" w14:textId="5D33FEF2" w:rsidR="006F2141" w:rsidRPr="00D363CE" w:rsidRDefault="006F2141" w:rsidP="006F2141">
                  <w:pPr>
                    <w:jc w:val="both"/>
                    <w:rPr>
                      <w:rFonts w:ascii="ITC Avant Garde" w:eastAsia="Times New Roman" w:hAnsi="ITC Avant Garde" w:cs="Arial"/>
                      <w:b/>
                      <w:bCs/>
                      <w:color w:val="414042"/>
                      <w:sz w:val="18"/>
                      <w:szCs w:val="18"/>
                      <w:lang w:val="es-ES" w:eastAsia="es-MX"/>
                    </w:rPr>
                  </w:pPr>
                  <w:r w:rsidRPr="006D7FE4">
                    <w:rPr>
                      <w:rFonts w:ascii="ITC Avant Garde" w:eastAsia="Times New Roman" w:hAnsi="ITC Avant Garde" w:cs="Arial"/>
                      <w:sz w:val="18"/>
                      <w:szCs w:val="18"/>
                      <w:lang w:eastAsia="es-MX"/>
                    </w:rPr>
                    <w:t xml:space="preserve">Artículo </w:t>
                  </w:r>
                  <w:r w:rsidRPr="006D7FE4">
                    <w:rPr>
                      <w:rFonts w:ascii="ITC Avant Garde" w:eastAsia="Calibri" w:hAnsi="ITC Avant Garde" w:cs="Arial"/>
                      <w:sz w:val="18"/>
                      <w:szCs w:val="18"/>
                    </w:rPr>
                    <w:t xml:space="preserve">154 primer párrafo de la </w:t>
                  </w:r>
                  <w:r w:rsidRPr="006D7FE4">
                    <w:rPr>
                      <w:rFonts w:ascii="ITC Avant Garde" w:eastAsia="Times New Roman" w:hAnsi="ITC Avant Garde" w:cs="Arial"/>
                      <w:sz w:val="18"/>
                      <w:szCs w:val="18"/>
                      <w:lang w:eastAsia="es-MX"/>
                    </w:rPr>
                    <w:t>LFTR</w:t>
                  </w:r>
                  <w:r>
                    <w:rPr>
                      <w:rFonts w:ascii="ITC Avant Garde" w:eastAsia="Calibri" w:hAnsi="ITC Avant Garde" w:cs="Arial"/>
                      <w:sz w:val="18"/>
                      <w:szCs w:val="18"/>
                    </w:rPr>
                    <w:t>,</w:t>
                  </w:r>
                  <w:r w:rsidRPr="006D7FE4">
                    <w:rPr>
                      <w:rFonts w:ascii="ITC Avant Garde" w:eastAsia="Calibri" w:hAnsi="ITC Avant Garde" w:cs="Arial"/>
                      <w:sz w:val="18"/>
                      <w:szCs w:val="18"/>
                    </w:rPr>
                    <w:t xml:space="preserve"> numerales </w:t>
                  </w:r>
                  <w:r w:rsidRPr="00426592">
                    <w:rPr>
                      <w:rFonts w:ascii="ITC Avant Garde" w:eastAsia="Times New Roman" w:hAnsi="ITC Avant Garde" w:cs="Arial"/>
                      <w:sz w:val="18"/>
                      <w:szCs w:val="18"/>
                      <w:lang w:eastAsia="es-MX"/>
                    </w:rPr>
                    <w:t>80 y 81</w:t>
                  </w:r>
                  <w:r w:rsidRPr="006D7FE4">
                    <w:rPr>
                      <w:rFonts w:ascii="ITC Avant Garde" w:eastAsia="Times New Roman" w:hAnsi="ITC Avant Garde" w:cs="Arial"/>
                      <w:sz w:val="18"/>
                      <w:szCs w:val="18"/>
                      <w:lang w:eastAsia="es-MX"/>
                    </w:rPr>
                    <w:t xml:space="preserve"> </w:t>
                  </w:r>
                  <w:r w:rsidRPr="006D7FE4">
                    <w:rPr>
                      <w:rFonts w:ascii="ITC Avant Garde" w:eastAsia="Calibri" w:hAnsi="ITC Avant Garde" w:cs="Arial"/>
                      <w:sz w:val="18"/>
                      <w:szCs w:val="18"/>
                    </w:rPr>
                    <w:t>de las Disposiciones Regulatorias en materia de Comunicación Vía Satélite</w:t>
                  </w:r>
                  <w:r>
                    <w:rPr>
                      <w:rFonts w:ascii="ITC Avant Garde" w:eastAsia="Calibri" w:hAnsi="ITC Avant Garde" w:cs="Arial"/>
                      <w:sz w:val="18"/>
                      <w:szCs w:val="18"/>
                    </w:rPr>
                    <w:t xml:space="preserve"> y</w:t>
                  </w:r>
                  <w:r w:rsidRPr="00BF04AD">
                    <w:rPr>
                      <w:rFonts w:ascii="ITC Avant Garde" w:eastAsia="Calibri" w:hAnsi="ITC Avant Garde" w:cs="Arial"/>
                      <w:sz w:val="18"/>
                      <w:szCs w:val="18"/>
                    </w:rPr>
                    <w:t xml:space="preserve"> </w:t>
                  </w:r>
                  <w:r>
                    <w:rPr>
                      <w:rFonts w:ascii="ITC Avant Garde" w:eastAsia="Calibri" w:hAnsi="ITC Avant Garde" w:cs="Arial"/>
                      <w:sz w:val="18"/>
                      <w:szCs w:val="18"/>
                    </w:rPr>
                    <w:t>a</w:t>
                  </w:r>
                  <w:proofErr w:type="spellStart"/>
                  <w:r w:rsidRPr="00BF04AD">
                    <w:rPr>
                      <w:rFonts w:ascii="ITC Avant Garde" w:eastAsia="Times New Roman" w:hAnsi="ITC Avant Garde" w:cs="Arial"/>
                      <w:sz w:val="18"/>
                      <w:szCs w:val="18"/>
                      <w:lang w:val="es-ES" w:eastAsia="es-MX"/>
                    </w:rPr>
                    <w:t>rtículo</w:t>
                  </w:r>
                  <w:proofErr w:type="spellEnd"/>
                  <w:r>
                    <w:rPr>
                      <w:rFonts w:ascii="ITC Avant Garde" w:eastAsia="Times New Roman" w:hAnsi="ITC Avant Garde" w:cs="Arial"/>
                      <w:sz w:val="18"/>
                      <w:szCs w:val="18"/>
                      <w:lang w:val="es-ES" w:eastAsia="es-MX"/>
                    </w:rPr>
                    <w:t xml:space="preserve"> </w:t>
                  </w:r>
                  <w:r w:rsidRPr="00BF04AD">
                    <w:rPr>
                      <w:rFonts w:ascii="ITC Avant Garde" w:eastAsia="Times New Roman" w:hAnsi="ITC Avant Garde" w:cs="Arial"/>
                      <w:sz w:val="18"/>
                      <w:szCs w:val="18"/>
                      <w:lang w:val="es-ES" w:eastAsia="es-MX"/>
                    </w:rPr>
                    <w:t>15</w:t>
                  </w:r>
                  <w:r>
                    <w:rPr>
                      <w:rFonts w:ascii="ITC Avant Garde" w:eastAsia="Times New Roman" w:hAnsi="ITC Avant Garde" w:cs="Arial"/>
                      <w:sz w:val="18"/>
                      <w:szCs w:val="18"/>
                      <w:lang w:val="es-ES" w:eastAsia="es-MX"/>
                    </w:rPr>
                    <w:t xml:space="preserve"> segundo párrafo</w:t>
                  </w:r>
                  <w:r w:rsidRPr="00BF04AD">
                    <w:rPr>
                      <w:rFonts w:ascii="ITC Avant Garde" w:eastAsia="Times New Roman" w:hAnsi="ITC Avant Garde" w:cs="Arial"/>
                      <w:sz w:val="18"/>
                      <w:szCs w:val="18"/>
                      <w:lang w:val="es-ES" w:eastAsia="es-MX"/>
                    </w:rPr>
                    <w:t xml:space="preserve"> de la Ley Federal de Procedimiento Administrativo.</w:t>
                  </w:r>
                </w:p>
              </w:tc>
            </w:tr>
            <w:tr w:rsidR="006F2141" w:rsidRPr="003B142D" w14:paraId="16F18FDA" w14:textId="77777777" w:rsidTr="00552591">
              <w:tc>
                <w:tcPr>
                  <w:tcW w:w="8828" w:type="dxa"/>
                </w:tcPr>
                <w:p w14:paraId="65BC7477" w14:textId="77777777" w:rsidR="006F2141" w:rsidRPr="00D363CE" w:rsidRDefault="00A404A5" w:rsidP="006F2141">
                  <w:pPr>
                    <w:shd w:val="clear" w:color="auto" w:fill="FFFFFF"/>
                    <w:jc w:val="both"/>
                    <w:outlineLvl w:val="3"/>
                    <w:rPr>
                      <w:rFonts w:ascii="ITC Avant Garde" w:eastAsia="Times New Roman" w:hAnsi="ITC Avant Garde" w:cs="Arial"/>
                      <w:color w:val="C1D42F"/>
                      <w:sz w:val="18"/>
                      <w:szCs w:val="18"/>
                      <w:lang w:eastAsia="es-MX"/>
                    </w:rPr>
                  </w:pPr>
                  <w:hyperlink r:id="rId596" w:history="1">
                    <w:r w:rsidR="006F2141" w:rsidRPr="00D363CE">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09CCF577" w14:textId="77777777" w:rsidR="006F2141" w:rsidRPr="00D363CE" w:rsidRDefault="006F2141" w:rsidP="006F2141">
                  <w:pPr>
                    <w:jc w:val="both"/>
                    <w:rPr>
                      <w:rFonts w:ascii="ITC Avant Garde" w:eastAsia="Times New Roman" w:hAnsi="ITC Avant Garde" w:cs="Arial"/>
                      <w:color w:val="414042"/>
                      <w:sz w:val="18"/>
                      <w:szCs w:val="18"/>
                      <w:lang w:val="es-ES" w:eastAsia="es-MX"/>
                    </w:rPr>
                  </w:pPr>
                  <w:r w:rsidRPr="00770E5F">
                    <w:rPr>
                      <w:rFonts w:ascii="ITC Avant Garde" w:eastAsia="Times New Roman" w:hAnsi="ITC Avant Garde" w:cs="Arial"/>
                      <w:sz w:val="18"/>
                      <w:szCs w:val="18"/>
                      <w:lang w:val="es-ES" w:eastAsia="es-MX"/>
                    </w:rPr>
                    <w:lastRenderedPageBreak/>
                    <w:t>No aplica.</w:t>
                  </w:r>
                </w:p>
              </w:tc>
            </w:tr>
            <w:tr w:rsidR="006F2141" w:rsidRPr="003B142D" w14:paraId="5CFB1796" w14:textId="77777777" w:rsidTr="00552591">
              <w:tc>
                <w:tcPr>
                  <w:tcW w:w="8828" w:type="dxa"/>
                </w:tcPr>
                <w:p w14:paraId="4C286BD2" w14:textId="77777777" w:rsidR="006F2141" w:rsidRPr="00D363CE" w:rsidRDefault="00A404A5" w:rsidP="006F2141">
                  <w:pPr>
                    <w:shd w:val="clear" w:color="auto" w:fill="FFFFFF"/>
                    <w:jc w:val="both"/>
                    <w:outlineLvl w:val="3"/>
                    <w:rPr>
                      <w:rFonts w:ascii="ITC Avant Garde" w:eastAsia="Times New Roman" w:hAnsi="ITC Avant Garde" w:cs="Arial"/>
                      <w:sz w:val="18"/>
                      <w:szCs w:val="18"/>
                      <w:lang w:eastAsia="es-MX"/>
                    </w:rPr>
                  </w:pPr>
                  <w:hyperlink r:id="rId597" w:history="1">
                    <w:r w:rsidR="006F2141" w:rsidRPr="00D363CE">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45BD3805" w14:textId="77777777" w:rsidR="006F2141" w:rsidRPr="00770E5F" w:rsidRDefault="006F2141" w:rsidP="006F2141">
                  <w:pPr>
                    <w:shd w:val="clear" w:color="auto" w:fill="FFFFFF"/>
                    <w:jc w:val="both"/>
                    <w:outlineLvl w:val="3"/>
                    <w:rPr>
                      <w:rFonts w:ascii="ITC Avant Garde" w:hAnsi="ITC Avant Garde" w:cs="Arial"/>
                      <w:sz w:val="18"/>
                      <w:szCs w:val="18"/>
                      <w:lang w:val="es-ES"/>
                    </w:rPr>
                  </w:pPr>
                  <w:r w:rsidRPr="00770E5F">
                    <w:rPr>
                      <w:rFonts w:ascii="ITC Avant Garde" w:hAnsi="ITC Avant Garde" w:cs="Arial"/>
                      <w:sz w:val="18"/>
                      <w:szCs w:val="18"/>
                      <w:lang w:val="es-ES"/>
                    </w:rPr>
                    <w:t>Oficialía de Partes Común del Instituto</w:t>
                  </w:r>
                  <w:r>
                    <w:rPr>
                      <w:rFonts w:ascii="ITC Avant Garde" w:hAnsi="ITC Avant Garde" w:cs="Arial"/>
                      <w:sz w:val="18"/>
                      <w:szCs w:val="18"/>
                      <w:lang w:val="es-ES"/>
                    </w:rPr>
                    <w:t>:</w:t>
                  </w:r>
                </w:p>
                <w:p w14:paraId="071B04C4" w14:textId="77777777" w:rsidR="006F2141" w:rsidRPr="00770E5F" w:rsidRDefault="006F2141" w:rsidP="006F2141">
                  <w:pPr>
                    <w:shd w:val="clear" w:color="auto" w:fill="FFFFFF"/>
                    <w:jc w:val="both"/>
                    <w:outlineLvl w:val="3"/>
                    <w:rPr>
                      <w:rFonts w:ascii="ITC Avant Garde" w:hAnsi="ITC Avant Garde" w:cs="Arial"/>
                      <w:sz w:val="18"/>
                      <w:szCs w:val="18"/>
                      <w:lang w:val="es-ES"/>
                    </w:rPr>
                  </w:pPr>
                  <w:r w:rsidRPr="00770E5F">
                    <w:rPr>
                      <w:rFonts w:ascii="ITC Avant Garde" w:hAnsi="ITC Avant Garde" w:cs="Arial"/>
                      <w:sz w:val="18"/>
                      <w:szCs w:val="18"/>
                      <w:lang w:val="es-ES"/>
                    </w:rPr>
                    <w:t>Avenida Insurgentes Sur número 1143, Planta Baja, colonia Nochebuena, demarcación territorial Benito Juárez, C.P. 03720, Ciudad de México, México.</w:t>
                  </w:r>
                </w:p>
                <w:p w14:paraId="32928ABA" w14:textId="77777777" w:rsidR="006F2141" w:rsidRPr="00770E5F" w:rsidRDefault="006F2141" w:rsidP="006F2141">
                  <w:pPr>
                    <w:shd w:val="clear" w:color="auto" w:fill="FFFFFF"/>
                    <w:jc w:val="both"/>
                    <w:outlineLvl w:val="3"/>
                    <w:rPr>
                      <w:rFonts w:ascii="ITC Avant Garde" w:hAnsi="ITC Avant Garde" w:cs="Arial"/>
                      <w:sz w:val="18"/>
                      <w:szCs w:val="18"/>
                      <w:lang w:val="es-ES"/>
                    </w:rPr>
                  </w:pPr>
                  <w:r w:rsidRPr="00770E5F">
                    <w:rPr>
                      <w:rFonts w:ascii="ITC Avant Garde" w:hAnsi="ITC Avant Garde" w:cs="Arial"/>
                      <w:sz w:val="18"/>
                      <w:szCs w:val="18"/>
                      <w:lang w:val="es-ES"/>
                    </w:rPr>
                    <w:t>Teléfonos: 55 50 15 40 00 o 800 200 01 20</w:t>
                  </w:r>
                </w:p>
                <w:p w14:paraId="3AE0CBE6" w14:textId="77777777" w:rsidR="006F2141" w:rsidRPr="00D363CE" w:rsidRDefault="006F2141" w:rsidP="006F2141">
                  <w:pPr>
                    <w:shd w:val="clear" w:color="auto" w:fill="FFFFFF"/>
                    <w:jc w:val="both"/>
                    <w:outlineLvl w:val="3"/>
                    <w:rPr>
                      <w:rFonts w:ascii="ITC Avant Garde" w:hAnsi="ITC Avant Garde" w:cs="Arial"/>
                      <w:color w:val="414042"/>
                      <w:sz w:val="18"/>
                      <w:szCs w:val="18"/>
                      <w:lang w:val="es-ES"/>
                    </w:rPr>
                  </w:pPr>
                  <w:r w:rsidRPr="00770E5F">
                    <w:rPr>
                      <w:rFonts w:ascii="ITC Avant Garde" w:hAnsi="ITC Avant Garde" w:cs="Arial"/>
                      <w:sz w:val="18"/>
                      <w:szCs w:val="18"/>
                      <w:lang w:val="es-ES"/>
                    </w:rPr>
                    <w:t>Horarios de atención: de lunes a jueves de las 9:00 a las 18:30 horas y el viernes de las 9:00 a las 15:00 horas.</w:t>
                  </w:r>
                </w:p>
              </w:tc>
            </w:tr>
            <w:tr w:rsidR="006F2141" w:rsidRPr="003B142D" w14:paraId="4EB87889" w14:textId="77777777" w:rsidTr="00552591">
              <w:tc>
                <w:tcPr>
                  <w:tcW w:w="8828" w:type="dxa"/>
                </w:tcPr>
                <w:p w14:paraId="27C4B7F3" w14:textId="77777777" w:rsidR="006F2141" w:rsidRPr="00D363CE" w:rsidRDefault="00A404A5" w:rsidP="006F2141">
                  <w:pPr>
                    <w:shd w:val="clear" w:color="auto" w:fill="FFFFFF"/>
                    <w:jc w:val="both"/>
                    <w:outlineLvl w:val="3"/>
                    <w:rPr>
                      <w:rFonts w:ascii="ITC Avant Garde" w:eastAsia="Times New Roman" w:hAnsi="ITC Avant Garde" w:cs="Arial"/>
                      <w:sz w:val="18"/>
                      <w:szCs w:val="18"/>
                      <w:lang w:eastAsia="es-MX"/>
                    </w:rPr>
                  </w:pPr>
                  <w:hyperlink r:id="rId598" w:history="1">
                    <w:r w:rsidR="006F2141" w:rsidRPr="00D363CE">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40D1B2AE" w14:textId="77777777" w:rsidR="006F2141" w:rsidRPr="00D363CE" w:rsidRDefault="006F2141" w:rsidP="006F2141">
                  <w:pPr>
                    <w:shd w:val="clear" w:color="auto" w:fill="FFFFFF"/>
                    <w:jc w:val="both"/>
                    <w:rPr>
                      <w:rFonts w:ascii="ITC Avant Garde" w:eastAsia="Times New Roman" w:hAnsi="ITC Avant Garde" w:cs="Arial"/>
                      <w:b/>
                      <w:bCs/>
                      <w:color w:val="414042"/>
                      <w:sz w:val="18"/>
                      <w:szCs w:val="18"/>
                      <w:lang w:eastAsia="es-MX"/>
                    </w:rPr>
                  </w:pPr>
                </w:p>
                <w:p w14:paraId="47C0890A" w14:textId="77777777" w:rsidR="006F2141" w:rsidRPr="0005597F" w:rsidRDefault="006F2141" w:rsidP="006F2141">
                  <w:pPr>
                    <w:shd w:val="clear" w:color="auto" w:fill="FFFFFF"/>
                    <w:jc w:val="both"/>
                    <w:rPr>
                      <w:rFonts w:ascii="ITC Avant Garde" w:eastAsia="Times New Roman" w:hAnsi="ITC Avant Garde" w:cs="Arial"/>
                      <w:b/>
                      <w:bCs/>
                      <w:sz w:val="18"/>
                      <w:szCs w:val="18"/>
                      <w:lang w:eastAsia="es-MX"/>
                    </w:rPr>
                  </w:pPr>
                  <w:r w:rsidRPr="0005597F">
                    <w:rPr>
                      <w:rFonts w:ascii="ITC Avant Garde" w:eastAsia="Times New Roman" w:hAnsi="ITC Avant Garde" w:cs="Arial"/>
                      <w:b/>
                      <w:bCs/>
                      <w:sz w:val="18"/>
                      <w:szCs w:val="18"/>
                      <w:lang w:eastAsia="es-MX"/>
                    </w:rPr>
                    <w:t>Monto:</w:t>
                  </w:r>
                </w:p>
                <w:p w14:paraId="40561794" w14:textId="132ACBF9" w:rsidR="006F2141" w:rsidRDefault="006F2141" w:rsidP="006F2141">
                  <w:pPr>
                    <w:shd w:val="clear" w:color="auto" w:fill="FFFFFF"/>
                    <w:jc w:val="both"/>
                    <w:outlineLvl w:val="3"/>
                    <w:rPr>
                      <w:rFonts w:ascii="ITC Avant Garde" w:eastAsia="Times New Roman" w:hAnsi="ITC Avant Garde" w:cs="Arial"/>
                      <w:sz w:val="18"/>
                      <w:szCs w:val="18"/>
                      <w:lang w:eastAsia="es-MX"/>
                    </w:rPr>
                  </w:pPr>
                  <w:r w:rsidRPr="0005597F">
                    <w:rPr>
                      <w:rFonts w:ascii="ITC Avant Garde" w:eastAsia="Times New Roman" w:hAnsi="ITC Avant Garde" w:cs="Arial"/>
                      <w:sz w:val="18"/>
                      <w:szCs w:val="18"/>
                      <w:lang w:eastAsia="es-MX"/>
                    </w:rPr>
                    <w:t>Gratuito.</w:t>
                  </w:r>
                </w:p>
                <w:p w14:paraId="6BDFDAE8" w14:textId="77777777" w:rsidR="004E77A4" w:rsidRPr="0005597F" w:rsidRDefault="004E77A4" w:rsidP="006F2141">
                  <w:pPr>
                    <w:shd w:val="clear" w:color="auto" w:fill="FFFFFF"/>
                    <w:jc w:val="both"/>
                    <w:outlineLvl w:val="3"/>
                    <w:rPr>
                      <w:rFonts w:ascii="ITC Avant Garde" w:eastAsia="Times New Roman" w:hAnsi="ITC Avant Garde" w:cs="Arial"/>
                      <w:sz w:val="18"/>
                      <w:szCs w:val="18"/>
                      <w:lang w:eastAsia="es-MX"/>
                    </w:rPr>
                  </w:pPr>
                </w:p>
                <w:p w14:paraId="65EAC0EF" w14:textId="77777777" w:rsidR="006F2141" w:rsidRPr="0005597F" w:rsidRDefault="006F2141" w:rsidP="006F2141">
                  <w:pPr>
                    <w:shd w:val="clear" w:color="auto" w:fill="FFFFFF"/>
                    <w:jc w:val="both"/>
                    <w:outlineLvl w:val="3"/>
                    <w:rPr>
                      <w:rFonts w:ascii="ITC Avant Garde" w:eastAsia="Times New Roman" w:hAnsi="ITC Avant Garde" w:cs="Arial"/>
                      <w:b/>
                      <w:sz w:val="18"/>
                      <w:szCs w:val="18"/>
                      <w:lang w:eastAsia="es-MX"/>
                    </w:rPr>
                  </w:pPr>
                  <w:r w:rsidRPr="0005597F">
                    <w:rPr>
                      <w:rFonts w:ascii="ITC Avant Garde" w:eastAsia="Times New Roman" w:hAnsi="ITC Avant Garde" w:cs="Arial"/>
                      <w:b/>
                      <w:sz w:val="18"/>
                      <w:szCs w:val="18"/>
                      <w:lang w:eastAsia="es-MX"/>
                    </w:rPr>
                    <w:t>Fundamento Jurídico:</w:t>
                  </w:r>
                </w:p>
                <w:p w14:paraId="79F8894E" w14:textId="77777777" w:rsidR="006F2141" w:rsidRPr="00D363CE" w:rsidRDefault="006F2141" w:rsidP="006F2141">
                  <w:pPr>
                    <w:shd w:val="clear" w:color="auto" w:fill="FFFFFF"/>
                    <w:jc w:val="both"/>
                    <w:outlineLvl w:val="3"/>
                    <w:rPr>
                      <w:rFonts w:ascii="ITC Avant Garde" w:eastAsia="Times New Roman" w:hAnsi="ITC Avant Garde" w:cs="Arial"/>
                      <w:sz w:val="18"/>
                      <w:szCs w:val="18"/>
                      <w:lang w:eastAsia="es-MX"/>
                    </w:rPr>
                  </w:pPr>
                  <w:r w:rsidRPr="0005597F">
                    <w:rPr>
                      <w:rFonts w:ascii="ITC Avant Garde" w:eastAsia="Times New Roman" w:hAnsi="ITC Avant Garde" w:cs="Arial"/>
                      <w:sz w:val="18"/>
                      <w:szCs w:val="18"/>
                      <w:lang w:eastAsia="es-MX"/>
                    </w:rPr>
                    <w:t xml:space="preserve">No aplica. </w:t>
                  </w:r>
                </w:p>
              </w:tc>
            </w:tr>
            <w:tr w:rsidR="006F2141" w:rsidRPr="003B142D" w14:paraId="4A46C88F" w14:textId="77777777" w:rsidTr="00552591">
              <w:tc>
                <w:tcPr>
                  <w:tcW w:w="8828" w:type="dxa"/>
                </w:tcPr>
                <w:p w14:paraId="15F4FBB6" w14:textId="77777777" w:rsidR="006F2141" w:rsidRPr="0005597F" w:rsidRDefault="00A404A5" w:rsidP="006F2141">
                  <w:pPr>
                    <w:shd w:val="clear" w:color="auto" w:fill="FFFFFF"/>
                    <w:jc w:val="both"/>
                    <w:outlineLvl w:val="3"/>
                    <w:rPr>
                      <w:rFonts w:ascii="ITC Avant Garde" w:eastAsia="Times New Roman" w:hAnsi="ITC Avant Garde" w:cs="Arial"/>
                      <w:sz w:val="18"/>
                      <w:szCs w:val="18"/>
                      <w:lang w:eastAsia="es-MX"/>
                    </w:rPr>
                  </w:pPr>
                  <w:hyperlink r:id="rId599" w:history="1">
                    <w:r w:rsidR="006F2141" w:rsidRPr="00D363C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726923B8" w14:textId="77777777" w:rsidR="006F2141" w:rsidRPr="0005597F" w:rsidRDefault="006F2141" w:rsidP="006F2141">
                  <w:pPr>
                    <w:tabs>
                      <w:tab w:val="left" w:pos="7655"/>
                    </w:tabs>
                    <w:ind w:right="51"/>
                    <w:jc w:val="both"/>
                    <w:rPr>
                      <w:rFonts w:ascii="ITC Avant Garde" w:eastAsia="Calibri" w:hAnsi="ITC Avant Garde" w:cs="Arial"/>
                      <w:sz w:val="18"/>
                      <w:szCs w:val="18"/>
                    </w:rPr>
                  </w:pPr>
                  <w:r w:rsidRPr="0005597F">
                    <w:rPr>
                      <w:rFonts w:ascii="ITC Avant Garde" w:eastAsia="Calibri" w:hAnsi="ITC Avant Garde" w:cs="Arial"/>
                      <w:sz w:val="18"/>
                      <w:szCs w:val="18"/>
                    </w:rPr>
                    <w:t>La resolución del trámite puede ser en uno de los dos sentidos siguientes:</w:t>
                  </w:r>
                </w:p>
                <w:p w14:paraId="468C494C" w14:textId="77777777" w:rsidR="006F2141" w:rsidRPr="0005597F" w:rsidRDefault="006F2141" w:rsidP="00010753">
                  <w:pPr>
                    <w:tabs>
                      <w:tab w:val="left" w:pos="7655"/>
                    </w:tabs>
                    <w:ind w:left="759" w:right="51" w:hanging="284"/>
                    <w:jc w:val="both"/>
                    <w:rPr>
                      <w:rFonts w:ascii="ITC Avant Garde" w:eastAsia="Calibri" w:hAnsi="ITC Avant Garde" w:cs="Arial"/>
                      <w:sz w:val="18"/>
                      <w:szCs w:val="18"/>
                    </w:rPr>
                  </w:pPr>
                </w:p>
                <w:p w14:paraId="100216DA" w14:textId="4832EB08" w:rsidR="003D0404" w:rsidRDefault="003D0404" w:rsidP="00010753">
                  <w:pPr>
                    <w:pStyle w:val="Prrafodelista"/>
                    <w:shd w:val="clear" w:color="auto" w:fill="FFFFFF"/>
                    <w:tabs>
                      <w:tab w:val="left" w:pos="7655"/>
                    </w:tabs>
                    <w:ind w:left="759" w:right="51" w:hanging="284"/>
                    <w:jc w:val="both"/>
                    <w:rPr>
                      <w:rFonts w:ascii="ITC Avant Garde" w:eastAsia="Calibri" w:hAnsi="ITC Avant Garde" w:cs="Arial"/>
                      <w:sz w:val="18"/>
                      <w:szCs w:val="18"/>
                    </w:rPr>
                  </w:pPr>
                  <w:r>
                    <w:rPr>
                      <w:rFonts w:ascii="ITC Avant Garde" w:eastAsia="Calibri" w:hAnsi="ITC Avant Garde" w:cs="Arial"/>
                      <w:sz w:val="18"/>
                      <w:szCs w:val="18"/>
                    </w:rPr>
                    <w:t xml:space="preserve">i)  </w:t>
                  </w:r>
                  <w:r w:rsidR="006F2141" w:rsidRPr="003D0404">
                    <w:rPr>
                      <w:rFonts w:ascii="ITC Avant Garde" w:eastAsia="Calibri" w:hAnsi="ITC Avant Garde" w:cs="Arial"/>
                      <w:sz w:val="18"/>
                      <w:szCs w:val="18"/>
                    </w:rPr>
                    <w:t xml:space="preserve">Admisión a trámite de la solicitud y, de ser el caso, autorización de la </w:t>
                  </w:r>
                  <w:proofErr w:type="spellStart"/>
                  <w:r w:rsidR="004E77A4">
                    <w:rPr>
                      <w:rFonts w:ascii="ITC Avant Garde" w:eastAsia="Calibri" w:hAnsi="ITC Avant Garde" w:cs="Arial"/>
                      <w:sz w:val="18"/>
                      <w:szCs w:val="18"/>
                    </w:rPr>
                    <w:t>Coubicación</w:t>
                  </w:r>
                  <w:proofErr w:type="spellEnd"/>
                  <w:r w:rsidR="004E77A4">
                    <w:rPr>
                      <w:rFonts w:ascii="ITC Avant Garde" w:eastAsia="Calibri" w:hAnsi="ITC Avant Garde" w:cs="Arial"/>
                      <w:sz w:val="18"/>
                      <w:szCs w:val="18"/>
                    </w:rPr>
                    <w:t>.</w:t>
                  </w:r>
                </w:p>
                <w:p w14:paraId="78DC4942" w14:textId="4909F650" w:rsidR="006F2141" w:rsidRPr="003D0404" w:rsidRDefault="003D0404" w:rsidP="00010753">
                  <w:pPr>
                    <w:pStyle w:val="Prrafodelista"/>
                    <w:shd w:val="clear" w:color="auto" w:fill="FFFFFF"/>
                    <w:tabs>
                      <w:tab w:val="left" w:pos="7655"/>
                    </w:tabs>
                    <w:ind w:left="759" w:right="51" w:hanging="284"/>
                    <w:jc w:val="both"/>
                    <w:rPr>
                      <w:rFonts w:ascii="ITC Avant Garde" w:eastAsia="Times New Roman" w:hAnsi="ITC Avant Garde" w:cs="Arial"/>
                      <w:sz w:val="18"/>
                      <w:szCs w:val="18"/>
                      <w:lang w:eastAsia="es-MX"/>
                    </w:rPr>
                  </w:pPr>
                  <w:proofErr w:type="spellStart"/>
                  <w:r>
                    <w:rPr>
                      <w:rFonts w:ascii="ITC Avant Garde" w:eastAsia="Calibri" w:hAnsi="ITC Avant Garde" w:cs="Arial"/>
                      <w:sz w:val="18"/>
                      <w:szCs w:val="18"/>
                    </w:rPr>
                    <w:t>ii</w:t>
                  </w:r>
                  <w:proofErr w:type="spellEnd"/>
                  <w:r>
                    <w:rPr>
                      <w:rFonts w:ascii="ITC Avant Garde" w:eastAsia="Calibri" w:hAnsi="ITC Avant Garde" w:cs="Arial"/>
                      <w:sz w:val="18"/>
                      <w:szCs w:val="18"/>
                    </w:rPr>
                    <w:t xml:space="preserve">) </w:t>
                  </w:r>
                  <w:proofErr w:type="spellStart"/>
                  <w:r w:rsidR="006F2141" w:rsidRPr="003D0404">
                    <w:rPr>
                      <w:rFonts w:ascii="ITC Avant Garde" w:eastAsia="Calibri" w:hAnsi="ITC Avant Garde" w:cs="Arial"/>
                      <w:sz w:val="18"/>
                      <w:szCs w:val="18"/>
                    </w:rPr>
                    <w:t>Desechamiento</w:t>
                  </w:r>
                  <w:proofErr w:type="spellEnd"/>
                  <w:r w:rsidR="006F2141" w:rsidRPr="003D0404">
                    <w:rPr>
                      <w:rFonts w:ascii="ITC Avant Garde" w:eastAsia="Calibri" w:hAnsi="ITC Avant Garde" w:cs="Arial"/>
                      <w:sz w:val="18"/>
                      <w:szCs w:val="18"/>
                    </w:rPr>
                    <w:t xml:space="preserve"> de la solicitud por no cumplir con los requisitos y/o información y documentación que requiere el Instituto</w:t>
                  </w:r>
                  <w:r w:rsidR="006F2141" w:rsidRPr="003D0404">
                    <w:rPr>
                      <w:rFonts w:ascii="ITC Avant Garde" w:eastAsia="Times New Roman" w:hAnsi="ITC Avant Garde" w:cs="Arial"/>
                      <w:sz w:val="18"/>
                      <w:szCs w:val="18"/>
                      <w:lang w:eastAsia="es-MX"/>
                    </w:rPr>
                    <w:t>.</w:t>
                  </w:r>
                </w:p>
                <w:p w14:paraId="35F355B3" w14:textId="77777777" w:rsidR="006F2141" w:rsidRPr="00D96E79" w:rsidRDefault="006F2141" w:rsidP="006F2141">
                  <w:pPr>
                    <w:shd w:val="clear" w:color="auto" w:fill="FFFFFF"/>
                    <w:tabs>
                      <w:tab w:val="left" w:pos="7655"/>
                    </w:tabs>
                    <w:ind w:left="1080" w:right="51"/>
                    <w:jc w:val="both"/>
                    <w:rPr>
                      <w:rFonts w:ascii="ITC Avant Garde" w:eastAsia="Times New Roman" w:hAnsi="ITC Avant Garde" w:cs="Arial"/>
                      <w:sz w:val="18"/>
                      <w:szCs w:val="18"/>
                      <w:lang w:eastAsia="es-MX"/>
                    </w:rPr>
                  </w:pPr>
                </w:p>
                <w:p w14:paraId="532B7D15" w14:textId="77777777" w:rsidR="006F2141" w:rsidRPr="0005597F" w:rsidRDefault="006F2141" w:rsidP="006F2141">
                  <w:pPr>
                    <w:shd w:val="clear" w:color="auto" w:fill="FFFFFF"/>
                    <w:jc w:val="both"/>
                    <w:rPr>
                      <w:rFonts w:ascii="ITC Avant Garde" w:eastAsia="Times New Roman" w:hAnsi="ITC Avant Garde" w:cs="Arial"/>
                      <w:sz w:val="18"/>
                      <w:szCs w:val="18"/>
                      <w:lang w:eastAsia="es-MX"/>
                    </w:rPr>
                  </w:pPr>
                  <w:r w:rsidRPr="0005597F">
                    <w:rPr>
                      <w:rFonts w:ascii="ITC Avant Garde" w:eastAsia="Times New Roman" w:hAnsi="ITC Avant Garde" w:cs="Arial"/>
                      <w:b/>
                      <w:sz w:val="18"/>
                      <w:szCs w:val="18"/>
                      <w:lang w:eastAsia="es-MX"/>
                    </w:rPr>
                    <w:t>Vigencia:</w:t>
                  </w:r>
                  <w:r w:rsidRPr="0005597F">
                    <w:rPr>
                      <w:rFonts w:ascii="ITC Avant Garde" w:eastAsia="Times New Roman" w:hAnsi="ITC Avant Garde" w:cs="Arial"/>
                      <w:sz w:val="18"/>
                      <w:szCs w:val="18"/>
                      <w:lang w:eastAsia="es-MX"/>
                    </w:rPr>
                    <w:t xml:space="preserve"> </w:t>
                  </w:r>
                  <w:r>
                    <w:rPr>
                      <w:rFonts w:ascii="ITC Avant Garde" w:eastAsia="Times New Roman" w:hAnsi="ITC Avant Garde" w:cs="Arial"/>
                      <w:sz w:val="18"/>
                      <w:szCs w:val="18"/>
                      <w:lang w:eastAsia="es-MX"/>
                    </w:rPr>
                    <w:t xml:space="preserve"> </w:t>
                  </w:r>
                </w:p>
                <w:p w14:paraId="466A6C4A" w14:textId="77777777" w:rsidR="006F2141" w:rsidRPr="0005597F" w:rsidRDefault="006F2141" w:rsidP="006F2141">
                  <w:pPr>
                    <w:shd w:val="clear" w:color="auto" w:fill="FFFFFF"/>
                    <w:jc w:val="both"/>
                    <w:rPr>
                      <w:rFonts w:ascii="ITC Avant Garde" w:eastAsia="Times New Roman" w:hAnsi="ITC Avant Garde" w:cs="Arial"/>
                      <w:sz w:val="18"/>
                      <w:szCs w:val="18"/>
                      <w:lang w:eastAsia="es-MX"/>
                    </w:rPr>
                  </w:pPr>
                  <w:r w:rsidRPr="00BF04AD">
                    <w:rPr>
                      <w:rFonts w:ascii="ITC Avant Garde" w:eastAsia="Times New Roman" w:hAnsi="ITC Avant Garde" w:cs="Arial"/>
                      <w:sz w:val="18"/>
                      <w:szCs w:val="18"/>
                      <w:lang w:eastAsia="es-MX"/>
                    </w:rPr>
                    <w:t>Permanente</w:t>
                  </w:r>
                  <w:r w:rsidRPr="0005597F">
                    <w:rPr>
                      <w:rFonts w:ascii="ITC Avant Garde" w:eastAsia="Times New Roman" w:hAnsi="ITC Avant Garde" w:cs="Arial"/>
                      <w:sz w:val="18"/>
                      <w:szCs w:val="18"/>
                      <w:lang w:eastAsia="es-MX"/>
                    </w:rPr>
                    <w:t>.</w:t>
                  </w:r>
                </w:p>
                <w:p w14:paraId="7BC92EAB" w14:textId="77777777" w:rsidR="006F2141" w:rsidRPr="0005597F" w:rsidRDefault="006F2141" w:rsidP="006F2141">
                  <w:pPr>
                    <w:shd w:val="clear" w:color="auto" w:fill="FFFFFF"/>
                    <w:jc w:val="both"/>
                    <w:rPr>
                      <w:rFonts w:ascii="ITC Avant Garde" w:eastAsia="Times New Roman" w:hAnsi="ITC Avant Garde" w:cs="Arial"/>
                      <w:b/>
                      <w:sz w:val="18"/>
                      <w:szCs w:val="18"/>
                      <w:lang w:eastAsia="es-MX"/>
                    </w:rPr>
                  </w:pPr>
                </w:p>
                <w:p w14:paraId="70104384" w14:textId="77777777" w:rsidR="006F2141" w:rsidRPr="00BF04AD" w:rsidRDefault="006F2141" w:rsidP="006F2141">
                  <w:pPr>
                    <w:shd w:val="clear" w:color="auto" w:fill="FFFFFF"/>
                    <w:jc w:val="both"/>
                    <w:rPr>
                      <w:rFonts w:ascii="ITC Avant Garde" w:eastAsia="Times New Roman" w:hAnsi="ITC Avant Garde" w:cs="Arial"/>
                      <w:sz w:val="18"/>
                      <w:szCs w:val="18"/>
                      <w:lang w:eastAsia="es-MX"/>
                    </w:rPr>
                  </w:pPr>
                  <w:r w:rsidRPr="0005597F">
                    <w:rPr>
                      <w:rFonts w:ascii="ITC Avant Garde" w:eastAsia="Times New Roman" w:hAnsi="ITC Avant Garde" w:cs="Arial"/>
                      <w:b/>
                      <w:sz w:val="18"/>
                      <w:szCs w:val="18"/>
                      <w:lang w:eastAsia="es-MX"/>
                    </w:rPr>
                    <w:t>Fundamento Jurídico:</w:t>
                  </w:r>
                  <w:r w:rsidRPr="00BF04AD">
                    <w:rPr>
                      <w:rFonts w:ascii="ITC Avant Garde" w:eastAsia="Times New Roman" w:hAnsi="ITC Avant Garde" w:cs="Arial"/>
                      <w:sz w:val="18"/>
                      <w:szCs w:val="18"/>
                      <w:lang w:eastAsia="es-MX"/>
                    </w:rPr>
                    <w:t xml:space="preserve"> </w:t>
                  </w:r>
                </w:p>
                <w:p w14:paraId="3AFB0049" w14:textId="77777777" w:rsidR="006F2141" w:rsidRPr="00D363CE" w:rsidRDefault="006F2141" w:rsidP="006F2141">
                  <w:pPr>
                    <w:jc w:val="both"/>
                    <w:outlineLvl w:val="5"/>
                    <w:rPr>
                      <w:rFonts w:ascii="ITC Avant Garde" w:eastAsia="Calibri" w:hAnsi="ITC Avant Garde" w:cs="Arial"/>
                      <w:sz w:val="18"/>
                      <w:szCs w:val="18"/>
                      <w:lang w:eastAsia="es-MX"/>
                    </w:rPr>
                  </w:pPr>
                  <w:r>
                    <w:rPr>
                      <w:rFonts w:ascii="ITC Avant Garde" w:eastAsia="Times New Roman" w:hAnsi="ITC Avant Garde" w:cs="Arial"/>
                      <w:sz w:val="18"/>
                      <w:szCs w:val="18"/>
                      <w:lang w:eastAsia="es-MX"/>
                    </w:rPr>
                    <w:t>N</w:t>
                  </w:r>
                  <w:r w:rsidRPr="00BF04AD">
                    <w:rPr>
                      <w:rFonts w:ascii="ITC Avant Garde" w:eastAsia="Calibri" w:hAnsi="ITC Avant Garde" w:cs="Arial"/>
                      <w:sz w:val="18"/>
                      <w:szCs w:val="18"/>
                    </w:rPr>
                    <w:t xml:space="preserve">umeral </w:t>
                  </w:r>
                  <w:r>
                    <w:rPr>
                      <w:rFonts w:ascii="ITC Avant Garde" w:eastAsia="Calibri" w:hAnsi="ITC Avant Garde" w:cs="Arial"/>
                      <w:sz w:val="18"/>
                      <w:szCs w:val="18"/>
                    </w:rPr>
                    <w:t>81</w:t>
                  </w:r>
                  <w:r w:rsidRPr="00BF04AD">
                    <w:rPr>
                      <w:rFonts w:ascii="ITC Avant Garde" w:eastAsia="Calibri" w:hAnsi="ITC Avant Garde" w:cs="Arial"/>
                      <w:sz w:val="18"/>
                      <w:szCs w:val="18"/>
                    </w:rPr>
                    <w:t xml:space="preserve"> de las Disposiciones Regulatorias en materia de Comunicación Vía Satélite.</w:t>
                  </w:r>
                </w:p>
              </w:tc>
            </w:tr>
            <w:tr w:rsidR="006F2141" w:rsidRPr="003B142D" w14:paraId="4E142A07" w14:textId="77777777" w:rsidTr="00552591">
              <w:tc>
                <w:tcPr>
                  <w:tcW w:w="8828" w:type="dxa"/>
                </w:tcPr>
                <w:p w14:paraId="18890033" w14:textId="77777777" w:rsidR="006F2141" w:rsidRPr="00D363CE" w:rsidRDefault="00A404A5" w:rsidP="006F2141">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600" w:history="1">
                    <w:r w:rsidR="006F2141" w:rsidRPr="00D363CE">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5AD96DBB" w14:textId="77777777" w:rsidR="006F2141" w:rsidRPr="0005597F" w:rsidRDefault="006F2141" w:rsidP="006F2141">
                  <w:pPr>
                    <w:shd w:val="clear" w:color="auto" w:fill="FFFFFF"/>
                    <w:jc w:val="both"/>
                    <w:outlineLvl w:val="3"/>
                    <w:rPr>
                      <w:rFonts w:ascii="ITC Avant Garde" w:eastAsia="Calibri" w:hAnsi="ITC Avant Garde" w:cs="Arial"/>
                      <w:sz w:val="18"/>
                      <w:szCs w:val="18"/>
                    </w:rPr>
                  </w:pPr>
                  <w:r w:rsidRPr="0005597F">
                    <w:rPr>
                      <w:rFonts w:ascii="ITC Avant Garde" w:eastAsia="Calibri" w:hAnsi="ITC Avant Garde" w:cs="Arial"/>
                      <w:sz w:val="18"/>
                      <w:szCs w:val="18"/>
                    </w:rPr>
                    <w:t>30 días hábiles posteriores a la presentación de la solicitud.</w:t>
                  </w:r>
                </w:p>
                <w:p w14:paraId="62538A87" w14:textId="77777777" w:rsidR="006F2141" w:rsidRPr="0005597F" w:rsidRDefault="006F2141" w:rsidP="006F2141">
                  <w:pPr>
                    <w:jc w:val="both"/>
                    <w:rPr>
                      <w:rFonts w:ascii="ITC Avant Garde" w:eastAsia="Times New Roman" w:hAnsi="ITC Avant Garde" w:cs="Arial"/>
                      <w:b/>
                      <w:bCs/>
                      <w:sz w:val="18"/>
                      <w:szCs w:val="18"/>
                      <w:lang w:val="es-ES" w:eastAsia="es-MX"/>
                    </w:rPr>
                  </w:pPr>
                </w:p>
                <w:p w14:paraId="39F656F4" w14:textId="77777777" w:rsidR="006F2141" w:rsidRPr="0005597F" w:rsidRDefault="006F2141" w:rsidP="006F2141">
                  <w:pPr>
                    <w:jc w:val="both"/>
                    <w:rPr>
                      <w:rFonts w:ascii="ITC Avant Garde" w:eastAsia="Times New Roman" w:hAnsi="ITC Avant Garde" w:cs="Arial"/>
                      <w:b/>
                      <w:bCs/>
                      <w:sz w:val="18"/>
                      <w:szCs w:val="18"/>
                      <w:lang w:val="es-ES" w:eastAsia="es-MX"/>
                    </w:rPr>
                  </w:pPr>
                  <w:r w:rsidRPr="0005597F">
                    <w:rPr>
                      <w:rFonts w:ascii="ITC Avant Garde" w:eastAsia="Times New Roman" w:hAnsi="ITC Avant Garde" w:cs="Arial"/>
                      <w:b/>
                      <w:bCs/>
                      <w:sz w:val="18"/>
                      <w:szCs w:val="18"/>
                      <w:lang w:val="es-ES" w:eastAsia="es-MX"/>
                    </w:rPr>
                    <w:t>Fundamento Jurídico:</w:t>
                  </w:r>
                </w:p>
                <w:p w14:paraId="3A72966C" w14:textId="77777777" w:rsidR="006F2141" w:rsidRPr="0005597F" w:rsidRDefault="006F2141" w:rsidP="006F2141">
                  <w:pPr>
                    <w:jc w:val="both"/>
                    <w:rPr>
                      <w:rFonts w:ascii="ITC Avant Garde" w:eastAsia="Times New Roman" w:hAnsi="ITC Avant Garde" w:cs="Arial"/>
                      <w:b/>
                      <w:bCs/>
                      <w:sz w:val="18"/>
                      <w:szCs w:val="18"/>
                      <w:lang w:val="es-ES" w:eastAsia="es-MX"/>
                    </w:rPr>
                  </w:pPr>
                  <w:r>
                    <w:rPr>
                      <w:rFonts w:ascii="ITC Avant Garde" w:eastAsia="Calibri" w:hAnsi="ITC Avant Garde" w:cs="Arial"/>
                      <w:sz w:val="18"/>
                      <w:szCs w:val="18"/>
                    </w:rPr>
                    <w:t>N</w:t>
                  </w:r>
                  <w:r w:rsidRPr="00BF04AD">
                    <w:rPr>
                      <w:rFonts w:ascii="ITC Avant Garde" w:eastAsia="Calibri" w:hAnsi="ITC Avant Garde" w:cs="Arial"/>
                      <w:sz w:val="18"/>
                      <w:szCs w:val="18"/>
                    </w:rPr>
                    <w:t xml:space="preserve">umeral </w:t>
                  </w:r>
                  <w:r>
                    <w:rPr>
                      <w:rFonts w:ascii="ITC Avant Garde" w:eastAsia="Calibri" w:hAnsi="ITC Avant Garde" w:cs="Arial"/>
                      <w:sz w:val="18"/>
                      <w:szCs w:val="18"/>
                    </w:rPr>
                    <w:t>81</w:t>
                  </w:r>
                  <w:r w:rsidRPr="00BF04AD">
                    <w:rPr>
                      <w:rFonts w:ascii="ITC Avant Garde" w:eastAsia="Calibri" w:hAnsi="ITC Avant Garde" w:cs="Arial"/>
                      <w:sz w:val="18"/>
                      <w:szCs w:val="18"/>
                    </w:rPr>
                    <w:t xml:space="preserve"> de las Disposiciones Regulatorias en materia de Comunicación Vía Satélite.</w:t>
                  </w:r>
                </w:p>
                <w:p w14:paraId="59018786" w14:textId="77777777" w:rsidR="006F2141" w:rsidRPr="0005597F" w:rsidRDefault="006F2141" w:rsidP="006F2141">
                  <w:pPr>
                    <w:jc w:val="both"/>
                    <w:rPr>
                      <w:rFonts w:ascii="ITC Avant Garde" w:eastAsia="Times New Roman" w:hAnsi="ITC Avant Garde" w:cs="Arial"/>
                      <w:b/>
                      <w:bCs/>
                      <w:sz w:val="18"/>
                      <w:szCs w:val="18"/>
                      <w:lang w:val="es-ES" w:eastAsia="es-MX"/>
                    </w:rPr>
                  </w:pPr>
                </w:p>
                <w:p w14:paraId="2AB8F4CD" w14:textId="77777777" w:rsidR="006F2141" w:rsidRPr="0005597F" w:rsidRDefault="006F2141" w:rsidP="006F2141">
                  <w:pPr>
                    <w:jc w:val="both"/>
                    <w:rPr>
                      <w:rFonts w:ascii="ITC Avant Garde" w:eastAsia="Times New Roman" w:hAnsi="ITC Avant Garde" w:cs="Arial"/>
                      <w:b/>
                      <w:bCs/>
                      <w:sz w:val="18"/>
                      <w:szCs w:val="18"/>
                      <w:lang w:val="es-ES" w:eastAsia="es-MX"/>
                    </w:rPr>
                  </w:pPr>
                  <w:r w:rsidRPr="0005597F">
                    <w:rPr>
                      <w:rFonts w:ascii="ITC Avant Garde" w:eastAsia="Times New Roman" w:hAnsi="ITC Avant Garde" w:cs="Arial"/>
                      <w:b/>
                      <w:bCs/>
                      <w:sz w:val="18"/>
                      <w:szCs w:val="18"/>
                      <w:lang w:val="es-ES" w:eastAsia="es-MX"/>
                    </w:rPr>
                    <w:t>¿Aplica la afirmativa o negativa ficta?</w:t>
                  </w:r>
                </w:p>
                <w:p w14:paraId="14941D24" w14:textId="77777777" w:rsidR="006F2141" w:rsidRPr="0005597F" w:rsidRDefault="006F2141" w:rsidP="006F2141">
                  <w:pPr>
                    <w:jc w:val="both"/>
                    <w:rPr>
                      <w:rFonts w:ascii="ITC Avant Garde" w:eastAsia="Times New Roman" w:hAnsi="ITC Avant Garde" w:cs="Arial"/>
                      <w:sz w:val="18"/>
                      <w:szCs w:val="18"/>
                      <w:lang w:val="es-ES" w:eastAsia="es-MX"/>
                    </w:rPr>
                  </w:pPr>
                  <w:r w:rsidRPr="0005597F">
                    <w:rPr>
                      <w:rFonts w:ascii="ITC Avant Garde" w:eastAsia="Times New Roman" w:hAnsi="ITC Avant Garde" w:cs="Arial"/>
                      <w:sz w:val="18"/>
                      <w:szCs w:val="18"/>
                      <w:lang w:val="es-ES" w:eastAsia="es-MX"/>
                    </w:rPr>
                    <w:t>Negativa Ficta.</w:t>
                  </w:r>
                </w:p>
                <w:p w14:paraId="112E9831" w14:textId="77777777" w:rsidR="006F2141" w:rsidRPr="0005597F" w:rsidRDefault="006F2141" w:rsidP="006F2141">
                  <w:pPr>
                    <w:jc w:val="both"/>
                    <w:rPr>
                      <w:rFonts w:ascii="ITC Avant Garde" w:eastAsia="Times New Roman" w:hAnsi="ITC Avant Garde" w:cs="Arial"/>
                      <w:b/>
                      <w:bCs/>
                      <w:sz w:val="18"/>
                      <w:szCs w:val="18"/>
                      <w:lang w:val="es-ES" w:eastAsia="es-MX"/>
                    </w:rPr>
                  </w:pPr>
                </w:p>
                <w:p w14:paraId="4391466C" w14:textId="77777777" w:rsidR="006F2141" w:rsidRPr="0005597F" w:rsidRDefault="006F2141" w:rsidP="006F2141">
                  <w:pPr>
                    <w:jc w:val="both"/>
                    <w:rPr>
                      <w:rFonts w:ascii="ITC Avant Garde" w:eastAsia="Times New Roman" w:hAnsi="ITC Avant Garde" w:cs="Arial"/>
                      <w:b/>
                      <w:bCs/>
                      <w:sz w:val="18"/>
                      <w:szCs w:val="18"/>
                      <w:lang w:val="es-ES" w:eastAsia="es-MX"/>
                    </w:rPr>
                  </w:pPr>
                  <w:r w:rsidRPr="0005597F">
                    <w:rPr>
                      <w:rFonts w:ascii="ITC Avant Garde" w:eastAsia="Times New Roman" w:hAnsi="ITC Avant Garde" w:cs="Arial"/>
                      <w:b/>
                      <w:bCs/>
                      <w:sz w:val="18"/>
                      <w:szCs w:val="18"/>
                      <w:lang w:val="es-ES" w:eastAsia="es-MX"/>
                    </w:rPr>
                    <w:t>Fundamento Jurídico:</w:t>
                  </w:r>
                </w:p>
                <w:p w14:paraId="37478709" w14:textId="77777777" w:rsidR="006F2141" w:rsidRPr="00D363CE" w:rsidRDefault="006F2141" w:rsidP="006F2141">
                  <w:pPr>
                    <w:jc w:val="both"/>
                    <w:rPr>
                      <w:rFonts w:ascii="ITC Avant Garde" w:eastAsia="Times New Roman" w:hAnsi="ITC Avant Garde" w:cs="Arial"/>
                      <w:color w:val="C1D42F"/>
                      <w:sz w:val="18"/>
                      <w:szCs w:val="18"/>
                      <w:lang w:eastAsia="es-MX"/>
                    </w:rPr>
                  </w:pPr>
                  <w:r w:rsidRPr="0005597F">
                    <w:rPr>
                      <w:rFonts w:ascii="ITC Avant Garde" w:eastAsia="Times New Roman" w:hAnsi="ITC Avant Garde" w:cs="Arial"/>
                      <w:sz w:val="18"/>
                      <w:szCs w:val="18"/>
                      <w:lang w:val="es-ES" w:eastAsia="es-MX"/>
                    </w:rPr>
                    <w:t>Artículo 17 de la Ley Federal de Procedimiento Administrativo.</w:t>
                  </w:r>
                </w:p>
              </w:tc>
            </w:tr>
            <w:tr w:rsidR="006F2141" w:rsidRPr="003B142D" w14:paraId="7C62FFC9" w14:textId="77777777" w:rsidTr="00552591">
              <w:tc>
                <w:tcPr>
                  <w:tcW w:w="8828" w:type="dxa"/>
                </w:tcPr>
                <w:p w14:paraId="769D2C80" w14:textId="77777777" w:rsidR="006F2141" w:rsidRPr="00D363CE" w:rsidRDefault="00A404A5" w:rsidP="006F2141">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601" w:history="1">
                    <w:r w:rsidR="006F2141" w:rsidRPr="00D363CE">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06C1222A" w14:textId="77777777" w:rsidR="006F2141" w:rsidRPr="00746860" w:rsidRDefault="006F2141" w:rsidP="006F2141">
                  <w:pPr>
                    <w:jc w:val="both"/>
                    <w:outlineLvl w:val="5"/>
                    <w:rPr>
                      <w:rFonts w:ascii="ITC Avant Garde" w:eastAsia="Calibri" w:hAnsi="ITC Avant Garde" w:cs="Arial"/>
                      <w:sz w:val="18"/>
                      <w:szCs w:val="18"/>
                    </w:rPr>
                  </w:pPr>
                  <w:r w:rsidRPr="00746860">
                    <w:rPr>
                      <w:rFonts w:ascii="ITC Avant Garde" w:eastAsia="Calibri" w:hAnsi="ITC Avant Garde" w:cs="Arial"/>
                      <w:sz w:val="18"/>
                      <w:szCs w:val="18"/>
                    </w:rPr>
                    <w:t>10 días hábiles posteriores a la recepción de la solicitud.</w:t>
                  </w:r>
                </w:p>
                <w:p w14:paraId="3A485BE2" w14:textId="77777777" w:rsidR="006F2141" w:rsidRPr="00746860" w:rsidRDefault="006F2141" w:rsidP="006F2141">
                  <w:pPr>
                    <w:jc w:val="both"/>
                    <w:rPr>
                      <w:rFonts w:ascii="ITC Avant Garde" w:eastAsia="Times New Roman" w:hAnsi="ITC Avant Garde" w:cs="Arial"/>
                      <w:b/>
                      <w:bCs/>
                      <w:sz w:val="18"/>
                      <w:szCs w:val="18"/>
                      <w:lang w:val="es-ES" w:eastAsia="es-MX"/>
                    </w:rPr>
                  </w:pPr>
                </w:p>
                <w:p w14:paraId="04F9B08A" w14:textId="77777777" w:rsidR="006F2141" w:rsidRPr="00746860" w:rsidRDefault="006F2141" w:rsidP="006F2141">
                  <w:pPr>
                    <w:jc w:val="both"/>
                    <w:rPr>
                      <w:rFonts w:ascii="ITC Avant Garde" w:eastAsia="Times New Roman" w:hAnsi="ITC Avant Garde" w:cs="Arial"/>
                      <w:b/>
                      <w:bCs/>
                      <w:sz w:val="18"/>
                      <w:szCs w:val="18"/>
                      <w:lang w:val="es-ES" w:eastAsia="es-MX"/>
                    </w:rPr>
                  </w:pPr>
                  <w:r w:rsidRPr="00746860">
                    <w:rPr>
                      <w:rFonts w:ascii="ITC Avant Garde" w:eastAsia="Times New Roman" w:hAnsi="ITC Avant Garde" w:cs="Arial"/>
                      <w:b/>
                      <w:bCs/>
                      <w:sz w:val="18"/>
                      <w:szCs w:val="18"/>
                      <w:lang w:val="es-ES" w:eastAsia="es-MX"/>
                    </w:rPr>
                    <w:t>Fundamento Jurídico:</w:t>
                  </w:r>
                </w:p>
                <w:p w14:paraId="79F663E3" w14:textId="77777777" w:rsidR="006F2141" w:rsidRPr="00D363CE" w:rsidRDefault="006F2141" w:rsidP="006F2141">
                  <w:pPr>
                    <w:jc w:val="both"/>
                    <w:rPr>
                      <w:rFonts w:ascii="ITC Avant Garde" w:eastAsia="Times New Roman" w:hAnsi="ITC Avant Garde" w:cs="Arial"/>
                      <w:b/>
                      <w:bCs/>
                      <w:color w:val="414042"/>
                      <w:sz w:val="18"/>
                      <w:szCs w:val="18"/>
                      <w:lang w:val="es-ES" w:eastAsia="es-MX"/>
                    </w:rPr>
                  </w:pPr>
                  <w:r w:rsidRPr="00746860">
                    <w:rPr>
                      <w:rFonts w:ascii="ITC Avant Garde" w:eastAsia="Calibri" w:hAnsi="ITC Avant Garde" w:cs="Arial"/>
                      <w:sz w:val="18"/>
                      <w:szCs w:val="18"/>
                    </w:rPr>
                    <w:t>Artículo 17-A de la Ley Federal de Procedimiento Administrativo.</w:t>
                  </w:r>
                </w:p>
              </w:tc>
            </w:tr>
            <w:tr w:rsidR="006F2141" w:rsidRPr="003B142D" w14:paraId="1C9FACD2" w14:textId="77777777" w:rsidTr="00552591">
              <w:tc>
                <w:tcPr>
                  <w:tcW w:w="8828" w:type="dxa"/>
                </w:tcPr>
                <w:p w14:paraId="7CFBB9D4" w14:textId="77777777" w:rsidR="006F2141" w:rsidRPr="003B47E1" w:rsidRDefault="00A404A5" w:rsidP="006F2141">
                  <w:pPr>
                    <w:shd w:val="clear" w:color="auto" w:fill="FFFFFF"/>
                    <w:jc w:val="both"/>
                    <w:outlineLvl w:val="3"/>
                    <w:rPr>
                      <w:rFonts w:ascii="ITC Avant Garde" w:eastAsia="Times New Roman" w:hAnsi="ITC Avant Garde" w:cs="Arial"/>
                      <w:sz w:val="18"/>
                      <w:szCs w:val="18"/>
                      <w:lang w:eastAsia="es-MX"/>
                    </w:rPr>
                  </w:pPr>
                  <w:hyperlink r:id="rId602" w:history="1">
                    <w:r w:rsidR="006F2141" w:rsidRPr="003B47E1">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6014E4F0" w14:textId="77777777" w:rsidR="006F2141" w:rsidRPr="003B47E1" w:rsidRDefault="006F2141" w:rsidP="006F2141">
                  <w:pPr>
                    <w:jc w:val="both"/>
                    <w:outlineLvl w:val="5"/>
                    <w:rPr>
                      <w:rFonts w:ascii="ITC Avant Garde" w:eastAsia="Times New Roman" w:hAnsi="ITC Avant Garde" w:cs="Arial"/>
                      <w:sz w:val="18"/>
                      <w:szCs w:val="18"/>
                      <w:lang w:eastAsia="es-MX"/>
                    </w:rPr>
                  </w:pPr>
                  <w:r w:rsidRPr="003B47E1">
                    <w:rPr>
                      <w:rFonts w:ascii="ITC Avant Garde" w:eastAsia="Times New Roman" w:hAnsi="ITC Avant Garde" w:cs="Arial"/>
                      <w:sz w:val="18"/>
                      <w:szCs w:val="18"/>
                      <w:lang w:eastAsia="es-MX"/>
                    </w:rPr>
                    <w:lastRenderedPageBreak/>
                    <w:t xml:space="preserve">15 días hábiles </w:t>
                  </w:r>
                  <w:r w:rsidRPr="003B47E1">
                    <w:rPr>
                      <w:rFonts w:ascii="ITC Avant Garde" w:hAnsi="ITC Avant Garde"/>
                      <w:sz w:val="18"/>
                      <w:szCs w:val="18"/>
                    </w:rPr>
                    <w:t>contados a partir de que haya surtido efectos la notificación.</w:t>
                  </w:r>
                </w:p>
              </w:tc>
            </w:tr>
            <w:tr w:rsidR="006F2141" w:rsidRPr="003B142D" w14:paraId="7E90E5FD" w14:textId="77777777" w:rsidTr="00552591">
              <w:tc>
                <w:tcPr>
                  <w:tcW w:w="8828" w:type="dxa"/>
                </w:tcPr>
                <w:p w14:paraId="34B5C1C4" w14:textId="77777777" w:rsidR="006F2141" w:rsidRPr="00746860" w:rsidRDefault="00A404A5" w:rsidP="006F2141">
                  <w:pPr>
                    <w:shd w:val="clear" w:color="auto" w:fill="FFFFFF"/>
                    <w:jc w:val="both"/>
                    <w:outlineLvl w:val="3"/>
                    <w:rPr>
                      <w:rFonts w:ascii="ITC Avant Garde" w:eastAsia="Times New Roman" w:hAnsi="ITC Avant Garde" w:cs="Arial"/>
                      <w:sz w:val="18"/>
                      <w:szCs w:val="18"/>
                      <w:lang w:eastAsia="es-MX"/>
                    </w:rPr>
                  </w:pPr>
                  <w:hyperlink r:id="rId603" w:history="1">
                    <w:r w:rsidR="006F2141" w:rsidRPr="00D363CE">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3BD74F00" w14:textId="286A84A4" w:rsidR="006F2141" w:rsidRPr="00746860" w:rsidRDefault="006F2141" w:rsidP="006F2141">
                  <w:pPr>
                    <w:mirrorIndents/>
                    <w:jc w:val="both"/>
                    <w:rPr>
                      <w:rFonts w:ascii="ITC Avant Garde" w:eastAsia="Calibri" w:hAnsi="ITC Avant Garde" w:cs="Arial"/>
                      <w:sz w:val="18"/>
                      <w:szCs w:val="18"/>
                    </w:rPr>
                  </w:pPr>
                  <w:r w:rsidRPr="00746860">
                    <w:rPr>
                      <w:rFonts w:ascii="ITC Avant Garde" w:eastAsia="Calibri" w:hAnsi="ITC Avant Garde" w:cs="Arial"/>
                      <w:sz w:val="18"/>
                      <w:szCs w:val="18"/>
                    </w:rPr>
                    <w:t xml:space="preserve">Implica el análisis de la información técnica que proporciona </w:t>
                  </w:r>
                  <w:r w:rsidR="004E77A4">
                    <w:rPr>
                      <w:rFonts w:ascii="ITC Avant Garde" w:eastAsia="Calibri" w:hAnsi="ITC Avant Garde" w:cs="Arial"/>
                      <w:sz w:val="18"/>
                      <w:szCs w:val="18"/>
                    </w:rPr>
                    <w:t xml:space="preserve">la persona </w:t>
                  </w:r>
                  <w:r w:rsidRPr="00746860">
                    <w:rPr>
                      <w:rFonts w:ascii="ITC Avant Garde" w:eastAsia="Calibri" w:hAnsi="ITC Avant Garde" w:cs="Arial"/>
                      <w:sz w:val="18"/>
                      <w:szCs w:val="18"/>
                    </w:rPr>
                    <w:t>solicitante.</w:t>
                  </w:r>
                </w:p>
                <w:p w14:paraId="4DFE81D3" w14:textId="77777777" w:rsidR="006F2141" w:rsidRPr="00746860" w:rsidRDefault="006F2141" w:rsidP="006F2141">
                  <w:pPr>
                    <w:mirrorIndents/>
                    <w:jc w:val="both"/>
                    <w:rPr>
                      <w:rFonts w:ascii="ITC Avant Garde" w:eastAsia="Times New Roman" w:hAnsi="ITC Avant Garde" w:cs="Arial"/>
                      <w:b/>
                      <w:bCs/>
                      <w:sz w:val="18"/>
                      <w:szCs w:val="18"/>
                      <w:lang w:val="es-ES" w:eastAsia="es-MX"/>
                    </w:rPr>
                  </w:pPr>
                </w:p>
                <w:p w14:paraId="37C758CA" w14:textId="77777777" w:rsidR="006F2141" w:rsidRPr="00746860" w:rsidRDefault="006F2141" w:rsidP="006F2141">
                  <w:pPr>
                    <w:mirrorIndents/>
                    <w:jc w:val="both"/>
                    <w:rPr>
                      <w:rFonts w:ascii="ITC Avant Garde" w:eastAsia="Calibri" w:hAnsi="ITC Avant Garde" w:cs="Arial"/>
                      <w:sz w:val="18"/>
                      <w:szCs w:val="18"/>
                    </w:rPr>
                  </w:pPr>
                  <w:r w:rsidRPr="00746860">
                    <w:rPr>
                      <w:rFonts w:ascii="ITC Avant Garde" w:eastAsia="Times New Roman" w:hAnsi="ITC Avant Garde" w:cs="Arial"/>
                      <w:b/>
                      <w:bCs/>
                      <w:sz w:val="18"/>
                      <w:szCs w:val="18"/>
                      <w:lang w:val="es-ES" w:eastAsia="es-MX"/>
                    </w:rPr>
                    <w:t>Fundamento Jurídico:</w:t>
                  </w:r>
                </w:p>
                <w:p w14:paraId="75A60EC1" w14:textId="27616B74" w:rsidR="006F2141" w:rsidRPr="00D363CE" w:rsidRDefault="006F2141" w:rsidP="006F2141">
                  <w:pPr>
                    <w:jc w:val="both"/>
                    <w:rPr>
                      <w:rFonts w:ascii="ITC Avant Garde" w:eastAsia="Times New Roman" w:hAnsi="ITC Avant Garde" w:cs="Arial"/>
                      <w:color w:val="C1D42F"/>
                      <w:sz w:val="18"/>
                      <w:szCs w:val="18"/>
                      <w:lang w:val="es-ES" w:eastAsia="es-MX"/>
                    </w:rPr>
                  </w:pPr>
                  <w:r w:rsidRPr="006D7FE4">
                    <w:rPr>
                      <w:rFonts w:ascii="ITC Avant Garde" w:eastAsia="Times New Roman" w:hAnsi="ITC Avant Garde" w:cs="Arial"/>
                      <w:sz w:val="18"/>
                      <w:szCs w:val="18"/>
                      <w:lang w:eastAsia="es-MX"/>
                    </w:rPr>
                    <w:t xml:space="preserve">Artículo </w:t>
                  </w:r>
                  <w:r w:rsidRPr="006D7FE4">
                    <w:rPr>
                      <w:rFonts w:ascii="ITC Avant Garde" w:eastAsia="Calibri" w:hAnsi="ITC Avant Garde" w:cs="Arial"/>
                      <w:sz w:val="18"/>
                      <w:szCs w:val="18"/>
                    </w:rPr>
                    <w:t xml:space="preserve">154 primer párrafo de la </w:t>
                  </w:r>
                  <w:r w:rsidRPr="006D7FE4">
                    <w:rPr>
                      <w:rFonts w:ascii="ITC Avant Garde" w:eastAsia="Times New Roman" w:hAnsi="ITC Avant Garde" w:cs="Arial"/>
                      <w:sz w:val="18"/>
                      <w:szCs w:val="18"/>
                      <w:lang w:eastAsia="es-MX"/>
                    </w:rPr>
                    <w:t>LFTR</w:t>
                  </w:r>
                  <w:r>
                    <w:rPr>
                      <w:rFonts w:ascii="ITC Avant Garde" w:eastAsia="Calibri" w:hAnsi="ITC Avant Garde" w:cs="Arial"/>
                      <w:sz w:val="18"/>
                      <w:szCs w:val="18"/>
                    </w:rPr>
                    <w:t xml:space="preserve"> y numeral</w:t>
                  </w:r>
                  <w:r w:rsidRPr="00746860">
                    <w:rPr>
                      <w:rFonts w:ascii="ITC Avant Garde" w:eastAsia="Calibri" w:hAnsi="ITC Avant Garde" w:cs="Arial"/>
                      <w:sz w:val="18"/>
                      <w:szCs w:val="18"/>
                    </w:rPr>
                    <w:t xml:space="preserve"> </w:t>
                  </w:r>
                  <w:r w:rsidRPr="00426592">
                    <w:rPr>
                      <w:rFonts w:ascii="ITC Avant Garde" w:eastAsia="Times New Roman" w:hAnsi="ITC Avant Garde" w:cs="Arial"/>
                      <w:sz w:val="18"/>
                      <w:szCs w:val="18"/>
                      <w:lang w:eastAsia="es-MX"/>
                    </w:rPr>
                    <w:t>80</w:t>
                  </w:r>
                  <w:r w:rsidRPr="006D7FE4">
                    <w:rPr>
                      <w:rFonts w:ascii="ITC Avant Garde" w:eastAsia="Times New Roman" w:hAnsi="ITC Avant Garde" w:cs="Arial"/>
                      <w:sz w:val="18"/>
                      <w:szCs w:val="18"/>
                      <w:lang w:eastAsia="es-MX"/>
                    </w:rPr>
                    <w:t xml:space="preserve"> </w:t>
                  </w:r>
                  <w:r w:rsidRPr="00746860">
                    <w:rPr>
                      <w:rFonts w:ascii="ITC Avant Garde" w:eastAsia="Calibri" w:hAnsi="ITC Avant Garde" w:cs="Arial"/>
                      <w:sz w:val="18"/>
                      <w:szCs w:val="18"/>
                    </w:rPr>
                    <w:t>de las Disposiciones Regulatorias en materia de Comunicación Vía Satélite.</w:t>
                  </w:r>
                </w:p>
              </w:tc>
            </w:tr>
            <w:tr w:rsidR="006F2141" w:rsidRPr="003B142D" w14:paraId="5D2F6C4C" w14:textId="77777777" w:rsidTr="00552591">
              <w:tc>
                <w:tcPr>
                  <w:tcW w:w="8828" w:type="dxa"/>
                </w:tcPr>
                <w:p w14:paraId="17D4200F" w14:textId="77777777" w:rsidR="006F2141" w:rsidRPr="00D363CE" w:rsidRDefault="00A404A5" w:rsidP="006F2141">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604" w:history="1">
                    <w:r w:rsidR="006F2141" w:rsidRPr="00D363CE">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3FDEB0BF" w14:textId="77777777" w:rsidR="006F2141" w:rsidRPr="00D363CE" w:rsidRDefault="006F2141" w:rsidP="006F2141">
                  <w:pPr>
                    <w:shd w:val="clear" w:color="auto" w:fill="FFFFFF"/>
                    <w:jc w:val="both"/>
                    <w:outlineLvl w:val="3"/>
                    <w:rPr>
                      <w:rFonts w:ascii="ITC Avant Garde" w:eastAsia="Times New Roman" w:hAnsi="ITC Avant Garde" w:cs="Arial"/>
                      <w:color w:val="C1D42F"/>
                      <w:sz w:val="18"/>
                      <w:szCs w:val="18"/>
                      <w:lang w:eastAsia="es-MX"/>
                    </w:rPr>
                  </w:pPr>
                  <w:r w:rsidRPr="00BA0AFB">
                    <w:rPr>
                      <w:rFonts w:ascii="ITC Avant Garde" w:eastAsia="Times New Roman" w:hAnsi="ITC Avant Garde" w:cs="Arial"/>
                      <w:sz w:val="18"/>
                      <w:szCs w:val="18"/>
                      <w:lang w:eastAsia="es-MX"/>
                    </w:rPr>
                    <w:t>No se requiere de inspección o verificación.</w:t>
                  </w:r>
                </w:p>
              </w:tc>
            </w:tr>
            <w:tr w:rsidR="006F2141" w:rsidRPr="003B142D" w14:paraId="0B67CAEC" w14:textId="77777777" w:rsidTr="00552591">
              <w:tc>
                <w:tcPr>
                  <w:tcW w:w="8828" w:type="dxa"/>
                </w:tcPr>
                <w:p w14:paraId="7F5A8270" w14:textId="77777777" w:rsidR="006F2141" w:rsidRPr="00D363CE" w:rsidRDefault="00A404A5" w:rsidP="006F2141">
                  <w:pPr>
                    <w:shd w:val="clear" w:color="auto" w:fill="FFFFFF"/>
                    <w:jc w:val="both"/>
                    <w:outlineLvl w:val="3"/>
                    <w:rPr>
                      <w:rFonts w:ascii="ITC Avant Garde" w:eastAsia="Times New Roman" w:hAnsi="ITC Avant Garde" w:cs="Arial"/>
                      <w:sz w:val="18"/>
                      <w:szCs w:val="18"/>
                      <w:lang w:eastAsia="es-MX"/>
                    </w:rPr>
                  </w:pPr>
                  <w:hyperlink r:id="rId605" w:history="1">
                    <w:r w:rsidR="006F2141" w:rsidRPr="00D363CE">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4E4AF2EE" w14:textId="77777777" w:rsidR="006F2141" w:rsidRPr="00746860" w:rsidRDefault="006F2141" w:rsidP="006F2141">
                  <w:pPr>
                    <w:shd w:val="clear" w:color="auto" w:fill="FFFFFF"/>
                    <w:jc w:val="both"/>
                    <w:outlineLvl w:val="3"/>
                    <w:rPr>
                      <w:rFonts w:ascii="ITC Avant Garde" w:eastAsia="Times New Roman" w:hAnsi="ITC Avant Garde" w:cs="Arial"/>
                      <w:sz w:val="18"/>
                      <w:szCs w:val="18"/>
                      <w:lang w:eastAsia="es-MX"/>
                    </w:rPr>
                  </w:pPr>
                  <w:r w:rsidRPr="00746860">
                    <w:rPr>
                      <w:rFonts w:ascii="ITC Avant Garde" w:eastAsia="Times New Roman" w:hAnsi="ITC Avant Garde" w:cs="Arial"/>
                      <w:sz w:val="18"/>
                      <w:szCs w:val="18"/>
                      <w:lang w:eastAsia="es-MX"/>
                    </w:rPr>
                    <w:t>No aplica.</w:t>
                  </w:r>
                </w:p>
                <w:p w14:paraId="2C567233" w14:textId="77777777" w:rsidR="006F2141" w:rsidRPr="00D363CE" w:rsidRDefault="006F2141" w:rsidP="006F2141">
                  <w:pPr>
                    <w:jc w:val="both"/>
                    <w:outlineLvl w:val="5"/>
                    <w:rPr>
                      <w:rFonts w:ascii="ITC Avant Garde" w:eastAsia="Times New Roman" w:hAnsi="ITC Avant Garde" w:cs="Arial"/>
                      <w:color w:val="C1D42F"/>
                      <w:sz w:val="18"/>
                      <w:szCs w:val="18"/>
                      <w:lang w:eastAsia="es-MX"/>
                    </w:rPr>
                  </w:pPr>
                </w:p>
              </w:tc>
            </w:tr>
            <w:tr w:rsidR="006F2141" w:rsidRPr="003B142D" w14:paraId="22E3F022" w14:textId="77777777" w:rsidTr="00552591">
              <w:tc>
                <w:tcPr>
                  <w:tcW w:w="8828" w:type="dxa"/>
                </w:tcPr>
                <w:p w14:paraId="27E082A6" w14:textId="77777777" w:rsidR="006F2141" w:rsidRPr="00D363CE" w:rsidRDefault="00A404A5" w:rsidP="006F2141">
                  <w:pPr>
                    <w:shd w:val="clear" w:color="auto" w:fill="FFFFFF"/>
                    <w:jc w:val="both"/>
                    <w:outlineLvl w:val="3"/>
                    <w:rPr>
                      <w:rFonts w:ascii="ITC Avant Garde" w:eastAsia="Times New Roman" w:hAnsi="ITC Avant Garde" w:cs="Arial"/>
                      <w:sz w:val="18"/>
                      <w:szCs w:val="18"/>
                      <w:lang w:eastAsia="es-MX"/>
                    </w:rPr>
                  </w:pPr>
                  <w:hyperlink r:id="rId606" w:history="1">
                    <w:r w:rsidR="006F2141" w:rsidRPr="00D363CE">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6B00D5A5" w14:textId="77777777" w:rsidR="006F2141" w:rsidRPr="00D363CE" w:rsidRDefault="006F2141" w:rsidP="006F2141">
                  <w:pPr>
                    <w:jc w:val="both"/>
                    <w:rPr>
                      <w:rFonts w:ascii="ITC Avant Garde" w:eastAsia="Times New Roman" w:hAnsi="ITC Avant Garde" w:cs="Arial"/>
                      <w:b/>
                      <w:bCs/>
                      <w:color w:val="414042"/>
                      <w:sz w:val="18"/>
                      <w:szCs w:val="18"/>
                      <w:lang w:val="es-ES" w:eastAsia="es-MX"/>
                    </w:rPr>
                  </w:pPr>
                </w:p>
                <w:p w14:paraId="1A1115C0" w14:textId="77777777" w:rsidR="006F2141" w:rsidRPr="00746860" w:rsidRDefault="006F2141" w:rsidP="006F2141">
                  <w:pPr>
                    <w:jc w:val="both"/>
                    <w:rPr>
                      <w:rFonts w:ascii="ITC Avant Garde" w:eastAsia="Times New Roman" w:hAnsi="ITC Avant Garde" w:cs="Arial"/>
                      <w:sz w:val="18"/>
                      <w:szCs w:val="18"/>
                      <w:lang w:val="es-ES" w:eastAsia="es-MX"/>
                    </w:rPr>
                  </w:pPr>
                  <w:r w:rsidRPr="00746860">
                    <w:rPr>
                      <w:rFonts w:ascii="ITC Avant Garde" w:eastAsia="Times New Roman" w:hAnsi="ITC Avant Garde" w:cs="Arial"/>
                      <w:b/>
                      <w:bCs/>
                      <w:sz w:val="18"/>
                      <w:szCs w:val="18"/>
                      <w:lang w:val="es-ES" w:eastAsia="es-MX"/>
                    </w:rPr>
                    <w:t>Nombre del responsable:</w:t>
                  </w:r>
                  <w:r w:rsidRPr="00746860">
                    <w:rPr>
                      <w:rFonts w:ascii="ITC Avant Garde" w:eastAsia="Times New Roman" w:hAnsi="ITC Avant Garde" w:cs="Arial"/>
                      <w:sz w:val="18"/>
                      <w:szCs w:val="18"/>
                      <w:lang w:val="es-ES" w:eastAsia="es-MX"/>
                    </w:rPr>
                    <w:t xml:space="preserve"> César Augusto Arias Hernández </w:t>
                  </w:r>
                </w:p>
                <w:p w14:paraId="1C7C3581" w14:textId="77777777" w:rsidR="006F2141" w:rsidRPr="00746860" w:rsidRDefault="006F2141" w:rsidP="006F2141">
                  <w:pPr>
                    <w:jc w:val="both"/>
                    <w:rPr>
                      <w:rFonts w:ascii="ITC Avant Garde" w:eastAsia="Times New Roman" w:hAnsi="ITC Avant Garde" w:cs="Arial"/>
                      <w:sz w:val="18"/>
                      <w:szCs w:val="18"/>
                      <w:lang w:val="es-ES" w:eastAsia="es-MX"/>
                    </w:rPr>
                  </w:pPr>
                  <w:r w:rsidRPr="00746860">
                    <w:rPr>
                      <w:rFonts w:ascii="ITC Avant Garde" w:eastAsia="Times New Roman" w:hAnsi="ITC Avant Garde" w:cs="Arial"/>
                      <w:b/>
                      <w:bCs/>
                      <w:sz w:val="18"/>
                      <w:szCs w:val="18"/>
                      <w:lang w:val="es-ES" w:eastAsia="es-MX"/>
                    </w:rPr>
                    <w:t>Cargo:</w:t>
                  </w:r>
                  <w:r w:rsidRPr="00746860">
                    <w:rPr>
                      <w:rFonts w:ascii="ITC Avant Garde" w:eastAsia="Times New Roman" w:hAnsi="ITC Avant Garde" w:cs="Arial"/>
                      <w:sz w:val="18"/>
                      <w:szCs w:val="18"/>
                      <w:lang w:val="es-ES" w:eastAsia="es-MX"/>
                    </w:rPr>
                    <w:t xml:space="preserve"> Director General de Concesiones de Telecomunicaciones de </w:t>
                  </w:r>
                  <w:r>
                    <w:rPr>
                      <w:rFonts w:ascii="ITC Avant Garde" w:eastAsia="Times New Roman" w:hAnsi="ITC Avant Garde" w:cs="Arial"/>
                      <w:sz w:val="18"/>
                      <w:szCs w:val="18"/>
                      <w:lang w:val="es-ES" w:eastAsia="es-MX"/>
                    </w:rPr>
                    <w:t>la UCS</w:t>
                  </w:r>
                  <w:r w:rsidRPr="00746860">
                    <w:rPr>
                      <w:rFonts w:ascii="ITC Avant Garde" w:eastAsia="Times New Roman" w:hAnsi="ITC Avant Garde" w:cs="Arial"/>
                      <w:sz w:val="18"/>
                      <w:szCs w:val="18"/>
                      <w:lang w:val="es-ES" w:eastAsia="es-MX"/>
                    </w:rPr>
                    <w:t xml:space="preserve"> del Instituto</w:t>
                  </w:r>
                  <w:r>
                    <w:rPr>
                      <w:rFonts w:ascii="ITC Avant Garde" w:eastAsia="Times New Roman" w:hAnsi="ITC Avant Garde" w:cs="Arial"/>
                      <w:sz w:val="18"/>
                      <w:szCs w:val="18"/>
                      <w:lang w:val="es-ES" w:eastAsia="es-MX"/>
                    </w:rPr>
                    <w:t>.</w:t>
                  </w:r>
                </w:p>
                <w:p w14:paraId="641D45AA" w14:textId="77777777" w:rsidR="006F2141" w:rsidRPr="00746860" w:rsidRDefault="006F2141" w:rsidP="006F2141">
                  <w:pPr>
                    <w:jc w:val="both"/>
                    <w:rPr>
                      <w:rFonts w:ascii="ITC Avant Garde" w:eastAsia="Times New Roman" w:hAnsi="ITC Avant Garde" w:cs="Arial"/>
                      <w:sz w:val="18"/>
                      <w:szCs w:val="18"/>
                      <w:lang w:val="es-ES" w:eastAsia="es-MX"/>
                    </w:rPr>
                  </w:pPr>
                  <w:r w:rsidRPr="00746860">
                    <w:rPr>
                      <w:rFonts w:ascii="ITC Avant Garde" w:hAnsi="ITC Avant Garde"/>
                      <w:sz w:val="18"/>
                      <w:szCs w:val="18"/>
                    </w:rPr>
                    <w:t>cesar.arias@ift.org.mx</w:t>
                  </w:r>
                </w:p>
                <w:p w14:paraId="5206869D" w14:textId="77777777" w:rsidR="006F2141" w:rsidRPr="00746860" w:rsidRDefault="006F2141" w:rsidP="006F2141">
                  <w:pPr>
                    <w:jc w:val="both"/>
                    <w:rPr>
                      <w:rFonts w:ascii="ITC Avant Garde" w:eastAsia="Times New Roman" w:hAnsi="ITC Avant Garde" w:cs="Arial"/>
                      <w:b/>
                      <w:bCs/>
                      <w:sz w:val="18"/>
                      <w:szCs w:val="18"/>
                      <w:lang w:val="es-ES" w:eastAsia="es-MX"/>
                    </w:rPr>
                  </w:pPr>
                </w:p>
                <w:p w14:paraId="5F67188A" w14:textId="77777777" w:rsidR="006F2141" w:rsidRPr="00746860" w:rsidRDefault="006F2141" w:rsidP="006F2141">
                  <w:pPr>
                    <w:jc w:val="both"/>
                    <w:rPr>
                      <w:rFonts w:ascii="ITC Avant Garde" w:eastAsia="Times New Roman" w:hAnsi="ITC Avant Garde" w:cs="Arial"/>
                      <w:sz w:val="18"/>
                      <w:szCs w:val="18"/>
                      <w:lang w:val="es-ES" w:eastAsia="es-MX"/>
                    </w:rPr>
                  </w:pPr>
                  <w:r w:rsidRPr="00746860">
                    <w:rPr>
                      <w:rFonts w:ascii="ITC Avant Garde" w:eastAsia="Times New Roman" w:hAnsi="ITC Avant Garde" w:cs="Arial"/>
                      <w:b/>
                      <w:bCs/>
                      <w:sz w:val="18"/>
                      <w:szCs w:val="18"/>
                      <w:lang w:val="es-ES" w:eastAsia="es-MX"/>
                    </w:rPr>
                    <w:t>Dirección de la unidad administrativa:</w:t>
                  </w:r>
                  <w:r w:rsidRPr="00746860">
                    <w:rPr>
                      <w:rFonts w:ascii="ITC Avant Garde" w:eastAsia="Times New Roman" w:hAnsi="ITC Avant Garde" w:cs="Arial"/>
                      <w:sz w:val="18"/>
                      <w:szCs w:val="18"/>
                      <w:lang w:val="es-ES" w:eastAsia="es-MX"/>
                    </w:rPr>
                    <w:t xml:space="preserve"> </w:t>
                  </w:r>
                </w:p>
                <w:p w14:paraId="1125485E" w14:textId="77777777" w:rsidR="006F2141" w:rsidRPr="00746860" w:rsidRDefault="006F2141" w:rsidP="006F2141">
                  <w:pPr>
                    <w:jc w:val="both"/>
                    <w:rPr>
                      <w:rFonts w:ascii="ITC Avant Garde" w:eastAsia="Times New Roman" w:hAnsi="ITC Avant Garde" w:cs="Arial"/>
                      <w:sz w:val="18"/>
                      <w:szCs w:val="18"/>
                      <w:lang w:eastAsia="es-MX"/>
                    </w:rPr>
                  </w:pPr>
                  <w:r w:rsidRPr="00746860">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5E55F6A5" w14:textId="77777777" w:rsidR="006F2141" w:rsidRPr="00D363CE" w:rsidRDefault="006F2141" w:rsidP="006F2141">
                  <w:pPr>
                    <w:jc w:val="both"/>
                    <w:rPr>
                      <w:rFonts w:ascii="ITC Avant Garde" w:eastAsia="Times New Roman" w:hAnsi="ITC Avant Garde" w:cs="Arial"/>
                      <w:color w:val="C1D42F"/>
                      <w:sz w:val="18"/>
                      <w:szCs w:val="18"/>
                      <w:lang w:eastAsia="es-MX"/>
                    </w:rPr>
                  </w:pPr>
                  <w:r w:rsidRPr="00746860">
                    <w:rPr>
                      <w:rFonts w:ascii="ITC Avant Garde" w:eastAsia="Times New Roman" w:hAnsi="ITC Avant Garde" w:cs="Arial"/>
                      <w:sz w:val="18"/>
                      <w:szCs w:val="18"/>
                      <w:lang w:eastAsia="es-MX"/>
                    </w:rPr>
                    <w:t>Teléfono: 55 50 15 40 00 ext. 4274</w:t>
                  </w:r>
                </w:p>
              </w:tc>
            </w:tr>
            <w:tr w:rsidR="006F2141" w:rsidRPr="003B142D" w14:paraId="78CE500B" w14:textId="77777777" w:rsidTr="00552591">
              <w:tc>
                <w:tcPr>
                  <w:tcW w:w="8828" w:type="dxa"/>
                </w:tcPr>
                <w:p w14:paraId="1D801A2D" w14:textId="77777777" w:rsidR="006F2141" w:rsidRPr="00D363CE" w:rsidRDefault="00A404A5" w:rsidP="006F2141">
                  <w:pPr>
                    <w:shd w:val="clear" w:color="auto" w:fill="FFFFFF"/>
                    <w:jc w:val="both"/>
                    <w:outlineLvl w:val="3"/>
                    <w:rPr>
                      <w:rFonts w:ascii="ITC Avant Garde" w:eastAsia="Times New Roman" w:hAnsi="ITC Avant Garde" w:cs="Arial"/>
                      <w:sz w:val="18"/>
                      <w:szCs w:val="18"/>
                      <w:lang w:eastAsia="es-MX"/>
                    </w:rPr>
                  </w:pPr>
                  <w:hyperlink r:id="rId607" w:history="1">
                    <w:r w:rsidR="006F2141" w:rsidRPr="00D363CE">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5678F14F" w14:textId="77777777" w:rsidR="006F2141" w:rsidRPr="00D363CE" w:rsidRDefault="006F2141" w:rsidP="006F2141">
                  <w:pPr>
                    <w:shd w:val="clear" w:color="auto" w:fill="FFFFFF"/>
                    <w:jc w:val="both"/>
                    <w:outlineLvl w:val="3"/>
                    <w:rPr>
                      <w:rFonts w:ascii="ITC Avant Garde" w:eastAsia="Times New Roman" w:hAnsi="ITC Avant Garde" w:cs="Arial"/>
                      <w:sz w:val="18"/>
                      <w:szCs w:val="18"/>
                      <w:lang w:eastAsia="es-MX"/>
                    </w:rPr>
                  </w:pPr>
                  <w:r w:rsidRPr="00746860">
                    <w:rPr>
                      <w:rFonts w:ascii="ITC Avant Garde" w:eastAsia="Times New Roman" w:hAnsi="ITC Avant Garde" w:cs="Arial"/>
                      <w:sz w:val="18"/>
                      <w:szCs w:val="18"/>
                      <w:lang w:eastAsia="es-MX"/>
                    </w:rPr>
                    <w:t>No aplica.</w:t>
                  </w:r>
                </w:p>
              </w:tc>
            </w:tr>
            <w:tr w:rsidR="006F2141" w:rsidRPr="003B142D" w14:paraId="55C0DB5C" w14:textId="77777777" w:rsidTr="00552591">
              <w:tc>
                <w:tcPr>
                  <w:tcW w:w="8828" w:type="dxa"/>
                </w:tcPr>
                <w:p w14:paraId="1DE1A8DD" w14:textId="77777777" w:rsidR="006F2141" w:rsidRPr="00C275DB" w:rsidRDefault="00A404A5" w:rsidP="006F2141">
                  <w:pPr>
                    <w:shd w:val="clear" w:color="auto" w:fill="FFFFFF"/>
                    <w:jc w:val="both"/>
                    <w:outlineLvl w:val="3"/>
                    <w:rPr>
                      <w:rFonts w:ascii="ITC Avant Garde" w:eastAsia="Times New Roman" w:hAnsi="ITC Avant Garde" w:cs="Arial"/>
                      <w:sz w:val="18"/>
                      <w:szCs w:val="18"/>
                      <w:lang w:eastAsia="es-MX"/>
                    </w:rPr>
                  </w:pPr>
                  <w:hyperlink r:id="rId608" w:history="1">
                    <w:r w:rsidR="006F2141" w:rsidRPr="00C275DB">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7517EB4B" w14:textId="77777777" w:rsidR="006F2141" w:rsidRPr="00C275DB" w:rsidRDefault="006F2141" w:rsidP="006F2141">
                  <w:pPr>
                    <w:shd w:val="clear" w:color="auto" w:fill="FFFFFF"/>
                    <w:jc w:val="both"/>
                    <w:rPr>
                      <w:rFonts w:ascii="ITC Avant Garde" w:eastAsia="Times New Roman" w:hAnsi="ITC Avant Garde" w:cs="Arial"/>
                      <w:sz w:val="18"/>
                      <w:szCs w:val="18"/>
                      <w:lang w:eastAsia="es-MX"/>
                    </w:rPr>
                  </w:pPr>
                  <w:r w:rsidRPr="00C275DB">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31AA8140" w14:textId="77777777" w:rsidR="006F2141" w:rsidRPr="00C275DB" w:rsidRDefault="006F2141" w:rsidP="006F2141">
                  <w:pPr>
                    <w:shd w:val="clear" w:color="auto" w:fill="FFFFFF"/>
                    <w:jc w:val="both"/>
                    <w:rPr>
                      <w:rFonts w:ascii="ITC Avant Garde" w:eastAsia="Times New Roman" w:hAnsi="ITC Avant Garde" w:cs="Arial"/>
                      <w:sz w:val="18"/>
                      <w:szCs w:val="18"/>
                      <w:lang w:eastAsia="es-MX"/>
                    </w:rPr>
                  </w:pPr>
                </w:p>
                <w:p w14:paraId="752D4864" w14:textId="77777777" w:rsidR="006F2141" w:rsidRPr="00C275DB" w:rsidRDefault="006F2141" w:rsidP="001F1AAB">
                  <w:pPr>
                    <w:numPr>
                      <w:ilvl w:val="0"/>
                      <w:numId w:val="105"/>
                    </w:numPr>
                    <w:shd w:val="clear" w:color="auto" w:fill="FFFFFF"/>
                    <w:jc w:val="both"/>
                    <w:rPr>
                      <w:rFonts w:ascii="ITC Avant Garde" w:eastAsia="Times New Roman" w:hAnsi="ITC Avant Garde" w:cs="Arial"/>
                      <w:sz w:val="18"/>
                      <w:szCs w:val="18"/>
                      <w:lang w:eastAsia="es-MX"/>
                    </w:rPr>
                  </w:pPr>
                  <w:r w:rsidRPr="00C275DB">
                    <w:rPr>
                      <w:rFonts w:ascii="ITC Avant Garde" w:eastAsia="Times New Roman" w:hAnsi="ITC Avant Garde" w:cs="Arial"/>
                      <w:sz w:val="18"/>
                      <w:szCs w:val="18"/>
                      <w:lang w:eastAsia="es-MX"/>
                    </w:rPr>
                    <w:t>Por correspondencia</w:t>
                  </w:r>
                </w:p>
                <w:p w14:paraId="653F23DB" w14:textId="77777777" w:rsidR="006F2141" w:rsidRPr="00C275DB" w:rsidRDefault="006F2141" w:rsidP="001F1AAB">
                  <w:pPr>
                    <w:numPr>
                      <w:ilvl w:val="0"/>
                      <w:numId w:val="105"/>
                    </w:numPr>
                    <w:shd w:val="clear" w:color="auto" w:fill="FFFFFF"/>
                    <w:jc w:val="both"/>
                    <w:rPr>
                      <w:rFonts w:ascii="ITC Avant Garde" w:eastAsia="Times New Roman" w:hAnsi="ITC Avant Garde" w:cs="Arial"/>
                      <w:sz w:val="18"/>
                      <w:szCs w:val="18"/>
                      <w:lang w:eastAsia="es-MX"/>
                    </w:rPr>
                  </w:pPr>
                  <w:r w:rsidRPr="00C275DB">
                    <w:rPr>
                      <w:rFonts w:ascii="ITC Avant Garde" w:eastAsia="Times New Roman" w:hAnsi="ITC Avant Garde" w:cs="Arial"/>
                      <w:sz w:val="18"/>
                      <w:szCs w:val="18"/>
                      <w:lang w:eastAsia="es-MX"/>
                    </w:rPr>
                    <w:t>Mediante escrito presentado en la Oficialía de Partes del OIC</w:t>
                  </w:r>
                </w:p>
                <w:p w14:paraId="424F6864" w14:textId="77777777" w:rsidR="006F2141" w:rsidRPr="00C275DB" w:rsidRDefault="006F2141" w:rsidP="001F1AAB">
                  <w:pPr>
                    <w:numPr>
                      <w:ilvl w:val="0"/>
                      <w:numId w:val="105"/>
                    </w:numPr>
                    <w:shd w:val="clear" w:color="auto" w:fill="FFFFFF"/>
                    <w:jc w:val="both"/>
                    <w:rPr>
                      <w:rFonts w:ascii="ITC Avant Garde" w:eastAsia="Times New Roman" w:hAnsi="ITC Avant Garde" w:cs="Arial"/>
                      <w:sz w:val="18"/>
                      <w:szCs w:val="18"/>
                      <w:lang w:eastAsia="es-MX"/>
                    </w:rPr>
                  </w:pPr>
                  <w:r w:rsidRPr="00C275DB">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7B64AA61" w14:textId="77777777" w:rsidR="006F2141" w:rsidRPr="00C275DB" w:rsidRDefault="006F2141" w:rsidP="001F1AAB">
                  <w:pPr>
                    <w:numPr>
                      <w:ilvl w:val="0"/>
                      <w:numId w:val="105"/>
                    </w:numPr>
                    <w:shd w:val="clear" w:color="auto" w:fill="FFFFFF"/>
                    <w:jc w:val="both"/>
                    <w:rPr>
                      <w:rFonts w:ascii="ITC Avant Garde" w:eastAsia="Times New Roman" w:hAnsi="ITC Avant Garde" w:cs="Arial"/>
                      <w:sz w:val="18"/>
                      <w:szCs w:val="18"/>
                      <w:lang w:eastAsia="es-MX"/>
                    </w:rPr>
                  </w:pPr>
                  <w:r w:rsidRPr="00C275DB">
                    <w:rPr>
                      <w:rFonts w:ascii="ITC Avant Garde" w:eastAsia="Times New Roman" w:hAnsi="ITC Avant Garde" w:cs="Arial"/>
                      <w:sz w:val="18"/>
                      <w:szCs w:val="18"/>
                      <w:lang w:eastAsia="es-MX"/>
                    </w:rPr>
                    <w:t>Por correo electrónico a la cuenta: </w:t>
                  </w:r>
                  <w:hyperlink r:id="rId609" w:history="1">
                    <w:r w:rsidRPr="00C275DB">
                      <w:rPr>
                        <w:rStyle w:val="Hipervnculo"/>
                        <w:rFonts w:ascii="ITC Avant Garde" w:hAnsi="ITC Avant Garde"/>
                        <w:sz w:val="18"/>
                        <w:szCs w:val="18"/>
                        <w:lang w:eastAsia="es-MX"/>
                      </w:rPr>
                      <w:t>denuncias.oic@ift.org.mx</w:t>
                    </w:r>
                  </w:hyperlink>
                </w:p>
                <w:p w14:paraId="5FE93436" w14:textId="77777777" w:rsidR="006F2141" w:rsidRPr="00C275DB" w:rsidRDefault="006F2141" w:rsidP="001F1AAB">
                  <w:pPr>
                    <w:numPr>
                      <w:ilvl w:val="0"/>
                      <w:numId w:val="105"/>
                    </w:numPr>
                    <w:shd w:val="clear" w:color="auto" w:fill="FFFFFF"/>
                    <w:jc w:val="both"/>
                    <w:rPr>
                      <w:rFonts w:ascii="ITC Avant Garde" w:eastAsia="Times New Roman" w:hAnsi="ITC Avant Garde" w:cs="Arial"/>
                      <w:sz w:val="18"/>
                      <w:szCs w:val="18"/>
                      <w:lang w:eastAsia="es-MX"/>
                    </w:rPr>
                  </w:pPr>
                  <w:r w:rsidRPr="00C275DB">
                    <w:rPr>
                      <w:rFonts w:ascii="ITC Avant Garde" w:eastAsia="Times New Roman" w:hAnsi="ITC Avant Garde" w:cs="Arial"/>
                      <w:sz w:val="18"/>
                      <w:szCs w:val="18"/>
                      <w:lang w:eastAsia="es-MX"/>
                    </w:rPr>
                    <w:t>Vía telefónica, al número: 55 5015 4604</w:t>
                  </w:r>
                </w:p>
                <w:p w14:paraId="1084E7E4" w14:textId="77777777" w:rsidR="006F2141" w:rsidRPr="00C275DB" w:rsidRDefault="006F2141" w:rsidP="001F1AAB">
                  <w:pPr>
                    <w:numPr>
                      <w:ilvl w:val="0"/>
                      <w:numId w:val="105"/>
                    </w:numPr>
                    <w:shd w:val="clear" w:color="auto" w:fill="FFFFFF"/>
                    <w:jc w:val="both"/>
                    <w:rPr>
                      <w:rFonts w:ascii="ITC Avant Garde" w:eastAsia="Times New Roman" w:hAnsi="ITC Avant Garde" w:cs="Arial"/>
                      <w:sz w:val="18"/>
                      <w:szCs w:val="18"/>
                      <w:lang w:eastAsia="es-MX"/>
                    </w:rPr>
                  </w:pPr>
                  <w:r w:rsidRPr="00C275DB">
                    <w:rPr>
                      <w:rFonts w:ascii="ITC Avant Garde" w:eastAsia="Times New Roman" w:hAnsi="ITC Avant Garde" w:cs="Arial"/>
                      <w:sz w:val="18"/>
                      <w:szCs w:val="18"/>
                      <w:lang w:eastAsia="es-MX"/>
                    </w:rPr>
                    <w:t xml:space="preserve">A través del buzón de denuncias: </w:t>
                  </w:r>
                  <w:hyperlink r:id="rId610" w:history="1">
                    <w:r w:rsidRPr="00C275DB">
                      <w:rPr>
                        <w:rStyle w:val="Hipervnculo"/>
                        <w:rFonts w:ascii="ITC Avant Garde" w:hAnsi="ITC Avant Garde"/>
                        <w:sz w:val="18"/>
                        <w:szCs w:val="18"/>
                      </w:rPr>
                      <w:t>Órgano Interno de Control | Instituto Federal de Telecomunicaciones (ift.org.mx)</w:t>
                    </w:r>
                  </w:hyperlink>
                  <w:r w:rsidRPr="00C275DB">
                    <w:rPr>
                      <w:rFonts w:ascii="ITC Avant Garde" w:eastAsia="Times New Roman" w:hAnsi="ITC Avant Garde" w:cs="Arial"/>
                      <w:sz w:val="18"/>
                      <w:szCs w:val="18"/>
                      <w:lang w:eastAsia="es-MX"/>
                    </w:rPr>
                    <w:t>.</w:t>
                  </w:r>
                </w:p>
              </w:tc>
            </w:tr>
            <w:tr w:rsidR="006F2141" w:rsidRPr="003B142D" w14:paraId="4E579AFD" w14:textId="77777777" w:rsidTr="00552591">
              <w:tc>
                <w:tcPr>
                  <w:tcW w:w="8828" w:type="dxa"/>
                </w:tcPr>
                <w:p w14:paraId="62AC47D7" w14:textId="77777777" w:rsidR="006F2141" w:rsidRPr="00746860" w:rsidRDefault="00A404A5" w:rsidP="006F2141">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611" w:history="1">
                    <w:r w:rsidR="006F2141" w:rsidRPr="00D363CE">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064CE0C5" w14:textId="77777777" w:rsidR="006F2141" w:rsidRPr="00D363CE" w:rsidRDefault="006F2141" w:rsidP="006F2141">
                  <w:pPr>
                    <w:shd w:val="clear" w:color="auto" w:fill="FFFFFF"/>
                    <w:jc w:val="both"/>
                    <w:rPr>
                      <w:rFonts w:ascii="ITC Avant Garde" w:eastAsia="Times New Roman" w:hAnsi="ITC Avant Garde" w:cs="Arial"/>
                      <w:color w:val="C1D42F"/>
                      <w:sz w:val="18"/>
                      <w:szCs w:val="18"/>
                      <w:lang w:val="es-ES" w:eastAsia="es-MX"/>
                    </w:rPr>
                  </w:pPr>
                  <w:r w:rsidRPr="00746860">
                    <w:rPr>
                      <w:rFonts w:ascii="ITC Avant Garde" w:hAnsi="ITC Avant Garde" w:cs="Arial"/>
                      <w:sz w:val="18"/>
                      <w:szCs w:val="18"/>
                    </w:rPr>
                    <w:t xml:space="preserve">Si el Concesionario de Recursos Orbitales requiere que se le acuse recibo deberá adjuntar una copia del escrito correspondiente, para ese efecto. </w:t>
                  </w:r>
                </w:p>
              </w:tc>
            </w:tr>
            <w:tr w:rsidR="006F2141" w14:paraId="4B44F616" w14:textId="77777777" w:rsidTr="00552591">
              <w:tc>
                <w:tcPr>
                  <w:tcW w:w="8828" w:type="dxa"/>
                </w:tcPr>
                <w:p w14:paraId="11E1C94F" w14:textId="77777777" w:rsidR="006F2141" w:rsidRPr="00D363CE" w:rsidRDefault="00A404A5" w:rsidP="006F2141">
                  <w:pPr>
                    <w:shd w:val="clear" w:color="auto" w:fill="FFFFFF"/>
                    <w:jc w:val="both"/>
                    <w:outlineLvl w:val="3"/>
                    <w:rPr>
                      <w:rFonts w:ascii="ITC Avant Garde" w:eastAsia="Times New Roman" w:hAnsi="ITC Avant Garde" w:cs="Arial"/>
                      <w:sz w:val="18"/>
                      <w:szCs w:val="18"/>
                      <w:lang w:eastAsia="es-MX"/>
                    </w:rPr>
                  </w:pPr>
                  <w:hyperlink r:id="rId612" w:history="1">
                    <w:r w:rsidR="006F2141" w:rsidRPr="00D363CE">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1DF496AC" w14:textId="77777777" w:rsidR="006F2141" w:rsidRPr="00D363CE" w:rsidRDefault="006F2141" w:rsidP="006F2141">
                  <w:pPr>
                    <w:jc w:val="both"/>
                    <w:outlineLvl w:val="5"/>
                    <w:rPr>
                      <w:rFonts w:ascii="ITC Avant Garde" w:eastAsia="Times New Roman" w:hAnsi="ITC Avant Garde" w:cs="Arial"/>
                      <w:color w:val="C1D42F"/>
                      <w:sz w:val="18"/>
                      <w:szCs w:val="18"/>
                      <w:lang w:eastAsia="es-MX"/>
                    </w:rPr>
                  </w:pPr>
                  <w:r w:rsidRPr="00746860">
                    <w:rPr>
                      <w:rFonts w:ascii="ITC Avant Garde" w:eastAsia="Times New Roman" w:hAnsi="ITC Avant Garde" w:cs="Arial"/>
                      <w:sz w:val="18"/>
                      <w:szCs w:val="18"/>
                      <w:lang w:eastAsia="es-MX"/>
                    </w:rPr>
                    <w:t>No aplica.</w:t>
                  </w:r>
                </w:p>
              </w:tc>
            </w:tr>
          </w:tbl>
          <w:p w14:paraId="2C57DC0A" w14:textId="7109CC2B" w:rsidR="00D46025" w:rsidRDefault="00D46025" w:rsidP="00AF0732">
            <w:pPr>
              <w:rPr>
                <w:rFonts w:ascii="ITC Avant Garde" w:hAnsi="ITC Avant Garde"/>
                <w:b/>
                <w:sz w:val="18"/>
                <w:szCs w:val="18"/>
              </w:rPr>
            </w:pPr>
          </w:p>
          <w:p w14:paraId="1FEA70C1" w14:textId="77777777" w:rsidR="00D46025" w:rsidRDefault="00D46025" w:rsidP="00AF0732">
            <w:pPr>
              <w:rPr>
                <w:rFonts w:ascii="ITC Avant Garde" w:hAnsi="ITC Avant Garde"/>
                <w:b/>
                <w:sz w:val="18"/>
                <w:szCs w:val="18"/>
              </w:rPr>
            </w:pPr>
          </w:p>
          <w:p w14:paraId="3F9D51E3" w14:textId="3D2B0EA0" w:rsidR="00E74F84" w:rsidRDefault="00E74F84" w:rsidP="00AF0732">
            <w:pPr>
              <w:rPr>
                <w:rFonts w:ascii="ITC Avant Garde" w:hAnsi="ITC Avant Garde"/>
                <w:b/>
                <w:sz w:val="18"/>
                <w:szCs w:val="18"/>
              </w:rPr>
            </w:pPr>
            <w:r w:rsidRPr="003F0F77">
              <w:rPr>
                <w:rFonts w:ascii="ITC Avant Garde" w:hAnsi="ITC Avant Garde"/>
                <w:b/>
                <w:sz w:val="18"/>
                <w:szCs w:val="18"/>
              </w:rPr>
              <w:t xml:space="preserve">Trámite </w:t>
            </w:r>
            <w:r w:rsidR="00D80EDA">
              <w:rPr>
                <w:rFonts w:ascii="ITC Avant Garde" w:hAnsi="ITC Avant Garde"/>
                <w:b/>
                <w:sz w:val="18"/>
                <w:szCs w:val="18"/>
              </w:rPr>
              <w:t>24</w:t>
            </w:r>
            <w:r>
              <w:rPr>
                <w:rFonts w:ascii="ITC Avant Garde" w:hAnsi="ITC Avant Garde"/>
                <w:b/>
                <w:sz w:val="18"/>
                <w:szCs w:val="18"/>
              </w:rPr>
              <w:t>.</w:t>
            </w:r>
          </w:p>
          <w:p w14:paraId="77C37906" w14:textId="77777777" w:rsidR="00375435" w:rsidRPr="003F0F77" w:rsidRDefault="00375435" w:rsidP="00AF0732">
            <w:pPr>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E74F84" w:rsidRPr="00DD06A0" w14:paraId="048299BC" w14:textId="77777777" w:rsidTr="00074421">
              <w:trPr>
                <w:trHeight w:val="270"/>
              </w:trPr>
              <w:tc>
                <w:tcPr>
                  <w:tcW w:w="2273" w:type="dxa"/>
                  <w:shd w:val="clear" w:color="auto" w:fill="A8D08D" w:themeFill="accent6" w:themeFillTint="99"/>
                </w:tcPr>
                <w:p w14:paraId="115B37E7"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37C5981"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18E4F39F" w14:textId="77777777" w:rsidTr="00074421">
              <w:trPr>
                <w:trHeight w:val="230"/>
              </w:trPr>
              <w:tc>
                <w:tcPr>
                  <w:tcW w:w="2273" w:type="dxa"/>
                  <w:shd w:val="clear" w:color="auto" w:fill="E2EFD9" w:themeFill="accent6" w:themeFillTint="33"/>
                </w:tcPr>
                <w:p w14:paraId="21507C1E" w14:textId="422D0EB2" w:rsidR="00E74F84" w:rsidRPr="00DD06A0" w:rsidRDefault="00A404A5" w:rsidP="00AF0732">
                  <w:pPr>
                    <w:ind w:left="171" w:hanging="171"/>
                    <w:jc w:val="both"/>
                    <w:rPr>
                      <w:rFonts w:ascii="ITC Avant Garde" w:hAnsi="ITC Avant Garde"/>
                      <w:sz w:val="18"/>
                      <w:szCs w:val="18"/>
                    </w:rPr>
                  </w:pPr>
                  <w:sdt>
                    <w:sdtPr>
                      <w:rPr>
                        <w:rFonts w:ascii="ITC Avant Garde" w:hAnsi="ITC Avant Garde"/>
                        <w:sz w:val="18"/>
                        <w:szCs w:val="18"/>
                      </w:rPr>
                      <w:alias w:val="Acción"/>
                      <w:tag w:val="Acción"/>
                      <w:id w:val="1541004203"/>
                      <w:placeholder>
                        <w:docPart w:val="A3C420D46C7A4B36BA016D664A4DC4CC"/>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530564559"/>
                    <w:placeholder>
                      <w:docPart w:val="C76C5D5A284947CEAC926012542F6BCE"/>
                    </w:placeholder>
                    <w15:color w:val="339966"/>
                    <w:dropDownList>
                      <w:listItem w:value="Elija un elemento."/>
                      <w:listItem w:displayText="Trámite" w:value="Trámite"/>
                      <w:listItem w:displayText="Servicio" w:value="Servicio"/>
                    </w:dropDownList>
                  </w:sdtPr>
                  <w:sdtEndPr/>
                  <w:sdtContent>
                    <w:p w14:paraId="27B654EE" w14:textId="03883F2A" w:rsidR="00E74F84" w:rsidRPr="00DD06A0" w:rsidRDefault="00223740" w:rsidP="00AF0732">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2262E757" w14:textId="77777777" w:rsidR="00E74F84" w:rsidRPr="00DD06A0" w:rsidRDefault="00E74F84" w:rsidP="00AF0732">
            <w:pPr>
              <w:ind w:left="171" w:hanging="171"/>
              <w:jc w:val="both"/>
              <w:rPr>
                <w:rFonts w:ascii="ITC Avant Garde" w:hAnsi="ITC Avant Garde"/>
                <w:sz w:val="18"/>
                <w:szCs w:val="18"/>
              </w:rPr>
            </w:pPr>
          </w:p>
          <w:tbl>
            <w:tblPr>
              <w:tblStyle w:val="Tablaconcuadrcula6"/>
              <w:tblW w:w="8828" w:type="dxa"/>
              <w:tblCellMar>
                <w:top w:w="108" w:type="dxa"/>
                <w:bottom w:w="108" w:type="dxa"/>
              </w:tblCellMar>
              <w:tblLook w:val="04A0" w:firstRow="1" w:lastRow="0" w:firstColumn="1" w:lastColumn="0" w:noHBand="0" w:noVBand="1"/>
            </w:tblPr>
            <w:tblGrid>
              <w:gridCol w:w="8828"/>
            </w:tblGrid>
            <w:tr w:rsidR="00D363CE" w:rsidRPr="00D363CE" w14:paraId="5C5EDEB8" w14:textId="77777777" w:rsidTr="00D363CE">
              <w:tc>
                <w:tcPr>
                  <w:tcW w:w="8828" w:type="dxa"/>
                </w:tcPr>
                <w:p w14:paraId="4751C082" w14:textId="77777777" w:rsidR="00D363CE" w:rsidRPr="00D363CE" w:rsidRDefault="00D363CE"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363CE">
                    <w:rPr>
                      <w:rFonts w:ascii="ITC Avant Garde" w:eastAsia="Times New Roman" w:hAnsi="ITC Avant Garde" w:cs="Arial"/>
                      <w:color w:val="4D9D45"/>
                      <w:sz w:val="18"/>
                      <w:szCs w:val="18"/>
                      <w:bdr w:val="none" w:sz="0" w:space="0" w:color="auto" w:frame="1"/>
                      <w:lang w:eastAsia="es-MX"/>
                    </w:rPr>
                    <w:t>Nombre del trámite o servicio</w:t>
                  </w:r>
                </w:p>
                <w:p w14:paraId="26531524" w14:textId="6A557FD4" w:rsidR="00D363CE" w:rsidRPr="00D363CE" w:rsidRDefault="00D363CE" w:rsidP="00AF0732">
                  <w:pPr>
                    <w:jc w:val="both"/>
                    <w:outlineLvl w:val="5"/>
                    <w:rPr>
                      <w:rFonts w:ascii="ITC Avant Garde" w:eastAsia="Times New Roman" w:hAnsi="ITC Avant Garde" w:cs="Arial"/>
                      <w:sz w:val="18"/>
                      <w:szCs w:val="18"/>
                      <w:lang w:eastAsia="es-MX"/>
                    </w:rPr>
                  </w:pPr>
                  <w:r w:rsidRPr="00DE26C1">
                    <w:rPr>
                      <w:rFonts w:ascii="ITC Avant Garde" w:eastAsia="Times New Roman" w:hAnsi="ITC Avant Garde" w:cs="Arial"/>
                      <w:sz w:val="18"/>
                      <w:szCs w:val="18"/>
                      <w:lang w:eastAsia="es-MX"/>
                    </w:rPr>
                    <w:t xml:space="preserve">Solicitud de autorización de </w:t>
                  </w:r>
                  <w:r w:rsidR="005023BA" w:rsidRPr="00DE26C1">
                    <w:rPr>
                      <w:rFonts w:ascii="ITC Avant Garde" w:eastAsia="Times New Roman" w:hAnsi="ITC Avant Garde" w:cs="Arial"/>
                      <w:sz w:val="18"/>
                      <w:szCs w:val="18"/>
                      <w:lang w:eastAsia="es-MX"/>
                    </w:rPr>
                    <w:t xml:space="preserve">operación temporal de un </w:t>
                  </w:r>
                  <w:r w:rsidRPr="00DE26C1">
                    <w:rPr>
                      <w:rFonts w:ascii="ITC Avant Garde" w:eastAsia="Times New Roman" w:hAnsi="ITC Avant Garde" w:cs="Arial"/>
                      <w:sz w:val="18"/>
                      <w:szCs w:val="18"/>
                      <w:lang w:eastAsia="es-MX"/>
                    </w:rPr>
                    <w:t>centro de control y operación en el extranjero.</w:t>
                  </w:r>
                </w:p>
              </w:tc>
            </w:tr>
            <w:tr w:rsidR="00D363CE" w:rsidRPr="00D363CE" w14:paraId="20E32FF3" w14:textId="77777777" w:rsidTr="00D363CE">
              <w:tc>
                <w:tcPr>
                  <w:tcW w:w="8828" w:type="dxa"/>
                </w:tcPr>
                <w:p w14:paraId="3E930E1D" w14:textId="77777777" w:rsidR="00D363CE" w:rsidRPr="00DE26C1" w:rsidRDefault="00A404A5" w:rsidP="00AF0732">
                  <w:pPr>
                    <w:shd w:val="clear" w:color="auto" w:fill="FFFFFF"/>
                    <w:jc w:val="both"/>
                    <w:outlineLvl w:val="3"/>
                    <w:rPr>
                      <w:rFonts w:ascii="ITC Avant Garde" w:eastAsia="Times New Roman" w:hAnsi="ITC Avant Garde" w:cs="Arial"/>
                      <w:sz w:val="18"/>
                      <w:szCs w:val="18"/>
                      <w:lang w:eastAsia="es-MX"/>
                    </w:rPr>
                  </w:pPr>
                  <w:hyperlink r:id="rId613" w:history="1">
                    <w:r w:rsidR="00D363CE" w:rsidRPr="00D363CE">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2A913D23" w14:textId="184584CB" w:rsidR="00D363CE" w:rsidRPr="00D363CE" w:rsidRDefault="00D363CE" w:rsidP="00AF0732">
                  <w:pPr>
                    <w:jc w:val="both"/>
                    <w:outlineLvl w:val="5"/>
                    <w:rPr>
                      <w:rFonts w:ascii="ITC Avant Garde" w:eastAsia="Times New Roman" w:hAnsi="ITC Avant Garde" w:cs="Arial"/>
                      <w:sz w:val="18"/>
                      <w:szCs w:val="18"/>
                      <w:lang w:eastAsia="es-MX"/>
                    </w:rPr>
                  </w:pPr>
                  <w:r w:rsidRPr="00DE26C1">
                    <w:rPr>
                      <w:rFonts w:ascii="ITC Avant Garde" w:eastAsia="Times New Roman" w:hAnsi="ITC Avant Garde" w:cs="Arial"/>
                      <w:bCs/>
                      <w:sz w:val="18"/>
                      <w:szCs w:val="18"/>
                      <w:lang w:eastAsia="es-MX"/>
                    </w:rPr>
                    <w:t xml:space="preserve">Artículo 152 de la </w:t>
                  </w:r>
                  <w:r w:rsidR="004F1A68">
                    <w:rPr>
                      <w:rFonts w:ascii="ITC Avant Garde" w:eastAsia="Times New Roman" w:hAnsi="ITC Avant Garde" w:cs="Arial"/>
                      <w:bCs/>
                      <w:sz w:val="18"/>
                      <w:szCs w:val="18"/>
                      <w:lang w:eastAsia="es-MX"/>
                    </w:rPr>
                    <w:t>LFTR</w:t>
                  </w:r>
                  <w:r w:rsidRPr="00DE26C1">
                    <w:rPr>
                      <w:rFonts w:ascii="ITC Avant Garde" w:eastAsia="Times New Roman" w:hAnsi="ITC Avant Garde" w:cs="Arial"/>
                      <w:bCs/>
                      <w:sz w:val="18"/>
                      <w:szCs w:val="18"/>
                      <w:lang w:eastAsia="es-MX"/>
                    </w:rPr>
                    <w:t xml:space="preserve"> y n</w:t>
                  </w:r>
                  <w:r w:rsidRPr="00DE26C1">
                    <w:rPr>
                      <w:rFonts w:ascii="ITC Avant Garde" w:eastAsia="Times New Roman" w:hAnsi="ITC Avant Garde" w:cs="Arial"/>
                      <w:sz w:val="18"/>
                      <w:szCs w:val="18"/>
                      <w:lang w:eastAsia="es-MX"/>
                    </w:rPr>
                    <w:t xml:space="preserve">umeral </w:t>
                  </w:r>
                  <w:r w:rsidR="005023BA" w:rsidRPr="00426592">
                    <w:rPr>
                      <w:rFonts w:ascii="ITC Avant Garde" w:eastAsia="Times New Roman" w:hAnsi="ITC Avant Garde" w:cs="Arial"/>
                      <w:sz w:val="18"/>
                      <w:szCs w:val="18"/>
                      <w:lang w:eastAsia="es-MX"/>
                    </w:rPr>
                    <w:t>8</w:t>
                  </w:r>
                  <w:r w:rsidR="00D37302" w:rsidRPr="00426592">
                    <w:rPr>
                      <w:rFonts w:ascii="ITC Avant Garde" w:eastAsia="Times New Roman" w:hAnsi="ITC Avant Garde" w:cs="Arial"/>
                      <w:sz w:val="18"/>
                      <w:szCs w:val="18"/>
                      <w:lang w:eastAsia="es-MX"/>
                    </w:rPr>
                    <w:t>2</w:t>
                  </w:r>
                  <w:r w:rsidRPr="00DE26C1">
                    <w:rPr>
                      <w:rFonts w:ascii="ITC Avant Garde" w:eastAsia="Times New Roman" w:hAnsi="ITC Avant Garde" w:cs="Arial"/>
                      <w:sz w:val="18"/>
                      <w:szCs w:val="18"/>
                      <w:lang w:eastAsia="es-MX"/>
                    </w:rPr>
                    <w:t xml:space="preserve"> de las Disposiciones Regulatorias en materia de Comunicación Vía Satélite.</w:t>
                  </w:r>
                </w:p>
              </w:tc>
            </w:tr>
            <w:tr w:rsidR="00D363CE" w:rsidRPr="00D363CE" w14:paraId="5A888273" w14:textId="77777777" w:rsidTr="00D363CE">
              <w:tc>
                <w:tcPr>
                  <w:tcW w:w="8828" w:type="dxa"/>
                </w:tcPr>
                <w:p w14:paraId="46B334A6"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614" w:history="1">
                    <w:r w:rsidR="00D363CE" w:rsidRPr="00D363CE">
                      <w:rPr>
                        <w:rFonts w:ascii="ITC Avant Garde" w:eastAsia="Times New Roman" w:hAnsi="ITC Avant Garde" w:cs="Arial"/>
                        <w:color w:val="4D9D45"/>
                        <w:sz w:val="18"/>
                        <w:szCs w:val="18"/>
                        <w:bdr w:val="none" w:sz="0" w:space="0" w:color="auto" w:frame="1"/>
                        <w:lang w:eastAsia="es-MX"/>
                      </w:rPr>
                      <w:t>Descripción del trámite o servicio</w:t>
                    </w:r>
                  </w:hyperlink>
                </w:p>
                <w:p w14:paraId="63F7A70F" w14:textId="66EDD856" w:rsidR="00D363CE" w:rsidRPr="00DE26C1" w:rsidRDefault="00D363CE" w:rsidP="00AF0732">
                  <w:pPr>
                    <w:shd w:val="clear" w:color="auto" w:fill="FFFFFF"/>
                    <w:jc w:val="both"/>
                    <w:outlineLvl w:val="3"/>
                    <w:rPr>
                      <w:rFonts w:ascii="ITC Avant Garde" w:eastAsia="Times New Roman" w:hAnsi="ITC Avant Garde" w:cs="Arial"/>
                      <w:b/>
                      <w:sz w:val="18"/>
                      <w:szCs w:val="18"/>
                      <w:lang w:eastAsia="es-MX"/>
                    </w:rPr>
                  </w:pPr>
                  <w:r w:rsidRPr="00DE26C1">
                    <w:rPr>
                      <w:rFonts w:ascii="ITC Avant Garde" w:eastAsia="Times New Roman" w:hAnsi="ITC Avant Garde" w:cs="Arial"/>
                      <w:sz w:val="18"/>
                      <w:szCs w:val="18"/>
                      <w:lang w:eastAsia="es-MX"/>
                    </w:rPr>
                    <w:t>Los Concesionarios de Recursos Orbitales deberán presentar solicitud para la operación temporal de un Centro de Control y Operación ubicado en el extranjero, por casos fortuitos o causas de fuerza mayor.</w:t>
                  </w:r>
                  <w:r w:rsidRPr="00DE26C1">
                    <w:rPr>
                      <w:rFonts w:ascii="ITC Avant Garde" w:hAnsi="ITC Avant Garde"/>
                      <w:sz w:val="18"/>
                      <w:szCs w:val="18"/>
                    </w:rPr>
                    <w:t xml:space="preserve"> </w:t>
                  </w:r>
                  <w:r w:rsidRPr="00DE26C1">
                    <w:rPr>
                      <w:rFonts w:ascii="ITC Avant Garde" w:eastAsia="Times New Roman" w:hAnsi="ITC Avant Garde" w:cs="Arial"/>
                      <w:sz w:val="18"/>
                      <w:szCs w:val="18"/>
                      <w:lang w:eastAsia="es-MX"/>
                    </w:rPr>
                    <w:t>La operación de un Centro de Control y Operación ubicado temporalmente fuera del país por casos fortuitos o de fuerza mayor</w:t>
                  </w:r>
                  <w:r w:rsidR="005023BA" w:rsidRPr="00DE26C1">
                    <w:rPr>
                      <w:rFonts w:ascii="ITC Avant Garde" w:eastAsia="Times New Roman" w:hAnsi="ITC Avant Garde" w:cs="Arial"/>
                      <w:sz w:val="18"/>
                      <w:szCs w:val="18"/>
                      <w:lang w:eastAsia="es-MX"/>
                    </w:rPr>
                    <w:t>,</w:t>
                  </w:r>
                  <w:r w:rsidRPr="00DE26C1">
                    <w:rPr>
                      <w:rFonts w:ascii="ITC Avant Garde" w:eastAsia="Times New Roman" w:hAnsi="ITC Avant Garde" w:cs="Arial"/>
                      <w:sz w:val="18"/>
                      <w:szCs w:val="18"/>
                      <w:lang w:eastAsia="es-MX"/>
                    </w:rPr>
                    <w:t xml:space="preserve"> </w:t>
                  </w:r>
                  <w:r w:rsidR="005023BA" w:rsidRPr="00DE26C1">
                    <w:rPr>
                      <w:rFonts w:ascii="ITC Avant Garde" w:eastAsia="Times New Roman" w:hAnsi="ITC Avant Garde" w:cs="Arial"/>
                      <w:sz w:val="18"/>
                      <w:szCs w:val="18"/>
                      <w:lang w:eastAsia="es-MX"/>
                    </w:rPr>
                    <w:t>no exime al Concesionario de Recursos Orbitales respecto del cumplimiento de sus obligaciones, por lo que</w:t>
                  </w:r>
                  <w:r w:rsidRPr="00DE26C1">
                    <w:rPr>
                      <w:rFonts w:ascii="ITC Avant Garde" w:eastAsia="Times New Roman" w:hAnsi="ITC Avant Garde" w:cs="Arial"/>
                      <w:sz w:val="18"/>
                      <w:szCs w:val="18"/>
                      <w:lang w:eastAsia="es-MX"/>
                    </w:rPr>
                    <w:t xml:space="preserve"> no deberá afectar la continuidad y calidad en la prestación de los servicios </w:t>
                  </w:r>
                  <w:r w:rsidR="005023BA" w:rsidRPr="00DE26C1">
                    <w:rPr>
                      <w:rFonts w:ascii="ITC Avant Garde" w:eastAsia="Times New Roman" w:hAnsi="ITC Avant Garde" w:cs="Arial"/>
                      <w:sz w:val="18"/>
                      <w:szCs w:val="18"/>
                      <w:lang w:eastAsia="es-MX"/>
                    </w:rPr>
                    <w:t xml:space="preserve">comprendidos en la concesión respectiva para operar </w:t>
                  </w:r>
                  <w:r w:rsidRPr="00DE26C1">
                    <w:rPr>
                      <w:rFonts w:ascii="ITC Avant Garde" w:eastAsia="Times New Roman" w:hAnsi="ITC Avant Garde" w:cs="Arial"/>
                      <w:sz w:val="18"/>
                      <w:szCs w:val="18"/>
                      <w:lang w:eastAsia="es-MX"/>
                    </w:rPr>
                    <w:t>en territorio nacional y no deberá modificar las características técnicas autorizadas en el título de Concesión de Recursos Orbitales.</w:t>
                  </w:r>
                </w:p>
                <w:p w14:paraId="2ED0D3BA" w14:textId="77777777" w:rsidR="00D363CE" w:rsidRPr="00DE26C1" w:rsidRDefault="00D363CE" w:rsidP="00AF0732">
                  <w:pPr>
                    <w:shd w:val="clear" w:color="auto" w:fill="FFFFFF"/>
                    <w:jc w:val="both"/>
                    <w:outlineLvl w:val="3"/>
                    <w:rPr>
                      <w:rFonts w:ascii="ITC Avant Garde" w:eastAsia="Times New Roman" w:hAnsi="ITC Avant Garde" w:cs="Arial"/>
                      <w:sz w:val="18"/>
                      <w:szCs w:val="18"/>
                      <w:lang w:eastAsia="es-MX"/>
                    </w:rPr>
                  </w:pPr>
                </w:p>
                <w:p w14:paraId="1C5741EB" w14:textId="77777777" w:rsidR="00D363CE" w:rsidRPr="00D363CE" w:rsidRDefault="00D363CE" w:rsidP="00AF0732">
                  <w:pPr>
                    <w:shd w:val="clear" w:color="auto" w:fill="FFFFFF"/>
                    <w:jc w:val="both"/>
                    <w:outlineLvl w:val="3"/>
                    <w:rPr>
                      <w:rFonts w:ascii="ITC Avant Garde" w:eastAsia="Times New Roman" w:hAnsi="ITC Avant Garde" w:cs="Arial"/>
                      <w:sz w:val="18"/>
                      <w:szCs w:val="18"/>
                      <w:lang w:eastAsia="es-MX"/>
                    </w:rPr>
                  </w:pPr>
                  <w:r w:rsidRPr="00DE26C1">
                    <w:rPr>
                      <w:rFonts w:ascii="ITC Avant Garde" w:eastAsia="Times New Roman" w:hAnsi="ITC Avant Garde" w:cs="Arial"/>
                      <w:sz w:val="18"/>
                      <w:szCs w:val="18"/>
                      <w:lang w:eastAsia="es-MX"/>
                    </w:rPr>
                    <w:t>El Instituto establecerá el periodo y las condiciones bajo las cuales se autorizará la ubicación temporal en el extranjero del Centro de Control y Operación.</w:t>
                  </w:r>
                </w:p>
              </w:tc>
            </w:tr>
            <w:tr w:rsidR="00D363CE" w:rsidRPr="00D363CE" w14:paraId="3B2411A9" w14:textId="77777777" w:rsidTr="00D363CE">
              <w:tc>
                <w:tcPr>
                  <w:tcW w:w="8828" w:type="dxa"/>
                </w:tcPr>
                <w:p w14:paraId="42016AD1"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615" w:history="1">
                    <w:r w:rsidR="00D363CE" w:rsidRPr="00D363CE">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4B6BA320" w14:textId="77777777" w:rsidR="00D363CE" w:rsidRPr="00BA12B2" w:rsidRDefault="00D363CE" w:rsidP="00AF0732">
                  <w:pPr>
                    <w:pStyle w:val="ng-binding"/>
                    <w:spacing w:after="0"/>
                    <w:rPr>
                      <w:rFonts w:ascii="ITC Avant Garde" w:hAnsi="ITC Avant Garde" w:cs="Arial"/>
                      <w:b/>
                      <w:bCs/>
                      <w:sz w:val="18"/>
                      <w:szCs w:val="18"/>
                      <w:lang w:val="es-ES"/>
                    </w:rPr>
                  </w:pPr>
                </w:p>
                <w:p w14:paraId="7B5DDC3C" w14:textId="77777777" w:rsidR="00D363CE" w:rsidRPr="00BA12B2" w:rsidRDefault="00D363CE" w:rsidP="00AF0732">
                  <w:pPr>
                    <w:pStyle w:val="ng-binding"/>
                    <w:spacing w:after="0"/>
                    <w:rPr>
                      <w:rFonts w:ascii="ITC Avant Garde" w:hAnsi="ITC Avant Garde" w:cs="Arial"/>
                      <w:b/>
                      <w:bCs/>
                      <w:sz w:val="18"/>
                      <w:szCs w:val="18"/>
                      <w:lang w:val="es-ES"/>
                    </w:rPr>
                  </w:pPr>
                  <w:r w:rsidRPr="00BA12B2">
                    <w:rPr>
                      <w:rFonts w:ascii="ITC Avant Garde" w:hAnsi="ITC Avant Garde" w:cs="Arial"/>
                      <w:b/>
                      <w:bCs/>
                      <w:sz w:val="18"/>
                      <w:szCs w:val="18"/>
                      <w:lang w:val="es-ES"/>
                    </w:rPr>
                    <w:t>¿Quién?</w:t>
                  </w:r>
                </w:p>
                <w:p w14:paraId="5AD6F34A" w14:textId="77777777" w:rsidR="00D363CE" w:rsidRPr="00BA12B2" w:rsidRDefault="00D363CE" w:rsidP="00AF0732">
                  <w:pPr>
                    <w:jc w:val="both"/>
                    <w:rPr>
                      <w:rFonts w:ascii="ITC Avant Garde" w:eastAsia="Calibri" w:hAnsi="ITC Avant Garde" w:cs="Arial"/>
                      <w:sz w:val="18"/>
                      <w:szCs w:val="18"/>
                    </w:rPr>
                  </w:pPr>
                  <w:r w:rsidRPr="00BA12B2">
                    <w:rPr>
                      <w:rFonts w:ascii="ITC Avant Garde" w:eastAsia="Calibri" w:hAnsi="ITC Avant Garde" w:cs="Arial"/>
                      <w:sz w:val="18"/>
                      <w:szCs w:val="18"/>
                    </w:rPr>
                    <w:t xml:space="preserve">Concesionarios de Recursos Orbitales. </w:t>
                  </w:r>
                </w:p>
                <w:p w14:paraId="034043B7" w14:textId="77777777" w:rsidR="00D363CE" w:rsidRPr="00BA12B2" w:rsidRDefault="00D363CE" w:rsidP="00AF0732">
                  <w:pPr>
                    <w:pStyle w:val="ng-binding"/>
                    <w:spacing w:after="0"/>
                    <w:rPr>
                      <w:rFonts w:ascii="ITC Avant Garde" w:hAnsi="ITC Avant Garde" w:cs="Arial"/>
                      <w:b/>
                      <w:bCs/>
                      <w:sz w:val="18"/>
                      <w:szCs w:val="18"/>
                      <w:lang w:val="es-ES"/>
                    </w:rPr>
                  </w:pPr>
                </w:p>
                <w:p w14:paraId="53727130" w14:textId="77777777" w:rsidR="00D363CE" w:rsidRPr="00BA12B2" w:rsidRDefault="00D363CE" w:rsidP="00AF0732">
                  <w:pPr>
                    <w:pStyle w:val="ng-binding"/>
                    <w:spacing w:after="0"/>
                    <w:rPr>
                      <w:rFonts w:ascii="ITC Avant Garde" w:hAnsi="ITC Avant Garde" w:cs="Arial"/>
                      <w:b/>
                      <w:bCs/>
                      <w:sz w:val="18"/>
                      <w:szCs w:val="18"/>
                      <w:lang w:val="es-ES"/>
                    </w:rPr>
                  </w:pPr>
                  <w:r w:rsidRPr="00BA12B2">
                    <w:rPr>
                      <w:rFonts w:ascii="ITC Avant Garde" w:hAnsi="ITC Avant Garde" w:cs="Arial"/>
                      <w:b/>
                      <w:bCs/>
                      <w:sz w:val="18"/>
                      <w:szCs w:val="18"/>
                      <w:lang w:val="es-ES"/>
                    </w:rPr>
                    <w:t>¿Cuándo o en qué casos?</w:t>
                  </w:r>
                </w:p>
                <w:p w14:paraId="686D10A2" w14:textId="77777777" w:rsidR="00D363CE" w:rsidRPr="00D363CE" w:rsidRDefault="00D363CE" w:rsidP="00AF0732">
                  <w:pPr>
                    <w:tabs>
                      <w:tab w:val="left" w:pos="1701"/>
                    </w:tabs>
                    <w:jc w:val="both"/>
                    <w:rPr>
                      <w:rFonts w:ascii="ITC Avant Garde" w:hAnsi="ITC Avant Garde" w:cs="Arial"/>
                      <w:sz w:val="18"/>
                      <w:szCs w:val="18"/>
                    </w:rPr>
                  </w:pPr>
                  <w:r w:rsidRPr="00BA12B2">
                    <w:rPr>
                      <w:rFonts w:ascii="ITC Avant Garde" w:hAnsi="ITC Avant Garde" w:cs="Arial"/>
                      <w:sz w:val="18"/>
                      <w:szCs w:val="18"/>
                    </w:rPr>
                    <w:t>En caso fortuito o fuerza mayor.</w:t>
                  </w:r>
                </w:p>
              </w:tc>
            </w:tr>
            <w:tr w:rsidR="00D363CE" w:rsidRPr="00D363CE" w14:paraId="4CD0EDB2" w14:textId="77777777" w:rsidTr="00D363CE">
              <w:tc>
                <w:tcPr>
                  <w:tcW w:w="8828" w:type="dxa"/>
                </w:tcPr>
                <w:p w14:paraId="71C64F11" w14:textId="77777777" w:rsidR="00D363CE" w:rsidRPr="00D363C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616" w:history="1">
                    <w:r w:rsidR="00D363CE" w:rsidRPr="00D363CE">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5FD434BD" w14:textId="77777777" w:rsidR="00D363CE" w:rsidRPr="00D363CE" w:rsidRDefault="00D363CE" w:rsidP="00AF0732">
                  <w:pPr>
                    <w:shd w:val="clear" w:color="auto" w:fill="FFFFFF"/>
                    <w:jc w:val="both"/>
                    <w:outlineLvl w:val="3"/>
                    <w:rPr>
                      <w:rFonts w:ascii="ITC Avant Garde" w:eastAsia="Times New Roman" w:hAnsi="ITC Avant Garde" w:cs="Arial"/>
                      <w:sz w:val="18"/>
                      <w:szCs w:val="18"/>
                      <w:lang w:eastAsia="es-MX"/>
                    </w:rPr>
                  </w:pPr>
                </w:p>
                <w:p w14:paraId="6AF81059" w14:textId="688B9977" w:rsidR="00D363CE" w:rsidRPr="00295420" w:rsidRDefault="00D363CE" w:rsidP="00A95EB5">
                  <w:pPr>
                    <w:pStyle w:val="Prrafodelista"/>
                    <w:numPr>
                      <w:ilvl w:val="0"/>
                      <w:numId w:val="27"/>
                    </w:numPr>
                    <w:shd w:val="clear" w:color="auto" w:fill="FFFFFF"/>
                    <w:contextualSpacing w:val="0"/>
                    <w:jc w:val="both"/>
                    <w:rPr>
                      <w:rFonts w:ascii="ITC Avant Garde" w:eastAsia="Times New Roman" w:hAnsi="ITC Avant Garde" w:cs="Arial"/>
                      <w:sz w:val="18"/>
                      <w:szCs w:val="18"/>
                      <w:lang w:eastAsia="es-MX"/>
                    </w:rPr>
                  </w:pPr>
                  <w:r w:rsidRPr="00295420">
                    <w:rPr>
                      <w:rFonts w:ascii="ITC Avant Garde" w:eastAsia="Times New Roman" w:hAnsi="ITC Avant Garde" w:cs="Arial"/>
                      <w:sz w:val="18"/>
                      <w:szCs w:val="18"/>
                      <w:lang w:eastAsia="es-MX"/>
                    </w:rPr>
                    <w:t xml:space="preserve">Presentar escrito libre en la Oficialía de Partes Común del Instituto en el que solicite la autorización al Instituto de la operación </w:t>
                  </w:r>
                  <w:r w:rsidR="005023BA" w:rsidRPr="00295420">
                    <w:rPr>
                      <w:rFonts w:ascii="ITC Avant Garde" w:eastAsia="Times New Roman" w:hAnsi="ITC Avant Garde" w:cs="Arial"/>
                      <w:sz w:val="18"/>
                      <w:szCs w:val="18"/>
                      <w:lang w:eastAsia="es-MX"/>
                    </w:rPr>
                    <w:t xml:space="preserve">temporal </w:t>
                  </w:r>
                  <w:r w:rsidRPr="00295420">
                    <w:rPr>
                      <w:rFonts w:ascii="ITC Avant Garde" w:eastAsia="Times New Roman" w:hAnsi="ITC Avant Garde" w:cs="Arial"/>
                      <w:sz w:val="18"/>
                      <w:szCs w:val="18"/>
                      <w:lang w:eastAsia="es-MX"/>
                    </w:rPr>
                    <w:t>de un Centro de Control y Operación en el extranjero.</w:t>
                  </w:r>
                </w:p>
                <w:p w14:paraId="4998106E" w14:textId="6419209A" w:rsidR="00D363CE" w:rsidRPr="00295420" w:rsidRDefault="00D363CE" w:rsidP="00A95EB5">
                  <w:pPr>
                    <w:pStyle w:val="Prrafodelista"/>
                    <w:numPr>
                      <w:ilvl w:val="0"/>
                      <w:numId w:val="27"/>
                    </w:numPr>
                    <w:shd w:val="clear" w:color="auto" w:fill="FFFFFF"/>
                    <w:contextualSpacing w:val="0"/>
                    <w:jc w:val="both"/>
                    <w:rPr>
                      <w:rFonts w:ascii="ITC Avant Garde" w:eastAsia="Times New Roman" w:hAnsi="ITC Avant Garde" w:cs="Arial"/>
                      <w:sz w:val="18"/>
                      <w:szCs w:val="18"/>
                      <w:lang w:eastAsia="es-MX"/>
                    </w:rPr>
                  </w:pPr>
                  <w:r w:rsidRPr="00295420">
                    <w:rPr>
                      <w:rFonts w:ascii="ITC Avant Garde" w:eastAsia="Times New Roman" w:hAnsi="ITC Avant Garde" w:cs="Arial"/>
                      <w:sz w:val="18"/>
                      <w:szCs w:val="18"/>
                      <w:lang w:eastAsia="es-MX"/>
                    </w:rPr>
                    <w:t>En caso de ser requerido l</w:t>
                  </w:r>
                  <w:r w:rsidR="00557419">
                    <w:rPr>
                      <w:rFonts w:ascii="ITC Avant Garde" w:eastAsia="Times New Roman" w:hAnsi="ITC Avant Garde" w:cs="Arial"/>
                      <w:sz w:val="18"/>
                      <w:szCs w:val="18"/>
                      <w:lang w:eastAsia="es-MX"/>
                    </w:rPr>
                    <w:t>a persona</w:t>
                  </w:r>
                  <w:r w:rsidRPr="00295420">
                    <w:rPr>
                      <w:rFonts w:ascii="ITC Avant Garde" w:eastAsia="Times New Roman" w:hAnsi="ITC Avant Garde" w:cs="Arial"/>
                      <w:sz w:val="18"/>
                      <w:szCs w:val="18"/>
                      <w:lang w:eastAsia="es-MX"/>
                    </w:rPr>
                    <w:t xml:space="preserve"> solicitante deberá sustanciar dicho requerimiento en el plazo establecido para tal efecto.</w:t>
                  </w:r>
                </w:p>
                <w:p w14:paraId="69BB2D97" w14:textId="14768488" w:rsidR="00D363CE" w:rsidRPr="00D363CE" w:rsidRDefault="00557419" w:rsidP="00A95EB5">
                  <w:pPr>
                    <w:pStyle w:val="Prrafodelista"/>
                    <w:numPr>
                      <w:ilvl w:val="0"/>
                      <w:numId w:val="27"/>
                    </w:numPr>
                    <w:shd w:val="clear" w:color="auto" w:fill="FFFFFF"/>
                    <w:contextualSpacing w:val="0"/>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La persona</w:t>
                  </w:r>
                  <w:r w:rsidR="00D363CE" w:rsidRPr="00295420">
                    <w:rPr>
                      <w:rFonts w:ascii="ITC Avant Garde" w:eastAsia="Times New Roman" w:hAnsi="ITC Avant Garde" w:cs="Arial"/>
                      <w:sz w:val="18"/>
                      <w:szCs w:val="18"/>
                      <w:lang w:eastAsia="es-MX"/>
                    </w:rPr>
                    <w:t xml:space="preserve"> solicitante deberá esperar la notificación de respuesta por parte del Instituto de la solicitud de autorización de centro de control y operación en el extranjero.</w:t>
                  </w:r>
                </w:p>
              </w:tc>
            </w:tr>
            <w:tr w:rsidR="00D363CE" w:rsidRPr="00D363CE" w14:paraId="3657F697" w14:textId="77777777" w:rsidTr="00D363CE">
              <w:tc>
                <w:tcPr>
                  <w:tcW w:w="8828" w:type="dxa"/>
                </w:tcPr>
                <w:p w14:paraId="063B9877"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617" w:history="1">
                    <w:r w:rsidR="00D363CE" w:rsidRPr="00D363C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3754B5B1" w14:textId="77777777" w:rsidR="00D363CE" w:rsidRPr="00295420" w:rsidRDefault="00D363CE" w:rsidP="00AF0732">
                  <w:pPr>
                    <w:jc w:val="both"/>
                    <w:rPr>
                      <w:rFonts w:ascii="ITC Avant Garde" w:eastAsia="Times New Roman" w:hAnsi="ITC Avant Garde" w:cs="Arial"/>
                      <w:b/>
                      <w:bCs/>
                      <w:sz w:val="18"/>
                      <w:szCs w:val="18"/>
                      <w:lang w:val="es-ES" w:eastAsia="es-MX"/>
                    </w:rPr>
                  </w:pPr>
                </w:p>
                <w:p w14:paraId="47CB2470" w14:textId="77777777" w:rsidR="00D363CE" w:rsidRPr="00295420" w:rsidRDefault="00D363CE" w:rsidP="00AF0732">
                  <w:pPr>
                    <w:jc w:val="both"/>
                    <w:rPr>
                      <w:rFonts w:ascii="ITC Avant Garde" w:eastAsia="Times New Roman" w:hAnsi="ITC Avant Garde" w:cs="Arial"/>
                      <w:sz w:val="18"/>
                      <w:szCs w:val="18"/>
                      <w:lang w:val="es-ES" w:eastAsia="es-MX"/>
                    </w:rPr>
                  </w:pPr>
                  <w:r w:rsidRPr="00295420">
                    <w:rPr>
                      <w:rFonts w:ascii="ITC Avant Garde" w:eastAsia="Times New Roman" w:hAnsi="ITC Avant Garde" w:cs="Arial"/>
                      <w:b/>
                      <w:bCs/>
                      <w:sz w:val="18"/>
                      <w:szCs w:val="18"/>
                      <w:lang w:val="es-ES" w:eastAsia="es-MX"/>
                    </w:rPr>
                    <w:t>Documentos:</w:t>
                  </w:r>
                </w:p>
                <w:p w14:paraId="5741AE0F" w14:textId="77777777" w:rsidR="00D363CE" w:rsidRPr="00295420" w:rsidRDefault="00D363CE" w:rsidP="00A95EB5">
                  <w:pPr>
                    <w:pStyle w:val="Prrafodelista"/>
                    <w:numPr>
                      <w:ilvl w:val="0"/>
                      <w:numId w:val="45"/>
                    </w:numPr>
                    <w:contextualSpacing w:val="0"/>
                    <w:jc w:val="both"/>
                    <w:rPr>
                      <w:rFonts w:ascii="ITC Avant Garde" w:eastAsia="Times New Roman" w:hAnsi="ITC Avant Garde" w:cs="Arial"/>
                      <w:sz w:val="18"/>
                      <w:szCs w:val="18"/>
                      <w:lang w:val="es-ES" w:eastAsia="es-MX"/>
                    </w:rPr>
                  </w:pPr>
                  <w:r w:rsidRPr="00295420">
                    <w:rPr>
                      <w:rFonts w:ascii="ITC Avant Garde" w:eastAsia="Times New Roman" w:hAnsi="ITC Avant Garde" w:cs="Arial"/>
                      <w:sz w:val="18"/>
                      <w:szCs w:val="18"/>
                      <w:lang w:val="es-ES" w:eastAsia="es-MX"/>
                    </w:rPr>
                    <w:t>Presentar escrito en formato libre con la solicitud de operación del Centro de Control y Operación en el Extranjero.</w:t>
                  </w:r>
                </w:p>
                <w:p w14:paraId="0DBF5955" w14:textId="69C8B66F" w:rsidR="00D363CE" w:rsidRPr="00295420" w:rsidRDefault="00D363CE" w:rsidP="00A95EB5">
                  <w:pPr>
                    <w:numPr>
                      <w:ilvl w:val="0"/>
                      <w:numId w:val="45"/>
                    </w:numPr>
                    <w:jc w:val="both"/>
                    <w:rPr>
                      <w:rFonts w:ascii="ITC Avant Garde" w:eastAsia="Times New Roman" w:hAnsi="ITC Avant Garde" w:cs="Arial"/>
                      <w:sz w:val="18"/>
                      <w:szCs w:val="18"/>
                      <w:lang w:val="es-ES" w:eastAsia="es-MX"/>
                    </w:rPr>
                  </w:pPr>
                  <w:r w:rsidRPr="00295420">
                    <w:rPr>
                      <w:rFonts w:ascii="ITC Avant Garde" w:eastAsia="Times New Roman" w:hAnsi="ITC Avant Garde" w:cs="Arial"/>
                      <w:sz w:val="18"/>
                      <w:szCs w:val="18"/>
                      <w:lang w:val="es-ES" w:eastAsia="es-MX"/>
                    </w:rPr>
                    <w:t>E</w:t>
                  </w:r>
                  <w:r w:rsidRPr="00295420">
                    <w:rPr>
                      <w:rFonts w:ascii="ITC Avant Garde" w:eastAsia="Times New Roman" w:hAnsi="ITC Avant Garde" w:cs="Arial"/>
                      <w:sz w:val="18"/>
                      <w:szCs w:val="18"/>
                      <w:lang w:eastAsia="es-MX"/>
                    </w:rPr>
                    <w:t xml:space="preserve">n su caso, testimonio o copia certificada del instrumento público mediante el cual se acredite la representación </w:t>
                  </w:r>
                  <w:r w:rsidR="00092C2F">
                    <w:rPr>
                      <w:rFonts w:ascii="ITC Avant Garde" w:eastAsia="Times New Roman" w:hAnsi="ITC Avant Garde" w:cs="Arial"/>
                      <w:sz w:val="18"/>
                      <w:szCs w:val="18"/>
                      <w:lang w:eastAsia="es-MX"/>
                    </w:rPr>
                    <w:t>legal</w:t>
                  </w:r>
                  <w:r w:rsidRPr="00295420">
                    <w:rPr>
                      <w:rFonts w:ascii="ITC Avant Garde" w:eastAsia="Times New Roman" w:hAnsi="ITC Avant Garde" w:cs="Arial"/>
                      <w:sz w:val="18"/>
                      <w:szCs w:val="18"/>
                      <w:lang w:eastAsia="es-MX"/>
                    </w:rPr>
                    <w:t>.</w:t>
                  </w:r>
                </w:p>
                <w:p w14:paraId="00D2CA3B" w14:textId="77777777" w:rsidR="00D363CE" w:rsidRPr="00295420" w:rsidRDefault="00D363CE" w:rsidP="00A95EB5">
                  <w:pPr>
                    <w:numPr>
                      <w:ilvl w:val="0"/>
                      <w:numId w:val="45"/>
                    </w:numPr>
                    <w:jc w:val="both"/>
                    <w:rPr>
                      <w:rFonts w:ascii="ITC Avant Garde" w:eastAsia="Times New Roman" w:hAnsi="ITC Avant Garde" w:cs="Arial"/>
                      <w:sz w:val="18"/>
                      <w:szCs w:val="18"/>
                      <w:lang w:eastAsia="es-MX"/>
                    </w:rPr>
                  </w:pPr>
                  <w:r w:rsidRPr="00295420">
                    <w:rPr>
                      <w:rFonts w:ascii="ITC Avant Garde" w:eastAsia="Times New Roman" w:hAnsi="ITC Avant Garde" w:cs="Arial"/>
                      <w:sz w:val="18"/>
                      <w:szCs w:val="18"/>
                      <w:lang w:eastAsia="es-MX"/>
                    </w:rPr>
                    <w:t xml:space="preserve">Cualquier otro documento que sea de utilidad para el análisis de la solicitud de autorización respectiva. </w:t>
                  </w:r>
                </w:p>
                <w:p w14:paraId="31A4DD53" w14:textId="77777777" w:rsidR="00D363CE" w:rsidRPr="00295420" w:rsidRDefault="00D363CE" w:rsidP="00AF0732">
                  <w:pPr>
                    <w:jc w:val="both"/>
                    <w:rPr>
                      <w:rFonts w:ascii="ITC Avant Garde" w:eastAsia="Times New Roman" w:hAnsi="ITC Avant Garde" w:cs="Arial"/>
                      <w:b/>
                      <w:bCs/>
                      <w:sz w:val="18"/>
                      <w:szCs w:val="18"/>
                      <w:lang w:val="es-ES" w:eastAsia="es-MX"/>
                    </w:rPr>
                  </w:pPr>
                </w:p>
                <w:p w14:paraId="1CCB9338" w14:textId="77777777" w:rsidR="00D363CE" w:rsidRPr="00295420" w:rsidRDefault="00D363CE" w:rsidP="00AF0732">
                  <w:pPr>
                    <w:jc w:val="both"/>
                    <w:rPr>
                      <w:rFonts w:ascii="ITC Avant Garde" w:eastAsia="Times New Roman" w:hAnsi="ITC Avant Garde" w:cs="Arial"/>
                      <w:b/>
                      <w:bCs/>
                      <w:sz w:val="18"/>
                      <w:szCs w:val="18"/>
                      <w:lang w:val="es-ES" w:eastAsia="es-MX"/>
                    </w:rPr>
                  </w:pPr>
                  <w:r w:rsidRPr="00295420">
                    <w:rPr>
                      <w:rFonts w:ascii="ITC Avant Garde" w:eastAsia="Times New Roman" w:hAnsi="ITC Avant Garde" w:cs="Arial"/>
                      <w:b/>
                      <w:bCs/>
                      <w:sz w:val="18"/>
                      <w:szCs w:val="18"/>
                      <w:lang w:val="es-ES" w:eastAsia="es-MX"/>
                    </w:rPr>
                    <w:t>Fundamento Jurídico:</w:t>
                  </w:r>
                </w:p>
                <w:p w14:paraId="7690293D" w14:textId="621CED77" w:rsidR="004F40ED" w:rsidRPr="00831837" w:rsidRDefault="004F40ED" w:rsidP="004F40ED">
                  <w:pPr>
                    <w:jc w:val="both"/>
                    <w:rPr>
                      <w:rFonts w:ascii="ITC Avant Garde" w:eastAsia="Calibri" w:hAnsi="ITC Avant Garde" w:cs="Arial"/>
                      <w:sz w:val="18"/>
                      <w:szCs w:val="18"/>
                      <w:lang w:val="es-ES"/>
                    </w:rPr>
                  </w:pPr>
                  <w:r w:rsidRPr="0051635B">
                    <w:rPr>
                      <w:rFonts w:ascii="ITC Avant Garde" w:eastAsia="Calibri" w:hAnsi="ITC Avant Garde" w:cs="Arial"/>
                      <w:sz w:val="18"/>
                      <w:szCs w:val="18"/>
                    </w:rPr>
                    <w:t>Artículo</w:t>
                  </w:r>
                  <w:r>
                    <w:rPr>
                      <w:rFonts w:ascii="ITC Avant Garde" w:eastAsia="Calibri" w:hAnsi="ITC Avant Garde" w:cs="Arial"/>
                      <w:sz w:val="18"/>
                      <w:szCs w:val="18"/>
                    </w:rPr>
                    <w:t xml:space="preserve"> </w:t>
                  </w:r>
                  <w:r w:rsidRPr="00426592">
                    <w:rPr>
                      <w:rFonts w:ascii="ITC Avant Garde" w:eastAsia="Calibri" w:hAnsi="ITC Avant Garde" w:cs="Arial"/>
                      <w:sz w:val="18"/>
                      <w:szCs w:val="18"/>
                    </w:rPr>
                    <w:t>152 de la LFTR, n</w:t>
                  </w:r>
                  <w:r w:rsidRPr="00E7493A">
                    <w:rPr>
                      <w:rFonts w:ascii="ITC Avant Garde" w:eastAsia="Calibri" w:hAnsi="ITC Avant Garde" w:cs="Arial"/>
                      <w:sz w:val="18"/>
                      <w:szCs w:val="18"/>
                    </w:rPr>
                    <w:t>umeral</w:t>
                  </w:r>
                  <w:r>
                    <w:rPr>
                      <w:rFonts w:ascii="ITC Avant Garde" w:eastAsia="Calibri" w:hAnsi="ITC Avant Garde" w:cs="Arial"/>
                      <w:sz w:val="18"/>
                      <w:szCs w:val="18"/>
                    </w:rPr>
                    <w:t xml:space="preserve"> </w:t>
                  </w:r>
                  <w:r w:rsidRPr="00426592">
                    <w:rPr>
                      <w:rFonts w:ascii="ITC Avant Garde" w:eastAsia="Times New Roman" w:hAnsi="ITC Avant Garde" w:cs="Arial"/>
                      <w:sz w:val="18"/>
                      <w:szCs w:val="18"/>
                      <w:lang w:eastAsia="es-MX"/>
                    </w:rPr>
                    <w:t>82</w:t>
                  </w:r>
                  <w:r w:rsidRPr="00DE26C1">
                    <w:rPr>
                      <w:rFonts w:ascii="ITC Avant Garde" w:eastAsia="Times New Roman" w:hAnsi="ITC Avant Garde" w:cs="Arial"/>
                      <w:sz w:val="18"/>
                      <w:szCs w:val="18"/>
                      <w:lang w:eastAsia="es-MX"/>
                    </w:rPr>
                    <w:t xml:space="preserve"> </w:t>
                  </w:r>
                  <w:r w:rsidRPr="00E7493A">
                    <w:rPr>
                      <w:rFonts w:ascii="ITC Avant Garde" w:eastAsia="Calibri" w:hAnsi="ITC Avant Garde" w:cs="Arial"/>
                      <w:sz w:val="18"/>
                      <w:szCs w:val="18"/>
                    </w:rPr>
                    <w:t>de las</w:t>
                  </w:r>
                  <w:r w:rsidRPr="0051635B">
                    <w:rPr>
                      <w:rFonts w:ascii="ITC Avant Garde" w:eastAsia="Calibri" w:hAnsi="ITC Avant Garde" w:cs="Arial"/>
                      <w:sz w:val="18"/>
                      <w:szCs w:val="18"/>
                    </w:rPr>
                    <w:t xml:space="preserve">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p w14:paraId="064DDFF1" w14:textId="77777777" w:rsidR="00301F6A" w:rsidRPr="00301F6A" w:rsidRDefault="00301F6A" w:rsidP="00AF0732">
                  <w:pPr>
                    <w:jc w:val="both"/>
                    <w:rPr>
                      <w:rFonts w:ascii="ITC Avant Garde" w:eastAsia="Calibri" w:hAnsi="ITC Avant Garde" w:cs="Arial"/>
                      <w:sz w:val="18"/>
                      <w:szCs w:val="18"/>
                      <w:lang w:val="es-ES"/>
                    </w:rPr>
                  </w:pPr>
                </w:p>
                <w:p w14:paraId="078EAF5D" w14:textId="12428ECA" w:rsidR="00D363CE" w:rsidRPr="00295420" w:rsidRDefault="00D363CE" w:rsidP="00AF0732">
                  <w:pPr>
                    <w:jc w:val="both"/>
                    <w:rPr>
                      <w:rFonts w:ascii="ITC Avant Garde" w:eastAsia="Times New Roman" w:hAnsi="ITC Avant Garde" w:cs="Arial"/>
                      <w:sz w:val="18"/>
                      <w:szCs w:val="18"/>
                      <w:lang w:val="es-ES" w:eastAsia="es-MX"/>
                    </w:rPr>
                  </w:pPr>
                  <w:r w:rsidRPr="00295420">
                    <w:rPr>
                      <w:rFonts w:ascii="ITC Avant Garde" w:eastAsia="Times New Roman" w:hAnsi="ITC Avant Garde" w:cs="Arial"/>
                      <w:b/>
                      <w:bCs/>
                      <w:sz w:val="18"/>
                      <w:szCs w:val="18"/>
                      <w:lang w:val="es-ES" w:eastAsia="es-MX"/>
                    </w:rPr>
                    <w:t>Datos:</w:t>
                  </w:r>
                </w:p>
                <w:p w14:paraId="3F35BD29" w14:textId="77777777" w:rsidR="006A3AC3" w:rsidRDefault="006A3AC3" w:rsidP="006A3AC3"/>
                <w:p w14:paraId="0BA69AA0" w14:textId="4BB34BF4" w:rsidR="006A3AC3" w:rsidRDefault="006A3AC3" w:rsidP="00A95EB5">
                  <w:pPr>
                    <w:pStyle w:val="Prrafodelista"/>
                    <w:numPr>
                      <w:ilvl w:val="2"/>
                      <w:numId w:val="42"/>
                    </w:numPr>
                    <w:tabs>
                      <w:tab w:val="clear" w:pos="2160"/>
                    </w:tabs>
                    <w:spacing w:after="160" w:line="259" w:lineRule="auto"/>
                    <w:ind w:left="763"/>
                    <w:jc w:val="both"/>
                    <w:rPr>
                      <w:rFonts w:ascii="ITC Avant Garde" w:eastAsia="Times New Roman" w:hAnsi="ITC Avant Garde" w:cs="Arial"/>
                      <w:sz w:val="18"/>
                      <w:szCs w:val="18"/>
                      <w:lang w:val="es-ES" w:eastAsia="es-MX"/>
                    </w:rPr>
                  </w:pPr>
                  <w:r w:rsidRPr="00F82040">
                    <w:rPr>
                      <w:rFonts w:ascii="ITC Avant Garde" w:eastAsia="Times New Roman" w:hAnsi="ITC Avant Garde" w:cs="Arial"/>
                      <w:sz w:val="18"/>
                      <w:szCs w:val="18"/>
                      <w:lang w:val="es-ES" w:eastAsia="es-MX"/>
                    </w:rPr>
                    <w:t>Lugar y la fecha de presentación de la solicitud.</w:t>
                  </w:r>
                </w:p>
                <w:p w14:paraId="5B422144" w14:textId="16404517" w:rsidR="00301F6A" w:rsidRPr="006A3AC3" w:rsidRDefault="00301F6A" w:rsidP="00A95EB5">
                  <w:pPr>
                    <w:pStyle w:val="Prrafodelista"/>
                    <w:numPr>
                      <w:ilvl w:val="2"/>
                      <w:numId w:val="42"/>
                    </w:numPr>
                    <w:tabs>
                      <w:tab w:val="clear" w:pos="2160"/>
                    </w:tabs>
                    <w:ind w:left="621" w:hanging="142"/>
                    <w:jc w:val="both"/>
                    <w:rPr>
                      <w:rFonts w:ascii="ITC Avant Garde" w:eastAsia="Times New Roman" w:hAnsi="ITC Avant Garde" w:cs="Arial"/>
                      <w:sz w:val="18"/>
                      <w:szCs w:val="18"/>
                      <w:lang w:eastAsia="es-MX"/>
                    </w:rPr>
                  </w:pPr>
                  <w:r w:rsidRPr="006A3AC3">
                    <w:rPr>
                      <w:rFonts w:ascii="ITC Avant Garde" w:eastAsia="Times New Roman" w:hAnsi="ITC Avant Garde" w:cs="Arial"/>
                      <w:sz w:val="18"/>
                      <w:szCs w:val="18"/>
                      <w:lang w:eastAsia="es-MX"/>
                    </w:rPr>
                    <w:t>Especifique si se trata de:</w:t>
                  </w:r>
                </w:p>
                <w:p w14:paraId="13032119" w14:textId="20A47B2C" w:rsidR="00301F6A" w:rsidRPr="008B5B4E" w:rsidRDefault="00301F6A" w:rsidP="00301F6A">
                  <w:pPr>
                    <w:pStyle w:val="Prrafodelista"/>
                    <w:ind w:left="1050" w:hanging="283"/>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a)</w:t>
                  </w:r>
                  <w:r w:rsidRPr="008B5B4E">
                    <w:rPr>
                      <w:rFonts w:ascii="ITC Avant Garde" w:eastAsia="Times New Roman" w:hAnsi="ITC Avant Garde" w:cs="Arial"/>
                      <w:sz w:val="18"/>
                      <w:szCs w:val="18"/>
                      <w:lang w:eastAsia="es-MX"/>
                    </w:rPr>
                    <w:tab/>
                    <w:t xml:space="preserve">Inicio de solicitud. En los casos en que sea la primera vez que se realiza la entrega de información para solicitar la </w:t>
                  </w:r>
                  <w:r w:rsidR="005544A1" w:rsidRPr="00DE26C1">
                    <w:rPr>
                      <w:rFonts w:ascii="ITC Avant Garde" w:eastAsia="Times New Roman" w:hAnsi="ITC Avant Garde" w:cs="Arial"/>
                      <w:sz w:val="18"/>
                      <w:szCs w:val="18"/>
                      <w:lang w:eastAsia="es-MX"/>
                    </w:rPr>
                    <w:t>autorización de operación temporal de un centro de control y operación en el extranjero</w:t>
                  </w:r>
                  <w:r w:rsidRPr="008B5B4E">
                    <w:rPr>
                      <w:rFonts w:ascii="ITC Avant Garde" w:eastAsia="Times New Roman" w:hAnsi="ITC Avant Garde" w:cs="Arial"/>
                      <w:sz w:val="18"/>
                      <w:szCs w:val="18"/>
                      <w:lang w:eastAsia="es-MX"/>
                    </w:rPr>
                    <w:t>.</w:t>
                  </w:r>
                  <w:r w:rsidR="006654DB">
                    <w:rPr>
                      <w:rFonts w:ascii="ITC Avant Garde" w:eastAsia="Times New Roman" w:hAnsi="ITC Avant Garde" w:cs="Arial"/>
                      <w:sz w:val="18"/>
                      <w:szCs w:val="18"/>
                      <w:lang w:eastAsia="es-MX"/>
                    </w:rPr>
                    <w:t xml:space="preserve"> </w:t>
                  </w:r>
                </w:p>
                <w:p w14:paraId="7A196511" w14:textId="77777777" w:rsidR="00301F6A" w:rsidRPr="008B5B4E" w:rsidRDefault="00301F6A" w:rsidP="00301F6A">
                  <w:pPr>
                    <w:pStyle w:val="Prrafodelista"/>
                    <w:ind w:left="1056" w:hanging="289"/>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b)</w:t>
                  </w:r>
                  <w:r w:rsidRPr="008B5B4E">
                    <w:rPr>
                      <w:rFonts w:ascii="ITC Avant Garde" w:eastAsia="Times New Roman" w:hAnsi="ITC Avant Garde" w:cs="Arial"/>
                      <w:sz w:val="18"/>
                      <w:szCs w:val="18"/>
                      <w:lang w:eastAsia="es-MX"/>
                    </w:rPr>
                    <w:tab/>
                    <w:t xml:space="preserve">Desahogo de prevención. En los casos en los que se deba entregar información derivado de un requerimiento de información por parte del </w:t>
                  </w:r>
                  <w:r>
                    <w:rPr>
                      <w:rFonts w:ascii="ITC Avant Garde" w:eastAsia="Times New Roman" w:hAnsi="ITC Avant Garde" w:cs="Arial"/>
                      <w:sz w:val="18"/>
                      <w:szCs w:val="18"/>
                      <w:lang w:eastAsia="es-MX"/>
                    </w:rPr>
                    <w:t>Instituto</w:t>
                  </w:r>
                  <w:r w:rsidRPr="008B5B4E">
                    <w:rPr>
                      <w:rFonts w:ascii="ITC Avant Garde" w:eastAsia="Times New Roman" w:hAnsi="ITC Avant Garde" w:cs="Arial"/>
                      <w:sz w:val="18"/>
                      <w:szCs w:val="18"/>
                      <w:lang w:eastAsia="es-MX"/>
                    </w:rPr>
                    <w:t>.</w:t>
                  </w:r>
                </w:p>
                <w:p w14:paraId="3B4724BA" w14:textId="21A78FBB" w:rsidR="00301F6A" w:rsidRPr="008B5B4E" w:rsidRDefault="00301F6A" w:rsidP="00301F6A">
                  <w:pPr>
                    <w:pStyle w:val="Prrafodelista"/>
                    <w:ind w:left="1481" w:hanging="283"/>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w:t>
                  </w:r>
                  <w:r w:rsidRPr="008B5B4E">
                    <w:rPr>
                      <w:rFonts w:ascii="ITC Avant Garde" w:eastAsia="Times New Roman" w:hAnsi="ITC Avant Garde" w:cs="Arial"/>
                      <w:sz w:val="18"/>
                      <w:szCs w:val="18"/>
                      <w:lang w:eastAsia="es-MX"/>
                    </w:rPr>
                    <w:tab/>
                    <w:t xml:space="preserve">Oficio </w:t>
                  </w:r>
                  <w:r>
                    <w:rPr>
                      <w:rFonts w:ascii="ITC Avant Garde" w:eastAsia="Times New Roman" w:hAnsi="ITC Avant Garde" w:cs="Arial"/>
                      <w:sz w:val="18"/>
                      <w:szCs w:val="18"/>
                      <w:lang w:eastAsia="es-MX"/>
                    </w:rPr>
                    <w:t>del Instituto</w:t>
                  </w:r>
                  <w:r w:rsidRPr="008B5B4E">
                    <w:rPr>
                      <w:rFonts w:ascii="ITC Avant Garde" w:eastAsia="Times New Roman" w:hAnsi="ITC Avant Garde" w:cs="Arial"/>
                      <w:sz w:val="18"/>
                      <w:szCs w:val="18"/>
                      <w:lang w:eastAsia="es-MX"/>
                    </w:rPr>
                    <w:t xml:space="preserve">. Se deberá indicar el número de oficio </w:t>
                  </w:r>
                  <w:r>
                    <w:rPr>
                      <w:rFonts w:ascii="ITC Avant Garde" w:eastAsia="Times New Roman" w:hAnsi="ITC Avant Garde" w:cs="Arial"/>
                      <w:sz w:val="18"/>
                      <w:szCs w:val="18"/>
                      <w:lang w:eastAsia="es-MX"/>
                    </w:rPr>
                    <w:t>del Instituto</w:t>
                  </w:r>
                  <w:r w:rsidRPr="008B5B4E">
                    <w:rPr>
                      <w:rFonts w:ascii="ITC Avant Garde" w:eastAsia="Times New Roman" w:hAnsi="ITC Avant Garde" w:cs="Arial"/>
                      <w:sz w:val="18"/>
                      <w:szCs w:val="18"/>
                      <w:lang w:eastAsia="es-MX"/>
                    </w:rPr>
                    <w:t xml:space="preserve"> mediante el cual se previno a</w:t>
                  </w:r>
                  <w:r w:rsidR="003F3213">
                    <w:rPr>
                      <w:rFonts w:ascii="ITC Avant Garde" w:eastAsia="Times New Roman" w:hAnsi="ITC Avant Garde" w:cs="Arial"/>
                      <w:sz w:val="18"/>
                      <w:szCs w:val="18"/>
                      <w:lang w:eastAsia="es-MX"/>
                    </w:rPr>
                    <w:t xml:space="preserve"> </w:t>
                  </w:r>
                  <w:r w:rsidRPr="008B5B4E">
                    <w:rPr>
                      <w:rFonts w:ascii="ITC Avant Garde" w:eastAsia="Times New Roman" w:hAnsi="ITC Avant Garde" w:cs="Arial"/>
                      <w:sz w:val="18"/>
                      <w:szCs w:val="18"/>
                      <w:lang w:eastAsia="es-MX"/>
                    </w:rPr>
                    <w:t>l</w:t>
                  </w:r>
                  <w:r w:rsidR="003F3213">
                    <w:rPr>
                      <w:rFonts w:ascii="ITC Avant Garde" w:eastAsia="Times New Roman" w:hAnsi="ITC Avant Garde" w:cs="Arial"/>
                      <w:sz w:val="18"/>
                      <w:szCs w:val="18"/>
                      <w:lang w:eastAsia="es-MX"/>
                    </w:rPr>
                    <w:t>a persona</w:t>
                  </w:r>
                  <w:r w:rsidRPr="008B5B4E">
                    <w:rPr>
                      <w:rFonts w:ascii="ITC Avant Garde" w:eastAsia="Times New Roman" w:hAnsi="ITC Avant Garde" w:cs="Arial"/>
                      <w:sz w:val="18"/>
                      <w:szCs w:val="18"/>
                      <w:lang w:eastAsia="es-MX"/>
                    </w:rPr>
                    <w:t xml:space="preserve"> solicitante.</w:t>
                  </w:r>
                </w:p>
                <w:p w14:paraId="3358CE9C" w14:textId="77777777" w:rsidR="00301F6A" w:rsidRPr="008B5B4E" w:rsidRDefault="00301F6A" w:rsidP="00301F6A">
                  <w:pPr>
                    <w:pStyle w:val="Prrafodelista"/>
                    <w:ind w:left="1481" w:hanging="283"/>
                    <w:jc w:val="both"/>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 xml:space="preserve">-    Fecha </w:t>
                  </w:r>
                  <w:r>
                    <w:rPr>
                      <w:rFonts w:ascii="ITC Avant Garde" w:eastAsia="Times New Roman" w:hAnsi="ITC Avant Garde" w:cs="Arial"/>
                      <w:sz w:val="18"/>
                      <w:szCs w:val="18"/>
                      <w:lang w:eastAsia="es-MX"/>
                    </w:rPr>
                    <w:t xml:space="preserve">de </w:t>
                  </w:r>
                  <w:r w:rsidRPr="008B5B4E">
                    <w:rPr>
                      <w:rFonts w:ascii="ITC Avant Garde" w:eastAsia="Times New Roman" w:hAnsi="ITC Avant Garde" w:cs="Arial"/>
                      <w:sz w:val="18"/>
                      <w:szCs w:val="18"/>
                      <w:lang w:eastAsia="es-MX"/>
                    </w:rPr>
                    <w:t>oficio</w:t>
                  </w:r>
                  <w:r>
                    <w:rPr>
                      <w:rFonts w:ascii="ITC Avant Garde" w:eastAsia="Times New Roman" w:hAnsi="ITC Avant Garde" w:cs="Arial"/>
                      <w:sz w:val="18"/>
                      <w:szCs w:val="18"/>
                      <w:lang w:eastAsia="es-MX"/>
                    </w:rPr>
                    <w:t xml:space="preserve"> del</w:t>
                  </w:r>
                  <w:r w:rsidRPr="008B5B4E">
                    <w:rPr>
                      <w:rFonts w:ascii="ITC Avant Garde" w:eastAsia="Times New Roman" w:hAnsi="ITC Avant Garde" w:cs="Arial"/>
                      <w:sz w:val="18"/>
                      <w:szCs w:val="18"/>
                      <w:lang w:eastAsia="es-MX"/>
                    </w:rPr>
                    <w:t xml:space="preserve"> </w:t>
                  </w:r>
                  <w:r>
                    <w:rPr>
                      <w:rFonts w:ascii="ITC Avant Garde" w:eastAsia="Times New Roman" w:hAnsi="ITC Avant Garde" w:cs="Arial"/>
                      <w:sz w:val="18"/>
                      <w:szCs w:val="18"/>
                      <w:lang w:eastAsia="es-MX"/>
                    </w:rPr>
                    <w:t>Instituto</w:t>
                  </w:r>
                  <w:r w:rsidRPr="008B5B4E">
                    <w:rPr>
                      <w:rFonts w:ascii="ITC Avant Garde" w:eastAsia="Times New Roman" w:hAnsi="ITC Avant Garde" w:cs="Arial"/>
                      <w:sz w:val="18"/>
                      <w:szCs w:val="18"/>
                      <w:lang w:eastAsia="es-MX"/>
                    </w:rPr>
                    <w:t xml:space="preserve">. Se deberá indicar el día en que el </w:t>
                  </w:r>
                  <w:r>
                    <w:rPr>
                      <w:rFonts w:ascii="ITC Avant Garde" w:eastAsia="Times New Roman" w:hAnsi="ITC Avant Garde" w:cs="Arial"/>
                      <w:sz w:val="18"/>
                      <w:szCs w:val="18"/>
                      <w:lang w:eastAsia="es-MX"/>
                    </w:rPr>
                    <w:t>Instituto</w:t>
                  </w:r>
                  <w:r w:rsidRPr="008B5B4E">
                    <w:rPr>
                      <w:rFonts w:ascii="ITC Avant Garde" w:eastAsia="Times New Roman" w:hAnsi="ITC Avant Garde" w:cs="Arial"/>
                      <w:sz w:val="18"/>
                      <w:szCs w:val="18"/>
                      <w:lang w:eastAsia="es-MX"/>
                    </w:rPr>
                    <w:t xml:space="preserve"> le formuló la prevención.</w:t>
                  </w:r>
                </w:p>
                <w:p w14:paraId="6A299631" w14:textId="3C7CB3CB" w:rsidR="00301F6A" w:rsidRPr="008B5B4E" w:rsidRDefault="006A3AC3" w:rsidP="00301F6A">
                  <w:pPr>
                    <w:ind w:left="775" w:hanging="426"/>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3</w:t>
                  </w:r>
                  <w:r w:rsidR="00301F6A" w:rsidRPr="008B5B4E">
                    <w:rPr>
                      <w:rFonts w:ascii="ITC Avant Garde" w:eastAsia="Times New Roman" w:hAnsi="ITC Avant Garde" w:cs="Arial"/>
                      <w:sz w:val="18"/>
                      <w:szCs w:val="18"/>
                      <w:lang w:eastAsia="es-MX"/>
                    </w:rPr>
                    <w:t>. Información general de</w:t>
                  </w:r>
                  <w:r w:rsidR="003F3213">
                    <w:rPr>
                      <w:rFonts w:ascii="ITC Avant Garde" w:eastAsia="Times New Roman" w:hAnsi="ITC Avant Garde" w:cs="Arial"/>
                      <w:sz w:val="18"/>
                      <w:szCs w:val="18"/>
                      <w:lang w:eastAsia="es-MX"/>
                    </w:rPr>
                    <w:t xml:space="preserve"> la persona</w:t>
                  </w:r>
                  <w:r w:rsidR="00301F6A">
                    <w:rPr>
                      <w:rFonts w:ascii="ITC Avant Garde" w:eastAsia="Times New Roman" w:hAnsi="ITC Avant Garde" w:cs="Arial"/>
                      <w:sz w:val="18"/>
                      <w:szCs w:val="18"/>
                      <w:lang w:eastAsia="es-MX"/>
                    </w:rPr>
                    <w:t xml:space="preserve"> solicitante:</w:t>
                  </w:r>
                </w:p>
                <w:p w14:paraId="5873D39B" w14:textId="6CDA1595" w:rsidR="00301F6A" w:rsidRPr="008B5B4E" w:rsidRDefault="00301F6A" w:rsidP="00301F6A">
                  <w:pPr>
                    <w:pStyle w:val="Texto"/>
                    <w:spacing w:after="0" w:line="240" w:lineRule="auto"/>
                    <w:ind w:left="1058" w:hanging="283"/>
                    <w:contextualSpacing/>
                    <w:rPr>
                      <w:rFonts w:ascii="ITC Avant Garde" w:hAnsi="ITC Avant Garde"/>
                      <w:szCs w:val="18"/>
                    </w:rPr>
                  </w:pPr>
                  <w:r w:rsidRPr="008B5B4E">
                    <w:rPr>
                      <w:rFonts w:ascii="ITC Avant Garde" w:hAnsi="ITC Avant Garde"/>
                      <w:szCs w:val="18"/>
                    </w:rPr>
                    <w:t xml:space="preserve">a) </w:t>
                  </w:r>
                  <w:r w:rsidRPr="001E34F7">
                    <w:rPr>
                      <w:rFonts w:ascii="ITC Avant Garde" w:hAnsi="ITC Avant Garde"/>
                      <w:szCs w:val="18"/>
                    </w:rPr>
                    <w:t>Nombre del Concesionario de Recursos Orbitales.</w:t>
                  </w:r>
                  <w:r w:rsidRPr="008B5B4E">
                    <w:rPr>
                      <w:rFonts w:ascii="ITC Avant Garde" w:hAnsi="ITC Avant Garde"/>
                      <w:szCs w:val="18"/>
                    </w:rPr>
                    <w:t xml:space="preserve"> </w:t>
                  </w:r>
                </w:p>
                <w:p w14:paraId="6E89BA2C" w14:textId="77777777" w:rsidR="00301F6A" w:rsidRDefault="00301F6A" w:rsidP="007B5438">
                  <w:pPr>
                    <w:pStyle w:val="Texto"/>
                    <w:spacing w:after="0" w:line="240" w:lineRule="auto"/>
                    <w:ind w:left="1042" w:hanging="283"/>
                    <w:contextualSpacing/>
                    <w:rPr>
                      <w:rFonts w:ascii="ITC Avant Garde" w:hAnsi="ITC Avant Garde"/>
                      <w:szCs w:val="18"/>
                    </w:rPr>
                  </w:pPr>
                  <w:r w:rsidRPr="008B5B4E">
                    <w:rPr>
                      <w:rFonts w:ascii="ITC Avant Garde" w:hAnsi="ITC Avant Garde"/>
                      <w:szCs w:val="18"/>
                    </w:rPr>
                    <w:t>b) Domicilio para oír y recibir notificaciones (calle y número exterior e interior, colonia, municipio o demarcación territorial, entidad federativa, código postal, correo electrónico, teléfono fijo y</w:t>
                  </w:r>
                  <w:r>
                    <w:rPr>
                      <w:rFonts w:ascii="ITC Avant Garde" w:hAnsi="ITC Avant Garde"/>
                      <w:szCs w:val="18"/>
                    </w:rPr>
                    <w:t>/o</w:t>
                  </w:r>
                  <w:r w:rsidRPr="008B5B4E">
                    <w:rPr>
                      <w:rFonts w:ascii="ITC Avant Garde" w:hAnsi="ITC Avant Garde"/>
                      <w:szCs w:val="18"/>
                    </w:rPr>
                    <w:t xml:space="preserve"> teléfono móvil)</w:t>
                  </w:r>
                  <w:r>
                    <w:rPr>
                      <w:rFonts w:ascii="ITC Avant Garde" w:hAnsi="ITC Avant Garde"/>
                      <w:szCs w:val="18"/>
                    </w:rPr>
                    <w:t>.</w:t>
                  </w:r>
                </w:p>
                <w:p w14:paraId="34B81429" w14:textId="77777777" w:rsidR="00301F6A" w:rsidRDefault="00301F6A" w:rsidP="00301F6A">
                  <w:pPr>
                    <w:pStyle w:val="Texto"/>
                    <w:spacing w:after="0" w:line="240" w:lineRule="auto"/>
                    <w:ind w:left="1200" w:hanging="425"/>
                    <w:contextualSpacing/>
                    <w:rPr>
                      <w:rFonts w:ascii="ITC Avant Garde" w:hAnsi="ITC Avant Garde"/>
                      <w:szCs w:val="18"/>
                    </w:rPr>
                  </w:pPr>
                  <w:r w:rsidRPr="008B5B4E">
                    <w:rPr>
                      <w:rFonts w:ascii="ITC Avant Garde" w:hAnsi="ITC Avant Garde"/>
                      <w:szCs w:val="18"/>
                    </w:rPr>
                    <w:t>c) Datos del representante legal y/o autorizados</w:t>
                  </w:r>
                  <w:r>
                    <w:rPr>
                      <w:rFonts w:ascii="ITC Avant Garde" w:hAnsi="ITC Avant Garde"/>
                      <w:szCs w:val="18"/>
                    </w:rPr>
                    <w:t>, en su caso.</w:t>
                  </w:r>
                </w:p>
                <w:p w14:paraId="14EA2B36" w14:textId="77777777" w:rsidR="00301F6A" w:rsidRPr="008B5B4E" w:rsidRDefault="00301F6A" w:rsidP="00301F6A">
                  <w:pPr>
                    <w:pStyle w:val="Texto"/>
                    <w:spacing w:after="0" w:line="240" w:lineRule="auto"/>
                    <w:ind w:left="1200" w:hanging="425"/>
                    <w:contextualSpacing/>
                    <w:rPr>
                      <w:rFonts w:ascii="ITC Avant Garde" w:hAnsi="ITC Avant Garde"/>
                      <w:szCs w:val="18"/>
                    </w:rPr>
                  </w:pPr>
                  <w:r>
                    <w:rPr>
                      <w:rFonts w:ascii="ITC Avant Garde" w:hAnsi="ITC Avant Garde"/>
                      <w:szCs w:val="18"/>
                    </w:rPr>
                    <w:t>d) Firma.</w:t>
                  </w:r>
                </w:p>
                <w:p w14:paraId="76886093" w14:textId="59A96C85" w:rsidR="00301F6A" w:rsidRPr="00500D25" w:rsidRDefault="006A3AC3" w:rsidP="00301F6A">
                  <w:pPr>
                    <w:pStyle w:val="Texto"/>
                    <w:spacing w:after="0" w:line="240" w:lineRule="auto"/>
                    <w:ind w:left="775" w:hanging="426"/>
                    <w:rPr>
                      <w:rFonts w:ascii="ITC Avant Garde" w:hAnsi="ITC Avant Garde"/>
                      <w:szCs w:val="18"/>
                    </w:rPr>
                  </w:pPr>
                  <w:r>
                    <w:rPr>
                      <w:rFonts w:ascii="ITC Avant Garde" w:hAnsi="ITC Avant Garde"/>
                      <w:szCs w:val="18"/>
                    </w:rPr>
                    <w:t>4</w:t>
                  </w:r>
                  <w:r w:rsidR="00301F6A" w:rsidRPr="008B5B4E">
                    <w:rPr>
                      <w:rFonts w:ascii="ITC Avant Garde" w:hAnsi="ITC Avant Garde"/>
                      <w:szCs w:val="18"/>
                    </w:rPr>
                    <w:t xml:space="preserve">. </w:t>
                  </w:r>
                  <w:r w:rsidR="00301F6A" w:rsidRPr="00500D25">
                    <w:rPr>
                      <w:rFonts w:ascii="ITC Avant Garde" w:hAnsi="ITC Avant Garde"/>
                      <w:szCs w:val="18"/>
                    </w:rPr>
                    <w:t xml:space="preserve">Información técnica: </w:t>
                  </w:r>
                </w:p>
                <w:p w14:paraId="60CF7109" w14:textId="5CD94C6A" w:rsidR="00D363CE" w:rsidRPr="00295420" w:rsidRDefault="00295420" w:rsidP="00A95EB5">
                  <w:pPr>
                    <w:numPr>
                      <w:ilvl w:val="0"/>
                      <w:numId w:val="42"/>
                    </w:numPr>
                    <w:jc w:val="both"/>
                    <w:rPr>
                      <w:rFonts w:ascii="ITC Avant Garde" w:eastAsia="Times New Roman" w:hAnsi="ITC Avant Garde" w:cs="Arial"/>
                      <w:bCs/>
                      <w:sz w:val="18"/>
                      <w:szCs w:val="18"/>
                      <w:lang w:eastAsia="es-MX"/>
                    </w:rPr>
                  </w:pPr>
                  <w:r>
                    <w:rPr>
                      <w:rFonts w:ascii="ITC Avant Garde" w:eastAsia="Times New Roman" w:hAnsi="ITC Avant Garde" w:cs="Arial"/>
                      <w:bCs/>
                      <w:sz w:val="18"/>
                      <w:szCs w:val="18"/>
                      <w:lang w:eastAsia="es-MX"/>
                    </w:rPr>
                    <w:t>L</w:t>
                  </w:r>
                  <w:r w:rsidR="00D363CE" w:rsidRPr="00295420">
                    <w:rPr>
                      <w:rFonts w:ascii="ITC Avant Garde" w:eastAsia="Times New Roman" w:hAnsi="ITC Avant Garde" w:cs="Arial"/>
                      <w:bCs/>
                      <w:sz w:val="18"/>
                      <w:szCs w:val="18"/>
                      <w:lang w:eastAsia="es-MX"/>
                    </w:rPr>
                    <w:t xml:space="preserve">as causas que originaron la fuerza mayor o el caso fortuito, las características y las condiciones bajo las cuales se sujetará la operación </w:t>
                  </w:r>
                  <w:r w:rsidR="005023BA" w:rsidRPr="00295420">
                    <w:rPr>
                      <w:rFonts w:ascii="ITC Avant Garde" w:eastAsia="Times New Roman" w:hAnsi="ITC Avant Garde" w:cs="Arial"/>
                      <w:bCs/>
                      <w:sz w:val="18"/>
                      <w:szCs w:val="18"/>
                      <w:lang w:eastAsia="es-MX"/>
                    </w:rPr>
                    <w:t xml:space="preserve">temporal </w:t>
                  </w:r>
                  <w:r w:rsidR="00D363CE" w:rsidRPr="00295420">
                    <w:rPr>
                      <w:rFonts w:ascii="ITC Avant Garde" w:eastAsia="Times New Roman" w:hAnsi="ITC Avant Garde" w:cs="Arial"/>
                      <w:bCs/>
                      <w:sz w:val="18"/>
                      <w:szCs w:val="18"/>
                      <w:lang w:eastAsia="es-MX"/>
                    </w:rPr>
                    <w:t>del Centro de Control y Operación</w:t>
                  </w:r>
                  <w:r w:rsidR="00B86A00">
                    <w:rPr>
                      <w:rFonts w:ascii="ITC Avant Garde" w:eastAsia="Times New Roman" w:hAnsi="ITC Avant Garde" w:cs="Arial"/>
                      <w:bCs/>
                      <w:sz w:val="18"/>
                      <w:szCs w:val="18"/>
                      <w:lang w:eastAsia="es-MX"/>
                    </w:rPr>
                    <w:t>.</w:t>
                  </w:r>
                </w:p>
                <w:p w14:paraId="113045CE" w14:textId="1755646A" w:rsidR="00D363CE" w:rsidRPr="00295420" w:rsidRDefault="00295420" w:rsidP="00A95EB5">
                  <w:pPr>
                    <w:numPr>
                      <w:ilvl w:val="0"/>
                      <w:numId w:val="42"/>
                    </w:numPr>
                    <w:jc w:val="both"/>
                    <w:rPr>
                      <w:rFonts w:ascii="ITC Avant Garde" w:eastAsia="Times New Roman" w:hAnsi="ITC Avant Garde" w:cs="Arial"/>
                      <w:bCs/>
                      <w:sz w:val="18"/>
                      <w:szCs w:val="18"/>
                      <w:lang w:eastAsia="es-MX"/>
                    </w:rPr>
                  </w:pPr>
                  <w:r>
                    <w:rPr>
                      <w:rFonts w:ascii="ITC Avant Garde" w:eastAsia="Times New Roman" w:hAnsi="ITC Avant Garde" w:cs="Arial"/>
                      <w:bCs/>
                      <w:sz w:val="18"/>
                      <w:szCs w:val="18"/>
                      <w:lang w:eastAsia="es-MX"/>
                    </w:rPr>
                    <w:t>E</w:t>
                  </w:r>
                  <w:r w:rsidR="00D363CE" w:rsidRPr="00295420">
                    <w:rPr>
                      <w:rFonts w:ascii="ITC Avant Garde" w:eastAsia="Times New Roman" w:hAnsi="ITC Avant Garde" w:cs="Arial"/>
                      <w:bCs/>
                      <w:sz w:val="18"/>
                      <w:szCs w:val="18"/>
                      <w:lang w:eastAsia="es-MX"/>
                    </w:rPr>
                    <w:t>l tiempo estimado que operará en el extranjero</w:t>
                  </w:r>
                  <w:r w:rsidR="00B86A00">
                    <w:rPr>
                      <w:rFonts w:ascii="ITC Avant Garde" w:eastAsia="Times New Roman" w:hAnsi="ITC Avant Garde" w:cs="Arial"/>
                      <w:bCs/>
                      <w:sz w:val="18"/>
                      <w:szCs w:val="18"/>
                      <w:lang w:eastAsia="es-MX"/>
                    </w:rPr>
                    <w:t>.</w:t>
                  </w:r>
                </w:p>
                <w:p w14:paraId="11D6FE8D" w14:textId="12A09EAE" w:rsidR="00D363CE" w:rsidRPr="00B86A00" w:rsidRDefault="00D363CE" w:rsidP="00A95EB5">
                  <w:pPr>
                    <w:numPr>
                      <w:ilvl w:val="0"/>
                      <w:numId w:val="42"/>
                    </w:numPr>
                    <w:jc w:val="both"/>
                    <w:rPr>
                      <w:rFonts w:ascii="ITC Avant Garde" w:eastAsia="Times New Roman" w:hAnsi="ITC Avant Garde" w:cs="Arial"/>
                      <w:bCs/>
                      <w:sz w:val="18"/>
                      <w:szCs w:val="18"/>
                      <w:lang w:eastAsia="es-MX"/>
                    </w:rPr>
                  </w:pPr>
                  <w:r w:rsidRPr="00B86A00">
                    <w:rPr>
                      <w:rFonts w:ascii="ITC Avant Garde" w:eastAsia="Times New Roman" w:hAnsi="ITC Avant Garde" w:cs="Arial"/>
                      <w:bCs/>
                      <w:sz w:val="18"/>
                      <w:szCs w:val="18"/>
                      <w:lang w:eastAsia="es-MX"/>
                    </w:rPr>
                    <w:t>Toda la información técnica que l</w:t>
                  </w:r>
                  <w:r w:rsidR="00FB6A77">
                    <w:rPr>
                      <w:rFonts w:ascii="ITC Avant Garde" w:eastAsia="Times New Roman" w:hAnsi="ITC Avant Garde" w:cs="Arial"/>
                      <w:bCs/>
                      <w:sz w:val="18"/>
                      <w:szCs w:val="18"/>
                      <w:lang w:eastAsia="es-MX"/>
                    </w:rPr>
                    <w:t>a persona</w:t>
                  </w:r>
                  <w:r w:rsidRPr="00B86A00">
                    <w:rPr>
                      <w:rFonts w:ascii="ITC Avant Garde" w:eastAsia="Times New Roman" w:hAnsi="ITC Avant Garde" w:cs="Arial"/>
                      <w:bCs/>
                      <w:sz w:val="18"/>
                      <w:szCs w:val="18"/>
                      <w:lang w:eastAsia="es-MX"/>
                    </w:rPr>
                    <w:t xml:space="preserve"> solicitante considere relevante</w:t>
                  </w:r>
                  <w:r w:rsidR="00B86A00">
                    <w:rPr>
                      <w:rFonts w:ascii="ITC Avant Garde" w:eastAsia="Times New Roman" w:hAnsi="ITC Avant Garde" w:cs="Arial"/>
                      <w:bCs/>
                      <w:sz w:val="18"/>
                      <w:szCs w:val="18"/>
                      <w:lang w:eastAsia="es-MX"/>
                    </w:rPr>
                    <w:t>.</w:t>
                  </w:r>
                </w:p>
                <w:p w14:paraId="7FF02B8E" w14:textId="77777777" w:rsidR="00D363CE" w:rsidRPr="00295420" w:rsidRDefault="00D363CE" w:rsidP="00AF0732">
                  <w:pPr>
                    <w:jc w:val="both"/>
                    <w:rPr>
                      <w:rFonts w:ascii="ITC Avant Garde" w:eastAsia="Times New Roman" w:hAnsi="ITC Avant Garde" w:cs="Arial"/>
                      <w:b/>
                      <w:bCs/>
                      <w:sz w:val="18"/>
                      <w:szCs w:val="18"/>
                      <w:lang w:val="es-ES" w:eastAsia="es-MX"/>
                    </w:rPr>
                  </w:pPr>
                </w:p>
                <w:p w14:paraId="3BC3D99A" w14:textId="77777777" w:rsidR="00D363CE" w:rsidRPr="00295420" w:rsidRDefault="00D363CE" w:rsidP="00AF0732">
                  <w:pPr>
                    <w:jc w:val="both"/>
                    <w:rPr>
                      <w:rFonts w:ascii="ITC Avant Garde" w:eastAsia="Times New Roman" w:hAnsi="ITC Avant Garde" w:cs="Arial"/>
                      <w:b/>
                      <w:bCs/>
                      <w:sz w:val="18"/>
                      <w:szCs w:val="18"/>
                      <w:lang w:val="es-ES" w:eastAsia="es-MX"/>
                    </w:rPr>
                  </w:pPr>
                  <w:r w:rsidRPr="00295420">
                    <w:rPr>
                      <w:rFonts w:ascii="ITC Avant Garde" w:eastAsia="Times New Roman" w:hAnsi="ITC Avant Garde" w:cs="Arial"/>
                      <w:b/>
                      <w:bCs/>
                      <w:sz w:val="18"/>
                      <w:szCs w:val="18"/>
                      <w:lang w:val="es-ES" w:eastAsia="es-MX"/>
                    </w:rPr>
                    <w:t>Fundamento Jurídico:</w:t>
                  </w:r>
                </w:p>
                <w:p w14:paraId="637FBBE4" w14:textId="2C7B2151" w:rsidR="00D363CE" w:rsidRPr="00533086" w:rsidRDefault="00533086" w:rsidP="00AF0732">
                  <w:pPr>
                    <w:jc w:val="both"/>
                    <w:rPr>
                      <w:rFonts w:ascii="ITC Avant Garde" w:eastAsia="Calibri" w:hAnsi="ITC Avant Garde" w:cs="Arial"/>
                      <w:sz w:val="18"/>
                      <w:szCs w:val="18"/>
                      <w:lang w:val="es-ES"/>
                    </w:rPr>
                  </w:pPr>
                  <w:r w:rsidRPr="0051635B">
                    <w:rPr>
                      <w:rFonts w:ascii="ITC Avant Garde" w:eastAsia="Calibri" w:hAnsi="ITC Avant Garde" w:cs="Arial"/>
                      <w:sz w:val="18"/>
                      <w:szCs w:val="18"/>
                    </w:rPr>
                    <w:t>Artículo</w:t>
                  </w:r>
                  <w:r>
                    <w:rPr>
                      <w:rFonts w:ascii="ITC Avant Garde" w:eastAsia="Calibri" w:hAnsi="ITC Avant Garde" w:cs="Arial"/>
                      <w:sz w:val="18"/>
                      <w:szCs w:val="18"/>
                    </w:rPr>
                    <w:t xml:space="preserve"> </w:t>
                  </w:r>
                  <w:r w:rsidRPr="00426592">
                    <w:rPr>
                      <w:rFonts w:ascii="ITC Avant Garde" w:eastAsia="Calibri" w:hAnsi="ITC Avant Garde" w:cs="Arial"/>
                      <w:sz w:val="18"/>
                      <w:szCs w:val="18"/>
                    </w:rPr>
                    <w:t>152 de la LFTR, n</w:t>
                  </w:r>
                  <w:r w:rsidRPr="00E7493A">
                    <w:rPr>
                      <w:rFonts w:ascii="ITC Avant Garde" w:eastAsia="Calibri" w:hAnsi="ITC Avant Garde" w:cs="Arial"/>
                      <w:sz w:val="18"/>
                      <w:szCs w:val="18"/>
                    </w:rPr>
                    <w:t>umeral</w:t>
                  </w:r>
                  <w:r>
                    <w:rPr>
                      <w:rFonts w:ascii="ITC Avant Garde" w:eastAsia="Calibri" w:hAnsi="ITC Avant Garde" w:cs="Arial"/>
                      <w:sz w:val="18"/>
                      <w:szCs w:val="18"/>
                    </w:rPr>
                    <w:t xml:space="preserve"> </w:t>
                  </w:r>
                  <w:r w:rsidRPr="00426592">
                    <w:rPr>
                      <w:rFonts w:ascii="ITC Avant Garde" w:eastAsia="Times New Roman" w:hAnsi="ITC Avant Garde" w:cs="Arial"/>
                      <w:sz w:val="18"/>
                      <w:szCs w:val="18"/>
                      <w:lang w:eastAsia="es-MX"/>
                    </w:rPr>
                    <w:t>82</w:t>
                  </w:r>
                  <w:r w:rsidRPr="00DE26C1">
                    <w:rPr>
                      <w:rFonts w:ascii="ITC Avant Garde" w:eastAsia="Times New Roman" w:hAnsi="ITC Avant Garde" w:cs="Arial"/>
                      <w:sz w:val="18"/>
                      <w:szCs w:val="18"/>
                      <w:lang w:eastAsia="es-MX"/>
                    </w:rPr>
                    <w:t xml:space="preserve"> </w:t>
                  </w:r>
                  <w:r w:rsidRPr="00E7493A">
                    <w:rPr>
                      <w:rFonts w:ascii="ITC Avant Garde" w:eastAsia="Calibri" w:hAnsi="ITC Avant Garde" w:cs="Arial"/>
                      <w:sz w:val="18"/>
                      <w:szCs w:val="18"/>
                    </w:rPr>
                    <w:t>de las</w:t>
                  </w:r>
                  <w:r w:rsidRPr="0051635B">
                    <w:rPr>
                      <w:rFonts w:ascii="ITC Avant Garde" w:eastAsia="Calibri" w:hAnsi="ITC Avant Garde" w:cs="Arial"/>
                      <w:sz w:val="18"/>
                      <w:szCs w:val="18"/>
                    </w:rPr>
                    <w:t xml:space="preserve">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tc>
            </w:tr>
            <w:tr w:rsidR="00D363CE" w:rsidRPr="00D363CE" w14:paraId="6002D7DE" w14:textId="77777777" w:rsidTr="00D363CE">
              <w:tc>
                <w:tcPr>
                  <w:tcW w:w="8828" w:type="dxa"/>
                </w:tcPr>
                <w:p w14:paraId="679BD3BF" w14:textId="77777777" w:rsidR="00D363CE" w:rsidRPr="00D363C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618" w:history="1">
                    <w:r w:rsidR="00D363CE" w:rsidRPr="00D363CE">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60173EDF" w14:textId="77777777" w:rsidR="00D363CE" w:rsidRPr="00D363CE" w:rsidRDefault="00D363CE" w:rsidP="00AF0732">
                  <w:pPr>
                    <w:jc w:val="both"/>
                    <w:rPr>
                      <w:rFonts w:ascii="ITC Avant Garde" w:eastAsia="Times New Roman" w:hAnsi="ITC Avant Garde" w:cs="Arial"/>
                      <w:b/>
                      <w:bCs/>
                      <w:color w:val="414042"/>
                      <w:sz w:val="18"/>
                      <w:szCs w:val="18"/>
                      <w:lang w:val="es-ES" w:eastAsia="es-MX"/>
                    </w:rPr>
                  </w:pPr>
                </w:p>
                <w:p w14:paraId="76D3CDD8" w14:textId="77777777" w:rsidR="00D363CE" w:rsidRPr="00295420" w:rsidRDefault="00D363CE" w:rsidP="00AF0732">
                  <w:pPr>
                    <w:jc w:val="both"/>
                    <w:rPr>
                      <w:rFonts w:ascii="ITC Avant Garde" w:eastAsia="Times New Roman" w:hAnsi="ITC Avant Garde" w:cs="Arial"/>
                      <w:b/>
                      <w:bCs/>
                      <w:sz w:val="18"/>
                      <w:szCs w:val="18"/>
                      <w:lang w:val="es-ES" w:eastAsia="es-MX"/>
                    </w:rPr>
                  </w:pPr>
                  <w:r w:rsidRPr="00295420">
                    <w:rPr>
                      <w:rFonts w:ascii="ITC Avant Garde" w:eastAsia="Times New Roman" w:hAnsi="ITC Avant Garde" w:cs="Arial"/>
                      <w:b/>
                      <w:bCs/>
                      <w:sz w:val="18"/>
                      <w:szCs w:val="18"/>
                      <w:lang w:val="es-ES" w:eastAsia="es-MX"/>
                    </w:rPr>
                    <w:t>Medios electrónicos / Plataforma.</w:t>
                  </w:r>
                </w:p>
                <w:p w14:paraId="368CD9B2" w14:textId="77777777" w:rsidR="00D363CE" w:rsidRPr="00295420" w:rsidRDefault="00D363CE" w:rsidP="00AF0732">
                  <w:pPr>
                    <w:jc w:val="both"/>
                    <w:rPr>
                      <w:rFonts w:ascii="ITC Avant Garde" w:eastAsia="Times New Roman" w:hAnsi="ITC Avant Garde" w:cs="Arial"/>
                      <w:sz w:val="18"/>
                      <w:szCs w:val="18"/>
                      <w:lang w:val="es-ES" w:eastAsia="es-MX"/>
                    </w:rPr>
                  </w:pPr>
                  <w:r w:rsidRPr="00295420">
                    <w:rPr>
                      <w:rFonts w:ascii="ITC Avant Garde" w:eastAsia="Times New Roman" w:hAnsi="ITC Avant Garde" w:cs="Arial"/>
                      <w:sz w:val="18"/>
                      <w:szCs w:val="18"/>
                      <w:lang w:val="es-ES" w:eastAsia="es-MX"/>
                    </w:rPr>
                    <w:t>No aplica.</w:t>
                  </w:r>
                </w:p>
                <w:p w14:paraId="54884FD0" w14:textId="77777777" w:rsidR="00D363CE" w:rsidRPr="00295420" w:rsidRDefault="00D363CE" w:rsidP="00AF0732">
                  <w:pPr>
                    <w:jc w:val="both"/>
                    <w:rPr>
                      <w:rFonts w:ascii="ITC Avant Garde" w:eastAsia="Times New Roman" w:hAnsi="ITC Avant Garde" w:cs="Arial"/>
                      <w:b/>
                      <w:bCs/>
                      <w:sz w:val="18"/>
                      <w:szCs w:val="18"/>
                      <w:lang w:val="es-ES" w:eastAsia="es-MX"/>
                    </w:rPr>
                  </w:pPr>
                </w:p>
                <w:p w14:paraId="0C6AC9B7" w14:textId="77777777" w:rsidR="00D363CE" w:rsidRPr="00295420" w:rsidRDefault="00D363CE" w:rsidP="00AF0732">
                  <w:pPr>
                    <w:jc w:val="both"/>
                    <w:rPr>
                      <w:rFonts w:ascii="ITC Avant Garde" w:eastAsia="Times New Roman" w:hAnsi="ITC Avant Garde" w:cs="Arial"/>
                      <w:b/>
                      <w:bCs/>
                      <w:sz w:val="18"/>
                      <w:szCs w:val="18"/>
                      <w:lang w:val="es-ES" w:eastAsia="es-MX"/>
                    </w:rPr>
                  </w:pPr>
                  <w:r w:rsidRPr="00295420">
                    <w:rPr>
                      <w:rFonts w:ascii="ITC Avant Garde" w:eastAsia="Times New Roman" w:hAnsi="ITC Avant Garde" w:cs="Arial"/>
                      <w:b/>
                      <w:bCs/>
                      <w:sz w:val="18"/>
                      <w:szCs w:val="18"/>
                      <w:lang w:val="es-ES" w:eastAsia="es-MX"/>
                    </w:rPr>
                    <w:t>Fundamento Jurídico:</w:t>
                  </w:r>
                </w:p>
                <w:p w14:paraId="77C91B36" w14:textId="77777777" w:rsidR="00D363CE" w:rsidRPr="00295420" w:rsidRDefault="00D363CE" w:rsidP="00AF0732">
                  <w:pPr>
                    <w:jc w:val="both"/>
                    <w:rPr>
                      <w:rFonts w:ascii="ITC Avant Garde" w:eastAsia="Times New Roman" w:hAnsi="ITC Avant Garde" w:cs="Arial"/>
                      <w:sz w:val="18"/>
                      <w:szCs w:val="18"/>
                      <w:lang w:val="es-ES" w:eastAsia="es-MX"/>
                    </w:rPr>
                  </w:pPr>
                  <w:r w:rsidRPr="00295420">
                    <w:rPr>
                      <w:rFonts w:ascii="ITC Avant Garde" w:eastAsia="Times New Roman" w:hAnsi="ITC Avant Garde" w:cs="Arial"/>
                      <w:sz w:val="18"/>
                      <w:szCs w:val="18"/>
                      <w:lang w:val="es-ES" w:eastAsia="es-MX"/>
                    </w:rPr>
                    <w:t>No aplica.</w:t>
                  </w:r>
                </w:p>
                <w:p w14:paraId="7925ED7C" w14:textId="77777777" w:rsidR="00D363CE" w:rsidRPr="00295420" w:rsidRDefault="00D363CE" w:rsidP="00AF0732">
                  <w:pPr>
                    <w:jc w:val="both"/>
                    <w:rPr>
                      <w:rFonts w:ascii="ITC Avant Garde" w:eastAsia="Times New Roman" w:hAnsi="ITC Avant Garde" w:cs="Arial"/>
                      <w:b/>
                      <w:bCs/>
                      <w:sz w:val="18"/>
                      <w:szCs w:val="18"/>
                      <w:lang w:val="es-ES" w:eastAsia="es-MX"/>
                    </w:rPr>
                  </w:pPr>
                </w:p>
                <w:p w14:paraId="3F14AC74" w14:textId="77777777" w:rsidR="00D363CE" w:rsidRPr="00295420" w:rsidRDefault="00D363CE" w:rsidP="00AF0732">
                  <w:pPr>
                    <w:jc w:val="both"/>
                    <w:rPr>
                      <w:rFonts w:ascii="ITC Avant Garde" w:eastAsia="Times New Roman" w:hAnsi="ITC Avant Garde" w:cs="Arial"/>
                      <w:b/>
                      <w:bCs/>
                      <w:sz w:val="18"/>
                      <w:szCs w:val="18"/>
                      <w:lang w:val="es-ES" w:eastAsia="es-MX"/>
                    </w:rPr>
                  </w:pPr>
                  <w:r w:rsidRPr="00295420">
                    <w:rPr>
                      <w:rFonts w:ascii="ITC Avant Garde" w:eastAsia="Times New Roman" w:hAnsi="ITC Avant Garde" w:cs="Arial"/>
                      <w:b/>
                      <w:bCs/>
                      <w:sz w:val="18"/>
                      <w:szCs w:val="18"/>
                      <w:lang w:val="es-ES" w:eastAsia="es-MX"/>
                    </w:rPr>
                    <w:lastRenderedPageBreak/>
                    <w:t>Escrito libre.</w:t>
                  </w:r>
                </w:p>
                <w:p w14:paraId="1728A21A" w14:textId="3A88CCBA" w:rsidR="00D363CE" w:rsidRPr="00295420" w:rsidRDefault="00D363CE" w:rsidP="00AF0732">
                  <w:pPr>
                    <w:jc w:val="both"/>
                    <w:rPr>
                      <w:rFonts w:ascii="ITC Avant Garde" w:eastAsia="Times New Roman" w:hAnsi="ITC Avant Garde" w:cs="Arial"/>
                      <w:sz w:val="18"/>
                      <w:szCs w:val="18"/>
                      <w:lang w:val="es-ES" w:eastAsia="es-MX"/>
                    </w:rPr>
                  </w:pPr>
                  <w:r w:rsidRPr="00295420">
                    <w:rPr>
                      <w:rFonts w:ascii="ITC Avant Garde" w:eastAsia="Times New Roman" w:hAnsi="ITC Avant Garde" w:cs="Arial"/>
                      <w:sz w:val="18"/>
                      <w:szCs w:val="18"/>
                      <w:lang w:val="es-ES" w:eastAsia="es-MX"/>
                    </w:rPr>
                    <w:t xml:space="preserve">Mediante escrito libre presentado en la Oficialía de Partes Común del Instituto dirigido a la </w:t>
                  </w:r>
                  <w:r w:rsidR="00973675">
                    <w:rPr>
                      <w:rFonts w:ascii="ITC Avant Garde" w:eastAsia="Times New Roman" w:hAnsi="ITC Avant Garde" w:cs="Arial"/>
                      <w:sz w:val="18"/>
                      <w:szCs w:val="18"/>
                      <w:lang w:val="es-ES" w:eastAsia="es-MX"/>
                    </w:rPr>
                    <w:t>UCS</w:t>
                  </w:r>
                  <w:r w:rsidRPr="00295420">
                    <w:rPr>
                      <w:rFonts w:ascii="ITC Avant Garde" w:eastAsia="Times New Roman" w:hAnsi="ITC Avant Garde" w:cs="Arial"/>
                      <w:sz w:val="18"/>
                      <w:szCs w:val="18"/>
                      <w:lang w:val="es-ES" w:eastAsia="es-MX"/>
                    </w:rPr>
                    <w:t>.</w:t>
                  </w:r>
                </w:p>
                <w:p w14:paraId="0CDF8F9F" w14:textId="77777777" w:rsidR="00D363CE" w:rsidRPr="00295420" w:rsidRDefault="00D363CE" w:rsidP="00AF0732">
                  <w:pPr>
                    <w:jc w:val="both"/>
                    <w:rPr>
                      <w:rFonts w:ascii="ITC Avant Garde" w:eastAsia="Times New Roman" w:hAnsi="ITC Avant Garde" w:cs="Arial"/>
                      <w:b/>
                      <w:bCs/>
                      <w:sz w:val="18"/>
                      <w:szCs w:val="18"/>
                      <w:lang w:val="es-ES" w:eastAsia="es-MX"/>
                    </w:rPr>
                  </w:pPr>
                </w:p>
                <w:p w14:paraId="779587DF" w14:textId="77777777" w:rsidR="00D363CE" w:rsidRPr="00295420" w:rsidRDefault="00D363CE" w:rsidP="00AF0732">
                  <w:pPr>
                    <w:jc w:val="both"/>
                    <w:rPr>
                      <w:rFonts w:ascii="ITC Avant Garde" w:eastAsia="Times New Roman" w:hAnsi="ITC Avant Garde" w:cs="Arial"/>
                      <w:b/>
                      <w:bCs/>
                      <w:sz w:val="18"/>
                      <w:szCs w:val="18"/>
                      <w:lang w:val="es-ES" w:eastAsia="es-MX"/>
                    </w:rPr>
                  </w:pPr>
                  <w:r w:rsidRPr="00295420">
                    <w:rPr>
                      <w:rFonts w:ascii="ITC Avant Garde" w:eastAsia="Times New Roman" w:hAnsi="ITC Avant Garde" w:cs="Arial"/>
                      <w:b/>
                      <w:bCs/>
                      <w:sz w:val="18"/>
                      <w:szCs w:val="18"/>
                      <w:lang w:val="es-ES" w:eastAsia="es-MX"/>
                    </w:rPr>
                    <w:t>Fundamento Jurídico:</w:t>
                  </w:r>
                </w:p>
                <w:p w14:paraId="3E8A704C" w14:textId="44C1EC42" w:rsidR="00D363CE" w:rsidRPr="00D363CE" w:rsidRDefault="00ED5A6B" w:rsidP="00AF0732">
                  <w:pPr>
                    <w:jc w:val="both"/>
                    <w:rPr>
                      <w:rFonts w:ascii="ITC Avant Garde" w:eastAsia="Calibri" w:hAnsi="ITC Avant Garde" w:cs="Arial"/>
                      <w:color w:val="000000"/>
                      <w:sz w:val="18"/>
                      <w:szCs w:val="18"/>
                    </w:rPr>
                  </w:pPr>
                  <w:r w:rsidRPr="0051635B">
                    <w:rPr>
                      <w:rFonts w:ascii="ITC Avant Garde" w:eastAsia="Calibri" w:hAnsi="ITC Avant Garde" w:cs="Arial"/>
                      <w:sz w:val="18"/>
                      <w:szCs w:val="18"/>
                    </w:rPr>
                    <w:t>Artículo</w:t>
                  </w:r>
                  <w:r>
                    <w:rPr>
                      <w:rFonts w:ascii="ITC Avant Garde" w:eastAsia="Calibri" w:hAnsi="ITC Avant Garde" w:cs="Arial"/>
                      <w:sz w:val="18"/>
                      <w:szCs w:val="18"/>
                    </w:rPr>
                    <w:t xml:space="preserve"> </w:t>
                  </w:r>
                  <w:r w:rsidRPr="00426592">
                    <w:rPr>
                      <w:rFonts w:ascii="ITC Avant Garde" w:eastAsia="Calibri" w:hAnsi="ITC Avant Garde" w:cs="Arial"/>
                      <w:sz w:val="18"/>
                      <w:szCs w:val="18"/>
                    </w:rPr>
                    <w:t>152 de la LFTR, n</w:t>
                  </w:r>
                  <w:r w:rsidRPr="00E7493A">
                    <w:rPr>
                      <w:rFonts w:ascii="ITC Avant Garde" w:eastAsia="Calibri" w:hAnsi="ITC Avant Garde" w:cs="Arial"/>
                      <w:sz w:val="18"/>
                      <w:szCs w:val="18"/>
                    </w:rPr>
                    <w:t>umeral</w:t>
                  </w:r>
                  <w:r>
                    <w:rPr>
                      <w:rFonts w:ascii="ITC Avant Garde" w:eastAsia="Calibri" w:hAnsi="ITC Avant Garde" w:cs="Arial"/>
                      <w:sz w:val="18"/>
                      <w:szCs w:val="18"/>
                    </w:rPr>
                    <w:t xml:space="preserve"> </w:t>
                  </w:r>
                  <w:r w:rsidRPr="00426592">
                    <w:rPr>
                      <w:rFonts w:ascii="ITC Avant Garde" w:eastAsia="Times New Roman" w:hAnsi="ITC Avant Garde" w:cs="Arial"/>
                      <w:sz w:val="18"/>
                      <w:szCs w:val="18"/>
                      <w:lang w:eastAsia="es-MX"/>
                    </w:rPr>
                    <w:t xml:space="preserve">82 </w:t>
                  </w:r>
                  <w:r w:rsidRPr="00E7493A">
                    <w:rPr>
                      <w:rFonts w:ascii="ITC Avant Garde" w:eastAsia="Calibri" w:hAnsi="ITC Avant Garde" w:cs="Arial"/>
                      <w:sz w:val="18"/>
                      <w:szCs w:val="18"/>
                    </w:rPr>
                    <w:t>de las</w:t>
                  </w:r>
                  <w:r w:rsidRPr="0051635B">
                    <w:rPr>
                      <w:rFonts w:ascii="ITC Avant Garde" w:eastAsia="Calibri" w:hAnsi="ITC Avant Garde" w:cs="Arial"/>
                      <w:sz w:val="18"/>
                      <w:szCs w:val="18"/>
                    </w:rPr>
                    <w:t xml:space="preserve">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tc>
            </w:tr>
            <w:tr w:rsidR="00D363CE" w:rsidRPr="00D363CE" w14:paraId="63AC7C73" w14:textId="77777777" w:rsidTr="00D363CE">
              <w:tc>
                <w:tcPr>
                  <w:tcW w:w="8828" w:type="dxa"/>
                </w:tcPr>
                <w:p w14:paraId="68204BB1" w14:textId="77777777" w:rsidR="00D363CE" w:rsidRPr="00D363CE" w:rsidRDefault="00A404A5" w:rsidP="00AF0732">
                  <w:pPr>
                    <w:shd w:val="clear" w:color="auto" w:fill="FFFFFF"/>
                    <w:jc w:val="both"/>
                    <w:outlineLvl w:val="3"/>
                    <w:rPr>
                      <w:rFonts w:ascii="ITC Avant Garde" w:eastAsia="Times New Roman" w:hAnsi="ITC Avant Garde" w:cs="Arial"/>
                      <w:color w:val="C1D42F"/>
                      <w:sz w:val="18"/>
                      <w:szCs w:val="18"/>
                      <w:lang w:eastAsia="es-MX"/>
                    </w:rPr>
                  </w:pPr>
                  <w:hyperlink r:id="rId619" w:history="1">
                    <w:r w:rsidR="00D363CE" w:rsidRPr="00D363CE">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3A04C2A8" w14:textId="77777777" w:rsidR="00D363CE" w:rsidRPr="00D363CE" w:rsidRDefault="00D363CE" w:rsidP="00AF0732">
                  <w:pPr>
                    <w:jc w:val="both"/>
                    <w:rPr>
                      <w:rFonts w:ascii="ITC Avant Garde" w:eastAsia="Times New Roman" w:hAnsi="ITC Avant Garde" w:cs="Arial"/>
                      <w:color w:val="414042"/>
                      <w:sz w:val="18"/>
                      <w:szCs w:val="18"/>
                      <w:lang w:val="es-ES" w:eastAsia="es-MX"/>
                    </w:rPr>
                  </w:pPr>
                  <w:r w:rsidRPr="00295420">
                    <w:rPr>
                      <w:rFonts w:ascii="ITC Avant Garde" w:eastAsia="Times New Roman" w:hAnsi="ITC Avant Garde" w:cs="Arial"/>
                      <w:sz w:val="18"/>
                      <w:szCs w:val="18"/>
                      <w:lang w:val="es-ES" w:eastAsia="es-MX"/>
                    </w:rPr>
                    <w:t>No aplica.</w:t>
                  </w:r>
                </w:p>
              </w:tc>
            </w:tr>
            <w:tr w:rsidR="00D363CE" w:rsidRPr="00D363CE" w14:paraId="6111E50E" w14:textId="77777777" w:rsidTr="00D363CE">
              <w:tc>
                <w:tcPr>
                  <w:tcW w:w="8828" w:type="dxa"/>
                </w:tcPr>
                <w:p w14:paraId="6B2F2450"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620" w:history="1">
                    <w:r w:rsidR="00D363CE" w:rsidRPr="00D363CE">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0A90F76B" w14:textId="21718D6E" w:rsidR="00D363CE" w:rsidRPr="00295420" w:rsidRDefault="00D363CE" w:rsidP="00AF0732">
                  <w:pPr>
                    <w:shd w:val="clear" w:color="auto" w:fill="FFFFFF"/>
                    <w:jc w:val="both"/>
                    <w:outlineLvl w:val="3"/>
                    <w:rPr>
                      <w:rFonts w:ascii="ITC Avant Garde" w:hAnsi="ITC Avant Garde" w:cs="Arial"/>
                      <w:sz w:val="18"/>
                      <w:szCs w:val="18"/>
                      <w:lang w:val="es-ES"/>
                    </w:rPr>
                  </w:pPr>
                  <w:r w:rsidRPr="00295420">
                    <w:rPr>
                      <w:rFonts w:ascii="ITC Avant Garde" w:hAnsi="ITC Avant Garde" w:cs="Arial"/>
                      <w:sz w:val="18"/>
                      <w:szCs w:val="18"/>
                      <w:lang w:val="es-ES"/>
                    </w:rPr>
                    <w:t>Oficialía de Partes Común del Instituto</w:t>
                  </w:r>
                  <w:r w:rsidR="001768AC">
                    <w:rPr>
                      <w:rFonts w:ascii="ITC Avant Garde" w:hAnsi="ITC Avant Garde" w:cs="Arial"/>
                      <w:sz w:val="18"/>
                      <w:szCs w:val="18"/>
                      <w:lang w:val="es-ES"/>
                    </w:rPr>
                    <w:t>:</w:t>
                  </w:r>
                </w:p>
                <w:p w14:paraId="76707C24" w14:textId="77777777" w:rsidR="00D363CE" w:rsidRPr="00295420" w:rsidRDefault="00D363CE" w:rsidP="00AF0732">
                  <w:pPr>
                    <w:shd w:val="clear" w:color="auto" w:fill="FFFFFF"/>
                    <w:jc w:val="both"/>
                    <w:outlineLvl w:val="3"/>
                    <w:rPr>
                      <w:rFonts w:ascii="ITC Avant Garde" w:hAnsi="ITC Avant Garde" w:cs="Arial"/>
                      <w:sz w:val="18"/>
                      <w:szCs w:val="18"/>
                      <w:lang w:val="es-ES"/>
                    </w:rPr>
                  </w:pPr>
                  <w:r w:rsidRPr="00295420">
                    <w:rPr>
                      <w:rFonts w:ascii="ITC Avant Garde" w:hAnsi="ITC Avant Garde" w:cs="Arial"/>
                      <w:sz w:val="18"/>
                      <w:szCs w:val="18"/>
                      <w:lang w:val="es-ES"/>
                    </w:rPr>
                    <w:t>Avenida Insurgentes Sur número 1143, Planta Baja, colonia Nochebuena, demarcación territorial Benito Juárez, C.P. 03720, Ciudad de México, México.</w:t>
                  </w:r>
                </w:p>
                <w:p w14:paraId="54575ABA" w14:textId="77777777" w:rsidR="00D363CE" w:rsidRPr="00295420" w:rsidRDefault="00D363CE" w:rsidP="00AF0732">
                  <w:pPr>
                    <w:shd w:val="clear" w:color="auto" w:fill="FFFFFF"/>
                    <w:jc w:val="both"/>
                    <w:outlineLvl w:val="3"/>
                    <w:rPr>
                      <w:rFonts w:ascii="ITC Avant Garde" w:hAnsi="ITC Avant Garde" w:cs="Arial"/>
                      <w:sz w:val="18"/>
                      <w:szCs w:val="18"/>
                      <w:lang w:val="es-ES"/>
                    </w:rPr>
                  </w:pPr>
                  <w:r w:rsidRPr="00295420">
                    <w:rPr>
                      <w:rFonts w:ascii="ITC Avant Garde" w:hAnsi="ITC Avant Garde" w:cs="Arial"/>
                      <w:sz w:val="18"/>
                      <w:szCs w:val="18"/>
                      <w:lang w:val="es-ES"/>
                    </w:rPr>
                    <w:t>Teléfonos: 55 50 15 40 00 o 800 200 01 20</w:t>
                  </w:r>
                </w:p>
                <w:p w14:paraId="36406FE8" w14:textId="77777777" w:rsidR="00D363CE" w:rsidRPr="00D363CE" w:rsidRDefault="00D363CE" w:rsidP="001768AC">
                  <w:pPr>
                    <w:shd w:val="clear" w:color="auto" w:fill="FFFFFF"/>
                    <w:jc w:val="both"/>
                    <w:outlineLvl w:val="3"/>
                    <w:rPr>
                      <w:rFonts w:ascii="ITC Avant Garde" w:hAnsi="ITC Avant Garde" w:cs="Arial"/>
                      <w:color w:val="414042"/>
                      <w:sz w:val="18"/>
                      <w:szCs w:val="18"/>
                      <w:lang w:val="es-ES"/>
                    </w:rPr>
                  </w:pPr>
                  <w:r w:rsidRPr="00295420">
                    <w:rPr>
                      <w:rFonts w:ascii="ITC Avant Garde" w:hAnsi="ITC Avant Garde" w:cs="Arial"/>
                      <w:sz w:val="18"/>
                      <w:szCs w:val="18"/>
                      <w:lang w:val="es-ES"/>
                    </w:rPr>
                    <w:t>Horarios de atención: de lunes a jueves de las 9:00 a las 18:30 horas y el viernes de las 9:00 a las 15:00 horas.</w:t>
                  </w:r>
                </w:p>
              </w:tc>
            </w:tr>
            <w:tr w:rsidR="00D363CE" w:rsidRPr="00D363CE" w14:paraId="66C0E2D6" w14:textId="77777777" w:rsidTr="00D363CE">
              <w:tc>
                <w:tcPr>
                  <w:tcW w:w="8828" w:type="dxa"/>
                </w:tcPr>
                <w:p w14:paraId="068D38C2"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621" w:history="1">
                    <w:r w:rsidR="00D363CE" w:rsidRPr="00D363CE">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72C728D0" w14:textId="77777777" w:rsidR="00D363CE" w:rsidRPr="00D363CE" w:rsidRDefault="00D363CE" w:rsidP="00AF0732">
                  <w:pPr>
                    <w:shd w:val="clear" w:color="auto" w:fill="FFFFFF"/>
                    <w:jc w:val="both"/>
                    <w:rPr>
                      <w:rFonts w:ascii="ITC Avant Garde" w:eastAsia="Times New Roman" w:hAnsi="ITC Avant Garde" w:cs="Arial"/>
                      <w:b/>
                      <w:bCs/>
                      <w:sz w:val="18"/>
                      <w:szCs w:val="18"/>
                      <w:lang w:eastAsia="es-MX"/>
                    </w:rPr>
                  </w:pPr>
                </w:p>
                <w:p w14:paraId="5D75B88F" w14:textId="77777777" w:rsidR="00D363CE" w:rsidRPr="00295420" w:rsidRDefault="00D363CE" w:rsidP="00AF0732">
                  <w:pPr>
                    <w:shd w:val="clear" w:color="auto" w:fill="FFFFFF"/>
                    <w:jc w:val="both"/>
                    <w:rPr>
                      <w:rFonts w:ascii="ITC Avant Garde" w:eastAsia="Times New Roman" w:hAnsi="ITC Avant Garde" w:cs="Arial"/>
                      <w:b/>
                      <w:bCs/>
                      <w:sz w:val="18"/>
                      <w:szCs w:val="18"/>
                      <w:lang w:eastAsia="es-MX"/>
                    </w:rPr>
                  </w:pPr>
                  <w:r w:rsidRPr="00295420">
                    <w:rPr>
                      <w:rFonts w:ascii="ITC Avant Garde" w:eastAsia="Times New Roman" w:hAnsi="ITC Avant Garde" w:cs="Arial"/>
                      <w:b/>
                      <w:bCs/>
                      <w:sz w:val="18"/>
                      <w:szCs w:val="18"/>
                      <w:lang w:eastAsia="es-MX"/>
                    </w:rPr>
                    <w:t>Monto:</w:t>
                  </w:r>
                </w:p>
                <w:p w14:paraId="08362FAD" w14:textId="77777777" w:rsidR="00D363CE" w:rsidRPr="00295420" w:rsidRDefault="00D363CE" w:rsidP="00AF0732">
                  <w:pPr>
                    <w:shd w:val="clear" w:color="auto" w:fill="FFFFFF"/>
                    <w:jc w:val="both"/>
                    <w:outlineLvl w:val="3"/>
                    <w:rPr>
                      <w:rFonts w:ascii="ITC Avant Garde" w:eastAsia="Times New Roman" w:hAnsi="ITC Avant Garde" w:cs="Arial"/>
                      <w:sz w:val="18"/>
                      <w:szCs w:val="18"/>
                      <w:lang w:eastAsia="es-MX"/>
                    </w:rPr>
                  </w:pPr>
                  <w:r w:rsidRPr="00295420">
                    <w:rPr>
                      <w:rFonts w:ascii="ITC Avant Garde" w:eastAsia="Times New Roman" w:hAnsi="ITC Avant Garde" w:cs="Arial"/>
                      <w:sz w:val="18"/>
                      <w:szCs w:val="18"/>
                      <w:lang w:eastAsia="es-MX"/>
                    </w:rPr>
                    <w:t>Gratuito.</w:t>
                  </w:r>
                </w:p>
                <w:p w14:paraId="21CFBEA4" w14:textId="77777777" w:rsidR="00D363CE" w:rsidRPr="00295420" w:rsidRDefault="00D363CE" w:rsidP="00AF0732">
                  <w:pPr>
                    <w:shd w:val="clear" w:color="auto" w:fill="FFFFFF"/>
                    <w:jc w:val="both"/>
                    <w:outlineLvl w:val="3"/>
                    <w:rPr>
                      <w:rFonts w:ascii="ITC Avant Garde" w:eastAsia="Times New Roman" w:hAnsi="ITC Avant Garde" w:cs="Arial"/>
                      <w:b/>
                      <w:sz w:val="18"/>
                      <w:szCs w:val="18"/>
                      <w:lang w:eastAsia="es-MX"/>
                    </w:rPr>
                  </w:pPr>
                </w:p>
                <w:p w14:paraId="39D1554C" w14:textId="77777777" w:rsidR="00D363CE" w:rsidRPr="00295420" w:rsidRDefault="00D363CE" w:rsidP="00AF0732">
                  <w:pPr>
                    <w:shd w:val="clear" w:color="auto" w:fill="FFFFFF"/>
                    <w:jc w:val="both"/>
                    <w:outlineLvl w:val="3"/>
                    <w:rPr>
                      <w:rFonts w:ascii="ITC Avant Garde" w:eastAsia="Times New Roman" w:hAnsi="ITC Avant Garde" w:cs="Arial"/>
                      <w:b/>
                      <w:sz w:val="18"/>
                      <w:szCs w:val="18"/>
                      <w:lang w:eastAsia="es-MX"/>
                    </w:rPr>
                  </w:pPr>
                  <w:r w:rsidRPr="00295420">
                    <w:rPr>
                      <w:rFonts w:ascii="ITC Avant Garde" w:eastAsia="Times New Roman" w:hAnsi="ITC Avant Garde" w:cs="Arial"/>
                      <w:b/>
                      <w:sz w:val="18"/>
                      <w:szCs w:val="18"/>
                      <w:lang w:eastAsia="es-MX"/>
                    </w:rPr>
                    <w:t>Fundamento Jurídico:</w:t>
                  </w:r>
                </w:p>
                <w:p w14:paraId="2EC21589" w14:textId="77777777" w:rsidR="00D363CE" w:rsidRPr="00D363CE" w:rsidRDefault="00D363CE" w:rsidP="00AF0732">
                  <w:pPr>
                    <w:shd w:val="clear" w:color="auto" w:fill="FFFFFF"/>
                    <w:jc w:val="both"/>
                    <w:outlineLvl w:val="3"/>
                    <w:rPr>
                      <w:rFonts w:ascii="ITC Avant Garde" w:eastAsia="Times New Roman" w:hAnsi="ITC Avant Garde" w:cs="Arial"/>
                      <w:sz w:val="18"/>
                      <w:szCs w:val="18"/>
                      <w:lang w:eastAsia="es-MX"/>
                    </w:rPr>
                  </w:pPr>
                  <w:r w:rsidRPr="00295420">
                    <w:rPr>
                      <w:rFonts w:ascii="ITC Avant Garde" w:eastAsia="Times New Roman" w:hAnsi="ITC Avant Garde" w:cs="Arial"/>
                      <w:sz w:val="18"/>
                      <w:szCs w:val="18"/>
                      <w:lang w:eastAsia="es-MX"/>
                    </w:rPr>
                    <w:t>No aplica.</w:t>
                  </w:r>
                </w:p>
              </w:tc>
            </w:tr>
            <w:tr w:rsidR="00D363CE" w:rsidRPr="00D363CE" w14:paraId="4D861984" w14:textId="77777777" w:rsidTr="00D363CE">
              <w:tc>
                <w:tcPr>
                  <w:tcW w:w="8828" w:type="dxa"/>
                </w:tcPr>
                <w:p w14:paraId="10CB232E" w14:textId="77777777" w:rsidR="00D363CE" w:rsidRPr="00295420" w:rsidRDefault="00A404A5" w:rsidP="00AF0732">
                  <w:pPr>
                    <w:shd w:val="clear" w:color="auto" w:fill="FFFFFF"/>
                    <w:jc w:val="both"/>
                    <w:outlineLvl w:val="3"/>
                    <w:rPr>
                      <w:rFonts w:ascii="ITC Avant Garde" w:eastAsia="Times New Roman" w:hAnsi="ITC Avant Garde" w:cs="Arial"/>
                      <w:sz w:val="18"/>
                      <w:szCs w:val="18"/>
                      <w:lang w:eastAsia="es-MX"/>
                    </w:rPr>
                  </w:pPr>
                  <w:hyperlink r:id="rId622" w:history="1">
                    <w:r w:rsidR="00D363CE" w:rsidRPr="00D363C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5C1163B7" w14:textId="77777777" w:rsidR="00D363CE" w:rsidRPr="00295420" w:rsidRDefault="00D363CE" w:rsidP="00AF0732">
                  <w:pPr>
                    <w:shd w:val="clear" w:color="auto" w:fill="FFFFFF"/>
                    <w:jc w:val="both"/>
                    <w:rPr>
                      <w:rFonts w:ascii="ITC Avant Garde" w:eastAsia="Times New Roman" w:hAnsi="ITC Avant Garde" w:cs="Arial"/>
                      <w:sz w:val="18"/>
                      <w:szCs w:val="18"/>
                      <w:lang w:eastAsia="es-MX"/>
                    </w:rPr>
                  </w:pPr>
                  <w:r w:rsidRPr="00295420">
                    <w:rPr>
                      <w:rFonts w:ascii="ITC Avant Garde" w:eastAsia="Times New Roman" w:hAnsi="ITC Avant Garde" w:cs="Arial"/>
                      <w:sz w:val="18"/>
                      <w:szCs w:val="18"/>
                      <w:lang w:eastAsia="es-MX"/>
                    </w:rPr>
                    <w:t>La respuesta puede ser en uno de los dos sentidos siguientes:</w:t>
                  </w:r>
                </w:p>
                <w:p w14:paraId="222B52AD" w14:textId="77777777" w:rsidR="00D363CE" w:rsidRPr="00295420" w:rsidRDefault="00D363CE" w:rsidP="00AF0732">
                  <w:pPr>
                    <w:shd w:val="clear" w:color="auto" w:fill="FFFFFF"/>
                    <w:jc w:val="both"/>
                    <w:rPr>
                      <w:rFonts w:ascii="ITC Avant Garde" w:eastAsia="Times New Roman" w:hAnsi="ITC Avant Garde" w:cs="Arial"/>
                      <w:sz w:val="18"/>
                      <w:szCs w:val="18"/>
                      <w:lang w:eastAsia="es-MX"/>
                    </w:rPr>
                  </w:pPr>
                </w:p>
                <w:p w14:paraId="730F7F9A" w14:textId="667C957E" w:rsidR="00D363CE" w:rsidRPr="00295420" w:rsidRDefault="00D363CE" w:rsidP="00A95EB5">
                  <w:pPr>
                    <w:numPr>
                      <w:ilvl w:val="0"/>
                      <w:numId w:val="46"/>
                    </w:numPr>
                    <w:shd w:val="clear" w:color="auto" w:fill="FFFFFF"/>
                    <w:ind w:hanging="321"/>
                    <w:jc w:val="both"/>
                    <w:rPr>
                      <w:rFonts w:ascii="ITC Avant Garde" w:eastAsia="Times New Roman" w:hAnsi="ITC Avant Garde" w:cs="Arial"/>
                      <w:sz w:val="18"/>
                      <w:szCs w:val="18"/>
                      <w:lang w:eastAsia="es-MX"/>
                    </w:rPr>
                  </w:pPr>
                  <w:r w:rsidRPr="00295420">
                    <w:rPr>
                      <w:rFonts w:ascii="ITC Avant Garde" w:eastAsia="Times New Roman" w:hAnsi="ITC Avant Garde" w:cs="Arial"/>
                      <w:sz w:val="18"/>
                      <w:szCs w:val="18"/>
                      <w:lang w:eastAsia="es-MX"/>
                    </w:rPr>
                    <w:t>Admisión a trámite de la solicitud y, en su caso, autorización de</w:t>
                  </w:r>
                  <w:r w:rsidR="001768AC">
                    <w:rPr>
                      <w:rFonts w:ascii="ITC Avant Garde" w:eastAsia="Times New Roman" w:hAnsi="ITC Avant Garde" w:cs="Arial"/>
                      <w:sz w:val="18"/>
                      <w:szCs w:val="18"/>
                      <w:lang w:eastAsia="es-MX"/>
                    </w:rPr>
                    <w:t xml:space="preserve"> la solicitud.</w:t>
                  </w:r>
                  <w:r w:rsidRPr="00295420">
                    <w:rPr>
                      <w:rFonts w:ascii="ITC Avant Garde" w:eastAsia="Times New Roman" w:hAnsi="ITC Avant Garde" w:cs="Arial"/>
                      <w:sz w:val="18"/>
                      <w:szCs w:val="18"/>
                      <w:lang w:eastAsia="es-MX"/>
                    </w:rPr>
                    <w:t xml:space="preserve"> </w:t>
                  </w:r>
                </w:p>
                <w:p w14:paraId="349F1F19" w14:textId="77777777" w:rsidR="00D363CE" w:rsidRPr="00295420" w:rsidRDefault="00D363CE" w:rsidP="00A95EB5">
                  <w:pPr>
                    <w:numPr>
                      <w:ilvl w:val="0"/>
                      <w:numId w:val="46"/>
                    </w:numPr>
                    <w:shd w:val="clear" w:color="auto" w:fill="FFFFFF"/>
                    <w:ind w:hanging="321"/>
                    <w:jc w:val="both"/>
                    <w:rPr>
                      <w:rFonts w:ascii="ITC Avant Garde" w:eastAsia="Times New Roman" w:hAnsi="ITC Avant Garde" w:cs="Arial"/>
                      <w:sz w:val="18"/>
                      <w:szCs w:val="18"/>
                      <w:lang w:eastAsia="es-MX"/>
                    </w:rPr>
                  </w:pPr>
                  <w:proofErr w:type="spellStart"/>
                  <w:r w:rsidRPr="00295420">
                    <w:rPr>
                      <w:rFonts w:ascii="ITC Avant Garde" w:eastAsia="Times New Roman" w:hAnsi="ITC Avant Garde" w:cs="Arial"/>
                      <w:sz w:val="18"/>
                      <w:szCs w:val="18"/>
                      <w:lang w:eastAsia="es-MX"/>
                    </w:rPr>
                    <w:t>Desechamiento</w:t>
                  </w:r>
                  <w:proofErr w:type="spellEnd"/>
                  <w:r w:rsidRPr="00295420">
                    <w:rPr>
                      <w:rFonts w:ascii="ITC Avant Garde" w:eastAsia="Times New Roman" w:hAnsi="ITC Avant Garde" w:cs="Arial"/>
                      <w:sz w:val="18"/>
                      <w:szCs w:val="18"/>
                      <w:lang w:eastAsia="es-MX"/>
                    </w:rPr>
                    <w:t xml:space="preserve"> de la solicitud por no cumplir con los requisitos y/o información que requiere el Instituto.</w:t>
                  </w:r>
                </w:p>
                <w:p w14:paraId="5778C824" w14:textId="77777777" w:rsidR="00D363CE" w:rsidRPr="00295420" w:rsidRDefault="00D363CE" w:rsidP="00AF0732">
                  <w:pPr>
                    <w:shd w:val="clear" w:color="auto" w:fill="FFFFFF"/>
                    <w:jc w:val="both"/>
                    <w:rPr>
                      <w:rFonts w:ascii="ITC Avant Garde" w:eastAsia="Times New Roman" w:hAnsi="ITC Avant Garde" w:cs="Arial"/>
                      <w:b/>
                      <w:sz w:val="18"/>
                      <w:szCs w:val="18"/>
                      <w:lang w:eastAsia="es-MX"/>
                    </w:rPr>
                  </w:pPr>
                </w:p>
                <w:p w14:paraId="2D3CFBC3" w14:textId="77777777" w:rsidR="002A27F5" w:rsidRDefault="00D363CE" w:rsidP="002A27F5">
                  <w:pPr>
                    <w:shd w:val="clear" w:color="auto" w:fill="FFFFFF"/>
                    <w:jc w:val="both"/>
                    <w:rPr>
                      <w:rFonts w:ascii="ITC Avant Garde" w:eastAsia="Times New Roman" w:hAnsi="ITC Avant Garde" w:cs="Arial"/>
                      <w:sz w:val="18"/>
                      <w:szCs w:val="18"/>
                      <w:lang w:eastAsia="es-MX"/>
                    </w:rPr>
                  </w:pPr>
                  <w:r w:rsidRPr="00295420">
                    <w:rPr>
                      <w:rFonts w:ascii="ITC Avant Garde" w:eastAsia="Times New Roman" w:hAnsi="ITC Avant Garde" w:cs="Arial"/>
                      <w:b/>
                      <w:sz w:val="18"/>
                      <w:szCs w:val="18"/>
                      <w:lang w:eastAsia="es-MX"/>
                    </w:rPr>
                    <w:t>Vigencia:</w:t>
                  </w:r>
                  <w:r w:rsidRPr="00295420">
                    <w:rPr>
                      <w:rFonts w:ascii="ITC Avant Garde" w:eastAsia="Times New Roman" w:hAnsi="ITC Avant Garde" w:cs="Arial"/>
                      <w:sz w:val="18"/>
                      <w:szCs w:val="18"/>
                      <w:lang w:eastAsia="es-MX"/>
                    </w:rPr>
                    <w:t xml:space="preserve"> </w:t>
                  </w:r>
                </w:p>
                <w:p w14:paraId="612398C3" w14:textId="2DA85120" w:rsidR="002A27F5" w:rsidRPr="00BF04AD" w:rsidRDefault="002A27F5" w:rsidP="002A27F5">
                  <w:pPr>
                    <w:shd w:val="clear" w:color="auto" w:fill="FFFFFF"/>
                    <w:jc w:val="both"/>
                    <w:rPr>
                      <w:rFonts w:ascii="ITC Avant Garde" w:eastAsia="Times New Roman" w:hAnsi="ITC Avant Garde" w:cs="Arial"/>
                      <w:sz w:val="18"/>
                      <w:szCs w:val="18"/>
                      <w:lang w:eastAsia="es-MX"/>
                    </w:rPr>
                  </w:pPr>
                  <w:r w:rsidRPr="00BF04AD">
                    <w:rPr>
                      <w:rFonts w:ascii="ITC Avant Garde" w:eastAsia="Times New Roman" w:hAnsi="ITC Avant Garde" w:cs="Arial"/>
                      <w:sz w:val="18"/>
                      <w:szCs w:val="18"/>
                      <w:lang w:eastAsia="es-MX"/>
                    </w:rPr>
                    <w:t>Permanente.</w:t>
                  </w:r>
                </w:p>
                <w:p w14:paraId="642B31AD" w14:textId="50F4F9E5" w:rsidR="00D363CE" w:rsidRPr="00295420" w:rsidRDefault="00D363CE" w:rsidP="00AF0732">
                  <w:pPr>
                    <w:shd w:val="clear" w:color="auto" w:fill="FFFFFF"/>
                    <w:jc w:val="both"/>
                    <w:rPr>
                      <w:rFonts w:ascii="ITC Avant Garde" w:eastAsia="Times New Roman" w:hAnsi="ITC Avant Garde" w:cs="Arial"/>
                      <w:b/>
                      <w:sz w:val="18"/>
                      <w:szCs w:val="18"/>
                      <w:lang w:eastAsia="es-MX"/>
                    </w:rPr>
                  </w:pPr>
                </w:p>
                <w:p w14:paraId="681DB4F4" w14:textId="77777777" w:rsidR="00D363CE" w:rsidRPr="00295420" w:rsidRDefault="00D363CE" w:rsidP="00AF0732">
                  <w:pPr>
                    <w:shd w:val="clear" w:color="auto" w:fill="FFFFFF"/>
                    <w:jc w:val="both"/>
                    <w:rPr>
                      <w:rFonts w:ascii="ITC Avant Garde" w:eastAsia="Times New Roman" w:hAnsi="ITC Avant Garde" w:cs="Arial"/>
                      <w:sz w:val="18"/>
                      <w:szCs w:val="18"/>
                      <w:lang w:eastAsia="es-MX"/>
                    </w:rPr>
                  </w:pPr>
                  <w:r w:rsidRPr="00295420">
                    <w:rPr>
                      <w:rFonts w:ascii="ITC Avant Garde" w:eastAsia="Times New Roman" w:hAnsi="ITC Avant Garde" w:cs="Arial"/>
                      <w:b/>
                      <w:sz w:val="18"/>
                      <w:szCs w:val="18"/>
                      <w:lang w:eastAsia="es-MX"/>
                    </w:rPr>
                    <w:t>Fundamento Jurídico:</w:t>
                  </w:r>
                </w:p>
                <w:p w14:paraId="56B3DF30" w14:textId="5A738F63" w:rsidR="00D363CE" w:rsidRPr="00D363CE" w:rsidRDefault="00D363CE" w:rsidP="00AF0732">
                  <w:pPr>
                    <w:jc w:val="both"/>
                    <w:outlineLvl w:val="5"/>
                    <w:rPr>
                      <w:rFonts w:ascii="ITC Avant Garde" w:eastAsia="Times New Roman" w:hAnsi="ITC Avant Garde" w:cs="Arial"/>
                      <w:sz w:val="18"/>
                      <w:szCs w:val="18"/>
                      <w:lang w:eastAsia="es-MX"/>
                    </w:rPr>
                  </w:pPr>
                  <w:r w:rsidRPr="00295420">
                    <w:rPr>
                      <w:rFonts w:ascii="ITC Avant Garde" w:eastAsia="Times New Roman" w:hAnsi="ITC Avant Garde" w:cs="Arial"/>
                      <w:bCs/>
                      <w:sz w:val="18"/>
                      <w:szCs w:val="18"/>
                      <w:lang w:eastAsia="es-MX"/>
                    </w:rPr>
                    <w:t xml:space="preserve">Artículo 152 de la </w:t>
                  </w:r>
                  <w:r w:rsidR="00897ACE">
                    <w:rPr>
                      <w:rFonts w:ascii="ITC Avant Garde" w:eastAsia="Times New Roman" w:hAnsi="ITC Avant Garde" w:cs="Arial"/>
                      <w:bCs/>
                      <w:sz w:val="18"/>
                      <w:szCs w:val="18"/>
                      <w:lang w:eastAsia="es-MX"/>
                    </w:rPr>
                    <w:t>LFTR</w:t>
                  </w:r>
                  <w:r w:rsidRPr="00295420">
                    <w:rPr>
                      <w:rFonts w:ascii="ITC Avant Garde" w:eastAsia="Times New Roman" w:hAnsi="ITC Avant Garde" w:cs="Arial"/>
                      <w:bCs/>
                      <w:sz w:val="18"/>
                      <w:szCs w:val="18"/>
                      <w:lang w:eastAsia="es-MX"/>
                    </w:rPr>
                    <w:t xml:space="preserve"> y n</w:t>
                  </w:r>
                  <w:r w:rsidRPr="00295420">
                    <w:rPr>
                      <w:rFonts w:ascii="ITC Avant Garde" w:eastAsia="Times New Roman" w:hAnsi="ITC Avant Garde" w:cs="Arial"/>
                      <w:sz w:val="18"/>
                      <w:szCs w:val="18"/>
                      <w:lang w:eastAsia="es-MX"/>
                    </w:rPr>
                    <w:t>umeral</w:t>
                  </w:r>
                  <w:r w:rsidR="00370327" w:rsidRPr="00426592">
                    <w:rPr>
                      <w:rFonts w:ascii="ITC Avant Garde" w:eastAsia="Times New Roman" w:hAnsi="ITC Avant Garde" w:cs="Arial"/>
                      <w:sz w:val="18"/>
                      <w:szCs w:val="18"/>
                      <w:lang w:eastAsia="es-MX"/>
                    </w:rPr>
                    <w:t xml:space="preserve"> 82</w:t>
                  </w:r>
                  <w:r w:rsidR="00370327" w:rsidRPr="00295420">
                    <w:rPr>
                      <w:rFonts w:ascii="ITC Avant Garde" w:eastAsia="Times New Roman" w:hAnsi="ITC Avant Garde" w:cs="Arial"/>
                      <w:sz w:val="18"/>
                      <w:szCs w:val="18"/>
                      <w:lang w:eastAsia="es-MX"/>
                    </w:rPr>
                    <w:t xml:space="preserve"> </w:t>
                  </w:r>
                  <w:r w:rsidRPr="00295420">
                    <w:rPr>
                      <w:rFonts w:ascii="ITC Avant Garde" w:eastAsia="Times New Roman" w:hAnsi="ITC Avant Garde" w:cs="Arial"/>
                      <w:sz w:val="18"/>
                      <w:szCs w:val="18"/>
                      <w:lang w:eastAsia="es-MX"/>
                    </w:rPr>
                    <w:t>de las Disposiciones Regulatorias en materia de Comunicación Vía Satélite.</w:t>
                  </w:r>
                </w:p>
              </w:tc>
            </w:tr>
            <w:tr w:rsidR="00D363CE" w:rsidRPr="00D363CE" w14:paraId="3EF74616" w14:textId="77777777" w:rsidTr="00D363CE">
              <w:tc>
                <w:tcPr>
                  <w:tcW w:w="8828" w:type="dxa"/>
                </w:tcPr>
                <w:p w14:paraId="37157139" w14:textId="77777777" w:rsidR="00777510" w:rsidRPr="00777510" w:rsidRDefault="00A404A5" w:rsidP="00777510">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623" w:history="1">
                    <w:r w:rsidR="00D363CE" w:rsidRPr="00777510">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53DB3938" w14:textId="347D8A74" w:rsidR="00D363CE" w:rsidRPr="00777510" w:rsidRDefault="00777510"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777510">
                    <w:rPr>
                      <w:rFonts w:ascii="ITC Avant Garde" w:hAnsi="ITC Avant Garde" w:cs="Arial"/>
                      <w:sz w:val="18"/>
                      <w:szCs w:val="18"/>
                    </w:rPr>
                    <w:t xml:space="preserve">60 días hábiles contados a partir del día hábil siguiente a la presentación de la solicitud. </w:t>
                  </w:r>
                </w:p>
                <w:p w14:paraId="1C2EF968" w14:textId="77777777" w:rsidR="00D363CE" w:rsidRPr="00777510" w:rsidRDefault="00D363CE" w:rsidP="00AF0732">
                  <w:pPr>
                    <w:jc w:val="both"/>
                    <w:rPr>
                      <w:rFonts w:ascii="ITC Avant Garde" w:eastAsia="Times New Roman" w:hAnsi="ITC Avant Garde" w:cs="Arial"/>
                      <w:b/>
                      <w:bCs/>
                      <w:sz w:val="18"/>
                      <w:szCs w:val="18"/>
                      <w:lang w:eastAsia="es-MX"/>
                    </w:rPr>
                  </w:pPr>
                </w:p>
                <w:p w14:paraId="5122B903" w14:textId="77777777" w:rsidR="00D363CE" w:rsidRPr="00777510" w:rsidRDefault="00D363CE" w:rsidP="00AF0732">
                  <w:pPr>
                    <w:jc w:val="both"/>
                    <w:rPr>
                      <w:rFonts w:ascii="ITC Avant Garde" w:eastAsia="Times New Roman" w:hAnsi="ITC Avant Garde" w:cs="Arial"/>
                      <w:b/>
                      <w:bCs/>
                      <w:sz w:val="18"/>
                      <w:szCs w:val="18"/>
                      <w:lang w:val="es-ES" w:eastAsia="es-MX"/>
                    </w:rPr>
                  </w:pPr>
                  <w:r w:rsidRPr="00777510">
                    <w:rPr>
                      <w:rFonts w:ascii="ITC Avant Garde" w:eastAsia="Times New Roman" w:hAnsi="ITC Avant Garde" w:cs="Arial"/>
                      <w:b/>
                      <w:bCs/>
                      <w:sz w:val="18"/>
                      <w:szCs w:val="18"/>
                      <w:lang w:val="es-ES" w:eastAsia="es-MX"/>
                    </w:rPr>
                    <w:t>Fundamento Jurídico:</w:t>
                  </w:r>
                </w:p>
                <w:p w14:paraId="3C2084B4" w14:textId="622B48E1" w:rsidR="00D363CE" w:rsidRPr="00777510" w:rsidRDefault="00D363CE" w:rsidP="00AF0732">
                  <w:pPr>
                    <w:jc w:val="both"/>
                    <w:rPr>
                      <w:rFonts w:ascii="ITC Avant Garde" w:eastAsia="Times New Roman" w:hAnsi="ITC Avant Garde" w:cs="Arial"/>
                      <w:sz w:val="18"/>
                      <w:szCs w:val="18"/>
                      <w:lang w:eastAsia="es-MX"/>
                    </w:rPr>
                  </w:pPr>
                  <w:r w:rsidRPr="00777510">
                    <w:rPr>
                      <w:rFonts w:ascii="ITC Avant Garde" w:eastAsia="Times New Roman" w:hAnsi="ITC Avant Garde" w:cs="Arial"/>
                      <w:bCs/>
                      <w:sz w:val="18"/>
                      <w:szCs w:val="18"/>
                      <w:lang w:eastAsia="es-MX"/>
                    </w:rPr>
                    <w:t>N</w:t>
                  </w:r>
                  <w:r w:rsidRPr="00777510">
                    <w:rPr>
                      <w:rFonts w:ascii="ITC Avant Garde" w:eastAsia="Times New Roman" w:hAnsi="ITC Avant Garde" w:cs="Arial"/>
                      <w:sz w:val="18"/>
                      <w:szCs w:val="18"/>
                      <w:lang w:eastAsia="es-MX"/>
                    </w:rPr>
                    <w:t xml:space="preserve">umeral </w:t>
                  </w:r>
                  <w:r w:rsidR="00370327" w:rsidRPr="00426592">
                    <w:rPr>
                      <w:rFonts w:ascii="ITC Avant Garde" w:eastAsia="Times New Roman" w:hAnsi="ITC Avant Garde" w:cs="Arial"/>
                      <w:sz w:val="18"/>
                      <w:szCs w:val="18"/>
                      <w:lang w:eastAsia="es-MX"/>
                    </w:rPr>
                    <w:t>8</w:t>
                  </w:r>
                  <w:r w:rsidR="00777510" w:rsidRPr="00426592">
                    <w:rPr>
                      <w:rFonts w:ascii="ITC Avant Garde" w:eastAsia="Times New Roman" w:hAnsi="ITC Avant Garde" w:cs="Arial"/>
                      <w:sz w:val="18"/>
                      <w:szCs w:val="18"/>
                      <w:lang w:eastAsia="es-MX"/>
                    </w:rPr>
                    <w:t>2</w:t>
                  </w:r>
                  <w:r w:rsidRPr="00777510">
                    <w:rPr>
                      <w:rFonts w:ascii="ITC Avant Garde" w:eastAsia="Times New Roman" w:hAnsi="ITC Avant Garde" w:cs="Arial"/>
                      <w:sz w:val="18"/>
                      <w:szCs w:val="18"/>
                      <w:lang w:eastAsia="es-MX"/>
                    </w:rPr>
                    <w:t xml:space="preserve"> de las Disposiciones Regulatorias en materia de Comunicación Vía Satélite.</w:t>
                  </w:r>
                </w:p>
                <w:p w14:paraId="468FB459" w14:textId="77777777" w:rsidR="00D363CE" w:rsidRPr="00777510" w:rsidRDefault="00D363CE" w:rsidP="00AF0732">
                  <w:pPr>
                    <w:jc w:val="both"/>
                    <w:rPr>
                      <w:rFonts w:ascii="ITC Avant Garde" w:eastAsia="Times New Roman" w:hAnsi="ITC Avant Garde" w:cs="Arial"/>
                      <w:b/>
                      <w:bCs/>
                      <w:sz w:val="18"/>
                      <w:szCs w:val="18"/>
                      <w:lang w:val="es-ES" w:eastAsia="es-MX"/>
                    </w:rPr>
                  </w:pPr>
                </w:p>
                <w:p w14:paraId="120694B3" w14:textId="77777777" w:rsidR="00D363CE" w:rsidRPr="00777510" w:rsidRDefault="00D363CE" w:rsidP="00AF0732">
                  <w:pPr>
                    <w:jc w:val="both"/>
                    <w:rPr>
                      <w:rFonts w:ascii="ITC Avant Garde" w:eastAsia="Times New Roman" w:hAnsi="ITC Avant Garde" w:cs="Arial"/>
                      <w:b/>
                      <w:bCs/>
                      <w:sz w:val="18"/>
                      <w:szCs w:val="18"/>
                      <w:lang w:val="es-ES" w:eastAsia="es-MX"/>
                    </w:rPr>
                  </w:pPr>
                  <w:r w:rsidRPr="00777510">
                    <w:rPr>
                      <w:rFonts w:ascii="ITC Avant Garde" w:eastAsia="Times New Roman" w:hAnsi="ITC Avant Garde" w:cs="Arial"/>
                      <w:b/>
                      <w:bCs/>
                      <w:sz w:val="18"/>
                      <w:szCs w:val="18"/>
                      <w:lang w:val="es-ES" w:eastAsia="es-MX"/>
                    </w:rPr>
                    <w:t>¿Aplica la afirmativa o negativa ficta?</w:t>
                  </w:r>
                </w:p>
                <w:p w14:paraId="21834CC1" w14:textId="77777777" w:rsidR="00D363CE" w:rsidRPr="00777510" w:rsidRDefault="00D363CE" w:rsidP="00AF0732">
                  <w:pPr>
                    <w:jc w:val="both"/>
                    <w:rPr>
                      <w:rFonts w:ascii="ITC Avant Garde" w:eastAsia="Times New Roman" w:hAnsi="ITC Avant Garde" w:cs="Arial"/>
                      <w:sz w:val="18"/>
                      <w:szCs w:val="18"/>
                      <w:lang w:val="es-ES" w:eastAsia="es-MX"/>
                    </w:rPr>
                  </w:pPr>
                  <w:r w:rsidRPr="00777510">
                    <w:rPr>
                      <w:rFonts w:ascii="ITC Avant Garde" w:eastAsia="Times New Roman" w:hAnsi="ITC Avant Garde" w:cs="Arial"/>
                      <w:sz w:val="18"/>
                      <w:szCs w:val="18"/>
                      <w:lang w:val="es-ES" w:eastAsia="es-MX"/>
                    </w:rPr>
                    <w:t>Negativa ficta.</w:t>
                  </w:r>
                </w:p>
                <w:p w14:paraId="452444A8" w14:textId="77777777" w:rsidR="00D363CE" w:rsidRPr="00777510" w:rsidRDefault="00D363CE" w:rsidP="00AF0732">
                  <w:pPr>
                    <w:jc w:val="both"/>
                    <w:rPr>
                      <w:rFonts w:ascii="ITC Avant Garde" w:eastAsia="Times New Roman" w:hAnsi="ITC Avant Garde" w:cs="Arial"/>
                      <w:b/>
                      <w:bCs/>
                      <w:sz w:val="18"/>
                      <w:szCs w:val="18"/>
                      <w:lang w:val="es-ES" w:eastAsia="es-MX"/>
                    </w:rPr>
                  </w:pPr>
                </w:p>
                <w:p w14:paraId="1B6AB1E2" w14:textId="77777777" w:rsidR="00D363CE" w:rsidRPr="00777510" w:rsidRDefault="00D363CE" w:rsidP="00AF0732">
                  <w:pPr>
                    <w:jc w:val="both"/>
                    <w:rPr>
                      <w:rFonts w:ascii="ITC Avant Garde" w:eastAsia="Times New Roman" w:hAnsi="ITC Avant Garde" w:cs="Arial"/>
                      <w:b/>
                      <w:bCs/>
                      <w:sz w:val="18"/>
                      <w:szCs w:val="18"/>
                      <w:lang w:val="es-ES" w:eastAsia="es-MX"/>
                    </w:rPr>
                  </w:pPr>
                  <w:r w:rsidRPr="00777510">
                    <w:rPr>
                      <w:rFonts w:ascii="ITC Avant Garde" w:eastAsia="Times New Roman" w:hAnsi="ITC Avant Garde" w:cs="Arial"/>
                      <w:b/>
                      <w:bCs/>
                      <w:sz w:val="18"/>
                      <w:szCs w:val="18"/>
                      <w:lang w:val="es-ES" w:eastAsia="es-MX"/>
                    </w:rPr>
                    <w:lastRenderedPageBreak/>
                    <w:t>Fundamento Jurídico:</w:t>
                  </w:r>
                </w:p>
                <w:p w14:paraId="6736DE33" w14:textId="77777777" w:rsidR="00D363CE" w:rsidRPr="00777510" w:rsidRDefault="00D363CE" w:rsidP="00AF0732">
                  <w:pPr>
                    <w:jc w:val="both"/>
                    <w:rPr>
                      <w:rFonts w:ascii="ITC Avant Garde" w:eastAsia="Times New Roman" w:hAnsi="ITC Avant Garde" w:cs="Arial"/>
                      <w:color w:val="C1D42F"/>
                      <w:sz w:val="18"/>
                      <w:szCs w:val="18"/>
                      <w:lang w:eastAsia="es-MX"/>
                    </w:rPr>
                  </w:pPr>
                  <w:r w:rsidRPr="00777510">
                    <w:rPr>
                      <w:rFonts w:ascii="ITC Avant Garde" w:eastAsia="Times New Roman" w:hAnsi="ITC Avant Garde" w:cs="Arial"/>
                      <w:sz w:val="18"/>
                      <w:szCs w:val="18"/>
                      <w:lang w:val="es-ES" w:eastAsia="es-MX"/>
                    </w:rPr>
                    <w:t>Artículo 17 de la Ley Federal de Procedimiento Administrativo.</w:t>
                  </w:r>
                </w:p>
              </w:tc>
            </w:tr>
            <w:tr w:rsidR="00D363CE" w:rsidRPr="00D363CE" w14:paraId="46D1BAEE" w14:textId="77777777" w:rsidTr="00D363CE">
              <w:tc>
                <w:tcPr>
                  <w:tcW w:w="8828" w:type="dxa"/>
                </w:tcPr>
                <w:p w14:paraId="2F4881A0" w14:textId="77777777" w:rsidR="00D363CE" w:rsidRPr="00D363C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624" w:history="1">
                    <w:r w:rsidR="00D363CE" w:rsidRPr="00D363CE">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0BA1A37B" w14:textId="49A3E7F9" w:rsidR="00D363CE" w:rsidRPr="00295420" w:rsidRDefault="00D363CE" w:rsidP="00AF0732">
                  <w:pPr>
                    <w:jc w:val="both"/>
                    <w:outlineLvl w:val="5"/>
                    <w:rPr>
                      <w:rFonts w:ascii="ITC Avant Garde" w:eastAsia="Calibri" w:hAnsi="ITC Avant Garde" w:cs="Arial"/>
                      <w:sz w:val="18"/>
                      <w:szCs w:val="18"/>
                    </w:rPr>
                  </w:pPr>
                  <w:r w:rsidRPr="00295420">
                    <w:rPr>
                      <w:rFonts w:ascii="ITC Avant Garde" w:eastAsia="Calibri" w:hAnsi="ITC Avant Garde" w:cs="Arial"/>
                      <w:sz w:val="18"/>
                      <w:szCs w:val="18"/>
                    </w:rPr>
                    <w:t>20 días hábiles contados a partir de la recepción de</w:t>
                  </w:r>
                  <w:r w:rsidR="007433F7">
                    <w:rPr>
                      <w:rFonts w:ascii="ITC Avant Garde" w:eastAsia="Calibri" w:hAnsi="ITC Avant Garde" w:cs="Arial"/>
                      <w:sz w:val="18"/>
                      <w:szCs w:val="18"/>
                    </w:rPr>
                    <w:t xml:space="preserve"> la solicitud</w:t>
                  </w:r>
                  <w:r w:rsidRPr="00295420">
                    <w:rPr>
                      <w:rFonts w:ascii="ITC Avant Garde" w:eastAsia="Calibri" w:hAnsi="ITC Avant Garde" w:cs="Arial"/>
                      <w:sz w:val="18"/>
                      <w:szCs w:val="18"/>
                    </w:rPr>
                    <w:t xml:space="preserve">. </w:t>
                  </w:r>
                </w:p>
                <w:p w14:paraId="53095CAE" w14:textId="77777777" w:rsidR="00D363CE" w:rsidRPr="00295420" w:rsidRDefault="00D363CE" w:rsidP="00AF0732">
                  <w:pPr>
                    <w:jc w:val="both"/>
                    <w:rPr>
                      <w:rFonts w:ascii="ITC Avant Garde" w:eastAsia="Times New Roman" w:hAnsi="ITC Avant Garde" w:cs="Arial"/>
                      <w:b/>
                      <w:bCs/>
                      <w:sz w:val="18"/>
                      <w:szCs w:val="18"/>
                      <w:lang w:val="es-ES" w:eastAsia="es-MX"/>
                    </w:rPr>
                  </w:pPr>
                </w:p>
                <w:p w14:paraId="2935657D" w14:textId="77777777" w:rsidR="00D363CE" w:rsidRPr="00295420" w:rsidRDefault="00D363CE" w:rsidP="00AF0732">
                  <w:pPr>
                    <w:jc w:val="both"/>
                    <w:rPr>
                      <w:rFonts w:ascii="ITC Avant Garde" w:eastAsia="Times New Roman" w:hAnsi="ITC Avant Garde" w:cs="Arial"/>
                      <w:b/>
                      <w:bCs/>
                      <w:sz w:val="18"/>
                      <w:szCs w:val="18"/>
                      <w:lang w:val="es-ES" w:eastAsia="es-MX"/>
                    </w:rPr>
                  </w:pPr>
                  <w:r w:rsidRPr="00295420">
                    <w:rPr>
                      <w:rFonts w:ascii="ITC Avant Garde" w:eastAsia="Times New Roman" w:hAnsi="ITC Avant Garde" w:cs="Arial"/>
                      <w:b/>
                      <w:bCs/>
                      <w:sz w:val="18"/>
                      <w:szCs w:val="18"/>
                      <w:lang w:val="es-ES" w:eastAsia="es-MX"/>
                    </w:rPr>
                    <w:t>Fundamento Jurídico:</w:t>
                  </w:r>
                </w:p>
                <w:p w14:paraId="008343EE" w14:textId="77777777" w:rsidR="00D363CE" w:rsidRPr="00D363CE" w:rsidRDefault="00D363CE" w:rsidP="00AF0732">
                  <w:pPr>
                    <w:jc w:val="both"/>
                    <w:rPr>
                      <w:rFonts w:ascii="ITC Avant Garde" w:eastAsia="Times New Roman" w:hAnsi="ITC Avant Garde" w:cs="Arial"/>
                      <w:b/>
                      <w:bCs/>
                      <w:color w:val="414042"/>
                      <w:sz w:val="18"/>
                      <w:szCs w:val="18"/>
                      <w:lang w:val="es-ES" w:eastAsia="es-MX"/>
                    </w:rPr>
                  </w:pPr>
                  <w:r w:rsidRPr="00295420">
                    <w:rPr>
                      <w:rFonts w:ascii="ITC Avant Garde" w:eastAsia="Times New Roman" w:hAnsi="ITC Avant Garde" w:cs="Arial"/>
                      <w:bCs/>
                      <w:sz w:val="18"/>
                      <w:szCs w:val="18"/>
                      <w:lang w:val="es-ES" w:eastAsia="es-MX"/>
                    </w:rPr>
                    <w:t>Artículo</w:t>
                  </w:r>
                  <w:r w:rsidRPr="00295420">
                    <w:rPr>
                      <w:rFonts w:ascii="ITC Avant Garde" w:eastAsia="Calibri" w:hAnsi="ITC Avant Garde" w:cs="Arial"/>
                      <w:sz w:val="18"/>
                      <w:szCs w:val="18"/>
                    </w:rPr>
                    <w:t xml:space="preserve"> 17-A de la Ley Federal del Procedimiento Administrativo.</w:t>
                  </w:r>
                </w:p>
              </w:tc>
            </w:tr>
            <w:tr w:rsidR="00D363CE" w:rsidRPr="00D363CE" w14:paraId="790220DE" w14:textId="77777777" w:rsidTr="00D363CE">
              <w:tc>
                <w:tcPr>
                  <w:tcW w:w="8828" w:type="dxa"/>
                </w:tcPr>
                <w:p w14:paraId="76FD2283" w14:textId="77777777" w:rsidR="00D363CE" w:rsidRPr="00295420" w:rsidRDefault="00A404A5" w:rsidP="00AF0732">
                  <w:pPr>
                    <w:shd w:val="clear" w:color="auto" w:fill="FFFFFF"/>
                    <w:jc w:val="both"/>
                    <w:outlineLvl w:val="3"/>
                    <w:rPr>
                      <w:rFonts w:ascii="ITC Avant Garde" w:eastAsia="Times New Roman" w:hAnsi="ITC Avant Garde" w:cs="Arial"/>
                      <w:sz w:val="18"/>
                      <w:szCs w:val="18"/>
                      <w:lang w:eastAsia="es-MX"/>
                    </w:rPr>
                  </w:pPr>
                  <w:hyperlink r:id="rId625" w:history="1">
                    <w:r w:rsidR="00D363CE" w:rsidRPr="00D363CE">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6821F007" w14:textId="39CD8453" w:rsidR="00D363CE" w:rsidRPr="00D363CE" w:rsidRDefault="00D363CE" w:rsidP="00AF0732">
                  <w:pPr>
                    <w:jc w:val="both"/>
                    <w:outlineLvl w:val="5"/>
                    <w:rPr>
                      <w:rFonts w:ascii="ITC Avant Garde" w:eastAsia="Times New Roman" w:hAnsi="ITC Avant Garde" w:cs="Arial"/>
                      <w:sz w:val="18"/>
                      <w:szCs w:val="18"/>
                      <w:lang w:eastAsia="es-MX"/>
                    </w:rPr>
                  </w:pPr>
                  <w:r w:rsidRPr="00295420">
                    <w:rPr>
                      <w:rFonts w:ascii="ITC Avant Garde" w:eastAsia="Times New Roman" w:hAnsi="ITC Avant Garde" w:cs="Arial"/>
                      <w:sz w:val="18"/>
                      <w:szCs w:val="18"/>
                      <w:lang w:eastAsia="es-MX"/>
                    </w:rPr>
                    <w:t xml:space="preserve">15 </w:t>
                  </w:r>
                  <w:r w:rsidRPr="00BB5717">
                    <w:rPr>
                      <w:rFonts w:ascii="ITC Avant Garde" w:eastAsia="Times New Roman" w:hAnsi="ITC Avant Garde" w:cs="Arial"/>
                      <w:sz w:val="18"/>
                      <w:szCs w:val="18"/>
                      <w:lang w:eastAsia="es-MX"/>
                    </w:rPr>
                    <w:t xml:space="preserve">días hábiles contados a partir </w:t>
                  </w:r>
                  <w:r w:rsidR="00BB5717" w:rsidRPr="00BB5717">
                    <w:rPr>
                      <w:rFonts w:ascii="ITC Avant Garde" w:eastAsia="Times New Roman" w:hAnsi="ITC Avant Garde" w:cs="Arial"/>
                      <w:sz w:val="18"/>
                      <w:szCs w:val="18"/>
                      <w:lang w:eastAsia="es-MX"/>
                    </w:rPr>
                    <w:t xml:space="preserve">del día en que haya surtido efectos </w:t>
                  </w:r>
                  <w:r w:rsidRPr="00BB5717">
                    <w:rPr>
                      <w:rFonts w:ascii="ITC Avant Garde" w:eastAsia="Times New Roman" w:hAnsi="ITC Avant Garde" w:cs="Arial"/>
                      <w:sz w:val="18"/>
                      <w:szCs w:val="18"/>
                      <w:lang w:eastAsia="es-MX"/>
                    </w:rPr>
                    <w:t>la notificación de la prevención.</w:t>
                  </w:r>
                </w:p>
              </w:tc>
            </w:tr>
            <w:tr w:rsidR="00D363CE" w:rsidRPr="00D363CE" w14:paraId="72BED75B" w14:textId="77777777" w:rsidTr="00D363CE">
              <w:tc>
                <w:tcPr>
                  <w:tcW w:w="8828" w:type="dxa"/>
                </w:tcPr>
                <w:p w14:paraId="61B3ED2B" w14:textId="77777777" w:rsidR="00D363CE" w:rsidRPr="00866E97" w:rsidRDefault="00A404A5" w:rsidP="00866E97">
                  <w:pPr>
                    <w:shd w:val="clear" w:color="auto" w:fill="FFFFFF"/>
                    <w:jc w:val="both"/>
                    <w:outlineLvl w:val="3"/>
                    <w:rPr>
                      <w:rFonts w:ascii="ITC Avant Garde" w:eastAsia="Times New Roman" w:hAnsi="ITC Avant Garde" w:cs="Arial"/>
                      <w:sz w:val="18"/>
                      <w:szCs w:val="18"/>
                      <w:lang w:eastAsia="es-MX"/>
                    </w:rPr>
                  </w:pPr>
                  <w:hyperlink r:id="rId626" w:history="1">
                    <w:r w:rsidR="00D363CE" w:rsidRPr="00866E97">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1F5B56FB" w14:textId="73ADF102" w:rsidR="00866E97" w:rsidRPr="00866E97" w:rsidRDefault="00866E97" w:rsidP="00A95EB5">
                  <w:pPr>
                    <w:pStyle w:val="Prrafodelista"/>
                    <w:numPr>
                      <w:ilvl w:val="0"/>
                      <w:numId w:val="106"/>
                    </w:numPr>
                    <w:mirrorIndents/>
                    <w:jc w:val="both"/>
                    <w:rPr>
                      <w:rFonts w:ascii="ITC Avant Garde" w:hAnsi="ITC Avant Garde"/>
                      <w:sz w:val="18"/>
                      <w:szCs w:val="18"/>
                    </w:rPr>
                  </w:pPr>
                  <w:r w:rsidRPr="00866E97">
                    <w:rPr>
                      <w:rFonts w:ascii="ITC Avant Garde" w:hAnsi="ITC Avant Garde"/>
                      <w:sz w:val="18"/>
                      <w:szCs w:val="18"/>
                    </w:rPr>
                    <w:t>I</w:t>
                  </w:r>
                  <w:r w:rsidR="00021546" w:rsidRPr="00866E97">
                    <w:rPr>
                      <w:rFonts w:ascii="ITC Avant Garde" w:hAnsi="ITC Avant Garde"/>
                      <w:sz w:val="18"/>
                      <w:szCs w:val="18"/>
                    </w:rPr>
                    <w:t>mplica el análisis de la información técnica que proporciona l</w:t>
                  </w:r>
                  <w:r w:rsidR="00D5279A">
                    <w:rPr>
                      <w:rFonts w:ascii="ITC Avant Garde" w:hAnsi="ITC Avant Garde"/>
                      <w:sz w:val="18"/>
                      <w:szCs w:val="18"/>
                    </w:rPr>
                    <w:t>a persona</w:t>
                  </w:r>
                  <w:r w:rsidR="00021546" w:rsidRPr="00866E97">
                    <w:rPr>
                      <w:rFonts w:ascii="ITC Avant Garde" w:hAnsi="ITC Avant Garde"/>
                      <w:sz w:val="18"/>
                      <w:szCs w:val="18"/>
                    </w:rPr>
                    <w:t xml:space="preserve"> solicitante. </w:t>
                  </w:r>
                </w:p>
                <w:p w14:paraId="3346330A" w14:textId="4BF55F71" w:rsidR="00866E97" w:rsidRPr="00866E97" w:rsidRDefault="00021546" w:rsidP="00A95EB5">
                  <w:pPr>
                    <w:pStyle w:val="Prrafodelista"/>
                    <w:numPr>
                      <w:ilvl w:val="0"/>
                      <w:numId w:val="106"/>
                    </w:numPr>
                    <w:mirrorIndents/>
                    <w:jc w:val="both"/>
                    <w:rPr>
                      <w:rFonts w:ascii="ITC Avant Garde" w:hAnsi="ITC Avant Garde"/>
                      <w:sz w:val="18"/>
                      <w:szCs w:val="18"/>
                    </w:rPr>
                  </w:pPr>
                  <w:r w:rsidRPr="00866E97">
                    <w:rPr>
                      <w:rFonts w:ascii="ITC Avant Garde" w:hAnsi="ITC Avant Garde"/>
                      <w:sz w:val="18"/>
                      <w:szCs w:val="18"/>
                    </w:rPr>
                    <w:t xml:space="preserve">La operación de un Centro de Control y Operación ubicado temporalmente fuera del país por casos fortuitos o de fuerza mayor no deberá afectar la continuidad y calidad en la prestación de los servicios </w:t>
                  </w:r>
                  <w:r w:rsidR="00866E97" w:rsidRPr="00866E97">
                    <w:rPr>
                      <w:rFonts w:ascii="ITC Avant Garde" w:hAnsi="ITC Avant Garde"/>
                      <w:sz w:val="18"/>
                      <w:szCs w:val="18"/>
                    </w:rPr>
                    <w:t xml:space="preserve">comprendidos en la concesión respectiva para operar </w:t>
                  </w:r>
                  <w:r w:rsidRPr="00866E97">
                    <w:rPr>
                      <w:rFonts w:ascii="ITC Avant Garde" w:hAnsi="ITC Avant Garde"/>
                      <w:sz w:val="18"/>
                      <w:szCs w:val="18"/>
                    </w:rPr>
                    <w:t xml:space="preserve">en territorio nacional y no deberá modificar las características técnicas autorizadas en el título de Concesión de Recursos Orbitales. </w:t>
                  </w:r>
                </w:p>
                <w:p w14:paraId="1E9E40AD" w14:textId="77777777" w:rsidR="00866E97" w:rsidRPr="00866E97" w:rsidRDefault="00866E97" w:rsidP="00A95EB5">
                  <w:pPr>
                    <w:pStyle w:val="Prrafodelista"/>
                    <w:numPr>
                      <w:ilvl w:val="0"/>
                      <w:numId w:val="106"/>
                    </w:numPr>
                    <w:jc w:val="both"/>
                    <w:rPr>
                      <w:rFonts w:ascii="ITC Avant Garde" w:hAnsi="ITC Avant Garde" w:cs="Arial"/>
                      <w:b/>
                      <w:sz w:val="18"/>
                      <w:szCs w:val="18"/>
                    </w:rPr>
                  </w:pPr>
                  <w:r w:rsidRPr="00866E97">
                    <w:rPr>
                      <w:rFonts w:ascii="ITC Avant Garde" w:hAnsi="ITC Avant Garde" w:cs="Arial"/>
                      <w:sz w:val="18"/>
                      <w:szCs w:val="18"/>
                    </w:rPr>
                    <w:t xml:space="preserve">El Centro de Control y Operación temporal deberá estar ubicado dentro de la Zona de Servicio indicada en la Concesión de Recursos Orbitales, en una zona que tenga línea de vista hacia el Satélite, que garantice las condiciones técnicas óptimas de operación del Sistema Satelital, así como la operación libre de interferencias perjudiciales. </w:t>
                  </w:r>
                </w:p>
                <w:p w14:paraId="45EE4108" w14:textId="60906AD5" w:rsidR="00866E97" w:rsidRPr="00866E97" w:rsidRDefault="00866E97" w:rsidP="00A95EB5">
                  <w:pPr>
                    <w:pStyle w:val="Prrafodelista"/>
                    <w:numPr>
                      <w:ilvl w:val="0"/>
                      <w:numId w:val="106"/>
                    </w:numPr>
                    <w:jc w:val="both"/>
                    <w:rPr>
                      <w:rFonts w:ascii="ITC Avant Garde" w:hAnsi="ITC Avant Garde" w:cs="Arial"/>
                      <w:b/>
                      <w:sz w:val="18"/>
                      <w:szCs w:val="18"/>
                    </w:rPr>
                  </w:pPr>
                  <w:r w:rsidRPr="00866E97">
                    <w:rPr>
                      <w:rFonts w:ascii="ITC Avant Garde" w:hAnsi="ITC Avant Garde" w:cs="Arial"/>
                      <w:sz w:val="18"/>
                      <w:szCs w:val="18"/>
                    </w:rPr>
                    <w:t>De manera extraordinaria y a consideración del Instituto, el Centro de Control y Operación podrá ser ubicado temporalmente en el extranjero fuera de la Zona de Servicio indicada en la Concesión de Recursos Orbitales, bajo el principio de no causar interferencias perjudiciales. Para estos casos, el Concesionario de Recursos Orbitales deberá realizar las gestiones y avisos necesarios ante las autoridades de los países correspondientes, con relación al uso temporal de las Bandas de Frecuencias, instalación del Centro de Control y Operación, y las posibles interferencias perjudiciales que se pudieran causar.</w:t>
                  </w:r>
                </w:p>
                <w:p w14:paraId="534D6838" w14:textId="5BA41923" w:rsidR="00866E97" w:rsidRPr="00866E97" w:rsidRDefault="00866E97" w:rsidP="00A95EB5">
                  <w:pPr>
                    <w:pStyle w:val="Prrafodelista"/>
                    <w:numPr>
                      <w:ilvl w:val="0"/>
                      <w:numId w:val="106"/>
                    </w:numPr>
                    <w:jc w:val="both"/>
                    <w:rPr>
                      <w:rFonts w:ascii="ITC Avant Garde" w:hAnsi="ITC Avant Garde" w:cs="Arial"/>
                      <w:sz w:val="18"/>
                      <w:szCs w:val="18"/>
                    </w:rPr>
                  </w:pPr>
                  <w:r w:rsidRPr="00866E97">
                    <w:rPr>
                      <w:rFonts w:ascii="ITC Avant Garde" w:hAnsi="ITC Avant Garde" w:cs="Arial"/>
                      <w:sz w:val="18"/>
                      <w:szCs w:val="18"/>
                    </w:rPr>
                    <w:t>De causar interferencias perjudiciales a otros servicios de radiocomunicaciones nacionales o extranjeros por la operación del Centro de Control y Operación ubicado fuera de la Zona de Servicio, el Concesionario de Recursos Orbitales deberá procurar y, en su caso, realizar el cese de las gestiones del Sistema Satelital desde este Centro de Control y Operación y utilizar otro ubicado dentro de la Zona de Servicio indicada en la Concesión de Recursos Orbitales.</w:t>
                  </w:r>
                </w:p>
                <w:p w14:paraId="41654A07" w14:textId="77777777" w:rsidR="00866E97" w:rsidRPr="00866E97" w:rsidRDefault="00866E97" w:rsidP="00866E97">
                  <w:pPr>
                    <w:pStyle w:val="Prrafodelista"/>
                    <w:ind w:left="567"/>
                    <w:jc w:val="both"/>
                    <w:rPr>
                      <w:rFonts w:ascii="ITC Avant Garde" w:hAnsi="ITC Avant Garde" w:cs="Arial"/>
                      <w:b/>
                      <w:sz w:val="18"/>
                      <w:szCs w:val="18"/>
                    </w:rPr>
                  </w:pPr>
                </w:p>
                <w:p w14:paraId="3A46B410" w14:textId="60415888" w:rsidR="00D363CE" w:rsidRPr="00866E97" w:rsidRDefault="00D363CE" w:rsidP="00866E97">
                  <w:pPr>
                    <w:mirrorIndents/>
                    <w:jc w:val="both"/>
                    <w:rPr>
                      <w:rFonts w:ascii="ITC Avant Garde" w:eastAsia="Calibri" w:hAnsi="ITC Avant Garde" w:cs="Arial"/>
                      <w:sz w:val="18"/>
                      <w:szCs w:val="18"/>
                    </w:rPr>
                  </w:pPr>
                  <w:r w:rsidRPr="00866E97">
                    <w:rPr>
                      <w:rFonts w:ascii="ITC Avant Garde" w:eastAsia="Times New Roman" w:hAnsi="ITC Avant Garde" w:cs="Arial"/>
                      <w:b/>
                      <w:bCs/>
                      <w:sz w:val="18"/>
                      <w:szCs w:val="18"/>
                      <w:lang w:val="es-ES" w:eastAsia="es-MX"/>
                    </w:rPr>
                    <w:t>Fundamento Jurídico:</w:t>
                  </w:r>
                </w:p>
                <w:p w14:paraId="45769F02" w14:textId="1F320F29" w:rsidR="00D363CE" w:rsidRPr="00866E97" w:rsidRDefault="00D363CE" w:rsidP="00866E97">
                  <w:pPr>
                    <w:jc w:val="both"/>
                    <w:rPr>
                      <w:rFonts w:ascii="ITC Avant Garde" w:eastAsia="Calibri" w:hAnsi="ITC Avant Garde" w:cs="Arial"/>
                      <w:sz w:val="18"/>
                      <w:szCs w:val="18"/>
                    </w:rPr>
                  </w:pPr>
                  <w:r w:rsidRPr="00866E97">
                    <w:rPr>
                      <w:rFonts w:ascii="ITC Avant Garde" w:eastAsia="Calibri" w:hAnsi="ITC Avant Garde" w:cs="Arial"/>
                      <w:bCs/>
                      <w:sz w:val="18"/>
                      <w:szCs w:val="18"/>
                    </w:rPr>
                    <w:t>Artículo 152 de la Ley Federal de Telecomunicaciones y Radiodifusión; y n</w:t>
                  </w:r>
                  <w:r w:rsidRPr="00866E97">
                    <w:rPr>
                      <w:rFonts w:ascii="ITC Avant Garde" w:eastAsia="Calibri" w:hAnsi="ITC Avant Garde" w:cs="Arial"/>
                      <w:sz w:val="18"/>
                      <w:szCs w:val="18"/>
                    </w:rPr>
                    <w:t xml:space="preserve">umerales </w:t>
                  </w:r>
                  <w:proofErr w:type="spellStart"/>
                  <w:r w:rsidR="00D718FB" w:rsidRPr="00866E97">
                    <w:rPr>
                      <w:rFonts w:ascii="ITC Avant Garde" w:eastAsia="Times New Roman" w:hAnsi="ITC Avant Garde" w:cs="Arial"/>
                      <w:bCs/>
                      <w:sz w:val="18"/>
                      <w:szCs w:val="18"/>
                      <w:lang w:eastAsia="es-MX"/>
                    </w:rPr>
                    <w:t>n</w:t>
                  </w:r>
                  <w:r w:rsidR="00D718FB" w:rsidRPr="00866E97">
                    <w:rPr>
                      <w:rFonts w:ascii="ITC Avant Garde" w:eastAsia="Times New Roman" w:hAnsi="ITC Avant Garde" w:cs="Arial"/>
                      <w:sz w:val="18"/>
                      <w:szCs w:val="18"/>
                      <w:lang w:eastAsia="es-MX"/>
                    </w:rPr>
                    <w:t>umerales</w:t>
                  </w:r>
                  <w:proofErr w:type="spellEnd"/>
                  <w:r w:rsidR="00D718FB" w:rsidRPr="00866E97">
                    <w:rPr>
                      <w:rFonts w:ascii="ITC Avant Garde" w:eastAsia="Times New Roman" w:hAnsi="ITC Avant Garde" w:cs="Arial"/>
                      <w:sz w:val="18"/>
                      <w:szCs w:val="18"/>
                      <w:lang w:eastAsia="es-MX"/>
                    </w:rPr>
                    <w:t xml:space="preserve"> </w:t>
                  </w:r>
                  <w:r w:rsidR="00370327" w:rsidRPr="00426592">
                    <w:rPr>
                      <w:rFonts w:ascii="ITC Avant Garde" w:eastAsia="Times New Roman" w:hAnsi="ITC Avant Garde" w:cs="Arial"/>
                      <w:sz w:val="18"/>
                      <w:szCs w:val="18"/>
                      <w:lang w:eastAsia="es-MX"/>
                    </w:rPr>
                    <w:t>8</w:t>
                  </w:r>
                  <w:r w:rsidR="007B1ABA" w:rsidRPr="00426592">
                    <w:rPr>
                      <w:rFonts w:ascii="ITC Avant Garde" w:eastAsia="Times New Roman" w:hAnsi="ITC Avant Garde" w:cs="Arial"/>
                      <w:sz w:val="18"/>
                      <w:szCs w:val="18"/>
                      <w:lang w:eastAsia="es-MX"/>
                    </w:rPr>
                    <w:t>2</w:t>
                  </w:r>
                  <w:r w:rsidR="00370327" w:rsidRPr="00426592">
                    <w:rPr>
                      <w:rFonts w:ascii="ITC Avant Garde" w:eastAsia="Times New Roman" w:hAnsi="ITC Avant Garde" w:cs="Arial"/>
                      <w:sz w:val="18"/>
                      <w:szCs w:val="18"/>
                      <w:lang w:eastAsia="es-MX"/>
                    </w:rPr>
                    <w:t>, 8</w:t>
                  </w:r>
                  <w:r w:rsidR="00AF22C0" w:rsidRPr="00426592">
                    <w:rPr>
                      <w:rFonts w:ascii="ITC Avant Garde" w:eastAsia="Times New Roman" w:hAnsi="ITC Avant Garde" w:cs="Arial"/>
                      <w:sz w:val="18"/>
                      <w:szCs w:val="18"/>
                      <w:lang w:eastAsia="es-MX"/>
                    </w:rPr>
                    <w:t>3</w:t>
                  </w:r>
                  <w:r w:rsidR="00370327" w:rsidRPr="00426592">
                    <w:rPr>
                      <w:rFonts w:ascii="ITC Avant Garde" w:eastAsia="Times New Roman" w:hAnsi="ITC Avant Garde" w:cs="Arial"/>
                      <w:sz w:val="18"/>
                      <w:szCs w:val="18"/>
                      <w:lang w:eastAsia="es-MX"/>
                    </w:rPr>
                    <w:t>, 8</w:t>
                  </w:r>
                  <w:r w:rsidR="000B0132" w:rsidRPr="00426592">
                    <w:rPr>
                      <w:rFonts w:ascii="ITC Avant Garde" w:eastAsia="Times New Roman" w:hAnsi="ITC Avant Garde" w:cs="Arial"/>
                      <w:sz w:val="18"/>
                      <w:szCs w:val="18"/>
                      <w:lang w:eastAsia="es-MX"/>
                    </w:rPr>
                    <w:t>4</w:t>
                  </w:r>
                  <w:r w:rsidR="00370327" w:rsidRPr="00426592">
                    <w:rPr>
                      <w:rFonts w:ascii="ITC Avant Garde" w:eastAsia="Times New Roman" w:hAnsi="ITC Avant Garde" w:cs="Arial"/>
                      <w:sz w:val="18"/>
                      <w:szCs w:val="18"/>
                      <w:lang w:eastAsia="es-MX"/>
                    </w:rPr>
                    <w:t>, 8</w:t>
                  </w:r>
                  <w:r w:rsidR="000B0132" w:rsidRPr="00426592">
                    <w:rPr>
                      <w:rFonts w:ascii="ITC Avant Garde" w:eastAsia="Times New Roman" w:hAnsi="ITC Avant Garde" w:cs="Arial"/>
                      <w:sz w:val="18"/>
                      <w:szCs w:val="18"/>
                      <w:lang w:eastAsia="es-MX"/>
                    </w:rPr>
                    <w:t>5</w:t>
                  </w:r>
                  <w:r w:rsidR="00370327" w:rsidRPr="00426592">
                    <w:rPr>
                      <w:rFonts w:ascii="ITC Avant Garde" w:eastAsia="Times New Roman" w:hAnsi="ITC Avant Garde" w:cs="Arial"/>
                      <w:sz w:val="18"/>
                      <w:szCs w:val="18"/>
                      <w:lang w:eastAsia="es-MX"/>
                    </w:rPr>
                    <w:t xml:space="preserve"> y 8</w:t>
                  </w:r>
                  <w:r w:rsidR="000B0132" w:rsidRPr="00426592">
                    <w:rPr>
                      <w:rFonts w:ascii="ITC Avant Garde" w:eastAsia="Times New Roman" w:hAnsi="ITC Avant Garde" w:cs="Arial"/>
                      <w:sz w:val="18"/>
                      <w:szCs w:val="18"/>
                      <w:lang w:eastAsia="es-MX"/>
                    </w:rPr>
                    <w:t>6</w:t>
                  </w:r>
                  <w:r w:rsidR="00370327" w:rsidRPr="00866E97">
                    <w:rPr>
                      <w:rFonts w:ascii="ITC Avant Garde" w:eastAsia="Times New Roman" w:hAnsi="ITC Avant Garde" w:cs="Arial"/>
                      <w:sz w:val="18"/>
                      <w:szCs w:val="18"/>
                      <w:lang w:eastAsia="es-MX"/>
                    </w:rPr>
                    <w:t xml:space="preserve"> </w:t>
                  </w:r>
                  <w:r w:rsidRPr="00866E97">
                    <w:rPr>
                      <w:rFonts w:ascii="ITC Avant Garde" w:eastAsia="Calibri" w:hAnsi="ITC Avant Garde" w:cs="Arial"/>
                      <w:sz w:val="18"/>
                      <w:szCs w:val="18"/>
                    </w:rPr>
                    <w:t>de las Disposiciones Regulatorias en materia de Comunicación Vía Satélite.</w:t>
                  </w:r>
                </w:p>
              </w:tc>
            </w:tr>
            <w:tr w:rsidR="00D363CE" w:rsidRPr="00D363CE" w14:paraId="6776D207" w14:textId="77777777" w:rsidTr="00D363CE">
              <w:tc>
                <w:tcPr>
                  <w:tcW w:w="8828" w:type="dxa"/>
                </w:tcPr>
                <w:p w14:paraId="1E58B0C7" w14:textId="77777777" w:rsidR="00D363CE" w:rsidRPr="00295420" w:rsidRDefault="00A404A5" w:rsidP="00AF0732">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627" w:history="1">
                    <w:r w:rsidR="00D363CE" w:rsidRPr="00D363CE">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4B82795D" w14:textId="080026F2" w:rsidR="00D363CE" w:rsidRPr="00D363CE" w:rsidRDefault="00D363CE" w:rsidP="00AF0732">
                  <w:pPr>
                    <w:shd w:val="clear" w:color="auto" w:fill="FFFFFF"/>
                    <w:jc w:val="both"/>
                    <w:outlineLvl w:val="3"/>
                    <w:rPr>
                      <w:rFonts w:ascii="ITC Avant Garde" w:eastAsia="Times New Roman" w:hAnsi="ITC Avant Garde" w:cs="Arial"/>
                      <w:color w:val="C1D42F"/>
                      <w:sz w:val="18"/>
                      <w:szCs w:val="18"/>
                      <w:lang w:eastAsia="es-MX"/>
                    </w:rPr>
                  </w:pPr>
                  <w:r w:rsidRPr="00295420">
                    <w:rPr>
                      <w:rFonts w:ascii="ITC Avant Garde" w:eastAsia="Times New Roman" w:hAnsi="ITC Avant Garde" w:cs="Arial"/>
                      <w:sz w:val="18"/>
                      <w:szCs w:val="18"/>
                      <w:lang w:eastAsia="es-MX"/>
                    </w:rPr>
                    <w:t xml:space="preserve">Verificación de que persista el caso fortuito o de fuerza mayor que justifique la </w:t>
                  </w:r>
                  <w:r w:rsidR="00D718FB" w:rsidRPr="00295420">
                    <w:rPr>
                      <w:rFonts w:ascii="ITC Avant Garde" w:eastAsia="Times New Roman" w:hAnsi="ITC Avant Garde" w:cs="Arial"/>
                      <w:sz w:val="18"/>
                      <w:szCs w:val="18"/>
                      <w:lang w:eastAsia="es-MX"/>
                    </w:rPr>
                    <w:t>operación temporal</w:t>
                  </w:r>
                  <w:r w:rsidR="004A3924" w:rsidRPr="00295420">
                    <w:rPr>
                      <w:rFonts w:ascii="ITC Avant Garde" w:eastAsia="Times New Roman" w:hAnsi="ITC Avant Garde" w:cs="Arial"/>
                      <w:sz w:val="18"/>
                      <w:szCs w:val="18"/>
                      <w:lang w:eastAsia="es-MX"/>
                    </w:rPr>
                    <w:t xml:space="preserve"> </w:t>
                  </w:r>
                  <w:r w:rsidRPr="00295420">
                    <w:rPr>
                      <w:rFonts w:ascii="ITC Avant Garde" w:eastAsia="Times New Roman" w:hAnsi="ITC Avant Garde" w:cs="Arial"/>
                      <w:sz w:val="18"/>
                      <w:szCs w:val="18"/>
                      <w:lang w:eastAsia="es-MX"/>
                    </w:rPr>
                    <w:t>del Centro de Control y Operación en el extranjero.</w:t>
                  </w:r>
                  <w:r w:rsidR="00EA4382" w:rsidRPr="00295420">
                    <w:rPr>
                      <w:rFonts w:ascii="ITC Avant Garde" w:eastAsia="Times New Roman" w:hAnsi="ITC Avant Garde" w:cs="Arial"/>
                      <w:sz w:val="18"/>
                      <w:szCs w:val="18"/>
                      <w:lang w:eastAsia="es-MX"/>
                    </w:rPr>
                    <w:t xml:space="preserve"> </w:t>
                  </w:r>
                </w:p>
              </w:tc>
            </w:tr>
            <w:tr w:rsidR="00D363CE" w:rsidRPr="00D363CE" w14:paraId="1481193F" w14:textId="77777777" w:rsidTr="00D363CE">
              <w:tc>
                <w:tcPr>
                  <w:tcW w:w="8828" w:type="dxa"/>
                </w:tcPr>
                <w:p w14:paraId="5464504D"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628" w:history="1">
                    <w:r w:rsidR="00D363CE" w:rsidRPr="00D363CE">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27697A2F" w14:textId="77777777" w:rsidR="00D363CE" w:rsidRPr="00D363CE" w:rsidRDefault="00D363CE" w:rsidP="00AF0732">
                  <w:pPr>
                    <w:shd w:val="clear" w:color="auto" w:fill="FFFFFF"/>
                    <w:jc w:val="both"/>
                    <w:outlineLvl w:val="3"/>
                    <w:rPr>
                      <w:rFonts w:ascii="ITC Avant Garde" w:eastAsia="Times New Roman" w:hAnsi="ITC Avant Garde" w:cs="Arial"/>
                      <w:sz w:val="18"/>
                      <w:szCs w:val="18"/>
                      <w:lang w:eastAsia="es-MX"/>
                    </w:rPr>
                  </w:pPr>
                  <w:r w:rsidRPr="00295420">
                    <w:rPr>
                      <w:rFonts w:ascii="ITC Avant Garde" w:eastAsia="Times New Roman" w:hAnsi="ITC Avant Garde" w:cs="Arial"/>
                      <w:sz w:val="18"/>
                      <w:szCs w:val="18"/>
                      <w:lang w:eastAsia="es-MX"/>
                    </w:rPr>
                    <w:t>No aplica.</w:t>
                  </w:r>
                </w:p>
              </w:tc>
            </w:tr>
            <w:tr w:rsidR="00D363CE" w:rsidRPr="00D363CE" w14:paraId="2D919096" w14:textId="77777777" w:rsidTr="00D363CE">
              <w:tc>
                <w:tcPr>
                  <w:tcW w:w="8828" w:type="dxa"/>
                </w:tcPr>
                <w:p w14:paraId="37B233E5"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629" w:history="1">
                    <w:r w:rsidR="00D363CE" w:rsidRPr="00D363CE">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4A7D9FE6" w14:textId="77777777" w:rsidR="00D363CE" w:rsidRPr="00295420" w:rsidRDefault="00D363CE" w:rsidP="00AF0732">
                  <w:pPr>
                    <w:jc w:val="both"/>
                    <w:rPr>
                      <w:rFonts w:ascii="ITC Avant Garde" w:eastAsia="Times New Roman" w:hAnsi="ITC Avant Garde" w:cs="Arial"/>
                      <w:b/>
                      <w:bCs/>
                      <w:sz w:val="18"/>
                      <w:szCs w:val="18"/>
                      <w:lang w:val="es-ES" w:eastAsia="es-MX"/>
                    </w:rPr>
                  </w:pPr>
                </w:p>
                <w:p w14:paraId="08FC7A72" w14:textId="77777777" w:rsidR="007138F0" w:rsidRPr="00295420" w:rsidRDefault="007138F0" w:rsidP="00AF0732">
                  <w:pPr>
                    <w:jc w:val="both"/>
                    <w:rPr>
                      <w:rFonts w:ascii="ITC Avant Garde" w:eastAsia="Times New Roman" w:hAnsi="ITC Avant Garde" w:cs="Arial"/>
                      <w:sz w:val="18"/>
                      <w:szCs w:val="18"/>
                      <w:lang w:val="es-ES" w:eastAsia="es-MX"/>
                    </w:rPr>
                  </w:pPr>
                  <w:r w:rsidRPr="00295420">
                    <w:rPr>
                      <w:rFonts w:ascii="ITC Avant Garde" w:eastAsia="Times New Roman" w:hAnsi="ITC Avant Garde" w:cs="Arial"/>
                      <w:b/>
                      <w:bCs/>
                      <w:sz w:val="18"/>
                      <w:szCs w:val="18"/>
                      <w:lang w:val="es-ES" w:eastAsia="es-MX"/>
                    </w:rPr>
                    <w:t>Nombre del responsable:</w:t>
                  </w:r>
                  <w:r w:rsidRPr="00295420">
                    <w:rPr>
                      <w:rFonts w:ascii="ITC Avant Garde" w:eastAsia="Times New Roman" w:hAnsi="ITC Avant Garde" w:cs="Arial"/>
                      <w:sz w:val="18"/>
                      <w:szCs w:val="18"/>
                      <w:lang w:val="es-ES" w:eastAsia="es-MX"/>
                    </w:rPr>
                    <w:t xml:space="preserve"> César Augusto Arias Hernández </w:t>
                  </w:r>
                </w:p>
                <w:p w14:paraId="58F20E60" w14:textId="7D416600" w:rsidR="007138F0" w:rsidRPr="00295420" w:rsidRDefault="007138F0" w:rsidP="00AF0732">
                  <w:pPr>
                    <w:jc w:val="both"/>
                    <w:rPr>
                      <w:rFonts w:ascii="ITC Avant Garde" w:eastAsia="Times New Roman" w:hAnsi="ITC Avant Garde" w:cs="Arial"/>
                      <w:sz w:val="18"/>
                      <w:szCs w:val="18"/>
                      <w:lang w:val="es-ES" w:eastAsia="es-MX"/>
                    </w:rPr>
                  </w:pPr>
                  <w:r w:rsidRPr="00295420">
                    <w:rPr>
                      <w:rFonts w:ascii="ITC Avant Garde" w:eastAsia="Times New Roman" w:hAnsi="ITC Avant Garde" w:cs="Arial"/>
                      <w:b/>
                      <w:bCs/>
                      <w:sz w:val="18"/>
                      <w:szCs w:val="18"/>
                      <w:lang w:val="es-ES" w:eastAsia="es-MX"/>
                    </w:rPr>
                    <w:t>Cargo:</w:t>
                  </w:r>
                  <w:r w:rsidRPr="00295420">
                    <w:rPr>
                      <w:rFonts w:ascii="ITC Avant Garde" w:eastAsia="Times New Roman" w:hAnsi="ITC Avant Garde" w:cs="Arial"/>
                      <w:sz w:val="18"/>
                      <w:szCs w:val="18"/>
                      <w:lang w:val="es-ES" w:eastAsia="es-MX"/>
                    </w:rPr>
                    <w:t xml:space="preserve"> Director General de Concesiones de Telecomunicaciones de la </w:t>
                  </w:r>
                  <w:r w:rsidR="00572FD9">
                    <w:rPr>
                      <w:rFonts w:ascii="ITC Avant Garde" w:eastAsia="Times New Roman" w:hAnsi="ITC Avant Garde" w:cs="Arial"/>
                      <w:sz w:val="18"/>
                      <w:szCs w:val="18"/>
                      <w:lang w:val="es-ES" w:eastAsia="es-MX"/>
                    </w:rPr>
                    <w:t>UCS</w:t>
                  </w:r>
                  <w:r w:rsidRPr="00295420">
                    <w:rPr>
                      <w:rFonts w:ascii="ITC Avant Garde" w:eastAsia="Times New Roman" w:hAnsi="ITC Avant Garde" w:cs="Arial"/>
                      <w:sz w:val="18"/>
                      <w:szCs w:val="18"/>
                      <w:lang w:val="es-ES" w:eastAsia="es-MX"/>
                    </w:rPr>
                    <w:t xml:space="preserve"> del Instituto</w:t>
                  </w:r>
                  <w:r w:rsidR="00572FD9">
                    <w:rPr>
                      <w:rFonts w:ascii="ITC Avant Garde" w:eastAsia="Times New Roman" w:hAnsi="ITC Avant Garde" w:cs="Arial"/>
                      <w:sz w:val="18"/>
                      <w:szCs w:val="18"/>
                      <w:lang w:val="es-ES" w:eastAsia="es-MX"/>
                    </w:rPr>
                    <w:t>.</w:t>
                  </w:r>
                </w:p>
                <w:p w14:paraId="591E6419" w14:textId="77777777" w:rsidR="007138F0" w:rsidRPr="00295420" w:rsidRDefault="007138F0" w:rsidP="00AF0732">
                  <w:pPr>
                    <w:jc w:val="both"/>
                    <w:rPr>
                      <w:rFonts w:ascii="ITC Avant Garde" w:eastAsia="Times New Roman" w:hAnsi="ITC Avant Garde" w:cs="Arial"/>
                      <w:sz w:val="18"/>
                      <w:szCs w:val="18"/>
                      <w:lang w:val="es-ES" w:eastAsia="es-MX"/>
                    </w:rPr>
                  </w:pPr>
                  <w:r w:rsidRPr="00295420">
                    <w:rPr>
                      <w:rFonts w:ascii="ITC Avant Garde" w:hAnsi="ITC Avant Garde"/>
                      <w:sz w:val="18"/>
                      <w:szCs w:val="18"/>
                    </w:rPr>
                    <w:t>cesar.arias@ift.org.mx</w:t>
                  </w:r>
                </w:p>
                <w:p w14:paraId="7DF2EA25" w14:textId="77777777" w:rsidR="007138F0" w:rsidRPr="00295420" w:rsidRDefault="007138F0" w:rsidP="00AF0732">
                  <w:pPr>
                    <w:jc w:val="both"/>
                    <w:rPr>
                      <w:rFonts w:ascii="ITC Avant Garde" w:eastAsia="Times New Roman" w:hAnsi="ITC Avant Garde" w:cs="Arial"/>
                      <w:b/>
                      <w:bCs/>
                      <w:sz w:val="18"/>
                      <w:szCs w:val="18"/>
                      <w:lang w:val="es-ES" w:eastAsia="es-MX"/>
                    </w:rPr>
                  </w:pPr>
                </w:p>
                <w:p w14:paraId="6B0D9030" w14:textId="77777777" w:rsidR="007138F0" w:rsidRPr="00295420" w:rsidRDefault="007138F0" w:rsidP="00AF0732">
                  <w:pPr>
                    <w:jc w:val="both"/>
                    <w:rPr>
                      <w:rFonts w:ascii="ITC Avant Garde" w:eastAsia="Times New Roman" w:hAnsi="ITC Avant Garde" w:cs="Arial"/>
                      <w:sz w:val="18"/>
                      <w:szCs w:val="18"/>
                      <w:lang w:val="es-ES" w:eastAsia="es-MX"/>
                    </w:rPr>
                  </w:pPr>
                  <w:r w:rsidRPr="00295420">
                    <w:rPr>
                      <w:rFonts w:ascii="ITC Avant Garde" w:eastAsia="Times New Roman" w:hAnsi="ITC Avant Garde" w:cs="Arial"/>
                      <w:b/>
                      <w:bCs/>
                      <w:sz w:val="18"/>
                      <w:szCs w:val="18"/>
                      <w:lang w:val="es-ES" w:eastAsia="es-MX"/>
                    </w:rPr>
                    <w:t>Dirección de la unidad administrativa:</w:t>
                  </w:r>
                  <w:r w:rsidRPr="00295420">
                    <w:rPr>
                      <w:rFonts w:ascii="ITC Avant Garde" w:eastAsia="Times New Roman" w:hAnsi="ITC Avant Garde" w:cs="Arial"/>
                      <w:sz w:val="18"/>
                      <w:szCs w:val="18"/>
                      <w:lang w:val="es-ES" w:eastAsia="es-MX"/>
                    </w:rPr>
                    <w:t xml:space="preserve"> </w:t>
                  </w:r>
                </w:p>
                <w:p w14:paraId="0261804C" w14:textId="77777777" w:rsidR="007138F0" w:rsidRPr="00295420" w:rsidRDefault="007138F0" w:rsidP="00AF0732">
                  <w:pPr>
                    <w:jc w:val="both"/>
                    <w:rPr>
                      <w:rFonts w:ascii="ITC Avant Garde" w:eastAsia="Times New Roman" w:hAnsi="ITC Avant Garde" w:cs="Arial"/>
                      <w:sz w:val="18"/>
                      <w:szCs w:val="18"/>
                      <w:lang w:eastAsia="es-MX"/>
                    </w:rPr>
                  </w:pPr>
                  <w:r w:rsidRPr="00295420">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05A53291" w14:textId="2108ED37" w:rsidR="00D363CE" w:rsidRPr="00D363CE" w:rsidRDefault="007138F0" w:rsidP="00AF0732">
                  <w:pPr>
                    <w:jc w:val="both"/>
                    <w:rPr>
                      <w:rFonts w:ascii="ITC Avant Garde" w:eastAsia="Times New Roman" w:hAnsi="ITC Avant Garde" w:cs="Arial"/>
                      <w:color w:val="C1D42F"/>
                      <w:sz w:val="18"/>
                      <w:szCs w:val="18"/>
                      <w:lang w:eastAsia="es-MX"/>
                    </w:rPr>
                  </w:pPr>
                  <w:r w:rsidRPr="00295420">
                    <w:rPr>
                      <w:rFonts w:ascii="ITC Avant Garde" w:eastAsia="Times New Roman" w:hAnsi="ITC Avant Garde" w:cs="Arial"/>
                      <w:sz w:val="18"/>
                      <w:szCs w:val="18"/>
                      <w:lang w:eastAsia="es-MX"/>
                    </w:rPr>
                    <w:t>Teléfono: 55 50 15 40 00 ext. 4274</w:t>
                  </w:r>
                </w:p>
              </w:tc>
            </w:tr>
            <w:tr w:rsidR="00D363CE" w:rsidRPr="00D363CE" w14:paraId="67ED07E1" w14:textId="77777777" w:rsidTr="00D363CE">
              <w:tc>
                <w:tcPr>
                  <w:tcW w:w="8828" w:type="dxa"/>
                </w:tcPr>
                <w:p w14:paraId="44648EE7"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630" w:history="1">
                    <w:r w:rsidR="00D363CE" w:rsidRPr="00D363CE">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60CB0789" w14:textId="77777777" w:rsidR="00D363CE" w:rsidRPr="00D363CE" w:rsidRDefault="00D363CE" w:rsidP="00AF0732">
                  <w:pPr>
                    <w:shd w:val="clear" w:color="auto" w:fill="FFFFFF"/>
                    <w:jc w:val="both"/>
                    <w:outlineLvl w:val="3"/>
                    <w:rPr>
                      <w:rFonts w:ascii="ITC Avant Garde" w:eastAsia="Times New Roman" w:hAnsi="ITC Avant Garde" w:cs="Arial"/>
                      <w:sz w:val="18"/>
                      <w:szCs w:val="18"/>
                      <w:lang w:eastAsia="es-MX"/>
                    </w:rPr>
                  </w:pPr>
                  <w:r w:rsidRPr="00295420">
                    <w:rPr>
                      <w:rFonts w:ascii="ITC Avant Garde" w:eastAsia="Times New Roman" w:hAnsi="ITC Avant Garde" w:cs="Arial"/>
                      <w:sz w:val="18"/>
                      <w:szCs w:val="18"/>
                      <w:lang w:eastAsia="es-MX"/>
                    </w:rPr>
                    <w:t>No aplica.</w:t>
                  </w:r>
                </w:p>
              </w:tc>
            </w:tr>
            <w:tr w:rsidR="00095CA6" w:rsidRPr="00D363CE" w14:paraId="7126C1C1" w14:textId="77777777" w:rsidTr="00D363CE">
              <w:tc>
                <w:tcPr>
                  <w:tcW w:w="8828" w:type="dxa"/>
                </w:tcPr>
                <w:p w14:paraId="25E01F95" w14:textId="77777777" w:rsidR="00095CA6" w:rsidRPr="00095CA6" w:rsidRDefault="00A404A5" w:rsidP="00095CA6">
                  <w:pPr>
                    <w:shd w:val="clear" w:color="auto" w:fill="FFFFFF"/>
                    <w:jc w:val="both"/>
                    <w:outlineLvl w:val="3"/>
                    <w:rPr>
                      <w:rFonts w:ascii="ITC Avant Garde" w:eastAsia="Times New Roman" w:hAnsi="ITC Avant Garde" w:cs="Arial"/>
                      <w:sz w:val="18"/>
                      <w:szCs w:val="18"/>
                      <w:lang w:eastAsia="es-MX"/>
                    </w:rPr>
                  </w:pPr>
                  <w:hyperlink r:id="rId631" w:history="1">
                    <w:r w:rsidR="00095CA6" w:rsidRPr="00095CA6">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2228546C" w14:textId="77777777" w:rsidR="00095CA6" w:rsidRPr="00095CA6" w:rsidRDefault="00095CA6" w:rsidP="00095CA6">
                  <w:pPr>
                    <w:shd w:val="clear" w:color="auto" w:fill="FFFFFF"/>
                    <w:jc w:val="both"/>
                    <w:rPr>
                      <w:rFonts w:ascii="ITC Avant Garde" w:eastAsia="Times New Roman" w:hAnsi="ITC Avant Garde" w:cs="Arial"/>
                      <w:sz w:val="18"/>
                      <w:szCs w:val="18"/>
                      <w:lang w:eastAsia="es-MX"/>
                    </w:rPr>
                  </w:pPr>
                  <w:r w:rsidRPr="00095CA6">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003B7D0B" w14:textId="77777777" w:rsidR="00095CA6" w:rsidRPr="00095CA6" w:rsidRDefault="00095CA6" w:rsidP="00095CA6">
                  <w:pPr>
                    <w:shd w:val="clear" w:color="auto" w:fill="FFFFFF"/>
                    <w:jc w:val="both"/>
                    <w:rPr>
                      <w:rFonts w:ascii="ITC Avant Garde" w:eastAsia="Times New Roman" w:hAnsi="ITC Avant Garde" w:cs="Arial"/>
                      <w:sz w:val="18"/>
                      <w:szCs w:val="18"/>
                      <w:lang w:eastAsia="es-MX"/>
                    </w:rPr>
                  </w:pPr>
                </w:p>
                <w:p w14:paraId="0538BF41" w14:textId="77777777" w:rsidR="00095CA6" w:rsidRPr="00095CA6" w:rsidRDefault="00095CA6" w:rsidP="00BC26CA">
                  <w:pPr>
                    <w:numPr>
                      <w:ilvl w:val="0"/>
                      <w:numId w:val="107"/>
                    </w:numPr>
                    <w:shd w:val="clear" w:color="auto" w:fill="FFFFFF"/>
                    <w:jc w:val="both"/>
                    <w:rPr>
                      <w:rFonts w:ascii="ITC Avant Garde" w:eastAsia="Times New Roman" w:hAnsi="ITC Avant Garde" w:cs="Arial"/>
                      <w:sz w:val="18"/>
                      <w:szCs w:val="18"/>
                      <w:lang w:eastAsia="es-MX"/>
                    </w:rPr>
                  </w:pPr>
                  <w:r w:rsidRPr="00095CA6">
                    <w:rPr>
                      <w:rFonts w:ascii="ITC Avant Garde" w:eastAsia="Times New Roman" w:hAnsi="ITC Avant Garde" w:cs="Arial"/>
                      <w:sz w:val="18"/>
                      <w:szCs w:val="18"/>
                      <w:lang w:eastAsia="es-MX"/>
                    </w:rPr>
                    <w:t>Por correspondencia</w:t>
                  </w:r>
                </w:p>
                <w:p w14:paraId="6D0DD330" w14:textId="77777777" w:rsidR="00095CA6" w:rsidRPr="00095CA6" w:rsidRDefault="00095CA6" w:rsidP="00BC26CA">
                  <w:pPr>
                    <w:numPr>
                      <w:ilvl w:val="0"/>
                      <w:numId w:val="107"/>
                    </w:numPr>
                    <w:shd w:val="clear" w:color="auto" w:fill="FFFFFF"/>
                    <w:jc w:val="both"/>
                    <w:rPr>
                      <w:rFonts w:ascii="ITC Avant Garde" w:eastAsia="Times New Roman" w:hAnsi="ITC Avant Garde" w:cs="Arial"/>
                      <w:sz w:val="18"/>
                      <w:szCs w:val="18"/>
                      <w:lang w:eastAsia="es-MX"/>
                    </w:rPr>
                  </w:pPr>
                  <w:r w:rsidRPr="00095CA6">
                    <w:rPr>
                      <w:rFonts w:ascii="ITC Avant Garde" w:eastAsia="Times New Roman" w:hAnsi="ITC Avant Garde" w:cs="Arial"/>
                      <w:sz w:val="18"/>
                      <w:szCs w:val="18"/>
                      <w:lang w:eastAsia="es-MX"/>
                    </w:rPr>
                    <w:t>Mediante escrito presentado en la Oficialía de Partes del OIC</w:t>
                  </w:r>
                </w:p>
                <w:p w14:paraId="466BD7F4" w14:textId="77777777" w:rsidR="00095CA6" w:rsidRPr="00095CA6" w:rsidRDefault="00095CA6" w:rsidP="00BC26CA">
                  <w:pPr>
                    <w:numPr>
                      <w:ilvl w:val="0"/>
                      <w:numId w:val="107"/>
                    </w:numPr>
                    <w:shd w:val="clear" w:color="auto" w:fill="FFFFFF"/>
                    <w:jc w:val="both"/>
                    <w:rPr>
                      <w:rFonts w:ascii="ITC Avant Garde" w:eastAsia="Times New Roman" w:hAnsi="ITC Avant Garde" w:cs="Arial"/>
                      <w:sz w:val="18"/>
                      <w:szCs w:val="18"/>
                      <w:lang w:eastAsia="es-MX"/>
                    </w:rPr>
                  </w:pPr>
                  <w:r w:rsidRPr="00095CA6">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3248748C" w14:textId="77777777" w:rsidR="00095CA6" w:rsidRPr="00095CA6" w:rsidRDefault="00095CA6" w:rsidP="00BC26CA">
                  <w:pPr>
                    <w:numPr>
                      <w:ilvl w:val="0"/>
                      <w:numId w:val="107"/>
                    </w:numPr>
                    <w:shd w:val="clear" w:color="auto" w:fill="FFFFFF"/>
                    <w:jc w:val="both"/>
                    <w:rPr>
                      <w:rFonts w:ascii="ITC Avant Garde" w:eastAsia="Times New Roman" w:hAnsi="ITC Avant Garde" w:cs="Arial"/>
                      <w:sz w:val="18"/>
                      <w:szCs w:val="18"/>
                      <w:lang w:eastAsia="es-MX"/>
                    </w:rPr>
                  </w:pPr>
                  <w:r w:rsidRPr="00095CA6">
                    <w:rPr>
                      <w:rFonts w:ascii="ITC Avant Garde" w:eastAsia="Times New Roman" w:hAnsi="ITC Avant Garde" w:cs="Arial"/>
                      <w:sz w:val="18"/>
                      <w:szCs w:val="18"/>
                      <w:lang w:eastAsia="es-MX"/>
                    </w:rPr>
                    <w:t>Por correo electrónico a la cuenta: </w:t>
                  </w:r>
                  <w:hyperlink r:id="rId632" w:history="1">
                    <w:r w:rsidRPr="00095CA6">
                      <w:rPr>
                        <w:rStyle w:val="Hipervnculo"/>
                        <w:rFonts w:ascii="ITC Avant Garde" w:hAnsi="ITC Avant Garde"/>
                        <w:sz w:val="18"/>
                        <w:szCs w:val="18"/>
                        <w:lang w:eastAsia="es-MX"/>
                      </w:rPr>
                      <w:t>denuncias.oic@ift.org.mx</w:t>
                    </w:r>
                  </w:hyperlink>
                </w:p>
                <w:p w14:paraId="061EB502" w14:textId="77777777" w:rsidR="00095CA6" w:rsidRDefault="00095CA6" w:rsidP="00BC26CA">
                  <w:pPr>
                    <w:numPr>
                      <w:ilvl w:val="0"/>
                      <w:numId w:val="107"/>
                    </w:numPr>
                    <w:shd w:val="clear" w:color="auto" w:fill="FFFFFF"/>
                    <w:jc w:val="both"/>
                    <w:rPr>
                      <w:rFonts w:ascii="ITC Avant Garde" w:eastAsia="Times New Roman" w:hAnsi="ITC Avant Garde" w:cs="Arial"/>
                      <w:sz w:val="18"/>
                      <w:szCs w:val="18"/>
                      <w:lang w:eastAsia="es-MX"/>
                    </w:rPr>
                  </w:pPr>
                  <w:r w:rsidRPr="00095CA6">
                    <w:rPr>
                      <w:rFonts w:ascii="ITC Avant Garde" w:eastAsia="Times New Roman" w:hAnsi="ITC Avant Garde" w:cs="Arial"/>
                      <w:sz w:val="18"/>
                      <w:szCs w:val="18"/>
                      <w:lang w:eastAsia="es-MX"/>
                    </w:rPr>
                    <w:t>Vía telefónica, al número: 55 5015 4604</w:t>
                  </w:r>
                </w:p>
                <w:p w14:paraId="63ACA444" w14:textId="369ED358" w:rsidR="00095CA6" w:rsidRPr="00095CA6" w:rsidRDefault="00095CA6" w:rsidP="00BC26CA">
                  <w:pPr>
                    <w:numPr>
                      <w:ilvl w:val="0"/>
                      <w:numId w:val="107"/>
                    </w:numPr>
                    <w:shd w:val="clear" w:color="auto" w:fill="FFFFFF"/>
                    <w:jc w:val="both"/>
                    <w:rPr>
                      <w:rFonts w:ascii="ITC Avant Garde" w:eastAsia="Times New Roman" w:hAnsi="ITC Avant Garde" w:cs="Arial"/>
                      <w:sz w:val="18"/>
                      <w:szCs w:val="18"/>
                      <w:lang w:eastAsia="es-MX"/>
                    </w:rPr>
                  </w:pPr>
                  <w:r w:rsidRPr="00095CA6">
                    <w:rPr>
                      <w:rFonts w:ascii="ITC Avant Garde" w:eastAsia="Times New Roman" w:hAnsi="ITC Avant Garde" w:cs="Arial"/>
                      <w:sz w:val="18"/>
                      <w:szCs w:val="18"/>
                      <w:lang w:eastAsia="es-MX"/>
                    </w:rPr>
                    <w:t xml:space="preserve">A través del buzón de denuncias: </w:t>
                  </w:r>
                  <w:hyperlink r:id="rId633" w:history="1">
                    <w:r w:rsidRPr="00095CA6">
                      <w:rPr>
                        <w:rStyle w:val="Hipervnculo"/>
                        <w:rFonts w:ascii="ITC Avant Garde" w:hAnsi="ITC Avant Garde"/>
                        <w:sz w:val="18"/>
                        <w:szCs w:val="18"/>
                      </w:rPr>
                      <w:t>Órgano Interno de Control | Instituto Federal de Telecomunicaciones (ift.org.mx)</w:t>
                    </w:r>
                  </w:hyperlink>
                  <w:r w:rsidRPr="00095CA6">
                    <w:rPr>
                      <w:rFonts w:ascii="ITC Avant Garde" w:eastAsia="Times New Roman" w:hAnsi="ITC Avant Garde" w:cs="Arial"/>
                      <w:sz w:val="18"/>
                      <w:szCs w:val="18"/>
                      <w:lang w:eastAsia="es-MX"/>
                    </w:rPr>
                    <w:t>.</w:t>
                  </w:r>
                </w:p>
              </w:tc>
            </w:tr>
            <w:tr w:rsidR="00D363CE" w:rsidRPr="00D363CE" w14:paraId="76772BB0" w14:textId="77777777" w:rsidTr="00D363CE">
              <w:tc>
                <w:tcPr>
                  <w:tcW w:w="8828" w:type="dxa"/>
                </w:tcPr>
                <w:p w14:paraId="76E40F62" w14:textId="77777777" w:rsidR="00D363CE" w:rsidRPr="00151E09" w:rsidRDefault="00A404A5" w:rsidP="00AF0732">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634" w:history="1">
                    <w:r w:rsidR="00D363CE" w:rsidRPr="00D363CE">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262F0FA0" w14:textId="798C3025" w:rsidR="00D363CE" w:rsidRPr="00D363CE" w:rsidRDefault="00D363CE" w:rsidP="00AF0732">
                  <w:pPr>
                    <w:shd w:val="clear" w:color="auto" w:fill="FFFFFF"/>
                    <w:jc w:val="both"/>
                    <w:rPr>
                      <w:rFonts w:ascii="ITC Avant Garde" w:eastAsia="Times New Roman" w:hAnsi="ITC Avant Garde" w:cs="Arial"/>
                      <w:color w:val="C1D42F"/>
                      <w:sz w:val="18"/>
                      <w:szCs w:val="18"/>
                      <w:lang w:val="es-ES" w:eastAsia="es-MX"/>
                    </w:rPr>
                  </w:pPr>
                  <w:r w:rsidRPr="00151E09">
                    <w:rPr>
                      <w:rFonts w:ascii="ITC Avant Garde" w:hAnsi="ITC Avant Garde" w:cs="Arial"/>
                      <w:sz w:val="18"/>
                      <w:szCs w:val="18"/>
                    </w:rPr>
                    <w:t xml:space="preserve">Si </w:t>
                  </w:r>
                  <w:r w:rsidR="00D5279A">
                    <w:rPr>
                      <w:rFonts w:ascii="ITC Avant Garde" w:hAnsi="ITC Avant Garde" w:cs="Arial"/>
                      <w:sz w:val="18"/>
                      <w:szCs w:val="18"/>
                    </w:rPr>
                    <w:t>la persona</w:t>
                  </w:r>
                  <w:r w:rsidRPr="00151E09">
                    <w:rPr>
                      <w:rFonts w:ascii="ITC Avant Garde" w:hAnsi="ITC Avant Garde" w:cs="Arial"/>
                      <w:sz w:val="18"/>
                      <w:szCs w:val="18"/>
                    </w:rPr>
                    <w:t xml:space="preserve"> </w:t>
                  </w:r>
                  <w:r w:rsidR="00360C3F">
                    <w:rPr>
                      <w:rFonts w:ascii="ITC Avant Garde" w:hAnsi="ITC Avant Garde" w:cs="Arial"/>
                      <w:sz w:val="18"/>
                      <w:szCs w:val="18"/>
                    </w:rPr>
                    <w:t>solicitante</w:t>
                  </w:r>
                  <w:r w:rsidRPr="00151E09">
                    <w:rPr>
                      <w:rFonts w:ascii="ITC Avant Garde" w:hAnsi="ITC Avant Garde" w:cs="Arial"/>
                      <w:sz w:val="18"/>
                      <w:szCs w:val="18"/>
                    </w:rPr>
                    <w:t xml:space="preserve"> requiere que se le acuse recibo deberá adjuntar una copia del escrito correspondiente, para ese efecto. </w:t>
                  </w:r>
                </w:p>
              </w:tc>
            </w:tr>
            <w:tr w:rsidR="00D363CE" w:rsidRPr="00D363CE" w14:paraId="370B4C5C" w14:textId="77777777" w:rsidTr="00D363CE">
              <w:tc>
                <w:tcPr>
                  <w:tcW w:w="8828" w:type="dxa"/>
                </w:tcPr>
                <w:p w14:paraId="54D3F27A"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635" w:history="1">
                    <w:r w:rsidR="00D363CE" w:rsidRPr="00D363CE">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620A0FC1" w14:textId="77777777" w:rsidR="00D363CE" w:rsidRPr="00D363CE" w:rsidRDefault="00D363CE" w:rsidP="00AF0732">
                  <w:pPr>
                    <w:jc w:val="both"/>
                    <w:outlineLvl w:val="5"/>
                    <w:rPr>
                      <w:rFonts w:ascii="ITC Avant Garde" w:eastAsia="Times New Roman" w:hAnsi="ITC Avant Garde" w:cs="Arial"/>
                      <w:color w:val="C1D42F"/>
                      <w:sz w:val="18"/>
                      <w:szCs w:val="18"/>
                      <w:lang w:eastAsia="es-MX"/>
                    </w:rPr>
                  </w:pPr>
                  <w:r w:rsidRPr="00151E09">
                    <w:rPr>
                      <w:rFonts w:ascii="ITC Avant Garde" w:eastAsia="Times New Roman" w:hAnsi="ITC Avant Garde" w:cs="Arial"/>
                      <w:sz w:val="18"/>
                      <w:szCs w:val="18"/>
                      <w:lang w:eastAsia="es-MX"/>
                    </w:rPr>
                    <w:t>No aplica.</w:t>
                  </w:r>
                </w:p>
              </w:tc>
            </w:tr>
          </w:tbl>
          <w:p w14:paraId="477D38D1" w14:textId="77777777" w:rsidR="00E74F84" w:rsidRPr="00DD06A0" w:rsidRDefault="00E74F84" w:rsidP="00AF0732">
            <w:pPr>
              <w:jc w:val="both"/>
              <w:rPr>
                <w:rFonts w:ascii="ITC Avant Garde" w:hAnsi="ITC Avant Garde"/>
                <w:sz w:val="18"/>
                <w:szCs w:val="18"/>
              </w:rPr>
            </w:pPr>
          </w:p>
          <w:p w14:paraId="65351CE1" w14:textId="080A656C" w:rsidR="00E74F84" w:rsidRDefault="00E74F84" w:rsidP="00AF0732">
            <w:pPr>
              <w:rPr>
                <w:rFonts w:ascii="ITC Avant Garde" w:hAnsi="ITC Avant Garde"/>
                <w:b/>
                <w:sz w:val="18"/>
                <w:szCs w:val="18"/>
              </w:rPr>
            </w:pPr>
            <w:r>
              <w:rPr>
                <w:rFonts w:ascii="ITC Avant Garde" w:hAnsi="ITC Avant Garde"/>
                <w:sz w:val="18"/>
                <w:szCs w:val="18"/>
              </w:rPr>
              <w:br w:type="page"/>
            </w:r>
            <w:r>
              <w:rPr>
                <w:rFonts w:ascii="ITC Avant Garde" w:hAnsi="ITC Avant Garde"/>
                <w:b/>
                <w:sz w:val="18"/>
                <w:szCs w:val="18"/>
              </w:rPr>
              <w:br w:type="page"/>
            </w:r>
          </w:p>
          <w:p w14:paraId="41A1DE79" w14:textId="1AC316E4" w:rsidR="00E74F84" w:rsidRDefault="00D363CE" w:rsidP="00AF0732">
            <w:pPr>
              <w:jc w:val="both"/>
              <w:rPr>
                <w:rFonts w:ascii="ITC Avant Garde" w:hAnsi="ITC Avant Garde"/>
                <w:b/>
                <w:sz w:val="18"/>
                <w:szCs w:val="18"/>
              </w:rPr>
            </w:pPr>
            <w:r>
              <w:rPr>
                <w:rFonts w:ascii="ITC Avant Garde" w:hAnsi="ITC Avant Garde"/>
                <w:b/>
                <w:sz w:val="18"/>
                <w:szCs w:val="18"/>
              </w:rPr>
              <w:t xml:space="preserve">Trámite </w:t>
            </w:r>
            <w:r w:rsidR="00853BAF">
              <w:rPr>
                <w:rFonts w:ascii="ITC Avant Garde" w:hAnsi="ITC Avant Garde"/>
                <w:b/>
                <w:sz w:val="18"/>
                <w:szCs w:val="18"/>
              </w:rPr>
              <w:t>25</w:t>
            </w:r>
            <w:r w:rsidR="00E74F84">
              <w:rPr>
                <w:rFonts w:ascii="ITC Avant Garde" w:hAnsi="ITC Avant Garde"/>
                <w:b/>
                <w:sz w:val="18"/>
                <w:szCs w:val="18"/>
              </w:rPr>
              <w:t>.</w:t>
            </w:r>
          </w:p>
          <w:p w14:paraId="1426533A" w14:textId="77777777" w:rsidR="00375435" w:rsidRPr="003F0F77" w:rsidRDefault="00375435" w:rsidP="00AF0732">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E74F84" w:rsidRPr="00DD06A0" w14:paraId="534B1881" w14:textId="77777777" w:rsidTr="00074421">
              <w:trPr>
                <w:trHeight w:val="270"/>
              </w:trPr>
              <w:tc>
                <w:tcPr>
                  <w:tcW w:w="2273" w:type="dxa"/>
                  <w:shd w:val="clear" w:color="auto" w:fill="A8D08D" w:themeFill="accent6" w:themeFillTint="99"/>
                </w:tcPr>
                <w:p w14:paraId="79E08FA9"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36F44014"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7D204F81" w14:textId="77777777" w:rsidTr="00074421">
              <w:trPr>
                <w:trHeight w:val="230"/>
              </w:trPr>
              <w:tc>
                <w:tcPr>
                  <w:tcW w:w="2273" w:type="dxa"/>
                  <w:shd w:val="clear" w:color="auto" w:fill="E2EFD9" w:themeFill="accent6" w:themeFillTint="33"/>
                </w:tcPr>
                <w:p w14:paraId="02F7F385" w14:textId="304C4243" w:rsidR="00E74F84" w:rsidRPr="00DD06A0" w:rsidRDefault="00A404A5" w:rsidP="00AF0732">
                  <w:pPr>
                    <w:ind w:left="171" w:hanging="171"/>
                    <w:jc w:val="both"/>
                    <w:rPr>
                      <w:rFonts w:ascii="ITC Avant Garde" w:hAnsi="ITC Avant Garde"/>
                      <w:sz w:val="18"/>
                      <w:szCs w:val="18"/>
                    </w:rPr>
                  </w:pPr>
                  <w:sdt>
                    <w:sdtPr>
                      <w:rPr>
                        <w:rFonts w:ascii="ITC Avant Garde" w:hAnsi="ITC Avant Garde"/>
                        <w:sz w:val="18"/>
                        <w:szCs w:val="18"/>
                      </w:rPr>
                      <w:alias w:val="Acción"/>
                      <w:tag w:val="Acción"/>
                      <w:id w:val="-1103190249"/>
                      <w:placeholder>
                        <w:docPart w:val="3CCEBA40552F4DE196362542F7332CFD"/>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2053915278"/>
                    <w:placeholder>
                      <w:docPart w:val="5ACD81AC7BE44513AE3C13C79D6FD402"/>
                    </w:placeholder>
                    <w15:color w:val="339966"/>
                    <w:dropDownList>
                      <w:listItem w:value="Elija un elemento."/>
                      <w:listItem w:displayText="Trámite" w:value="Trámite"/>
                      <w:listItem w:displayText="Servicio" w:value="Servicio"/>
                    </w:dropDownList>
                  </w:sdtPr>
                  <w:sdtEndPr/>
                  <w:sdtContent>
                    <w:p w14:paraId="7D45E2F2" w14:textId="27424196" w:rsidR="00E74F84" w:rsidRPr="00DD06A0" w:rsidRDefault="00223740" w:rsidP="00AF0732">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5B9706DE" w14:textId="77777777" w:rsidR="00E74F84" w:rsidRPr="00DD06A0" w:rsidRDefault="00E74F84" w:rsidP="00AF0732">
            <w:pPr>
              <w:ind w:left="171" w:hanging="171"/>
              <w:jc w:val="both"/>
              <w:rPr>
                <w:rFonts w:ascii="ITC Avant Garde" w:hAnsi="ITC Avant Garde"/>
                <w:sz w:val="18"/>
                <w:szCs w:val="18"/>
              </w:rPr>
            </w:pPr>
          </w:p>
          <w:tbl>
            <w:tblPr>
              <w:tblStyle w:val="Tablaconcuadrcula"/>
              <w:tblW w:w="8828" w:type="dxa"/>
              <w:tblCellMar>
                <w:top w:w="108" w:type="dxa"/>
                <w:bottom w:w="108" w:type="dxa"/>
              </w:tblCellMar>
              <w:tblLook w:val="04A0" w:firstRow="1" w:lastRow="0" w:firstColumn="1" w:lastColumn="0" w:noHBand="0" w:noVBand="1"/>
            </w:tblPr>
            <w:tblGrid>
              <w:gridCol w:w="8828"/>
            </w:tblGrid>
            <w:tr w:rsidR="00D363CE" w:rsidRPr="00D363CE" w14:paraId="49F21294" w14:textId="77777777" w:rsidTr="00D363CE">
              <w:tc>
                <w:tcPr>
                  <w:tcW w:w="8828" w:type="dxa"/>
                </w:tcPr>
                <w:p w14:paraId="4BEF47FE" w14:textId="77777777" w:rsidR="00D363CE" w:rsidRPr="00BC55F8" w:rsidRDefault="00D363CE" w:rsidP="00AF0732">
                  <w:pPr>
                    <w:shd w:val="clear" w:color="auto" w:fill="FFFFFF"/>
                    <w:jc w:val="both"/>
                    <w:outlineLvl w:val="3"/>
                    <w:rPr>
                      <w:rFonts w:ascii="ITC Avant Garde" w:eastAsia="Times New Roman" w:hAnsi="ITC Avant Garde" w:cs="Arial"/>
                      <w:sz w:val="18"/>
                      <w:szCs w:val="18"/>
                      <w:bdr w:val="none" w:sz="0" w:space="0" w:color="auto" w:frame="1"/>
                      <w:lang w:eastAsia="es-MX"/>
                    </w:rPr>
                  </w:pPr>
                  <w:r w:rsidRPr="00D363CE">
                    <w:rPr>
                      <w:rFonts w:ascii="ITC Avant Garde" w:eastAsia="Times New Roman" w:hAnsi="ITC Avant Garde" w:cs="Arial"/>
                      <w:color w:val="4D9D45"/>
                      <w:sz w:val="18"/>
                      <w:szCs w:val="18"/>
                      <w:bdr w:val="none" w:sz="0" w:space="0" w:color="auto" w:frame="1"/>
                      <w:lang w:eastAsia="es-MX"/>
                    </w:rPr>
                    <w:t>Nombre del trámite o servicio</w:t>
                  </w:r>
                </w:p>
                <w:p w14:paraId="35A9B0D8" w14:textId="029F3788" w:rsidR="00D363CE" w:rsidRPr="00D363CE" w:rsidRDefault="00D363CE" w:rsidP="00AF0732">
                  <w:pPr>
                    <w:jc w:val="both"/>
                    <w:outlineLvl w:val="5"/>
                    <w:rPr>
                      <w:rFonts w:ascii="ITC Avant Garde" w:eastAsia="Times New Roman" w:hAnsi="ITC Avant Garde" w:cs="Arial"/>
                      <w:sz w:val="18"/>
                      <w:szCs w:val="18"/>
                      <w:lang w:eastAsia="es-MX"/>
                    </w:rPr>
                  </w:pPr>
                  <w:r w:rsidRPr="00BC55F8">
                    <w:rPr>
                      <w:rFonts w:ascii="ITC Avant Garde" w:eastAsia="Times New Roman" w:hAnsi="ITC Avant Garde" w:cs="Arial"/>
                      <w:sz w:val="18"/>
                      <w:szCs w:val="18"/>
                      <w:lang w:eastAsia="es-MX"/>
                    </w:rPr>
                    <w:t xml:space="preserve">Aviso </w:t>
                  </w:r>
                  <w:r w:rsidR="009806A2">
                    <w:rPr>
                      <w:rFonts w:ascii="ITC Avant Garde" w:eastAsia="Times New Roman" w:hAnsi="ITC Avant Garde" w:cs="Arial"/>
                      <w:sz w:val="18"/>
                      <w:szCs w:val="18"/>
                      <w:lang w:eastAsia="es-MX"/>
                    </w:rPr>
                    <w:t>de</w:t>
                  </w:r>
                  <w:r w:rsidRPr="00BC55F8">
                    <w:rPr>
                      <w:rFonts w:ascii="ITC Avant Garde" w:eastAsia="Times New Roman" w:hAnsi="ITC Avant Garde" w:cs="Arial"/>
                      <w:sz w:val="18"/>
                      <w:szCs w:val="18"/>
                      <w:lang w:eastAsia="es-MX"/>
                    </w:rPr>
                    <w:t xml:space="preserve"> conclu</w:t>
                  </w:r>
                  <w:r w:rsidR="009806A2">
                    <w:rPr>
                      <w:rFonts w:ascii="ITC Avant Garde" w:eastAsia="Times New Roman" w:hAnsi="ITC Avant Garde" w:cs="Arial"/>
                      <w:sz w:val="18"/>
                      <w:szCs w:val="18"/>
                      <w:lang w:eastAsia="es-MX"/>
                    </w:rPr>
                    <w:t>sión de</w:t>
                  </w:r>
                  <w:r w:rsidRPr="00BC55F8">
                    <w:rPr>
                      <w:rFonts w:ascii="ITC Avant Garde" w:eastAsia="Times New Roman" w:hAnsi="ITC Avant Garde" w:cs="Arial"/>
                      <w:sz w:val="18"/>
                      <w:szCs w:val="18"/>
                      <w:lang w:eastAsia="es-MX"/>
                    </w:rPr>
                    <w:t xml:space="preserve"> la etapa de Notificación </w:t>
                  </w:r>
                  <w:r w:rsidR="00170AED">
                    <w:rPr>
                      <w:rFonts w:ascii="ITC Avant Garde" w:eastAsia="Times New Roman" w:hAnsi="ITC Avant Garde" w:cs="Arial"/>
                      <w:sz w:val="18"/>
                      <w:szCs w:val="18"/>
                      <w:lang w:eastAsia="es-MX"/>
                    </w:rPr>
                    <w:t xml:space="preserve">del Expediente Satelital </w:t>
                  </w:r>
                  <w:r w:rsidRPr="00BC55F8">
                    <w:rPr>
                      <w:rFonts w:ascii="ITC Avant Garde" w:eastAsia="Times New Roman" w:hAnsi="ITC Avant Garde" w:cs="Arial"/>
                      <w:sz w:val="18"/>
                      <w:szCs w:val="18"/>
                      <w:lang w:eastAsia="es-MX"/>
                    </w:rPr>
                    <w:t>ante la UIT.</w:t>
                  </w:r>
                </w:p>
              </w:tc>
            </w:tr>
            <w:tr w:rsidR="00D363CE" w:rsidRPr="00D363CE" w14:paraId="280FE258" w14:textId="77777777" w:rsidTr="00D363CE">
              <w:tc>
                <w:tcPr>
                  <w:tcW w:w="8828" w:type="dxa"/>
                </w:tcPr>
                <w:p w14:paraId="66BF95E0" w14:textId="77777777" w:rsidR="00D363CE" w:rsidRPr="00BC55F8" w:rsidRDefault="00A404A5" w:rsidP="00AF0732">
                  <w:pPr>
                    <w:shd w:val="clear" w:color="auto" w:fill="FFFFFF"/>
                    <w:jc w:val="both"/>
                    <w:outlineLvl w:val="3"/>
                    <w:rPr>
                      <w:rFonts w:ascii="ITC Avant Garde" w:eastAsia="Times New Roman" w:hAnsi="ITC Avant Garde" w:cs="Arial"/>
                      <w:sz w:val="18"/>
                      <w:szCs w:val="18"/>
                      <w:lang w:eastAsia="es-MX"/>
                    </w:rPr>
                  </w:pPr>
                  <w:hyperlink r:id="rId636" w:history="1">
                    <w:r w:rsidR="00D363CE" w:rsidRPr="00D363CE">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5EE5919B" w14:textId="4951E84B" w:rsidR="00D363CE" w:rsidRPr="00D363CE" w:rsidRDefault="00D363CE" w:rsidP="00AF0732">
                  <w:pPr>
                    <w:jc w:val="both"/>
                    <w:outlineLvl w:val="5"/>
                    <w:rPr>
                      <w:rFonts w:ascii="ITC Avant Garde" w:eastAsia="Times New Roman" w:hAnsi="ITC Avant Garde" w:cs="Arial"/>
                      <w:sz w:val="18"/>
                      <w:szCs w:val="18"/>
                      <w:lang w:eastAsia="es-MX"/>
                    </w:rPr>
                  </w:pPr>
                  <w:r w:rsidRPr="00426592">
                    <w:rPr>
                      <w:rFonts w:ascii="ITC Avant Garde" w:eastAsia="Times New Roman" w:hAnsi="ITC Avant Garde" w:cs="Arial"/>
                      <w:sz w:val="18"/>
                      <w:szCs w:val="18"/>
                      <w:lang w:eastAsia="es-MX"/>
                    </w:rPr>
                    <w:t xml:space="preserve">Numeral </w:t>
                  </w:r>
                  <w:r w:rsidR="00EA4382" w:rsidRPr="00426592">
                    <w:rPr>
                      <w:rFonts w:ascii="ITC Avant Garde" w:eastAsia="Times New Roman" w:hAnsi="ITC Avant Garde" w:cs="Arial"/>
                      <w:sz w:val="18"/>
                      <w:szCs w:val="18"/>
                      <w:lang w:eastAsia="es-MX"/>
                    </w:rPr>
                    <w:t>9</w:t>
                  </w:r>
                  <w:r w:rsidR="001413BD">
                    <w:rPr>
                      <w:rFonts w:ascii="ITC Avant Garde" w:eastAsia="Times New Roman" w:hAnsi="ITC Avant Garde" w:cs="Arial"/>
                      <w:sz w:val="18"/>
                      <w:szCs w:val="18"/>
                      <w:lang w:eastAsia="es-MX"/>
                    </w:rPr>
                    <w:t>2</w:t>
                  </w:r>
                  <w:r w:rsidRPr="00BC55F8">
                    <w:rPr>
                      <w:rFonts w:ascii="ITC Avant Garde" w:eastAsia="Times New Roman" w:hAnsi="ITC Avant Garde" w:cs="Arial"/>
                      <w:sz w:val="18"/>
                      <w:szCs w:val="18"/>
                      <w:lang w:eastAsia="es-MX"/>
                    </w:rPr>
                    <w:t xml:space="preserve"> de las Disposiciones Regulatorias en materia de Comunicación Vía Satélite.</w:t>
                  </w:r>
                </w:p>
              </w:tc>
            </w:tr>
            <w:tr w:rsidR="00D363CE" w:rsidRPr="00D363CE" w14:paraId="1CC27B2C" w14:textId="77777777" w:rsidTr="00D363CE">
              <w:tc>
                <w:tcPr>
                  <w:tcW w:w="8828" w:type="dxa"/>
                </w:tcPr>
                <w:p w14:paraId="046B0730"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637" w:history="1">
                    <w:r w:rsidR="00D363CE" w:rsidRPr="00D363CE">
                      <w:rPr>
                        <w:rFonts w:ascii="ITC Avant Garde" w:eastAsia="Times New Roman" w:hAnsi="ITC Avant Garde" w:cs="Arial"/>
                        <w:color w:val="4D9D45"/>
                        <w:sz w:val="18"/>
                        <w:szCs w:val="18"/>
                        <w:bdr w:val="none" w:sz="0" w:space="0" w:color="auto" w:frame="1"/>
                        <w:lang w:eastAsia="es-MX"/>
                      </w:rPr>
                      <w:t>Descripción del trámite o servicio</w:t>
                    </w:r>
                  </w:hyperlink>
                </w:p>
                <w:p w14:paraId="18FF7F47" w14:textId="0E888640" w:rsidR="00D363CE" w:rsidRPr="00D363CE" w:rsidRDefault="00D363CE" w:rsidP="00AF0732">
                  <w:pPr>
                    <w:shd w:val="clear" w:color="auto" w:fill="FFFFFF"/>
                    <w:jc w:val="both"/>
                    <w:outlineLvl w:val="3"/>
                    <w:rPr>
                      <w:rFonts w:ascii="ITC Avant Garde" w:eastAsia="Times New Roman" w:hAnsi="ITC Avant Garde" w:cs="Arial"/>
                      <w:sz w:val="18"/>
                      <w:szCs w:val="18"/>
                      <w:lang w:eastAsia="es-MX"/>
                    </w:rPr>
                  </w:pPr>
                  <w:r w:rsidRPr="00D363CE">
                    <w:rPr>
                      <w:rFonts w:ascii="ITC Avant Garde" w:eastAsia="Times New Roman" w:hAnsi="ITC Avant Garde" w:cs="Arial"/>
                      <w:sz w:val="18"/>
                      <w:szCs w:val="18"/>
                      <w:lang w:eastAsia="es-MX"/>
                    </w:rPr>
                    <w:t xml:space="preserve">Los Autorizados de Aterrizaje de Señales </w:t>
                  </w:r>
                  <w:r w:rsidR="00197327">
                    <w:rPr>
                      <w:rFonts w:ascii="ITC Avant Garde" w:eastAsia="Times New Roman" w:hAnsi="ITC Avant Garde" w:cs="Arial"/>
                      <w:sz w:val="18"/>
                      <w:szCs w:val="18"/>
                      <w:lang w:eastAsia="es-MX"/>
                    </w:rPr>
                    <w:t>cuyo Expediente Satelital se encontraba en coordinación al momento de</w:t>
                  </w:r>
                  <w:r w:rsidR="00AC44C1">
                    <w:rPr>
                      <w:rFonts w:ascii="ITC Avant Garde" w:eastAsia="Times New Roman" w:hAnsi="ITC Avant Garde" w:cs="Arial"/>
                      <w:sz w:val="18"/>
                      <w:szCs w:val="18"/>
                      <w:lang w:eastAsia="es-MX"/>
                    </w:rPr>
                    <w:t>l otorgamiento de</w:t>
                  </w:r>
                  <w:r w:rsidR="00197327">
                    <w:rPr>
                      <w:rFonts w:ascii="ITC Avant Garde" w:eastAsia="Times New Roman" w:hAnsi="ITC Avant Garde" w:cs="Arial"/>
                      <w:sz w:val="18"/>
                      <w:szCs w:val="18"/>
                      <w:lang w:eastAsia="es-MX"/>
                    </w:rPr>
                    <w:t xml:space="preserve"> su autorización</w:t>
                  </w:r>
                  <w:r w:rsidRPr="00D363CE">
                    <w:rPr>
                      <w:rFonts w:ascii="ITC Avant Garde" w:eastAsia="Times New Roman" w:hAnsi="ITC Avant Garde" w:cs="Arial"/>
                      <w:sz w:val="18"/>
                      <w:szCs w:val="18"/>
                      <w:lang w:eastAsia="es-MX"/>
                    </w:rPr>
                    <w:t xml:space="preserve">, deberán dar aviso al Instituto cuando </w:t>
                  </w:r>
                  <w:r w:rsidR="00197327">
                    <w:rPr>
                      <w:rFonts w:ascii="ITC Avant Garde" w:eastAsia="Times New Roman" w:hAnsi="ITC Avant Garde" w:cs="Arial"/>
                      <w:sz w:val="18"/>
                      <w:szCs w:val="18"/>
                      <w:lang w:eastAsia="es-MX"/>
                    </w:rPr>
                    <w:t xml:space="preserve">dicho expediente cumpla con la Notificación </w:t>
                  </w:r>
                  <w:r w:rsidRPr="00D363CE">
                    <w:rPr>
                      <w:rFonts w:ascii="ITC Avant Garde" w:eastAsia="Times New Roman" w:hAnsi="ITC Avant Garde" w:cs="Arial"/>
                      <w:sz w:val="18"/>
                      <w:szCs w:val="18"/>
                      <w:lang w:eastAsia="es-MX"/>
                    </w:rPr>
                    <w:t>conforme a los procedimientos y plazos establecidos por la UIT</w:t>
                  </w:r>
                  <w:r w:rsidR="00197327">
                    <w:rPr>
                      <w:rFonts w:ascii="ITC Avant Garde" w:eastAsia="Times New Roman" w:hAnsi="ITC Avant Garde" w:cs="Arial"/>
                      <w:sz w:val="18"/>
                      <w:szCs w:val="18"/>
                      <w:lang w:eastAsia="es-MX"/>
                    </w:rPr>
                    <w:t xml:space="preserve">. Lo anterior </w:t>
                  </w:r>
                  <w:r w:rsidRPr="00D363CE">
                    <w:rPr>
                      <w:rFonts w:ascii="ITC Avant Garde" w:eastAsia="Times New Roman" w:hAnsi="ITC Avant Garde" w:cs="Arial"/>
                      <w:sz w:val="18"/>
                      <w:szCs w:val="18"/>
                      <w:lang w:eastAsia="es-MX"/>
                    </w:rPr>
                    <w:t>en un plazo no mayor de 30 días hábiles contados a partir de la publicación respectiva de la UIT.</w:t>
                  </w:r>
                </w:p>
              </w:tc>
            </w:tr>
            <w:tr w:rsidR="00D363CE" w:rsidRPr="00D363CE" w14:paraId="6541EA4C" w14:textId="77777777" w:rsidTr="00D363CE">
              <w:tc>
                <w:tcPr>
                  <w:tcW w:w="8828" w:type="dxa"/>
                </w:tcPr>
                <w:p w14:paraId="6BFBF92F"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638" w:history="1">
                    <w:r w:rsidR="00D363CE" w:rsidRPr="00D363CE">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3C9374BD" w14:textId="77777777" w:rsidR="00D363CE" w:rsidRPr="00BC55F8" w:rsidRDefault="00D363CE" w:rsidP="00AF0732">
                  <w:pPr>
                    <w:pStyle w:val="ng-binding"/>
                    <w:spacing w:after="0"/>
                    <w:rPr>
                      <w:rFonts w:ascii="ITC Avant Garde" w:hAnsi="ITC Avant Garde" w:cs="Arial"/>
                      <w:b/>
                      <w:bCs/>
                      <w:sz w:val="18"/>
                      <w:szCs w:val="18"/>
                      <w:lang w:val="es-ES"/>
                    </w:rPr>
                  </w:pPr>
                </w:p>
                <w:p w14:paraId="7FF24974" w14:textId="77777777" w:rsidR="00D363CE" w:rsidRPr="0011547E" w:rsidRDefault="00D363CE" w:rsidP="00AF0732">
                  <w:pPr>
                    <w:pStyle w:val="ng-binding"/>
                    <w:spacing w:after="0"/>
                    <w:rPr>
                      <w:rFonts w:ascii="ITC Avant Garde" w:hAnsi="ITC Avant Garde" w:cs="Arial"/>
                      <w:b/>
                      <w:bCs/>
                      <w:sz w:val="18"/>
                      <w:szCs w:val="18"/>
                      <w:lang w:val="es-ES"/>
                    </w:rPr>
                  </w:pPr>
                  <w:r w:rsidRPr="00BC55F8">
                    <w:rPr>
                      <w:rFonts w:ascii="ITC Avant Garde" w:hAnsi="ITC Avant Garde" w:cs="Arial"/>
                      <w:b/>
                      <w:bCs/>
                      <w:sz w:val="18"/>
                      <w:szCs w:val="18"/>
                      <w:lang w:val="es-ES"/>
                    </w:rPr>
                    <w:t>¿</w:t>
                  </w:r>
                  <w:r w:rsidRPr="0011547E">
                    <w:rPr>
                      <w:rFonts w:ascii="ITC Avant Garde" w:hAnsi="ITC Avant Garde" w:cs="Arial"/>
                      <w:b/>
                      <w:bCs/>
                      <w:sz w:val="18"/>
                      <w:szCs w:val="18"/>
                      <w:lang w:val="es-ES"/>
                    </w:rPr>
                    <w:t>Quién?</w:t>
                  </w:r>
                </w:p>
                <w:p w14:paraId="0CF8DC55" w14:textId="77777777" w:rsidR="00D363CE" w:rsidRPr="0011547E" w:rsidRDefault="00D363CE" w:rsidP="00AF0732">
                  <w:pPr>
                    <w:jc w:val="both"/>
                    <w:rPr>
                      <w:rFonts w:ascii="ITC Avant Garde" w:eastAsia="Calibri" w:hAnsi="ITC Avant Garde" w:cs="Arial"/>
                      <w:sz w:val="18"/>
                      <w:szCs w:val="18"/>
                    </w:rPr>
                  </w:pPr>
                  <w:r w:rsidRPr="0011547E">
                    <w:rPr>
                      <w:rFonts w:ascii="ITC Avant Garde" w:eastAsia="Calibri" w:hAnsi="ITC Avant Garde" w:cs="Arial"/>
                      <w:sz w:val="18"/>
                      <w:szCs w:val="18"/>
                    </w:rPr>
                    <w:t>Autorizados de Aterrizaje de Señales.</w:t>
                  </w:r>
                </w:p>
                <w:p w14:paraId="42295FA7" w14:textId="77777777" w:rsidR="00D363CE" w:rsidRPr="0011547E" w:rsidRDefault="00D363CE" w:rsidP="00AF0732">
                  <w:pPr>
                    <w:pStyle w:val="ng-binding"/>
                    <w:spacing w:after="0"/>
                    <w:rPr>
                      <w:rFonts w:ascii="ITC Avant Garde" w:hAnsi="ITC Avant Garde" w:cs="Arial"/>
                      <w:b/>
                      <w:bCs/>
                      <w:sz w:val="18"/>
                      <w:szCs w:val="18"/>
                      <w:lang w:val="es-ES"/>
                    </w:rPr>
                  </w:pPr>
                </w:p>
                <w:p w14:paraId="48475B0A" w14:textId="77777777" w:rsidR="00D363CE" w:rsidRPr="0011547E" w:rsidRDefault="00D363CE" w:rsidP="00AF0732">
                  <w:pPr>
                    <w:pStyle w:val="ng-binding"/>
                    <w:spacing w:after="0"/>
                    <w:rPr>
                      <w:rFonts w:ascii="ITC Avant Garde" w:hAnsi="ITC Avant Garde" w:cs="Arial"/>
                      <w:b/>
                      <w:bCs/>
                      <w:sz w:val="18"/>
                      <w:szCs w:val="18"/>
                      <w:lang w:val="es-ES"/>
                    </w:rPr>
                  </w:pPr>
                  <w:r w:rsidRPr="0011547E">
                    <w:rPr>
                      <w:rFonts w:ascii="ITC Avant Garde" w:hAnsi="ITC Avant Garde" w:cs="Arial"/>
                      <w:b/>
                      <w:bCs/>
                      <w:sz w:val="18"/>
                      <w:szCs w:val="18"/>
                      <w:lang w:val="es-ES"/>
                    </w:rPr>
                    <w:t>¿Cuándo o en qué casos?</w:t>
                  </w:r>
                </w:p>
                <w:p w14:paraId="747C7282" w14:textId="28D55B59" w:rsidR="00D363CE" w:rsidRPr="00D363CE" w:rsidRDefault="00D363CE" w:rsidP="00AF0732">
                  <w:pPr>
                    <w:tabs>
                      <w:tab w:val="left" w:pos="1701"/>
                    </w:tabs>
                    <w:jc w:val="both"/>
                    <w:rPr>
                      <w:rFonts w:ascii="ITC Avant Garde" w:hAnsi="ITC Avant Garde" w:cs="Arial"/>
                      <w:sz w:val="18"/>
                      <w:szCs w:val="18"/>
                    </w:rPr>
                  </w:pPr>
                  <w:r w:rsidRPr="0011547E">
                    <w:rPr>
                      <w:rFonts w:ascii="ITC Avant Garde" w:hAnsi="ITC Avant Garde" w:cs="Arial"/>
                      <w:sz w:val="18"/>
                      <w:szCs w:val="18"/>
                    </w:rPr>
                    <w:t xml:space="preserve">Cuando la </w:t>
                  </w:r>
                  <w:r w:rsidR="0011547E" w:rsidRPr="0011547E">
                    <w:rPr>
                      <w:rFonts w:ascii="ITC Avant Garde" w:hAnsi="ITC Avant Garde" w:cs="Arial"/>
                      <w:sz w:val="18"/>
                      <w:szCs w:val="18"/>
                    </w:rPr>
                    <w:t>a</w:t>
                  </w:r>
                  <w:r w:rsidRPr="0011547E">
                    <w:rPr>
                      <w:rFonts w:ascii="ITC Avant Garde" w:hAnsi="ITC Avant Garde" w:cs="Arial"/>
                      <w:sz w:val="18"/>
                      <w:szCs w:val="18"/>
                    </w:rPr>
                    <w:t xml:space="preserve">utorización se haya otorgado en el momento en el que </w:t>
                  </w:r>
                  <w:r w:rsidR="00197327" w:rsidRPr="0011547E">
                    <w:rPr>
                      <w:rFonts w:ascii="ITC Avant Garde" w:hAnsi="ITC Avant Garde" w:cs="Arial"/>
                      <w:sz w:val="18"/>
                      <w:szCs w:val="18"/>
                    </w:rPr>
                    <w:t xml:space="preserve">el Expediente Satelital </w:t>
                  </w:r>
                  <w:r w:rsidRPr="0011547E">
                    <w:rPr>
                      <w:rFonts w:ascii="ITC Avant Garde" w:hAnsi="ITC Avant Garde" w:cs="Arial"/>
                      <w:sz w:val="18"/>
                      <w:szCs w:val="18"/>
                    </w:rPr>
                    <w:t xml:space="preserve">se </w:t>
                  </w:r>
                  <w:r w:rsidR="0011547E" w:rsidRPr="0011547E">
                    <w:rPr>
                      <w:rFonts w:ascii="ITC Avant Garde" w:hAnsi="ITC Avant Garde" w:cs="Arial"/>
                      <w:sz w:val="18"/>
                      <w:szCs w:val="18"/>
                    </w:rPr>
                    <w:t>encontraba</w:t>
                  </w:r>
                  <w:r w:rsidRPr="0011547E">
                    <w:rPr>
                      <w:rFonts w:ascii="ITC Avant Garde" w:hAnsi="ITC Avant Garde" w:cs="Arial"/>
                      <w:sz w:val="18"/>
                      <w:szCs w:val="18"/>
                    </w:rPr>
                    <w:t xml:space="preserve"> en </w:t>
                  </w:r>
                  <w:r w:rsidR="0011547E">
                    <w:rPr>
                      <w:rFonts w:ascii="ITC Avant Garde" w:hAnsi="ITC Avant Garde" w:cs="Arial"/>
                      <w:sz w:val="18"/>
                      <w:szCs w:val="18"/>
                    </w:rPr>
                    <w:t>c</w:t>
                  </w:r>
                  <w:r w:rsidRPr="0011547E">
                    <w:rPr>
                      <w:rFonts w:ascii="ITC Avant Garde" w:hAnsi="ITC Avant Garde" w:cs="Arial"/>
                      <w:sz w:val="18"/>
                      <w:szCs w:val="18"/>
                    </w:rPr>
                    <w:t>oordinación</w:t>
                  </w:r>
                  <w:r w:rsidR="0011547E">
                    <w:rPr>
                      <w:rFonts w:ascii="ITC Avant Garde" w:hAnsi="ITC Avant Garde" w:cs="Arial"/>
                      <w:sz w:val="18"/>
                      <w:szCs w:val="18"/>
                    </w:rPr>
                    <w:t xml:space="preserve"> y ya se cumplió con la Notificación </w:t>
                  </w:r>
                  <w:r w:rsidR="0011547E" w:rsidRPr="00D363CE">
                    <w:rPr>
                      <w:rFonts w:ascii="ITC Avant Garde" w:eastAsia="Times New Roman" w:hAnsi="ITC Avant Garde" w:cs="Arial"/>
                      <w:sz w:val="18"/>
                      <w:szCs w:val="18"/>
                      <w:lang w:eastAsia="es-MX"/>
                    </w:rPr>
                    <w:t>conforme a los procedimientos y plazos establecidos por la UIT</w:t>
                  </w:r>
                  <w:r w:rsidR="0011547E">
                    <w:rPr>
                      <w:rFonts w:ascii="ITC Avant Garde" w:eastAsia="Times New Roman" w:hAnsi="ITC Avant Garde" w:cs="Arial"/>
                      <w:sz w:val="18"/>
                      <w:szCs w:val="18"/>
                      <w:lang w:eastAsia="es-MX"/>
                    </w:rPr>
                    <w:t xml:space="preserve">.  </w:t>
                  </w:r>
                  <w:r w:rsidRPr="00BC55F8">
                    <w:rPr>
                      <w:rFonts w:ascii="ITC Avant Garde" w:hAnsi="ITC Avant Garde" w:cs="Arial"/>
                      <w:sz w:val="18"/>
                      <w:szCs w:val="18"/>
                    </w:rPr>
                    <w:t xml:space="preserve"> </w:t>
                  </w:r>
                </w:p>
              </w:tc>
            </w:tr>
            <w:tr w:rsidR="00D363CE" w:rsidRPr="00D363CE" w14:paraId="63BF03ED" w14:textId="77777777" w:rsidTr="00D363CE">
              <w:tc>
                <w:tcPr>
                  <w:tcW w:w="8828" w:type="dxa"/>
                </w:tcPr>
                <w:p w14:paraId="2CC6563A"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639" w:history="1">
                    <w:r w:rsidR="00D363CE" w:rsidRPr="00D363CE">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4FE6C922" w14:textId="657B8E33" w:rsidR="00D363CE" w:rsidRPr="00D363CE" w:rsidRDefault="00D363CE" w:rsidP="00AF0732">
                  <w:pPr>
                    <w:shd w:val="clear" w:color="auto" w:fill="FFFFFF"/>
                    <w:jc w:val="both"/>
                    <w:rPr>
                      <w:rFonts w:ascii="ITC Avant Garde" w:eastAsia="Times New Roman" w:hAnsi="ITC Avant Garde" w:cs="Arial"/>
                      <w:sz w:val="18"/>
                      <w:szCs w:val="18"/>
                      <w:lang w:eastAsia="es-MX"/>
                    </w:rPr>
                  </w:pPr>
                  <w:r w:rsidRPr="0011547E">
                    <w:rPr>
                      <w:rFonts w:ascii="ITC Avant Garde" w:eastAsia="Times New Roman" w:hAnsi="ITC Avant Garde" w:cs="Arial"/>
                      <w:sz w:val="18"/>
                      <w:szCs w:val="18"/>
                      <w:lang w:eastAsia="es-MX"/>
                    </w:rPr>
                    <w:t>Presentar en la Oficialía de Partes Común del Instituto</w:t>
                  </w:r>
                  <w:r w:rsidR="0011547E" w:rsidRPr="0011547E">
                    <w:rPr>
                      <w:rFonts w:ascii="ITC Avant Garde" w:eastAsia="Times New Roman" w:hAnsi="ITC Avant Garde" w:cs="Arial"/>
                      <w:sz w:val="18"/>
                      <w:szCs w:val="18"/>
                      <w:lang w:eastAsia="es-MX"/>
                    </w:rPr>
                    <w:t xml:space="preserve"> el</w:t>
                  </w:r>
                  <w:r w:rsidRPr="0011547E">
                    <w:rPr>
                      <w:rFonts w:ascii="ITC Avant Garde" w:eastAsia="Times New Roman" w:hAnsi="ITC Avant Garde" w:cs="Arial"/>
                      <w:sz w:val="18"/>
                      <w:szCs w:val="18"/>
                      <w:lang w:eastAsia="es-MX"/>
                    </w:rPr>
                    <w:t xml:space="preserve"> escrito libre que contenga el aviso correspondiente. </w:t>
                  </w:r>
                </w:p>
              </w:tc>
            </w:tr>
            <w:tr w:rsidR="00D363CE" w:rsidRPr="00D363CE" w14:paraId="2A2C1B34" w14:textId="77777777" w:rsidTr="00D363CE">
              <w:tc>
                <w:tcPr>
                  <w:tcW w:w="8828" w:type="dxa"/>
                </w:tcPr>
                <w:p w14:paraId="32068E7D"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640" w:history="1">
                    <w:r w:rsidR="00D363CE" w:rsidRPr="00D363C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409520C2" w14:textId="77777777" w:rsidR="00D363CE" w:rsidRPr="00D363CE" w:rsidRDefault="00D363CE" w:rsidP="00AF0732">
                  <w:pPr>
                    <w:jc w:val="both"/>
                    <w:rPr>
                      <w:rFonts w:ascii="ITC Avant Garde" w:eastAsia="Times New Roman" w:hAnsi="ITC Avant Garde" w:cs="Arial"/>
                      <w:b/>
                      <w:bCs/>
                      <w:color w:val="414042"/>
                      <w:sz w:val="18"/>
                      <w:szCs w:val="18"/>
                      <w:lang w:val="es-ES" w:eastAsia="es-MX"/>
                    </w:rPr>
                  </w:pPr>
                </w:p>
                <w:p w14:paraId="34169A07" w14:textId="77777777" w:rsidR="00D363CE" w:rsidRPr="0011547E" w:rsidRDefault="00D363CE" w:rsidP="00AF0732">
                  <w:pPr>
                    <w:jc w:val="both"/>
                    <w:rPr>
                      <w:rFonts w:ascii="ITC Avant Garde" w:eastAsia="Times New Roman" w:hAnsi="ITC Avant Garde" w:cs="Arial"/>
                      <w:sz w:val="18"/>
                      <w:szCs w:val="18"/>
                      <w:lang w:val="es-ES" w:eastAsia="es-MX"/>
                    </w:rPr>
                  </w:pPr>
                  <w:r w:rsidRPr="0011547E">
                    <w:rPr>
                      <w:rFonts w:ascii="ITC Avant Garde" w:eastAsia="Times New Roman" w:hAnsi="ITC Avant Garde" w:cs="Arial"/>
                      <w:b/>
                      <w:bCs/>
                      <w:sz w:val="18"/>
                      <w:szCs w:val="18"/>
                      <w:lang w:val="es-ES" w:eastAsia="es-MX"/>
                    </w:rPr>
                    <w:t>Documentos:</w:t>
                  </w:r>
                </w:p>
                <w:p w14:paraId="49F15920" w14:textId="77777777" w:rsidR="007440A2" w:rsidRPr="007440A2" w:rsidRDefault="00D363CE" w:rsidP="00803120">
                  <w:pPr>
                    <w:numPr>
                      <w:ilvl w:val="0"/>
                      <w:numId w:val="64"/>
                    </w:numPr>
                    <w:jc w:val="both"/>
                    <w:rPr>
                      <w:rFonts w:ascii="ITC Avant Garde" w:eastAsia="Times New Roman" w:hAnsi="ITC Avant Garde" w:cs="Arial"/>
                      <w:sz w:val="18"/>
                      <w:szCs w:val="18"/>
                      <w:lang w:val="es-ES" w:eastAsia="es-MX"/>
                    </w:rPr>
                  </w:pPr>
                  <w:r w:rsidRPr="0011547E">
                    <w:rPr>
                      <w:rFonts w:ascii="ITC Avant Garde" w:eastAsia="Times New Roman" w:hAnsi="ITC Avant Garde" w:cs="Arial"/>
                      <w:sz w:val="18"/>
                      <w:szCs w:val="18"/>
                      <w:lang w:val="es-ES" w:eastAsia="es-MX"/>
                    </w:rPr>
                    <w:t xml:space="preserve">Presentar escrito en formato libre con el aviso </w:t>
                  </w:r>
                  <w:r w:rsidR="00D10F39">
                    <w:rPr>
                      <w:rFonts w:ascii="ITC Avant Garde" w:eastAsia="Times New Roman" w:hAnsi="ITC Avant Garde" w:cs="Arial"/>
                      <w:sz w:val="18"/>
                      <w:szCs w:val="18"/>
                      <w:lang w:val="es-ES" w:eastAsia="es-MX"/>
                    </w:rPr>
                    <w:t xml:space="preserve">de </w:t>
                  </w:r>
                  <w:r w:rsidR="0032477E" w:rsidRPr="0011547E">
                    <w:rPr>
                      <w:rFonts w:ascii="ITC Avant Garde" w:hAnsi="ITC Avant Garde" w:cs="Arial"/>
                      <w:sz w:val="18"/>
                      <w:szCs w:val="18"/>
                    </w:rPr>
                    <w:t>que el Expediente Satelital</w:t>
                  </w:r>
                  <w:r w:rsidR="0032477E">
                    <w:rPr>
                      <w:rFonts w:ascii="ITC Avant Garde" w:hAnsi="ITC Avant Garde" w:cs="Arial"/>
                      <w:sz w:val="18"/>
                      <w:szCs w:val="18"/>
                    </w:rPr>
                    <w:t xml:space="preserve"> que</w:t>
                  </w:r>
                  <w:r w:rsidR="0032477E" w:rsidRPr="0011547E">
                    <w:rPr>
                      <w:rFonts w:ascii="ITC Avant Garde" w:hAnsi="ITC Avant Garde" w:cs="Arial"/>
                      <w:sz w:val="18"/>
                      <w:szCs w:val="18"/>
                    </w:rPr>
                    <w:t xml:space="preserve"> se encontraba en </w:t>
                  </w:r>
                  <w:r w:rsidR="0032477E">
                    <w:rPr>
                      <w:rFonts w:ascii="ITC Avant Garde" w:hAnsi="ITC Avant Garde" w:cs="Arial"/>
                      <w:sz w:val="18"/>
                      <w:szCs w:val="18"/>
                    </w:rPr>
                    <w:t>c</w:t>
                  </w:r>
                  <w:r w:rsidR="0032477E" w:rsidRPr="0011547E">
                    <w:rPr>
                      <w:rFonts w:ascii="ITC Avant Garde" w:hAnsi="ITC Avant Garde" w:cs="Arial"/>
                      <w:sz w:val="18"/>
                      <w:szCs w:val="18"/>
                    </w:rPr>
                    <w:t>oordinación</w:t>
                  </w:r>
                  <w:r w:rsidR="0032477E">
                    <w:rPr>
                      <w:rFonts w:ascii="ITC Avant Garde" w:hAnsi="ITC Avant Garde" w:cs="Arial"/>
                      <w:sz w:val="18"/>
                      <w:szCs w:val="18"/>
                    </w:rPr>
                    <w:t xml:space="preserve"> y ya se cumplió con la Notificación </w:t>
                  </w:r>
                  <w:r w:rsidR="0032477E" w:rsidRPr="00D363CE">
                    <w:rPr>
                      <w:rFonts w:ascii="ITC Avant Garde" w:eastAsia="Times New Roman" w:hAnsi="ITC Avant Garde" w:cs="Arial"/>
                      <w:sz w:val="18"/>
                      <w:szCs w:val="18"/>
                      <w:lang w:eastAsia="es-MX"/>
                    </w:rPr>
                    <w:t>conforme a los procedimientos y plazos establecidos por la UIT</w:t>
                  </w:r>
                  <w:r w:rsidR="0032477E">
                    <w:rPr>
                      <w:rFonts w:ascii="ITC Avant Garde" w:eastAsia="Times New Roman" w:hAnsi="ITC Avant Garde" w:cs="Arial"/>
                      <w:sz w:val="18"/>
                      <w:szCs w:val="18"/>
                      <w:lang w:eastAsia="es-MX"/>
                    </w:rPr>
                    <w:t xml:space="preserve">. </w:t>
                  </w:r>
                </w:p>
                <w:p w14:paraId="3B209F3B" w14:textId="50233A6F" w:rsidR="007440A2" w:rsidRPr="004A0B87" w:rsidRDefault="007440A2" w:rsidP="00803120">
                  <w:pPr>
                    <w:numPr>
                      <w:ilvl w:val="0"/>
                      <w:numId w:val="64"/>
                    </w:num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E</w:t>
                  </w:r>
                  <w:r w:rsidRPr="008B5B4E">
                    <w:rPr>
                      <w:rFonts w:ascii="ITC Avant Garde" w:eastAsia="Times New Roman" w:hAnsi="ITC Avant Garde" w:cs="Arial"/>
                      <w:sz w:val="18"/>
                      <w:szCs w:val="18"/>
                      <w:lang w:eastAsia="es-MX"/>
                    </w:rPr>
                    <w:t>n su caso, testimonio o copia certificada del instrumento público mediante el cual se acredite la representación de</w:t>
                  </w:r>
                  <w:r w:rsidR="001413BD">
                    <w:rPr>
                      <w:rFonts w:ascii="ITC Avant Garde" w:eastAsia="Times New Roman" w:hAnsi="ITC Avant Garde" w:cs="Arial"/>
                      <w:sz w:val="18"/>
                      <w:szCs w:val="18"/>
                      <w:lang w:eastAsia="es-MX"/>
                    </w:rPr>
                    <w:t xml:space="preserve"> </w:t>
                  </w:r>
                  <w:r w:rsidRPr="008B5B4E">
                    <w:rPr>
                      <w:rFonts w:ascii="ITC Avant Garde" w:eastAsia="Times New Roman" w:hAnsi="ITC Avant Garde" w:cs="Arial"/>
                      <w:sz w:val="18"/>
                      <w:szCs w:val="18"/>
                      <w:lang w:eastAsia="es-MX"/>
                    </w:rPr>
                    <w:t>l</w:t>
                  </w:r>
                  <w:r w:rsidR="001413BD">
                    <w:rPr>
                      <w:rFonts w:ascii="ITC Avant Garde" w:eastAsia="Times New Roman" w:hAnsi="ITC Avant Garde" w:cs="Arial"/>
                      <w:sz w:val="18"/>
                      <w:szCs w:val="18"/>
                      <w:lang w:eastAsia="es-MX"/>
                    </w:rPr>
                    <w:t>a persona</w:t>
                  </w:r>
                  <w:r w:rsidRPr="008B5B4E">
                    <w:rPr>
                      <w:rFonts w:ascii="ITC Avant Garde" w:eastAsia="Times New Roman" w:hAnsi="ITC Avant Garde" w:cs="Arial"/>
                      <w:sz w:val="18"/>
                      <w:szCs w:val="18"/>
                      <w:lang w:eastAsia="es-MX"/>
                    </w:rPr>
                    <w:t xml:space="preserve"> promovente.</w:t>
                  </w:r>
                </w:p>
                <w:p w14:paraId="7AE53776" w14:textId="43E82001" w:rsidR="00D363CE" w:rsidRPr="0011547E" w:rsidRDefault="00D363CE" w:rsidP="00803120">
                  <w:pPr>
                    <w:numPr>
                      <w:ilvl w:val="0"/>
                      <w:numId w:val="64"/>
                    </w:numPr>
                    <w:jc w:val="both"/>
                    <w:rPr>
                      <w:rFonts w:ascii="ITC Avant Garde" w:eastAsia="Times New Roman" w:hAnsi="ITC Avant Garde" w:cs="Arial"/>
                      <w:sz w:val="18"/>
                      <w:szCs w:val="18"/>
                      <w:lang w:eastAsia="es-MX"/>
                    </w:rPr>
                  </w:pPr>
                  <w:r w:rsidRPr="0011547E">
                    <w:rPr>
                      <w:rFonts w:ascii="ITC Avant Garde" w:eastAsia="Times New Roman" w:hAnsi="ITC Avant Garde" w:cs="Arial"/>
                      <w:sz w:val="18"/>
                      <w:szCs w:val="18"/>
                      <w:lang w:eastAsia="es-MX"/>
                    </w:rPr>
                    <w:t>Cualquier otro documento que sea de utilidad para el Instituto.</w:t>
                  </w:r>
                </w:p>
                <w:p w14:paraId="468D964A" w14:textId="77777777" w:rsidR="00D363CE" w:rsidRPr="0011547E" w:rsidRDefault="00D363CE" w:rsidP="00AF0732">
                  <w:pPr>
                    <w:jc w:val="both"/>
                    <w:rPr>
                      <w:rFonts w:ascii="ITC Avant Garde" w:eastAsia="Times New Roman" w:hAnsi="ITC Avant Garde" w:cs="Arial"/>
                      <w:b/>
                      <w:bCs/>
                      <w:sz w:val="18"/>
                      <w:szCs w:val="18"/>
                      <w:lang w:val="es-ES" w:eastAsia="es-MX"/>
                    </w:rPr>
                  </w:pPr>
                </w:p>
                <w:p w14:paraId="40CB686E" w14:textId="77777777" w:rsidR="00D363CE" w:rsidRPr="0011547E" w:rsidRDefault="00D363CE" w:rsidP="00AF0732">
                  <w:pPr>
                    <w:jc w:val="both"/>
                    <w:rPr>
                      <w:rFonts w:ascii="ITC Avant Garde" w:eastAsia="Times New Roman" w:hAnsi="ITC Avant Garde" w:cs="Arial"/>
                      <w:b/>
                      <w:bCs/>
                      <w:sz w:val="18"/>
                      <w:szCs w:val="18"/>
                      <w:lang w:val="es-ES" w:eastAsia="es-MX"/>
                    </w:rPr>
                  </w:pPr>
                  <w:r w:rsidRPr="0011547E">
                    <w:rPr>
                      <w:rFonts w:ascii="ITC Avant Garde" w:eastAsia="Times New Roman" w:hAnsi="ITC Avant Garde" w:cs="Arial"/>
                      <w:b/>
                      <w:bCs/>
                      <w:sz w:val="18"/>
                      <w:szCs w:val="18"/>
                      <w:lang w:val="es-ES" w:eastAsia="es-MX"/>
                    </w:rPr>
                    <w:t>Fundamento Jurídico:</w:t>
                  </w:r>
                </w:p>
                <w:p w14:paraId="7039524F" w14:textId="66495950" w:rsidR="00D363CE" w:rsidRDefault="00C0548B" w:rsidP="00AF0732">
                  <w:pPr>
                    <w:jc w:val="both"/>
                    <w:rPr>
                      <w:rFonts w:ascii="ITC Avant Garde" w:eastAsia="Calibri" w:hAnsi="ITC Avant Garde" w:cs="Arial"/>
                      <w:sz w:val="18"/>
                      <w:szCs w:val="18"/>
                      <w:lang w:val="es-ES"/>
                    </w:rPr>
                  </w:pPr>
                  <w:r w:rsidRPr="00BC55F8">
                    <w:rPr>
                      <w:rFonts w:ascii="ITC Avant Garde" w:eastAsia="Times New Roman" w:hAnsi="ITC Avant Garde" w:cs="Arial"/>
                      <w:sz w:val="18"/>
                      <w:szCs w:val="18"/>
                      <w:lang w:eastAsia="es-MX"/>
                    </w:rPr>
                    <w:t xml:space="preserve">Numeral </w:t>
                  </w:r>
                  <w:r w:rsidRPr="00426592">
                    <w:rPr>
                      <w:rFonts w:ascii="ITC Avant Garde" w:eastAsia="Times New Roman" w:hAnsi="ITC Avant Garde" w:cs="Arial"/>
                      <w:sz w:val="18"/>
                      <w:szCs w:val="18"/>
                      <w:lang w:eastAsia="es-MX"/>
                    </w:rPr>
                    <w:t>9</w:t>
                  </w:r>
                  <w:r w:rsidR="001413BD">
                    <w:rPr>
                      <w:rFonts w:ascii="ITC Avant Garde" w:eastAsia="Times New Roman" w:hAnsi="ITC Avant Garde" w:cs="Arial"/>
                      <w:sz w:val="18"/>
                      <w:szCs w:val="18"/>
                      <w:lang w:eastAsia="es-MX"/>
                    </w:rPr>
                    <w:t>2</w:t>
                  </w:r>
                  <w:r w:rsidRPr="00BC55F8">
                    <w:rPr>
                      <w:rFonts w:ascii="ITC Avant Garde" w:eastAsia="Times New Roman" w:hAnsi="ITC Avant Garde" w:cs="Arial"/>
                      <w:sz w:val="18"/>
                      <w:szCs w:val="18"/>
                      <w:lang w:eastAsia="es-MX"/>
                    </w:rPr>
                    <w:t xml:space="preserve"> de las Disposiciones Regulatorias en materia de Comunicación Vía Satélite</w:t>
                  </w:r>
                  <w:r>
                    <w:rPr>
                      <w:rFonts w:ascii="ITC Avant Garde" w:eastAsia="Times New Roman" w:hAnsi="ITC Avant Garde" w:cs="Arial"/>
                      <w:sz w:val="18"/>
                      <w:szCs w:val="18"/>
                      <w:lang w:eastAsia="es-MX"/>
                    </w:rPr>
                    <w:t xml:space="preserve"> </w:t>
                  </w:r>
                  <w:r>
                    <w:rPr>
                      <w:rFonts w:ascii="ITC Avant Garde" w:eastAsia="Calibri" w:hAnsi="ITC Avant Garde" w:cs="Arial"/>
                      <w:sz w:val="18"/>
                      <w:szCs w:val="18"/>
                    </w:rPr>
                    <w:t>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p w14:paraId="77AC1A3D" w14:textId="77777777" w:rsidR="00C0548B" w:rsidRPr="00BC55F8" w:rsidRDefault="00C0548B" w:rsidP="00AF0732">
                  <w:pPr>
                    <w:jc w:val="both"/>
                    <w:rPr>
                      <w:rFonts w:ascii="ITC Avant Garde" w:eastAsia="Times New Roman" w:hAnsi="ITC Avant Garde" w:cs="Arial"/>
                      <w:b/>
                      <w:bCs/>
                      <w:sz w:val="18"/>
                      <w:szCs w:val="18"/>
                      <w:lang w:val="es-ES" w:eastAsia="es-MX"/>
                    </w:rPr>
                  </w:pPr>
                </w:p>
                <w:p w14:paraId="62179C2E" w14:textId="77777777" w:rsidR="00D363CE" w:rsidRPr="00BC55F8" w:rsidRDefault="00D363CE" w:rsidP="00AF0732">
                  <w:pPr>
                    <w:jc w:val="both"/>
                    <w:rPr>
                      <w:rFonts w:ascii="ITC Avant Garde" w:eastAsia="Times New Roman" w:hAnsi="ITC Avant Garde" w:cs="Arial"/>
                      <w:sz w:val="18"/>
                      <w:szCs w:val="18"/>
                      <w:lang w:val="es-ES" w:eastAsia="es-MX"/>
                    </w:rPr>
                  </w:pPr>
                  <w:r w:rsidRPr="00BC55F8">
                    <w:rPr>
                      <w:rFonts w:ascii="ITC Avant Garde" w:eastAsia="Times New Roman" w:hAnsi="ITC Avant Garde" w:cs="Arial"/>
                      <w:b/>
                      <w:bCs/>
                      <w:sz w:val="18"/>
                      <w:szCs w:val="18"/>
                      <w:lang w:val="es-ES" w:eastAsia="es-MX"/>
                    </w:rPr>
                    <w:t>Datos:</w:t>
                  </w:r>
                </w:p>
                <w:p w14:paraId="0E803CBA" w14:textId="26F44AA0" w:rsidR="004E02CA" w:rsidRDefault="004E02CA" w:rsidP="00803120">
                  <w:pPr>
                    <w:pStyle w:val="Prrafodelista"/>
                    <w:numPr>
                      <w:ilvl w:val="0"/>
                      <w:numId w:val="108"/>
                    </w:numPr>
                    <w:spacing w:after="160" w:line="259" w:lineRule="auto"/>
                    <w:jc w:val="both"/>
                    <w:rPr>
                      <w:rFonts w:ascii="ITC Avant Garde" w:eastAsia="Times New Roman" w:hAnsi="ITC Avant Garde" w:cs="Arial"/>
                      <w:sz w:val="18"/>
                      <w:szCs w:val="18"/>
                      <w:lang w:val="es-ES" w:eastAsia="es-MX"/>
                    </w:rPr>
                  </w:pPr>
                  <w:r w:rsidRPr="00F82040">
                    <w:rPr>
                      <w:rFonts w:ascii="ITC Avant Garde" w:eastAsia="Times New Roman" w:hAnsi="ITC Avant Garde" w:cs="Arial"/>
                      <w:sz w:val="18"/>
                      <w:szCs w:val="18"/>
                      <w:lang w:val="es-ES" w:eastAsia="es-MX"/>
                    </w:rPr>
                    <w:t>Lugar y la fecha de presentación de</w:t>
                  </w:r>
                  <w:r w:rsidR="001413BD">
                    <w:rPr>
                      <w:rFonts w:ascii="ITC Avant Garde" w:eastAsia="Times New Roman" w:hAnsi="ITC Avant Garde" w:cs="Arial"/>
                      <w:sz w:val="18"/>
                      <w:szCs w:val="18"/>
                      <w:lang w:val="es-ES" w:eastAsia="es-MX"/>
                    </w:rPr>
                    <w:t>l aviso</w:t>
                  </w:r>
                  <w:r w:rsidRPr="00F82040">
                    <w:rPr>
                      <w:rFonts w:ascii="ITC Avant Garde" w:eastAsia="Times New Roman" w:hAnsi="ITC Avant Garde" w:cs="Arial"/>
                      <w:sz w:val="18"/>
                      <w:szCs w:val="18"/>
                      <w:lang w:val="es-ES" w:eastAsia="es-MX"/>
                    </w:rPr>
                    <w:t>.</w:t>
                  </w:r>
                </w:p>
                <w:p w14:paraId="67EEB956" w14:textId="3E6522A3" w:rsidR="008C7981" w:rsidRPr="00BA0AFB" w:rsidRDefault="008C7981" w:rsidP="00803120">
                  <w:pPr>
                    <w:pStyle w:val="Prrafodelista"/>
                    <w:numPr>
                      <w:ilvl w:val="0"/>
                      <w:numId w:val="108"/>
                    </w:numPr>
                    <w:contextualSpacing w:val="0"/>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Datos de</w:t>
                  </w:r>
                  <w:r w:rsidR="001413BD">
                    <w:rPr>
                      <w:rFonts w:ascii="ITC Avant Garde" w:eastAsia="Times New Roman" w:hAnsi="ITC Avant Garde" w:cs="Arial"/>
                      <w:sz w:val="18"/>
                      <w:szCs w:val="18"/>
                      <w:lang w:eastAsia="es-MX"/>
                    </w:rPr>
                    <w:t xml:space="preserve"> </w:t>
                  </w:r>
                  <w:r w:rsidRPr="00BA0AFB">
                    <w:rPr>
                      <w:rFonts w:ascii="ITC Avant Garde" w:eastAsia="Times New Roman" w:hAnsi="ITC Avant Garde" w:cs="Arial"/>
                      <w:sz w:val="18"/>
                      <w:szCs w:val="18"/>
                      <w:lang w:eastAsia="es-MX"/>
                    </w:rPr>
                    <w:t>l</w:t>
                  </w:r>
                  <w:r w:rsidR="001413BD">
                    <w:rPr>
                      <w:rFonts w:ascii="ITC Avant Garde" w:eastAsia="Times New Roman" w:hAnsi="ITC Avant Garde" w:cs="Arial"/>
                      <w:sz w:val="18"/>
                      <w:szCs w:val="18"/>
                      <w:lang w:eastAsia="es-MX"/>
                    </w:rPr>
                    <w:t>a persona</w:t>
                  </w:r>
                  <w:r w:rsidRPr="00BA0AFB">
                    <w:rPr>
                      <w:rFonts w:ascii="ITC Avant Garde" w:eastAsia="Times New Roman" w:hAnsi="ITC Avant Garde" w:cs="Arial"/>
                      <w:sz w:val="18"/>
                      <w:szCs w:val="18"/>
                      <w:lang w:eastAsia="es-MX"/>
                    </w:rPr>
                    <w:t xml:space="preserve"> </w:t>
                  </w:r>
                  <w:r w:rsidR="001413BD">
                    <w:rPr>
                      <w:rFonts w:ascii="ITC Avant Garde" w:eastAsia="Times New Roman" w:hAnsi="ITC Avant Garde" w:cs="Arial"/>
                      <w:sz w:val="18"/>
                      <w:szCs w:val="18"/>
                      <w:lang w:eastAsia="es-MX"/>
                    </w:rPr>
                    <w:t>promovente</w:t>
                  </w:r>
                  <w:r>
                    <w:rPr>
                      <w:rFonts w:ascii="ITC Avant Garde" w:eastAsia="Times New Roman" w:hAnsi="ITC Avant Garde" w:cs="Arial"/>
                      <w:sz w:val="18"/>
                      <w:szCs w:val="18"/>
                      <w:lang w:eastAsia="es-MX"/>
                    </w:rPr>
                    <w:t>:</w:t>
                  </w:r>
                  <w:r w:rsidRPr="00BA0AFB">
                    <w:rPr>
                      <w:rFonts w:ascii="ITC Avant Garde" w:eastAsia="Times New Roman" w:hAnsi="ITC Avant Garde" w:cs="Arial"/>
                      <w:sz w:val="18"/>
                      <w:szCs w:val="18"/>
                      <w:lang w:eastAsia="es-MX"/>
                    </w:rPr>
                    <w:t xml:space="preserve"> persona física, moral o ente público.</w:t>
                  </w:r>
                </w:p>
                <w:p w14:paraId="4C49015E" w14:textId="77777777" w:rsidR="008C7981" w:rsidRDefault="008C7981" w:rsidP="00803120">
                  <w:pPr>
                    <w:pStyle w:val="Prrafodelista"/>
                    <w:numPr>
                      <w:ilvl w:val="0"/>
                      <w:numId w:val="108"/>
                    </w:numPr>
                    <w:contextualSpacing w:val="0"/>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Datos del representante legal</w:t>
                  </w:r>
                  <w:r>
                    <w:rPr>
                      <w:rFonts w:ascii="ITC Avant Garde" w:eastAsia="Times New Roman" w:hAnsi="ITC Avant Garde" w:cs="Arial"/>
                      <w:sz w:val="18"/>
                      <w:szCs w:val="18"/>
                      <w:lang w:eastAsia="es-MX"/>
                    </w:rPr>
                    <w:t>, en su caso.</w:t>
                  </w:r>
                </w:p>
                <w:p w14:paraId="27C646EC" w14:textId="77777777" w:rsidR="008C7981" w:rsidRPr="00BA0AFB" w:rsidRDefault="008C7981" w:rsidP="00803120">
                  <w:pPr>
                    <w:pStyle w:val="Prrafodelista"/>
                    <w:numPr>
                      <w:ilvl w:val="0"/>
                      <w:numId w:val="108"/>
                    </w:numPr>
                    <w:contextualSpacing w:val="0"/>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F</w:t>
                  </w:r>
                  <w:r w:rsidRPr="00BA0AFB">
                    <w:rPr>
                      <w:rFonts w:ascii="ITC Avant Garde" w:eastAsia="Times New Roman" w:hAnsi="ITC Avant Garde" w:cs="Arial"/>
                      <w:sz w:val="18"/>
                      <w:szCs w:val="18"/>
                      <w:lang w:eastAsia="es-MX"/>
                    </w:rPr>
                    <w:t>irma.</w:t>
                  </w:r>
                </w:p>
                <w:p w14:paraId="58F51B56" w14:textId="6E7F53C6" w:rsidR="00D363CE" w:rsidRPr="00946F64" w:rsidRDefault="00D363CE" w:rsidP="00803120">
                  <w:pPr>
                    <w:pStyle w:val="Prrafodelista"/>
                    <w:numPr>
                      <w:ilvl w:val="0"/>
                      <w:numId w:val="108"/>
                    </w:numPr>
                    <w:contextualSpacing w:val="0"/>
                    <w:jc w:val="both"/>
                    <w:rPr>
                      <w:rFonts w:ascii="ITC Avant Garde" w:eastAsia="Times New Roman" w:hAnsi="ITC Avant Garde" w:cs="Arial"/>
                      <w:sz w:val="18"/>
                      <w:szCs w:val="18"/>
                      <w:lang w:eastAsia="es-MX"/>
                    </w:rPr>
                  </w:pPr>
                  <w:r w:rsidRPr="00BC55F8">
                    <w:rPr>
                      <w:rFonts w:ascii="ITC Avant Garde" w:eastAsia="Times New Roman" w:hAnsi="ITC Avant Garde" w:cs="Arial"/>
                      <w:sz w:val="18"/>
                      <w:szCs w:val="18"/>
                      <w:lang w:eastAsia="es-MX"/>
                    </w:rPr>
                    <w:t xml:space="preserve">Información técnica que acredite que se ha llevado a cabo la etapa de Notificación ante la </w:t>
                  </w:r>
                  <w:r w:rsidR="00946F64">
                    <w:rPr>
                      <w:rFonts w:ascii="ITC Avant Garde" w:eastAsia="Times New Roman" w:hAnsi="ITC Avant Garde" w:cs="Arial"/>
                      <w:sz w:val="18"/>
                      <w:szCs w:val="18"/>
                      <w:lang w:eastAsia="es-MX"/>
                    </w:rPr>
                    <w:t>UIT</w:t>
                  </w:r>
                  <w:r w:rsidRPr="00946F64">
                    <w:rPr>
                      <w:rFonts w:ascii="ITC Avant Garde" w:eastAsia="Times New Roman" w:hAnsi="ITC Avant Garde" w:cs="Arial"/>
                      <w:sz w:val="18"/>
                      <w:szCs w:val="18"/>
                      <w:lang w:eastAsia="es-MX"/>
                    </w:rPr>
                    <w:t xml:space="preserve">. </w:t>
                  </w:r>
                </w:p>
                <w:p w14:paraId="4E269C0A" w14:textId="77777777" w:rsidR="00D363CE" w:rsidRPr="00BC55F8" w:rsidRDefault="00D363CE" w:rsidP="00AF0732">
                  <w:pPr>
                    <w:jc w:val="both"/>
                    <w:rPr>
                      <w:rFonts w:ascii="ITC Avant Garde" w:eastAsia="Times New Roman" w:hAnsi="ITC Avant Garde" w:cs="Arial"/>
                      <w:b/>
                      <w:bCs/>
                      <w:sz w:val="18"/>
                      <w:szCs w:val="18"/>
                      <w:lang w:val="es-ES" w:eastAsia="es-MX"/>
                    </w:rPr>
                  </w:pPr>
                </w:p>
                <w:p w14:paraId="3A3D17C1" w14:textId="77777777" w:rsidR="00D363CE" w:rsidRPr="00BC55F8" w:rsidRDefault="00D363CE" w:rsidP="00AF0732">
                  <w:pPr>
                    <w:jc w:val="both"/>
                    <w:rPr>
                      <w:rFonts w:ascii="ITC Avant Garde" w:eastAsia="Times New Roman" w:hAnsi="ITC Avant Garde" w:cs="Arial"/>
                      <w:b/>
                      <w:bCs/>
                      <w:sz w:val="18"/>
                      <w:szCs w:val="18"/>
                      <w:lang w:val="es-ES" w:eastAsia="es-MX"/>
                    </w:rPr>
                  </w:pPr>
                  <w:r w:rsidRPr="00BC55F8">
                    <w:rPr>
                      <w:rFonts w:ascii="ITC Avant Garde" w:eastAsia="Times New Roman" w:hAnsi="ITC Avant Garde" w:cs="Arial"/>
                      <w:b/>
                      <w:bCs/>
                      <w:sz w:val="18"/>
                      <w:szCs w:val="18"/>
                      <w:lang w:val="es-ES" w:eastAsia="es-MX"/>
                    </w:rPr>
                    <w:t>Fundamento Jurídico:</w:t>
                  </w:r>
                </w:p>
                <w:p w14:paraId="54C52513" w14:textId="04DF9992" w:rsidR="00D363CE" w:rsidRPr="00422461" w:rsidRDefault="00D363CE" w:rsidP="00422461">
                  <w:pPr>
                    <w:jc w:val="both"/>
                    <w:rPr>
                      <w:rFonts w:ascii="ITC Avant Garde" w:eastAsia="Calibri" w:hAnsi="ITC Avant Garde" w:cs="Arial"/>
                      <w:sz w:val="18"/>
                      <w:szCs w:val="18"/>
                      <w:lang w:val="es-ES"/>
                    </w:rPr>
                  </w:pPr>
                  <w:r w:rsidRPr="00BC55F8">
                    <w:rPr>
                      <w:rFonts w:ascii="ITC Avant Garde" w:eastAsia="Times New Roman" w:hAnsi="ITC Avant Garde" w:cs="Arial"/>
                      <w:sz w:val="18"/>
                      <w:szCs w:val="18"/>
                      <w:lang w:eastAsia="es-MX"/>
                    </w:rPr>
                    <w:t xml:space="preserve">Numeral </w:t>
                  </w:r>
                  <w:r w:rsidR="00DE35E1" w:rsidRPr="00426592">
                    <w:rPr>
                      <w:rFonts w:ascii="ITC Avant Garde" w:eastAsia="Times New Roman" w:hAnsi="ITC Avant Garde" w:cs="Arial"/>
                      <w:sz w:val="18"/>
                      <w:szCs w:val="18"/>
                      <w:lang w:eastAsia="es-MX"/>
                    </w:rPr>
                    <w:t>9</w:t>
                  </w:r>
                  <w:r w:rsidR="001413BD">
                    <w:rPr>
                      <w:rFonts w:ascii="ITC Avant Garde" w:eastAsia="Times New Roman" w:hAnsi="ITC Avant Garde" w:cs="Arial"/>
                      <w:sz w:val="18"/>
                      <w:szCs w:val="18"/>
                      <w:lang w:eastAsia="es-MX"/>
                    </w:rPr>
                    <w:t>2</w:t>
                  </w:r>
                  <w:r w:rsidR="00DE35E1" w:rsidRPr="00BC55F8">
                    <w:rPr>
                      <w:rFonts w:ascii="ITC Avant Garde" w:eastAsia="Times New Roman" w:hAnsi="ITC Avant Garde" w:cs="Arial"/>
                      <w:sz w:val="18"/>
                      <w:szCs w:val="18"/>
                      <w:lang w:eastAsia="es-MX"/>
                    </w:rPr>
                    <w:t xml:space="preserve"> </w:t>
                  </w:r>
                  <w:r w:rsidRPr="00BC55F8">
                    <w:rPr>
                      <w:rFonts w:ascii="ITC Avant Garde" w:eastAsia="Times New Roman" w:hAnsi="ITC Avant Garde" w:cs="Arial"/>
                      <w:sz w:val="18"/>
                      <w:szCs w:val="18"/>
                      <w:lang w:eastAsia="es-MX"/>
                    </w:rPr>
                    <w:t>de las Disposiciones Regulatorias en materia de Comunicación Vía Satélite</w:t>
                  </w:r>
                  <w:r w:rsidR="00422461">
                    <w:rPr>
                      <w:rFonts w:ascii="ITC Avant Garde" w:eastAsia="Times New Roman" w:hAnsi="ITC Avant Garde" w:cs="Arial"/>
                      <w:sz w:val="18"/>
                      <w:szCs w:val="18"/>
                      <w:lang w:eastAsia="es-MX"/>
                    </w:rPr>
                    <w:t xml:space="preserve"> </w:t>
                  </w:r>
                  <w:r w:rsidR="00422461">
                    <w:rPr>
                      <w:rFonts w:ascii="ITC Avant Garde" w:eastAsia="Calibri" w:hAnsi="ITC Avant Garde" w:cs="Arial"/>
                      <w:sz w:val="18"/>
                      <w:szCs w:val="18"/>
                    </w:rPr>
                    <w:t>y artículo 15 segundo párrafo de la</w:t>
                  </w:r>
                  <w:r w:rsidR="00422461" w:rsidRPr="00BA0AFB">
                    <w:rPr>
                      <w:rFonts w:ascii="ITC Avant Garde" w:eastAsia="Calibri" w:hAnsi="ITC Avant Garde" w:cs="Arial"/>
                      <w:sz w:val="18"/>
                      <w:szCs w:val="18"/>
                      <w:lang w:val="es-ES"/>
                    </w:rPr>
                    <w:t xml:space="preserve"> Ley Federal de Procedimiento Administrativo</w:t>
                  </w:r>
                  <w:r w:rsidR="00422461">
                    <w:rPr>
                      <w:rFonts w:ascii="ITC Avant Garde" w:eastAsia="Calibri" w:hAnsi="ITC Avant Garde" w:cs="Arial"/>
                      <w:sz w:val="18"/>
                      <w:szCs w:val="18"/>
                      <w:lang w:val="es-ES"/>
                    </w:rPr>
                    <w:t>.</w:t>
                  </w:r>
                </w:p>
              </w:tc>
            </w:tr>
            <w:tr w:rsidR="008A198B" w:rsidRPr="00D363CE" w14:paraId="15B8D6C4" w14:textId="77777777" w:rsidTr="00D363CE">
              <w:tc>
                <w:tcPr>
                  <w:tcW w:w="8828" w:type="dxa"/>
                </w:tcPr>
                <w:p w14:paraId="42F3CEF2" w14:textId="77777777" w:rsidR="008A198B" w:rsidRPr="001A7014" w:rsidRDefault="00A404A5" w:rsidP="008A198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641" w:history="1">
                    <w:r w:rsidR="008A198B" w:rsidRPr="001A7014">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1E56ED50" w14:textId="77777777" w:rsidR="008A198B" w:rsidRPr="00BA0AFB" w:rsidRDefault="008A198B" w:rsidP="008A198B">
                  <w:pPr>
                    <w:jc w:val="both"/>
                    <w:rPr>
                      <w:rFonts w:ascii="ITC Avant Garde" w:eastAsia="Times New Roman" w:hAnsi="ITC Avant Garde" w:cs="Arial"/>
                      <w:b/>
                      <w:bCs/>
                      <w:sz w:val="18"/>
                      <w:szCs w:val="18"/>
                      <w:lang w:val="es-ES" w:eastAsia="es-MX"/>
                    </w:rPr>
                  </w:pPr>
                </w:p>
                <w:p w14:paraId="07DACFE9" w14:textId="77777777" w:rsidR="008A198B" w:rsidRPr="00BA0AFB" w:rsidRDefault="008A198B" w:rsidP="008A198B">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Medios electrónicos / Plataforma</w:t>
                  </w:r>
                  <w:r>
                    <w:rPr>
                      <w:rFonts w:ascii="ITC Avant Garde" w:eastAsia="Times New Roman" w:hAnsi="ITC Avant Garde" w:cs="Arial"/>
                      <w:b/>
                      <w:bCs/>
                      <w:sz w:val="18"/>
                      <w:szCs w:val="18"/>
                      <w:lang w:val="es-ES" w:eastAsia="es-MX"/>
                    </w:rPr>
                    <w:t>:</w:t>
                  </w:r>
                </w:p>
                <w:p w14:paraId="7066D9CF" w14:textId="77777777" w:rsidR="008A198B" w:rsidRPr="00BA0AFB" w:rsidRDefault="008A198B" w:rsidP="008A198B">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sz w:val="18"/>
                      <w:szCs w:val="18"/>
                      <w:lang w:val="es-ES" w:eastAsia="es-MX"/>
                    </w:rPr>
                    <w:t>No aplica.</w:t>
                  </w:r>
                </w:p>
                <w:p w14:paraId="34BED4EF" w14:textId="77777777" w:rsidR="008A198B" w:rsidRPr="00BA0AFB" w:rsidRDefault="008A198B" w:rsidP="008A198B">
                  <w:pPr>
                    <w:jc w:val="both"/>
                    <w:rPr>
                      <w:rFonts w:ascii="ITC Avant Garde" w:eastAsia="Times New Roman" w:hAnsi="ITC Avant Garde" w:cs="Arial"/>
                      <w:b/>
                      <w:bCs/>
                      <w:sz w:val="18"/>
                      <w:szCs w:val="18"/>
                      <w:lang w:val="es-ES" w:eastAsia="es-MX"/>
                    </w:rPr>
                  </w:pPr>
                </w:p>
                <w:p w14:paraId="17FB9CAF" w14:textId="77777777" w:rsidR="008A198B" w:rsidRPr="00BA0AFB" w:rsidRDefault="008A198B" w:rsidP="008A198B">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Fundamento Jurídico:</w:t>
                  </w:r>
                </w:p>
                <w:p w14:paraId="2AB6A078" w14:textId="77777777" w:rsidR="008A198B" w:rsidRPr="00BA0AFB" w:rsidRDefault="008A198B" w:rsidP="008A198B">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sz w:val="18"/>
                      <w:szCs w:val="18"/>
                      <w:lang w:val="es-ES" w:eastAsia="es-MX"/>
                    </w:rPr>
                    <w:lastRenderedPageBreak/>
                    <w:t>No aplica.</w:t>
                  </w:r>
                </w:p>
                <w:p w14:paraId="3B36EC98" w14:textId="77777777" w:rsidR="008A198B" w:rsidRPr="00BA0AFB" w:rsidRDefault="008A198B" w:rsidP="008A198B">
                  <w:pPr>
                    <w:jc w:val="both"/>
                    <w:rPr>
                      <w:rFonts w:ascii="ITC Avant Garde" w:eastAsia="Times New Roman" w:hAnsi="ITC Avant Garde" w:cs="Arial"/>
                      <w:b/>
                      <w:bCs/>
                      <w:sz w:val="18"/>
                      <w:szCs w:val="18"/>
                      <w:lang w:val="es-ES" w:eastAsia="es-MX"/>
                    </w:rPr>
                  </w:pPr>
                </w:p>
                <w:p w14:paraId="451F4442" w14:textId="77777777" w:rsidR="008A198B" w:rsidRPr="00BA0AFB" w:rsidRDefault="008A198B" w:rsidP="008A198B">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Escrito libre.</w:t>
                  </w:r>
                </w:p>
                <w:p w14:paraId="5B8A64ED" w14:textId="4028DE24" w:rsidR="008A198B" w:rsidRPr="00BA0AFB" w:rsidRDefault="008A198B" w:rsidP="008A198B">
                  <w:pPr>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sz w:val="18"/>
                      <w:szCs w:val="18"/>
                      <w:lang w:val="es-ES" w:eastAsia="es-MX"/>
                    </w:rPr>
                    <w:t xml:space="preserve">Mediante escrito libre presentado en la Oficialía de Partes Común del Instituto dirigido a la </w:t>
                  </w:r>
                  <w:r>
                    <w:rPr>
                      <w:rFonts w:ascii="ITC Avant Garde" w:eastAsia="Times New Roman" w:hAnsi="ITC Avant Garde" w:cs="Arial"/>
                      <w:sz w:val="18"/>
                      <w:szCs w:val="18"/>
                      <w:lang w:val="es-ES" w:eastAsia="es-MX"/>
                    </w:rPr>
                    <w:t>UCS</w:t>
                  </w:r>
                  <w:r w:rsidRPr="00BA0AFB">
                    <w:rPr>
                      <w:rFonts w:ascii="ITC Avant Garde" w:eastAsia="Times New Roman" w:hAnsi="ITC Avant Garde" w:cs="Arial"/>
                      <w:sz w:val="18"/>
                      <w:szCs w:val="18"/>
                      <w:lang w:val="es-ES" w:eastAsia="es-MX"/>
                    </w:rPr>
                    <w:t>.</w:t>
                  </w:r>
                </w:p>
                <w:p w14:paraId="674EC6D7" w14:textId="77777777" w:rsidR="008A198B" w:rsidRPr="00BA0AFB" w:rsidRDefault="008A198B" w:rsidP="008A198B">
                  <w:pPr>
                    <w:jc w:val="both"/>
                    <w:rPr>
                      <w:rFonts w:ascii="ITC Avant Garde" w:eastAsia="Times New Roman" w:hAnsi="ITC Avant Garde" w:cs="Arial"/>
                      <w:b/>
                      <w:bCs/>
                      <w:sz w:val="18"/>
                      <w:szCs w:val="18"/>
                      <w:lang w:val="es-ES" w:eastAsia="es-MX"/>
                    </w:rPr>
                  </w:pPr>
                </w:p>
                <w:p w14:paraId="542F11C7" w14:textId="77777777" w:rsidR="008A198B" w:rsidRPr="00BA0AFB" w:rsidRDefault="008A198B" w:rsidP="008A198B">
                  <w:pPr>
                    <w:jc w:val="both"/>
                    <w:rPr>
                      <w:rFonts w:ascii="ITC Avant Garde" w:eastAsia="Times New Roman" w:hAnsi="ITC Avant Garde" w:cs="Arial"/>
                      <w:b/>
                      <w:bCs/>
                      <w:sz w:val="18"/>
                      <w:szCs w:val="18"/>
                      <w:lang w:val="es-ES" w:eastAsia="es-MX"/>
                    </w:rPr>
                  </w:pPr>
                  <w:r w:rsidRPr="00BA0AFB">
                    <w:rPr>
                      <w:rFonts w:ascii="ITC Avant Garde" w:eastAsia="Times New Roman" w:hAnsi="ITC Avant Garde" w:cs="Arial"/>
                      <w:b/>
                      <w:bCs/>
                      <w:sz w:val="18"/>
                      <w:szCs w:val="18"/>
                      <w:lang w:val="es-ES" w:eastAsia="es-MX"/>
                    </w:rPr>
                    <w:t>Fundamento Jurídico:</w:t>
                  </w:r>
                </w:p>
                <w:p w14:paraId="3EBA8CD0" w14:textId="1113276C" w:rsidR="008A198B" w:rsidRPr="00D363CE" w:rsidRDefault="008A198B" w:rsidP="008A198B">
                  <w:pPr>
                    <w:jc w:val="both"/>
                    <w:rPr>
                      <w:rFonts w:ascii="ITC Avant Garde" w:eastAsia="Calibri" w:hAnsi="ITC Avant Garde" w:cs="Arial"/>
                      <w:color w:val="000000"/>
                      <w:sz w:val="18"/>
                      <w:szCs w:val="18"/>
                    </w:rPr>
                  </w:pPr>
                  <w:r w:rsidRPr="00BA0AFB">
                    <w:rPr>
                      <w:rFonts w:ascii="ITC Avant Garde" w:eastAsia="Calibri" w:hAnsi="ITC Avant Garde" w:cs="Arial"/>
                      <w:sz w:val="18"/>
                      <w:szCs w:val="18"/>
                    </w:rPr>
                    <w:t xml:space="preserve">Numeral </w:t>
                  </w:r>
                  <w:r w:rsidR="00777B33" w:rsidRPr="00426592">
                    <w:rPr>
                      <w:rFonts w:ascii="ITC Avant Garde" w:eastAsia="Calibri" w:hAnsi="ITC Avant Garde" w:cs="Arial"/>
                      <w:sz w:val="18"/>
                      <w:szCs w:val="18"/>
                    </w:rPr>
                    <w:t>9</w:t>
                  </w:r>
                  <w:r w:rsidR="001413BD">
                    <w:rPr>
                      <w:rFonts w:ascii="ITC Avant Garde" w:eastAsia="Calibri" w:hAnsi="ITC Avant Garde" w:cs="Arial"/>
                      <w:sz w:val="18"/>
                      <w:szCs w:val="18"/>
                    </w:rPr>
                    <w:t>2</w:t>
                  </w:r>
                  <w:r w:rsidRPr="00BA0AFB">
                    <w:rPr>
                      <w:rFonts w:ascii="ITC Avant Garde" w:eastAsia="Calibri" w:hAnsi="ITC Avant Garde" w:cs="Arial"/>
                      <w:sz w:val="18"/>
                      <w:szCs w:val="18"/>
                    </w:rPr>
                    <w:t xml:space="preserve"> de las Disposiciones Regulatorias en materia de Comunicación Vía Satélite</w:t>
                  </w:r>
                  <w:r>
                    <w:rPr>
                      <w:rFonts w:ascii="ITC Avant Garde" w:eastAsia="Calibri" w:hAnsi="ITC Avant Garde" w:cs="Arial"/>
                      <w:sz w:val="18"/>
                      <w:szCs w:val="18"/>
                    </w:rPr>
                    <w:t xml:space="preserve"> y a</w:t>
                  </w:r>
                  <w:proofErr w:type="spellStart"/>
                  <w:r w:rsidRPr="00BA0AFB">
                    <w:rPr>
                      <w:rFonts w:ascii="ITC Avant Garde" w:eastAsia="Calibri" w:hAnsi="ITC Avant Garde" w:cs="Arial"/>
                      <w:sz w:val="18"/>
                      <w:szCs w:val="18"/>
                      <w:lang w:val="es-ES"/>
                    </w:rPr>
                    <w:t>rtículo</w:t>
                  </w:r>
                  <w:proofErr w:type="spellEnd"/>
                  <w:r w:rsidRPr="00BA0AFB">
                    <w:rPr>
                      <w:rFonts w:ascii="ITC Avant Garde" w:eastAsia="Calibri" w:hAnsi="ITC Avant Garde" w:cs="Arial"/>
                      <w:sz w:val="18"/>
                      <w:szCs w:val="18"/>
                      <w:lang w:val="es-ES"/>
                    </w:rPr>
                    <w:t xml:space="preserve"> 15</w:t>
                  </w:r>
                  <w:r>
                    <w:rPr>
                      <w:rFonts w:ascii="ITC Avant Garde" w:eastAsia="Calibri" w:hAnsi="ITC Avant Garde" w:cs="Arial"/>
                      <w:sz w:val="18"/>
                      <w:szCs w:val="18"/>
                      <w:lang w:val="es-ES"/>
                    </w:rPr>
                    <w:t xml:space="preserve"> segundo párrafo</w:t>
                  </w:r>
                  <w:r w:rsidRPr="00BA0AFB">
                    <w:rPr>
                      <w:rFonts w:ascii="ITC Avant Garde" w:eastAsia="Calibri" w:hAnsi="ITC Avant Garde" w:cs="Arial"/>
                      <w:sz w:val="18"/>
                      <w:szCs w:val="18"/>
                      <w:lang w:val="es-ES"/>
                    </w:rPr>
                    <w:t xml:space="preserve"> de la Ley Federal de Procedimiento Administrativo.</w:t>
                  </w:r>
                </w:p>
              </w:tc>
            </w:tr>
            <w:tr w:rsidR="00D363CE" w:rsidRPr="00D363CE" w14:paraId="7A729DE4" w14:textId="77777777" w:rsidTr="00D363CE">
              <w:tc>
                <w:tcPr>
                  <w:tcW w:w="8828" w:type="dxa"/>
                </w:tcPr>
                <w:p w14:paraId="6F13D074" w14:textId="77777777" w:rsidR="00D363CE" w:rsidRPr="00D363CE" w:rsidRDefault="00A404A5" w:rsidP="00AF0732">
                  <w:pPr>
                    <w:shd w:val="clear" w:color="auto" w:fill="FFFFFF"/>
                    <w:jc w:val="both"/>
                    <w:outlineLvl w:val="3"/>
                    <w:rPr>
                      <w:rFonts w:ascii="ITC Avant Garde" w:eastAsia="Times New Roman" w:hAnsi="ITC Avant Garde" w:cs="Arial"/>
                      <w:color w:val="C1D42F"/>
                      <w:sz w:val="18"/>
                      <w:szCs w:val="18"/>
                      <w:lang w:eastAsia="es-MX"/>
                    </w:rPr>
                  </w:pPr>
                  <w:hyperlink r:id="rId642" w:history="1">
                    <w:r w:rsidR="00D363CE" w:rsidRPr="00D363CE">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6630D545" w14:textId="77777777" w:rsidR="00D363CE" w:rsidRPr="00D363CE" w:rsidRDefault="00D363CE" w:rsidP="00AF0732">
                  <w:pPr>
                    <w:jc w:val="both"/>
                    <w:rPr>
                      <w:rFonts w:ascii="ITC Avant Garde" w:eastAsia="Times New Roman" w:hAnsi="ITC Avant Garde" w:cs="Arial"/>
                      <w:color w:val="414042"/>
                      <w:sz w:val="18"/>
                      <w:szCs w:val="18"/>
                      <w:lang w:val="es-ES" w:eastAsia="es-MX"/>
                    </w:rPr>
                  </w:pPr>
                  <w:r w:rsidRPr="00E95926">
                    <w:rPr>
                      <w:rFonts w:ascii="ITC Avant Garde" w:eastAsia="Times New Roman" w:hAnsi="ITC Avant Garde" w:cs="Arial"/>
                      <w:sz w:val="18"/>
                      <w:szCs w:val="18"/>
                      <w:lang w:val="es-ES" w:eastAsia="es-MX"/>
                    </w:rPr>
                    <w:t>No aplica.</w:t>
                  </w:r>
                </w:p>
              </w:tc>
            </w:tr>
            <w:tr w:rsidR="00D363CE" w:rsidRPr="00D363CE" w14:paraId="5F546F39" w14:textId="77777777" w:rsidTr="00D363CE">
              <w:tc>
                <w:tcPr>
                  <w:tcW w:w="8828" w:type="dxa"/>
                </w:tcPr>
                <w:p w14:paraId="1A202E43"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643" w:history="1">
                    <w:r w:rsidR="00D363CE" w:rsidRPr="00D363CE">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5F9B92AF" w14:textId="5F767F2C" w:rsidR="00D363CE" w:rsidRPr="00E95926" w:rsidRDefault="00D363CE" w:rsidP="00AF0732">
                  <w:pPr>
                    <w:shd w:val="clear" w:color="auto" w:fill="FFFFFF"/>
                    <w:jc w:val="both"/>
                    <w:outlineLvl w:val="3"/>
                    <w:rPr>
                      <w:rFonts w:ascii="ITC Avant Garde" w:hAnsi="ITC Avant Garde" w:cs="Arial"/>
                      <w:sz w:val="18"/>
                      <w:szCs w:val="18"/>
                      <w:lang w:val="es-ES"/>
                    </w:rPr>
                  </w:pPr>
                  <w:r w:rsidRPr="00E95926">
                    <w:rPr>
                      <w:rFonts w:ascii="ITC Avant Garde" w:hAnsi="ITC Avant Garde" w:cs="Arial"/>
                      <w:sz w:val="18"/>
                      <w:szCs w:val="18"/>
                      <w:lang w:val="es-ES"/>
                    </w:rPr>
                    <w:t>Oficialía de Partes Común del Instituto</w:t>
                  </w:r>
                  <w:r w:rsidR="00211BEC">
                    <w:rPr>
                      <w:rFonts w:ascii="ITC Avant Garde" w:hAnsi="ITC Avant Garde" w:cs="Arial"/>
                      <w:sz w:val="18"/>
                      <w:szCs w:val="18"/>
                      <w:lang w:val="es-ES"/>
                    </w:rPr>
                    <w:t>:</w:t>
                  </w:r>
                </w:p>
                <w:p w14:paraId="6E573550" w14:textId="77777777" w:rsidR="00D363CE" w:rsidRPr="00E95926" w:rsidRDefault="00D363CE" w:rsidP="00AF0732">
                  <w:pPr>
                    <w:shd w:val="clear" w:color="auto" w:fill="FFFFFF"/>
                    <w:jc w:val="both"/>
                    <w:outlineLvl w:val="3"/>
                    <w:rPr>
                      <w:rFonts w:ascii="ITC Avant Garde" w:hAnsi="ITC Avant Garde" w:cs="Arial"/>
                      <w:sz w:val="18"/>
                      <w:szCs w:val="18"/>
                      <w:lang w:val="es-ES"/>
                    </w:rPr>
                  </w:pPr>
                  <w:r w:rsidRPr="00E95926">
                    <w:rPr>
                      <w:rFonts w:ascii="ITC Avant Garde" w:hAnsi="ITC Avant Garde" w:cs="Arial"/>
                      <w:sz w:val="18"/>
                      <w:szCs w:val="18"/>
                      <w:lang w:val="es-ES"/>
                    </w:rPr>
                    <w:t>Avenida Insurgentes Sur número 1143, Planta Baja, colonia Nochebuena, demarcación territorial Benito Juárez, C.P. 03720, Ciudad de México, México.</w:t>
                  </w:r>
                </w:p>
                <w:p w14:paraId="22A533ED" w14:textId="77777777" w:rsidR="00D363CE" w:rsidRPr="00E95926" w:rsidRDefault="00D363CE" w:rsidP="00AF0732">
                  <w:pPr>
                    <w:shd w:val="clear" w:color="auto" w:fill="FFFFFF"/>
                    <w:jc w:val="both"/>
                    <w:outlineLvl w:val="3"/>
                    <w:rPr>
                      <w:rFonts w:ascii="ITC Avant Garde" w:hAnsi="ITC Avant Garde" w:cs="Arial"/>
                      <w:sz w:val="18"/>
                      <w:szCs w:val="18"/>
                      <w:lang w:val="es-ES"/>
                    </w:rPr>
                  </w:pPr>
                  <w:r w:rsidRPr="00E95926">
                    <w:rPr>
                      <w:rFonts w:ascii="ITC Avant Garde" w:hAnsi="ITC Avant Garde" w:cs="Arial"/>
                      <w:sz w:val="18"/>
                      <w:szCs w:val="18"/>
                      <w:lang w:val="es-ES"/>
                    </w:rPr>
                    <w:t>Teléfonos: 55 50 15 40 00 o 800 200 01 20</w:t>
                  </w:r>
                </w:p>
                <w:p w14:paraId="36C5DA4C" w14:textId="77777777" w:rsidR="00D363CE" w:rsidRPr="00D363CE" w:rsidRDefault="00D363CE" w:rsidP="00211BEC">
                  <w:pPr>
                    <w:shd w:val="clear" w:color="auto" w:fill="FFFFFF"/>
                    <w:jc w:val="both"/>
                    <w:outlineLvl w:val="3"/>
                    <w:rPr>
                      <w:rFonts w:ascii="ITC Avant Garde" w:hAnsi="ITC Avant Garde" w:cs="Arial"/>
                      <w:color w:val="414042"/>
                      <w:sz w:val="18"/>
                      <w:szCs w:val="18"/>
                      <w:lang w:val="es-ES"/>
                    </w:rPr>
                  </w:pPr>
                  <w:r w:rsidRPr="00E95926">
                    <w:rPr>
                      <w:rFonts w:ascii="ITC Avant Garde" w:hAnsi="ITC Avant Garde" w:cs="Arial"/>
                      <w:sz w:val="18"/>
                      <w:szCs w:val="18"/>
                      <w:lang w:val="es-ES"/>
                    </w:rPr>
                    <w:t>Horarios de atención: de lunes a jueves de las 9:00 a las 18:30 horas y el viernes de las 9:00 a las 15:00 horas.</w:t>
                  </w:r>
                </w:p>
              </w:tc>
            </w:tr>
            <w:tr w:rsidR="00D363CE" w:rsidRPr="00D363CE" w14:paraId="0312325C" w14:textId="77777777" w:rsidTr="00D363CE">
              <w:tc>
                <w:tcPr>
                  <w:tcW w:w="8828" w:type="dxa"/>
                </w:tcPr>
                <w:p w14:paraId="453BC0D6"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644" w:history="1">
                    <w:r w:rsidR="00D363CE" w:rsidRPr="00D363CE">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2061B77F" w14:textId="77777777" w:rsidR="00D363CE" w:rsidRPr="00E95926" w:rsidRDefault="00D363CE" w:rsidP="00AF0732">
                  <w:pPr>
                    <w:shd w:val="clear" w:color="auto" w:fill="FFFFFF"/>
                    <w:jc w:val="both"/>
                    <w:rPr>
                      <w:rFonts w:ascii="ITC Avant Garde" w:eastAsia="Times New Roman" w:hAnsi="ITC Avant Garde" w:cs="Arial"/>
                      <w:b/>
                      <w:bCs/>
                      <w:sz w:val="18"/>
                      <w:szCs w:val="18"/>
                      <w:lang w:eastAsia="es-MX"/>
                    </w:rPr>
                  </w:pPr>
                </w:p>
                <w:p w14:paraId="5FC9503C" w14:textId="77777777" w:rsidR="00D363CE" w:rsidRPr="00E95926" w:rsidRDefault="00D363CE" w:rsidP="00AF0732">
                  <w:pPr>
                    <w:shd w:val="clear" w:color="auto" w:fill="FFFFFF"/>
                    <w:jc w:val="both"/>
                    <w:rPr>
                      <w:rFonts w:ascii="ITC Avant Garde" w:eastAsia="Times New Roman" w:hAnsi="ITC Avant Garde" w:cs="Arial"/>
                      <w:b/>
                      <w:bCs/>
                      <w:sz w:val="18"/>
                      <w:szCs w:val="18"/>
                      <w:lang w:eastAsia="es-MX"/>
                    </w:rPr>
                  </w:pPr>
                  <w:r w:rsidRPr="00E95926">
                    <w:rPr>
                      <w:rFonts w:ascii="ITC Avant Garde" w:eastAsia="Times New Roman" w:hAnsi="ITC Avant Garde" w:cs="Arial"/>
                      <w:b/>
                      <w:bCs/>
                      <w:sz w:val="18"/>
                      <w:szCs w:val="18"/>
                      <w:lang w:eastAsia="es-MX"/>
                    </w:rPr>
                    <w:t>Monto</w:t>
                  </w:r>
                </w:p>
                <w:p w14:paraId="49180A7A" w14:textId="77777777" w:rsidR="00D363CE" w:rsidRPr="00E95926" w:rsidRDefault="00D363CE" w:rsidP="00AF0732">
                  <w:pPr>
                    <w:shd w:val="clear" w:color="auto" w:fill="FFFFFF"/>
                    <w:jc w:val="both"/>
                    <w:outlineLvl w:val="3"/>
                    <w:rPr>
                      <w:rFonts w:ascii="ITC Avant Garde" w:eastAsia="Times New Roman" w:hAnsi="ITC Avant Garde" w:cs="Arial"/>
                      <w:sz w:val="18"/>
                      <w:szCs w:val="18"/>
                      <w:lang w:eastAsia="es-MX"/>
                    </w:rPr>
                  </w:pPr>
                  <w:r w:rsidRPr="00E95926">
                    <w:rPr>
                      <w:rFonts w:ascii="ITC Avant Garde" w:eastAsia="Times New Roman" w:hAnsi="ITC Avant Garde" w:cs="Arial"/>
                      <w:sz w:val="18"/>
                      <w:szCs w:val="18"/>
                      <w:lang w:eastAsia="es-MX"/>
                    </w:rPr>
                    <w:t>Gratuito.</w:t>
                  </w:r>
                </w:p>
                <w:p w14:paraId="3A56CDC0" w14:textId="77777777" w:rsidR="00D363CE" w:rsidRPr="00E95926" w:rsidRDefault="00D363CE" w:rsidP="00AF0732">
                  <w:pPr>
                    <w:shd w:val="clear" w:color="auto" w:fill="FFFFFF"/>
                    <w:jc w:val="both"/>
                    <w:outlineLvl w:val="3"/>
                    <w:rPr>
                      <w:rFonts w:ascii="ITC Avant Garde" w:eastAsia="Times New Roman" w:hAnsi="ITC Avant Garde" w:cs="Arial"/>
                      <w:b/>
                      <w:sz w:val="18"/>
                      <w:szCs w:val="18"/>
                      <w:lang w:eastAsia="es-MX"/>
                    </w:rPr>
                  </w:pPr>
                </w:p>
                <w:p w14:paraId="2F201A04" w14:textId="77777777" w:rsidR="00D363CE" w:rsidRPr="00E95926" w:rsidRDefault="00D363CE" w:rsidP="00AF0732">
                  <w:pPr>
                    <w:shd w:val="clear" w:color="auto" w:fill="FFFFFF"/>
                    <w:jc w:val="both"/>
                    <w:outlineLvl w:val="3"/>
                    <w:rPr>
                      <w:rFonts w:ascii="ITC Avant Garde" w:eastAsia="Times New Roman" w:hAnsi="ITC Avant Garde" w:cs="Arial"/>
                      <w:b/>
                      <w:sz w:val="18"/>
                      <w:szCs w:val="18"/>
                      <w:lang w:eastAsia="es-MX"/>
                    </w:rPr>
                  </w:pPr>
                  <w:r w:rsidRPr="00E95926">
                    <w:rPr>
                      <w:rFonts w:ascii="ITC Avant Garde" w:eastAsia="Times New Roman" w:hAnsi="ITC Avant Garde" w:cs="Arial"/>
                      <w:b/>
                      <w:sz w:val="18"/>
                      <w:szCs w:val="18"/>
                      <w:lang w:eastAsia="es-MX"/>
                    </w:rPr>
                    <w:t>Fundamento Jurídico:</w:t>
                  </w:r>
                </w:p>
                <w:p w14:paraId="7D92C811" w14:textId="77777777" w:rsidR="00D363CE" w:rsidRPr="00D363CE" w:rsidRDefault="00D363CE" w:rsidP="00AF0732">
                  <w:pPr>
                    <w:shd w:val="clear" w:color="auto" w:fill="FFFFFF"/>
                    <w:jc w:val="both"/>
                    <w:outlineLvl w:val="3"/>
                    <w:rPr>
                      <w:rFonts w:ascii="ITC Avant Garde" w:eastAsia="Times New Roman" w:hAnsi="ITC Avant Garde" w:cs="Arial"/>
                      <w:sz w:val="18"/>
                      <w:szCs w:val="18"/>
                      <w:lang w:eastAsia="es-MX"/>
                    </w:rPr>
                  </w:pPr>
                  <w:r w:rsidRPr="00E95926">
                    <w:rPr>
                      <w:rFonts w:ascii="ITC Avant Garde" w:eastAsia="Times New Roman" w:hAnsi="ITC Avant Garde" w:cs="Arial"/>
                      <w:sz w:val="18"/>
                      <w:szCs w:val="18"/>
                      <w:lang w:eastAsia="es-MX"/>
                    </w:rPr>
                    <w:t>No aplica.</w:t>
                  </w:r>
                </w:p>
              </w:tc>
            </w:tr>
            <w:tr w:rsidR="00D363CE" w:rsidRPr="00D363CE" w14:paraId="6BCF1EC6" w14:textId="77777777" w:rsidTr="00D363CE">
              <w:tc>
                <w:tcPr>
                  <w:tcW w:w="8828" w:type="dxa"/>
                </w:tcPr>
                <w:p w14:paraId="6C22A266" w14:textId="77777777" w:rsidR="00D363CE" w:rsidRPr="00E95926" w:rsidRDefault="00A404A5" w:rsidP="00AF0732">
                  <w:pPr>
                    <w:shd w:val="clear" w:color="auto" w:fill="FFFFFF"/>
                    <w:jc w:val="both"/>
                    <w:outlineLvl w:val="3"/>
                    <w:rPr>
                      <w:rFonts w:ascii="ITC Avant Garde" w:eastAsia="Times New Roman" w:hAnsi="ITC Avant Garde" w:cs="Arial"/>
                      <w:sz w:val="18"/>
                      <w:szCs w:val="18"/>
                      <w:lang w:eastAsia="es-MX"/>
                    </w:rPr>
                  </w:pPr>
                  <w:hyperlink r:id="rId645" w:history="1">
                    <w:r w:rsidR="00D363CE" w:rsidRPr="00D363CE">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7D5AAB18" w14:textId="1919EF62" w:rsidR="00D363CE" w:rsidRDefault="00D363CE" w:rsidP="00FC5C32">
                  <w:pPr>
                    <w:tabs>
                      <w:tab w:val="left" w:pos="7655"/>
                    </w:tabs>
                    <w:ind w:right="51"/>
                    <w:jc w:val="both"/>
                    <w:rPr>
                      <w:rFonts w:ascii="ITC Avant Garde" w:hAnsi="ITC Avant Garde" w:cs="Arial"/>
                      <w:sz w:val="18"/>
                      <w:szCs w:val="18"/>
                    </w:rPr>
                  </w:pPr>
                  <w:r w:rsidRPr="00E95926">
                    <w:rPr>
                      <w:rFonts w:ascii="ITC Avant Garde" w:hAnsi="ITC Avant Garde" w:cs="Arial"/>
                      <w:sz w:val="18"/>
                      <w:szCs w:val="18"/>
                    </w:rPr>
                    <w:t>El cumplimiento del aviso es una obligación de los Autorizados de Aterrizaje de Señales, por lo tanto, no requiere respuesta por parte del Instituto</w:t>
                  </w:r>
                  <w:r w:rsidR="00FC5C32">
                    <w:rPr>
                      <w:rFonts w:ascii="ITC Avant Garde" w:hAnsi="ITC Avant Garde" w:cs="Arial"/>
                      <w:sz w:val="18"/>
                      <w:szCs w:val="18"/>
                    </w:rPr>
                    <w:t>.</w:t>
                  </w:r>
                </w:p>
                <w:p w14:paraId="13014CBF" w14:textId="77777777" w:rsidR="00FC5C32" w:rsidRPr="00E95926" w:rsidRDefault="00FC5C32" w:rsidP="00FC5C32">
                  <w:pPr>
                    <w:tabs>
                      <w:tab w:val="left" w:pos="7655"/>
                    </w:tabs>
                    <w:ind w:right="51"/>
                    <w:jc w:val="both"/>
                    <w:rPr>
                      <w:rFonts w:ascii="ITC Avant Garde" w:eastAsia="Times New Roman" w:hAnsi="ITC Avant Garde" w:cs="Arial"/>
                      <w:sz w:val="18"/>
                      <w:szCs w:val="18"/>
                      <w:lang w:eastAsia="es-MX"/>
                    </w:rPr>
                  </w:pPr>
                </w:p>
                <w:p w14:paraId="1A62BA19" w14:textId="77777777" w:rsidR="00D363CE" w:rsidRPr="00E95926" w:rsidRDefault="00D363CE" w:rsidP="00AF0732">
                  <w:pPr>
                    <w:shd w:val="clear" w:color="auto" w:fill="FFFFFF"/>
                    <w:jc w:val="both"/>
                    <w:rPr>
                      <w:rFonts w:ascii="ITC Avant Garde" w:eastAsia="Times New Roman" w:hAnsi="ITC Avant Garde" w:cs="Arial"/>
                      <w:sz w:val="18"/>
                      <w:szCs w:val="18"/>
                      <w:lang w:eastAsia="es-MX"/>
                    </w:rPr>
                  </w:pPr>
                  <w:r w:rsidRPr="00E95926">
                    <w:rPr>
                      <w:rFonts w:ascii="ITC Avant Garde" w:eastAsia="Times New Roman" w:hAnsi="ITC Avant Garde" w:cs="Arial"/>
                      <w:b/>
                      <w:sz w:val="18"/>
                      <w:szCs w:val="18"/>
                      <w:lang w:eastAsia="es-MX"/>
                    </w:rPr>
                    <w:t>Vigencia:</w:t>
                  </w:r>
                  <w:r w:rsidRPr="00E95926">
                    <w:rPr>
                      <w:rFonts w:ascii="ITC Avant Garde" w:eastAsia="Times New Roman" w:hAnsi="ITC Avant Garde" w:cs="Arial"/>
                      <w:sz w:val="18"/>
                      <w:szCs w:val="18"/>
                      <w:lang w:eastAsia="es-MX"/>
                    </w:rPr>
                    <w:t xml:space="preserve"> </w:t>
                  </w:r>
                </w:p>
                <w:p w14:paraId="588A06A8" w14:textId="3CB99E39" w:rsidR="00D363CE" w:rsidRPr="00E95926" w:rsidRDefault="00FC5C32" w:rsidP="00AF0732">
                  <w:pPr>
                    <w:shd w:val="clear" w:color="auto" w:fill="FFFFFF"/>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 xml:space="preserve">Permanente. </w:t>
                  </w:r>
                </w:p>
                <w:p w14:paraId="422E3000" w14:textId="77777777" w:rsidR="00D363CE" w:rsidRPr="00E95926" w:rsidRDefault="00D363CE" w:rsidP="00AF0732">
                  <w:pPr>
                    <w:shd w:val="clear" w:color="auto" w:fill="FFFFFF"/>
                    <w:jc w:val="both"/>
                    <w:rPr>
                      <w:rFonts w:ascii="ITC Avant Garde" w:eastAsia="Times New Roman" w:hAnsi="ITC Avant Garde" w:cs="Arial"/>
                      <w:b/>
                      <w:sz w:val="18"/>
                      <w:szCs w:val="18"/>
                      <w:lang w:eastAsia="es-MX"/>
                    </w:rPr>
                  </w:pPr>
                </w:p>
                <w:p w14:paraId="00F44918" w14:textId="77777777" w:rsidR="00D363CE" w:rsidRPr="00E95926" w:rsidRDefault="00D363CE" w:rsidP="00AF0732">
                  <w:pPr>
                    <w:shd w:val="clear" w:color="auto" w:fill="FFFFFF"/>
                    <w:jc w:val="both"/>
                    <w:rPr>
                      <w:rFonts w:ascii="ITC Avant Garde" w:eastAsia="Times New Roman" w:hAnsi="ITC Avant Garde" w:cs="Arial"/>
                      <w:sz w:val="18"/>
                      <w:szCs w:val="18"/>
                      <w:lang w:eastAsia="es-MX"/>
                    </w:rPr>
                  </w:pPr>
                  <w:r w:rsidRPr="00E95926">
                    <w:rPr>
                      <w:rFonts w:ascii="ITC Avant Garde" w:eastAsia="Times New Roman" w:hAnsi="ITC Avant Garde" w:cs="Arial"/>
                      <w:b/>
                      <w:sz w:val="18"/>
                      <w:szCs w:val="18"/>
                      <w:lang w:eastAsia="es-MX"/>
                    </w:rPr>
                    <w:t>Fundamento Jurídico:</w:t>
                  </w:r>
                </w:p>
                <w:p w14:paraId="36A4D012" w14:textId="26DC023F" w:rsidR="00D363CE" w:rsidRPr="00D363CE" w:rsidRDefault="00D363CE" w:rsidP="00AF0732">
                  <w:pPr>
                    <w:jc w:val="both"/>
                    <w:outlineLvl w:val="5"/>
                    <w:rPr>
                      <w:rFonts w:ascii="ITC Avant Garde" w:eastAsia="Calibri" w:hAnsi="ITC Avant Garde" w:cs="Arial"/>
                      <w:sz w:val="18"/>
                      <w:szCs w:val="18"/>
                      <w:lang w:eastAsia="es-MX"/>
                    </w:rPr>
                  </w:pPr>
                  <w:r w:rsidRPr="00E95926">
                    <w:rPr>
                      <w:rFonts w:ascii="ITC Avant Garde" w:eastAsia="Calibri" w:hAnsi="ITC Avant Garde" w:cs="Arial"/>
                      <w:sz w:val="18"/>
                      <w:szCs w:val="18"/>
                      <w:lang w:eastAsia="es-MX"/>
                    </w:rPr>
                    <w:t>Numeral</w:t>
                  </w:r>
                  <w:r w:rsidR="00A3281F" w:rsidRPr="00E95926">
                    <w:rPr>
                      <w:rFonts w:ascii="ITC Avant Garde" w:eastAsia="Calibri" w:hAnsi="ITC Avant Garde" w:cs="Arial"/>
                      <w:sz w:val="18"/>
                      <w:szCs w:val="18"/>
                      <w:lang w:eastAsia="es-MX"/>
                    </w:rPr>
                    <w:t xml:space="preserve"> </w:t>
                  </w:r>
                  <w:r w:rsidR="00A3281F" w:rsidRPr="00426592">
                    <w:rPr>
                      <w:rFonts w:ascii="ITC Avant Garde" w:eastAsia="Calibri" w:hAnsi="ITC Avant Garde" w:cs="Arial"/>
                      <w:sz w:val="18"/>
                      <w:szCs w:val="18"/>
                      <w:lang w:eastAsia="es-MX"/>
                    </w:rPr>
                    <w:t>9</w:t>
                  </w:r>
                  <w:r w:rsidR="001413BD">
                    <w:rPr>
                      <w:rFonts w:ascii="ITC Avant Garde" w:eastAsia="Calibri" w:hAnsi="ITC Avant Garde" w:cs="Arial"/>
                      <w:sz w:val="18"/>
                      <w:szCs w:val="18"/>
                      <w:lang w:eastAsia="es-MX"/>
                    </w:rPr>
                    <w:t>2</w:t>
                  </w:r>
                  <w:r w:rsidR="00FC5C32" w:rsidRPr="00426592">
                    <w:rPr>
                      <w:rFonts w:ascii="ITC Avant Garde" w:eastAsia="Calibri" w:hAnsi="ITC Avant Garde" w:cs="Arial"/>
                      <w:sz w:val="18"/>
                      <w:szCs w:val="18"/>
                      <w:lang w:eastAsia="es-MX"/>
                    </w:rPr>
                    <w:t xml:space="preserve"> </w:t>
                  </w:r>
                  <w:r w:rsidRPr="00E95926">
                    <w:rPr>
                      <w:rFonts w:ascii="ITC Avant Garde" w:eastAsia="Calibri" w:hAnsi="ITC Avant Garde" w:cs="Arial"/>
                      <w:sz w:val="18"/>
                      <w:szCs w:val="18"/>
                      <w:lang w:eastAsia="es-MX"/>
                    </w:rPr>
                    <w:t>de las Disposiciones Regulatorias en materia de Comunicación Vía Satélite.</w:t>
                  </w:r>
                </w:p>
              </w:tc>
            </w:tr>
            <w:tr w:rsidR="00D363CE" w:rsidRPr="00D363CE" w14:paraId="070C85F0" w14:textId="77777777" w:rsidTr="00D363CE">
              <w:tc>
                <w:tcPr>
                  <w:tcW w:w="8828" w:type="dxa"/>
                </w:tcPr>
                <w:p w14:paraId="03DC8E3D" w14:textId="77777777" w:rsidR="00D363CE" w:rsidRPr="00D363C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646" w:history="1">
                    <w:r w:rsidR="00D363CE" w:rsidRPr="00D363CE">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3F497AD3" w14:textId="77777777" w:rsidR="00D363CE" w:rsidRPr="00E95926" w:rsidRDefault="00D363CE" w:rsidP="00AF0732">
                  <w:pPr>
                    <w:shd w:val="clear" w:color="auto" w:fill="FFFFFF"/>
                    <w:jc w:val="both"/>
                    <w:outlineLvl w:val="3"/>
                    <w:rPr>
                      <w:rFonts w:ascii="ITC Avant Garde" w:eastAsia="Calibri" w:hAnsi="ITC Avant Garde" w:cs="Arial"/>
                      <w:sz w:val="18"/>
                      <w:szCs w:val="18"/>
                    </w:rPr>
                  </w:pPr>
                  <w:r w:rsidRPr="00E95926">
                    <w:rPr>
                      <w:rFonts w:ascii="ITC Avant Garde" w:eastAsia="Calibri" w:hAnsi="ITC Avant Garde" w:cs="Arial"/>
                      <w:sz w:val="18"/>
                      <w:szCs w:val="18"/>
                    </w:rPr>
                    <w:t>No aplica.</w:t>
                  </w:r>
                </w:p>
                <w:p w14:paraId="00F9C121" w14:textId="77777777" w:rsidR="00D363CE" w:rsidRPr="00E95926" w:rsidRDefault="00D363CE" w:rsidP="00AF0732">
                  <w:pPr>
                    <w:jc w:val="both"/>
                    <w:rPr>
                      <w:rFonts w:ascii="ITC Avant Garde" w:eastAsia="Times New Roman" w:hAnsi="ITC Avant Garde" w:cs="Arial"/>
                      <w:b/>
                      <w:bCs/>
                      <w:sz w:val="18"/>
                      <w:szCs w:val="18"/>
                      <w:lang w:val="es-ES" w:eastAsia="es-MX"/>
                    </w:rPr>
                  </w:pPr>
                </w:p>
                <w:p w14:paraId="0872C59D" w14:textId="77777777" w:rsidR="00D363CE" w:rsidRPr="00E95926" w:rsidRDefault="00D363CE" w:rsidP="00AF0732">
                  <w:pPr>
                    <w:jc w:val="both"/>
                    <w:rPr>
                      <w:rFonts w:ascii="ITC Avant Garde" w:eastAsia="Times New Roman" w:hAnsi="ITC Avant Garde" w:cs="Arial"/>
                      <w:b/>
                      <w:bCs/>
                      <w:sz w:val="18"/>
                      <w:szCs w:val="18"/>
                      <w:lang w:val="es-ES" w:eastAsia="es-MX"/>
                    </w:rPr>
                  </w:pPr>
                  <w:r w:rsidRPr="00E95926">
                    <w:rPr>
                      <w:rFonts w:ascii="ITC Avant Garde" w:eastAsia="Times New Roman" w:hAnsi="ITC Avant Garde" w:cs="Arial"/>
                      <w:b/>
                      <w:bCs/>
                      <w:sz w:val="18"/>
                      <w:szCs w:val="18"/>
                      <w:lang w:val="es-ES" w:eastAsia="es-MX"/>
                    </w:rPr>
                    <w:t>Fundamento Jurídico:</w:t>
                  </w:r>
                </w:p>
                <w:p w14:paraId="3613DB79" w14:textId="77777777" w:rsidR="00D363CE" w:rsidRPr="00E95926" w:rsidRDefault="00D363CE" w:rsidP="00AF0732">
                  <w:pPr>
                    <w:jc w:val="both"/>
                    <w:rPr>
                      <w:rFonts w:ascii="ITC Avant Garde" w:eastAsia="Times New Roman" w:hAnsi="ITC Avant Garde" w:cs="Arial"/>
                      <w:b/>
                      <w:bCs/>
                      <w:sz w:val="18"/>
                      <w:szCs w:val="18"/>
                      <w:lang w:val="es-ES" w:eastAsia="es-MX"/>
                    </w:rPr>
                  </w:pPr>
                  <w:r w:rsidRPr="00E95926">
                    <w:rPr>
                      <w:rFonts w:ascii="ITC Avant Garde" w:eastAsia="Calibri" w:hAnsi="ITC Avant Garde" w:cs="Arial"/>
                      <w:sz w:val="18"/>
                      <w:szCs w:val="18"/>
                    </w:rPr>
                    <w:t>No aplica.</w:t>
                  </w:r>
                </w:p>
                <w:p w14:paraId="32D78238" w14:textId="77777777" w:rsidR="00D363CE" w:rsidRPr="00E95926" w:rsidRDefault="00D363CE" w:rsidP="00AF0732">
                  <w:pPr>
                    <w:jc w:val="both"/>
                    <w:rPr>
                      <w:rFonts w:ascii="ITC Avant Garde" w:eastAsia="Times New Roman" w:hAnsi="ITC Avant Garde" w:cs="Arial"/>
                      <w:b/>
                      <w:bCs/>
                      <w:sz w:val="18"/>
                      <w:szCs w:val="18"/>
                      <w:lang w:val="es-ES" w:eastAsia="es-MX"/>
                    </w:rPr>
                  </w:pPr>
                </w:p>
                <w:p w14:paraId="10AB64A1" w14:textId="77777777" w:rsidR="00D363CE" w:rsidRPr="00E95926" w:rsidRDefault="00D363CE" w:rsidP="00AF0732">
                  <w:pPr>
                    <w:jc w:val="both"/>
                    <w:rPr>
                      <w:rFonts w:ascii="ITC Avant Garde" w:eastAsia="Times New Roman" w:hAnsi="ITC Avant Garde" w:cs="Arial"/>
                      <w:b/>
                      <w:bCs/>
                      <w:sz w:val="18"/>
                      <w:szCs w:val="18"/>
                      <w:lang w:val="es-ES" w:eastAsia="es-MX"/>
                    </w:rPr>
                  </w:pPr>
                  <w:r w:rsidRPr="00E95926">
                    <w:rPr>
                      <w:rFonts w:ascii="ITC Avant Garde" w:eastAsia="Times New Roman" w:hAnsi="ITC Avant Garde" w:cs="Arial"/>
                      <w:b/>
                      <w:bCs/>
                      <w:sz w:val="18"/>
                      <w:szCs w:val="18"/>
                      <w:lang w:val="es-ES" w:eastAsia="es-MX"/>
                    </w:rPr>
                    <w:t>¿Aplica la afirmativa o negativa ficta?</w:t>
                  </w:r>
                </w:p>
                <w:p w14:paraId="1A403681" w14:textId="77777777" w:rsidR="00D363CE" w:rsidRPr="00E95926" w:rsidRDefault="00D363CE" w:rsidP="00AF0732">
                  <w:pPr>
                    <w:jc w:val="both"/>
                    <w:rPr>
                      <w:rFonts w:ascii="ITC Avant Garde" w:eastAsia="Times New Roman" w:hAnsi="ITC Avant Garde" w:cs="Arial"/>
                      <w:sz w:val="18"/>
                      <w:szCs w:val="18"/>
                      <w:lang w:val="es-ES" w:eastAsia="es-MX"/>
                    </w:rPr>
                  </w:pPr>
                  <w:r w:rsidRPr="00E95926">
                    <w:rPr>
                      <w:rFonts w:ascii="ITC Avant Garde" w:eastAsia="Times New Roman" w:hAnsi="ITC Avant Garde" w:cs="Arial"/>
                      <w:sz w:val="18"/>
                      <w:szCs w:val="18"/>
                      <w:lang w:val="es-ES" w:eastAsia="es-MX"/>
                    </w:rPr>
                    <w:t>No aplica.</w:t>
                  </w:r>
                </w:p>
                <w:p w14:paraId="2C77A751" w14:textId="77777777" w:rsidR="00D363CE" w:rsidRPr="00E95926" w:rsidRDefault="00D363CE" w:rsidP="00AF0732">
                  <w:pPr>
                    <w:jc w:val="both"/>
                    <w:rPr>
                      <w:rFonts w:ascii="ITC Avant Garde" w:eastAsia="Times New Roman" w:hAnsi="ITC Avant Garde" w:cs="Arial"/>
                      <w:b/>
                      <w:bCs/>
                      <w:sz w:val="18"/>
                      <w:szCs w:val="18"/>
                      <w:lang w:val="es-ES" w:eastAsia="es-MX"/>
                    </w:rPr>
                  </w:pPr>
                </w:p>
                <w:p w14:paraId="055A879A" w14:textId="77777777" w:rsidR="00D363CE" w:rsidRPr="00E95926" w:rsidRDefault="00D363CE" w:rsidP="00AF0732">
                  <w:pPr>
                    <w:jc w:val="both"/>
                    <w:rPr>
                      <w:rFonts w:ascii="ITC Avant Garde" w:eastAsia="Times New Roman" w:hAnsi="ITC Avant Garde" w:cs="Arial"/>
                      <w:b/>
                      <w:bCs/>
                      <w:sz w:val="18"/>
                      <w:szCs w:val="18"/>
                      <w:lang w:val="es-ES" w:eastAsia="es-MX"/>
                    </w:rPr>
                  </w:pPr>
                  <w:r w:rsidRPr="00E95926">
                    <w:rPr>
                      <w:rFonts w:ascii="ITC Avant Garde" w:eastAsia="Times New Roman" w:hAnsi="ITC Avant Garde" w:cs="Arial"/>
                      <w:b/>
                      <w:bCs/>
                      <w:sz w:val="18"/>
                      <w:szCs w:val="18"/>
                      <w:lang w:val="es-ES" w:eastAsia="es-MX"/>
                    </w:rPr>
                    <w:t>Fundamento Jurídico:</w:t>
                  </w:r>
                </w:p>
                <w:p w14:paraId="7D10C2C2" w14:textId="77777777" w:rsidR="00D363CE" w:rsidRPr="00D363CE" w:rsidRDefault="00D363CE" w:rsidP="00AF0732">
                  <w:pPr>
                    <w:jc w:val="both"/>
                    <w:rPr>
                      <w:rFonts w:ascii="ITC Avant Garde" w:eastAsia="Times New Roman" w:hAnsi="ITC Avant Garde" w:cs="Arial"/>
                      <w:color w:val="C1D42F"/>
                      <w:sz w:val="18"/>
                      <w:szCs w:val="18"/>
                      <w:lang w:eastAsia="es-MX"/>
                    </w:rPr>
                  </w:pPr>
                  <w:r w:rsidRPr="00E95926">
                    <w:rPr>
                      <w:rFonts w:ascii="ITC Avant Garde" w:eastAsia="Times New Roman" w:hAnsi="ITC Avant Garde" w:cs="Arial"/>
                      <w:sz w:val="18"/>
                      <w:szCs w:val="18"/>
                      <w:lang w:eastAsia="es-MX"/>
                    </w:rPr>
                    <w:t>No aplica.</w:t>
                  </w:r>
                </w:p>
              </w:tc>
            </w:tr>
            <w:tr w:rsidR="00D363CE" w:rsidRPr="00D363CE" w14:paraId="4FDADA3E" w14:textId="77777777" w:rsidTr="00D363CE">
              <w:tc>
                <w:tcPr>
                  <w:tcW w:w="8828" w:type="dxa"/>
                </w:tcPr>
                <w:p w14:paraId="067B0C9A" w14:textId="77777777" w:rsidR="00D363CE" w:rsidRPr="00D363C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647" w:history="1">
                    <w:r w:rsidR="00D363CE" w:rsidRPr="00D363CE">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399F1D34" w14:textId="77777777" w:rsidR="00D363CE" w:rsidRPr="00E95926" w:rsidRDefault="00D363CE" w:rsidP="00AF0732">
                  <w:pPr>
                    <w:jc w:val="both"/>
                    <w:outlineLvl w:val="5"/>
                    <w:rPr>
                      <w:rFonts w:ascii="ITC Avant Garde" w:eastAsia="Calibri" w:hAnsi="ITC Avant Garde" w:cs="Arial"/>
                      <w:sz w:val="18"/>
                      <w:szCs w:val="18"/>
                    </w:rPr>
                  </w:pPr>
                  <w:r w:rsidRPr="00E95926">
                    <w:rPr>
                      <w:rFonts w:ascii="ITC Avant Garde" w:eastAsia="Calibri" w:hAnsi="ITC Avant Garde" w:cs="Arial"/>
                      <w:sz w:val="18"/>
                      <w:szCs w:val="18"/>
                    </w:rPr>
                    <w:t>No aplica.</w:t>
                  </w:r>
                </w:p>
                <w:p w14:paraId="283022A4" w14:textId="77777777" w:rsidR="00D363CE" w:rsidRPr="00E95926" w:rsidRDefault="00D363CE" w:rsidP="00AF0732">
                  <w:pPr>
                    <w:jc w:val="both"/>
                    <w:rPr>
                      <w:rFonts w:ascii="ITC Avant Garde" w:eastAsia="Times New Roman" w:hAnsi="ITC Avant Garde" w:cs="Arial"/>
                      <w:b/>
                      <w:bCs/>
                      <w:sz w:val="18"/>
                      <w:szCs w:val="18"/>
                      <w:lang w:val="es-ES" w:eastAsia="es-MX"/>
                    </w:rPr>
                  </w:pPr>
                </w:p>
                <w:p w14:paraId="59ADC3BF" w14:textId="77777777" w:rsidR="00D363CE" w:rsidRPr="00E95926" w:rsidRDefault="00D363CE" w:rsidP="00AF0732">
                  <w:pPr>
                    <w:jc w:val="both"/>
                    <w:rPr>
                      <w:rFonts w:ascii="ITC Avant Garde" w:eastAsia="Times New Roman" w:hAnsi="ITC Avant Garde" w:cs="Arial"/>
                      <w:b/>
                      <w:bCs/>
                      <w:sz w:val="18"/>
                      <w:szCs w:val="18"/>
                      <w:lang w:val="es-ES" w:eastAsia="es-MX"/>
                    </w:rPr>
                  </w:pPr>
                  <w:r w:rsidRPr="00E95926">
                    <w:rPr>
                      <w:rFonts w:ascii="ITC Avant Garde" w:eastAsia="Times New Roman" w:hAnsi="ITC Avant Garde" w:cs="Arial"/>
                      <w:b/>
                      <w:bCs/>
                      <w:sz w:val="18"/>
                      <w:szCs w:val="18"/>
                      <w:lang w:val="es-ES" w:eastAsia="es-MX"/>
                    </w:rPr>
                    <w:t>Fundamento Jurídico:</w:t>
                  </w:r>
                </w:p>
                <w:p w14:paraId="7A3B4BE0" w14:textId="77777777" w:rsidR="00D363CE" w:rsidRPr="00D363CE" w:rsidRDefault="00D363CE" w:rsidP="00AF0732">
                  <w:pPr>
                    <w:jc w:val="both"/>
                    <w:rPr>
                      <w:rFonts w:ascii="ITC Avant Garde" w:eastAsia="Times New Roman" w:hAnsi="ITC Avant Garde" w:cs="Arial"/>
                      <w:b/>
                      <w:bCs/>
                      <w:color w:val="414042"/>
                      <w:sz w:val="18"/>
                      <w:szCs w:val="18"/>
                      <w:lang w:val="es-ES" w:eastAsia="es-MX"/>
                    </w:rPr>
                  </w:pPr>
                  <w:r w:rsidRPr="00E95926">
                    <w:rPr>
                      <w:rFonts w:ascii="ITC Avant Garde" w:eastAsia="Calibri" w:hAnsi="ITC Avant Garde" w:cs="Arial"/>
                      <w:sz w:val="18"/>
                      <w:szCs w:val="18"/>
                    </w:rPr>
                    <w:t>No aplica.</w:t>
                  </w:r>
                </w:p>
              </w:tc>
            </w:tr>
            <w:tr w:rsidR="00D363CE" w:rsidRPr="00D363CE" w14:paraId="5BD758A5" w14:textId="77777777" w:rsidTr="00D363CE">
              <w:tc>
                <w:tcPr>
                  <w:tcW w:w="8828" w:type="dxa"/>
                </w:tcPr>
                <w:p w14:paraId="19F35EC2"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648" w:history="1">
                    <w:r w:rsidR="00D363CE" w:rsidRPr="00D363CE">
                      <w:rPr>
                        <w:rFonts w:ascii="ITC Avant Garde" w:eastAsia="Times New Roman" w:hAnsi="ITC Avant Garde" w:cs="Arial"/>
                        <w:color w:val="4D9D45"/>
                        <w:sz w:val="18"/>
                        <w:szCs w:val="18"/>
                        <w:bdr w:val="none" w:sz="0" w:space="0" w:color="auto" w:frame="1"/>
                        <w:lang w:eastAsia="es-MX"/>
                      </w:rPr>
                      <w:t>Plazo con el que cuenta el interesado para cumplir con la obligación</w:t>
                    </w:r>
                  </w:hyperlink>
                </w:p>
                <w:p w14:paraId="2886F0F9" w14:textId="77A642EC" w:rsidR="00D363CE" w:rsidRPr="00D363CE" w:rsidRDefault="00D363CE" w:rsidP="00AF0732">
                  <w:pPr>
                    <w:jc w:val="both"/>
                    <w:outlineLvl w:val="5"/>
                    <w:rPr>
                      <w:rFonts w:ascii="ITC Avant Garde" w:eastAsia="Times New Roman" w:hAnsi="ITC Avant Garde" w:cs="Arial"/>
                      <w:sz w:val="18"/>
                      <w:szCs w:val="18"/>
                      <w:lang w:eastAsia="es-MX"/>
                    </w:rPr>
                  </w:pPr>
                  <w:r w:rsidRPr="00E95926">
                    <w:rPr>
                      <w:rFonts w:ascii="ITC Avant Garde" w:eastAsia="Times New Roman" w:hAnsi="ITC Avant Garde" w:cs="Arial"/>
                      <w:sz w:val="18"/>
                      <w:szCs w:val="18"/>
                      <w:lang w:eastAsia="es-MX"/>
                    </w:rPr>
                    <w:t xml:space="preserve">30 días hábiles contados a partir de la publicación respectiva de la </w:t>
                  </w:r>
                  <w:r w:rsidR="00E95926">
                    <w:rPr>
                      <w:rFonts w:ascii="ITC Avant Garde" w:eastAsia="Times New Roman" w:hAnsi="ITC Avant Garde" w:cs="Arial"/>
                      <w:sz w:val="18"/>
                      <w:szCs w:val="18"/>
                      <w:lang w:eastAsia="es-MX"/>
                    </w:rPr>
                    <w:t>UIT</w:t>
                  </w:r>
                  <w:r w:rsidRPr="00E95926">
                    <w:rPr>
                      <w:rFonts w:ascii="ITC Avant Garde" w:eastAsia="Times New Roman" w:hAnsi="ITC Avant Garde" w:cs="Arial"/>
                      <w:sz w:val="18"/>
                      <w:szCs w:val="18"/>
                      <w:lang w:eastAsia="es-MX"/>
                    </w:rPr>
                    <w:t>.</w:t>
                  </w:r>
                </w:p>
              </w:tc>
            </w:tr>
            <w:tr w:rsidR="00D363CE" w:rsidRPr="00D363CE" w14:paraId="0638667A" w14:textId="77777777" w:rsidTr="00D363CE">
              <w:tc>
                <w:tcPr>
                  <w:tcW w:w="8828" w:type="dxa"/>
                </w:tcPr>
                <w:p w14:paraId="6F70AA20"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649" w:history="1">
                    <w:r w:rsidR="00D363CE" w:rsidRPr="00D363CE">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503B74F3" w14:textId="77777777" w:rsidR="00D363CE" w:rsidRPr="00E95926" w:rsidRDefault="00D363CE" w:rsidP="00AF0732">
                  <w:pPr>
                    <w:mirrorIndents/>
                    <w:jc w:val="both"/>
                    <w:rPr>
                      <w:rFonts w:ascii="ITC Avant Garde" w:eastAsia="Calibri" w:hAnsi="ITC Avant Garde" w:cs="Arial"/>
                      <w:sz w:val="18"/>
                      <w:szCs w:val="18"/>
                    </w:rPr>
                  </w:pPr>
                  <w:r w:rsidRPr="00E95926">
                    <w:rPr>
                      <w:rFonts w:ascii="ITC Avant Garde" w:eastAsia="Calibri" w:hAnsi="ITC Avant Garde" w:cs="Arial"/>
                      <w:sz w:val="18"/>
                      <w:szCs w:val="18"/>
                    </w:rPr>
                    <w:t>No aplica.</w:t>
                  </w:r>
                </w:p>
                <w:p w14:paraId="14027AB4" w14:textId="77777777" w:rsidR="00D363CE" w:rsidRPr="00E95926" w:rsidRDefault="00D363CE" w:rsidP="00AF0732">
                  <w:pPr>
                    <w:mirrorIndents/>
                    <w:jc w:val="both"/>
                    <w:rPr>
                      <w:rFonts w:ascii="ITC Avant Garde" w:eastAsia="Times New Roman" w:hAnsi="ITC Avant Garde" w:cs="Arial"/>
                      <w:b/>
                      <w:bCs/>
                      <w:sz w:val="18"/>
                      <w:szCs w:val="18"/>
                      <w:lang w:val="es-ES" w:eastAsia="es-MX"/>
                    </w:rPr>
                  </w:pPr>
                </w:p>
                <w:p w14:paraId="3E29F87F" w14:textId="77777777" w:rsidR="00D363CE" w:rsidRPr="00E95926" w:rsidRDefault="00D363CE" w:rsidP="00AF0732">
                  <w:pPr>
                    <w:mirrorIndents/>
                    <w:jc w:val="both"/>
                    <w:rPr>
                      <w:rFonts w:ascii="ITC Avant Garde" w:eastAsia="Calibri" w:hAnsi="ITC Avant Garde" w:cs="Arial"/>
                      <w:sz w:val="18"/>
                      <w:szCs w:val="18"/>
                    </w:rPr>
                  </w:pPr>
                  <w:r w:rsidRPr="00E95926">
                    <w:rPr>
                      <w:rFonts w:ascii="ITC Avant Garde" w:eastAsia="Times New Roman" w:hAnsi="ITC Avant Garde" w:cs="Arial"/>
                      <w:b/>
                      <w:bCs/>
                      <w:sz w:val="18"/>
                      <w:szCs w:val="18"/>
                      <w:lang w:val="es-ES" w:eastAsia="es-MX"/>
                    </w:rPr>
                    <w:t>Fundamento Jurídico:</w:t>
                  </w:r>
                </w:p>
                <w:p w14:paraId="6B2F0750" w14:textId="77777777" w:rsidR="00D363CE" w:rsidRPr="00D363CE" w:rsidRDefault="00D363CE" w:rsidP="00AF0732">
                  <w:pPr>
                    <w:jc w:val="both"/>
                    <w:rPr>
                      <w:rFonts w:ascii="ITC Avant Garde" w:eastAsia="Times New Roman" w:hAnsi="ITC Avant Garde" w:cs="Arial"/>
                      <w:color w:val="C1D42F"/>
                      <w:sz w:val="18"/>
                      <w:szCs w:val="18"/>
                      <w:lang w:val="es-ES" w:eastAsia="es-MX"/>
                    </w:rPr>
                  </w:pPr>
                  <w:r w:rsidRPr="00E95926">
                    <w:rPr>
                      <w:rFonts w:ascii="ITC Avant Garde" w:eastAsia="Calibri" w:hAnsi="ITC Avant Garde" w:cs="Arial"/>
                      <w:sz w:val="18"/>
                      <w:szCs w:val="18"/>
                    </w:rPr>
                    <w:t xml:space="preserve">No aplica. </w:t>
                  </w:r>
                </w:p>
              </w:tc>
            </w:tr>
            <w:tr w:rsidR="00D363CE" w:rsidRPr="00D363CE" w14:paraId="1802B2D1" w14:textId="77777777" w:rsidTr="00D363CE">
              <w:tc>
                <w:tcPr>
                  <w:tcW w:w="8828" w:type="dxa"/>
                </w:tcPr>
                <w:p w14:paraId="3CC004B4" w14:textId="77777777" w:rsidR="00D363CE" w:rsidRPr="00D363CE"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650" w:history="1">
                    <w:r w:rsidR="00D363CE" w:rsidRPr="00D363CE">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432480C2" w14:textId="4C967365" w:rsidR="00197327" w:rsidRPr="00E95926" w:rsidRDefault="00197327" w:rsidP="00AF0732">
                  <w:pPr>
                    <w:shd w:val="clear" w:color="auto" w:fill="FFFFFF"/>
                    <w:jc w:val="both"/>
                    <w:outlineLvl w:val="3"/>
                    <w:rPr>
                      <w:rFonts w:ascii="ITC Avant Garde" w:eastAsia="Times New Roman" w:hAnsi="ITC Avant Garde" w:cs="Arial"/>
                      <w:sz w:val="18"/>
                      <w:szCs w:val="18"/>
                      <w:lang w:eastAsia="es-MX"/>
                    </w:rPr>
                  </w:pPr>
                  <w:r w:rsidRPr="00E95926">
                    <w:rPr>
                      <w:rFonts w:ascii="ITC Avant Garde" w:eastAsia="Times New Roman" w:hAnsi="ITC Avant Garde" w:cs="Arial"/>
                      <w:sz w:val="18"/>
                      <w:szCs w:val="18"/>
                      <w:lang w:eastAsia="es-MX"/>
                    </w:rPr>
                    <w:t xml:space="preserve">El Instituto, de oficio, podrá realizar una revisión del estado más reciente de los Expedientes Satelitales de los Sistemas Satelitales Extranjeros autorizados por el Instituto, a fin de mantener actualizados los elementos y características técnicas de operación conforme a los registros de la UIT. </w:t>
                  </w:r>
                </w:p>
                <w:p w14:paraId="6A6C6AE4" w14:textId="77777777" w:rsidR="00197327" w:rsidRPr="00197327" w:rsidRDefault="00197327" w:rsidP="00AF0732">
                  <w:pPr>
                    <w:shd w:val="clear" w:color="auto" w:fill="FFFFFF"/>
                    <w:jc w:val="both"/>
                    <w:outlineLvl w:val="3"/>
                    <w:rPr>
                      <w:rFonts w:ascii="ITC Avant Garde" w:eastAsia="Times New Roman" w:hAnsi="ITC Avant Garde" w:cs="Arial"/>
                      <w:color w:val="414042"/>
                      <w:sz w:val="18"/>
                      <w:szCs w:val="18"/>
                      <w:lang w:eastAsia="es-MX"/>
                    </w:rPr>
                  </w:pPr>
                </w:p>
                <w:p w14:paraId="5C4D938E" w14:textId="77777777" w:rsidR="00197327" w:rsidRPr="00E95926" w:rsidRDefault="00197327" w:rsidP="00AF0732">
                  <w:pPr>
                    <w:shd w:val="clear" w:color="auto" w:fill="FFFFFF"/>
                    <w:jc w:val="both"/>
                    <w:outlineLvl w:val="3"/>
                    <w:rPr>
                      <w:rFonts w:ascii="ITC Avant Garde" w:eastAsia="Times New Roman" w:hAnsi="ITC Avant Garde" w:cs="Arial"/>
                      <w:sz w:val="18"/>
                      <w:szCs w:val="18"/>
                      <w:lang w:eastAsia="es-MX"/>
                    </w:rPr>
                  </w:pPr>
                  <w:r w:rsidRPr="00E95926">
                    <w:rPr>
                      <w:rFonts w:ascii="ITC Avant Garde" w:eastAsia="Times New Roman" w:hAnsi="ITC Avant Garde" w:cs="Arial"/>
                      <w:sz w:val="18"/>
                      <w:szCs w:val="18"/>
                      <w:lang w:eastAsia="es-MX"/>
                    </w:rPr>
                    <w:t xml:space="preserve">Si de la revisión del estado de los Expedientes Satelitales se identifica que no se cumplió con los procedimientos y plazos establecidos por la UIT, el Instituto requerirá al Autorizado de Aterrizaje de Señales la aclaración e información que acredite el estado actual de los Expedientes Satelitales. </w:t>
                  </w:r>
                </w:p>
                <w:p w14:paraId="2722898D" w14:textId="77777777" w:rsidR="00197327" w:rsidRPr="00E95926" w:rsidRDefault="00197327" w:rsidP="00AF0732">
                  <w:pPr>
                    <w:shd w:val="clear" w:color="auto" w:fill="FFFFFF"/>
                    <w:jc w:val="both"/>
                    <w:outlineLvl w:val="3"/>
                    <w:rPr>
                      <w:rFonts w:ascii="ITC Avant Garde" w:eastAsia="Times New Roman" w:hAnsi="ITC Avant Garde" w:cs="Arial"/>
                      <w:sz w:val="18"/>
                      <w:szCs w:val="18"/>
                      <w:lang w:eastAsia="es-MX"/>
                    </w:rPr>
                  </w:pPr>
                </w:p>
                <w:p w14:paraId="5BD5113A" w14:textId="262B9886" w:rsidR="00D363CE" w:rsidRPr="00D363CE" w:rsidRDefault="00197327" w:rsidP="00AF0732">
                  <w:pPr>
                    <w:shd w:val="clear" w:color="auto" w:fill="FFFFFF"/>
                    <w:jc w:val="both"/>
                    <w:outlineLvl w:val="3"/>
                    <w:rPr>
                      <w:rFonts w:ascii="ITC Avant Garde" w:eastAsia="Times New Roman" w:hAnsi="ITC Avant Garde" w:cs="Arial"/>
                      <w:color w:val="414042"/>
                      <w:sz w:val="18"/>
                      <w:szCs w:val="18"/>
                      <w:lang w:eastAsia="es-MX"/>
                    </w:rPr>
                  </w:pPr>
                  <w:r w:rsidRPr="00E95926">
                    <w:rPr>
                      <w:rFonts w:ascii="ITC Avant Garde" w:eastAsia="Times New Roman" w:hAnsi="ITC Avant Garde" w:cs="Arial"/>
                      <w:sz w:val="18"/>
                      <w:szCs w:val="18"/>
                      <w:lang w:eastAsia="es-MX"/>
                    </w:rPr>
                    <w:t>De confirmarse que el Expediente Satelital no cumplió con la Notificación ante la UIT para una o más Bandas de Frecuencias en los tiempos reglamentarios del RR o fue suprimida del Registro Internacional de Frecuencias, el Instituto, previa notificación al autorizado, modificará de oficio la Autorización de Aterrizaje de Señales, suprimiendo la Banda de Frecuencias o el Expediente Satelital que esté en tal supuesto, y realizará la anotación correspondiente en el Registro Público de Concesiones. Cuando esta modificación implique la interrupción de los servicios que se prestan, el Autorizado de Aterrizaje de Señales deberá llevar a cabo las medidas establecidas en el Plan de Contingencia asociado a dicha Autorización de Aterrizaje de Señales.</w:t>
                  </w:r>
                </w:p>
              </w:tc>
            </w:tr>
            <w:tr w:rsidR="00D363CE" w:rsidRPr="00D363CE" w14:paraId="0EAE8D5E" w14:textId="77777777" w:rsidTr="00D363CE">
              <w:tc>
                <w:tcPr>
                  <w:tcW w:w="8828" w:type="dxa"/>
                </w:tcPr>
                <w:p w14:paraId="3A92C01C"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651" w:history="1">
                    <w:r w:rsidR="00D363CE" w:rsidRPr="00D363CE">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2AE0D740" w14:textId="77777777" w:rsidR="00D363CE" w:rsidRPr="00D363CE" w:rsidRDefault="00D363CE" w:rsidP="00AF0732">
                  <w:pPr>
                    <w:shd w:val="clear" w:color="auto" w:fill="FFFFFF"/>
                    <w:jc w:val="both"/>
                    <w:outlineLvl w:val="3"/>
                    <w:rPr>
                      <w:rFonts w:ascii="ITC Avant Garde" w:eastAsia="Times New Roman" w:hAnsi="ITC Avant Garde" w:cs="Arial"/>
                      <w:sz w:val="18"/>
                      <w:szCs w:val="18"/>
                      <w:lang w:eastAsia="es-MX"/>
                    </w:rPr>
                  </w:pPr>
                  <w:r w:rsidRPr="005C2D8D">
                    <w:rPr>
                      <w:rFonts w:ascii="ITC Avant Garde" w:eastAsia="Times New Roman" w:hAnsi="ITC Avant Garde" w:cs="Arial"/>
                      <w:sz w:val="18"/>
                      <w:szCs w:val="18"/>
                      <w:lang w:eastAsia="es-MX"/>
                    </w:rPr>
                    <w:t>No aplica.</w:t>
                  </w:r>
                </w:p>
              </w:tc>
            </w:tr>
            <w:tr w:rsidR="00D363CE" w:rsidRPr="00D363CE" w14:paraId="701ED3FF" w14:textId="77777777" w:rsidTr="00D363CE">
              <w:tc>
                <w:tcPr>
                  <w:tcW w:w="8828" w:type="dxa"/>
                </w:tcPr>
                <w:p w14:paraId="5971FDD4"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652" w:history="1">
                    <w:r w:rsidR="00D363CE" w:rsidRPr="00D363CE">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05238E14" w14:textId="77777777" w:rsidR="00D363CE" w:rsidRPr="005C2D8D" w:rsidRDefault="00D363CE" w:rsidP="00AF0732">
                  <w:pPr>
                    <w:jc w:val="both"/>
                    <w:rPr>
                      <w:rFonts w:ascii="ITC Avant Garde" w:eastAsia="Times New Roman" w:hAnsi="ITC Avant Garde" w:cs="Arial"/>
                      <w:b/>
                      <w:bCs/>
                      <w:sz w:val="18"/>
                      <w:szCs w:val="18"/>
                      <w:lang w:val="es-ES" w:eastAsia="es-MX"/>
                    </w:rPr>
                  </w:pPr>
                </w:p>
                <w:p w14:paraId="7264EE0B" w14:textId="77777777" w:rsidR="00D618EE" w:rsidRPr="00F16D06" w:rsidRDefault="00D618EE" w:rsidP="00D618EE">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Nombre del responsable:</w:t>
                  </w:r>
                  <w:r w:rsidRPr="00F16D06">
                    <w:rPr>
                      <w:rFonts w:ascii="ITC Avant Garde" w:eastAsia="Times New Roman" w:hAnsi="ITC Avant Garde" w:cs="Arial"/>
                      <w:sz w:val="18"/>
                      <w:szCs w:val="18"/>
                      <w:lang w:val="es-ES" w:eastAsia="es-MX"/>
                    </w:rPr>
                    <w:t xml:space="preserve"> Gerardo López Moctezuma</w:t>
                  </w:r>
                </w:p>
                <w:p w14:paraId="250D1994" w14:textId="77777777" w:rsidR="00D618EE" w:rsidRPr="00F16D06" w:rsidRDefault="00D618EE" w:rsidP="00D618EE">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Cargo:</w:t>
                  </w:r>
                  <w:r w:rsidRPr="00F16D06">
                    <w:rPr>
                      <w:rFonts w:ascii="ITC Avant Garde" w:eastAsia="Times New Roman" w:hAnsi="ITC Avant Garde" w:cs="Arial"/>
                      <w:sz w:val="18"/>
                      <w:szCs w:val="18"/>
                      <w:lang w:val="es-ES" w:eastAsia="es-MX"/>
                    </w:rPr>
                    <w:t xml:space="preserve"> Director General de Autorizaciones y Servicios </w:t>
                  </w:r>
                  <w:r w:rsidRPr="00F16D06">
                    <w:rPr>
                      <w:rFonts w:ascii="ITC Avant Garde" w:eastAsia="Times New Roman" w:hAnsi="ITC Avant Garde" w:cs="Arial"/>
                      <w:sz w:val="18"/>
                      <w:szCs w:val="18"/>
                      <w:lang w:eastAsia="es-MX"/>
                    </w:rPr>
                    <w:t xml:space="preserve">de la </w:t>
                  </w:r>
                  <w:r>
                    <w:rPr>
                      <w:rFonts w:ascii="ITC Avant Garde" w:eastAsia="Times New Roman" w:hAnsi="ITC Avant Garde" w:cs="Arial"/>
                      <w:sz w:val="18"/>
                      <w:szCs w:val="18"/>
                      <w:lang w:eastAsia="es-MX"/>
                    </w:rPr>
                    <w:t>UCS</w:t>
                  </w:r>
                  <w:r w:rsidRPr="00F16D06">
                    <w:rPr>
                      <w:rFonts w:ascii="ITC Avant Garde" w:eastAsia="Times New Roman" w:hAnsi="ITC Avant Garde" w:cs="Arial"/>
                      <w:sz w:val="18"/>
                      <w:szCs w:val="18"/>
                      <w:lang w:eastAsia="es-MX"/>
                    </w:rPr>
                    <w:t xml:space="preserve"> del Instituto</w:t>
                  </w:r>
                  <w:r>
                    <w:rPr>
                      <w:rFonts w:ascii="ITC Avant Garde" w:eastAsia="Times New Roman" w:hAnsi="ITC Avant Garde" w:cs="Arial"/>
                      <w:sz w:val="18"/>
                      <w:szCs w:val="18"/>
                      <w:lang w:eastAsia="es-MX"/>
                    </w:rPr>
                    <w:t>.</w:t>
                  </w:r>
                  <w:r w:rsidRPr="00F16D06">
                    <w:rPr>
                      <w:rFonts w:ascii="ITC Avant Garde" w:eastAsia="Times New Roman" w:hAnsi="ITC Avant Garde" w:cs="Arial"/>
                      <w:sz w:val="18"/>
                      <w:szCs w:val="18"/>
                      <w:lang w:eastAsia="es-MX"/>
                    </w:rPr>
                    <w:t xml:space="preserve"> </w:t>
                  </w:r>
                </w:p>
                <w:p w14:paraId="029B06BB" w14:textId="77777777" w:rsidR="00D618EE" w:rsidRDefault="00A404A5" w:rsidP="00D618EE">
                  <w:pPr>
                    <w:mirrorIndents/>
                    <w:jc w:val="both"/>
                    <w:rPr>
                      <w:rFonts w:ascii="ITC Avant Garde" w:eastAsia="Times New Roman" w:hAnsi="ITC Avant Garde" w:cs="Arial"/>
                      <w:sz w:val="18"/>
                      <w:szCs w:val="18"/>
                      <w:lang w:eastAsia="es-MX"/>
                    </w:rPr>
                  </w:pPr>
                  <w:hyperlink r:id="rId653" w:history="1">
                    <w:r w:rsidR="00D618EE" w:rsidRPr="00F16D06">
                      <w:rPr>
                        <w:rStyle w:val="Hipervnculo"/>
                        <w:rFonts w:ascii="ITC Avant Garde" w:eastAsia="Times New Roman" w:hAnsi="ITC Avant Garde" w:cs="Arial"/>
                        <w:color w:val="auto"/>
                        <w:sz w:val="18"/>
                        <w:szCs w:val="18"/>
                        <w:lang w:eastAsia="es-MX"/>
                      </w:rPr>
                      <w:t>gerardo.lopez@ift.org.mx</w:t>
                    </w:r>
                  </w:hyperlink>
                  <w:r w:rsidR="00D618EE" w:rsidRPr="00F16D06">
                    <w:rPr>
                      <w:rFonts w:ascii="ITC Avant Garde" w:eastAsia="Times New Roman" w:hAnsi="ITC Avant Garde" w:cs="Arial"/>
                      <w:sz w:val="18"/>
                      <w:szCs w:val="18"/>
                      <w:lang w:eastAsia="es-MX"/>
                    </w:rPr>
                    <w:t xml:space="preserve"> </w:t>
                  </w:r>
                </w:p>
                <w:p w14:paraId="105DDDBF" w14:textId="77777777" w:rsidR="00D618EE" w:rsidRPr="00BA0AFB" w:rsidRDefault="00D618EE" w:rsidP="00D618EE">
                  <w:pPr>
                    <w:mirrorIndents/>
                    <w:jc w:val="both"/>
                    <w:rPr>
                      <w:rFonts w:ascii="ITC Avant Garde" w:hAnsi="ITC Avant Garde"/>
                      <w:sz w:val="18"/>
                      <w:szCs w:val="18"/>
                    </w:rPr>
                  </w:pPr>
                </w:p>
                <w:p w14:paraId="7C10A980" w14:textId="77777777" w:rsidR="00D618EE" w:rsidRPr="00BA0AFB" w:rsidRDefault="00D618EE" w:rsidP="00D618EE">
                  <w:pPr>
                    <w:mirrorIndents/>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Dirección de la unidad administrativa:</w:t>
                  </w:r>
                </w:p>
                <w:p w14:paraId="26437E6D" w14:textId="77777777" w:rsidR="00D618EE" w:rsidRPr="00BA0AFB" w:rsidRDefault="00D618EE" w:rsidP="00D618EE">
                  <w:pPr>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18618458" w14:textId="0655D6DF" w:rsidR="00D363CE" w:rsidRPr="00D363CE" w:rsidRDefault="00D618EE" w:rsidP="00D618EE">
                  <w:pPr>
                    <w:jc w:val="both"/>
                    <w:rPr>
                      <w:rFonts w:ascii="ITC Avant Garde" w:eastAsia="Times New Roman" w:hAnsi="ITC Avant Garde" w:cs="Arial"/>
                      <w:color w:val="C1D42F"/>
                      <w:sz w:val="18"/>
                      <w:szCs w:val="18"/>
                      <w:lang w:eastAsia="es-MX"/>
                    </w:rPr>
                  </w:pPr>
                  <w:r w:rsidRPr="00BA0AFB">
                    <w:rPr>
                      <w:rFonts w:ascii="ITC Avant Garde" w:eastAsia="Times New Roman" w:hAnsi="ITC Avant Garde" w:cs="Arial"/>
                      <w:sz w:val="18"/>
                      <w:szCs w:val="18"/>
                      <w:lang w:eastAsia="es-MX"/>
                    </w:rPr>
                    <w:t>Teléfono: 55 50 15 40 00 ext. 4</w:t>
                  </w:r>
                  <w:r>
                    <w:rPr>
                      <w:rFonts w:ascii="ITC Avant Garde" w:eastAsia="Times New Roman" w:hAnsi="ITC Avant Garde" w:cs="Arial"/>
                      <w:sz w:val="18"/>
                      <w:szCs w:val="18"/>
                      <w:lang w:eastAsia="es-MX"/>
                    </w:rPr>
                    <w:t>077</w:t>
                  </w:r>
                </w:p>
              </w:tc>
            </w:tr>
            <w:tr w:rsidR="00D363CE" w:rsidRPr="00D363CE" w14:paraId="7258177F" w14:textId="77777777" w:rsidTr="00D363CE">
              <w:tc>
                <w:tcPr>
                  <w:tcW w:w="8828" w:type="dxa"/>
                </w:tcPr>
                <w:p w14:paraId="69B7C808"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654" w:history="1">
                    <w:r w:rsidR="00D363CE" w:rsidRPr="00D363CE">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4A81D869" w14:textId="77777777" w:rsidR="00D363CE" w:rsidRPr="00D363CE" w:rsidRDefault="00D363CE" w:rsidP="00AF0732">
                  <w:pPr>
                    <w:shd w:val="clear" w:color="auto" w:fill="FFFFFF"/>
                    <w:jc w:val="both"/>
                    <w:outlineLvl w:val="3"/>
                    <w:rPr>
                      <w:rFonts w:ascii="ITC Avant Garde" w:eastAsia="Times New Roman" w:hAnsi="ITC Avant Garde" w:cs="Arial"/>
                      <w:sz w:val="18"/>
                      <w:szCs w:val="18"/>
                      <w:lang w:eastAsia="es-MX"/>
                    </w:rPr>
                  </w:pPr>
                  <w:r w:rsidRPr="005C2D8D">
                    <w:rPr>
                      <w:rFonts w:ascii="ITC Avant Garde" w:eastAsia="Times New Roman" w:hAnsi="ITC Avant Garde" w:cs="Arial"/>
                      <w:sz w:val="18"/>
                      <w:szCs w:val="18"/>
                      <w:lang w:eastAsia="es-MX"/>
                    </w:rPr>
                    <w:t>No aplica.</w:t>
                  </w:r>
                </w:p>
              </w:tc>
            </w:tr>
            <w:tr w:rsidR="00B70D23" w:rsidRPr="00D363CE" w14:paraId="20E6CB6B" w14:textId="77777777" w:rsidTr="00D363CE">
              <w:tc>
                <w:tcPr>
                  <w:tcW w:w="8828" w:type="dxa"/>
                </w:tcPr>
                <w:p w14:paraId="055E0710" w14:textId="77777777" w:rsidR="00B70D23" w:rsidRPr="00D6565B" w:rsidRDefault="00A404A5" w:rsidP="00B70D23">
                  <w:pPr>
                    <w:shd w:val="clear" w:color="auto" w:fill="FFFFFF"/>
                    <w:jc w:val="both"/>
                    <w:outlineLvl w:val="3"/>
                    <w:rPr>
                      <w:rFonts w:ascii="ITC Avant Garde" w:eastAsia="Times New Roman" w:hAnsi="ITC Avant Garde" w:cs="Arial"/>
                      <w:sz w:val="18"/>
                      <w:szCs w:val="18"/>
                      <w:lang w:eastAsia="es-MX"/>
                    </w:rPr>
                  </w:pPr>
                  <w:hyperlink r:id="rId655" w:history="1">
                    <w:r w:rsidR="00B70D23" w:rsidRPr="00D6565B">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0341B680" w14:textId="77777777" w:rsidR="00B70D23" w:rsidRPr="00D6565B" w:rsidRDefault="00B70D23" w:rsidP="00B70D23">
                  <w:pPr>
                    <w:shd w:val="clear" w:color="auto" w:fill="FFFFFF"/>
                    <w:jc w:val="both"/>
                    <w:rPr>
                      <w:rFonts w:ascii="ITC Avant Garde" w:eastAsia="Times New Roman" w:hAnsi="ITC Avant Garde" w:cs="Arial"/>
                      <w:sz w:val="18"/>
                      <w:szCs w:val="18"/>
                      <w:lang w:eastAsia="es-MX"/>
                    </w:rPr>
                  </w:pPr>
                  <w:r w:rsidRPr="00D6565B">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0B02FD22" w14:textId="77777777" w:rsidR="00B70D23" w:rsidRPr="00D6565B" w:rsidRDefault="00B70D23" w:rsidP="00B70D23">
                  <w:pPr>
                    <w:shd w:val="clear" w:color="auto" w:fill="FFFFFF"/>
                    <w:jc w:val="both"/>
                    <w:rPr>
                      <w:rFonts w:ascii="ITC Avant Garde" w:eastAsia="Times New Roman" w:hAnsi="ITC Avant Garde" w:cs="Arial"/>
                      <w:sz w:val="18"/>
                      <w:szCs w:val="18"/>
                      <w:lang w:eastAsia="es-MX"/>
                    </w:rPr>
                  </w:pPr>
                </w:p>
                <w:p w14:paraId="0CB5B06A" w14:textId="77777777" w:rsidR="00B70D23" w:rsidRPr="00D6565B" w:rsidRDefault="00B70D23" w:rsidP="00803120">
                  <w:pPr>
                    <w:numPr>
                      <w:ilvl w:val="0"/>
                      <w:numId w:val="109"/>
                    </w:numPr>
                    <w:shd w:val="clear" w:color="auto" w:fill="FFFFFF"/>
                    <w:jc w:val="both"/>
                    <w:rPr>
                      <w:rFonts w:ascii="ITC Avant Garde" w:eastAsia="Times New Roman" w:hAnsi="ITC Avant Garde" w:cs="Arial"/>
                      <w:sz w:val="18"/>
                      <w:szCs w:val="18"/>
                      <w:lang w:eastAsia="es-MX"/>
                    </w:rPr>
                  </w:pPr>
                  <w:r w:rsidRPr="00D6565B">
                    <w:rPr>
                      <w:rFonts w:ascii="ITC Avant Garde" w:eastAsia="Times New Roman" w:hAnsi="ITC Avant Garde" w:cs="Arial"/>
                      <w:sz w:val="18"/>
                      <w:szCs w:val="18"/>
                      <w:lang w:eastAsia="es-MX"/>
                    </w:rPr>
                    <w:t>Por correspondencia</w:t>
                  </w:r>
                </w:p>
                <w:p w14:paraId="313D7950" w14:textId="77777777" w:rsidR="00B70D23" w:rsidRPr="00D6565B" w:rsidRDefault="00B70D23" w:rsidP="00803120">
                  <w:pPr>
                    <w:numPr>
                      <w:ilvl w:val="0"/>
                      <w:numId w:val="109"/>
                    </w:numPr>
                    <w:shd w:val="clear" w:color="auto" w:fill="FFFFFF"/>
                    <w:jc w:val="both"/>
                    <w:rPr>
                      <w:rFonts w:ascii="ITC Avant Garde" w:eastAsia="Times New Roman" w:hAnsi="ITC Avant Garde" w:cs="Arial"/>
                      <w:sz w:val="18"/>
                      <w:szCs w:val="18"/>
                      <w:lang w:eastAsia="es-MX"/>
                    </w:rPr>
                  </w:pPr>
                  <w:r w:rsidRPr="00D6565B">
                    <w:rPr>
                      <w:rFonts w:ascii="ITC Avant Garde" w:eastAsia="Times New Roman" w:hAnsi="ITC Avant Garde" w:cs="Arial"/>
                      <w:sz w:val="18"/>
                      <w:szCs w:val="18"/>
                      <w:lang w:eastAsia="es-MX"/>
                    </w:rPr>
                    <w:t>Mediante escrito presentado en la Oficialía de Partes del OIC</w:t>
                  </w:r>
                </w:p>
                <w:p w14:paraId="1E63C018" w14:textId="77777777" w:rsidR="00B70D23" w:rsidRPr="00D6565B" w:rsidRDefault="00B70D23" w:rsidP="00803120">
                  <w:pPr>
                    <w:numPr>
                      <w:ilvl w:val="0"/>
                      <w:numId w:val="109"/>
                    </w:numPr>
                    <w:shd w:val="clear" w:color="auto" w:fill="FFFFFF"/>
                    <w:jc w:val="both"/>
                    <w:rPr>
                      <w:rFonts w:ascii="ITC Avant Garde" w:eastAsia="Times New Roman" w:hAnsi="ITC Avant Garde" w:cs="Arial"/>
                      <w:sz w:val="18"/>
                      <w:szCs w:val="18"/>
                      <w:lang w:eastAsia="es-MX"/>
                    </w:rPr>
                  </w:pPr>
                  <w:r w:rsidRPr="00D6565B">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73CD16FB" w14:textId="77777777" w:rsidR="00B70D23" w:rsidRPr="00D6565B" w:rsidRDefault="00B70D23" w:rsidP="00803120">
                  <w:pPr>
                    <w:numPr>
                      <w:ilvl w:val="0"/>
                      <w:numId w:val="109"/>
                    </w:numPr>
                    <w:shd w:val="clear" w:color="auto" w:fill="FFFFFF"/>
                    <w:jc w:val="both"/>
                    <w:rPr>
                      <w:rFonts w:ascii="ITC Avant Garde" w:eastAsia="Times New Roman" w:hAnsi="ITC Avant Garde" w:cs="Arial"/>
                      <w:sz w:val="18"/>
                      <w:szCs w:val="18"/>
                      <w:lang w:eastAsia="es-MX"/>
                    </w:rPr>
                  </w:pPr>
                  <w:r w:rsidRPr="00D6565B">
                    <w:rPr>
                      <w:rFonts w:ascii="ITC Avant Garde" w:eastAsia="Times New Roman" w:hAnsi="ITC Avant Garde" w:cs="Arial"/>
                      <w:sz w:val="18"/>
                      <w:szCs w:val="18"/>
                      <w:lang w:eastAsia="es-MX"/>
                    </w:rPr>
                    <w:t>Por correo electrónico a la cuenta: </w:t>
                  </w:r>
                  <w:hyperlink r:id="rId656" w:history="1">
                    <w:r w:rsidRPr="00D6565B">
                      <w:rPr>
                        <w:rStyle w:val="Hipervnculo"/>
                        <w:rFonts w:ascii="ITC Avant Garde" w:hAnsi="ITC Avant Garde"/>
                        <w:sz w:val="18"/>
                        <w:szCs w:val="18"/>
                        <w:lang w:eastAsia="es-MX"/>
                      </w:rPr>
                      <w:t>denuncias.oic@ift.org.mx</w:t>
                    </w:r>
                  </w:hyperlink>
                </w:p>
                <w:p w14:paraId="4D44B914" w14:textId="77777777" w:rsidR="00B70D23" w:rsidRDefault="00B70D23" w:rsidP="00803120">
                  <w:pPr>
                    <w:numPr>
                      <w:ilvl w:val="0"/>
                      <w:numId w:val="109"/>
                    </w:numPr>
                    <w:shd w:val="clear" w:color="auto" w:fill="FFFFFF"/>
                    <w:jc w:val="both"/>
                    <w:rPr>
                      <w:rFonts w:ascii="ITC Avant Garde" w:eastAsia="Times New Roman" w:hAnsi="ITC Avant Garde" w:cs="Arial"/>
                      <w:sz w:val="18"/>
                      <w:szCs w:val="18"/>
                      <w:lang w:eastAsia="es-MX"/>
                    </w:rPr>
                  </w:pPr>
                  <w:r w:rsidRPr="00D6565B">
                    <w:rPr>
                      <w:rFonts w:ascii="ITC Avant Garde" w:eastAsia="Times New Roman" w:hAnsi="ITC Avant Garde" w:cs="Arial"/>
                      <w:sz w:val="18"/>
                      <w:szCs w:val="18"/>
                      <w:lang w:eastAsia="es-MX"/>
                    </w:rPr>
                    <w:t>Vía telefónica, al número: 55 5015 4604</w:t>
                  </w:r>
                </w:p>
                <w:p w14:paraId="1AF4156E" w14:textId="7D660117" w:rsidR="00B70D23" w:rsidRPr="00D363CE" w:rsidRDefault="00B70D23" w:rsidP="00803120">
                  <w:pPr>
                    <w:numPr>
                      <w:ilvl w:val="0"/>
                      <w:numId w:val="109"/>
                    </w:numPr>
                    <w:shd w:val="clear" w:color="auto" w:fill="FFFFFF"/>
                    <w:jc w:val="both"/>
                    <w:rPr>
                      <w:rFonts w:ascii="ITC Avant Garde" w:eastAsia="Times New Roman" w:hAnsi="ITC Avant Garde" w:cs="Arial"/>
                      <w:sz w:val="18"/>
                      <w:szCs w:val="18"/>
                      <w:lang w:eastAsia="es-MX"/>
                    </w:rPr>
                  </w:pPr>
                  <w:r w:rsidRPr="00D6565B">
                    <w:rPr>
                      <w:rFonts w:ascii="ITC Avant Garde" w:eastAsia="Times New Roman" w:hAnsi="ITC Avant Garde" w:cs="Arial"/>
                      <w:sz w:val="18"/>
                      <w:szCs w:val="18"/>
                      <w:lang w:eastAsia="es-MX"/>
                    </w:rPr>
                    <w:t xml:space="preserve">A través del buzón de denuncias: </w:t>
                  </w:r>
                  <w:hyperlink r:id="rId657" w:history="1">
                    <w:r w:rsidRPr="00D6565B">
                      <w:rPr>
                        <w:rStyle w:val="Hipervnculo"/>
                        <w:rFonts w:ascii="ITC Avant Garde" w:hAnsi="ITC Avant Garde"/>
                        <w:sz w:val="18"/>
                        <w:szCs w:val="18"/>
                      </w:rPr>
                      <w:t>Órgano Interno de Control | Instituto Federal de Telecomunicaciones (ift.org.mx)</w:t>
                    </w:r>
                  </w:hyperlink>
                  <w:r w:rsidRPr="00D6565B">
                    <w:rPr>
                      <w:rFonts w:ascii="ITC Avant Garde" w:eastAsia="Times New Roman" w:hAnsi="ITC Avant Garde" w:cs="Arial"/>
                      <w:sz w:val="18"/>
                      <w:szCs w:val="18"/>
                      <w:lang w:eastAsia="es-MX"/>
                    </w:rPr>
                    <w:t>.</w:t>
                  </w:r>
                </w:p>
              </w:tc>
            </w:tr>
            <w:tr w:rsidR="00D363CE" w:rsidRPr="00D363CE" w14:paraId="7CDDD033" w14:textId="77777777" w:rsidTr="00D363CE">
              <w:tc>
                <w:tcPr>
                  <w:tcW w:w="8828" w:type="dxa"/>
                </w:tcPr>
                <w:p w14:paraId="51169306" w14:textId="77777777" w:rsidR="00D363CE" w:rsidRPr="005C2D8D" w:rsidRDefault="00A404A5" w:rsidP="00AF0732">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658" w:history="1">
                    <w:r w:rsidR="00D363CE" w:rsidRPr="00D363CE">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6A132E22" w14:textId="7A08318E" w:rsidR="00D363CE" w:rsidRPr="00D363CE" w:rsidRDefault="00D363CE" w:rsidP="00AF0732">
                  <w:pPr>
                    <w:shd w:val="clear" w:color="auto" w:fill="FFFFFF"/>
                    <w:jc w:val="both"/>
                    <w:rPr>
                      <w:rFonts w:ascii="ITC Avant Garde" w:eastAsia="Times New Roman" w:hAnsi="ITC Avant Garde" w:cs="Arial"/>
                      <w:color w:val="C1D42F"/>
                      <w:sz w:val="18"/>
                      <w:szCs w:val="18"/>
                      <w:lang w:val="es-ES" w:eastAsia="es-MX"/>
                    </w:rPr>
                  </w:pPr>
                  <w:r w:rsidRPr="005C2D8D">
                    <w:rPr>
                      <w:rFonts w:ascii="ITC Avant Garde" w:hAnsi="ITC Avant Garde" w:cs="Arial"/>
                      <w:sz w:val="18"/>
                      <w:szCs w:val="18"/>
                    </w:rPr>
                    <w:t xml:space="preserve">Si </w:t>
                  </w:r>
                  <w:r w:rsidR="001413BD">
                    <w:rPr>
                      <w:rFonts w:ascii="ITC Avant Garde" w:hAnsi="ITC Avant Garde" w:cs="Arial"/>
                      <w:sz w:val="18"/>
                      <w:szCs w:val="18"/>
                    </w:rPr>
                    <w:t>la persona i</w:t>
                  </w:r>
                  <w:r w:rsidR="004E02CA">
                    <w:rPr>
                      <w:rFonts w:ascii="ITC Avant Garde" w:hAnsi="ITC Avant Garde" w:cs="Arial"/>
                      <w:sz w:val="18"/>
                      <w:szCs w:val="18"/>
                    </w:rPr>
                    <w:t>nte</w:t>
                  </w:r>
                  <w:r w:rsidR="001413BD">
                    <w:rPr>
                      <w:rFonts w:ascii="ITC Avant Garde" w:hAnsi="ITC Avant Garde" w:cs="Arial"/>
                      <w:sz w:val="18"/>
                      <w:szCs w:val="18"/>
                    </w:rPr>
                    <w:t>resada</w:t>
                  </w:r>
                  <w:r w:rsidRPr="005C2D8D">
                    <w:rPr>
                      <w:rFonts w:ascii="ITC Avant Garde" w:hAnsi="ITC Avant Garde" w:cs="Arial"/>
                      <w:sz w:val="18"/>
                      <w:szCs w:val="18"/>
                    </w:rPr>
                    <w:t xml:space="preserve"> requiere que se le acuse recibo deberá adjuntar una copia del escrito correspondiente, para ese efecto.</w:t>
                  </w:r>
                </w:p>
              </w:tc>
            </w:tr>
            <w:tr w:rsidR="00D363CE" w:rsidRPr="00D363CE" w14:paraId="3F7A18D6" w14:textId="77777777" w:rsidTr="00D363CE">
              <w:tc>
                <w:tcPr>
                  <w:tcW w:w="8828" w:type="dxa"/>
                </w:tcPr>
                <w:p w14:paraId="64892C69" w14:textId="77777777" w:rsidR="00D363CE" w:rsidRPr="00D363CE" w:rsidRDefault="00A404A5" w:rsidP="00AF0732">
                  <w:pPr>
                    <w:shd w:val="clear" w:color="auto" w:fill="FFFFFF"/>
                    <w:jc w:val="both"/>
                    <w:outlineLvl w:val="3"/>
                    <w:rPr>
                      <w:rFonts w:ascii="ITC Avant Garde" w:eastAsia="Times New Roman" w:hAnsi="ITC Avant Garde" w:cs="Arial"/>
                      <w:sz w:val="18"/>
                      <w:szCs w:val="18"/>
                      <w:lang w:eastAsia="es-MX"/>
                    </w:rPr>
                  </w:pPr>
                  <w:hyperlink r:id="rId659" w:history="1">
                    <w:r w:rsidR="00D363CE" w:rsidRPr="00D363CE">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7D79A9F5" w14:textId="77777777" w:rsidR="00D363CE" w:rsidRPr="00D363CE" w:rsidRDefault="00D363CE" w:rsidP="00AF0732">
                  <w:pPr>
                    <w:jc w:val="both"/>
                    <w:outlineLvl w:val="5"/>
                    <w:rPr>
                      <w:rFonts w:ascii="ITC Avant Garde" w:eastAsia="Times New Roman" w:hAnsi="ITC Avant Garde" w:cs="Arial"/>
                      <w:color w:val="C1D42F"/>
                      <w:sz w:val="18"/>
                      <w:szCs w:val="18"/>
                      <w:lang w:eastAsia="es-MX"/>
                    </w:rPr>
                  </w:pPr>
                  <w:r w:rsidRPr="005C2D8D">
                    <w:rPr>
                      <w:rFonts w:ascii="ITC Avant Garde" w:eastAsia="Times New Roman" w:hAnsi="ITC Avant Garde" w:cs="Arial"/>
                      <w:sz w:val="18"/>
                      <w:szCs w:val="18"/>
                      <w:lang w:eastAsia="es-MX"/>
                    </w:rPr>
                    <w:t>No aplica.</w:t>
                  </w:r>
                </w:p>
              </w:tc>
            </w:tr>
          </w:tbl>
          <w:p w14:paraId="4A1794E5" w14:textId="7A394594" w:rsidR="00E74F84" w:rsidRDefault="00E74F84" w:rsidP="00AF0732">
            <w:pPr>
              <w:jc w:val="both"/>
              <w:rPr>
                <w:rFonts w:ascii="ITC Avant Garde" w:hAnsi="ITC Avant Garde"/>
                <w:sz w:val="18"/>
                <w:szCs w:val="18"/>
              </w:rPr>
            </w:pPr>
          </w:p>
          <w:p w14:paraId="022F32FC" w14:textId="77777777" w:rsidR="008A72D4" w:rsidRDefault="008A72D4" w:rsidP="00AF0732">
            <w:pPr>
              <w:jc w:val="both"/>
              <w:rPr>
                <w:rFonts w:ascii="ITC Avant Garde" w:hAnsi="ITC Avant Garde"/>
                <w:sz w:val="18"/>
                <w:szCs w:val="18"/>
              </w:rPr>
            </w:pPr>
          </w:p>
          <w:p w14:paraId="0871D9FE" w14:textId="52DB1586" w:rsidR="00AA373B" w:rsidRDefault="00AA373B" w:rsidP="00AA373B">
            <w:pPr>
              <w:jc w:val="both"/>
              <w:rPr>
                <w:rFonts w:ascii="ITC Avant Garde" w:hAnsi="ITC Avant Garde"/>
                <w:b/>
                <w:sz w:val="18"/>
                <w:szCs w:val="18"/>
              </w:rPr>
            </w:pPr>
            <w:r>
              <w:rPr>
                <w:rFonts w:ascii="ITC Avant Garde" w:hAnsi="ITC Avant Garde"/>
                <w:b/>
                <w:sz w:val="18"/>
                <w:szCs w:val="18"/>
              </w:rPr>
              <w:t xml:space="preserve">Trámite </w:t>
            </w:r>
            <w:r w:rsidR="00A44817">
              <w:rPr>
                <w:rFonts w:ascii="ITC Avant Garde" w:hAnsi="ITC Avant Garde"/>
                <w:b/>
                <w:sz w:val="18"/>
                <w:szCs w:val="18"/>
              </w:rPr>
              <w:t>26</w:t>
            </w:r>
            <w:r>
              <w:rPr>
                <w:rFonts w:ascii="ITC Avant Garde" w:hAnsi="ITC Avant Garde"/>
                <w:b/>
                <w:sz w:val="18"/>
                <w:szCs w:val="18"/>
              </w:rPr>
              <w:t>.</w:t>
            </w:r>
          </w:p>
          <w:p w14:paraId="12C497A1" w14:textId="77777777" w:rsidR="00AA373B" w:rsidRPr="003F0F77" w:rsidRDefault="00AA373B" w:rsidP="00AA373B">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AA373B" w:rsidRPr="00DD06A0" w14:paraId="00218450" w14:textId="77777777" w:rsidTr="00313BC1">
              <w:trPr>
                <w:trHeight w:val="270"/>
              </w:trPr>
              <w:tc>
                <w:tcPr>
                  <w:tcW w:w="2273" w:type="dxa"/>
                  <w:shd w:val="clear" w:color="auto" w:fill="A8D08D" w:themeFill="accent6" w:themeFillTint="99"/>
                </w:tcPr>
                <w:p w14:paraId="1AF9B15D" w14:textId="77777777" w:rsidR="00AA373B" w:rsidRPr="00DD06A0" w:rsidRDefault="00AA373B" w:rsidP="00AA373B">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160743" w14:textId="77777777" w:rsidR="00AA373B" w:rsidRPr="00DD06A0" w:rsidRDefault="00AA373B" w:rsidP="00AA373B">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AA373B" w:rsidRPr="00DD06A0" w14:paraId="50F128F4" w14:textId="77777777" w:rsidTr="00313BC1">
              <w:trPr>
                <w:trHeight w:val="230"/>
              </w:trPr>
              <w:tc>
                <w:tcPr>
                  <w:tcW w:w="2273" w:type="dxa"/>
                  <w:shd w:val="clear" w:color="auto" w:fill="E2EFD9" w:themeFill="accent6" w:themeFillTint="33"/>
                </w:tcPr>
                <w:p w14:paraId="20DDA4FD" w14:textId="1149C4B3" w:rsidR="00AA373B" w:rsidRPr="00DD06A0" w:rsidRDefault="00A404A5" w:rsidP="00AA373B">
                  <w:pPr>
                    <w:ind w:left="171" w:hanging="171"/>
                    <w:jc w:val="both"/>
                    <w:rPr>
                      <w:rFonts w:ascii="ITC Avant Garde" w:hAnsi="ITC Avant Garde"/>
                      <w:sz w:val="18"/>
                      <w:szCs w:val="18"/>
                    </w:rPr>
                  </w:pPr>
                  <w:sdt>
                    <w:sdtPr>
                      <w:rPr>
                        <w:rFonts w:ascii="ITC Avant Garde" w:hAnsi="ITC Avant Garde"/>
                        <w:sz w:val="18"/>
                        <w:szCs w:val="18"/>
                      </w:rPr>
                      <w:alias w:val="Acción"/>
                      <w:tag w:val="Acción"/>
                      <w:id w:val="-214737269"/>
                      <w:placeholder>
                        <w:docPart w:val="7654AA77E14A4F56A9E16455AEEF3B17"/>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7831F0">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269202732"/>
                    <w:placeholder>
                      <w:docPart w:val="B0FE155D2D9A468C80A34C7C4D1F5238"/>
                    </w:placeholder>
                    <w15:color w:val="339966"/>
                    <w:dropDownList>
                      <w:listItem w:value="Elija un elemento."/>
                      <w:listItem w:displayText="Trámite" w:value="Trámite"/>
                      <w:listItem w:displayText="Servicio" w:value="Servicio"/>
                    </w:dropDownList>
                  </w:sdtPr>
                  <w:sdtEndPr/>
                  <w:sdtContent>
                    <w:p w14:paraId="720F5307" w14:textId="77777777" w:rsidR="00AA373B" w:rsidRPr="00DD06A0" w:rsidRDefault="00AA373B" w:rsidP="00AA373B">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4EBD0AC1" w14:textId="77777777" w:rsidR="00AA373B" w:rsidRDefault="00AA373B" w:rsidP="00AA373B">
            <w:pPr>
              <w:rPr>
                <w:rFonts w:ascii="ITC Avant Garde" w:hAnsi="ITC Avant Garde"/>
                <w:b/>
                <w:sz w:val="18"/>
                <w:szCs w:val="18"/>
              </w:rPr>
            </w:pPr>
          </w:p>
          <w:p w14:paraId="45528074" w14:textId="77777777" w:rsidR="00AA373B" w:rsidRDefault="00AA373B" w:rsidP="00AA373B">
            <w:pPr>
              <w:rPr>
                <w:rFonts w:ascii="ITC Avant Garde" w:hAnsi="ITC Avant Garde"/>
                <w:b/>
                <w:sz w:val="18"/>
                <w:szCs w:val="18"/>
              </w:rPr>
            </w:pPr>
          </w:p>
          <w:tbl>
            <w:tblPr>
              <w:tblStyle w:val="Tablaconcuadrcula"/>
              <w:tblW w:w="0" w:type="auto"/>
              <w:tblCellMar>
                <w:top w:w="108" w:type="dxa"/>
                <w:bottom w:w="108" w:type="dxa"/>
              </w:tblCellMar>
              <w:tblLook w:val="04A0" w:firstRow="1" w:lastRow="0" w:firstColumn="1" w:lastColumn="0" w:noHBand="0" w:noVBand="1"/>
            </w:tblPr>
            <w:tblGrid>
              <w:gridCol w:w="8816"/>
            </w:tblGrid>
            <w:tr w:rsidR="00AA373B" w:rsidRPr="006F063C" w14:paraId="669655AB" w14:textId="77777777" w:rsidTr="00313BC1">
              <w:tc>
                <w:tcPr>
                  <w:tcW w:w="8816" w:type="dxa"/>
                </w:tcPr>
                <w:p w14:paraId="0916C307" w14:textId="77777777" w:rsidR="00AA373B" w:rsidRPr="00C95193" w:rsidRDefault="00AA373B" w:rsidP="00AA373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C95193">
                    <w:rPr>
                      <w:rFonts w:ascii="ITC Avant Garde" w:eastAsia="Times New Roman" w:hAnsi="ITC Avant Garde" w:cs="Arial"/>
                      <w:color w:val="4D9D45"/>
                      <w:sz w:val="18"/>
                      <w:szCs w:val="18"/>
                      <w:bdr w:val="none" w:sz="0" w:space="0" w:color="auto" w:frame="1"/>
                      <w:lang w:eastAsia="es-MX"/>
                    </w:rPr>
                    <w:t>Nombre del trámite o servicio</w:t>
                  </w:r>
                </w:p>
                <w:p w14:paraId="494491B3" w14:textId="0170EFB8" w:rsidR="00AA373B" w:rsidRPr="00C95193" w:rsidRDefault="00AA373B" w:rsidP="00AA373B">
                  <w:pPr>
                    <w:jc w:val="both"/>
                    <w:outlineLvl w:val="5"/>
                    <w:rPr>
                      <w:rFonts w:ascii="ITC Avant Garde" w:eastAsia="Times New Roman" w:hAnsi="ITC Avant Garde" w:cs="Arial"/>
                      <w:color w:val="C1D42F"/>
                      <w:sz w:val="18"/>
                      <w:szCs w:val="18"/>
                      <w:lang w:eastAsia="es-MX"/>
                    </w:rPr>
                  </w:pPr>
                  <w:r w:rsidRPr="00C95193">
                    <w:rPr>
                      <w:rFonts w:ascii="ITC Avant Garde" w:eastAsia="Calibri" w:hAnsi="ITC Avant Garde" w:cs="Arial"/>
                      <w:sz w:val="18"/>
                      <w:szCs w:val="18"/>
                    </w:rPr>
                    <w:t>Aviso de</w:t>
                  </w:r>
                  <w:r w:rsidR="00C95193" w:rsidRPr="00C95193">
                    <w:rPr>
                      <w:rFonts w:ascii="ITC Avant Garde" w:hAnsi="ITC Avant Garde" w:cs="Arial"/>
                      <w:sz w:val="18"/>
                      <w:szCs w:val="18"/>
                    </w:rPr>
                    <w:t xml:space="preserve"> supresión, reemplazo, operación en Órbita Inclinada o Reubicación de los Satélites</w:t>
                  </w:r>
                  <w:r w:rsidR="00882671" w:rsidRPr="007B1915">
                    <w:rPr>
                      <w:rFonts w:ascii="ITC Avant Garde" w:hAnsi="ITC Avant Garde" w:cs="Arial"/>
                      <w:sz w:val="18"/>
                      <w:szCs w:val="18"/>
                    </w:rPr>
                    <w:t xml:space="preserve"> </w:t>
                  </w:r>
                  <w:r w:rsidR="00882671">
                    <w:rPr>
                      <w:rFonts w:ascii="ITC Avant Garde" w:hAnsi="ITC Avant Garde" w:cs="Arial"/>
                      <w:sz w:val="18"/>
                      <w:szCs w:val="18"/>
                    </w:rPr>
                    <w:t xml:space="preserve">que </w:t>
                  </w:r>
                  <w:r w:rsidR="00882671" w:rsidRPr="007B1915">
                    <w:rPr>
                      <w:rFonts w:ascii="ITC Avant Garde" w:hAnsi="ITC Avant Garde" w:cs="Arial"/>
                      <w:sz w:val="18"/>
                      <w:szCs w:val="18"/>
                    </w:rPr>
                    <w:t>no implique modificaciones a las características técnicas autorizadas</w:t>
                  </w:r>
                  <w:r w:rsidRPr="00C95193">
                    <w:rPr>
                      <w:rFonts w:ascii="ITC Avant Garde" w:hAnsi="ITC Avant Garde" w:cs="Arial"/>
                      <w:sz w:val="18"/>
                      <w:szCs w:val="18"/>
                    </w:rPr>
                    <w:t>.</w:t>
                  </w:r>
                </w:p>
              </w:tc>
            </w:tr>
            <w:tr w:rsidR="00AA373B" w:rsidRPr="006F063C" w14:paraId="0E9AE196" w14:textId="77777777" w:rsidTr="00313BC1">
              <w:tc>
                <w:tcPr>
                  <w:tcW w:w="8816" w:type="dxa"/>
                </w:tcPr>
                <w:p w14:paraId="30617290" w14:textId="77777777" w:rsidR="00AA373B" w:rsidRPr="006F063C" w:rsidRDefault="00A404A5" w:rsidP="00AA373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660" w:history="1">
                    <w:r w:rsidR="00AA373B" w:rsidRPr="006F063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2574D84E" w14:textId="491E69EF" w:rsidR="00AA373B" w:rsidRPr="006F063C" w:rsidRDefault="00DA699F" w:rsidP="00AA373B">
                  <w:pPr>
                    <w:jc w:val="both"/>
                    <w:outlineLvl w:val="5"/>
                    <w:rPr>
                      <w:rFonts w:ascii="ITC Avant Garde" w:eastAsia="Times New Roman" w:hAnsi="ITC Avant Garde" w:cs="Arial"/>
                      <w:color w:val="C1D42F"/>
                      <w:sz w:val="18"/>
                      <w:szCs w:val="18"/>
                      <w:lang w:eastAsia="es-MX"/>
                    </w:rPr>
                  </w:pPr>
                  <w:r w:rsidRPr="0051635B">
                    <w:rPr>
                      <w:rFonts w:ascii="ITC Avant Garde" w:eastAsia="Calibri" w:hAnsi="ITC Avant Garde" w:cs="Arial"/>
                      <w:sz w:val="18"/>
                      <w:szCs w:val="18"/>
                    </w:rPr>
                    <w:t>N</w:t>
                  </w:r>
                  <w:r w:rsidR="00AA373B" w:rsidRPr="0051635B">
                    <w:rPr>
                      <w:rFonts w:ascii="ITC Avant Garde" w:eastAsia="Calibri" w:hAnsi="ITC Avant Garde" w:cs="Arial"/>
                      <w:sz w:val="18"/>
                      <w:szCs w:val="18"/>
                    </w:rPr>
                    <w:t xml:space="preserve">umeral </w:t>
                  </w:r>
                  <w:r>
                    <w:rPr>
                      <w:rFonts w:ascii="ITC Avant Garde" w:eastAsia="Times New Roman" w:hAnsi="ITC Avant Garde" w:cs="Arial"/>
                      <w:sz w:val="18"/>
                      <w:szCs w:val="18"/>
                      <w:lang w:eastAsia="es-MX"/>
                    </w:rPr>
                    <w:t>9</w:t>
                  </w:r>
                  <w:r w:rsidR="001A6D99">
                    <w:rPr>
                      <w:rFonts w:ascii="ITC Avant Garde" w:eastAsia="Times New Roman" w:hAnsi="ITC Avant Garde" w:cs="Arial"/>
                      <w:sz w:val="18"/>
                      <w:szCs w:val="18"/>
                      <w:lang w:eastAsia="es-MX"/>
                    </w:rPr>
                    <w:t>6</w:t>
                  </w:r>
                  <w:r>
                    <w:rPr>
                      <w:rFonts w:ascii="ITC Avant Garde" w:eastAsia="Calibri" w:hAnsi="ITC Avant Garde" w:cs="Arial"/>
                      <w:sz w:val="18"/>
                      <w:szCs w:val="18"/>
                    </w:rPr>
                    <w:t xml:space="preserve"> segundo párrafo</w:t>
                  </w:r>
                  <w:r w:rsidR="00AA373B">
                    <w:rPr>
                      <w:rFonts w:ascii="ITC Avant Garde" w:eastAsia="Times New Roman" w:hAnsi="ITC Avant Garde" w:cs="Arial"/>
                      <w:sz w:val="18"/>
                      <w:szCs w:val="18"/>
                      <w:lang w:eastAsia="es-MX"/>
                    </w:rPr>
                    <w:t xml:space="preserve"> </w:t>
                  </w:r>
                  <w:r w:rsidR="00AA373B" w:rsidRPr="00E15F37">
                    <w:rPr>
                      <w:rFonts w:ascii="ITC Avant Garde" w:eastAsia="Times New Roman" w:hAnsi="ITC Avant Garde" w:cs="Arial"/>
                      <w:sz w:val="18"/>
                      <w:szCs w:val="18"/>
                      <w:lang w:eastAsia="es-MX"/>
                    </w:rPr>
                    <w:t>de las Disposiciones Regulatorias en materia de Comunicación Vía Satélite.</w:t>
                  </w:r>
                </w:p>
              </w:tc>
            </w:tr>
            <w:tr w:rsidR="00AA373B" w:rsidRPr="00075C94" w14:paraId="05522648" w14:textId="77777777" w:rsidTr="00313BC1">
              <w:tc>
                <w:tcPr>
                  <w:tcW w:w="8816" w:type="dxa"/>
                </w:tcPr>
                <w:p w14:paraId="66CCE246" w14:textId="77777777" w:rsidR="00AA373B" w:rsidRPr="007B1915" w:rsidRDefault="00A404A5" w:rsidP="007B1915">
                  <w:pPr>
                    <w:jc w:val="both"/>
                    <w:rPr>
                      <w:rFonts w:ascii="ITC Avant Garde" w:hAnsi="ITC Avant Garde" w:cs="Arial"/>
                      <w:sz w:val="18"/>
                      <w:szCs w:val="18"/>
                    </w:rPr>
                  </w:pPr>
                  <w:hyperlink r:id="rId661" w:history="1">
                    <w:r w:rsidR="00AA373B" w:rsidRPr="00075C94">
                      <w:rPr>
                        <w:rFonts w:ascii="ITC Avant Garde" w:eastAsia="Times New Roman" w:hAnsi="ITC Avant Garde" w:cs="Arial"/>
                        <w:color w:val="4D9D45"/>
                        <w:sz w:val="18"/>
                        <w:szCs w:val="18"/>
                        <w:bdr w:val="none" w:sz="0" w:space="0" w:color="auto" w:frame="1"/>
                        <w:lang w:eastAsia="es-MX"/>
                      </w:rPr>
                      <w:t>Descripción del trámite o servicio</w:t>
                    </w:r>
                  </w:hyperlink>
                  <w:r w:rsidR="00AA373B" w:rsidRPr="00075C94">
                    <w:rPr>
                      <w:rFonts w:ascii="ITC Avant Garde" w:hAnsi="ITC Avant Garde" w:cs="Arial"/>
                      <w:sz w:val="18"/>
                      <w:szCs w:val="18"/>
                    </w:rPr>
                    <w:t xml:space="preserve"> </w:t>
                  </w:r>
                </w:p>
                <w:p w14:paraId="5D118CC4" w14:textId="5C699778" w:rsidR="00AA373B" w:rsidRPr="00075C94" w:rsidRDefault="00AA373B" w:rsidP="007B1915">
                  <w:pPr>
                    <w:jc w:val="both"/>
                    <w:rPr>
                      <w:rFonts w:ascii="ITC Avant Garde" w:hAnsi="ITC Avant Garde" w:cs="Arial"/>
                      <w:color w:val="414042"/>
                      <w:sz w:val="18"/>
                      <w:szCs w:val="18"/>
                    </w:rPr>
                  </w:pPr>
                  <w:r w:rsidRPr="007B1915">
                    <w:rPr>
                      <w:rFonts w:ascii="ITC Avant Garde" w:hAnsi="ITC Avant Garde" w:cs="Arial"/>
                      <w:sz w:val="18"/>
                      <w:szCs w:val="18"/>
                    </w:rPr>
                    <w:t xml:space="preserve">Los </w:t>
                  </w:r>
                  <w:r w:rsidR="00C95193" w:rsidRPr="007B1915">
                    <w:rPr>
                      <w:rFonts w:ascii="ITC Avant Garde" w:hAnsi="ITC Avant Garde" w:cs="Arial"/>
                      <w:sz w:val="18"/>
                      <w:szCs w:val="18"/>
                    </w:rPr>
                    <w:t xml:space="preserve">Autorizados de Aterrizaje de Señales </w:t>
                  </w:r>
                  <w:r w:rsidRPr="007B1915">
                    <w:rPr>
                      <w:rFonts w:ascii="ITC Avant Garde" w:hAnsi="ITC Avant Garde" w:cs="Arial"/>
                      <w:sz w:val="18"/>
                      <w:szCs w:val="18"/>
                    </w:rPr>
                    <w:t xml:space="preserve">deberán presentar ante el Instituto </w:t>
                  </w:r>
                  <w:r w:rsidR="002550E1" w:rsidRPr="007B1915">
                    <w:rPr>
                      <w:rFonts w:ascii="ITC Avant Garde" w:hAnsi="ITC Avant Garde" w:cs="Arial"/>
                      <w:sz w:val="18"/>
                      <w:szCs w:val="18"/>
                    </w:rPr>
                    <w:t xml:space="preserve">un aviso </w:t>
                  </w:r>
                  <w:r w:rsidR="00574B73" w:rsidRPr="007B1915">
                    <w:rPr>
                      <w:rFonts w:ascii="ITC Avant Garde" w:hAnsi="ITC Avant Garde" w:cs="Arial"/>
                      <w:sz w:val="18"/>
                      <w:szCs w:val="18"/>
                    </w:rPr>
                    <w:t>e</w:t>
                  </w:r>
                  <w:r w:rsidR="002550E1" w:rsidRPr="007B1915">
                    <w:rPr>
                      <w:rFonts w:ascii="ITC Avant Garde" w:hAnsi="ITC Avant Garde" w:cs="Arial"/>
                      <w:sz w:val="18"/>
                      <w:szCs w:val="18"/>
                    </w:rPr>
                    <w:t xml:space="preserve">n caso de supresión, reemplazo, operación en Órbita Inclinada o Reubicación de los Satélites, </w:t>
                  </w:r>
                  <w:r w:rsidR="00574B73" w:rsidRPr="007B1915">
                    <w:rPr>
                      <w:rFonts w:ascii="ITC Avant Garde" w:hAnsi="ITC Avant Garde" w:cs="Arial"/>
                      <w:sz w:val="18"/>
                      <w:szCs w:val="18"/>
                    </w:rPr>
                    <w:t xml:space="preserve">cuando esto </w:t>
                  </w:r>
                  <w:r w:rsidR="002550E1" w:rsidRPr="007B1915">
                    <w:rPr>
                      <w:rFonts w:ascii="ITC Avant Garde" w:hAnsi="ITC Avant Garde" w:cs="Arial"/>
                      <w:sz w:val="18"/>
                      <w:szCs w:val="18"/>
                    </w:rPr>
                    <w:t>no implique modificaciones a las características técnicas autorizadas en la Autorización de Aterrizaje de Señales, con al menos 15 días hábiles de anticipación a llevar a cabo dicha maniobra</w:t>
                  </w:r>
                  <w:r w:rsidR="00574B73" w:rsidRPr="007B1915">
                    <w:rPr>
                      <w:rFonts w:ascii="ITC Avant Garde" w:hAnsi="ITC Avant Garde" w:cs="Arial"/>
                      <w:sz w:val="18"/>
                      <w:szCs w:val="18"/>
                    </w:rPr>
                    <w:t>.</w:t>
                  </w:r>
                </w:p>
              </w:tc>
            </w:tr>
            <w:tr w:rsidR="00AA373B" w:rsidRPr="006F063C" w14:paraId="11B4BDD9" w14:textId="77777777" w:rsidTr="00313BC1">
              <w:tc>
                <w:tcPr>
                  <w:tcW w:w="8816" w:type="dxa"/>
                </w:tcPr>
                <w:p w14:paraId="3B933AEC" w14:textId="77777777" w:rsidR="00AA373B" w:rsidRPr="006F063C" w:rsidRDefault="00AA373B" w:rsidP="00AA373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6F063C">
                    <w:rPr>
                      <w:rFonts w:ascii="ITC Avant Garde" w:eastAsia="Times New Roman" w:hAnsi="ITC Avant Garde" w:cs="Arial"/>
                      <w:color w:val="4D9D45"/>
                      <w:sz w:val="18"/>
                      <w:szCs w:val="18"/>
                      <w:bdr w:val="none" w:sz="0" w:space="0" w:color="auto" w:frame="1"/>
                      <w:lang w:eastAsia="es-MX"/>
                    </w:rPr>
                    <w:t xml:space="preserve">Casos en los que debe o puede realizarse el trámite o servicio </w:t>
                  </w:r>
                </w:p>
                <w:p w14:paraId="1A48545E" w14:textId="77777777" w:rsidR="00AA373B" w:rsidRPr="008B5B4E" w:rsidRDefault="00AA373B" w:rsidP="00AA373B">
                  <w:pPr>
                    <w:shd w:val="clear" w:color="auto" w:fill="FFFFFF"/>
                    <w:jc w:val="both"/>
                    <w:outlineLvl w:val="3"/>
                    <w:rPr>
                      <w:rFonts w:ascii="ITC Avant Garde" w:eastAsia="Times New Roman" w:hAnsi="ITC Avant Garde" w:cs="Arial"/>
                      <w:sz w:val="18"/>
                      <w:szCs w:val="18"/>
                      <w:lang w:eastAsia="es-MX"/>
                    </w:rPr>
                  </w:pPr>
                </w:p>
                <w:p w14:paraId="63D94B73" w14:textId="77777777" w:rsidR="00AA373B" w:rsidRPr="008B5B4E" w:rsidRDefault="00AA373B" w:rsidP="00AA373B">
                  <w:pPr>
                    <w:pStyle w:val="ng-binding"/>
                    <w:spacing w:after="0"/>
                    <w:rPr>
                      <w:rFonts w:ascii="ITC Avant Garde" w:hAnsi="ITC Avant Garde" w:cs="Arial"/>
                      <w:b/>
                      <w:bCs/>
                      <w:sz w:val="18"/>
                      <w:szCs w:val="18"/>
                      <w:lang w:val="es-ES"/>
                    </w:rPr>
                  </w:pPr>
                  <w:r w:rsidRPr="008B5B4E">
                    <w:rPr>
                      <w:rFonts w:ascii="ITC Avant Garde" w:hAnsi="ITC Avant Garde" w:cs="Arial"/>
                      <w:b/>
                      <w:bCs/>
                      <w:sz w:val="18"/>
                      <w:szCs w:val="18"/>
                      <w:lang w:val="es-ES"/>
                    </w:rPr>
                    <w:t>¿Quién?</w:t>
                  </w:r>
                </w:p>
                <w:p w14:paraId="2230688D" w14:textId="646B12C3" w:rsidR="00AA373B" w:rsidRPr="00277EE3" w:rsidRDefault="00C95193" w:rsidP="00AA373B">
                  <w:pPr>
                    <w:pStyle w:val="ng-binding"/>
                    <w:spacing w:after="0"/>
                    <w:rPr>
                      <w:rFonts w:ascii="ITC Avant Garde" w:hAnsi="ITC Avant Garde" w:cs="Arial"/>
                      <w:sz w:val="18"/>
                      <w:szCs w:val="18"/>
                    </w:rPr>
                  </w:pPr>
                  <w:r w:rsidRPr="00277EE3">
                    <w:rPr>
                      <w:rFonts w:ascii="ITC Avant Garde" w:hAnsi="ITC Avant Garde" w:cs="Arial"/>
                      <w:sz w:val="18"/>
                      <w:szCs w:val="18"/>
                    </w:rPr>
                    <w:lastRenderedPageBreak/>
                    <w:t>Autorizados de Aterrizaje de Señales</w:t>
                  </w:r>
                  <w:r w:rsidR="00AA373B" w:rsidRPr="00277EE3">
                    <w:rPr>
                      <w:rFonts w:ascii="ITC Avant Garde" w:hAnsi="ITC Avant Garde" w:cs="Arial"/>
                      <w:sz w:val="18"/>
                      <w:szCs w:val="18"/>
                    </w:rPr>
                    <w:t xml:space="preserve">. </w:t>
                  </w:r>
                </w:p>
                <w:p w14:paraId="3627A0AC" w14:textId="77777777" w:rsidR="00AA373B" w:rsidRPr="008B5B4E" w:rsidRDefault="00AA373B" w:rsidP="00AA373B">
                  <w:pPr>
                    <w:pStyle w:val="ng-binding"/>
                    <w:spacing w:after="0"/>
                    <w:rPr>
                      <w:rFonts w:ascii="ITC Avant Garde" w:hAnsi="ITC Avant Garde" w:cs="Arial"/>
                      <w:b/>
                      <w:bCs/>
                      <w:sz w:val="18"/>
                      <w:szCs w:val="18"/>
                      <w:lang w:val="es-ES"/>
                    </w:rPr>
                  </w:pPr>
                </w:p>
                <w:p w14:paraId="294BA9D9" w14:textId="77777777" w:rsidR="00AA373B" w:rsidRDefault="00AA373B" w:rsidP="00AA373B">
                  <w:pPr>
                    <w:pStyle w:val="ng-binding"/>
                    <w:spacing w:after="0"/>
                    <w:rPr>
                      <w:rFonts w:ascii="ITC Avant Garde" w:hAnsi="ITC Avant Garde" w:cs="Arial"/>
                      <w:b/>
                      <w:bCs/>
                      <w:sz w:val="18"/>
                      <w:szCs w:val="18"/>
                      <w:lang w:val="es-ES"/>
                    </w:rPr>
                  </w:pPr>
                  <w:r w:rsidRPr="008B5B4E">
                    <w:rPr>
                      <w:rFonts w:ascii="ITC Avant Garde" w:hAnsi="ITC Avant Garde" w:cs="Arial"/>
                      <w:b/>
                      <w:bCs/>
                      <w:sz w:val="18"/>
                      <w:szCs w:val="18"/>
                      <w:lang w:val="es-ES"/>
                    </w:rPr>
                    <w:t>¿Cuándo o en qué casos?</w:t>
                  </w:r>
                </w:p>
                <w:p w14:paraId="56BFA89F" w14:textId="6992B39D" w:rsidR="00AA373B" w:rsidRPr="006F063C" w:rsidRDefault="00277EE3" w:rsidP="00AA373B">
                  <w:pPr>
                    <w:pStyle w:val="ng-binding"/>
                    <w:spacing w:after="0"/>
                    <w:rPr>
                      <w:rFonts w:ascii="ITC Avant Garde" w:hAnsi="ITC Avant Garde" w:cs="Arial"/>
                      <w:color w:val="414042"/>
                      <w:sz w:val="18"/>
                      <w:szCs w:val="18"/>
                      <w:lang w:val="es-ES"/>
                    </w:rPr>
                  </w:pPr>
                  <w:r w:rsidRPr="007B1915">
                    <w:rPr>
                      <w:rFonts w:ascii="ITC Avant Garde" w:hAnsi="ITC Avant Garde" w:cs="Arial"/>
                      <w:sz w:val="18"/>
                      <w:szCs w:val="18"/>
                    </w:rPr>
                    <w:t>En caso de supresión, reemplazo, operación en Órbita Inclinada o Reubicación de los Satélites, cuando esto no implique modificaciones a las características técnicas autorizadas en la Autorización de Aterrizaje de Señale</w:t>
                  </w:r>
                  <w:r>
                    <w:rPr>
                      <w:rFonts w:ascii="ITC Avant Garde" w:hAnsi="ITC Avant Garde" w:cs="Arial"/>
                      <w:sz w:val="18"/>
                      <w:szCs w:val="18"/>
                    </w:rPr>
                    <w:t>s.</w:t>
                  </w:r>
                </w:p>
              </w:tc>
            </w:tr>
            <w:tr w:rsidR="00AA373B" w:rsidRPr="006F063C" w14:paraId="2D4D8DEA" w14:textId="77777777" w:rsidTr="00313BC1">
              <w:tc>
                <w:tcPr>
                  <w:tcW w:w="8816" w:type="dxa"/>
                </w:tcPr>
                <w:p w14:paraId="5DE3D864" w14:textId="77777777" w:rsidR="00AA373B" w:rsidRPr="00C632F1" w:rsidRDefault="00A404A5" w:rsidP="00AA373B">
                  <w:pPr>
                    <w:shd w:val="clear" w:color="auto" w:fill="FFFFFF"/>
                    <w:jc w:val="both"/>
                    <w:outlineLvl w:val="3"/>
                    <w:rPr>
                      <w:rFonts w:ascii="ITC Avant Garde" w:eastAsia="Times New Roman" w:hAnsi="ITC Avant Garde" w:cs="Arial"/>
                      <w:sz w:val="18"/>
                      <w:szCs w:val="18"/>
                      <w:lang w:eastAsia="es-MX"/>
                    </w:rPr>
                  </w:pPr>
                  <w:hyperlink r:id="rId662" w:history="1">
                    <w:r w:rsidR="00AA373B" w:rsidRPr="00C632F1">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08F154C4" w14:textId="4731F036" w:rsidR="00AA373B" w:rsidRPr="00C632F1" w:rsidRDefault="00AA373B" w:rsidP="00AA373B">
                  <w:pPr>
                    <w:shd w:val="clear" w:color="auto" w:fill="FFFFFF"/>
                    <w:jc w:val="both"/>
                    <w:rPr>
                      <w:rFonts w:ascii="ITC Avant Garde" w:eastAsia="Times New Roman" w:hAnsi="ITC Avant Garde" w:cs="Arial"/>
                      <w:color w:val="C1D42F"/>
                      <w:sz w:val="18"/>
                      <w:szCs w:val="18"/>
                      <w:lang w:eastAsia="es-MX"/>
                    </w:rPr>
                  </w:pPr>
                  <w:r w:rsidRPr="00C632F1">
                    <w:rPr>
                      <w:rFonts w:ascii="ITC Avant Garde" w:eastAsia="Times New Roman" w:hAnsi="ITC Avant Garde" w:cs="Arial"/>
                      <w:sz w:val="18"/>
                      <w:szCs w:val="18"/>
                      <w:lang w:eastAsia="es-MX"/>
                    </w:rPr>
                    <w:t>Presentar escrito en formato libre en la Oficialía de Partes Común del Instituto que contenga el</w:t>
                  </w:r>
                  <w:r w:rsidR="002550E1">
                    <w:rPr>
                      <w:rFonts w:ascii="ITC Avant Garde" w:eastAsia="Times New Roman" w:hAnsi="ITC Avant Garde" w:cs="Arial"/>
                      <w:sz w:val="18"/>
                      <w:szCs w:val="18"/>
                      <w:lang w:eastAsia="es-MX"/>
                    </w:rPr>
                    <w:t xml:space="preserve"> aviso correspondiente</w:t>
                  </w:r>
                  <w:r w:rsidRPr="00C632F1">
                    <w:rPr>
                      <w:rFonts w:ascii="ITC Avant Garde" w:hAnsi="ITC Avant Garde" w:cs="Arial"/>
                      <w:sz w:val="18"/>
                      <w:szCs w:val="18"/>
                    </w:rPr>
                    <w:t>.</w:t>
                  </w:r>
                </w:p>
              </w:tc>
            </w:tr>
            <w:tr w:rsidR="00AA373B" w:rsidRPr="006F063C" w14:paraId="45C0D50F" w14:textId="77777777" w:rsidTr="00313BC1">
              <w:tc>
                <w:tcPr>
                  <w:tcW w:w="8816" w:type="dxa"/>
                </w:tcPr>
                <w:p w14:paraId="134A1204" w14:textId="77777777" w:rsidR="00AA373B" w:rsidRPr="00834B9E" w:rsidRDefault="00A404A5" w:rsidP="00AA373B">
                  <w:pPr>
                    <w:shd w:val="clear" w:color="auto" w:fill="FFFFFF"/>
                    <w:jc w:val="both"/>
                    <w:outlineLvl w:val="3"/>
                    <w:rPr>
                      <w:rFonts w:ascii="ITC Avant Garde" w:eastAsia="Times New Roman" w:hAnsi="ITC Avant Garde" w:cs="Arial"/>
                      <w:sz w:val="18"/>
                      <w:szCs w:val="18"/>
                      <w:lang w:eastAsia="es-MX"/>
                    </w:rPr>
                  </w:pPr>
                  <w:hyperlink r:id="rId663" w:history="1">
                    <w:r w:rsidR="00AA373B" w:rsidRPr="00834B9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BA1EC49" w14:textId="77777777" w:rsidR="00AA373B" w:rsidRPr="00834B9E" w:rsidRDefault="00AA373B" w:rsidP="00AA373B">
                  <w:pPr>
                    <w:shd w:val="clear" w:color="auto" w:fill="FFFFFF"/>
                    <w:jc w:val="both"/>
                    <w:outlineLvl w:val="3"/>
                    <w:rPr>
                      <w:rFonts w:ascii="ITC Avant Garde" w:eastAsia="Times New Roman" w:hAnsi="ITC Avant Garde" w:cs="Arial"/>
                      <w:sz w:val="18"/>
                      <w:szCs w:val="18"/>
                      <w:lang w:eastAsia="es-MX"/>
                    </w:rPr>
                  </w:pPr>
                </w:p>
                <w:p w14:paraId="2DF27547" w14:textId="77777777" w:rsidR="00AA373B" w:rsidRPr="00834B9E" w:rsidRDefault="00AA373B" w:rsidP="00AA373B">
                  <w:pPr>
                    <w:jc w:val="both"/>
                    <w:rPr>
                      <w:rFonts w:ascii="ITC Avant Garde" w:eastAsia="Times New Roman" w:hAnsi="ITC Avant Garde" w:cs="Arial"/>
                      <w:sz w:val="18"/>
                      <w:szCs w:val="18"/>
                      <w:lang w:val="es-ES" w:eastAsia="es-MX"/>
                    </w:rPr>
                  </w:pPr>
                  <w:r w:rsidRPr="00834B9E">
                    <w:rPr>
                      <w:rFonts w:ascii="ITC Avant Garde" w:eastAsia="Times New Roman" w:hAnsi="ITC Avant Garde" w:cs="Arial"/>
                      <w:b/>
                      <w:bCs/>
                      <w:sz w:val="18"/>
                      <w:szCs w:val="18"/>
                      <w:lang w:val="es-ES" w:eastAsia="es-MX"/>
                    </w:rPr>
                    <w:t>Documentos:</w:t>
                  </w:r>
                </w:p>
                <w:p w14:paraId="4989E694" w14:textId="3C996181" w:rsidR="00AA373B" w:rsidRPr="00146BCC" w:rsidRDefault="00AA373B" w:rsidP="00BE1D7D">
                  <w:pPr>
                    <w:pStyle w:val="Prrafodelista"/>
                    <w:numPr>
                      <w:ilvl w:val="1"/>
                      <w:numId w:val="139"/>
                    </w:numPr>
                    <w:tabs>
                      <w:tab w:val="clear" w:pos="1440"/>
                    </w:tabs>
                    <w:ind w:left="916" w:hanging="425"/>
                    <w:jc w:val="both"/>
                    <w:rPr>
                      <w:rFonts w:ascii="ITC Avant Garde" w:eastAsia="Times New Roman" w:hAnsi="ITC Avant Garde" w:cs="Arial"/>
                      <w:sz w:val="18"/>
                      <w:szCs w:val="18"/>
                      <w:lang w:val="es-ES" w:eastAsia="es-MX"/>
                    </w:rPr>
                  </w:pPr>
                  <w:r w:rsidRPr="00146BCC">
                    <w:rPr>
                      <w:rFonts w:ascii="ITC Avant Garde" w:eastAsia="Times New Roman" w:hAnsi="ITC Avant Garde" w:cs="Arial"/>
                      <w:sz w:val="18"/>
                      <w:szCs w:val="18"/>
                      <w:lang w:val="es-ES" w:eastAsia="es-MX"/>
                    </w:rPr>
                    <w:t xml:space="preserve">Presentar escrito en formato libre ante la Oficialía de Partes Común del </w:t>
                  </w:r>
                  <w:r w:rsidRPr="00146BCC">
                    <w:rPr>
                      <w:rFonts w:ascii="ITC Avant Garde" w:eastAsia="Times New Roman" w:hAnsi="ITC Avant Garde" w:cs="Arial"/>
                      <w:sz w:val="18"/>
                      <w:szCs w:val="18"/>
                      <w:lang w:eastAsia="es-MX"/>
                    </w:rPr>
                    <w:t>Instituto</w:t>
                  </w:r>
                  <w:r w:rsidR="00C021EE">
                    <w:rPr>
                      <w:rFonts w:ascii="ITC Avant Garde" w:eastAsia="Times New Roman" w:hAnsi="ITC Avant Garde" w:cs="Arial"/>
                      <w:sz w:val="18"/>
                      <w:szCs w:val="18"/>
                      <w:lang w:eastAsia="es-MX"/>
                    </w:rPr>
                    <w:t>.</w:t>
                  </w:r>
                </w:p>
                <w:p w14:paraId="4A5FA809" w14:textId="77777777" w:rsidR="00AA373B" w:rsidRPr="00146BCC" w:rsidRDefault="00AA373B" w:rsidP="00BE1D7D">
                  <w:pPr>
                    <w:pStyle w:val="Prrafodelista"/>
                    <w:numPr>
                      <w:ilvl w:val="1"/>
                      <w:numId w:val="139"/>
                    </w:numPr>
                    <w:ind w:left="915" w:hanging="425"/>
                    <w:jc w:val="both"/>
                    <w:rPr>
                      <w:rFonts w:ascii="ITC Avant Garde" w:eastAsia="Times New Roman" w:hAnsi="ITC Avant Garde" w:cs="Arial"/>
                      <w:sz w:val="18"/>
                      <w:szCs w:val="18"/>
                      <w:lang w:val="es-ES" w:eastAsia="es-MX"/>
                    </w:rPr>
                  </w:pPr>
                  <w:r w:rsidRPr="00146BCC">
                    <w:rPr>
                      <w:rFonts w:ascii="ITC Avant Garde" w:eastAsia="Times New Roman" w:hAnsi="ITC Avant Garde" w:cs="Arial"/>
                      <w:sz w:val="18"/>
                      <w:szCs w:val="18"/>
                      <w:lang w:val="es-ES" w:eastAsia="es-MX"/>
                    </w:rPr>
                    <w:t>E</w:t>
                  </w:r>
                  <w:r w:rsidRPr="00146BCC">
                    <w:rPr>
                      <w:rFonts w:ascii="ITC Avant Garde" w:eastAsia="Times New Roman" w:hAnsi="ITC Avant Garde" w:cs="Arial"/>
                      <w:sz w:val="18"/>
                      <w:szCs w:val="18"/>
                      <w:lang w:eastAsia="es-MX"/>
                    </w:rPr>
                    <w:t xml:space="preserve">n su caso, testimonio o copia certificada del instrumento público mediante el cual se acredite la representación del </w:t>
                  </w:r>
                  <w:r w:rsidRPr="00146BCC">
                    <w:rPr>
                      <w:rFonts w:ascii="ITC Avant Garde" w:eastAsia="Times New Roman" w:hAnsi="ITC Avant Garde" w:cs="Arial"/>
                      <w:sz w:val="18"/>
                      <w:szCs w:val="18"/>
                      <w:lang w:val="es-ES" w:eastAsia="es-MX"/>
                    </w:rPr>
                    <w:t>solicitante</w:t>
                  </w:r>
                  <w:r w:rsidRPr="00146BCC">
                    <w:rPr>
                      <w:rFonts w:ascii="ITC Avant Garde" w:eastAsia="Times New Roman" w:hAnsi="ITC Avant Garde" w:cs="Arial"/>
                      <w:sz w:val="18"/>
                      <w:szCs w:val="18"/>
                      <w:lang w:eastAsia="es-MX"/>
                    </w:rPr>
                    <w:t>.</w:t>
                  </w:r>
                </w:p>
                <w:p w14:paraId="52BE4D2A" w14:textId="77777777" w:rsidR="00AA373B" w:rsidRPr="00146BCC" w:rsidRDefault="00AA373B" w:rsidP="00BE1D7D">
                  <w:pPr>
                    <w:pStyle w:val="Prrafodelista"/>
                    <w:numPr>
                      <w:ilvl w:val="1"/>
                      <w:numId w:val="139"/>
                    </w:numPr>
                    <w:ind w:left="915" w:hanging="425"/>
                    <w:jc w:val="both"/>
                    <w:rPr>
                      <w:rFonts w:ascii="ITC Avant Garde" w:eastAsia="Times New Roman" w:hAnsi="ITC Avant Garde" w:cs="Arial"/>
                      <w:sz w:val="18"/>
                      <w:szCs w:val="18"/>
                      <w:lang w:val="es-ES" w:eastAsia="es-MX"/>
                    </w:rPr>
                  </w:pPr>
                  <w:r w:rsidRPr="00146BCC">
                    <w:rPr>
                      <w:rFonts w:ascii="ITC Avant Garde" w:eastAsia="Times New Roman" w:hAnsi="ITC Avant Garde" w:cs="Arial"/>
                      <w:sz w:val="18"/>
                      <w:szCs w:val="18"/>
                      <w:lang w:val="es-ES" w:eastAsia="es-MX"/>
                    </w:rPr>
                    <w:t>Cualquier otro documento que considere el solicitante.</w:t>
                  </w:r>
                </w:p>
                <w:p w14:paraId="69A333AD" w14:textId="77777777" w:rsidR="00AA373B" w:rsidRPr="00834B9E" w:rsidRDefault="00AA373B" w:rsidP="00AA373B">
                  <w:pPr>
                    <w:ind w:left="720"/>
                    <w:jc w:val="both"/>
                    <w:rPr>
                      <w:rFonts w:ascii="ITC Avant Garde" w:eastAsia="Times New Roman" w:hAnsi="ITC Avant Garde" w:cs="Arial"/>
                      <w:sz w:val="18"/>
                      <w:szCs w:val="18"/>
                      <w:lang w:val="es-ES" w:eastAsia="es-MX"/>
                    </w:rPr>
                  </w:pPr>
                </w:p>
                <w:p w14:paraId="35025182" w14:textId="77777777" w:rsidR="00AA373B" w:rsidRPr="00834B9E" w:rsidRDefault="00AA373B" w:rsidP="00AA373B">
                  <w:pPr>
                    <w:jc w:val="both"/>
                    <w:rPr>
                      <w:rFonts w:ascii="ITC Avant Garde" w:eastAsia="Times New Roman" w:hAnsi="ITC Avant Garde" w:cs="Arial"/>
                      <w:b/>
                      <w:bCs/>
                      <w:sz w:val="18"/>
                      <w:szCs w:val="18"/>
                      <w:lang w:val="es-ES" w:eastAsia="es-MX"/>
                    </w:rPr>
                  </w:pPr>
                  <w:r w:rsidRPr="00834B9E">
                    <w:rPr>
                      <w:rFonts w:ascii="ITC Avant Garde" w:eastAsia="Times New Roman" w:hAnsi="ITC Avant Garde" w:cs="Arial"/>
                      <w:b/>
                      <w:bCs/>
                      <w:sz w:val="18"/>
                      <w:szCs w:val="18"/>
                      <w:lang w:val="es-ES" w:eastAsia="es-MX"/>
                    </w:rPr>
                    <w:t>Fundamento Jurídico:</w:t>
                  </w:r>
                </w:p>
                <w:p w14:paraId="34FDC404" w14:textId="51C0386C" w:rsidR="00AA373B" w:rsidRPr="00834B9E" w:rsidRDefault="00C021EE" w:rsidP="00AA373B">
                  <w:pPr>
                    <w:jc w:val="both"/>
                    <w:rPr>
                      <w:rFonts w:ascii="ITC Avant Garde" w:eastAsia="Calibri" w:hAnsi="ITC Avant Garde" w:cs="Arial"/>
                      <w:sz w:val="18"/>
                      <w:szCs w:val="18"/>
                      <w:lang w:val="es-ES"/>
                    </w:rPr>
                  </w:pPr>
                  <w:r w:rsidRPr="0051635B">
                    <w:rPr>
                      <w:rFonts w:ascii="ITC Avant Garde" w:eastAsia="Calibri" w:hAnsi="ITC Avant Garde" w:cs="Arial"/>
                      <w:sz w:val="18"/>
                      <w:szCs w:val="18"/>
                    </w:rPr>
                    <w:t xml:space="preserve">Numeral </w:t>
                  </w:r>
                  <w:r>
                    <w:rPr>
                      <w:rFonts w:ascii="ITC Avant Garde" w:eastAsia="Times New Roman" w:hAnsi="ITC Avant Garde" w:cs="Arial"/>
                      <w:sz w:val="18"/>
                      <w:szCs w:val="18"/>
                      <w:lang w:eastAsia="es-MX"/>
                    </w:rPr>
                    <w:t>9</w:t>
                  </w:r>
                  <w:r w:rsidR="00F6501D">
                    <w:rPr>
                      <w:rFonts w:ascii="ITC Avant Garde" w:eastAsia="Times New Roman" w:hAnsi="ITC Avant Garde" w:cs="Arial"/>
                      <w:sz w:val="18"/>
                      <w:szCs w:val="18"/>
                      <w:lang w:eastAsia="es-MX"/>
                    </w:rPr>
                    <w:t>6</w:t>
                  </w:r>
                  <w:r>
                    <w:rPr>
                      <w:rFonts w:ascii="ITC Avant Garde" w:eastAsia="Calibri" w:hAnsi="ITC Avant Garde" w:cs="Arial"/>
                      <w:sz w:val="18"/>
                      <w:szCs w:val="18"/>
                    </w:rPr>
                    <w:t xml:space="preserve"> segundo párrafo</w:t>
                  </w:r>
                  <w:r>
                    <w:rPr>
                      <w:rFonts w:ascii="ITC Avant Garde" w:eastAsia="Times New Roman" w:hAnsi="ITC Avant Garde" w:cs="Arial"/>
                      <w:sz w:val="18"/>
                      <w:szCs w:val="18"/>
                      <w:lang w:eastAsia="es-MX"/>
                    </w:rPr>
                    <w:t xml:space="preserve"> </w:t>
                  </w:r>
                  <w:r w:rsidRPr="00E15F37">
                    <w:rPr>
                      <w:rFonts w:ascii="ITC Avant Garde" w:eastAsia="Times New Roman" w:hAnsi="ITC Avant Garde" w:cs="Arial"/>
                      <w:sz w:val="18"/>
                      <w:szCs w:val="18"/>
                      <w:lang w:eastAsia="es-MX"/>
                    </w:rPr>
                    <w:t>de las Disposiciones Regulatorias en materia de Comunicación Vía Satélite</w:t>
                  </w:r>
                  <w:r>
                    <w:rPr>
                      <w:rFonts w:ascii="ITC Avant Garde" w:eastAsia="Times New Roman" w:hAnsi="ITC Avant Garde" w:cs="Arial"/>
                      <w:sz w:val="18"/>
                      <w:szCs w:val="18"/>
                      <w:lang w:eastAsia="es-MX"/>
                    </w:rPr>
                    <w:t xml:space="preserve"> </w:t>
                  </w:r>
                  <w:r w:rsidR="00AA373B" w:rsidRPr="00834B9E">
                    <w:rPr>
                      <w:rFonts w:ascii="ITC Avant Garde" w:eastAsia="Calibri" w:hAnsi="ITC Avant Garde" w:cs="Arial"/>
                      <w:sz w:val="18"/>
                      <w:szCs w:val="18"/>
                    </w:rPr>
                    <w:t>y artículo 15 segundo párrafo de la</w:t>
                  </w:r>
                  <w:r w:rsidR="00AA373B" w:rsidRPr="00834B9E">
                    <w:rPr>
                      <w:rFonts w:ascii="ITC Avant Garde" w:eastAsia="Calibri" w:hAnsi="ITC Avant Garde" w:cs="Arial"/>
                      <w:sz w:val="18"/>
                      <w:szCs w:val="18"/>
                      <w:lang w:val="es-ES"/>
                    </w:rPr>
                    <w:t xml:space="preserve"> Ley Federal de Procedimiento Administrativo.</w:t>
                  </w:r>
                </w:p>
                <w:p w14:paraId="0655947D" w14:textId="77777777" w:rsidR="00AA373B" w:rsidRPr="00834B9E" w:rsidRDefault="00AA373B" w:rsidP="00AA373B">
                  <w:pPr>
                    <w:contextualSpacing/>
                    <w:mirrorIndents/>
                    <w:jc w:val="both"/>
                    <w:rPr>
                      <w:rFonts w:ascii="ITC Avant Garde" w:eastAsia="Times New Roman" w:hAnsi="ITC Avant Garde" w:cs="Arial"/>
                      <w:sz w:val="18"/>
                      <w:szCs w:val="18"/>
                      <w:lang w:val="es-ES" w:eastAsia="es-MX"/>
                    </w:rPr>
                  </w:pPr>
                </w:p>
                <w:p w14:paraId="1C2E3A62" w14:textId="77777777" w:rsidR="00AA373B" w:rsidRPr="00834B9E" w:rsidRDefault="00AA373B" w:rsidP="00AA373B">
                  <w:pPr>
                    <w:jc w:val="both"/>
                    <w:rPr>
                      <w:rFonts w:ascii="ITC Avant Garde" w:eastAsia="Times New Roman" w:hAnsi="ITC Avant Garde" w:cs="Arial"/>
                      <w:sz w:val="18"/>
                      <w:szCs w:val="18"/>
                      <w:lang w:val="es-ES" w:eastAsia="es-MX"/>
                    </w:rPr>
                  </w:pPr>
                  <w:r w:rsidRPr="00834B9E">
                    <w:rPr>
                      <w:rFonts w:ascii="ITC Avant Garde" w:eastAsia="Times New Roman" w:hAnsi="ITC Avant Garde" w:cs="Arial"/>
                      <w:b/>
                      <w:bCs/>
                      <w:sz w:val="18"/>
                      <w:szCs w:val="18"/>
                      <w:lang w:val="es-ES" w:eastAsia="es-MX"/>
                    </w:rPr>
                    <w:t>Datos:</w:t>
                  </w:r>
                </w:p>
                <w:p w14:paraId="34827335" w14:textId="77777777" w:rsidR="00AA373B" w:rsidRPr="00161F45" w:rsidRDefault="00AA373B" w:rsidP="00BE1D7D">
                  <w:pPr>
                    <w:pStyle w:val="Prrafodelista"/>
                    <w:numPr>
                      <w:ilvl w:val="0"/>
                      <w:numId w:val="140"/>
                    </w:numPr>
                    <w:ind w:left="916" w:hanging="425"/>
                    <w:jc w:val="both"/>
                    <w:rPr>
                      <w:rFonts w:ascii="ITC Avant Garde" w:eastAsia="Times New Roman" w:hAnsi="ITC Avant Garde" w:cs="Arial"/>
                      <w:sz w:val="18"/>
                      <w:szCs w:val="18"/>
                      <w:lang w:val="es-ES" w:eastAsia="es-MX"/>
                    </w:rPr>
                  </w:pPr>
                  <w:r w:rsidRPr="00161F45">
                    <w:rPr>
                      <w:rFonts w:ascii="ITC Avant Garde" w:eastAsia="Times New Roman" w:hAnsi="ITC Avant Garde" w:cs="Arial"/>
                      <w:sz w:val="18"/>
                      <w:szCs w:val="18"/>
                      <w:lang w:val="es-ES" w:eastAsia="es-MX"/>
                    </w:rPr>
                    <w:t>Lugar y la fecha de presentación del aviso.</w:t>
                  </w:r>
                </w:p>
                <w:p w14:paraId="0B8A752D" w14:textId="494D711E" w:rsidR="00AA373B" w:rsidRPr="00146BCC" w:rsidRDefault="00AA373B" w:rsidP="00BE1D7D">
                  <w:pPr>
                    <w:pStyle w:val="Prrafodelista"/>
                    <w:numPr>
                      <w:ilvl w:val="0"/>
                      <w:numId w:val="140"/>
                    </w:numPr>
                    <w:ind w:left="916" w:hanging="425"/>
                    <w:contextualSpacing w:val="0"/>
                    <w:jc w:val="both"/>
                    <w:rPr>
                      <w:rFonts w:ascii="ITC Avant Garde" w:eastAsia="Times New Roman" w:hAnsi="ITC Avant Garde" w:cs="Arial"/>
                      <w:sz w:val="18"/>
                      <w:szCs w:val="18"/>
                      <w:lang w:eastAsia="es-MX"/>
                    </w:rPr>
                  </w:pPr>
                  <w:r w:rsidRPr="00146BCC">
                    <w:rPr>
                      <w:rFonts w:ascii="ITC Avant Garde" w:eastAsia="Times New Roman" w:hAnsi="ITC Avant Garde" w:cs="Arial"/>
                      <w:sz w:val="18"/>
                      <w:szCs w:val="18"/>
                      <w:lang w:eastAsia="es-MX"/>
                    </w:rPr>
                    <w:t>Datos de</w:t>
                  </w:r>
                  <w:r w:rsidR="00B96CB1">
                    <w:rPr>
                      <w:rFonts w:ascii="ITC Avant Garde" w:eastAsia="Times New Roman" w:hAnsi="ITC Avant Garde" w:cs="Arial"/>
                      <w:sz w:val="18"/>
                      <w:szCs w:val="18"/>
                      <w:lang w:eastAsia="es-MX"/>
                    </w:rPr>
                    <w:t xml:space="preserve"> </w:t>
                  </w:r>
                  <w:r w:rsidRPr="00146BCC">
                    <w:rPr>
                      <w:rFonts w:ascii="ITC Avant Garde" w:eastAsia="Times New Roman" w:hAnsi="ITC Avant Garde" w:cs="Arial"/>
                      <w:sz w:val="18"/>
                      <w:szCs w:val="18"/>
                      <w:lang w:eastAsia="es-MX"/>
                    </w:rPr>
                    <w:t>l</w:t>
                  </w:r>
                  <w:r w:rsidR="00B96CB1">
                    <w:rPr>
                      <w:rFonts w:ascii="ITC Avant Garde" w:eastAsia="Times New Roman" w:hAnsi="ITC Avant Garde" w:cs="Arial"/>
                      <w:sz w:val="18"/>
                      <w:szCs w:val="18"/>
                      <w:lang w:eastAsia="es-MX"/>
                    </w:rPr>
                    <w:t>a persona</w:t>
                  </w:r>
                  <w:r w:rsidRPr="00146BCC">
                    <w:rPr>
                      <w:rFonts w:ascii="ITC Avant Garde" w:eastAsia="Times New Roman" w:hAnsi="ITC Avant Garde" w:cs="Arial"/>
                      <w:sz w:val="18"/>
                      <w:szCs w:val="18"/>
                      <w:lang w:eastAsia="es-MX"/>
                    </w:rPr>
                    <w:t xml:space="preserve"> promovente: persona física</w:t>
                  </w:r>
                  <w:r w:rsidR="00622CEB">
                    <w:rPr>
                      <w:rFonts w:ascii="ITC Avant Garde" w:eastAsia="Times New Roman" w:hAnsi="ITC Avant Garde" w:cs="Arial"/>
                      <w:sz w:val="18"/>
                      <w:szCs w:val="18"/>
                      <w:lang w:eastAsia="es-MX"/>
                    </w:rPr>
                    <w:t xml:space="preserve"> o</w:t>
                  </w:r>
                  <w:r w:rsidRPr="00146BCC">
                    <w:rPr>
                      <w:rFonts w:ascii="ITC Avant Garde" w:eastAsia="Times New Roman" w:hAnsi="ITC Avant Garde" w:cs="Arial"/>
                      <w:sz w:val="18"/>
                      <w:szCs w:val="18"/>
                      <w:lang w:eastAsia="es-MX"/>
                    </w:rPr>
                    <w:t xml:space="preserve"> moral.</w:t>
                  </w:r>
                </w:p>
                <w:p w14:paraId="59BDE64F" w14:textId="77777777" w:rsidR="00AA373B" w:rsidRPr="00834B9E" w:rsidRDefault="00AA373B" w:rsidP="00BE1D7D">
                  <w:pPr>
                    <w:pStyle w:val="Prrafodelista"/>
                    <w:numPr>
                      <w:ilvl w:val="0"/>
                      <w:numId w:val="140"/>
                    </w:numPr>
                    <w:ind w:left="916" w:hanging="425"/>
                    <w:contextualSpacing w:val="0"/>
                    <w:jc w:val="both"/>
                    <w:rPr>
                      <w:rFonts w:ascii="ITC Avant Garde" w:eastAsia="Times New Roman" w:hAnsi="ITC Avant Garde" w:cs="Arial"/>
                      <w:sz w:val="18"/>
                      <w:szCs w:val="18"/>
                      <w:lang w:eastAsia="es-MX"/>
                    </w:rPr>
                  </w:pPr>
                  <w:r w:rsidRPr="00834B9E">
                    <w:rPr>
                      <w:rFonts w:ascii="ITC Avant Garde" w:eastAsia="Times New Roman" w:hAnsi="ITC Avant Garde" w:cs="Arial"/>
                      <w:sz w:val="18"/>
                      <w:szCs w:val="18"/>
                      <w:lang w:eastAsia="es-MX"/>
                    </w:rPr>
                    <w:t>Datos del representante legal, en su caso.</w:t>
                  </w:r>
                </w:p>
                <w:p w14:paraId="65394FEB" w14:textId="77777777" w:rsidR="00AA373B" w:rsidRPr="00834B9E" w:rsidRDefault="00AA373B" w:rsidP="00BE1D7D">
                  <w:pPr>
                    <w:pStyle w:val="Prrafodelista"/>
                    <w:numPr>
                      <w:ilvl w:val="0"/>
                      <w:numId w:val="140"/>
                    </w:numPr>
                    <w:ind w:left="916" w:hanging="425"/>
                    <w:contextualSpacing w:val="0"/>
                    <w:jc w:val="both"/>
                    <w:rPr>
                      <w:rFonts w:ascii="ITC Avant Garde" w:hAnsi="ITC Avant Garde"/>
                      <w:sz w:val="18"/>
                      <w:szCs w:val="18"/>
                    </w:rPr>
                  </w:pPr>
                  <w:r w:rsidRPr="00834B9E">
                    <w:rPr>
                      <w:rFonts w:ascii="ITC Avant Garde" w:eastAsia="Times New Roman" w:hAnsi="ITC Avant Garde" w:cs="Arial"/>
                      <w:sz w:val="18"/>
                      <w:szCs w:val="18"/>
                      <w:lang w:eastAsia="es-MX"/>
                    </w:rPr>
                    <w:t>Firma.</w:t>
                  </w:r>
                  <w:r w:rsidRPr="00834B9E">
                    <w:rPr>
                      <w:rFonts w:ascii="ITC Avant Garde" w:hAnsi="ITC Avant Garde"/>
                      <w:sz w:val="18"/>
                      <w:szCs w:val="18"/>
                    </w:rPr>
                    <w:t xml:space="preserve"> </w:t>
                  </w:r>
                </w:p>
                <w:p w14:paraId="62BBE7CD" w14:textId="682A20B0" w:rsidR="00AA373B" w:rsidRPr="00161F45" w:rsidRDefault="00622CEB" w:rsidP="00BE1D7D">
                  <w:pPr>
                    <w:pStyle w:val="Prrafodelista"/>
                    <w:numPr>
                      <w:ilvl w:val="0"/>
                      <w:numId w:val="140"/>
                    </w:numPr>
                    <w:ind w:left="916" w:hanging="425"/>
                    <w:jc w:val="both"/>
                    <w:rPr>
                      <w:rFonts w:ascii="ITC Avant Garde" w:eastAsia="Times New Roman" w:hAnsi="ITC Avant Garde" w:cs="Arial"/>
                      <w:sz w:val="18"/>
                      <w:szCs w:val="18"/>
                      <w:lang w:val="es-ES" w:eastAsia="es-MX"/>
                    </w:rPr>
                  </w:pPr>
                  <w:r>
                    <w:rPr>
                      <w:rFonts w:ascii="ITC Avant Garde" w:eastAsia="Calibri" w:hAnsi="ITC Avant Garde" w:cs="Arial"/>
                      <w:sz w:val="18"/>
                      <w:szCs w:val="18"/>
                    </w:rPr>
                    <w:t>A</w:t>
                  </w:r>
                  <w:r w:rsidRPr="00C95193">
                    <w:rPr>
                      <w:rFonts w:ascii="ITC Avant Garde" w:eastAsia="Calibri" w:hAnsi="ITC Avant Garde" w:cs="Arial"/>
                      <w:sz w:val="18"/>
                      <w:szCs w:val="18"/>
                    </w:rPr>
                    <w:t>viso de</w:t>
                  </w:r>
                  <w:r w:rsidRPr="00C95193">
                    <w:rPr>
                      <w:rFonts w:ascii="ITC Avant Garde" w:hAnsi="ITC Avant Garde" w:cs="Arial"/>
                      <w:sz w:val="18"/>
                      <w:szCs w:val="18"/>
                    </w:rPr>
                    <w:t xml:space="preserve"> supresión, reemplazo, operación en Órbita Inclinada o Reubicación de los Satélites</w:t>
                  </w:r>
                  <w:r w:rsidR="00B0293A">
                    <w:rPr>
                      <w:rFonts w:ascii="ITC Avant Garde" w:hAnsi="ITC Avant Garde" w:cs="Arial"/>
                      <w:sz w:val="18"/>
                      <w:szCs w:val="18"/>
                    </w:rPr>
                    <w:t>, según sea el caso</w:t>
                  </w:r>
                  <w:r w:rsidR="00AA373B" w:rsidRPr="00161F45">
                    <w:rPr>
                      <w:rFonts w:ascii="ITC Avant Garde" w:hAnsi="ITC Avant Garde" w:cs="Arial"/>
                      <w:sz w:val="18"/>
                      <w:szCs w:val="18"/>
                    </w:rPr>
                    <w:t>.</w:t>
                  </w:r>
                </w:p>
                <w:p w14:paraId="5DB87FDC" w14:textId="77777777" w:rsidR="00AA373B" w:rsidRPr="00622CEB" w:rsidRDefault="00AA373B" w:rsidP="00AA373B">
                  <w:pPr>
                    <w:pStyle w:val="Prrafodelista"/>
                    <w:contextualSpacing w:val="0"/>
                    <w:jc w:val="both"/>
                    <w:rPr>
                      <w:rFonts w:ascii="ITC Avant Garde" w:hAnsi="ITC Avant Garde"/>
                      <w:sz w:val="18"/>
                      <w:szCs w:val="18"/>
                      <w:lang w:val="es-ES"/>
                    </w:rPr>
                  </w:pPr>
                </w:p>
                <w:p w14:paraId="0A0DF357" w14:textId="77777777" w:rsidR="00AA373B" w:rsidRPr="00834B9E" w:rsidRDefault="00AA373B" w:rsidP="00AA373B">
                  <w:pPr>
                    <w:contextualSpacing/>
                    <w:mirrorIndents/>
                    <w:jc w:val="both"/>
                    <w:rPr>
                      <w:rFonts w:ascii="ITC Avant Garde" w:eastAsia="Calibri" w:hAnsi="ITC Avant Garde" w:cs="Arial"/>
                      <w:sz w:val="18"/>
                      <w:szCs w:val="18"/>
                    </w:rPr>
                  </w:pPr>
                  <w:r w:rsidRPr="00834B9E">
                    <w:rPr>
                      <w:rFonts w:ascii="ITC Avant Garde" w:eastAsia="Times New Roman" w:hAnsi="ITC Avant Garde" w:cs="Arial"/>
                      <w:b/>
                      <w:bCs/>
                      <w:sz w:val="18"/>
                      <w:szCs w:val="18"/>
                      <w:lang w:val="es-ES" w:eastAsia="es-MX"/>
                    </w:rPr>
                    <w:t>Fundamento Jurídico:</w:t>
                  </w:r>
                  <w:r w:rsidRPr="00834B9E">
                    <w:rPr>
                      <w:rFonts w:ascii="ITC Avant Garde" w:eastAsia="Calibri" w:hAnsi="ITC Avant Garde" w:cs="Arial"/>
                      <w:sz w:val="18"/>
                      <w:szCs w:val="18"/>
                    </w:rPr>
                    <w:t xml:space="preserve"> </w:t>
                  </w:r>
                </w:p>
                <w:p w14:paraId="543D10F8" w14:textId="0E8CC0A5" w:rsidR="00AA373B" w:rsidRPr="00834B9E" w:rsidRDefault="00C24391" w:rsidP="00AA373B">
                  <w:pPr>
                    <w:jc w:val="both"/>
                    <w:rPr>
                      <w:rFonts w:ascii="ITC Avant Garde" w:eastAsia="Calibri" w:hAnsi="ITC Avant Garde" w:cs="Arial"/>
                      <w:sz w:val="18"/>
                      <w:szCs w:val="18"/>
                      <w:lang w:val="es-ES"/>
                    </w:rPr>
                  </w:pPr>
                  <w:r w:rsidRPr="0051635B">
                    <w:rPr>
                      <w:rFonts w:ascii="ITC Avant Garde" w:eastAsia="Calibri" w:hAnsi="ITC Avant Garde" w:cs="Arial"/>
                      <w:sz w:val="18"/>
                      <w:szCs w:val="18"/>
                    </w:rPr>
                    <w:t xml:space="preserve">Numeral </w:t>
                  </w:r>
                  <w:r>
                    <w:rPr>
                      <w:rFonts w:ascii="ITC Avant Garde" w:eastAsia="Times New Roman" w:hAnsi="ITC Avant Garde" w:cs="Arial"/>
                      <w:sz w:val="18"/>
                      <w:szCs w:val="18"/>
                      <w:lang w:eastAsia="es-MX"/>
                    </w:rPr>
                    <w:t>9</w:t>
                  </w:r>
                  <w:r w:rsidR="00B96CB1">
                    <w:rPr>
                      <w:rFonts w:ascii="ITC Avant Garde" w:eastAsia="Times New Roman" w:hAnsi="ITC Avant Garde" w:cs="Arial"/>
                      <w:sz w:val="18"/>
                      <w:szCs w:val="18"/>
                      <w:lang w:eastAsia="es-MX"/>
                    </w:rPr>
                    <w:t>6</w:t>
                  </w:r>
                  <w:r>
                    <w:rPr>
                      <w:rFonts w:ascii="ITC Avant Garde" w:eastAsia="Calibri" w:hAnsi="ITC Avant Garde" w:cs="Arial"/>
                      <w:sz w:val="18"/>
                      <w:szCs w:val="18"/>
                    </w:rPr>
                    <w:t xml:space="preserve"> segundo párrafo</w:t>
                  </w:r>
                  <w:r>
                    <w:rPr>
                      <w:rFonts w:ascii="ITC Avant Garde" w:eastAsia="Times New Roman" w:hAnsi="ITC Avant Garde" w:cs="Arial"/>
                      <w:sz w:val="18"/>
                      <w:szCs w:val="18"/>
                      <w:lang w:eastAsia="es-MX"/>
                    </w:rPr>
                    <w:t xml:space="preserve"> </w:t>
                  </w:r>
                  <w:r w:rsidRPr="00E15F37">
                    <w:rPr>
                      <w:rFonts w:ascii="ITC Avant Garde" w:eastAsia="Times New Roman" w:hAnsi="ITC Avant Garde" w:cs="Arial"/>
                      <w:sz w:val="18"/>
                      <w:szCs w:val="18"/>
                      <w:lang w:eastAsia="es-MX"/>
                    </w:rPr>
                    <w:t>de las Disposiciones Regulatorias en materia de Comunicación Vía Satélite</w:t>
                  </w:r>
                  <w:r>
                    <w:rPr>
                      <w:rFonts w:ascii="ITC Avant Garde" w:eastAsia="Times New Roman" w:hAnsi="ITC Avant Garde" w:cs="Arial"/>
                      <w:sz w:val="18"/>
                      <w:szCs w:val="18"/>
                      <w:lang w:eastAsia="es-MX"/>
                    </w:rPr>
                    <w:t xml:space="preserve"> </w:t>
                  </w:r>
                  <w:r w:rsidRPr="00834B9E">
                    <w:rPr>
                      <w:rFonts w:ascii="ITC Avant Garde" w:eastAsia="Calibri" w:hAnsi="ITC Avant Garde" w:cs="Arial"/>
                      <w:sz w:val="18"/>
                      <w:szCs w:val="18"/>
                    </w:rPr>
                    <w:t>y artículo 15 segundo párrafo de la</w:t>
                  </w:r>
                  <w:r w:rsidRPr="00834B9E">
                    <w:rPr>
                      <w:rFonts w:ascii="ITC Avant Garde" w:eastAsia="Calibri" w:hAnsi="ITC Avant Garde" w:cs="Arial"/>
                      <w:sz w:val="18"/>
                      <w:szCs w:val="18"/>
                      <w:lang w:val="es-ES"/>
                    </w:rPr>
                    <w:t xml:space="preserve"> Ley Federal de Procedimiento Administrativo.</w:t>
                  </w:r>
                </w:p>
              </w:tc>
            </w:tr>
            <w:tr w:rsidR="00AA373B" w:rsidRPr="006F063C" w14:paraId="0C5E9C22" w14:textId="77777777" w:rsidTr="00313BC1">
              <w:tc>
                <w:tcPr>
                  <w:tcW w:w="8816" w:type="dxa"/>
                </w:tcPr>
                <w:p w14:paraId="11BA678F" w14:textId="77777777" w:rsidR="00AA373B" w:rsidRPr="006F063C" w:rsidRDefault="00A404A5" w:rsidP="00AA373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664" w:history="1">
                    <w:r w:rsidR="00AA373B" w:rsidRPr="006F063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37239AE3" w14:textId="77777777" w:rsidR="00AA373B" w:rsidRPr="008B5B4E" w:rsidRDefault="00AA373B" w:rsidP="00AA373B">
                  <w:pPr>
                    <w:shd w:val="clear" w:color="auto" w:fill="FFFFFF"/>
                    <w:jc w:val="both"/>
                    <w:outlineLvl w:val="3"/>
                    <w:rPr>
                      <w:rFonts w:ascii="ITC Avant Garde" w:eastAsia="Times New Roman" w:hAnsi="ITC Avant Garde" w:cs="Arial"/>
                      <w:sz w:val="18"/>
                      <w:szCs w:val="18"/>
                      <w:lang w:eastAsia="es-MX"/>
                    </w:rPr>
                  </w:pPr>
                </w:p>
                <w:p w14:paraId="6BF9CA4F" w14:textId="77777777" w:rsidR="00AA373B" w:rsidRPr="008B5B4E" w:rsidRDefault="00AA373B" w:rsidP="00AA373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Medios electrónicos / Plataforma.</w:t>
                  </w:r>
                </w:p>
                <w:p w14:paraId="68D31C5A" w14:textId="77777777" w:rsidR="00AA373B" w:rsidRPr="008B5B4E" w:rsidRDefault="00AA373B" w:rsidP="00AA373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 xml:space="preserve">No aplica. </w:t>
                  </w:r>
                </w:p>
                <w:p w14:paraId="05F39904" w14:textId="77777777" w:rsidR="00AA373B" w:rsidRPr="008B5B4E" w:rsidRDefault="00AA373B" w:rsidP="00AA373B">
                  <w:pPr>
                    <w:jc w:val="both"/>
                    <w:rPr>
                      <w:rFonts w:ascii="ITC Avant Garde" w:eastAsia="Times New Roman" w:hAnsi="ITC Avant Garde" w:cs="Arial"/>
                      <w:sz w:val="18"/>
                      <w:szCs w:val="18"/>
                      <w:lang w:val="es-ES" w:eastAsia="es-MX"/>
                    </w:rPr>
                  </w:pPr>
                </w:p>
                <w:p w14:paraId="6D41ECA4" w14:textId="77777777" w:rsidR="00AA373B" w:rsidRPr="008B5B4E" w:rsidRDefault="00AA373B" w:rsidP="00AA373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152046A4" w14:textId="77777777" w:rsidR="00AA373B" w:rsidRPr="008B5B4E" w:rsidRDefault="00AA373B" w:rsidP="00AA373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1242CD2F" w14:textId="77777777" w:rsidR="00AA373B" w:rsidRPr="008B5B4E" w:rsidRDefault="00AA373B" w:rsidP="00AA373B">
                  <w:pPr>
                    <w:jc w:val="both"/>
                    <w:rPr>
                      <w:rFonts w:ascii="ITC Avant Garde" w:eastAsia="Times New Roman" w:hAnsi="ITC Avant Garde" w:cs="Arial"/>
                      <w:b/>
                      <w:bCs/>
                      <w:sz w:val="18"/>
                      <w:szCs w:val="18"/>
                      <w:lang w:val="es-ES" w:eastAsia="es-MX"/>
                    </w:rPr>
                  </w:pPr>
                </w:p>
                <w:p w14:paraId="27C6421E" w14:textId="77777777" w:rsidR="00AA373B" w:rsidRPr="008B5B4E" w:rsidRDefault="00AA373B" w:rsidP="00AA373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Escrito libre.</w:t>
                  </w:r>
                </w:p>
                <w:p w14:paraId="7BE33BA8" w14:textId="77777777" w:rsidR="00AA373B" w:rsidRPr="008B5B4E" w:rsidRDefault="00AA373B" w:rsidP="00AA373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 xml:space="preserve">Mediante escrito libre presentado en la Oficialía de Partes Común del </w:t>
                  </w:r>
                  <w:r>
                    <w:rPr>
                      <w:rFonts w:ascii="ITC Avant Garde" w:eastAsia="Times New Roman" w:hAnsi="ITC Avant Garde" w:cs="Arial"/>
                      <w:sz w:val="18"/>
                      <w:szCs w:val="18"/>
                      <w:lang w:val="es-ES" w:eastAsia="es-MX"/>
                    </w:rPr>
                    <w:t xml:space="preserve">Instituto </w:t>
                  </w:r>
                  <w:r w:rsidRPr="008B5B4E">
                    <w:rPr>
                      <w:rFonts w:ascii="ITC Avant Garde" w:eastAsia="Times New Roman" w:hAnsi="ITC Avant Garde" w:cs="Arial"/>
                      <w:sz w:val="18"/>
                      <w:szCs w:val="18"/>
                      <w:lang w:val="es-ES" w:eastAsia="es-MX"/>
                    </w:rPr>
                    <w:t xml:space="preserve">dirigido a la </w:t>
                  </w:r>
                  <w:r>
                    <w:rPr>
                      <w:rFonts w:ascii="ITC Avant Garde" w:eastAsia="Times New Roman" w:hAnsi="ITC Avant Garde" w:cs="Arial"/>
                      <w:sz w:val="18"/>
                      <w:szCs w:val="18"/>
                      <w:lang w:val="es-ES" w:eastAsia="es-MX"/>
                    </w:rPr>
                    <w:t>UCS</w:t>
                  </w:r>
                  <w:r w:rsidRPr="008B5B4E">
                    <w:rPr>
                      <w:rFonts w:ascii="ITC Avant Garde" w:eastAsia="Times New Roman" w:hAnsi="ITC Avant Garde" w:cs="Arial"/>
                      <w:sz w:val="18"/>
                      <w:szCs w:val="18"/>
                      <w:lang w:val="es-ES" w:eastAsia="es-MX"/>
                    </w:rPr>
                    <w:t>.</w:t>
                  </w:r>
                </w:p>
                <w:p w14:paraId="5774962A" w14:textId="77777777" w:rsidR="00AA373B" w:rsidRPr="008B5B4E" w:rsidRDefault="00AA373B" w:rsidP="00AA373B">
                  <w:pPr>
                    <w:jc w:val="both"/>
                    <w:rPr>
                      <w:rFonts w:ascii="ITC Avant Garde" w:eastAsia="Times New Roman" w:hAnsi="ITC Avant Garde" w:cs="Arial"/>
                      <w:b/>
                      <w:bCs/>
                      <w:sz w:val="18"/>
                      <w:szCs w:val="18"/>
                      <w:lang w:val="es-ES" w:eastAsia="es-MX"/>
                    </w:rPr>
                  </w:pPr>
                </w:p>
                <w:p w14:paraId="2EB1A618" w14:textId="77777777" w:rsidR="00AA373B" w:rsidRPr="008B5B4E" w:rsidRDefault="00AA373B" w:rsidP="00AA373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703DC294" w14:textId="1B0100BD" w:rsidR="00AA373B" w:rsidRPr="006F063C" w:rsidRDefault="00184473" w:rsidP="00AA373B">
                  <w:pPr>
                    <w:jc w:val="both"/>
                    <w:rPr>
                      <w:rFonts w:ascii="ITC Avant Garde" w:eastAsia="Times New Roman" w:hAnsi="ITC Avant Garde" w:cs="Arial"/>
                      <w:color w:val="414042"/>
                      <w:sz w:val="18"/>
                      <w:szCs w:val="18"/>
                      <w:lang w:val="es-ES" w:eastAsia="es-MX"/>
                    </w:rPr>
                  </w:pPr>
                  <w:r w:rsidRPr="0051635B">
                    <w:rPr>
                      <w:rFonts w:ascii="ITC Avant Garde" w:eastAsia="Calibri" w:hAnsi="ITC Avant Garde" w:cs="Arial"/>
                      <w:sz w:val="18"/>
                      <w:szCs w:val="18"/>
                    </w:rPr>
                    <w:t xml:space="preserve">Numeral </w:t>
                  </w:r>
                  <w:r>
                    <w:rPr>
                      <w:rFonts w:ascii="ITC Avant Garde" w:eastAsia="Times New Roman" w:hAnsi="ITC Avant Garde" w:cs="Arial"/>
                      <w:sz w:val="18"/>
                      <w:szCs w:val="18"/>
                      <w:lang w:eastAsia="es-MX"/>
                    </w:rPr>
                    <w:t>9</w:t>
                  </w:r>
                  <w:r w:rsidR="00B96CB1">
                    <w:rPr>
                      <w:rFonts w:ascii="ITC Avant Garde" w:eastAsia="Times New Roman" w:hAnsi="ITC Avant Garde" w:cs="Arial"/>
                      <w:sz w:val="18"/>
                      <w:szCs w:val="18"/>
                      <w:lang w:eastAsia="es-MX"/>
                    </w:rPr>
                    <w:t>6</w:t>
                  </w:r>
                  <w:r>
                    <w:rPr>
                      <w:rFonts w:ascii="ITC Avant Garde" w:eastAsia="Calibri" w:hAnsi="ITC Avant Garde" w:cs="Arial"/>
                      <w:sz w:val="18"/>
                      <w:szCs w:val="18"/>
                    </w:rPr>
                    <w:t xml:space="preserve"> segundo párrafo</w:t>
                  </w:r>
                  <w:r>
                    <w:rPr>
                      <w:rFonts w:ascii="ITC Avant Garde" w:eastAsia="Times New Roman" w:hAnsi="ITC Avant Garde" w:cs="Arial"/>
                      <w:sz w:val="18"/>
                      <w:szCs w:val="18"/>
                      <w:lang w:eastAsia="es-MX"/>
                    </w:rPr>
                    <w:t xml:space="preserve"> </w:t>
                  </w:r>
                  <w:r w:rsidRPr="00E15F37">
                    <w:rPr>
                      <w:rFonts w:ascii="ITC Avant Garde" w:eastAsia="Times New Roman" w:hAnsi="ITC Avant Garde" w:cs="Arial"/>
                      <w:sz w:val="18"/>
                      <w:szCs w:val="18"/>
                      <w:lang w:eastAsia="es-MX"/>
                    </w:rPr>
                    <w:t>de las Disposiciones Regulatorias en materia de Comunicación Vía Satélite</w:t>
                  </w:r>
                  <w:r>
                    <w:rPr>
                      <w:rFonts w:ascii="ITC Avant Garde" w:eastAsia="Times New Roman" w:hAnsi="ITC Avant Garde" w:cs="Arial"/>
                      <w:sz w:val="18"/>
                      <w:szCs w:val="18"/>
                      <w:lang w:eastAsia="es-MX"/>
                    </w:rPr>
                    <w:t xml:space="preserve"> </w:t>
                  </w:r>
                  <w:r w:rsidRPr="00834B9E">
                    <w:rPr>
                      <w:rFonts w:ascii="ITC Avant Garde" w:eastAsia="Calibri" w:hAnsi="ITC Avant Garde" w:cs="Arial"/>
                      <w:sz w:val="18"/>
                      <w:szCs w:val="18"/>
                    </w:rPr>
                    <w:t>y artículo 15 segundo párrafo de la</w:t>
                  </w:r>
                  <w:r w:rsidRPr="00834B9E">
                    <w:rPr>
                      <w:rFonts w:ascii="ITC Avant Garde" w:eastAsia="Calibri" w:hAnsi="ITC Avant Garde" w:cs="Arial"/>
                      <w:sz w:val="18"/>
                      <w:szCs w:val="18"/>
                      <w:lang w:val="es-ES"/>
                    </w:rPr>
                    <w:t xml:space="preserve"> Ley Federal de Procedimiento Administrativo.</w:t>
                  </w:r>
                </w:p>
              </w:tc>
            </w:tr>
            <w:tr w:rsidR="00AA373B" w:rsidRPr="006F063C" w14:paraId="7DD52D4B" w14:textId="77777777" w:rsidTr="00313BC1">
              <w:tc>
                <w:tcPr>
                  <w:tcW w:w="8816" w:type="dxa"/>
                </w:tcPr>
                <w:p w14:paraId="24987B47" w14:textId="77777777" w:rsidR="00AA373B" w:rsidRPr="006F063C" w:rsidRDefault="00A404A5" w:rsidP="00AA373B">
                  <w:pPr>
                    <w:shd w:val="clear" w:color="auto" w:fill="FFFFFF"/>
                    <w:jc w:val="both"/>
                    <w:outlineLvl w:val="3"/>
                    <w:rPr>
                      <w:rFonts w:ascii="ITC Avant Garde" w:eastAsia="Times New Roman" w:hAnsi="ITC Avant Garde" w:cs="Arial"/>
                      <w:color w:val="C1D42F"/>
                      <w:sz w:val="18"/>
                      <w:szCs w:val="18"/>
                      <w:lang w:eastAsia="es-MX"/>
                    </w:rPr>
                  </w:pPr>
                  <w:hyperlink r:id="rId665" w:history="1">
                    <w:r w:rsidR="00AA373B" w:rsidRPr="006F063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08BE0BBE" w14:textId="77777777" w:rsidR="00AA373B" w:rsidRPr="006F063C" w:rsidRDefault="00AA373B" w:rsidP="00AA373B">
                  <w:pPr>
                    <w:jc w:val="both"/>
                    <w:rPr>
                      <w:rFonts w:ascii="ITC Avant Garde" w:eastAsia="Times New Roman" w:hAnsi="ITC Avant Garde" w:cs="Arial"/>
                      <w:color w:val="414042"/>
                      <w:sz w:val="18"/>
                      <w:szCs w:val="18"/>
                      <w:lang w:val="es-ES" w:eastAsia="es-MX"/>
                    </w:rPr>
                  </w:pPr>
                  <w:r w:rsidRPr="008B5B4E">
                    <w:rPr>
                      <w:rFonts w:ascii="ITC Avant Garde" w:eastAsia="Times New Roman" w:hAnsi="ITC Avant Garde" w:cs="Arial"/>
                      <w:sz w:val="18"/>
                      <w:szCs w:val="18"/>
                      <w:lang w:val="es-ES" w:eastAsia="es-MX"/>
                    </w:rPr>
                    <w:t>No aplica.</w:t>
                  </w:r>
                </w:p>
              </w:tc>
            </w:tr>
            <w:tr w:rsidR="00AA373B" w:rsidRPr="006F063C" w14:paraId="5D020A22" w14:textId="77777777" w:rsidTr="00313BC1">
              <w:tc>
                <w:tcPr>
                  <w:tcW w:w="8816" w:type="dxa"/>
                </w:tcPr>
                <w:p w14:paraId="76379C11" w14:textId="77777777" w:rsidR="00AA373B" w:rsidRPr="006F063C" w:rsidRDefault="00A404A5" w:rsidP="00AA373B">
                  <w:pPr>
                    <w:shd w:val="clear" w:color="auto" w:fill="FFFFFF"/>
                    <w:jc w:val="both"/>
                    <w:outlineLvl w:val="3"/>
                    <w:rPr>
                      <w:rFonts w:ascii="ITC Avant Garde" w:eastAsia="Times New Roman" w:hAnsi="ITC Avant Garde" w:cs="Arial"/>
                      <w:sz w:val="18"/>
                      <w:szCs w:val="18"/>
                      <w:lang w:eastAsia="es-MX"/>
                    </w:rPr>
                  </w:pPr>
                  <w:hyperlink r:id="rId666" w:history="1">
                    <w:r w:rsidR="00AA373B" w:rsidRPr="006F063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4E6B21E6" w14:textId="77777777" w:rsidR="00AA373B" w:rsidRDefault="00AA373B" w:rsidP="00AA373B">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Oficialía de Partes Común del Instituto</w:t>
                  </w:r>
                  <w:r>
                    <w:rPr>
                      <w:rFonts w:ascii="ITC Avant Garde" w:hAnsi="ITC Avant Garde" w:cs="Arial"/>
                      <w:sz w:val="18"/>
                      <w:szCs w:val="18"/>
                      <w:lang w:val="es-ES"/>
                    </w:rPr>
                    <w:t>:</w:t>
                  </w:r>
                </w:p>
                <w:p w14:paraId="7F0059C7" w14:textId="77777777" w:rsidR="00AA373B" w:rsidRPr="008B5B4E" w:rsidRDefault="00AA373B" w:rsidP="00AA373B">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Avenida Insurgentes Sur número 1143, Planta Baja, colonia Nochebuena, demarcación territorial Benito Juárez, C.P. 03720, Ciudad de México, México.</w:t>
                  </w:r>
                </w:p>
                <w:p w14:paraId="4B8136B5" w14:textId="77777777" w:rsidR="00AA373B" w:rsidRPr="008B5B4E" w:rsidRDefault="00AA373B" w:rsidP="00AA373B">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Teléfonos: 55 50 15 40 00 o 800 200 01 20</w:t>
                  </w:r>
                </w:p>
                <w:p w14:paraId="371C8AB5" w14:textId="77777777" w:rsidR="00AA373B" w:rsidRPr="006F063C" w:rsidRDefault="00AA373B" w:rsidP="00AA373B">
                  <w:pPr>
                    <w:shd w:val="clear" w:color="auto" w:fill="FFFFFF"/>
                    <w:jc w:val="both"/>
                    <w:outlineLvl w:val="3"/>
                    <w:rPr>
                      <w:rFonts w:ascii="ITC Avant Garde" w:eastAsia="Times New Roman" w:hAnsi="ITC Avant Garde" w:cs="Arial"/>
                      <w:color w:val="C1D42F"/>
                      <w:sz w:val="18"/>
                      <w:szCs w:val="18"/>
                      <w:lang w:val="es-ES" w:eastAsia="es-MX"/>
                    </w:rPr>
                  </w:pPr>
                  <w:r w:rsidRPr="008B5B4E">
                    <w:rPr>
                      <w:rFonts w:ascii="ITC Avant Garde" w:hAnsi="ITC Avant Garde" w:cs="Arial"/>
                      <w:sz w:val="18"/>
                      <w:szCs w:val="18"/>
                      <w:lang w:val="es-ES"/>
                    </w:rPr>
                    <w:t>Horarios de atención: de lunes a jueves de las 9:00 a las 18:30 horas y el viernes de las 9:00 a las 15:00 horas.</w:t>
                  </w:r>
                </w:p>
              </w:tc>
            </w:tr>
            <w:tr w:rsidR="00AA373B" w:rsidRPr="006F063C" w14:paraId="06F13821" w14:textId="77777777" w:rsidTr="00313BC1">
              <w:tc>
                <w:tcPr>
                  <w:tcW w:w="8816" w:type="dxa"/>
                </w:tcPr>
                <w:p w14:paraId="324BA606" w14:textId="77777777" w:rsidR="00AA373B" w:rsidRPr="006F063C" w:rsidRDefault="00A404A5" w:rsidP="00AA373B">
                  <w:pPr>
                    <w:shd w:val="clear" w:color="auto" w:fill="FFFFFF"/>
                    <w:jc w:val="both"/>
                    <w:outlineLvl w:val="3"/>
                    <w:rPr>
                      <w:rFonts w:ascii="ITC Avant Garde" w:eastAsia="Times New Roman" w:hAnsi="ITC Avant Garde" w:cs="Arial"/>
                      <w:sz w:val="18"/>
                      <w:szCs w:val="18"/>
                      <w:lang w:eastAsia="es-MX"/>
                    </w:rPr>
                  </w:pPr>
                  <w:hyperlink r:id="rId667" w:history="1">
                    <w:r w:rsidR="00AA373B" w:rsidRPr="006F063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1B2D0EB2" w14:textId="77777777" w:rsidR="00AA373B" w:rsidRPr="008B5B4E" w:rsidRDefault="00AA373B" w:rsidP="00AA373B">
                  <w:pPr>
                    <w:shd w:val="clear" w:color="auto" w:fill="FFFFFF"/>
                    <w:jc w:val="both"/>
                    <w:rPr>
                      <w:rFonts w:ascii="ITC Avant Garde" w:eastAsia="Times New Roman" w:hAnsi="ITC Avant Garde" w:cs="Arial"/>
                      <w:b/>
                      <w:bCs/>
                      <w:sz w:val="18"/>
                      <w:szCs w:val="18"/>
                      <w:lang w:eastAsia="es-MX"/>
                    </w:rPr>
                  </w:pPr>
                </w:p>
                <w:p w14:paraId="2A998653" w14:textId="77777777" w:rsidR="00AA373B" w:rsidRPr="008B5B4E" w:rsidRDefault="00AA373B" w:rsidP="00AA373B">
                  <w:pPr>
                    <w:shd w:val="clear" w:color="auto" w:fill="FFFFFF"/>
                    <w:jc w:val="both"/>
                    <w:rPr>
                      <w:rFonts w:ascii="ITC Avant Garde" w:eastAsia="Times New Roman" w:hAnsi="ITC Avant Garde" w:cs="Arial"/>
                      <w:b/>
                      <w:bCs/>
                      <w:sz w:val="18"/>
                      <w:szCs w:val="18"/>
                      <w:lang w:eastAsia="es-MX"/>
                    </w:rPr>
                  </w:pPr>
                  <w:r w:rsidRPr="008B5B4E">
                    <w:rPr>
                      <w:rFonts w:ascii="ITC Avant Garde" w:eastAsia="Times New Roman" w:hAnsi="ITC Avant Garde" w:cs="Arial"/>
                      <w:b/>
                      <w:bCs/>
                      <w:sz w:val="18"/>
                      <w:szCs w:val="18"/>
                      <w:lang w:eastAsia="es-MX"/>
                    </w:rPr>
                    <w:t>Monto:</w:t>
                  </w:r>
                </w:p>
                <w:p w14:paraId="5EC2F8D0" w14:textId="77777777" w:rsidR="00AA373B" w:rsidRPr="008B5B4E" w:rsidRDefault="00AA373B" w:rsidP="00AA373B">
                  <w:pPr>
                    <w:shd w:val="clear" w:color="auto" w:fill="FFFFFF"/>
                    <w:jc w:val="both"/>
                    <w:outlineLvl w:val="3"/>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Gratuito.</w:t>
                  </w:r>
                </w:p>
                <w:p w14:paraId="78D03B85" w14:textId="77777777" w:rsidR="00AA373B" w:rsidRPr="008B5B4E" w:rsidRDefault="00AA373B" w:rsidP="00AA373B">
                  <w:pPr>
                    <w:shd w:val="clear" w:color="auto" w:fill="FFFFFF"/>
                    <w:jc w:val="both"/>
                    <w:outlineLvl w:val="3"/>
                    <w:rPr>
                      <w:rFonts w:ascii="ITC Avant Garde" w:eastAsia="Times New Roman" w:hAnsi="ITC Avant Garde" w:cs="Arial"/>
                      <w:sz w:val="18"/>
                      <w:szCs w:val="18"/>
                      <w:lang w:eastAsia="es-MX"/>
                    </w:rPr>
                  </w:pPr>
                </w:p>
                <w:p w14:paraId="67885619" w14:textId="77777777" w:rsidR="00AA373B" w:rsidRPr="008B5B4E" w:rsidRDefault="00AA373B" w:rsidP="00AA373B">
                  <w:pPr>
                    <w:shd w:val="clear" w:color="auto" w:fill="FFFFFF"/>
                    <w:jc w:val="both"/>
                    <w:outlineLvl w:val="3"/>
                    <w:rPr>
                      <w:rFonts w:ascii="ITC Avant Garde" w:eastAsia="Times New Roman" w:hAnsi="ITC Avant Garde" w:cs="Arial"/>
                      <w:b/>
                      <w:sz w:val="18"/>
                      <w:szCs w:val="18"/>
                      <w:lang w:eastAsia="es-MX"/>
                    </w:rPr>
                  </w:pPr>
                  <w:r w:rsidRPr="008B5B4E">
                    <w:rPr>
                      <w:rFonts w:ascii="ITC Avant Garde" w:eastAsia="Times New Roman" w:hAnsi="ITC Avant Garde" w:cs="Arial"/>
                      <w:b/>
                      <w:sz w:val="18"/>
                      <w:szCs w:val="18"/>
                      <w:lang w:eastAsia="es-MX"/>
                    </w:rPr>
                    <w:t>Fundamento Jurídico:</w:t>
                  </w:r>
                </w:p>
                <w:p w14:paraId="745BF5CA" w14:textId="77777777" w:rsidR="00AA373B" w:rsidRPr="006F063C" w:rsidRDefault="00AA373B" w:rsidP="00AA373B">
                  <w:pPr>
                    <w:shd w:val="clear" w:color="auto" w:fill="FFFFFF"/>
                    <w:jc w:val="both"/>
                    <w:outlineLvl w:val="3"/>
                    <w:rPr>
                      <w:rFonts w:ascii="ITC Avant Garde" w:eastAsia="Times New Roman" w:hAnsi="ITC Avant Garde" w:cs="Arial"/>
                      <w:color w:val="C1D42F"/>
                      <w:sz w:val="18"/>
                      <w:szCs w:val="18"/>
                      <w:lang w:eastAsia="es-MX"/>
                    </w:rPr>
                  </w:pPr>
                  <w:r w:rsidRPr="008B5B4E">
                    <w:rPr>
                      <w:rFonts w:ascii="ITC Avant Garde" w:eastAsia="Times New Roman" w:hAnsi="ITC Avant Garde" w:cs="Arial"/>
                      <w:sz w:val="18"/>
                      <w:szCs w:val="18"/>
                      <w:lang w:eastAsia="es-MX"/>
                    </w:rPr>
                    <w:t>No aplica.</w:t>
                  </w:r>
                </w:p>
              </w:tc>
            </w:tr>
            <w:tr w:rsidR="00AA373B" w:rsidRPr="006F063C" w14:paraId="5C5F5970" w14:textId="77777777" w:rsidTr="00313BC1">
              <w:tc>
                <w:tcPr>
                  <w:tcW w:w="8816" w:type="dxa"/>
                </w:tcPr>
                <w:p w14:paraId="6F02F345" w14:textId="77777777" w:rsidR="00AA373B" w:rsidRPr="00B13601" w:rsidRDefault="00A404A5" w:rsidP="00AA373B">
                  <w:pPr>
                    <w:shd w:val="clear" w:color="auto" w:fill="FFFFFF"/>
                    <w:jc w:val="both"/>
                    <w:outlineLvl w:val="3"/>
                    <w:rPr>
                      <w:rFonts w:ascii="ITC Avant Garde" w:hAnsi="ITC Avant Garde" w:cs="Arial"/>
                      <w:sz w:val="18"/>
                      <w:szCs w:val="18"/>
                    </w:rPr>
                  </w:pPr>
                  <w:hyperlink r:id="rId668" w:history="1">
                    <w:r w:rsidR="00AA373B" w:rsidRPr="00B13601">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5F3BA17D" w14:textId="65105C40" w:rsidR="00AA373B" w:rsidRPr="00B13601" w:rsidRDefault="00AA373B" w:rsidP="00184473">
                  <w:pPr>
                    <w:pStyle w:val="ng-binding"/>
                    <w:spacing w:after="0"/>
                    <w:rPr>
                      <w:rFonts w:ascii="ITC Avant Garde" w:hAnsi="ITC Avant Garde" w:cs="Arial"/>
                      <w:sz w:val="18"/>
                      <w:szCs w:val="18"/>
                    </w:rPr>
                  </w:pPr>
                  <w:r w:rsidRPr="00B13601">
                    <w:rPr>
                      <w:rFonts w:ascii="ITC Avant Garde" w:hAnsi="ITC Avant Garde" w:cs="Arial"/>
                      <w:sz w:val="18"/>
                      <w:szCs w:val="18"/>
                    </w:rPr>
                    <w:t xml:space="preserve">El cumplimiento de dar aviso al Instituto es una obligación de los </w:t>
                  </w:r>
                  <w:r w:rsidR="00184473" w:rsidRPr="00277EE3">
                    <w:rPr>
                      <w:rFonts w:ascii="ITC Avant Garde" w:hAnsi="ITC Avant Garde" w:cs="Arial"/>
                      <w:sz w:val="18"/>
                      <w:szCs w:val="18"/>
                    </w:rPr>
                    <w:t>Autorizados de Aterrizaje de Señales</w:t>
                  </w:r>
                  <w:r w:rsidRPr="00B13601">
                    <w:rPr>
                      <w:rFonts w:ascii="ITC Avant Garde" w:hAnsi="ITC Avant Garde" w:cs="Arial"/>
                      <w:sz w:val="18"/>
                      <w:szCs w:val="18"/>
                    </w:rPr>
                    <w:t>, por lo que no se requiere de respuesta por parte del Instituto.</w:t>
                  </w:r>
                </w:p>
                <w:p w14:paraId="0DAF2955" w14:textId="77777777" w:rsidR="00AA373B" w:rsidRPr="00B13601" w:rsidRDefault="00AA373B" w:rsidP="00AA373B">
                  <w:pPr>
                    <w:shd w:val="clear" w:color="auto" w:fill="FFFFFF"/>
                    <w:jc w:val="both"/>
                    <w:rPr>
                      <w:rFonts w:ascii="ITC Avant Garde" w:eastAsia="Times New Roman" w:hAnsi="ITC Avant Garde" w:cs="Arial"/>
                      <w:sz w:val="18"/>
                      <w:szCs w:val="18"/>
                      <w:lang w:eastAsia="es-MX"/>
                    </w:rPr>
                  </w:pPr>
                </w:p>
                <w:p w14:paraId="13D14B18" w14:textId="77777777" w:rsidR="00AA373B" w:rsidRPr="00B13601" w:rsidRDefault="00AA373B" w:rsidP="00AA373B">
                  <w:pPr>
                    <w:shd w:val="clear" w:color="auto" w:fill="FFFFFF"/>
                    <w:jc w:val="both"/>
                    <w:rPr>
                      <w:rFonts w:ascii="ITC Avant Garde" w:eastAsia="Times New Roman" w:hAnsi="ITC Avant Garde" w:cs="Arial"/>
                      <w:sz w:val="18"/>
                      <w:szCs w:val="18"/>
                      <w:lang w:eastAsia="es-MX"/>
                    </w:rPr>
                  </w:pPr>
                  <w:r w:rsidRPr="00B13601">
                    <w:rPr>
                      <w:rFonts w:ascii="ITC Avant Garde" w:eastAsia="Times New Roman" w:hAnsi="ITC Avant Garde" w:cs="Arial"/>
                      <w:b/>
                      <w:sz w:val="18"/>
                      <w:szCs w:val="18"/>
                      <w:lang w:eastAsia="es-MX"/>
                    </w:rPr>
                    <w:t>Vigencia:</w:t>
                  </w:r>
                </w:p>
                <w:p w14:paraId="5F3A8772" w14:textId="0D698EAB" w:rsidR="00AA373B" w:rsidRDefault="00AA373B" w:rsidP="00AA373B">
                  <w:pPr>
                    <w:shd w:val="clear" w:color="auto" w:fill="FFFFFF"/>
                    <w:jc w:val="both"/>
                    <w:rPr>
                      <w:rFonts w:ascii="ITC Avant Garde" w:eastAsia="Times New Roman" w:hAnsi="ITC Avant Garde" w:cs="Arial"/>
                      <w:sz w:val="18"/>
                      <w:szCs w:val="18"/>
                      <w:lang w:eastAsia="es-MX"/>
                    </w:rPr>
                  </w:pPr>
                  <w:r w:rsidRPr="00B13601">
                    <w:rPr>
                      <w:rFonts w:ascii="ITC Avant Garde" w:eastAsia="Times New Roman" w:hAnsi="ITC Avant Garde" w:cs="Arial"/>
                      <w:sz w:val="18"/>
                      <w:szCs w:val="18"/>
                      <w:lang w:eastAsia="es-MX"/>
                    </w:rPr>
                    <w:t>No aplica.</w:t>
                  </w:r>
                </w:p>
                <w:p w14:paraId="2592F7C3" w14:textId="77777777" w:rsidR="00334018" w:rsidRPr="00B13601" w:rsidRDefault="00334018" w:rsidP="00AA373B">
                  <w:pPr>
                    <w:shd w:val="clear" w:color="auto" w:fill="FFFFFF"/>
                    <w:jc w:val="both"/>
                    <w:rPr>
                      <w:rFonts w:ascii="ITC Avant Garde" w:eastAsia="Times New Roman" w:hAnsi="ITC Avant Garde" w:cs="Arial"/>
                      <w:sz w:val="18"/>
                      <w:szCs w:val="18"/>
                      <w:lang w:eastAsia="es-MX"/>
                    </w:rPr>
                  </w:pPr>
                </w:p>
                <w:p w14:paraId="636B154D" w14:textId="77777777" w:rsidR="00AA373B" w:rsidRPr="00B13601" w:rsidRDefault="00AA373B" w:rsidP="00AA373B">
                  <w:pPr>
                    <w:shd w:val="clear" w:color="auto" w:fill="FFFFFF"/>
                    <w:jc w:val="both"/>
                    <w:rPr>
                      <w:rFonts w:ascii="ITC Avant Garde" w:eastAsia="Times New Roman" w:hAnsi="ITC Avant Garde" w:cs="Arial"/>
                      <w:sz w:val="18"/>
                      <w:szCs w:val="18"/>
                      <w:lang w:eastAsia="es-MX"/>
                    </w:rPr>
                  </w:pPr>
                  <w:r w:rsidRPr="00B13601">
                    <w:rPr>
                      <w:rFonts w:ascii="ITC Avant Garde" w:eastAsia="Times New Roman" w:hAnsi="ITC Avant Garde" w:cs="Arial"/>
                      <w:b/>
                      <w:sz w:val="18"/>
                      <w:szCs w:val="18"/>
                      <w:lang w:eastAsia="es-MX"/>
                    </w:rPr>
                    <w:t>Fundamento Jurídico:</w:t>
                  </w:r>
                </w:p>
                <w:p w14:paraId="1E1D129A" w14:textId="77777777" w:rsidR="00AA373B" w:rsidRPr="00B13601" w:rsidRDefault="00AA373B" w:rsidP="00AA373B">
                  <w:pPr>
                    <w:jc w:val="both"/>
                    <w:outlineLvl w:val="5"/>
                    <w:rPr>
                      <w:rFonts w:ascii="ITC Avant Garde" w:eastAsia="Times New Roman" w:hAnsi="ITC Avant Garde" w:cs="Arial"/>
                      <w:color w:val="C1D42F"/>
                      <w:sz w:val="18"/>
                      <w:szCs w:val="18"/>
                      <w:lang w:eastAsia="es-MX"/>
                    </w:rPr>
                  </w:pPr>
                  <w:r w:rsidRPr="00B13601">
                    <w:rPr>
                      <w:rFonts w:ascii="ITC Avant Garde" w:eastAsia="Calibri" w:hAnsi="ITC Avant Garde" w:cs="Arial"/>
                      <w:sz w:val="18"/>
                      <w:szCs w:val="18"/>
                    </w:rPr>
                    <w:t>No aplica.</w:t>
                  </w:r>
                </w:p>
              </w:tc>
            </w:tr>
            <w:tr w:rsidR="00AA373B" w:rsidRPr="006F063C" w14:paraId="5F3F9C45" w14:textId="77777777" w:rsidTr="00313BC1">
              <w:tc>
                <w:tcPr>
                  <w:tcW w:w="8816" w:type="dxa"/>
                </w:tcPr>
                <w:p w14:paraId="50F70011" w14:textId="77777777" w:rsidR="00AA373B" w:rsidRPr="006F063C" w:rsidRDefault="00A404A5" w:rsidP="00AA373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669" w:history="1">
                    <w:r w:rsidR="00AA373B" w:rsidRPr="006F063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2ECA78F9" w14:textId="77777777" w:rsidR="00AA373B" w:rsidRPr="008B5B4E" w:rsidRDefault="00AA373B" w:rsidP="00AA373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288FB868" w14:textId="77777777" w:rsidR="00AA373B" w:rsidRPr="008B5B4E" w:rsidRDefault="00AA373B" w:rsidP="00AA373B">
                  <w:pPr>
                    <w:jc w:val="both"/>
                    <w:rPr>
                      <w:rFonts w:ascii="ITC Avant Garde" w:eastAsia="Times New Roman" w:hAnsi="ITC Avant Garde" w:cs="Arial"/>
                      <w:b/>
                      <w:bCs/>
                      <w:sz w:val="18"/>
                      <w:szCs w:val="18"/>
                      <w:lang w:val="es-ES" w:eastAsia="es-MX"/>
                    </w:rPr>
                  </w:pPr>
                </w:p>
                <w:p w14:paraId="2CA2405B" w14:textId="77777777" w:rsidR="00AA373B" w:rsidRPr="008B5B4E" w:rsidRDefault="00AA373B" w:rsidP="00AA373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678B9CFA" w14:textId="77777777" w:rsidR="00AA373B" w:rsidRPr="008B5B4E" w:rsidRDefault="00AA373B" w:rsidP="00AA373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72120C51" w14:textId="77777777" w:rsidR="00AA373B" w:rsidRPr="008B5B4E" w:rsidRDefault="00AA373B" w:rsidP="00AA373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 xml:space="preserve"> </w:t>
                  </w:r>
                </w:p>
                <w:p w14:paraId="396F760A" w14:textId="77777777" w:rsidR="00AA373B" w:rsidRPr="008B5B4E" w:rsidRDefault="00AA373B" w:rsidP="00AA373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¿Aplica la afirmativa o negativa ficta?</w:t>
                  </w:r>
                </w:p>
                <w:p w14:paraId="041025CB" w14:textId="77777777" w:rsidR="00AA373B" w:rsidRPr="008B5B4E" w:rsidRDefault="00AA373B" w:rsidP="00AA373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7A868D26" w14:textId="77777777" w:rsidR="00AA373B" w:rsidRPr="008B5B4E" w:rsidRDefault="00AA373B" w:rsidP="00AA373B">
                  <w:pPr>
                    <w:jc w:val="both"/>
                    <w:rPr>
                      <w:rFonts w:ascii="ITC Avant Garde" w:eastAsia="Times New Roman" w:hAnsi="ITC Avant Garde" w:cs="Arial"/>
                      <w:b/>
                      <w:bCs/>
                      <w:sz w:val="18"/>
                      <w:szCs w:val="18"/>
                      <w:lang w:val="es-ES" w:eastAsia="es-MX"/>
                    </w:rPr>
                  </w:pPr>
                </w:p>
                <w:p w14:paraId="16E1D1AF" w14:textId="77777777" w:rsidR="00AA373B" w:rsidRPr="008B5B4E" w:rsidRDefault="00AA373B" w:rsidP="00AA373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7035E92F" w14:textId="77777777" w:rsidR="00AA373B" w:rsidRPr="00DA7EF2" w:rsidRDefault="00AA373B" w:rsidP="00AA373B">
                  <w:pPr>
                    <w:jc w:val="both"/>
                    <w:rPr>
                      <w:rFonts w:ascii="ITC Avant Garde" w:eastAsia="Times New Roman" w:hAnsi="ITC Avant Garde" w:cs="Arial"/>
                      <w:color w:val="414042"/>
                      <w:sz w:val="18"/>
                      <w:szCs w:val="18"/>
                      <w:lang w:val="es-ES" w:eastAsia="es-MX"/>
                    </w:rPr>
                  </w:pPr>
                  <w:r w:rsidRPr="008B5B4E">
                    <w:rPr>
                      <w:rFonts w:ascii="ITC Avant Garde" w:eastAsia="Times New Roman" w:hAnsi="ITC Avant Garde" w:cs="Arial"/>
                      <w:sz w:val="18"/>
                      <w:szCs w:val="18"/>
                      <w:lang w:val="es-ES" w:eastAsia="es-MX"/>
                    </w:rPr>
                    <w:t>No aplica.</w:t>
                  </w:r>
                </w:p>
              </w:tc>
            </w:tr>
            <w:tr w:rsidR="00AA373B" w:rsidRPr="006F063C" w14:paraId="02838605" w14:textId="77777777" w:rsidTr="00313BC1">
              <w:tc>
                <w:tcPr>
                  <w:tcW w:w="8816" w:type="dxa"/>
                </w:tcPr>
                <w:p w14:paraId="265AE7FF" w14:textId="77777777" w:rsidR="00AA373B" w:rsidRPr="006F063C" w:rsidRDefault="00A404A5" w:rsidP="00AA373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670" w:history="1">
                    <w:r w:rsidR="00AA373B" w:rsidRPr="006F063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0882EED1" w14:textId="77777777" w:rsidR="00AA373B" w:rsidRPr="008B5B4E" w:rsidRDefault="00AA373B" w:rsidP="00AA373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22107EDA" w14:textId="77777777" w:rsidR="00AA373B" w:rsidRPr="008B5B4E" w:rsidRDefault="00AA373B" w:rsidP="00AA373B">
                  <w:pPr>
                    <w:jc w:val="both"/>
                    <w:rPr>
                      <w:rFonts w:ascii="ITC Avant Garde" w:eastAsia="Times New Roman" w:hAnsi="ITC Avant Garde" w:cs="Arial"/>
                      <w:b/>
                      <w:bCs/>
                      <w:sz w:val="18"/>
                      <w:szCs w:val="18"/>
                      <w:lang w:val="es-ES" w:eastAsia="es-MX"/>
                    </w:rPr>
                  </w:pPr>
                </w:p>
                <w:p w14:paraId="6DDF2A23" w14:textId="77777777" w:rsidR="00AA373B" w:rsidRPr="008B5B4E" w:rsidRDefault="00AA373B" w:rsidP="00AA373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256082B8" w14:textId="77777777" w:rsidR="00AA373B" w:rsidRPr="006F063C" w:rsidRDefault="00AA373B" w:rsidP="00AA373B">
                  <w:pPr>
                    <w:jc w:val="both"/>
                    <w:rPr>
                      <w:rFonts w:ascii="ITC Avant Garde" w:eastAsia="Times New Roman" w:hAnsi="ITC Avant Garde" w:cs="Arial"/>
                      <w:color w:val="414042"/>
                      <w:sz w:val="18"/>
                      <w:szCs w:val="18"/>
                      <w:lang w:val="es-ES" w:eastAsia="es-MX"/>
                    </w:rPr>
                  </w:pPr>
                  <w:r w:rsidRPr="008B5B4E">
                    <w:rPr>
                      <w:rFonts w:ascii="ITC Avant Garde" w:eastAsia="Times New Roman" w:hAnsi="ITC Avant Garde" w:cs="Arial"/>
                      <w:sz w:val="18"/>
                      <w:szCs w:val="18"/>
                      <w:lang w:val="es-ES" w:eastAsia="es-MX"/>
                    </w:rPr>
                    <w:t>No aplica.</w:t>
                  </w:r>
                </w:p>
              </w:tc>
            </w:tr>
            <w:tr w:rsidR="00AA373B" w:rsidRPr="006F063C" w14:paraId="353CB39B" w14:textId="77777777" w:rsidTr="00313BC1">
              <w:tc>
                <w:tcPr>
                  <w:tcW w:w="8816" w:type="dxa"/>
                </w:tcPr>
                <w:p w14:paraId="0AB911A3" w14:textId="77777777" w:rsidR="00AA373B" w:rsidRPr="006F063C" w:rsidRDefault="00A404A5" w:rsidP="00AA373B">
                  <w:pPr>
                    <w:shd w:val="clear" w:color="auto" w:fill="FFFFFF"/>
                    <w:jc w:val="both"/>
                    <w:outlineLvl w:val="3"/>
                    <w:rPr>
                      <w:rFonts w:ascii="ITC Avant Garde" w:eastAsia="Times New Roman" w:hAnsi="ITC Avant Garde" w:cs="Arial"/>
                      <w:sz w:val="18"/>
                      <w:szCs w:val="18"/>
                      <w:lang w:eastAsia="es-MX"/>
                    </w:rPr>
                  </w:pPr>
                  <w:hyperlink r:id="rId671" w:history="1">
                    <w:r w:rsidR="00AA373B" w:rsidRPr="006F063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78E646F2" w14:textId="77777777" w:rsidR="00AA373B" w:rsidRPr="006F063C" w:rsidRDefault="00AA373B" w:rsidP="00AA373B">
                  <w:pPr>
                    <w:shd w:val="clear" w:color="auto" w:fill="FFFFFF"/>
                    <w:jc w:val="both"/>
                    <w:rPr>
                      <w:rFonts w:ascii="ITC Avant Garde" w:hAnsi="ITC Avant Garde" w:cs="Arial"/>
                      <w:color w:val="414042"/>
                      <w:sz w:val="18"/>
                      <w:szCs w:val="18"/>
                      <w:lang w:val="es-ES"/>
                    </w:rPr>
                  </w:pPr>
                  <w:r w:rsidRPr="008B5B4E">
                    <w:rPr>
                      <w:rFonts w:ascii="ITC Avant Garde" w:eastAsia="Times New Roman" w:hAnsi="ITC Avant Garde" w:cs="Arial"/>
                      <w:sz w:val="18"/>
                      <w:szCs w:val="18"/>
                      <w:lang w:val="es-ES" w:eastAsia="es-MX"/>
                    </w:rPr>
                    <w:t>No aplica.</w:t>
                  </w:r>
                </w:p>
              </w:tc>
            </w:tr>
            <w:tr w:rsidR="00AA373B" w:rsidRPr="006F063C" w14:paraId="316A2C5C" w14:textId="77777777" w:rsidTr="00313BC1">
              <w:tc>
                <w:tcPr>
                  <w:tcW w:w="8816" w:type="dxa"/>
                </w:tcPr>
                <w:p w14:paraId="74C31C0B" w14:textId="77777777" w:rsidR="00AA373B" w:rsidRPr="008B5B4E" w:rsidRDefault="00A404A5" w:rsidP="00AA373B">
                  <w:pPr>
                    <w:shd w:val="clear" w:color="auto" w:fill="FFFFFF"/>
                    <w:jc w:val="both"/>
                    <w:outlineLvl w:val="3"/>
                    <w:rPr>
                      <w:rFonts w:ascii="ITC Avant Garde" w:eastAsia="Times New Roman" w:hAnsi="ITC Avant Garde" w:cs="Arial"/>
                      <w:sz w:val="18"/>
                      <w:szCs w:val="18"/>
                      <w:lang w:eastAsia="es-MX"/>
                    </w:rPr>
                  </w:pPr>
                  <w:hyperlink r:id="rId672" w:history="1">
                    <w:r w:rsidR="00AA373B" w:rsidRPr="006F063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38B6E28C" w14:textId="72079196" w:rsidR="00AA373B" w:rsidRDefault="002C7FE1" w:rsidP="00AA373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27692B85" w14:textId="77777777" w:rsidR="002C7FE1" w:rsidRPr="008B5B4E" w:rsidRDefault="002C7FE1" w:rsidP="00AA373B">
                  <w:pPr>
                    <w:jc w:val="both"/>
                    <w:rPr>
                      <w:rFonts w:ascii="ITC Avant Garde" w:eastAsia="Times New Roman" w:hAnsi="ITC Avant Garde" w:cs="Arial"/>
                      <w:b/>
                      <w:bCs/>
                      <w:sz w:val="18"/>
                      <w:szCs w:val="18"/>
                      <w:lang w:val="es-ES" w:eastAsia="es-MX"/>
                    </w:rPr>
                  </w:pPr>
                </w:p>
                <w:p w14:paraId="5B1DF597" w14:textId="77777777" w:rsidR="00AA373B" w:rsidRPr="008B5B4E" w:rsidRDefault="00AA373B" w:rsidP="00AA373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lastRenderedPageBreak/>
                    <w:t>Fundamento Jurídico:</w:t>
                  </w:r>
                </w:p>
                <w:p w14:paraId="27638ECE" w14:textId="24BA0B1D" w:rsidR="00AA373B" w:rsidRPr="002C7FE1" w:rsidRDefault="002C7FE1" w:rsidP="00AA373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tc>
            </w:tr>
            <w:tr w:rsidR="00AA373B" w:rsidRPr="006F063C" w14:paraId="68C7701C" w14:textId="77777777" w:rsidTr="00313BC1">
              <w:tc>
                <w:tcPr>
                  <w:tcW w:w="8816" w:type="dxa"/>
                </w:tcPr>
                <w:p w14:paraId="51348FC0" w14:textId="77777777" w:rsidR="00AA373B" w:rsidRPr="00BA0AFB" w:rsidRDefault="00A404A5" w:rsidP="00AA373B">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673" w:history="1">
                    <w:r w:rsidR="00AA373B" w:rsidRPr="001A7014">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687B99C8" w14:textId="77777777" w:rsidR="00AA373B" w:rsidRPr="00834B9E" w:rsidRDefault="00AA373B" w:rsidP="00AA373B">
                  <w:pPr>
                    <w:jc w:val="both"/>
                    <w:rPr>
                      <w:rFonts w:ascii="Arial" w:hAnsi="Arial" w:cs="Arial"/>
                    </w:rPr>
                  </w:pPr>
                  <w:r w:rsidRPr="00BA0AFB">
                    <w:rPr>
                      <w:rFonts w:ascii="ITC Avant Garde" w:eastAsia="Times New Roman" w:hAnsi="ITC Avant Garde" w:cs="Arial"/>
                      <w:sz w:val="18"/>
                      <w:szCs w:val="18"/>
                      <w:lang w:eastAsia="es-MX"/>
                    </w:rPr>
                    <w:t>No se requiere de inspección o verificación.</w:t>
                  </w:r>
                </w:p>
              </w:tc>
            </w:tr>
            <w:tr w:rsidR="00AA373B" w:rsidRPr="006F063C" w14:paraId="67E28066" w14:textId="77777777" w:rsidTr="00313BC1">
              <w:tc>
                <w:tcPr>
                  <w:tcW w:w="8816" w:type="dxa"/>
                </w:tcPr>
                <w:p w14:paraId="4624D5F0" w14:textId="77777777" w:rsidR="00AA373B" w:rsidRPr="006F063C" w:rsidRDefault="00A404A5" w:rsidP="00AA373B">
                  <w:pPr>
                    <w:shd w:val="clear" w:color="auto" w:fill="FFFFFF"/>
                    <w:jc w:val="both"/>
                    <w:outlineLvl w:val="3"/>
                    <w:rPr>
                      <w:rFonts w:ascii="ITC Avant Garde" w:eastAsia="Times New Roman" w:hAnsi="ITC Avant Garde" w:cs="Arial"/>
                      <w:sz w:val="18"/>
                      <w:szCs w:val="18"/>
                      <w:lang w:eastAsia="es-MX"/>
                    </w:rPr>
                  </w:pPr>
                  <w:hyperlink r:id="rId674" w:history="1">
                    <w:r w:rsidR="00AA373B" w:rsidRPr="006F063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0E302405" w14:textId="77777777" w:rsidR="00AA373B" w:rsidRPr="006F063C" w:rsidRDefault="00AA373B" w:rsidP="00AA373B">
                  <w:pPr>
                    <w:shd w:val="clear" w:color="auto" w:fill="FFFFFF"/>
                    <w:jc w:val="both"/>
                    <w:outlineLvl w:val="3"/>
                    <w:rPr>
                      <w:rFonts w:ascii="ITC Avant Garde" w:eastAsia="Times New Roman" w:hAnsi="ITC Avant Garde" w:cs="Arial"/>
                      <w:color w:val="C1D42F"/>
                      <w:sz w:val="18"/>
                      <w:szCs w:val="18"/>
                      <w:lang w:eastAsia="es-MX"/>
                    </w:rPr>
                  </w:pPr>
                  <w:r w:rsidRPr="00705D8A">
                    <w:rPr>
                      <w:rFonts w:ascii="ITC Avant Garde" w:eastAsia="Times New Roman" w:hAnsi="ITC Avant Garde" w:cs="Arial"/>
                      <w:sz w:val="18"/>
                      <w:szCs w:val="18"/>
                      <w:lang w:eastAsia="es-MX"/>
                    </w:rPr>
                    <w:t>No aplica.</w:t>
                  </w:r>
                </w:p>
              </w:tc>
            </w:tr>
            <w:tr w:rsidR="00AA373B" w:rsidRPr="006F063C" w14:paraId="203177C5" w14:textId="77777777" w:rsidTr="00313BC1">
              <w:tc>
                <w:tcPr>
                  <w:tcW w:w="8816" w:type="dxa"/>
                </w:tcPr>
                <w:p w14:paraId="7764A5D0" w14:textId="77777777" w:rsidR="00AA373B" w:rsidRPr="006F063C" w:rsidRDefault="00A404A5" w:rsidP="00AA373B">
                  <w:pPr>
                    <w:shd w:val="clear" w:color="auto" w:fill="FFFFFF"/>
                    <w:jc w:val="both"/>
                    <w:outlineLvl w:val="3"/>
                    <w:rPr>
                      <w:rFonts w:ascii="ITC Avant Garde" w:eastAsia="Times New Roman" w:hAnsi="ITC Avant Garde" w:cs="Arial"/>
                      <w:sz w:val="18"/>
                      <w:szCs w:val="18"/>
                      <w:lang w:eastAsia="es-MX"/>
                    </w:rPr>
                  </w:pPr>
                  <w:hyperlink r:id="rId675" w:history="1">
                    <w:r w:rsidR="00AA373B" w:rsidRPr="006F063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6B3A17D1" w14:textId="77777777" w:rsidR="00AA373B" w:rsidRPr="00705D8A" w:rsidRDefault="00AA373B" w:rsidP="00AA373B">
                  <w:pPr>
                    <w:shd w:val="clear" w:color="auto" w:fill="FFFFFF"/>
                    <w:jc w:val="both"/>
                    <w:outlineLvl w:val="3"/>
                    <w:rPr>
                      <w:rFonts w:ascii="ITC Avant Garde" w:eastAsia="Times New Roman" w:hAnsi="ITC Avant Garde" w:cs="Arial"/>
                      <w:sz w:val="18"/>
                      <w:szCs w:val="18"/>
                      <w:lang w:eastAsia="es-MX"/>
                    </w:rPr>
                  </w:pPr>
                </w:p>
                <w:p w14:paraId="2E64DBD5" w14:textId="77777777" w:rsidR="00CD0231" w:rsidRPr="00F16D06" w:rsidRDefault="00CD0231" w:rsidP="00CD0231">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Nombre del responsable:</w:t>
                  </w:r>
                  <w:r w:rsidRPr="00F16D06">
                    <w:rPr>
                      <w:rFonts w:ascii="ITC Avant Garde" w:eastAsia="Times New Roman" w:hAnsi="ITC Avant Garde" w:cs="Arial"/>
                      <w:sz w:val="18"/>
                      <w:szCs w:val="18"/>
                      <w:lang w:val="es-ES" w:eastAsia="es-MX"/>
                    </w:rPr>
                    <w:t xml:space="preserve"> Gerardo López Moctezuma</w:t>
                  </w:r>
                </w:p>
                <w:p w14:paraId="6E52448E" w14:textId="77777777" w:rsidR="00CD0231" w:rsidRPr="00F16D06" w:rsidRDefault="00CD0231" w:rsidP="00CD0231">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Cargo:</w:t>
                  </w:r>
                  <w:r w:rsidRPr="00F16D06">
                    <w:rPr>
                      <w:rFonts w:ascii="ITC Avant Garde" w:eastAsia="Times New Roman" w:hAnsi="ITC Avant Garde" w:cs="Arial"/>
                      <w:sz w:val="18"/>
                      <w:szCs w:val="18"/>
                      <w:lang w:val="es-ES" w:eastAsia="es-MX"/>
                    </w:rPr>
                    <w:t xml:space="preserve"> Director General de Autorizaciones y Servicios </w:t>
                  </w:r>
                  <w:r w:rsidRPr="00F16D06">
                    <w:rPr>
                      <w:rFonts w:ascii="ITC Avant Garde" w:eastAsia="Times New Roman" w:hAnsi="ITC Avant Garde" w:cs="Arial"/>
                      <w:sz w:val="18"/>
                      <w:szCs w:val="18"/>
                      <w:lang w:eastAsia="es-MX"/>
                    </w:rPr>
                    <w:t xml:space="preserve">de la </w:t>
                  </w:r>
                  <w:r>
                    <w:rPr>
                      <w:rFonts w:ascii="ITC Avant Garde" w:eastAsia="Times New Roman" w:hAnsi="ITC Avant Garde" w:cs="Arial"/>
                      <w:sz w:val="18"/>
                      <w:szCs w:val="18"/>
                      <w:lang w:eastAsia="es-MX"/>
                    </w:rPr>
                    <w:t>UCS</w:t>
                  </w:r>
                  <w:r w:rsidRPr="00F16D06">
                    <w:rPr>
                      <w:rFonts w:ascii="ITC Avant Garde" w:eastAsia="Times New Roman" w:hAnsi="ITC Avant Garde" w:cs="Arial"/>
                      <w:sz w:val="18"/>
                      <w:szCs w:val="18"/>
                      <w:lang w:eastAsia="es-MX"/>
                    </w:rPr>
                    <w:t xml:space="preserve"> del Instituto</w:t>
                  </w:r>
                  <w:r>
                    <w:rPr>
                      <w:rFonts w:ascii="ITC Avant Garde" w:eastAsia="Times New Roman" w:hAnsi="ITC Avant Garde" w:cs="Arial"/>
                      <w:sz w:val="18"/>
                      <w:szCs w:val="18"/>
                      <w:lang w:eastAsia="es-MX"/>
                    </w:rPr>
                    <w:t>.</w:t>
                  </w:r>
                  <w:r w:rsidRPr="00F16D06">
                    <w:rPr>
                      <w:rFonts w:ascii="ITC Avant Garde" w:eastAsia="Times New Roman" w:hAnsi="ITC Avant Garde" w:cs="Arial"/>
                      <w:sz w:val="18"/>
                      <w:szCs w:val="18"/>
                      <w:lang w:eastAsia="es-MX"/>
                    </w:rPr>
                    <w:t xml:space="preserve"> </w:t>
                  </w:r>
                </w:p>
                <w:p w14:paraId="651CF50B" w14:textId="77777777" w:rsidR="00CD0231" w:rsidRDefault="00A404A5" w:rsidP="00CD0231">
                  <w:pPr>
                    <w:mirrorIndents/>
                    <w:jc w:val="both"/>
                    <w:rPr>
                      <w:rFonts w:ascii="ITC Avant Garde" w:eastAsia="Times New Roman" w:hAnsi="ITC Avant Garde" w:cs="Arial"/>
                      <w:sz w:val="18"/>
                      <w:szCs w:val="18"/>
                      <w:lang w:eastAsia="es-MX"/>
                    </w:rPr>
                  </w:pPr>
                  <w:hyperlink r:id="rId676" w:history="1">
                    <w:r w:rsidR="00CD0231" w:rsidRPr="00F16D06">
                      <w:rPr>
                        <w:rStyle w:val="Hipervnculo"/>
                        <w:rFonts w:ascii="ITC Avant Garde" w:eastAsia="Times New Roman" w:hAnsi="ITC Avant Garde" w:cs="Arial"/>
                        <w:color w:val="auto"/>
                        <w:sz w:val="18"/>
                        <w:szCs w:val="18"/>
                        <w:lang w:eastAsia="es-MX"/>
                      </w:rPr>
                      <w:t>gerardo.lopez@ift.org.mx</w:t>
                    </w:r>
                  </w:hyperlink>
                  <w:r w:rsidR="00CD0231" w:rsidRPr="00F16D06">
                    <w:rPr>
                      <w:rFonts w:ascii="ITC Avant Garde" w:eastAsia="Times New Roman" w:hAnsi="ITC Avant Garde" w:cs="Arial"/>
                      <w:sz w:val="18"/>
                      <w:szCs w:val="18"/>
                      <w:lang w:eastAsia="es-MX"/>
                    </w:rPr>
                    <w:t xml:space="preserve"> </w:t>
                  </w:r>
                </w:p>
                <w:p w14:paraId="22F191C5" w14:textId="77777777" w:rsidR="00CD0231" w:rsidRPr="00BA0AFB" w:rsidRDefault="00CD0231" w:rsidP="00CD0231">
                  <w:pPr>
                    <w:mirrorIndents/>
                    <w:jc w:val="both"/>
                    <w:rPr>
                      <w:rFonts w:ascii="ITC Avant Garde" w:hAnsi="ITC Avant Garde"/>
                      <w:sz w:val="18"/>
                      <w:szCs w:val="18"/>
                    </w:rPr>
                  </w:pPr>
                </w:p>
                <w:p w14:paraId="28720630" w14:textId="77777777" w:rsidR="00CD0231" w:rsidRPr="00BA0AFB" w:rsidRDefault="00CD0231" w:rsidP="00CD0231">
                  <w:pPr>
                    <w:mirrorIndents/>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Dirección de la unidad administrativa:</w:t>
                  </w:r>
                </w:p>
                <w:p w14:paraId="39642E30" w14:textId="77777777" w:rsidR="00CD0231" w:rsidRPr="00BA0AFB" w:rsidRDefault="00CD0231" w:rsidP="00CD0231">
                  <w:pPr>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4405739F" w14:textId="534CBD9B" w:rsidR="00AA373B" w:rsidRPr="00B143B8" w:rsidRDefault="00CD0231" w:rsidP="00CD0231">
                  <w:pPr>
                    <w:mirrorIndents/>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Teléfono: 55 50 15 40 00 ext. 4</w:t>
                  </w:r>
                  <w:r>
                    <w:rPr>
                      <w:rFonts w:ascii="ITC Avant Garde" w:eastAsia="Times New Roman" w:hAnsi="ITC Avant Garde" w:cs="Arial"/>
                      <w:sz w:val="18"/>
                      <w:szCs w:val="18"/>
                      <w:lang w:eastAsia="es-MX"/>
                    </w:rPr>
                    <w:t>077</w:t>
                  </w:r>
                </w:p>
              </w:tc>
            </w:tr>
            <w:tr w:rsidR="00AA373B" w:rsidRPr="006F063C" w14:paraId="7CF174B3" w14:textId="77777777" w:rsidTr="00313BC1">
              <w:tc>
                <w:tcPr>
                  <w:tcW w:w="8816" w:type="dxa"/>
                </w:tcPr>
                <w:p w14:paraId="24CC7C23" w14:textId="77777777" w:rsidR="00AA373B" w:rsidRPr="006F063C" w:rsidRDefault="00A404A5" w:rsidP="00AA373B">
                  <w:pPr>
                    <w:shd w:val="clear" w:color="auto" w:fill="FFFFFF"/>
                    <w:jc w:val="both"/>
                    <w:outlineLvl w:val="3"/>
                    <w:rPr>
                      <w:rFonts w:ascii="ITC Avant Garde" w:eastAsia="Times New Roman" w:hAnsi="ITC Avant Garde" w:cs="Arial"/>
                      <w:sz w:val="18"/>
                      <w:szCs w:val="18"/>
                      <w:lang w:eastAsia="es-MX"/>
                    </w:rPr>
                  </w:pPr>
                  <w:hyperlink r:id="rId677" w:history="1">
                    <w:r w:rsidR="00AA373B" w:rsidRPr="006F063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53C30DB3" w14:textId="77777777" w:rsidR="00AA373B" w:rsidRPr="006F063C" w:rsidRDefault="00AA373B" w:rsidP="00AA373B">
                  <w:pPr>
                    <w:shd w:val="clear" w:color="auto" w:fill="FFFFFF"/>
                    <w:jc w:val="both"/>
                    <w:outlineLvl w:val="3"/>
                    <w:rPr>
                      <w:rFonts w:ascii="ITC Avant Garde" w:eastAsia="Times New Roman" w:hAnsi="ITC Avant Garde" w:cs="Arial"/>
                      <w:color w:val="414042"/>
                      <w:sz w:val="18"/>
                      <w:szCs w:val="18"/>
                      <w:lang w:eastAsia="es-MX"/>
                    </w:rPr>
                  </w:pPr>
                  <w:r w:rsidRPr="00064252">
                    <w:rPr>
                      <w:rFonts w:ascii="ITC Avant Garde" w:hAnsi="ITC Avant Garde" w:cs="Arial"/>
                      <w:sz w:val="18"/>
                      <w:szCs w:val="18"/>
                      <w:lang w:val="es-ES"/>
                    </w:rPr>
                    <w:t>No aplica</w:t>
                  </w:r>
                  <w:r w:rsidRPr="00064252">
                    <w:rPr>
                      <w:rFonts w:ascii="ITC Avant Garde" w:eastAsia="Times New Roman" w:hAnsi="ITC Avant Garde" w:cs="Arial"/>
                      <w:sz w:val="18"/>
                      <w:szCs w:val="18"/>
                      <w:lang w:eastAsia="es-MX"/>
                    </w:rPr>
                    <w:t>.</w:t>
                  </w:r>
                </w:p>
              </w:tc>
            </w:tr>
            <w:tr w:rsidR="00AA373B" w:rsidRPr="006F063C" w14:paraId="3EDEA41C" w14:textId="77777777" w:rsidTr="00313BC1">
              <w:tc>
                <w:tcPr>
                  <w:tcW w:w="8816" w:type="dxa"/>
                </w:tcPr>
                <w:p w14:paraId="5616EDB6" w14:textId="77777777" w:rsidR="00AA373B" w:rsidRPr="00705D8A" w:rsidRDefault="00A404A5" w:rsidP="00AA373B">
                  <w:pPr>
                    <w:shd w:val="clear" w:color="auto" w:fill="FFFFFF"/>
                    <w:jc w:val="both"/>
                    <w:outlineLvl w:val="3"/>
                    <w:rPr>
                      <w:rFonts w:ascii="ITC Avant Garde" w:eastAsia="Times New Roman" w:hAnsi="ITC Avant Garde" w:cs="Arial"/>
                      <w:sz w:val="18"/>
                      <w:szCs w:val="18"/>
                      <w:lang w:eastAsia="es-MX"/>
                    </w:rPr>
                  </w:pPr>
                  <w:hyperlink r:id="rId678" w:history="1">
                    <w:r w:rsidR="00AA373B" w:rsidRPr="006F063C">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48AA5488" w14:textId="77777777" w:rsidR="00AA373B" w:rsidRPr="00064252" w:rsidRDefault="00AA373B" w:rsidP="00AA373B">
                  <w:p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4979B115" w14:textId="77777777" w:rsidR="00AA373B" w:rsidRPr="00064252" w:rsidRDefault="00AA373B" w:rsidP="00AA373B">
                  <w:pPr>
                    <w:shd w:val="clear" w:color="auto" w:fill="FFFFFF"/>
                    <w:jc w:val="both"/>
                    <w:rPr>
                      <w:rFonts w:ascii="ITC Avant Garde" w:eastAsia="Times New Roman" w:hAnsi="ITC Avant Garde" w:cs="Arial"/>
                      <w:sz w:val="18"/>
                      <w:szCs w:val="18"/>
                      <w:lang w:eastAsia="es-MX"/>
                    </w:rPr>
                  </w:pPr>
                </w:p>
                <w:p w14:paraId="5C8B5E00" w14:textId="77777777" w:rsidR="00AA373B" w:rsidRPr="00064252" w:rsidRDefault="00AA373B" w:rsidP="00BE1D7D">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Por correspondencia</w:t>
                  </w:r>
                </w:p>
                <w:p w14:paraId="69A20B00" w14:textId="77777777" w:rsidR="00AA373B" w:rsidRPr="00064252" w:rsidRDefault="00AA373B" w:rsidP="00BE1D7D">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Mediante escrito presentado en la Oficialía de Partes del OIC</w:t>
                  </w:r>
                </w:p>
                <w:p w14:paraId="088CF983" w14:textId="77777777" w:rsidR="00AA373B" w:rsidRPr="00064252" w:rsidRDefault="00AA373B" w:rsidP="00BE1D7D">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234CC965" w14:textId="77777777" w:rsidR="00AA373B" w:rsidRPr="00064252" w:rsidRDefault="00AA373B" w:rsidP="00BE1D7D">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Por correo electrónico a la cuenta: </w:t>
                  </w:r>
                  <w:hyperlink r:id="rId679" w:history="1">
                    <w:r w:rsidRPr="00064252">
                      <w:rPr>
                        <w:rStyle w:val="Hipervnculo"/>
                        <w:rFonts w:ascii="ITC Avant Garde" w:eastAsia="Times New Roman" w:hAnsi="ITC Avant Garde" w:cs="Arial"/>
                        <w:color w:val="auto"/>
                        <w:sz w:val="18"/>
                        <w:szCs w:val="18"/>
                        <w:lang w:eastAsia="es-MX"/>
                      </w:rPr>
                      <w:t>denuncias.oic@ift.org.mx</w:t>
                    </w:r>
                  </w:hyperlink>
                </w:p>
                <w:p w14:paraId="53D6E103" w14:textId="77777777" w:rsidR="00AA373B" w:rsidRPr="00064252" w:rsidRDefault="00AA373B" w:rsidP="00BE1D7D">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Vía telefónica, al número: 55 5015 4604</w:t>
                  </w:r>
                </w:p>
                <w:p w14:paraId="75830834" w14:textId="77777777" w:rsidR="00AA373B" w:rsidRPr="00755629" w:rsidRDefault="00AA373B" w:rsidP="00BE1D7D">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 xml:space="preserve">A través del buzón de denuncias: </w:t>
                  </w:r>
                  <w:hyperlink r:id="rId680" w:history="1">
                    <w:r w:rsidRPr="00064252">
                      <w:rPr>
                        <w:rStyle w:val="Hipervnculo"/>
                        <w:rFonts w:ascii="ITC Avant Garde" w:hAnsi="ITC Avant Garde"/>
                        <w:color w:val="auto"/>
                        <w:sz w:val="18"/>
                        <w:szCs w:val="18"/>
                      </w:rPr>
                      <w:t>Órgano Interno de Control | Instituto Federal de Telecomunicaciones (ift.org.mx)</w:t>
                    </w:r>
                  </w:hyperlink>
                  <w:r w:rsidRPr="00064252">
                    <w:rPr>
                      <w:rFonts w:ascii="ITC Avant Garde" w:eastAsia="Times New Roman" w:hAnsi="ITC Avant Garde" w:cs="Arial"/>
                      <w:sz w:val="18"/>
                      <w:szCs w:val="18"/>
                      <w:lang w:eastAsia="es-MX"/>
                    </w:rPr>
                    <w:t>.</w:t>
                  </w:r>
                </w:p>
              </w:tc>
            </w:tr>
            <w:tr w:rsidR="00AA373B" w:rsidRPr="006F063C" w14:paraId="23E13C8F" w14:textId="77777777" w:rsidTr="00313BC1">
              <w:tc>
                <w:tcPr>
                  <w:tcW w:w="8816" w:type="dxa"/>
                </w:tcPr>
                <w:p w14:paraId="7E4A8B54" w14:textId="77777777" w:rsidR="00AA373B" w:rsidRDefault="00A404A5" w:rsidP="00AA373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681" w:history="1">
                    <w:r w:rsidR="00AA373B" w:rsidRPr="006F063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0CD00876" w14:textId="6CE54931" w:rsidR="00AA373B" w:rsidRPr="006F063C" w:rsidRDefault="00AA373B" w:rsidP="00AA373B">
                  <w:pPr>
                    <w:shd w:val="clear" w:color="auto" w:fill="FFFFFF"/>
                    <w:jc w:val="both"/>
                    <w:rPr>
                      <w:rFonts w:ascii="ITC Avant Garde" w:eastAsia="Times New Roman" w:hAnsi="ITC Avant Garde" w:cs="Arial"/>
                      <w:color w:val="C1D42F"/>
                      <w:sz w:val="18"/>
                      <w:szCs w:val="18"/>
                      <w:lang w:val="es-ES" w:eastAsia="es-MX"/>
                    </w:rPr>
                  </w:pPr>
                  <w:r w:rsidRPr="00705D8A">
                    <w:rPr>
                      <w:rFonts w:ascii="ITC Avant Garde" w:eastAsia="Times New Roman" w:hAnsi="ITC Avant Garde" w:cs="Arial"/>
                      <w:sz w:val="18"/>
                      <w:szCs w:val="18"/>
                      <w:lang w:eastAsia="es-MX"/>
                    </w:rPr>
                    <w:t xml:space="preserve">Si </w:t>
                  </w:r>
                  <w:r w:rsidR="00B60EE7">
                    <w:rPr>
                      <w:rFonts w:ascii="ITC Avant Garde" w:eastAsia="Times New Roman" w:hAnsi="ITC Avant Garde" w:cs="Arial"/>
                      <w:sz w:val="18"/>
                      <w:szCs w:val="18"/>
                      <w:lang w:eastAsia="es-MX"/>
                    </w:rPr>
                    <w:t>la persona</w:t>
                  </w:r>
                  <w:r w:rsidRPr="00705D8A">
                    <w:rPr>
                      <w:rFonts w:ascii="ITC Avant Garde" w:eastAsia="Times New Roman" w:hAnsi="ITC Avant Garde" w:cs="Arial"/>
                      <w:sz w:val="18"/>
                      <w:szCs w:val="18"/>
                      <w:lang w:eastAsia="es-MX"/>
                    </w:rPr>
                    <w:t xml:space="preserve"> interesad</w:t>
                  </w:r>
                  <w:r w:rsidR="00B60EE7">
                    <w:rPr>
                      <w:rFonts w:ascii="ITC Avant Garde" w:eastAsia="Times New Roman" w:hAnsi="ITC Avant Garde" w:cs="Arial"/>
                      <w:sz w:val="18"/>
                      <w:szCs w:val="18"/>
                      <w:lang w:eastAsia="es-MX"/>
                    </w:rPr>
                    <w:t>a</w:t>
                  </w:r>
                  <w:r w:rsidRPr="00705D8A">
                    <w:rPr>
                      <w:rFonts w:ascii="ITC Avant Garde" w:eastAsia="Times New Roman" w:hAnsi="ITC Avant Garde" w:cs="Arial"/>
                      <w:sz w:val="18"/>
                      <w:szCs w:val="18"/>
                      <w:lang w:eastAsia="es-MX"/>
                    </w:rPr>
                    <w:t xml:space="preserve"> requiere que se le acuse recibo deberá adjuntar una copia para ese efecto.</w:t>
                  </w:r>
                </w:p>
              </w:tc>
            </w:tr>
            <w:tr w:rsidR="00AA373B" w:rsidRPr="006F063C" w14:paraId="1356CA03" w14:textId="77777777" w:rsidTr="00313BC1">
              <w:tc>
                <w:tcPr>
                  <w:tcW w:w="8816" w:type="dxa"/>
                </w:tcPr>
                <w:p w14:paraId="12DCFB71" w14:textId="77777777" w:rsidR="00AA373B" w:rsidRPr="00705D8A" w:rsidRDefault="00A404A5" w:rsidP="00AA373B">
                  <w:pPr>
                    <w:shd w:val="clear" w:color="auto" w:fill="FFFFFF"/>
                    <w:jc w:val="both"/>
                    <w:outlineLvl w:val="3"/>
                    <w:rPr>
                      <w:rFonts w:ascii="ITC Avant Garde" w:eastAsia="Times New Roman" w:hAnsi="ITC Avant Garde" w:cs="Arial"/>
                      <w:sz w:val="18"/>
                      <w:szCs w:val="18"/>
                      <w:lang w:eastAsia="es-MX"/>
                    </w:rPr>
                  </w:pPr>
                  <w:hyperlink r:id="rId682" w:history="1">
                    <w:r w:rsidR="00AA373B" w:rsidRPr="006F063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42A6C816" w14:textId="77777777" w:rsidR="00AA373B" w:rsidRPr="006F063C" w:rsidRDefault="00AA373B" w:rsidP="00AA373B">
                  <w:pPr>
                    <w:jc w:val="both"/>
                    <w:outlineLvl w:val="5"/>
                    <w:rPr>
                      <w:rFonts w:ascii="ITC Avant Garde" w:eastAsia="Times New Roman" w:hAnsi="ITC Avant Garde" w:cs="Arial"/>
                      <w:color w:val="C1D42F"/>
                      <w:sz w:val="18"/>
                      <w:szCs w:val="18"/>
                      <w:lang w:eastAsia="es-MX"/>
                    </w:rPr>
                  </w:pPr>
                  <w:r>
                    <w:rPr>
                      <w:rFonts w:ascii="ITC Avant Garde" w:eastAsia="Times New Roman" w:hAnsi="ITC Avant Garde" w:cs="Arial"/>
                      <w:sz w:val="18"/>
                      <w:szCs w:val="18"/>
                      <w:lang w:eastAsia="es-MX"/>
                    </w:rPr>
                    <w:t>No aplica</w:t>
                  </w:r>
                  <w:r w:rsidRPr="00BA0AFB">
                    <w:rPr>
                      <w:rFonts w:ascii="ITC Avant Garde" w:eastAsia="Times New Roman" w:hAnsi="ITC Avant Garde" w:cs="Arial"/>
                      <w:sz w:val="18"/>
                      <w:szCs w:val="18"/>
                      <w:lang w:eastAsia="es-MX"/>
                    </w:rPr>
                    <w:t>.</w:t>
                  </w:r>
                </w:p>
              </w:tc>
            </w:tr>
          </w:tbl>
          <w:p w14:paraId="03909CA6" w14:textId="3335DCB4" w:rsidR="00AA373B" w:rsidRDefault="00AA373B" w:rsidP="00AA373B">
            <w:pPr>
              <w:rPr>
                <w:rFonts w:ascii="ITC Avant Garde" w:hAnsi="ITC Avant Garde"/>
                <w:b/>
                <w:sz w:val="18"/>
                <w:szCs w:val="18"/>
              </w:rPr>
            </w:pPr>
          </w:p>
          <w:p w14:paraId="3460C1A1" w14:textId="77777777" w:rsidR="00B60EE7" w:rsidRDefault="00B60EE7" w:rsidP="00AA373B">
            <w:pPr>
              <w:rPr>
                <w:rFonts w:ascii="ITC Avant Garde" w:hAnsi="ITC Avant Garde"/>
                <w:b/>
                <w:sz w:val="18"/>
                <w:szCs w:val="18"/>
              </w:rPr>
            </w:pPr>
          </w:p>
          <w:p w14:paraId="59082DC9" w14:textId="313EF69F" w:rsidR="00AA373B" w:rsidRDefault="00AA373B" w:rsidP="00AA373B">
            <w:pPr>
              <w:jc w:val="both"/>
              <w:rPr>
                <w:rFonts w:ascii="ITC Avant Garde" w:hAnsi="ITC Avant Garde"/>
                <w:b/>
                <w:sz w:val="18"/>
                <w:szCs w:val="18"/>
              </w:rPr>
            </w:pPr>
            <w:r>
              <w:rPr>
                <w:rFonts w:ascii="ITC Avant Garde" w:hAnsi="ITC Avant Garde"/>
                <w:b/>
                <w:sz w:val="18"/>
                <w:szCs w:val="18"/>
              </w:rPr>
              <w:t xml:space="preserve">Trámite </w:t>
            </w:r>
            <w:r w:rsidR="00B60EE7">
              <w:rPr>
                <w:rFonts w:ascii="ITC Avant Garde" w:hAnsi="ITC Avant Garde"/>
                <w:b/>
                <w:sz w:val="18"/>
                <w:szCs w:val="18"/>
              </w:rPr>
              <w:t>27</w:t>
            </w:r>
            <w:r>
              <w:rPr>
                <w:rFonts w:ascii="ITC Avant Garde" w:hAnsi="ITC Avant Garde"/>
                <w:b/>
                <w:sz w:val="18"/>
                <w:szCs w:val="18"/>
              </w:rPr>
              <w:t>.</w:t>
            </w:r>
          </w:p>
          <w:p w14:paraId="29D1517C" w14:textId="77777777" w:rsidR="00AA373B" w:rsidRPr="003F0F77" w:rsidRDefault="00AA373B" w:rsidP="00AA373B">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AA373B" w:rsidRPr="00DD06A0" w14:paraId="670E23E2" w14:textId="77777777" w:rsidTr="00313BC1">
              <w:trPr>
                <w:trHeight w:val="270"/>
              </w:trPr>
              <w:tc>
                <w:tcPr>
                  <w:tcW w:w="2273" w:type="dxa"/>
                  <w:shd w:val="clear" w:color="auto" w:fill="A8D08D" w:themeFill="accent6" w:themeFillTint="99"/>
                </w:tcPr>
                <w:p w14:paraId="5E2FD73D" w14:textId="77777777" w:rsidR="00AA373B" w:rsidRPr="00DD06A0" w:rsidRDefault="00AA373B" w:rsidP="00AA373B">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6C612D27" w14:textId="77777777" w:rsidR="00AA373B" w:rsidRPr="00DD06A0" w:rsidRDefault="00AA373B" w:rsidP="00AA373B">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AA373B" w:rsidRPr="00DD06A0" w14:paraId="31F16FD9" w14:textId="77777777" w:rsidTr="00313BC1">
              <w:trPr>
                <w:trHeight w:val="230"/>
              </w:trPr>
              <w:tc>
                <w:tcPr>
                  <w:tcW w:w="2273" w:type="dxa"/>
                  <w:shd w:val="clear" w:color="auto" w:fill="E2EFD9" w:themeFill="accent6" w:themeFillTint="33"/>
                </w:tcPr>
                <w:p w14:paraId="2483728A" w14:textId="19B6C536" w:rsidR="00AA373B" w:rsidRPr="00DD06A0" w:rsidRDefault="00A404A5" w:rsidP="00AA373B">
                  <w:pPr>
                    <w:ind w:left="171" w:hanging="171"/>
                    <w:jc w:val="both"/>
                    <w:rPr>
                      <w:rFonts w:ascii="ITC Avant Garde" w:hAnsi="ITC Avant Garde"/>
                      <w:sz w:val="18"/>
                      <w:szCs w:val="18"/>
                    </w:rPr>
                  </w:pPr>
                  <w:sdt>
                    <w:sdtPr>
                      <w:rPr>
                        <w:rFonts w:ascii="ITC Avant Garde" w:hAnsi="ITC Avant Garde"/>
                        <w:sz w:val="18"/>
                        <w:szCs w:val="18"/>
                      </w:rPr>
                      <w:alias w:val="Acción"/>
                      <w:tag w:val="Acción"/>
                      <w:id w:val="-2092850224"/>
                      <w:placeholder>
                        <w:docPart w:val="E2CD0CE52B504371AD2FF5A0AE3C16F8"/>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AA373B">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183277195"/>
                    <w:placeholder>
                      <w:docPart w:val="93EB435B7BDF4D4A9A3CC8837C41A16B"/>
                    </w:placeholder>
                    <w15:color w:val="339966"/>
                    <w:dropDownList>
                      <w:listItem w:value="Elija un elemento."/>
                      <w:listItem w:displayText="Trámite" w:value="Trámite"/>
                      <w:listItem w:displayText="Servicio" w:value="Servicio"/>
                    </w:dropDownList>
                  </w:sdtPr>
                  <w:sdtEndPr/>
                  <w:sdtContent>
                    <w:p w14:paraId="61CDDF03" w14:textId="77777777" w:rsidR="00AA373B" w:rsidRPr="00DD06A0" w:rsidRDefault="00AA373B" w:rsidP="00AA373B">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165CB80B" w14:textId="77777777" w:rsidR="00AA373B" w:rsidRDefault="00AA373B" w:rsidP="00AA373B">
            <w:pPr>
              <w:rPr>
                <w:rFonts w:ascii="ITC Avant Garde" w:hAnsi="ITC Avant Garde"/>
                <w:b/>
                <w:sz w:val="18"/>
                <w:szCs w:val="18"/>
              </w:rPr>
            </w:pPr>
          </w:p>
          <w:tbl>
            <w:tblPr>
              <w:tblStyle w:val="Tablaconcuadrcula"/>
              <w:tblW w:w="0" w:type="auto"/>
              <w:tblCellMar>
                <w:top w:w="108" w:type="dxa"/>
                <w:bottom w:w="108" w:type="dxa"/>
              </w:tblCellMar>
              <w:tblLook w:val="04A0" w:firstRow="1" w:lastRow="0" w:firstColumn="1" w:lastColumn="0" w:noHBand="0" w:noVBand="1"/>
            </w:tblPr>
            <w:tblGrid>
              <w:gridCol w:w="8816"/>
            </w:tblGrid>
            <w:tr w:rsidR="00AA373B" w:rsidRPr="006F063C" w14:paraId="0C6AD23B" w14:textId="77777777" w:rsidTr="00313BC1">
              <w:tc>
                <w:tcPr>
                  <w:tcW w:w="8816" w:type="dxa"/>
                </w:tcPr>
                <w:p w14:paraId="5C7D31A0" w14:textId="77777777" w:rsidR="00AA373B" w:rsidRPr="00D566DD" w:rsidRDefault="00AA373B" w:rsidP="00AA373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566DD">
                    <w:rPr>
                      <w:rFonts w:ascii="ITC Avant Garde" w:eastAsia="Times New Roman" w:hAnsi="ITC Avant Garde" w:cs="Arial"/>
                      <w:color w:val="4D9D45"/>
                      <w:sz w:val="18"/>
                      <w:szCs w:val="18"/>
                      <w:bdr w:val="none" w:sz="0" w:space="0" w:color="auto" w:frame="1"/>
                      <w:lang w:eastAsia="es-MX"/>
                    </w:rPr>
                    <w:t>Nombre del trámite o servicio</w:t>
                  </w:r>
                </w:p>
                <w:p w14:paraId="49E5B558" w14:textId="4134496F" w:rsidR="00AA373B" w:rsidRPr="00D566DD" w:rsidRDefault="00AA373B" w:rsidP="00AA373B">
                  <w:pPr>
                    <w:jc w:val="both"/>
                    <w:outlineLvl w:val="5"/>
                    <w:rPr>
                      <w:rFonts w:ascii="ITC Avant Garde" w:eastAsia="Times New Roman" w:hAnsi="ITC Avant Garde" w:cs="Arial"/>
                      <w:color w:val="C1D42F"/>
                      <w:sz w:val="18"/>
                      <w:szCs w:val="18"/>
                      <w:lang w:eastAsia="es-MX"/>
                    </w:rPr>
                  </w:pPr>
                  <w:r w:rsidRPr="00D566DD">
                    <w:rPr>
                      <w:rFonts w:ascii="ITC Avant Garde" w:eastAsia="Calibri" w:hAnsi="ITC Avant Garde" w:cs="Arial"/>
                      <w:sz w:val="18"/>
                      <w:szCs w:val="18"/>
                    </w:rPr>
                    <w:t xml:space="preserve">Aviso </w:t>
                  </w:r>
                  <w:r w:rsidR="00D775B4">
                    <w:rPr>
                      <w:rFonts w:ascii="ITC Avant Garde" w:eastAsia="Calibri" w:hAnsi="ITC Avant Garde" w:cs="Arial"/>
                      <w:sz w:val="18"/>
                      <w:szCs w:val="18"/>
                    </w:rPr>
                    <w:t xml:space="preserve">para </w:t>
                  </w:r>
                  <w:r w:rsidR="00D775B4" w:rsidRPr="00D775B4">
                    <w:rPr>
                      <w:rFonts w:ascii="ITC Avant Garde" w:eastAsia="Calibri" w:hAnsi="ITC Avant Garde" w:cs="Arial"/>
                      <w:sz w:val="18"/>
                      <w:szCs w:val="18"/>
                    </w:rPr>
                    <w:t xml:space="preserve">realizar </w:t>
                  </w:r>
                  <w:r w:rsidR="00D775B4" w:rsidRPr="00D775B4">
                    <w:rPr>
                      <w:rFonts w:ascii="ITC Avant Garde" w:hAnsi="ITC Avant Garde" w:cs="Arial"/>
                      <w:sz w:val="18"/>
                      <w:szCs w:val="18"/>
                    </w:rPr>
                    <w:t>enlaces Tierra-espacio para TTC</w:t>
                  </w:r>
                  <w:r>
                    <w:rPr>
                      <w:rFonts w:ascii="ITC Avant Garde" w:hAnsi="ITC Avant Garde" w:cs="Arial"/>
                      <w:sz w:val="18"/>
                      <w:szCs w:val="18"/>
                    </w:rPr>
                    <w:t>.</w:t>
                  </w:r>
                </w:p>
              </w:tc>
            </w:tr>
            <w:tr w:rsidR="00AA373B" w:rsidRPr="006F063C" w14:paraId="25D4EDB8" w14:textId="77777777" w:rsidTr="00313BC1">
              <w:tc>
                <w:tcPr>
                  <w:tcW w:w="8816" w:type="dxa"/>
                </w:tcPr>
                <w:p w14:paraId="790FCC11" w14:textId="77777777" w:rsidR="00AA373B" w:rsidRPr="006F063C" w:rsidRDefault="00A404A5" w:rsidP="00AA373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683" w:history="1">
                    <w:r w:rsidR="00AA373B" w:rsidRPr="006F063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6E148F93" w14:textId="510E36AD" w:rsidR="00AA373B" w:rsidRPr="006F063C" w:rsidRDefault="00980B2C" w:rsidP="00AA373B">
                  <w:pPr>
                    <w:jc w:val="both"/>
                    <w:outlineLvl w:val="5"/>
                    <w:rPr>
                      <w:rFonts w:ascii="ITC Avant Garde" w:eastAsia="Times New Roman" w:hAnsi="ITC Avant Garde" w:cs="Arial"/>
                      <w:color w:val="C1D42F"/>
                      <w:sz w:val="18"/>
                      <w:szCs w:val="18"/>
                      <w:lang w:eastAsia="es-MX"/>
                    </w:rPr>
                  </w:pPr>
                  <w:r>
                    <w:rPr>
                      <w:rFonts w:ascii="ITC Avant Garde" w:eastAsia="Calibri" w:hAnsi="ITC Avant Garde" w:cs="Arial"/>
                      <w:sz w:val="18"/>
                      <w:szCs w:val="18"/>
                    </w:rPr>
                    <w:t>N</w:t>
                  </w:r>
                  <w:r w:rsidR="00AA373B" w:rsidRPr="0051635B">
                    <w:rPr>
                      <w:rFonts w:ascii="ITC Avant Garde" w:eastAsia="Calibri" w:hAnsi="ITC Avant Garde" w:cs="Arial"/>
                      <w:sz w:val="18"/>
                      <w:szCs w:val="18"/>
                    </w:rPr>
                    <w:t xml:space="preserve">umeral </w:t>
                  </w:r>
                  <w:r>
                    <w:rPr>
                      <w:rFonts w:ascii="ITC Avant Garde" w:eastAsia="Times New Roman" w:hAnsi="ITC Avant Garde" w:cs="Arial"/>
                      <w:sz w:val="18"/>
                      <w:szCs w:val="18"/>
                      <w:lang w:eastAsia="es-MX"/>
                    </w:rPr>
                    <w:t>98</w:t>
                  </w:r>
                  <w:r w:rsidR="00AA373B">
                    <w:rPr>
                      <w:rFonts w:ascii="ITC Avant Garde" w:eastAsia="Times New Roman" w:hAnsi="ITC Avant Garde" w:cs="Arial"/>
                      <w:sz w:val="18"/>
                      <w:szCs w:val="18"/>
                      <w:lang w:eastAsia="es-MX"/>
                    </w:rPr>
                    <w:t xml:space="preserve"> </w:t>
                  </w:r>
                  <w:r w:rsidR="00AA373B" w:rsidRPr="00E15F37">
                    <w:rPr>
                      <w:rFonts w:ascii="ITC Avant Garde" w:eastAsia="Times New Roman" w:hAnsi="ITC Avant Garde" w:cs="Arial"/>
                      <w:sz w:val="18"/>
                      <w:szCs w:val="18"/>
                      <w:lang w:eastAsia="es-MX"/>
                    </w:rPr>
                    <w:t>de las Disposiciones Regulatorias en materia de Comunicación Vía Satélite.</w:t>
                  </w:r>
                </w:p>
              </w:tc>
            </w:tr>
            <w:tr w:rsidR="00AA373B" w:rsidRPr="00D94827" w14:paraId="7FE0BFCA" w14:textId="77777777" w:rsidTr="00313BC1">
              <w:tc>
                <w:tcPr>
                  <w:tcW w:w="8816" w:type="dxa"/>
                </w:tcPr>
                <w:p w14:paraId="74B0744C" w14:textId="77777777" w:rsidR="00AA373B" w:rsidRPr="00D94827" w:rsidRDefault="00A404A5" w:rsidP="00D94827">
                  <w:pPr>
                    <w:jc w:val="both"/>
                    <w:rPr>
                      <w:rFonts w:ascii="ITC Avant Garde" w:hAnsi="ITC Avant Garde" w:cs="Arial"/>
                      <w:sz w:val="18"/>
                      <w:szCs w:val="18"/>
                    </w:rPr>
                  </w:pPr>
                  <w:hyperlink r:id="rId684" w:history="1">
                    <w:r w:rsidR="00AA373B" w:rsidRPr="00D94827">
                      <w:rPr>
                        <w:rFonts w:ascii="ITC Avant Garde" w:eastAsia="Times New Roman" w:hAnsi="ITC Avant Garde" w:cs="Arial"/>
                        <w:color w:val="4D9D45"/>
                        <w:sz w:val="18"/>
                        <w:szCs w:val="18"/>
                        <w:bdr w:val="none" w:sz="0" w:space="0" w:color="auto" w:frame="1"/>
                        <w:lang w:eastAsia="es-MX"/>
                      </w:rPr>
                      <w:t>Descripción del trámite o servicio</w:t>
                    </w:r>
                  </w:hyperlink>
                  <w:r w:rsidR="00AA373B" w:rsidRPr="00D94827">
                    <w:rPr>
                      <w:rFonts w:ascii="ITC Avant Garde" w:hAnsi="ITC Avant Garde" w:cs="Arial"/>
                      <w:sz w:val="18"/>
                      <w:szCs w:val="18"/>
                    </w:rPr>
                    <w:t xml:space="preserve"> </w:t>
                  </w:r>
                </w:p>
                <w:p w14:paraId="306A7A40" w14:textId="500EC46B" w:rsidR="00AA373B" w:rsidRPr="00D94827" w:rsidRDefault="00D94827" w:rsidP="00D94827">
                  <w:pPr>
                    <w:jc w:val="both"/>
                    <w:rPr>
                      <w:rFonts w:ascii="ITC Avant Garde" w:hAnsi="ITC Avant Garde" w:cs="Arial"/>
                      <w:sz w:val="18"/>
                      <w:szCs w:val="18"/>
                    </w:rPr>
                  </w:pPr>
                  <w:r w:rsidRPr="00D94827">
                    <w:rPr>
                      <w:rFonts w:ascii="ITC Avant Garde" w:hAnsi="ITC Avant Garde" w:cs="Arial"/>
                      <w:sz w:val="18"/>
                      <w:szCs w:val="18"/>
                    </w:rPr>
                    <w:t>Los Operadores Satelitales Extranjeros podrán realizar transmisiones</w:t>
                  </w:r>
                  <w:r w:rsidR="00223B24" w:rsidRPr="00D94827">
                    <w:rPr>
                      <w:rFonts w:ascii="ITC Avant Garde" w:hAnsi="ITC Avant Garde" w:cs="Arial"/>
                      <w:sz w:val="18"/>
                      <w:szCs w:val="18"/>
                    </w:rPr>
                    <w:t xml:space="preserve"> de enlaces Tierra-espacio para TTC,</w:t>
                  </w:r>
                  <w:r w:rsidRPr="00D94827">
                    <w:rPr>
                      <w:rFonts w:ascii="ITC Avant Garde" w:hAnsi="ITC Avant Garde" w:cs="Arial"/>
                      <w:sz w:val="18"/>
                      <w:szCs w:val="18"/>
                    </w:rPr>
                    <w:t xml:space="preserve"> sin necesidad de solicitar una Autorización de Aterrizaje de Señales, previo aviso al Instituto y bajo el principio de no causar interferencias perjudiciales a otros servicios previamente autorizados o concesionados.</w:t>
                  </w:r>
                </w:p>
              </w:tc>
            </w:tr>
            <w:tr w:rsidR="00AA373B" w:rsidRPr="006F063C" w14:paraId="29982200" w14:textId="77777777" w:rsidTr="00313BC1">
              <w:tc>
                <w:tcPr>
                  <w:tcW w:w="8816" w:type="dxa"/>
                </w:tcPr>
                <w:p w14:paraId="6C2AA0B7" w14:textId="77777777" w:rsidR="00AA373B" w:rsidRPr="006F063C" w:rsidRDefault="00AA373B" w:rsidP="00AA373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6F063C">
                    <w:rPr>
                      <w:rFonts w:ascii="ITC Avant Garde" w:eastAsia="Times New Roman" w:hAnsi="ITC Avant Garde" w:cs="Arial"/>
                      <w:color w:val="4D9D45"/>
                      <w:sz w:val="18"/>
                      <w:szCs w:val="18"/>
                      <w:bdr w:val="none" w:sz="0" w:space="0" w:color="auto" w:frame="1"/>
                      <w:lang w:eastAsia="es-MX"/>
                    </w:rPr>
                    <w:t xml:space="preserve">Casos en los que debe o puede realizarse el trámite o servicio </w:t>
                  </w:r>
                </w:p>
                <w:p w14:paraId="3A6481E5" w14:textId="77777777" w:rsidR="00AA373B" w:rsidRPr="008B5B4E" w:rsidRDefault="00AA373B" w:rsidP="00AA373B">
                  <w:pPr>
                    <w:shd w:val="clear" w:color="auto" w:fill="FFFFFF"/>
                    <w:jc w:val="both"/>
                    <w:outlineLvl w:val="3"/>
                    <w:rPr>
                      <w:rFonts w:ascii="ITC Avant Garde" w:eastAsia="Times New Roman" w:hAnsi="ITC Avant Garde" w:cs="Arial"/>
                      <w:sz w:val="18"/>
                      <w:szCs w:val="18"/>
                      <w:lang w:eastAsia="es-MX"/>
                    </w:rPr>
                  </w:pPr>
                </w:p>
                <w:p w14:paraId="3CD7F9F2" w14:textId="77777777" w:rsidR="00AA373B" w:rsidRPr="008B5B4E" w:rsidRDefault="00AA373B" w:rsidP="00AA373B">
                  <w:pPr>
                    <w:pStyle w:val="ng-binding"/>
                    <w:spacing w:after="0"/>
                    <w:rPr>
                      <w:rFonts w:ascii="ITC Avant Garde" w:hAnsi="ITC Avant Garde" w:cs="Arial"/>
                      <w:b/>
                      <w:bCs/>
                      <w:sz w:val="18"/>
                      <w:szCs w:val="18"/>
                      <w:lang w:val="es-ES"/>
                    </w:rPr>
                  </w:pPr>
                  <w:r w:rsidRPr="008B5B4E">
                    <w:rPr>
                      <w:rFonts w:ascii="ITC Avant Garde" w:hAnsi="ITC Avant Garde" w:cs="Arial"/>
                      <w:b/>
                      <w:bCs/>
                      <w:sz w:val="18"/>
                      <w:szCs w:val="18"/>
                      <w:lang w:val="es-ES"/>
                    </w:rPr>
                    <w:t>¿Quién?</w:t>
                  </w:r>
                </w:p>
                <w:p w14:paraId="449C84E4" w14:textId="3D472AF8" w:rsidR="00AA373B" w:rsidRDefault="00932E73" w:rsidP="00AA373B">
                  <w:pPr>
                    <w:pStyle w:val="ng-binding"/>
                    <w:spacing w:after="0"/>
                    <w:rPr>
                      <w:rFonts w:ascii="ITC Avant Garde" w:hAnsi="ITC Avant Garde" w:cs="Arial"/>
                      <w:sz w:val="18"/>
                      <w:szCs w:val="18"/>
                    </w:rPr>
                  </w:pPr>
                  <w:r w:rsidRPr="00D94827">
                    <w:rPr>
                      <w:rFonts w:ascii="ITC Avant Garde" w:hAnsi="ITC Avant Garde" w:cs="Arial"/>
                      <w:sz w:val="18"/>
                      <w:szCs w:val="18"/>
                    </w:rPr>
                    <w:t>Operadores Satelitales Extranjeros</w:t>
                  </w:r>
                  <w:r w:rsidR="00AA373B">
                    <w:rPr>
                      <w:rFonts w:ascii="ITC Avant Garde" w:hAnsi="ITC Avant Garde" w:cs="Arial"/>
                      <w:sz w:val="18"/>
                      <w:szCs w:val="18"/>
                    </w:rPr>
                    <w:t>.</w:t>
                  </w:r>
                  <w:r w:rsidR="00AA373B" w:rsidRPr="001B6CE3">
                    <w:rPr>
                      <w:rFonts w:ascii="ITC Avant Garde" w:hAnsi="ITC Avant Garde" w:cs="Arial"/>
                      <w:sz w:val="18"/>
                      <w:szCs w:val="18"/>
                    </w:rPr>
                    <w:t xml:space="preserve"> </w:t>
                  </w:r>
                </w:p>
                <w:p w14:paraId="43A2FFB6" w14:textId="77777777" w:rsidR="00AA373B" w:rsidRPr="008B5B4E" w:rsidRDefault="00AA373B" w:rsidP="00AA373B">
                  <w:pPr>
                    <w:pStyle w:val="ng-binding"/>
                    <w:spacing w:after="0"/>
                    <w:rPr>
                      <w:rFonts w:ascii="ITC Avant Garde" w:hAnsi="ITC Avant Garde" w:cs="Arial"/>
                      <w:b/>
                      <w:bCs/>
                      <w:sz w:val="18"/>
                      <w:szCs w:val="18"/>
                      <w:lang w:val="es-ES"/>
                    </w:rPr>
                  </w:pPr>
                </w:p>
                <w:p w14:paraId="5F38BDA2" w14:textId="77777777" w:rsidR="00AA373B" w:rsidRDefault="00AA373B" w:rsidP="00AA373B">
                  <w:pPr>
                    <w:pStyle w:val="ng-binding"/>
                    <w:spacing w:after="0"/>
                    <w:rPr>
                      <w:rFonts w:ascii="ITC Avant Garde" w:hAnsi="ITC Avant Garde" w:cs="Arial"/>
                      <w:b/>
                      <w:bCs/>
                      <w:sz w:val="18"/>
                      <w:szCs w:val="18"/>
                      <w:lang w:val="es-ES"/>
                    </w:rPr>
                  </w:pPr>
                  <w:r w:rsidRPr="008B5B4E">
                    <w:rPr>
                      <w:rFonts w:ascii="ITC Avant Garde" w:hAnsi="ITC Avant Garde" w:cs="Arial"/>
                      <w:b/>
                      <w:bCs/>
                      <w:sz w:val="18"/>
                      <w:szCs w:val="18"/>
                      <w:lang w:val="es-ES"/>
                    </w:rPr>
                    <w:t>¿Cuándo o en qué casos?</w:t>
                  </w:r>
                </w:p>
                <w:p w14:paraId="1ECFEBDC" w14:textId="0BB54F2B" w:rsidR="00932E73" w:rsidRPr="00932E73" w:rsidRDefault="00932E73" w:rsidP="00AA373B">
                  <w:pPr>
                    <w:pStyle w:val="ng-binding"/>
                    <w:spacing w:after="0"/>
                    <w:rPr>
                      <w:rFonts w:ascii="ITC Avant Garde" w:hAnsi="ITC Avant Garde" w:cs="Arial"/>
                      <w:sz w:val="18"/>
                      <w:szCs w:val="18"/>
                    </w:rPr>
                  </w:pPr>
                  <w:r>
                    <w:rPr>
                      <w:rFonts w:ascii="ITC Avant Garde" w:hAnsi="ITC Avant Garde" w:cs="Arial"/>
                      <w:sz w:val="18"/>
                      <w:szCs w:val="18"/>
                    </w:rPr>
                    <w:t xml:space="preserve">Cuando </w:t>
                  </w:r>
                  <w:r w:rsidRPr="00D94827">
                    <w:rPr>
                      <w:rFonts w:ascii="ITC Avant Garde" w:hAnsi="ITC Avant Garde" w:cs="Arial"/>
                      <w:sz w:val="18"/>
                      <w:szCs w:val="18"/>
                    </w:rPr>
                    <w:t>reali</w:t>
                  </w:r>
                  <w:r>
                    <w:rPr>
                      <w:rFonts w:ascii="ITC Avant Garde" w:hAnsi="ITC Avant Garde" w:cs="Arial"/>
                      <w:sz w:val="18"/>
                      <w:szCs w:val="18"/>
                    </w:rPr>
                    <w:t>cen</w:t>
                  </w:r>
                  <w:r w:rsidRPr="00D94827">
                    <w:rPr>
                      <w:rFonts w:ascii="ITC Avant Garde" w:hAnsi="ITC Avant Garde" w:cs="Arial"/>
                      <w:sz w:val="18"/>
                      <w:szCs w:val="18"/>
                    </w:rPr>
                    <w:t xml:space="preserve"> transmisiones de enlaces Tierra-espacio para TTC</w:t>
                  </w:r>
                  <w:r>
                    <w:rPr>
                      <w:rFonts w:ascii="ITC Avant Garde" w:hAnsi="ITC Avant Garde" w:cs="Arial"/>
                      <w:sz w:val="18"/>
                      <w:szCs w:val="18"/>
                    </w:rPr>
                    <w:t>.</w:t>
                  </w:r>
                </w:p>
              </w:tc>
            </w:tr>
            <w:tr w:rsidR="00AA373B" w:rsidRPr="006F063C" w14:paraId="573DCF76" w14:textId="77777777" w:rsidTr="00313BC1">
              <w:tc>
                <w:tcPr>
                  <w:tcW w:w="8816" w:type="dxa"/>
                </w:tcPr>
                <w:p w14:paraId="4C5D33FD" w14:textId="77777777" w:rsidR="00AA373B" w:rsidRPr="00C632F1" w:rsidRDefault="00A404A5" w:rsidP="00AA373B">
                  <w:pPr>
                    <w:shd w:val="clear" w:color="auto" w:fill="FFFFFF"/>
                    <w:jc w:val="both"/>
                    <w:outlineLvl w:val="3"/>
                    <w:rPr>
                      <w:rFonts w:ascii="ITC Avant Garde" w:eastAsia="Times New Roman" w:hAnsi="ITC Avant Garde" w:cs="Arial"/>
                      <w:sz w:val="18"/>
                      <w:szCs w:val="18"/>
                      <w:lang w:eastAsia="es-MX"/>
                    </w:rPr>
                  </w:pPr>
                  <w:hyperlink r:id="rId685" w:history="1">
                    <w:r w:rsidR="00AA373B" w:rsidRPr="00C632F1">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2EA05085" w14:textId="54074649" w:rsidR="00AA373B" w:rsidRPr="00C632F1" w:rsidRDefault="00AA373B" w:rsidP="00AA373B">
                  <w:pPr>
                    <w:shd w:val="clear" w:color="auto" w:fill="FFFFFF"/>
                    <w:jc w:val="both"/>
                    <w:rPr>
                      <w:rFonts w:ascii="ITC Avant Garde" w:eastAsia="Times New Roman" w:hAnsi="ITC Avant Garde" w:cs="Arial"/>
                      <w:color w:val="C1D42F"/>
                      <w:sz w:val="18"/>
                      <w:szCs w:val="18"/>
                      <w:lang w:eastAsia="es-MX"/>
                    </w:rPr>
                  </w:pPr>
                  <w:r w:rsidRPr="00C632F1">
                    <w:rPr>
                      <w:rFonts w:ascii="ITC Avant Garde" w:eastAsia="Times New Roman" w:hAnsi="ITC Avant Garde" w:cs="Arial"/>
                      <w:sz w:val="18"/>
                      <w:szCs w:val="18"/>
                      <w:lang w:eastAsia="es-MX"/>
                    </w:rPr>
                    <w:t xml:space="preserve">Presentar escrito en formato libre en la Oficialía de Partes Común del Instituto que contenga el </w:t>
                  </w:r>
                  <w:r w:rsidR="00244A46">
                    <w:rPr>
                      <w:rFonts w:ascii="ITC Avant Garde" w:eastAsia="Times New Roman" w:hAnsi="ITC Avant Garde" w:cs="Arial"/>
                      <w:sz w:val="18"/>
                      <w:szCs w:val="18"/>
                      <w:lang w:eastAsia="es-MX"/>
                    </w:rPr>
                    <w:t>aviso corresp</w:t>
                  </w:r>
                  <w:r w:rsidR="00A36D59">
                    <w:rPr>
                      <w:rFonts w:ascii="ITC Avant Garde" w:eastAsia="Times New Roman" w:hAnsi="ITC Avant Garde" w:cs="Arial"/>
                      <w:sz w:val="18"/>
                      <w:szCs w:val="18"/>
                      <w:lang w:eastAsia="es-MX"/>
                    </w:rPr>
                    <w:t>ondiente</w:t>
                  </w:r>
                  <w:r w:rsidRPr="00C632F1">
                    <w:rPr>
                      <w:rFonts w:ascii="ITC Avant Garde" w:hAnsi="ITC Avant Garde" w:cs="Arial"/>
                      <w:sz w:val="18"/>
                      <w:szCs w:val="18"/>
                    </w:rPr>
                    <w:t>.</w:t>
                  </w:r>
                </w:p>
              </w:tc>
            </w:tr>
            <w:tr w:rsidR="00AA373B" w:rsidRPr="006F063C" w14:paraId="5977F37B" w14:textId="77777777" w:rsidTr="00313BC1">
              <w:tc>
                <w:tcPr>
                  <w:tcW w:w="8816" w:type="dxa"/>
                </w:tcPr>
                <w:p w14:paraId="794CD734" w14:textId="77777777" w:rsidR="00AA373B" w:rsidRPr="00834B9E" w:rsidRDefault="00A404A5" w:rsidP="00AA373B">
                  <w:pPr>
                    <w:shd w:val="clear" w:color="auto" w:fill="FFFFFF"/>
                    <w:jc w:val="both"/>
                    <w:outlineLvl w:val="3"/>
                    <w:rPr>
                      <w:rFonts w:ascii="ITC Avant Garde" w:eastAsia="Times New Roman" w:hAnsi="ITC Avant Garde" w:cs="Arial"/>
                      <w:sz w:val="18"/>
                      <w:szCs w:val="18"/>
                      <w:lang w:eastAsia="es-MX"/>
                    </w:rPr>
                  </w:pPr>
                  <w:hyperlink r:id="rId686" w:history="1">
                    <w:r w:rsidR="00AA373B" w:rsidRPr="00834B9E">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13E8D0F7" w14:textId="77777777" w:rsidR="00AA373B" w:rsidRPr="00834B9E" w:rsidRDefault="00AA373B" w:rsidP="00AA373B">
                  <w:pPr>
                    <w:shd w:val="clear" w:color="auto" w:fill="FFFFFF"/>
                    <w:jc w:val="both"/>
                    <w:outlineLvl w:val="3"/>
                    <w:rPr>
                      <w:rFonts w:ascii="ITC Avant Garde" w:eastAsia="Times New Roman" w:hAnsi="ITC Avant Garde" w:cs="Arial"/>
                      <w:sz w:val="18"/>
                      <w:szCs w:val="18"/>
                      <w:lang w:eastAsia="es-MX"/>
                    </w:rPr>
                  </w:pPr>
                </w:p>
                <w:p w14:paraId="65A55CEF" w14:textId="77777777" w:rsidR="00AA373B" w:rsidRPr="00834B9E" w:rsidRDefault="00AA373B" w:rsidP="00AA373B">
                  <w:pPr>
                    <w:jc w:val="both"/>
                    <w:rPr>
                      <w:rFonts w:ascii="ITC Avant Garde" w:eastAsia="Times New Roman" w:hAnsi="ITC Avant Garde" w:cs="Arial"/>
                      <w:sz w:val="18"/>
                      <w:szCs w:val="18"/>
                      <w:lang w:val="es-ES" w:eastAsia="es-MX"/>
                    </w:rPr>
                  </w:pPr>
                  <w:r w:rsidRPr="00834B9E">
                    <w:rPr>
                      <w:rFonts w:ascii="ITC Avant Garde" w:eastAsia="Times New Roman" w:hAnsi="ITC Avant Garde" w:cs="Arial"/>
                      <w:b/>
                      <w:bCs/>
                      <w:sz w:val="18"/>
                      <w:szCs w:val="18"/>
                      <w:lang w:val="es-ES" w:eastAsia="es-MX"/>
                    </w:rPr>
                    <w:t>Documentos:</w:t>
                  </w:r>
                </w:p>
                <w:p w14:paraId="13EB286D" w14:textId="67D5A912" w:rsidR="00AA373B" w:rsidRPr="00357AAC" w:rsidRDefault="00AA373B" w:rsidP="00BE1D7D">
                  <w:pPr>
                    <w:pStyle w:val="Prrafodelista"/>
                    <w:numPr>
                      <w:ilvl w:val="0"/>
                      <w:numId w:val="141"/>
                    </w:numPr>
                    <w:ind w:left="633"/>
                    <w:jc w:val="both"/>
                    <w:rPr>
                      <w:rFonts w:ascii="ITC Avant Garde" w:eastAsia="Times New Roman" w:hAnsi="ITC Avant Garde" w:cs="Arial"/>
                      <w:sz w:val="18"/>
                      <w:szCs w:val="18"/>
                      <w:lang w:val="es-ES" w:eastAsia="es-MX"/>
                    </w:rPr>
                  </w:pPr>
                  <w:r w:rsidRPr="00357AAC">
                    <w:rPr>
                      <w:rFonts w:ascii="ITC Avant Garde" w:eastAsia="Times New Roman" w:hAnsi="ITC Avant Garde" w:cs="Arial"/>
                      <w:sz w:val="18"/>
                      <w:szCs w:val="18"/>
                      <w:lang w:val="es-ES" w:eastAsia="es-MX"/>
                    </w:rPr>
                    <w:t xml:space="preserve">Presentar escrito en formato libre ante la Oficialía de Partes Común del </w:t>
                  </w:r>
                  <w:r w:rsidRPr="00357AAC">
                    <w:rPr>
                      <w:rFonts w:ascii="ITC Avant Garde" w:eastAsia="Times New Roman" w:hAnsi="ITC Avant Garde" w:cs="Arial"/>
                      <w:sz w:val="18"/>
                      <w:szCs w:val="18"/>
                      <w:lang w:eastAsia="es-MX"/>
                    </w:rPr>
                    <w:t xml:space="preserve">Instituto que contenga el </w:t>
                  </w:r>
                  <w:r w:rsidR="008E0773">
                    <w:rPr>
                      <w:rFonts w:ascii="ITC Avant Garde" w:eastAsia="Times New Roman" w:hAnsi="ITC Avant Garde" w:cs="Arial"/>
                      <w:sz w:val="18"/>
                      <w:szCs w:val="18"/>
                      <w:lang w:eastAsia="es-MX"/>
                    </w:rPr>
                    <w:t>aviso.</w:t>
                  </w:r>
                </w:p>
                <w:p w14:paraId="3F7A8AC8" w14:textId="77777777" w:rsidR="00AA373B" w:rsidRPr="00357AAC" w:rsidRDefault="00AA373B" w:rsidP="00BE1D7D">
                  <w:pPr>
                    <w:pStyle w:val="Prrafodelista"/>
                    <w:numPr>
                      <w:ilvl w:val="0"/>
                      <w:numId w:val="141"/>
                    </w:numPr>
                    <w:ind w:left="633"/>
                    <w:jc w:val="both"/>
                    <w:rPr>
                      <w:rFonts w:ascii="ITC Avant Garde" w:eastAsia="Times New Roman" w:hAnsi="ITC Avant Garde" w:cs="Arial"/>
                      <w:sz w:val="18"/>
                      <w:szCs w:val="18"/>
                      <w:lang w:val="es-ES" w:eastAsia="es-MX"/>
                    </w:rPr>
                  </w:pPr>
                  <w:r w:rsidRPr="00357AAC">
                    <w:rPr>
                      <w:rFonts w:ascii="ITC Avant Garde" w:eastAsia="Times New Roman" w:hAnsi="ITC Avant Garde" w:cs="Arial"/>
                      <w:sz w:val="18"/>
                      <w:szCs w:val="18"/>
                      <w:lang w:val="es-ES" w:eastAsia="es-MX"/>
                    </w:rPr>
                    <w:t>E</w:t>
                  </w:r>
                  <w:r w:rsidRPr="00357AAC">
                    <w:rPr>
                      <w:rFonts w:ascii="ITC Avant Garde" w:eastAsia="Times New Roman" w:hAnsi="ITC Avant Garde" w:cs="Arial"/>
                      <w:sz w:val="18"/>
                      <w:szCs w:val="18"/>
                      <w:lang w:eastAsia="es-MX"/>
                    </w:rPr>
                    <w:t xml:space="preserve">n su caso, testimonio o copia certificada del instrumento público mediante el cual se acredite la representación del </w:t>
                  </w:r>
                  <w:r w:rsidRPr="00357AAC">
                    <w:rPr>
                      <w:rFonts w:ascii="ITC Avant Garde" w:eastAsia="Times New Roman" w:hAnsi="ITC Avant Garde" w:cs="Arial"/>
                      <w:sz w:val="18"/>
                      <w:szCs w:val="18"/>
                      <w:lang w:val="es-ES" w:eastAsia="es-MX"/>
                    </w:rPr>
                    <w:t>solicitante</w:t>
                  </w:r>
                  <w:r w:rsidRPr="00357AAC">
                    <w:rPr>
                      <w:rFonts w:ascii="ITC Avant Garde" w:eastAsia="Times New Roman" w:hAnsi="ITC Avant Garde" w:cs="Arial"/>
                      <w:sz w:val="18"/>
                      <w:szCs w:val="18"/>
                      <w:lang w:eastAsia="es-MX"/>
                    </w:rPr>
                    <w:t>.</w:t>
                  </w:r>
                </w:p>
                <w:p w14:paraId="5B2AE270" w14:textId="3A3A25D2" w:rsidR="00AA373B" w:rsidRPr="00357AAC" w:rsidRDefault="00AA373B" w:rsidP="00BE1D7D">
                  <w:pPr>
                    <w:pStyle w:val="Prrafodelista"/>
                    <w:numPr>
                      <w:ilvl w:val="0"/>
                      <w:numId w:val="141"/>
                    </w:numPr>
                    <w:ind w:left="633"/>
                    <w:jc w:val="both"/>
                    <w:rPr>
                      <w:rFonts w:ascii="ITC Avant Garde" w:eastAsia="Times New Roman" w:hAnsi="ITC Avant Garde" w:cs="Arial"/>
                      <w:sz w:val="18"/>
                      <w:szCs w:val="18"/>
                      <w:lang w:val="es-ES" w:eastAsia="es-MX"/>
                    </w:rPr>
                  </w:pPr>
                  <w:r w:rsidRPr="00357AAC">
                    <w:rPr>
                      <w:rFonts w:ascii="ITC Avant Garde" w:eastAsia="Times New Roman" w:hAnsi="ITC Avant Garde" w:cs="Arial"/>
                      <w:sz w:val="18"/>
                      <w:szCs w:val="18"/>
                      <w:lang w:val="es-ES" w:eastAsia="es-MX"/>
                    </w:rPr>
                    <w:t xml:space="preserve">Cualquier otro documento que considere </w:t>
                  </w:r>
                  <w:r w:rsidR="00AC74F0">
                    <w:rPr>
                      <w:rFonts w:ascii="ITC Avant Garde" w:eastAsia="Times New Roman" w:hAnsi="ITC Avant Garde" w:cs="Arial"/>
                      <w:sz w:val="18"/>
                      <w:szCs w:val="18"/>
                      <w:lang w:val="es-ES" w:eastAsia="es-MX"/>
                    </w:rPr>
                    <w:t>la persona promovente</w:t>
                  </w:r>
                  <w:r w:rsidRPr="00357AAC">
                    <w:rPr>
                      <w:rFonts w:ascii="ITC Avant Garde" w:eastAsia="Times New Roman" w:hAnsi="ITC Avant Garde" w:cs="Arial"/>
                      <w:sz w:val="18"/>
                      <w:szCs w:val="18"/>
                      <w:lang w:val="es-ES" w:eastAsia="es-MX"/>
                    </w:rPr>
                    <w:t>.</w:t>
                  </w:r>
                </w:p>
                <w:p w14:paraId="173DBCFB" w14:textId="77777777" w:rsidR="00AA373B" w:rsidRPr="00834B9E" w:rsidRDefault="00AA373B" w:rsidP="00AA373B">
                  <w:pPr>
                    <w:ind w:left="720"/>
                    <w:jc w:val="both"/>
                    <w:rPr>
                      <w:rFonts w:ascii="ITC Avant Garde" w:eastAsia="Times New Roman" w:hAnsi="ITC Avant Garde" w:cs="Arial"/>
                      <w:sz w:val="18"/>
                      <w:szCs w:val="18"/>
                      <w:lang w:val="es-ES" w:eastAsia="es-MX"/>
                    </w:rPr>
                  </w:pPr>
                </w:p>
                <w:p w14:paraId="368797F1" w14:textId="77777777" w:rsidR="00AA373B" w:rsidRPr="00834B9E" w:rsidRDefault="00AA373B" w:rsidP="00AA373B">
                  <w:pPr>
                    <w:jc w:val="both"/>
                    <w:rPr>
                      <w:rFonts w:ascii="ITC Avant Garde" w:eastAsia="Times New Roman" w:hAnsi="ITC Avant Garde" w:cs="Arial"/>
                      <w:b/>
                      <w:bCs/>
                      <w:sz w:val="18"/>
                      <w:szCs w:val="18"/>
                      <w:lang w:val="es-ES" w:eastAsia="es-MX"/>
                    </w:rPr>
                  </w:pPr>
                  <w:r w:rsidRPr="00834B9E">
                    <w:rPr>
                      <w:rFonts w:ascii="ITC Avant Garde" w:eastAsia="Times New Roman" w:hAnsi="ITC Avant Garde" w:cs="Arial"/>
                      <w:b/>
                      <w:bCs/>
                      <w:sz w:val="18"/>
                      <w:szCs w:val="18"/>
                      <w:lang w:val="es-ES" w:eastAsia="es-MX"/>
                    </w:rPr>
                    <w:t>Fundamento Jurídico:</w:t>
                  </w:r>
                </w:p>
                <w:p w14:paraId="2D0EDEBD" w14:textId="7852C6E2" w:rsidR="008E0773" w:rsidRDefault="006F7709" w:rsidP="00AA373B">
                  <w:pPr>
                    <w:contextualSpacing/>
                    <w:mirrorIndents/>
                    <w:jc w:val="both"/>
                    <w:rPr>
                      <w:rFonts w:ascii="ITC Avant Garde" w:eastAsia="Calibri" w:hAnsi="ITC Avant Garde" w:cs="Arial"/>
                      <w:sz w:val="18"/>
                      <w:szCs w:val="18"/>
                      <w:lang w:val="es-ES"/>
                    </w:rPr>
                  </w:pPr>
                  <w:r>
                    <w:rPr>
                      <w:rFonts w:ascii="ITC Avant Garde" w:eastAsia="Calibri" w:hAnsi="ITC Avant Garde" w:cs="Arial"/>
                      <w:sz w:val="18"/>
                      <w:szCs w:val="18"/>
                    </w:rPr>
                    <w:t>N</w:t>
                  </w:r>
                  <w:r w:rsidRPr="0051635B">
                    <w:rPr>
                      <w:rFonts w:ascii="ITC Avant Garde" w:eastAsia="Calibri" w:hAnsi="ITC Avant Garde" w:cs="Arial"/>
                      <w:sz w:val="18"/>
                      <w:szCs w:val="18"/>
                    </w:rPr>
                    <w:t xml:space="preserve">umeral </w:t>
                  </w:r>
                  <w:r>
                    <w:rPr>
                      <w:rFonts w:ascii="ITC Avant Garde" w:eastAsia="Times New Roman" w:hAnsi="ITC Avant Garde" w:cs="Arial"/>
                      <w:sz w:val="18"/>
                      <w:szCs w:val="18"/>
                      <w:lang w:eastAsia="es-MX"/>
                    </w:rPr>
                    <w:t xml:space="preserve">98 </w:t>
                  </w:r>
                  <w:r w:rsidRPr="00E15F37">
                    <w:rPr>
                      <w:rFonts w:ascii="ITC Avant Garde" w:eastAsia="Times New Roman" w:hAnsi="ITC Avant Garde" w:cs="Arial"/>
                      <w:sz w:val="18"/>
                      <w:szCs w:val="18"/>
                      <w:lang w:eastAsia="es-MX"/>
                    </w:rPr>
                    <w:t>de las Disposiciones Regulatorias en materia de Comunicación Vía Satélite</w:t>
                  </w:r>
                  <w:r>
                    <w:rPr>
                      <w:rFonts w:ascii="ITC Avant Garde" w:eastAsia="Times New Roman" w:hAnsi="ITC Avant Garde" w:cs="Arial"/>
                      <w:sz w:val="18"/>
                      <w:szCs w:val="18"/>
                      <w:lang w:eastAsia="es-MX"/>
                    </w:rPr>
                    <w:t xml:space="preserve"> </w:t>
                  </w:r>
                  <w:r w:rsidRPr="00834B9E">
                    <w:rPr>
                      <w:rFonts w:ascii="ITC Avant Garde" w:eastAsia="Calibri" w:hAnsi="ITC Avant Garde" w:cs="Arial"/>
                      <w:sz w:val="18"/>
                      <w:szCs w:val="18"/>
                    </w:rPr>
                    <w:t>y artículo 15 segundo párrafo de la</w:t>
                  </w:r>
                  <w:r w:rsidRPr="00834B9E">
                    <w:rPr>
                      <w:rFonts w:ascii="ITC Avant Garde" w:eastAsia="Calibri" w:hAnsi="ITC Avant Garde" w:cs="Arial"/>
                      <w:sz w:val="18"/>
                      <w:szCs w:val="18"/>
                      <w:lang w:val="es-ES"/>
                    </w:rPr>
                    <w:t xml:space="preserve"> Ley Federal de Procedimiento Administrativo.</w:t>
                  </w:r>
                </w:p>
                <w:p w14:paraId="1AA4B65A" w14:textId="77777777" w:rsidR="006F7709" w:rsidRPr="00834B9E" w:rsidRDefault="006F7709" w:rsidP="00AA373B">
                  <w:pPr>
                    <w:contextualSpacing/>
                    <w:mirrorIndents/>
                    <w:jc w:val="both"/>
                    <w:rPr>
                      <w:rFonts w:ascii="ITC Avant Garde" w:eastAsia="Times New Roman" w:hAnsi="ITC Avant Garde" w:cs="Arial"/>
                      <w:sz w:val="18"/>
                      <w:szCs w:val="18"/>
                      <w:lang w:val="es-ES" w:eastAsia="es-MX"/>
                    </w:rPr>
                  </w:pPr>
                </w:p>
                <w:p w14:paraId="14BA9621" w14:textId="77777777" w:rsidR="00AA373B" w:rsidRPr="00834B9E" w:rsidRDefault="00AA373B" w:rsidP="00AA373B">
                  <w:pPr>
                    <w:jc w:val="both"/>
                    <w:rPr>
                      <w:rFonts w:ascii="ITC Avant Garde" w:eastAsia="Times New Roman" w:hAnsi="ITC Avant Garde" w:cs="Arial"/>
                      <w:sz w:val="18"/>
                      <w:szCs w:val="18"/>
                      <w:lang w:val="es-ES" w:eastAsia="es-MX"/>
                    </w:rPr>
                  </w:pPr>
                  <w:r w:rsidRPr="00834B9E">
                    <w:rPr>
                      <w:rFonts w:ascii="ITC Avant Garde" w:eastAsia="Times New Roman" w:hAnsi="ITC Avant Garde" w:cs="Arial"/>
                      <w:b/>
                      <w:bCs/>
                      <w:sz w:val="18"/>
                      <w:szCs w:val="18"/>
                      <w:lang w:val="es-ES" w:eastAsia="es-MX"/>
                    </w:rPr>
                    <w:t>Datos:</w:t>
                  </w:r>
                </w:p>
                <w:p w14:paraId="551E336C" w14:textId="77777777" w:rsidR="00AA373B" w:rsidRPr="00161F45" w:rsidRDefault="00AA373B" w:rsidP="000525AA">
                  <w:pPr>
                    <w:pStyle w:val="Prrafodelista"/>
                    <w:numPr>
                      <w:ilvl w:val="0"/>
                      <w:numId w:val="142"/>
                    </w:numPr>
                    <w:ind w:left="633"/>
                    <w:jc w:val="both"/>
                    <w:rPr>
                      <w:rFonts w:ascii="ITC Avant Garde" w:eastAsia="Times New Roman" w:hAnsi="ITC Avant Garde" w:cs="Arial"/>
                      <w:sz w:val="18"/>
                      <w:szCs w:val="18"/>
                      <w:lang w:val="es-ES" w:eastAsia="es-MX"/>
                    </w:rPr>
                  </w:pPr>
                  <w:r w:rsidRPr="00161F45">
                    <w:rPr>
                      <w:rFonts w:ascii="ITC Avant Garde" w:eastAsia="Times New Roman" w:hAnsi="ITC Avant Garde" w:cs="Arial"/>
                      <w:sz w:val="18"/>
                      <w:szCs w:val="18"/>
                      <w:lang w:val="es-ES" w:eastAsia="es-MX"/>
                    </w:rPr>
                    <w:t>Lugar y la fecha de presentación del aviso.</w:t>
                  </w:r>
                </w:p>
                <w:p w14:paraId="02A7A25C" w14:textId="210677E0" w:rsidR="00AA373B" w:rsidRPr="00146BCC" w:rsidRDefault="00AA373B" w:rsidP="000525AA">
                  <w:pPr>
                    <w:pStyle w:val="Prrafodelista"/>
                    <w:numPr>
                      <w:ilvl w:val="0"/>
                      <w:numId w:val="142"/>
                    </w:numPr>
                    <w:ind w:left="633"/>
                    <w:contextualSpacing w:val="0"/>
                    <w:jc w:val="both"/>
                    <w:rPr>
                      <w:rFonts w:ascii="ITC Avant Garde" w:eastAsia="Times New Roman" w:hAnsi="ITC Avant Garde" w:cs="Arial"/>
                      <w:sz w:val="18"/>
                      <w:szCs w:val="18"/>
                      <w:lang w:eastAsia="es-MX"/>
                    </w:rPr>
                  </w:pPr>
                  <w:r w:rsidRPr="00146BCC">
                    <w:rPr>
                      <w:rFonts w:ascii="ITC Avant Garde" w:eastAsia="Times New Roman" w:hAnsi="ITC Avant Garde" w:cs="Arial"/>
                      <w:sz w:val="18"/>
                      <w:szCs w:val="18"/>
                      <w:lang w:eastAsia="es-MX"/>
                    </w:rPr>
                    <w:t>Datos de</w:t>
                  </w:r>
                  <w:r w:rsidR="00AC74F0">
                    <w:rPr>
                      <w:rFonts w:ascii="ITC Avant Garde" w:eastAsia="Times New Roman" w:hAnsi="ITC Avant Garde" w:cs="Arial"/>
                      <w:sz w:val="18"/>
                      <w:szCs w:val="18"/>
                      <w:lang w:eastAsia="es-MX"/>
                    </w:rPr>
                    <w:t xml:space="preserve"> </w:t>
                  </w:r>
                  <w:r w:rsidRPr="00146BCC">
                    <w:rPr>
                      <w:rFonts w:ascii="ITC Avant Garde" w:eastAsia="Times New Roman" w:hAnsi="ITC Avant Garde" w:cs="Arial"/>
                      <w:sz w:val="18"/>
                      <w:szCs w:val="18"/>
                      <w:lang w:eastAsia="es-MX"/>
                    </w:rPr>
                    <w:t>l</w:t>
                  </w:r>
                  <w:r w:rsidR="00AC74F0">
                    <w:rPr>
                      <w:rFonts w:ascii="ITC Avant Garde" w:eastAsia="Times New Roman" w:hAnsi="ITC Avant Garde" w:cs="Arial"/>
                      <w:sz w:val="18"/>
                      <w:szCs w:val="18"/>
                      <w:lang w:eastAsia="es-MX"/>
                    </w:rPr>
                    <w:t>a persona</w:t>
                  </w:r>
                  <w:r w:rsidRPr="00146BCC">
                    <w:rPr>
                      <w:rFonts w:ascii="ITC Avant Garde" w:eastAsia="Times New Roman" w:hAnsi="ITC Avant Garde" w:cs="Arial"/>
                      <w:sz w:val="18"/>
                      <w:szCs w:val="18"/>
                      <w:lang w:eastAsia="es-MX"/>
                    </w:rPr>
                    <w:t xml:space="preserve"> promovente: persona física</w:t>
                  </w:r>
                  <w:r w:rsidR="006F7709">
                    <w:rPr>
                      <w:rFonts w:ascii="ITC Avant Garde" w:eastAsia="Times New Roman" w:hAnsi="ITC Avant Garde" w:cs="Arial"/>
                      <w:sz w:val="18"/>
                      <w:szCs w:val="18"/>
                      <w:lang w:eastAsia="es-MX"/>
                    </w:rPr>
                    <w:t xml:space="preserve"> o</w:t>
                  </w:r>
                  <w:r w:rsidRPr="00146BCC">
                    <w:rPr>
                      <w:rFonts w:ascii="ITC Avant Garde" w:eastAsia="Times New Roman" w:hAnsi="ITC Avant Garde" w:cs="Arial"/>
                      <w:sz w:val="18"/>
                      <w:szCs w:val="18"/>
                      <w:lang w:eastAsia="es-MX"/>
                    </w:rPr>
                    <w:t xml:space="preserve"> moral.</w:t>
                  </w:r>
                </w:p>
                <w:p w14:paraId="740C5B04" w14:textId="77777777" w:rsidR="00AA373B" w:rsidRPr="00834B9E" w:rsidRDefault="00AA373B" w:rsidP="000525AA">
                  <w:pPr>
                    <w:pStyle w:val="Prrafodelista"/>
                    <w:numPr>
                      <w:ilvl w:val="0"/>
                      <w:numId w:val="142"/>
                    </w:numPr>
                    <w:ind w:left="633"/>
                    <w:contextualSpacing w:val="0"/>
                    <w:jc w:val="both"/>
                    <w:rPr>
                      <w:rFonts w:ascii="ITC Avant Garde" w:eastAsia="Times New Roman" w:hAnsi="ITC Avant Garde" w:cs="Arial"/>
                      <w:sz w:val="18"/>
                      <w:szCs w:val="18"/>
                      <w:lang w:eastAsia="es-MX"/>
                    </w:rPr>
                  </w:pPr>
                  <w:r w:rsidRPr="00834B9E">
                    <w:rPr>
                      <w:rFonts w:ascii="ITC Avant Garde" w:eastAsia="Times New Roman" w:hAnsi="ITC Avant Garde" w:cs="Arial"/>
                      <w:sz w:val="18"/>
                      <w:szCs w:val="18"/>
                      <w:lang w:eastAsia="es-MX"/>
                    </w:rPr>
                    <w:t>Datos del representante legal, en su caso.</w:t>
                  </w:r>
                </w:p>
                <w:p w14:paraId="190CA01E" w14:textId="77777777" w:rsidR="00AA373B" w:rsidRPr="00834B9E" w:rsidRDefault="00AA373B" w:rsidP="000525AA">
                  <w:pPr>
                    <w:pStyle w:val="Prrafodelista"/>
                    <w:numPr>
                      <w:ilvl w:val="0"/>
                      <w:numId w:val="142"/>
                    </w:numPr>
                    <w:ind w:left="633"/>
                    <w:contextualSpacing w:val="0"/>
                    <w:jc w:val="both"/>
                    <w:rPr>
                      <w:rFonts w:ascii="ITC Avant Garde" w:hAnsi="ITC Avant Garde"/>
                      <w:sz w:val="18"/>
                      <w:szCs w:val="18"/>
                    </w:rPr>
                  </w:pPr>
                  <w:r w:rsidRPr="00834B9E">
                    <w:rPr>
                      <w:rFonts w:ascii="ITC Avant Garde" w:eastAsia="Times New Roman" w:hAnsi="ITC Avant Garde" w:cs="Arial"/>
                      <w:sz w:val="18"/>
                      <w:szCs w:val="18"/>
                      <w:lang w:eastAsia="es-MX"/>
                    </w:rPr>
                    <w:t>Firma.</w:t>
                  </w:r>
                  <w:r w:rsidRPr="00834B9E">
                    <w:rPr>
                      <w:rFonts w:ascii="ITC Avant Garde" w:hAnsi="ITC Avant Garde"/>
                      <w:sz w:val="18"/>
                      <w:szCs w:val="18"/>
                    </w:rPr>
                    <w:t xml:space="preserve"> </w:t>
                  </w:r>
                </w:p>
                <w:p w14:paraId="14676C74" w14:textId="1BE5450B" w:rsidR="00AA373B" w:rsidRPr="00161F45" w:rsidRDefault="00E7326B" w:rsidP="000525AA">
                  <w:pPr>
                    <w:pStyle w:val="Prrafodelista"/>
                    <w:numPr>
                      <w:ilvl w:val="0"/>
                      <w:numId w:val="142"/>
                    </w:numPr>
                    <w:ind w:left="633"/>
                    <w:jc w:val="both"/>
                    <w:rPr>
                      <w:rFonts w:ascii="ITC Avant Garde" w:eastAsia="Times New Roman" w:hAnsi="ITC Avant Garde" w:cs="Arial"/>
                      <w:sz w:val="18"/>
                      <w:szCs w:val="18"/>
                      <w:lang w:val="es-ES" w:eastAsia="es-MX"/>
                    </w:rPr>
                  </w:pPr>
                  <w:r>
                    <w:rPr>
                      <w:rFonts w:ascii="ITC Avant Garde" w:hAnsi="ITC Avant Garde" w:cs="Arial"/>
                      <w:sz w:val="18"/>
                      <w:szCs w:val="18"/>
                    </w:rPr>
                    <w:t>El aviso correspondiente</w:t>
                  </w:r>
                  <w:r w:rsidR="00AA373B" w:rsidRPr="00161F45">
                    <w:rPr>
                      <w:rFonts w:ascii="ITC Avant Garde" w:hAnsi="ITC Avant Garde" w:cs="Arial"/>
                      <w:sz w:val="18"/>
                      <w:szCs w:val="18"/>
                    </w:rPr>
                    <w:t>.</w:t>
                  </w:r>
                </w:p>
                <w:p w14:paraId="5EB8518A" w14:textId="77777777" w:rsidR="00AA373B" w:rsidRPr="00834B9E" w:rsidRDefault="00AA373B" w:rsidP="00AA373B">
                  <w:pPr>
                    <w:pStyle w:val="Prrafodelista"/>
                    <w:contextualSpacing w:val="0"/>
                    <w:jc w:val="both"/>
                    <w:rPr>
                      <w:rFonts w:ascii="ITC Avant Garde" w:hAnsi="ITC Avant Garde"/>
                      <w:sz w:val="18"/>
                      <w:szCs w:val="18"/>
                    </w:rPr>
                  </w:pPr>
                </w:p>
                <w:p w14:paraId="601D0C33" w14:textId="77777777" w:rsidR="00AA373B" w:rsidRPr="00834B9E" w:rsidRDefault="00AA373B" w:rsidP="00AA373B">
                  <w:pPr>
                    <w:contextualSpacing/>
                    <w:mirrorIndents/>
                    <w:jc w:val="both"/>
                    <w:rPr>
                      <w:rFonts w:ascii="ITC Avant Garde" w:eastAsia="Calibri" w:hAnsi="ITC Avant Garde" w:cs="Arial"/>
                      <w:sz w:val="18"/>
                      <w:szCs w:val="18"/>
                    </w:rPr>
                  </w:pPr>
                  <w:r w:rsidRPr="00834B9E">
                    <w:rPr>
                      <w:rFonts w:ascii="ITC Avant Garde" w:eastAsia="Times New Roman" w:hAnsi="ITC Avant Garde" w:cs="Arial"/>
                      <w:b/>
                      <w:bCs/>
                      <w:sz w:val="18"/>
                      <w:szCs w:val="18"/>
                      <w:lang w:val="es-ES" w:eastAsia="es-MX"/>
                    </w:rPr>
                    <w:t>Fundamento Jurídico:</w:t>
                  </w:r>
                  <w:r w:rsidRPr="00834B9E">
                    <w:rPr>
                      <w:rFonts w:ascii="ITC Avant Garde" w:eastAsia="Calibri" w:hAnsi="ITC Avant Garde" w:cs="Arial"/>
                      <w:sz w:val="18"/>
                      <w:szCs w:val="18"/>
                    </w:rPr>
                    <w:t xml:space="preserve"> </w:t>
                  </w:r>
                </w:p>
                <w:p w14:paraId="5569DE09" w14:textId="3EC1EAA2" w:rsidR="00AA373B" w:rsidRPr="00834B9E" w:rsidRDefault="006F7709" w:rsidP="006F7709">
                  <w:pPr>
                    <w:contextualSpacing/>
                    <w:mirrorIndents/>
                    <w:jc w:val="both"/>
                    <w:rPr>
                      <w:rFonts w:ascii="ITC Avant Garde" w:eastAsia="Calibri" w:hAnsi="ITC Avant Garde" w:cs="Arial"/>
                      <w:sz w:val="18"/>
                      <w:szCs w:val="18"/>
                      <w:lang w:val="es-ES"/>
                    </w:rPr>
                  </w:pPr>
                  <w:r>
                    <w:rPr>
                      <w:rFonts w:ascii="ITC Avant Garde" w:eastAsia="Calibri" w:hAnsi="ITC Avant Garde" w:cs="Arial"/>
                      <w:sz w:val="18"/>
                      <w:szCs w:val="18"/>
                    </w:rPr>
                    <w:lastRenderedPageBreak/>
                    <w:t>N</w:t>
                  </w:r>
                  <w:r w:rsidRPr="0051635B">
                    <w:rPr>
                      <w:rFonts w:ascii="ITC Avant Garde" w:eastAsia="Calibri" w:hAnsi="ITC Avant Garde" w:cs="Arial"/>
                      <w:sz w:val="18"/>
                      <w:szCs w:val="18"/>
                    </w:rPr>
                    <w:t xml:space="preserve">umeral </w:t>
                  </w:r>
                  <w:r>
                    <w:rPr>
                      <w:rFonts w:ascii="ITC Avant Garde" w:eastAsia="Times New Roman" w:hAnsi="ITC Avant Garde" w:cs="Arial"/>
                      <w:sz w:val="18"/>
                      <w:szCs w:val="18"/>
                      <w:lang w:eastAsia="es-MX"/>
                    </w:rPr>
                    <w:t xml:space="preserve">98 </w:t>
                  </w:r>
                  <w:r w:rsidRPr="00E15F37">
                    <w:rPr>
                      <w:rFonts w:ascii="ITC Avant Garde" w:eastAsia="Times New Roman" w:hAnsi="ITC Avant Garde" w:cs="Arial"/>
                      <w:sz w:val="18"/>
                      <w:szCs w:val="18"/>
                      <w:lang w:eastAsia="es-MX"/>
                    </w:rPr>
                    <w:t>de las Disposiciones Regulatorias en materia de Comunicación Vía Satélite</w:t>
                  </w:r>
                  <w:r>
                    <w:rPr>
                      <w:rFonts w:ascii="ITC Avant Garde" w:eastAsia="Times New Roman" w:hAnsi="ITC Avant Garde" w:cs="Arial"/>
                      <w:sz w:val="18"/>
                      <w:szCs w:val="18"/>
                      <w:lang w:eastAsia="es-MX"/>
                    </w:rPr>
                    <w:t xml:space="preserve"> </w:t>
                  </w:r>
                  <w:r w:rsidR="00AA373B" w:rsidRPr="00834B9E">
                    <w:rPr>
                      <w:rFonts w:ascii="ITC Avant Garde" w:eastAsia="Calibri" w:hAnsi="ITC Avant Garde" w:cs="Arial"/>
                      <w:sz w:val="18"/>
                      <w:szCs w:val="18"/>
                    </w:rPr>
                    <w:t>y artículo 15 segundo párrafo de la</w:t>
                  </w:r>
                  <w:r w:rsidR="00AA373B" w:rsidRPr="00834B9E">
                    <w:rPr>
                      <w:rFonts w:ascii="ITC Avant Garde" w:eastAsia="Calibri" w:hAnsi="ITC Avant Garde" w:cs="Arial"/>
                      <w:sz w:val="18"/>
                      <w:szCs w:val="18"/>
                      <w:lang w:val="es-ES"/>
                    </w:rPr>
                    <w:t xml:space="preserve"> Ley Federal de Procedimiento Administrativo.</w:t>
                  </w:r>
                </w:p>
              </w:tc>
            </w:tr>
            <w:tr w:rsidR="00AA373B" w:rsidRPr="006F063C" w14:paraId="73B8715D" w14:textId="77777777" w:rsidTr="00313BC1">
              <w:tc>
                <w:tcPr>
                  <w:tcW w:w="8816" w:type="dxa"/>
                </w:tcPr>
                <w:p w14:paraId="69C4AB52" w14:textId="77777777" w:rsidR="00AA373B" w:rsidRPr="006F063C" w:rsidRDefault="00A404A5" w:rsidP="00AA373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687" w:history="1">
                    <w:r w:rsidR="00AA373B" w:rsidRPr="006F063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38ED495F" w14:textId="77777777" w:rsidR="00AA373B" w:rsidRPr="008B5B4E" w:rsidRDefault="00AA373B" w:rsidP="00AA373B">
                  <w:pPr>
                    <w:shd w:val="clear" w:color="auto" w:fill="FFFFFF"/>
                    <w:jc w:val="both"/>
                    <w:outlineLvl w:val="3"/>
                    <w:rPr>
                      <w:rFonts w:ascii="ITC Avant Garde" w:eastAsia="Times New Roman" w:hAnsi="ITC Avant Garde" w:cs="Arial"/>
                      <w:sz w:val="18"/>
                      <w:szCs w:val="18"/>
                      <w:lang w:eastAsia="es-MX"/>
                    </w:rPr>
                  </w:pPr>
                </w:p>
                <w:p w14:paraId="0224A086" w14:textId="77777777" w:rsidR="00AA373B" w:rsidRPr="008B5B4E" w:rsidRDefault="00AA373B" w:rsidP="00AA373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Medios electrónicos / Plataforma.</w:t>
                  </w:r>
                </w:p>
                <w:p w14:paraId="522EF471" w14:textId="77777777" w:rsidR="00AA373B" w:rsidRPr="008B5B4E" w:rsidRDefault="00AA373B" w:rsidP="00AA373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 xml:space="preserve">No aplica. </w:t>
                  </w:r>
                </w:p>
                <w:p w14:paraId="6E6482FE" w14:textId="77777777" w:rsidR="00AA373B" w:rsidRPr="008B5B4E" w:rsidRDefault="00AA373B" w:rsidP="00AA373B">
                  <w:pPr>
                    <w:jc w:val="both"/>
                    <w:rPr>
                      <w:rFonts w:ascii="ITC Avant Garde" w:eastAsia="Times New Roman" w:hAnsi="ITC Avant Garde" w:cs="Arial"/>
                      <w:sz w:val="18"/>
                      <w:szCs w:val="18"/>
                      <w:lang w:val="es-ES" w:eastAsia="es-MX"/>
                    </w:rPr>
                  </w:pPr>
                </w:p>
                <w:p w14:paraId="2102495B" w14:textId="77777777" w:rsidR="00AA373B" w:rsidRPr="008B5B4E" w:rsidRDefault="00AA373B" w:rsidP="00AA373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6FC4DDEE" w14:textId="77777777" w:rsidR="00AA373B" w:rsidRPr="008B5B4E" w:rsidRDefault="00AA373B" w:rsidP="00AA373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6E82E44D" w14:textId="77777777" w:rsidR="00AA373B" w:rsidRPr="008B5B4E" w:rsidRDefault="00AA373B" w:rsidP="00AA373B">
                  <w:pPr>
                    <w:jc w:val="both"/>
                    <w:rPr>
                      <w:rFonts w:ascii="ITC Avant Garde" w:eastAsia="Times New Roman" w:hAnsi="ITC Avant Garde" w:cs="Arial"/>
                      <w:b/>
                      <w:bCs/>
                      <w:sz w:val="18"/>
                      <w:szCs w:val="18"/>
                      <w:lang w:val="es-ES" w:eastAsia="es-MX"/>
                    </w:rPr>
                  </w:pPr>
                </w:p>
                <w:p w14:paraId="2E7D4D18" w14:textId="77777777" w:rsidR="00AA373B" w:rsidRPr="008B5B4E" w:rsidRDefault="00AA373B" w:rsidP="00AA373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Escrito libre.</w:t>
                  </w:r>
                </w:p>
                <w:p w14:paraId="18035395" w14:textId="77777777" w:rsidR="00AA373B" w:rsidRPr="008B5B4E" w:rsidRDefault="00AA373B" w:rsidP="00AA373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 xml:space="preserve">Mediante escrito libre presentado en la Oficialía de Partes Común del </w:t>
                  </w:r>
                  <w:r>
                    <w:rPr>
                      <w:rFonts w:ascii="ITC Avant Garde" w:eastAsia="Times New Roman" w:hAnsi="ITC Avant Garde" w:cs="Arial"/>
                      <w:sz w:val="18"/>
                      <w:szCs w:val="18"/>
                      <w:lang w:val="es-ES" w:eastAsia="es-MX"/>
                    </w:rPr>
                    <w:t xml:space="preserve">Instituto </w:t>
                  </w:r>
                  <w:r w:rsidRPr="008B5B4E">
                    <w:rPr>
                      <w:rFonts w:ascii="ITC Avant Garde" w:eastAsia="Times New Roman" w:hAnsi="ITC Avant Garde" w:cs="Arial"/>
                      <w:sz w:val="18"/>
                      <w:szCs w:val="18"/>
                      <w:lang w:val="es-ES" w:eastAsia="es-MX"/>
                    </w:rPr>
                    <w:t xml:space="preserve">dirigido a la </w:t>
                  </w:r>
                  <w:r>
                    <w:rPr>
                      <w:rFonts w:ascii="ITC Avant Garde" w:eastAsia="Times New Roman" w:hAnsi="ITC Avant Garde" w:cs="Arial"/>
                      <w:sz w:val="18"/>
                      <w:szCs w:val="18"/>
                      <w:lang w:val="es-ES" w:eastAsia="es-MX"/>
                    </w:rPr>
                    <w:t>UCS</w:t>
                  </w:r>
                  <w:r w:rsidRPr="008B5B4E">
                    <w:rPr>
                      <w:rFonts w:ascii="ITC Avant Garde" w:eastAsia="Times New Roman" w:hAnsi="ITC Avant Garde" w:cs="Arial"/>
                      <w:sz w:val="18"/>
                      <w:szCs w:val="18"/>
                      <w:lang w:val="es-ES" w:eastAsia="es-MX"/>
                    </w:rPr>
                    <w:t>.</w:t>
                  </w:r>
                </w:p>
                <w:p w14:paraId="52AA4801" w14:textId="77777777" w:rsidR="00AA373B" w:rsidRPr="008B5B4E" w:rsidRDefault="00AA373B" w:rsidP="00AA373B">
                  <w:pPr>
                    <w:jc w:val="both"/>
                    <w:rPr>
                      <w:rFonts w:ascii="ITC Avant Garde" w:eastAsia="Times New Roman" w:hAnsi="ITC Avant Garde" w:cs="Arial"/>
                      <w:b/>
                      <w:bCs/>
                      <w:sz w:val="18"/>
                      <w:szCs w:val="18"/>
                      <w:lang w:val="es-ES" w:eastAsia="es-MX"/>
                    </w:rPr>
                  </w:pPr>
                </w:p>
                <w:p w14:paraId="69993623" w14:textId="77777777" w:rsidR="00AA373B" w:rsidRPr="008B5B4E" w:rsidRDefault="00AA373B" w:rsidP="00AA373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35BECC82" w14:textId="29D730FF" w:rsidR="00AA373B" w:rsidRPr="006F063C" w:rsidRDefault="00AC74F0" w:rsidP="00AA373B">
                  <w:pPr>
                    <w:jc w:val="both"/>
                    <w:rPr>
                      <w:rFonts w:ascii="ITC Avant Garde" w:eastAsia="Times New Roman" w:hAnsi="ITC Avant Garde" w:cs="Arial"/>
                      <w:color w:val="414042"/>
                      <w:sz w:val="18"/>
                      <w:szCs w:val="18"/>
                      <w:lang w:val="es-ES" w:eastAsia="es-MX"/>
                    </w:rPr>
                  </w:pPr>
                  <w:r>
                    <w:rPr>
                      <w:rFonts w:ascii="ITC Avant Garde" w:eastAsia="Calibri" w:hAnsi="ITC Avant Garde" w:cs="Arial"/>
                      <w:sz w:val="18"/>
                      <w:szCs w:val="18"/>
                    </w:rPr>
                    <w:t>N</w:t>
                  </w:r>
                  <w:r w:rsidRPr="0051635B">
                    <w:rPr>
                      <w:rFonts w:ascii="ITC Avant Garde" w:eastAsia="Calibri" w:hAnsi="ITC Avant Garde" w:cs="Arial"/>
                      <w:sz w:val="18"/>
                      <w:szCs w:val="18"/>
                    </w:rPr>
                    <w:t xml:space="preserve">umeral </w:t>
                  </w:r>
                  <w:r>
                    <w:rPr>
                      <w:rFonts w:ascii="ITC Avant Garde" w:eastAsia="Times New Roman" w:hAnsi="ITC Avant Garde" w:cs="Arial"/>
                      <w:sz w:val="18"/>
                      <w:szCs w:val="18"/>
                      <w:lang w:eastAsia="es-MX"/>
                    </w:rPr>
                    <w:t xml:space="preserve">98 </w:t>
                  </w:r>
                  <w:r w:rsidRPr="00E15F37">
                    <w:rPr>
                      <w:rFonts w:ascii="ITC Avant Garde" w:eastAsia="Times New Roman" w:hAnsi="ITC Avant Garde" w:cs="Arial"/>
                      <w:sz w:val="18"/>
                      <w:szCs w:val="18"/>
                      <w:lang w:eastAsia="es-MX"/>
                    </w:rPr>
                    <w:t>de las Disposiciones Regulatorias en materia de Comunicación Vía Satélite</w:t>
                  </w:r>
                  <w:r>
                    <w:rPr>
                      <w:rFonts w:ascii="ITC Avant Garde" w:eastAsia="Times New Roman" w:hAnsi="ITC Avant Garde" w:cs="Arial"/>
                      <w:sz w:val="18"/>
                      <w:szCs w:val="18"/>
                      <w:lang w:eastAsia="es-MX"/>
                    </w:rPr>
                    <w:t xml:space="preserve"> </w:t>
                  </w:r>
                  <w:r w:rsidRPr="00834B9E">
                    <w:rPr>
                      <w:rFonts w:ascii="ITC Avant Garde" w:eastAsia="Calibri" w:hAnsi="ITC Avant Garde" w:cs="Arial"/>
                      <w:sz w:val="18"/>
                      <w:szCs w:val="18"/>
                    </w:rPr>
                    <w:t>y artículo 15 segundo párrafo de la</w:t>
                  </w:r>
                  <w:r w:rsidRPr="00834B9E">
                    <w:rPr>
                      <w:rFonts w:ascii="ITC Avant Garde" w:eastAsia="Calibri" w:hAnsi="ITC Avant Garde" w:cs="Arial"/>
                      <w:sz w:val="18"/>
                      <w:szCs w:val="18"/>
                      <w:lang w:val="es-ES"/>
                    </w:rPr>
                    <w:t xml:space="preserve"> Ley Federal de Procedimiento Administrativo.</w:t>
                  </w:r>
                </w:p>
              </w:tc>
            </w:tr>
            <w:tr w:rsidR="00AA373B" w:rsidRPr="006F063C" w14:paraId="3B56B97C" w14:textId="77777777" w:rsidTr="00313BC1">
              <w:tc>
                <w:tcPr>
                  <w:tcW w:w="8816" w:type="dxa"/>
                </w:tcPr>
                <w:p w14:paraId="05E1EA56" w14:textId="77777777" w:rsidR="00AA373B" w:rsidRPr="006F063C" w:rsidRDefault="00A404A5" w:rsidP="00AA373B">
                  <w:pPr>
                    <w:shd w:val="clear" w:color="auto" w:fill="FFFFFF"/>
                    <w:jc w:val="both"/>
                    <w:outlineLvl w:val="3"/>
                    <w:rPr>
                      <w:rFonts w:ascii="ITC Avant Garde" w:eastAsia="Times New Roman" w:hAnsi="ITC Avant Garde" w:cs="Arial"/>
                      <w:color w:val="C1D42F"/>
                      <w:sz w:val="18"/>
                      <w:szCs w:val="18"/>
                      <w:lang w:eastAsia="es-MX"/>
                    </w:rPr>
                  </w:pPr>
                  <w:hyperlink r:id="rId688" w:history="1">
                    <w:r w:rsidR="00AA373B" w:rsidRPr="006F063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46E787EF" w14:textId="77777777" w:rsidR="00AA373B" w:rsidRPr="006F063C" w:rsidRDefault="00AA373B" w:rsidP="00AA373B">
                  <w:pPr>
                    <w:jc w:val="both"/>
                    <w:rPr>
                      <w:rFonts w:ascii="ITC Avant Garde" w:eastAsia="Times New Roman" w:hAnsi="ITC Avant Garde" w:cs="Arial"/>
                      <w:color w:val="414042"/>
                      <w:sz w:val="18"/>
                      <w:szCs w:val="18"/>
                      <w:lang w:val="es-ES" w:eastAsia="es-MX"/>
                    </w:rPr>
                  </w:pPr>
                  <w:r w:rsidRPr="008B5B4E">
                    <w:rPr>
                      <w:rFonts w:ascii="ITC Avant Garde" w:eastAsia="Times New Roman" w:hAnsi="ITC Avant Garde" w:cs="Arial"/>
                      <w:sz w:val="18"/>
                      <w:szCs w:val="18"/>
                      <w:lang w:val="es-ES" w:eastAsia="es-MX"/>
                    </w:rPr>
                    <w:t>No aplica.</w:t>
                  </w:r>
                </w:p>
              </w:tc>
            </w:tr>
            <w:tr w:rsidR="00AA373B" w:rsidRPr="006F063C" w14:paraId="49592DB9" w14:textId="77777777" w:rsidTr="00313BC1">
              <w:tc>
                <w:tcPr>
                  <w:tcW w:w="8816" w:type="dxa"/>
                </w:tcPr>
                <w:p w14:paraId="0916A5D6" w14:textId="77777777" w:rsidR="00AA373B" w:rsidRPr="006F063C" w:rsidRDefault="00A404A5" w:rsidP="00AA373B">
                  <w:pPr>
                    <w:shd w:val="clear" w:color="auto" w:fill="FFFFFF"/>
                    <w:jc w:val="both"/>
                    <w:outlineLvl w:val="3"/>
                    <w:rPr>
                      <w:rFonts w:ascii="ITC Avant Garde" w:eastAsia="Times New Roman" w:hAnsi="ITC Avant Garde" w:cs="Arial"/>
                      <w:sz w:val="18"/>
                      <w:szCs w:val="18"/>
                      <w:lang w:eastAsia="es-MX"/>
                    </w:rPr>
                  </w:pPr>
                  <w:hyperlink r:id="rId689" w:history="1">
                    <w:r w:rsidR="00AA373B" w:rsidRPr="006F063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44E4C9C6" w14:textId="77777777" w:rsidR="00AA373B" w:rsidRDefault="00AA373B" w:rsidP="00AA373B">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Oficialía de Partes Común del Instituto</w:t>
                  </w:r>
                  <w:r>
                    <w:rPr>
                      <w:rFonts w:ascii="ITC Avant Garde" w:hAnsi="ITC Avant Garde" w:cs="Arial"/>
                      <w:sz w:val="18"/>
                      <w:szCs w:val="18"/>
                      <w:lang w:val="es-ES"/>
                    </w:rPr>
                    <w:t>:</w:t>
                  </w:r>
                </w:p>
                <w:p w14:paraId="181D9244" w14:textId="77777777" w:rsidR="00AA373B" w:rsidRPr="008B5B4E" w:rsidRDefault="00AA373B" w:rsidP="00AA373B">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Avenida Insurgentes Sur número 1143, Planta Baja, colonia Nochebuena, demarcación territorial Benito Juárez, C.P. 03720, Ciudad de México, México.</w:t>
                  </w:r>
                </w:p>
                <w:p w14:paraId="4180EC4E" w14:textId="77777777" w:rsidR="00AA373B" w:rsidRPr="008B5B4E" w:rsidRDefault="00AA373B" w:rsidP="00AA373B">
                  <w:pPr>
                    <w:shd w:val="clear" w:color="auto" w:fill="FFFFFF"/>
                    <w:jc w:val="both"/>
                    <w:outlineLvl w:val="3"/>
                    <w:rPr>
                      <w:rFonts w:ascii="ITC Avant Garde" w:hAnsi="ITC Avant Garde" w:cs="Arial"/>
                      <w:sz w:val="18"/>
                      <w:szCs w:val="18"/>
                      <w:lang w:val="es-ES"/>
                    </w:rPr>
                  </w:pPr>
                  <w:r w:rsidRPr="008B5B4E">
                    <w:rPr>
                      <w:rFonts w:ascii="ITC Avant Garde" w:hAnsi="ITC Avant Garde" w:cs="Arial"/>
                      <w:sz w:val="18"/>
                      <w:szCs w:val="18"/>
                      <w:lang w:val="es-ES"/>
                    </w:rPr>
                    <w:t>Teléfonos: 55 50 15 40 00 o 800 200 01 20</w:t>
                  </w:r>
                </w:p>
                <w:p w14:paraId="09F64F9F" w14:textId="77777777" w:rsidR="00AA373B" w:rsidRPr="006F063C" w:rsidRDefault="00AA373B" w:rsidP="00AA373B">
                  <w:pPr>
                    <w:shd w:val="clear" w:color="auto" w:fill="FFFFFF"/>
                    <w:jc w:val="both"/>
                    <w:outlineLvl w:val="3"/>
                    <w:rPr>
                      <w:rFonts w:ascii="ITC Avant Garde" w:eastAsia="Times New Roman" w:hAnsi="ITC Avant Garde" w:cs="Arial"/>
                      <w:color w:val="C1D42F"/>
                      <w:sz w:val="18"/>
                      <w:szCs w:val="18"/>
                      <w:lang w:val="es-ES" w:eastAsia="es-MX"/>
                    </w:rPr>
                  </w:pPr>
                  <w:r w:rsidRPr="008B5B4E">
                    <w:rPr>
                      <w:rFonts w:ascii="ITC Avant Garde" w:hAnsi="ITC Avant Garde" w:cs="Arial"/>
                      <w:sz w:val="18"/>
                      <w:szCs w:val="18"/>
                      <w:lang w:val="es-ES"/>
                    </w:rPr>
                    <w:t>Horarios de atención: de lunes a jueves de las 9:00 a las 18:30 horas y el viernes de las 9:00 a las 15:00 horas.</w:t>
                  </w:r>
                </w:p>
              </w:tc>
            </w:tr>
            <w:tr w:rsidR="00AA373B" w:rsidRPr="006F063C" w14:paraId="60F59F3C" w14:textId="77777777" w:rsidTr="00313BC1">
              <w:tc>
                <w:tcPr>
                  <w:tcW w:w="8816" w:type="dxa"/>
                </w:tcPr>
                <w:p w14:paraId="7D3BFD6D" w14:textId="77777777" w:rsidR="00AA373B" w:rsidRPr="006F063C" w:rsidRDefault="00A404A5" w:rsidP="00AA373B">
                  <w:pPr>
                    <w:shd w:val="clear" w:color="auto" w:fill="FFFFFF"/>
                    <w:jc w:val="both"/>
                    <w:outlineLvl w:val="3"/>
                    <w:rPr>
                      <w:rFonts w:ascii="ITC Avant Garde" w:eastAsia="Times New Roman" w:hAnsi="ITC Avant Garde" w:cs="Arial"/>
                      <w:sz w:val="18"/>
                      <w:szCs w:val="18"/>
                      <w:lang w:eastAsia="es-MX"/>
                    </w:rPr>
                  </w:pPr>
                  <w:hyperlink r:id="rId690" w:history="1">
                    <w:r w:rsidR="00AA373B" w:rsidRPr="006F063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01763C08" w14:textId="77777777" w:rsidR="00AA373B" w:rsidRPr="008B5B4E" w:rsidRDefault="00AA373B" w:rsidP="00AA373B">
                  <w:pPr>
                    <w:shd w:val="clear" w:color="auto" w:fill="FFFFFF"/>
                    <w:jc w:val="both"/>
                    <w:rPr>
                      <w:rFonts w:ascii="ITC Avant Garde" w:eastAsia="Times New Roman" w:hAnsi="ITC Avant Garde" w:cs="Arial"/>
                      <w:b/>
                      <w:bCs/>
                      <w:sz w:val="18"/>
                      <w:szCs w:val="18"/>
                      <w:lang w:eastAsia="es-MX"/>
                    </w:rPr>
                  </w:pPr>
                </w:p>
                <w:p w14:paraId="2FE9B515" w14:textId="77777777" w:rsidR="00AA373B" w:rsidRPr="008B5B4E" w:rsidRDefault="00AA373B" w:rsidP="00AA373B">
                  <w:pPr>
                    <w:shd w:val="clear" w:color="auto" w:fill="FFFFFF"/>
                    <w:jc w:val="both"/>
                    <w:rPr>
                      <w:rFonts w:ascii="ITC Avant Garde" w:eastAsia="Times New Roman" w:hAnsi="ITC Avant Garde" w:cs="Arial"/>
                      <w:b/>
                      <w:bCs/>
                      <w:sz w:val="18"/>
                      <w:szCs w:val="18"/>
                      <w:lang w:eastAsia="es-MX"/>
                    </w:rPr>
                  </w:pPr>
                  <w:r w:rsidRPr="008B5B4E">
                    <w:rPr>
                      <w:rFonts w:ascii="ITC Avant Garde" w:eastAsia="Times New Roman" w:hAnsi="ITC Avant Garde" w:cs="Arial"/>
                      <w:b/>
                      <w:bCs/>
                      <w:sz w:val="18"/>
                      <w:szCs w:val="18"/>
                      <w:lang w:eastAsia="es-MX"/>
                    </w:rPr>
                    <w:t>Monto:</w:t>
                  </w:r>
                </w:p>
                <w:p w14:paraId="33D4A69F" w14:textId="77777777" w:rsidR="00AA373B" w:rsidRPr="008B5B4E" w:rsidRDefault="00AA373B" w:rsidP="00AA373B">
                  <w:pPr>
                    <w:shd w:val="clear" w:color="auto" w:fill="FFFFFF"/>
                    <w:jc w:val="both"/>
                    <w:outlineLvl w:val="3"/>
                    <w:rPr>
                      <w:rFonts w:ascii="ITC Avant Garde" w:eastAsia="Times New Roman" w:hAnsi="ITC Avant Garde" w:cs="Arial"/>
                      <w:sz w:val="18"/>
                      <w:szCs w:val="18"/>
                      <w:lang w:eastAsia="es-MX"/>
                    </w:rPr>
                  </w:pPr>
                  <w:r w:rsidRPr="008B5B4E">
                    <w:rPr>
                      <w:rFonts w:ascii="ITC Avant Garde" w:eastAsia="Times New Roman" w:hAnsi="ITC Avant Garde" w:cs="Arial"/>
                      <w:sz w:val="18"/>
                      <w:szCs w:val="18"/>
                      <w:lang w:eastAsia="es-MX"/>
                    </w:rPr>
                    <w:t>Gratuito.</w:t>
                  </w:r>
                </w:p>
                <w:p w14:paraId="0008E564" w14:textId="77777777" w:rsidR="00AA373B" w:rsidRPr="008B5B4E" w:rsidRDefault="00AA373B" w:rsidP="00AA373B">
                  <w:pPr>
                    <w:shd w:val="clear" w:color="auto" w:fill="FFFFFF"/>
                    <w:jc w:val="both"/>
                    <w:outlineLvl w:val="3"/>
                    <w:rPr>
                      <w:rFonts w:ascii="ITC Avant Garde" w:eastAsia="Times New Roman" w:hAnsi="ITC Avant Garde" w:cs="Arial"/>
                      <w:sz w:val="18"/>
                      <w:szCs w:val="18"/>
                      <w:lang w:eastAsia="es-MX"/>
                    </w:rPr>
                  </w:pPr>
                </w:p>
                <w:p w14:paraId="7054CAF6" w14:textId="77777777" w:rsidR="00AA373B" w:rsidRPr="008B5B4E" w:rsidRDefault="00AA373B" w:rsidP="00AA373B">
                  <w:pPr>
                    <w:shd w:val="clear" w:color="auto" w:fill="FFFFFF"/>
                    <w:jc w:val="both"/>
                    <w:outlineLvl w:val="3"/>
                    <w:rPr>
                      <w:rFonts w:ascii="ITC Avant Garde" w:eastAsia="Times New Roman" w:hAnsi="ITC Avant Garde" w:cs="Arial"/>
                      <w:b/>
                      <w:sz w:val="18"/>
                      <w:szCs w:val="18"/>
                      <w:lang w:eastAsia="es-MX"/>
                    </w:rPr>
                  </w:pPr>
                  <w:r w:rsidRPr="008B5B4E">
                    <w:rPr>
                      <w:rFonts w:ascii="ITC Avant Garde" w:eastAsia="Times New Roman" w:hAnsi="ITC Avant Garde" w:cs="Arial"/>
                      <w:b/>
                      <w:sz w:val="18"/>
                      <w:szCs w:val="18"/>
                      <w:lang w:eastAsia="es-MX"/>
                    </w:rPr>
                    <w:t>Fundamento Jurídico:</w:t>
                  </w:r>
                </w:p>
                <w:p w14:paraId="7FFB2634" w14:textId="77777777" w:rsidR="00AA373B" w:rsidRPr="006F063C" w:rsidRDefault="00AA373B" w:rsidP="00AA373B">
                  <w:pPr>
                    <w:shd w:val="clear" w:color="auto" w:fill="FFFFFF"/>
                    <w:jc w:val="both"/>
                    <w:outlineLvl w:val="3"/>
                    <w:rPr>
                      <w:rFonts w:ascii="ITC Avant Garde" w:eastAsia="Times New Roman" w:hAnsi="ITC Avant Garde" w:cs="Arial"/>
                      <w:color w:val="C1D42F"/>
                      <w:sz w:val="18"/>
                      <w:szCs w:val="18"/>
                      <w:lang w:eastAsia="es-MX"/>
                    </w:rPr>
                  </w:pPr>
                  <w:r w:rsidRPr="008B5B4E">
                    <w:rPr>
                      <w:rFonts w:ascii="ITC Avant Garde" w:eastAsia="Times New Roman" w:hAnsi="ITC Avant Garde" w:cs="Arial"/>
                      <w:sz w:val="18"/>
                      <w:szCs w:val="18"/>
                      <w:lang w:eastAsia="es-MX"/>
                    </w:rPr>
                    <w:t>No aplica.</w:t>
                  </w:r>
                </w:p>
              </w:tc>
            </w:tr>
            <w:tr w:rsidR="00AA373B" w:rsidRPr="006F063C" w14:paraId="5BD594DD" w14:textId="77777777" w:rsidTr="00313BC1">
              <w:tc>
                <w:tcPr>
                  <w:tcW w:w="8816" w:type="dxa"/>
                </w:tcPr>
                <w:p w14:paraId="49EAB4DC" w14:textId="77777777" w:rsidR="00AA373B" w:rsidRPr="00B13601" w:rsidRDefault="00A404A5" w:rsidP="00AA373B">
                  <w:pPr>
                    <w:shd w:val="clear" w:color="auto" w:fill="FFFFFF"/>
                    <w:jc w:val="both"/>
                    <w:outlineLvl w:val="3"/>
                    <w:rPr>
                      <w:rFonts w:ascii="ITC Avant Garde" w:hAnsi="ITC Avant Garde" w:cs="Arial"/>
                      <w:sz w:val="18"/>
                      <w:szCs w:val="18"/>
                    </w:rPr>
                  </w:pPr>
                  <w:hyperlink r:id="rId691" w:history="1">
                    <w:r w:rsidR="00AA373B" w:rsidRPr="00B13601">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4C29439F" w14:textId="0255EFC1" w:rsidR="00AA373B" w:rsidRPr="00B13601" w:rsidRDefault="00AA373B" w:rsidP="00AA373B">
                  <w:pPr>
                    <w:shd w:val="clear" w:color="auto" w:fill="FFFFFF"/>
                    <w:jc w:val="both"/>
                    <w:rPr>
                      <w:rFonts w:ascii="ITC Avant Garde" w:eastAsia="Times New Roman" w:hAnsi="ITC Avant Garde" w:cs="Arial"/>
                      <w:sz w:val="18"/>
                      <w:szCs w:val="18"/>
                      <w:lang w:eastAsia="es-MX"/>
                    </w:rPr>
                  </w:pPr>
                  <w:r w:rsidRPr="00B13601">
                    <w:rPr>
                      <w:rFonts w:ascii="ITC Avant Garde" w:hAnsi="ITC Avant Garde" w:cs="Arial"/>
                      <w:sz w:val="18"/>
                      <w:szCs w:val="18"/>
                    </w:rPr>
                    <w:t xml:space="preserve">El cumplimiento de dar aviso al Instituto es una obligación de los </w:t>
                  </w:r>
                  <w:r w:rsidR="005626D2" w:rsidRPr="00D94827">
                    <w:rPr>
                      <w:rFonts w:ascii="ITC Avant Garde" w:hAnsi="ITC Avant Garde" w:cs="Arial"/>
                      <w:sz w:val="18"/>
                      <w:szCs w:val="18"/>
                    </w:rPr>
                    <w:t>Operadores Satelitales Extranjeros</w:t>
                  </w:r>
                  <w:r w:rsidRPr="00B13601">
                    <w:rPr>
                      <w:rFonts w:ascii="ITC Avant Garde" w:hAnsi="ITC Avant Garde" w:cs="Arial"/>
                      <w:sz w:val="18"/>
                      <w:szCs w:val="18"/>
                    </w:rPr>
                    <w:t>, por lo que no se requiere de respuesta</w:t>
                  </w:r>
                  <w:r w:rsidRPr="00B13601">
                    <w:rPr>
                      <w:rFonts w:ascii="ITC Avant Garde" w:eastAsia="Times New Roman" w:hAnsi="ITC Avant Garde" w:cs="Arial"/>
                      <w:sz w:val="18"/>
                      <w:szCs w:val="18"/>
                      <w:lang w:eastAsia="es-MX"/>
                    </w:rPr>
                    <w:t xml:space="preserve"> por parte del Instituto.</w:t>
                  </w:r>
                </w:p>
                <w:p w14:paraId="66141396" w14:textId="77777777" w:rsidR="00AA373B" w:rsidRPr="00B13601" w:rsidRDefault="00AA373B" w:rsidP="00AA373B">
                  <w:pPr>
                    <w:shd w:val="clear" w:color="auto" w:fill="FFFFFF"/>
                    <w:jc w:val="both"/>
                    <w:rPr>
                      <w:rFonts w:ascii="ITC Avant Garde" w:eastAsia="Times New Roman" w:hAnsi="ITC Avant Garde" w:cs="Arial"/>
                      <w:sz w:val="18"/>
                      <w:szCs w:val="18"/>
                      <w:lang w:eastAsia="es-MX"/>
                    </w:rPr>
                  </w:pPr>
                </w:p>
                <w:p w14:paraId="2B403FC1" w14:textId="77777777" w:rsidR="00AA373B" w:rsidRPr="00B13601" w:rsidRDefault="00AA373B" w:rsidP="00AA373B">
                  <w:pPr>
                    <w:shd w:val="clear" w:color="auto" w:fill="FFFFFF"/>
                    <w:jc w:val="both"/>
                    <w:rPr>
                      <w:rFonts w:ascii="ITC Avant Garde" w:eastAsia="Times New Roman" w:hAnsi="ITC Avant Garde" w:cs="Arial"/>
                      <w:sz w:val="18"/>
                      <w:szCs w:val="18"/>
                      <w:lang w:eastAsia="es-MX"/>
                    </w:rPr>
                  </w:pPr>
                  <w:r w:rsidRPr="00B13601">
                    <w:rPr>
                      <w:rFonts w:ascii="ITC Avant Garde" w:eastAsia="Times New Roman" w:hAnsi="ITC Avant Garde" w:cs="Arial"/>
                      <w:b/>
                      <w:sz w:val="18"/>
                      <w:szCs w:val="18"/>
                      <w:lang w:eastAsia="es-MX"/>
                    </w:rPr>
                    <w:t>Vigencia:</w:t>
                  </w:r>
                </w:p>
                <w:p w14:paraId="5ADA95EB" w14:textId="35DB67A7" w:rsidR="00AA373B" w:rsidRDefault="00AA373B" w:rsidP="00AA373B">
                  <w:pPr>
                    <w:shd w:val="clear" w:color="auto" w:fill="FFFFFF"/>
                    <w:jc w:val="both"/>
                    <w:rPr>
                      <w:rFonts w:ascii="ITC Avant Garde" w:eastAsia="Times New Roman" w:hAnsi="ITC Avant Garde" w:cs="Arial"/>
                      <w:sz w:val="18"/>
                      <w:szCs w:val="18"/>
                      <w:lang w:eastAsia="es-MX"/>
                    </w:rPr>
                  </w:pPr>
                  <w:r w:rsidRPr="00B13601">
                    <w:rPr>
                      <w:rFonts w:ascii="ITC Avant Garde" w:eastAsia="Times New Roman" w:hAnsi="ITC Avant Garde" w:cs="Arial"/>
                      <w:sz w:val="18"/>
                      <w:szCs w:val="18"/>
                      <w:lang w:eastAsia="es-MX"/>
                    </w:rPr>
                    <w:t>No aplica.</w:t>
                  </w:r>
                </w:p>
                <w:p w14:paraId="3D242F69" w14:textId="77777777" w:rsidR="005626D2" w:rsidRPr="00B13601" w:rsidRDefault="005626D2" w:rsidP="00AA373B">
                  <w:pPr>
                    <w:shd w:val="clear" w:color="auto" w:fill="FFFFFF"/>
                    <w:jc w:val="both"/>
                    <w:rPr>
                      <w:rFonts w:ascii="ITC Avant Garde" w:eastAsia="Times New Roman" w:hAnsi="ITC Avant Garde" w:cs="Arial"/>
                      <w:sz w:val="18"/>
                      <w:szCs w:val="18"/>
                      <w:lang w:eastAsia="es-MX"/>
                    </w:rPr>
                  </w:pPr>
                </w:p>
                <w:p w14:paraId="0EB64B2A" w14:textId="77777777" w:rsidR="00AA373B" w:rsidRPr="00B13601" w:rsidRDefault="00AA373B" w:rsidP="00AA373B">
                  <w:pPr>
                    <w:shd w:val="clear" w:color="auto" w:fill="FFFFFF"/>
                    <w:jc w:val="both"/>
                    <w:rPr>
                      <w:rFonts w:ascii="ITC Avant Garde" w:eastAsia="Times New Roman" w:hAnsi="ITC Avant Garde" w:cs="Arial"/>
                      <w:sz w:val="18"/>
                      <w:szCs w:val="18"/>
                      <w:lang w:eastAsia="es-MX"/>
                    </w:rPr>
                  </w:pPr>
                  <w:r w:rsidRPr="00B13601">
                    <w:rPr>
                      <w:rFonts w:ascii="ITC Avant Garde" w:eastAsia="Times New Roman" w:hAnsi="ITC Avant Garde" w:cs="Arial"/>
                      <w:b/>
                      <w:sz w:val="18"/>
                      <w:szCs w:val="18"/>
                      <w:lang w:eastAsia="es-MX"/>
                    </w:rPr>
                    <w:t>Fundamento Jurídico:</w:t>
                  </w:r>
                </w:p>
                <w:p w14:paraId="026E483A" w14:textId="77777777" w:rsidR="00AA373B" w:rsidRPr="00B13601" w:rsidRDefault="00AA373B" w:rsidP="00AA373B">
                  <w:pPr>
                    <w:jc w:val="both"/>
                    <w:outlineLvl w:val="5"/>
                    <w:rPr>
                      <w:rFonts w:ascii="ITC Avant Garde" w:eastAsia="Times New Roman" w:hAnsi="ITC Avant Garde" w:cs="Arial"/>
                      <w:color w:val="C1D42F"/>
                      <w:sz w:val="18"/>
                      <w:szCs w:val="18"/>
                      <w:lang w:eastAsia="es-MX"/>
                    </w:rPr>
                  </w:pPr>
                  <w:r w:rsidRPr="00B13601">
                    <w:rPr>
                      <w:rFonts w:ascii="ITC Avant Garde" w:eastAsia="Calibri" w:hAnsi="ITC Avant Garde" w:cs="Arial"/>
                      <w:sz w:val="18"/>
                      <w:szCs w:val="18"/>
                    </w:rPr>
                    <w:t>No aplica.</w:t>
                  </w:r>
                </w:p>
              </w:tc>
            </w:tr>
            <w:tr w:rsidR="00AA373B" w:rsidRPr="006F063C" w14:paraId="2E1B7DBF" w14:textId="77777777" w:rsidTr="00313BC1">
              <w:tc>
                <w:tcPr>
                  <w:tcW w:w="8816" w:type="dxa"/>
                </w:tcPr>
                <w:p w14:paraId="2BBCBA2E" w14:textId="77777777" w:rsidR="00AA373B" w:rsidRPr="006F063C" w:rsidRDefault="00A404A5" w:rsidP="00AA373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692" w:history="1">
                    <w:r w:rsidR="00AA373B" w:rsidRPr="006F063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023F43AB" w14:textId="77777777" w:rsidR="00AA373B" w:rsidRPr="008B5B4E" w:rsidRDefault="00AA373B" w:rsidP="00AA373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50139923" w14:textId="77777777" w:rsidR="00AA373B" w:rsidRPr="008B5B4E" w:rsidRDefault="00AA373B" w:rsidP="00AA373B">
                  <w:pPr>
                    <w:jc w:val="both"/>
                    <w:rPr>
                      <w:rFonts w:ascii="ITC Avant Garde" w:eastAsia="Times New Roman" w:hAnsi="ITC Avant Garde" w:cs="Arial"/>
                      <w:b/>
                      <w:bCs/>
                      <w:sz w:val="18"/>
                      <w:szCs w:val="18"/>
                      <w:lang w:val="es-ES" w:eastAsia="es-MX"/>
                    </w:rPr>
                  </w:pPr>
                </w:p>
                <w:p w14:paraId="1AE6BF64" w14:textId="77777777" w:rsidR="00AA373B" w:rsidRPr="008B5B4E" w:rsidRDefault="00AA373B" w:rsidP="00AA373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21492A7C" w14:textId="77777777" w:rsidR="00AA373B" w:rsidRPr="008B5B4E" w:rsidRDefault="00AA373B" w:rsidP="00AA373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0EEF91A5" w14:textId="77777777" w:rsidR="00AA373B" w:rsidRPr="008B5B4E" w:rsidRDefault="00AA373B" w:rsidP="00AA373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 xml:space="preserve"> </w:t>
                  </w:r>
                </w:p>
                <w:p w14:paraId="17B31C11" w14:textId="77777777" w:rsidR="00AA373B" w:rsidRPr="008B5B4E" w:rsidRDefault="00AA373B" w:rsidP="00AA373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¿Aplica la afirmativa o negativa ficta?</w:t>
                  </w:r>
                </w:p>
                <w:p w14:paraId="4D4889B3" w14:textId="77777777" w:rsidR="00AA373B" w:rsidRPr="008B5B4E" w:rsidRDefault="00AA373B" w:rsidP="00AA373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72D7637A" w14:textId="77777777" w:rsidR="00AA373B" w:rsidRPr="008B5B4E" w:rsidRDefault="00AA373B" w:rsidP="00AA373B">
                  <w:pPr>
                    <w:jc w:val="both"/>
                    <w:rPr>
                      <w:rFonts w:ascii="ITC Avant Garde" w:eastAsia="Times New Roman" w:hAnsi="ITC Avant Garde" w:cs="Arial"/>
                      <w:b/>
                      <w:bCs/>
                      <w:sz w:val="18"/>
                      <w:szCs w:val="18"/>
                      <w:lang w:val="es-ES" w:eastAsia="es-MX"/>
                    </w:rPr>
                  </w:pPr>
                </w:p>
                <w:p w14:paraId="4C103C27" w14:textId="77777777" w:rsidR="00AA373B" w:rsidRPr="008B5B4E" w:rsidRDefault="00AA373B" w:rsidP="00AA373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25E06F53" w14:textId="77777777" w:rsidR="00AA373B" w:rsidRPr="00DA7EF2" w:rsidRDefault="00AA373B" w:rsidP="00AA373B">
                  <w:pPr>
                    <w:jc w:val="both"/>
                    <w:rPr>
                      <w:rFonts w:ascii="ITC Avant Garde" w:eastAsia="Times New Roman" w:hAnsi="ITC Avant Garde" w:cs="Arial"/>
                      <w:color w:val="414042"/>
                      <w:sz w:val="18"/>
                      <w:szCs w:val="18"/>
                      <w:lang w:val="es-ES" w:eastAsia="es-MX"/>
                    </w:rPr>
                  </w:pPr>
                  <w:r w:rsidRPr="008B5B4E">
                    <w:rPr>
                      <w:rFonts w:ascii="ITC Avant Garde" w:eastAsia="Times New Roman" w:hAnsi="ITC Avant Garde" w:cs="Arial"/>
                      <w:sz w:val="18"/>
                      <w:szCs w:val="18"/>
                      <w:lang w:val="es-ES" w:eastAsia="es-MX"/>
                    </w:rPr>
                    <w:t>No aplica.</w:t>
                  </w:r>
                </w:p>
              </w:tc>
            </w:tr>
            <w:tr w:rsidR="00AA373B" w:rsidRPr="006F063C" w14:paraId="173CBCA5" w14:textId="77777777" w:rsidTr="00313BC1">
              <w:tc>
                <w:tcPr>
                  <w:tcW w:w="8816" w:type="dxa"/>
                </w:tcPr>
                <w:p w14:paraId="6FB3E3DF" w14:textId="77777777" w:rsidR="00AA373B" w:rsidRPr="006F063C" w:rsidRDefault="00A404A5" w:rsidP="00AA373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693" w:history="1">
                    <w:r w:rsidR="00AA373B" w:rsidRPr="006F063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6339D9E5" w14:textId="77777777" w:rsidR="00AA373B" w:rsidRPr="008B5B4E" w:rsidRDefault="00AA373B" w:rsidP="00AA373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3D691802" w14:textId="77777777" w:rsidR="00AA373B" w:rsidRPr="008B5B4E" w:rsidRDefault="00AA373B" w:rsidP="00AA373B">
                  <w:pPr>
                    <w:jc w:val="both"/>
                    <w:rPr>
                      <w:rFonts w:ascii="ITC Avant Garde" w:eastAsia="Times New Roman" w:hAnsi="ITC Avant Garde" w:cs="Arial"/>
                      <w:b/>
                      <w:bCs/>
                      <w:sz w:val="18"/>
                      <w:szCs w:val="18"/>
                      <w:lang w:val="es-ES" w:eastAsia="es-MX"/>
                    </w:rPr>
                  </w:pPr>
                </w:p>
                <w:p w14:paraId="03CADB33" w14:textId="77777777" w:rsidR="00AA373B" w:rsidRPr="008B5B4E" w:rsidRDefault="00AA373B" w:rsidP="00AA373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1847D82C" w14:textId="77777777" w:rsidR="00AA373B" w:rsidRPr="006F063C" w:rsidRDefault="00AA373B" w:rsidP="00AA373B">
                  <w:pPr>
                    <w:jc w:val="both"/>
                    <w:rPr>
                      <w:rFonts w:ascii="ITC Avant Garde" w:eastAsia="Times New Roman" w:hAnsi="ITC Avant Garde" w:cs="Arial"/>
                      <w:color w:val="414042"/>
                      <w:sz w:val="18"/>
                      <w:szCs w:val="18"/>
                      <w:lang w:val="es-ES" w:eastAsia="es-MX"/>
                    </w:rPr>
                  </w:pPr>
                  <w:r w:rsidRPr="008B5B4E">
                    <w:rPr>
                      <w:rFonts w:ascii="ITC Avant Garde" w:eastAsia="Times New Roman" w:hAnsi="ITC Avant Garde" w:cs="Arial"/>
                      <w:sz w:val="18"/>
                      <w:szCs w:val="18"/>
                      <w:lang w:val="es-ES" w:eastAsia="es-MX"/>
                    </w:rPr>
                    <w:t>No aplica.</w:t>
                  </w:r>
                </w:p>
              </w:tc>
            </w:tr>
            <w:tr w:rsidR="00AA373B" w:rsidRPr="006F063C" w14:paraId="3932BA74" w14:textId="77777777" w:rsidTr="00313BC1">
              <w:tc>
                <w:tcPr>
                  <w:tcW w:w="8816" w:type="dxa"/>
                </w:tcPr>
                <w:p w14:paraId="101DC350" w14:textId="77777777" w:rsidR="00AA373B" w:rsidRPr="006F063C" w:rsidRDefault="00A404A5" w:rsidP="00AA373B">
                  <w:pPr>
                    <w:shd w:val="clear" w:color="auto" w:fill="FFFFFF"/>
                    <w:jc w:val="both"/>
                    <w:outlineLvl w:val="3"/>
                    <w:rPr>
                      <w:rFonts w:ascii="ITC Avant Garde" w:eastAsia="Times New Roman" w:hAnsi="ITC Avant Garde" w:cs="Arial"/>
                      <w:sz w:val="18"/>
                      <w:szCs w:val="18"/>
                      <w:lang w:eastAsia="es-MX"/>
                    </w:rPr>
                  </w:pPr>
                  <w:hyperlink r:id="rId694" w:history="1">
                    <w:r w:rsidR="00AA373B" w:rsidRPr="006F063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60DA7E78" w14:textId="77777777" w:rsidR="00AA373B" w:rsidRPr="006F063C" w:rsidRDefault="00AA373B" w:rsidP="00AA373B">
                  <w:pPr>
                    <w:shd w:val="clear" w:color="auto" w:fill="FFFFFF"/>
                    <w:jc w:val="both"/>
                    <w:rPr>
                      <w:rFonts w:ascii="ITC Avant Garde" w:hAnsi="ITC Avant Garde" w:cs="Arial"/>
                      <w:color w:val="414042"/>
                      <w:sz w:val="18"/>
                      <w:szCs w:val="18"/>
                      <w:lang w:val="es-ES"/>
                    </w:rPr>
                  </w:pPr>
                  <w:r w:rsidRPr="008B5B4E">
                    <w:rPr>
                      <w:rFonts w:ascii="ITC Avant Garde" w:eastAsia="Times New Roman" w:hAnsi="ITC Avant Garde" w:cs="Arial"/>
                      <w:sz w:val="18"/>
                      <w:szCs w:val="18"/>
                      <w:lang w:val="es-ES" w:eastAsia="es-MX"/>
                    </w:rPr>
                    <w:t>No aplica.</w:t>
                  </w:r>
                </w:p>
              </w:tc>
            </w:tr>
            <w:tr w:rsidR="00AA373B" w:rsidRPr="006F063C" w14:paraId="20482608" w14:textId="77777777" w:rsidTr="00313BC1">
              <w:tc>
                <w:tcPr>
                  <w:tcW w:w="8816" w:type="dxa"/>
                </w:tcPr>
                <w:p w14:paraId="6A27CD74" w14:textId="77777777" w:rsidR="00AA373B" w:rsidRPr="008B5B4E" w:rsidRDefault="00A404A5" w:rsidP="00AA373B">
                  <w:pPr>
                    <w:shd w:val="clear" w:color="auto" w:fill="FFFFFF"/>
                    <w:jc w:val="both"/>
                    <w:outlineLvl w:val="3"/>
                    <w:rPr>
                      <w:rFonts w:ascii="ITC Avant Garde" w:eastAsia="Times New Roman" w:hAnsi="ITC Avant Garde" w:cs="Arial"/>
                      <w:sz w:val="18"/>
                      <w:szCs w:val="18"/>
                      <w:lang w:eastAsia="es-MX"/>
                    </w:rPr>
                  </w:pPr>
                  <w:hyperlink r:id="rId695" w:history="1">
                    <w:r w:rsidR="00AA373B" w:rsidRPr="006F063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237FB0B7" w14:textId="31784352" w:rsidR="00AA373B" w:rsidRDefault="00313BC1" w:rsidP="00AA373B">
                  <w:pPr>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No aplica.</w:t>
                  </w:r>
                </w:p>
                <w:p w14:paraId="6DBB62F3" w14:textId="77777777" w:rsidR="00313BC1" w:rsidRPr="008B5B4E" w:rsidRDefault="00313BC1" w:rsidP="00AA373B">
                  <w:pPr>
                    <w:jc w:val="both"/>
                    <w:rPr>
                      <w:rFonts w:ascii="ITC Avant Garde" w:eastAsia="Times New Roman" w:hAnsi="ITC Avant Garde" w:cs="Arial"/>
                      <w:b/>
                      <w:bCs/>
                      <w:sz w:val="18"/>
                      <w:szCs w:val="18"/>
                      <w:lang w:val="es-ES" w:eastAsia="es-MX"/>
                    </w:rPr>
                  </w:pPr>
                </w:p>
                <w:p w14:paraId="74AB2815" w14:textId="77777777" w:rsidR="00AA373B" w:rsidRPr="008B5B4E" w:rsidRDefault="00AA373B" w:rsidP="00AA373B">
                  <w:pPr>
                    <w:jc w:val="both"/>
                    <w:rPr>
                      <w:rFonts w:ascii="ITC Avant Garde" w:eastAsia="Times New Roman" w:hAnsi="ITC Avant Garde" w:cs="Arial"/>
                      <w:b/>
                      <w:bCs/>
                      <w:sz w:val="18"/>
                      <w:szCs w:val="18"/>
                      <w:lang w:val="es-ES" w:eastAsia="es-MX"/>
                    </w:rPr>
                  </w:pPr>
                  <w:r w:rsidRPr="008B5B4E">
                    <w:rPr>
                      <w:rFonts w:ascii="ITC Avant Garde" w:eastAsia="Times New Roman" w:hAnsi="ITC Avant Garde" w:cs="Arial"/>
                      <w:b/>
                      <w:bCs/>
                      <w:sz w:val="18"/>
                      <w:szCs w:val="18"/>
                      <w:lang w:val="es-ES" w:eastAsia="es-MX"/>
                    </w:rPr>
                    <w:t>Fundamento Jurídico:</w:t>
                  </w:r>
                </w:p>
                <w:p w14:paraId="652D9208" w14:textId="04CC81D9" w:rsidR="00AA373B" w:rsidRPr="006F063C" w:rsidRDefault="00313BC1" w:rsidP="00AA373B">
                  <w:pPr>
                    <w:jc w:val="both"/>
                    <w:rPr>
                      <w:rFonts w:ascii="ITC Avant Garde" w:eastAsia="Times New Roman" w:hAnsi="ITC Avant Garde" w:cs="Arial"/>
                      <w:color w:val="C1D42F"/>
                      <w:sz w:val="18"/>
                      <w:szCs w:val="18"/>
                      <w:lang w:val="es-ES" w:eastAsia="es-MX"/>
                    </w:rPr>
                  </w:pPr>
                  <w:r w:rsidRPr="008B5B4E">
                    <w:rPr>
                      <w:rFonts w:ascii="ITC Avant Garde" w:eastAsia="Times New Roman" w:hAnsi="ITC Avant Garde" w:cs="Arial"/>
                      <w:sz w:val="18"/>
                      <w:szCs w:val="18"/>
                      <w:lang w:val="es-ES" w:eastAsia="es-MX"/>
                    </w:rPr>
                    <w:t>No aplica.</w:t>
                  </w:r>
                </w:p>
              </w:tc>
            </w:tr>
            <w:tr w:rsidR="00AA373B" w:rsidRPr="006F063C" w14:paraId="1D97CEB3" w14:textId="77777777" w:rsidTr="00313BC1">
              <w:tc>
                <w:tcPr>
                  <w:tcW w:w="8816" w:type="dxa"/>
                </w:tcPr>
                <w:p w14:paraId="0AE7D4AE" w14:textId="77777777" w:rsidR="00AA373B" w:rsidRPr="00BA0AFB" w:rsidRDefault="00A404A5" w:rsidP="00AA373B">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696" w:history="1">
                    <w:r w:rsidR="00AA373B" w:rsidRPr="001A7014">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7AD6CD88" w14:textId="77777777" w:rsidR="00AA373B" w:rsidRPr="00834B9E" w:rsidRDefault="00AA373B" w:rsidP="00AA373B">
                  <w:pPr>
                    <w:jc w:val="both"/>
                    <w:rPr>
                      <w:rFonts w:ascii="Arial" w:hAnsi="Arial" w:cs="Arial"/>
                    </w:rPr>
                  </w:pPr>
                  <w:r w:rsidRPr="00BA0AFB">
                    <w:rPr>
                      <w:rFonts w:ascii="ITC Avant Garde" w:eastAsia="Times New Roman" w:hAnsi="ITC Avant Garde" w:cs="Arial"/>
                      <w:sz w:val="18"/>
                      <w:szCs w:val="18"/>
                      <w:lang w:eastAsia="es-MX"/>
                    </w:rPr>
                    <w:t>No se requiere de inspección o verificación.</w:t>
                  </w:r>
                </w:p>
              </w:tc>
            </w:tr>
            <w:tr w:rsidR="00AA373B" w:rsidRPr="006F063C" w14:paraId="7F1C9067" w14:textId="77777777" w:rsidTr="00313BC1">
              <w:tc>
                <w:tcPr>
                  <w:tcW w:w="8816" w:type="dxa"/>
                </w:tcPr>
                <w:p w14:paraId="63E158E8" w14:textId="77777777" w:rsidR="00AA373B" w:rsidRPr="006F063C" w:rsidRDefault="00A404A5" w:rsidP="00AA373B">
                  <w:pPr>
                    <w:shd w:val="clear" w:color="auto" w:fill="FFFFFF"/>
                    <w:jc w:val="both"/>
                    <w:outlineLvl w:val="3"/>
                    <w:rPr>
                      <w:rFonts w:ascii="ITC Avant Garde" w:eastAsia="Times New Roman" w:hAnsi="ITC Avant Garde" w:cs="Arial"/>
                      <w:sz w:val="18"/>
                      <w:szCs w:val="18"/>
                      <w:lang w:eastAsia="es-MX"/>
                    </w:rPr>
                  </w:pPr>
                  <w:hyperlink r:id="rId697" w:history="1">
                    <w:r w:rsidR="00AA373B" w:rsidRPr="006F063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571C98BE" w14:textId="77777777" w:rsidR="00AA373B" w:rsidRPr="006F063C" w:rsidRDefault="00AA373B" w:rsidP="00AA373B">
                  <w:pPr>
                    <w:shd w:val="clear" w:color="auto" w:fill="FFFFFF"/>
                    <w:jc w:val="both"/>
                    <w:outlineLvl w:val="3"/>
                    <w:rPr>
                      <w:rFonts w:ascii="ITC Avant Garde" w:eastAsia="Times New Roman" w:hAnsi="ITC Avant Garde" w:cs="Arial"/>
                      <w:color w:val="C1D42F"/>
                      <w:sz w:val="18"/>
                      <w:szCs w:val="18"/>
                      <w:lang w:eastAsia="es-MX"/>
                    </w:rPr>
                  </w:pPr>
                  <w:r w:rsidRPr="00705D8A">
                    <w:rPr>
                      <w:rFonts w:ascii="ITC Avant Garde" w:eastAsia="Times New Roman" w:hAnsi="ITC Avant Garde" w:cs="Arial"/>
                      <w:sz w:val="18"/>
                      <w:szCs w:val="18"/>
                      <w:lang w:eastAsia="es-MX"/>
                    </w:rPr>
                    <w:t>No aplica.</w:t>
                  </w:r>
                </w:p>
              </w:tc>
            </w:tr>
            <w:tr w:rsidR="00AA373B" w:rsidRPr="006F063C" w14:paraId="33729DB2" w14:textId="77777777" w:rsidTr="00313BC1">
              <w:tc>
                <w:tcPr>
                  <w:tcW w:w="8816" w:type="dxa"/>
                </w:tcPr>
                <w:p w14:paraId="05DCC864" w14:textId="77777777" w:rsidR="00AA373B" w:rsidRPr="006F063C" w:rsidRDefault="00A404A5" w:rsidP="00AA373B">
                  <w:pPr>
                    <w:shd w:val="clear" w:color="auto" w:fill="FFFFFF"/>
                    <w:jc w:val="both"/>
                    <w:outlineLvl w:val="3"/>
                    <w:rPr>
                      <w:rFonts w:ascii="ITC Avant Garde" w:eastAsia="Times New Roman" w:hAnsi="ITC Avant Garde" w:cs="Arial"/>
                      <w:sz w:val="18"/>
                      <w:szCs w:val="18"/>
                      <w:lang w:eastAsia="es-MX"/>
                    </w:rPr>
                  </w:pPr>
                  <w:hyperlink r:id="rId698" w:history="1">
                    <w:r w:rsidR="00AA373B" w:rsidRPr="006F063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0200594E" w14:textId="77777777" w:rsidR="00AA373B" w:rsidRPr="00705D8A" w:rsidRDefault="00AA373B" w:rsidP="00AA373B">
                  <w:pPr>
                    <w:shd w:val="clear" w:color="auto" w:fill="FFFFFF"/>
                    <w:jc w:val="both"/>
                    <w:outlineLvl w:val="3"/>
                    <w:rPr>
                      <w:rFonts w:ascii="ITC Avant Garde" w:eastAsia="Times New Roman" w:hAnsi="ITC Avant Garde" w:cs="Arial"/>
                      <w:sz w:val="18"/>
                      <w:szCs w:val="18"/>
                      <w:lang w:eastAsia="es-MX"/>
                    </w:rPr>
                  </w:pPr>
                </w:p>
                <w:p w14:paraId="6032FF81" w14:textId="77777777" w:rsidR="001A547F" w:rsidRPr="00F16D06" w:rsidRDefault="001A547F" w:rsidP="001A547F">
                  <w:pPr>
                    <w:jc w:val="both"/>
                    <w:rPr>
                      <w:rFonts w:ascii="ITC Avant Garde" w:eastAsia="Times New Roman" w:hAnsi="ITC Avant Garde" w:cs="Arial"/>
                      <w:sz w:val="18"/>
                      <w:szCs w:val="18"/>
                      <w:lang w:val="es-ES" w:eastAsia="es-MX"/>
                    </w:rPr>
                  </w:pPr>
                  <w:r w:rsidRPr="00BB52D7">
                    <w:rPr>
                      <w:rFonts w:ascii="ITC Avant Garde" w:eastAsia="Times New Roman" w:hAnsi="ITC Avant Garde" w:cs="Arial"/>
                      <w:b/>
                      <w:bCs/>
                      <w:sz w:val="18"/>
                      <w:szCs w:val="18"/>
                      <w:lang w:val="es-ES" w:eastAsia="es-MX"/>
                    </w:rPr>
                    <w:t>Nombre del responsable:</w:t>
                  </w:r>
                  <w:r w:rsidRPr="00BB52D7">
                    <w:rPr>
                      <w:rFonts w:ascii="ITC Avant Garde" w:eastAsia="Times New Roman" w:hAnsi="ITC Avant Garde" w:cs="Arial"/>
                      <w:sz w:val="18"/>
                      <w:szCs w:val="18"/>
                      <w:lang w:val="es-ES" w:eastAsia="es-MX"/>
                    </w:rPr>
                    <w:t xml:space="preserve"> Gerardo López Moctezuma</w:t>
                  </w:r>
                </w:p>
                <w:p w14:paraId="1F80DA9F" w14:textId="77777777" w:rsidR="001A547F" w:rsidRPr="00F16D06" w:rsidRDefault="001A547F" w:rsidP="001A547F">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Cargo:</w:t>
                  </w:r>
                  <w:r w:rsidRPr="00F16D06">
                    <w:rPr>
                      <w:rFonts w:ascii="ITC Avant Garde" w:eastAsia="Times New Roman" w:hAnsi="ITC Avant Garde" w:cs="Arial"/>
                      <w:sz w:val="18"/>
                      <w:szCs w:val="18"/>
                      <w:lang w:val="es-ES" w:eastAsia="es-MX"/>
                    </w:rPr>
                    <w:t xml:space="preserve"> Director General de Autorizaciones y Servicios </w:t>
                  </w:r>
                  <w:r w:rsidRPr="00F16D06">
                    <w:rPr>
                      <w:rFonts w:ascii="ITC Avant Garde" w:eastAsia="Times New Roman" w:hAnsi="ITC Avant Garde" w:cs="Arial"/>
                      <w:sz w:val="18"/>
                      <w:szCs w:val="18"/>
                      <w:lang w:eastAsia="es-MX"/>
                    </w:rPr>
                    <w:t xml:space="preserve">de la </w:t>
                  </w:r>
                  <w:r>
                    <w:rPr>
                      <w:rFonts w:ascii="ITC Avant Garde" w:eastAsia="Times New Roman" w:hAnsi="ITC Avant Garde" w:cs="Arial"/>
                      <w:sz w:val="18"/>
                      <w:szCs w:val="18"/>
                      <w:lang w:eastAsia="es-MX"/>
                    </w:rPr>
                    <w:t>UCS</w:t>
                  </w:r>
                  <w:r w:rsidRPr="00F16D06">
                    <w:rPr>
                      <w:rFonts w:ascii="ITC Avant Garde" w:eastAsia="Times New Roman" w:hAnsi="ITC Avant Garde" w:cs="Arial"/>
                      <w:sz w:val="18"/>
                      <w:szCs w:val="18"/>
                      <w:lang w:eastAsia="es-MX"/>
                    </w:rPr>
                    <w:t xml:space="preserve"> del Instituto</w:t>
                  </w:r>
                  <w:r>
                    <w:rPr>
                      <w:rFonts w:ascii="ITC Avant Garde" w:eastAsia="Times New Roman" w:hAnsi="ITC Avant Garde" w:cs="Arial"/>
                      <w:sz w:val="18"/>
                      <w:szCs w:val="18"/>
                      <w:lang w:eastAsia="es-MX"/>
                    </w:rPr>
                    <w:t>.</w:t>
                  </w:r>
                  <w:r w:rsidRPr="00F16D06">
                    <w:rPr>
                      <w:rFonts w:ascii="ITC Avant Garde" w:eastAsia="Times New Roman" w:hAnsi="ITC Avant Garde" w:cs="Arial"/>
                      <w:sz w:val="18"/>
                      <w:szCs w:val="18"/>
                      <w:lang w:eastAsia="es-MX"/>
                    </w:rPr>
                    <w:t xml:space="preserve"> </w:t>
                  </w:r>
                </w:p>
                <w:p w14:paraId="2D4FC8AD" w14:textId="77777777" w:rsidR="001A547F" w:rsidRDefault="00A404A5" w:rsidP="001A547F">
                  <w:pPr>
                    <w:mirrorIndents/>
                    <w:jc w:val="both"/>
                    <w:rPr>
                      <w:rFonts w:ascii="ITC Avant Garde" w:eastAsia="Times New Roman" w:hAnsi="ITC Avant Garde" w:cs="Arial"/>
                      <w:sz w:val="18"/>
                      <w:szCs w:val="18"/>
                      <w:lang w:eastAsia="es-MX"/>
                    </w:rPr>
                  </w:pPr>
                  <w:hyperlink r:id="rId699" w:history="1">
                    <w:r w:rsidR="001A547F" w:rsidRPr="00F16D06">
                      <w:rPr>
                        <w:rStyle w:val="Hipervnculo"/>
                        <w:rFonts w:ascii="ITC Avant Garde" w:eastAsia="Times New Roman" w:hAnsi="ITC Avant Garde" w:cs="Arial"/>
                        <w:color w:val="auto"/>
                        <w:sz w:val="18"/>
                        <w:szCs w:val="18"/>
                        <w:lang w:eastAsia="es-MX"/>
                      </w:rPr>
                      <w:t>gerardo.lopez@ift.org.mx</w:t>
                    </w:r>
                  </w:hyperlink>
                  <w:r w:rsidR="001A547F" w:rsidRPr="00F16D06">
                    <w:rPr>
                      <w:rFonts w:ascii="ITC Avant Garde" w:eastAsia="Times New Roman" w:hAnsi="ITC Avant Garde" w:cs="Arial"/>
                      <w:sz w:val="18"/>
                      <w:szCs w:val="18"/>
                      <w:lang w:eastAsia="es-MX"/>
                    </w:rPr>
                    <w:t xml:space="preserve"> </w:t>
                  </w:r>
                </w:p>
                <w:p w14:paraId="68D25030" w14:textId="77777777" w:rsidR="001A547F" w:rsidRPr="00BA0AFB" w:rsidRDefault="001A547F" w:rsidP="001A547F">
                  <w:pPr>
                    <w:mirrorIndents/>
                    <w:jc w:val="both"/>
                    <w:rPr>
                      <w:rFonts w:ascii="ITC Avant Garde" w:hAnsi="ITC Avant Garde"/>
                      <w:sz w:val="18"/>
                      <w:szCs w:val="18"/>
                    </w:rPr>
                  </w:pPr>
                </w:p>
                <w:p w14:paraId="675B3C3E" w14:textId="77777777" w:rsidR="001A547F" w:rsidRPr="00BA0AFB" w:rsidRDefault="001A547F" w:rsidP="001A547F">
                  <w:pPr>
                    <w:mirrorIndents/>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Dirección de la unidad administrativa:</w:t>
                  </w:r>
                </w:p>
                <w:p w14:paraId="32230B90" w14:textId="77777777" w:rsidR="001A547F" w:rsidRPr="00BA0AFB" w:rsidRDefault="001A547F" w:rsidP="001A547F">
                  <w:pPr>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30B88FD5" w14:textId="057F6284" w:rsidR="00AA373B" w:rsidRPr="00B143B8" w:rsidRDefault="001A547F" w:rsidP="001A547F">
                  <w:pPr>
                    <w:mirrorIndents/>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Teléfono: 55 50 15 40 00 ext. 4</w:t>
                  </w:r>
                  <w:r>
                    <w:rPr>
                      <w:rFonts w:ascii="ITC Avant Garde" w:eastAsia="Times New Roman" w:hAnsi="ITC Avant Garde" w:cs="Arial"/>
                      <w:sz w:val="18"/>
                      <w:szCs w:val="18"/>
                      <w:lang w:eastAsia="es-MX"/>
                    </w:rPr>
                    <w:t>077</w:t>
                  </w:r>
                </w:p>
              </w:tc>
            </w:tr>
            <w:tr w:rsidR="00AA373B" w:rsidRPr="006F063C" w14:paraId="5DF7ACEA" w14:textId="77777777" w:rsidTr="00313BC1">
              <w:tc>
                <w:tcPr>
                  <w:tcW w:w="8816" w:type="dxa"/>
                </w:tcPr>
                <w:p w14:paraId="4F187BCC" w14:textId="77777777" w:rsidR="00AA373B" w:rsidRPr="006F063C" w:rsidRDefault="00A404A5" w:rsidP="00AA373B">
                  <w:pPr>
                    <w:shd w:val="clear" w:color="auto" w:fill="FFFFFF"/>
                    <w:jc w:val="both"/>
                    <w:outlineLvl w:val="3"/>
                    <w:rPr>
                      <w:rFonts w:ascii="ITC Avant Garde" w:eastAsia="Times New Roman" w:hAnsi="ITC Avant Garde" w:cs="Arial"/>
                      <w:sz w:val="18"/>
                      <w:szCs w:val="18"/>
                      <w:lang w:eastAsia="es-MX"/>
                    </w:rPr>
                  </w:pPr>
                  <w:hyperlink r:id="rId700" w:history="1">
                    <w:r w:rsidR="00AA373B" w:rsidRPr="006F063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79521B8B" w14:textId="77777777" w:rsidR="00AA373B" w:rsidRPr="006F063C" w:rsidRDefault="00AA373B" w:rsidP="00AA373B">
                  <w:pPr>
                    <w:shd w:val="clear" w:color="auto" w:fill="FFFFFF"/>
                    <w:jc w:val="both"/>
                    <w:outlineLvl w:val="3"/>
                    <w:rPr>
                      <w:rFonts w:ascii="ITC Avant Garde" w:eastAsia="Times New Roman" w:hAnsi="ITC Avant Garde" w:cs="Arial"/>
                      <w:color w:val="414042"/>
                      <w:sz w:val="18"/>
                      <w:szCs w:val="18"/>
                      <w:lang w:eastAsia="es-MX"/>
                    </w:rPr>
                  </w:pPr>
                  <w:r w:rsidRPr="00064252">
                    <w:rPr>
                      <w:rFonts w:ascii="ITC Avant Garde" w:hAnsi="ITC Avant Garde" w:cs="Arial"/>
                      <w:sz w:val="18"/>
                      <w:szCs w:val="18"/>
                      <w:lang w:val="es-ES"/>
                    </w:rPr>
                    <w:t>No aplica</w:t>
                  </w:r>
                  <w:r w:rsidRPr="00064252">
                    <w:rPr>
                      <w:rFonts w:ascii="ITC Avant Garde" w:eastAsia="Times New Roman" w:hAnsi="ITC Avant Garde" w:cs="Arial"/>
                      <w:sz w:val="18"/>
                      <w:szCs w:val="18"/>
                      <w:lang w:eastAsia="es-MX"/>
                    </w:rPr>
                    <w:t>.</w:t>
                  </w:r>
                </w:p>
              </w:tc>
            </w:tr>
            <w:tr w:rsidR="00AA373B" w:rsidRPr="006F063C" w14:paraId="56290440" w14:textId="77777777" w:rsidTr="00313BC1">
              <w:tc>
                <w:tcPr>
                  <w:tcW w:w="8816" w:type="dxa"/>
                </w:tcPr>
                <w:p w14:paraId="01B16BF2" w14:textId="77777777" w:rsidR="00AA373B" w:rsidRPr="00705D8A" w:rsidRDefault="00A404A5" w:rsidP="00AA373B">
                  <w:pPr>
                    <w:shd w:val="clear" w:color="auto" w:fill="FFFFFF"/>
                    <w:jc w:val="both"/>
                    <w:outlineLvl w:val="3"/>
                    <w:rPr>
                      <w:rFonts w:ascii="ITC Avant Garde" w:eastAsia="Times New Roman" w:hAnsi="ITC Avant Garde" w:cs="Arial"/>
                      <w:sz w:val="18"/>
                      <w:szCs w:val="18"/>
                      <w:lang w:eastAsia="es-MX"/>
                    </w:rPr>
                  </w:pPr>
                  <w:hyperlink r:id="rId701" w:history="1">
                    <w:r w:rsidR="00AA373B" w:rsidRPr="006F063C">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0E86DBB7" w14:textId="77777777" w:rsidR="00AA373B" w:rsidRPr="00064252" w:rsidRDefault="00AA373B" w:rsidP="00AA373B">
                  <w:p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 xml:space="preserve">Para hacer del conocimiento del OIC, a través de la Dirección General Adjunta de Denuncias e Investigaciones, hechos que pueden implicar una presunta responsabilidad por actos u omisiones </w:t>
                  </w:r>
                  <w:r w:rsidRPr="00064252">
                    <w:rPr>
                      <w:rFonts w:ascii="ITC Avant Garde" w:eastAsia="Times New Roman" w:hAnsi="ITC Avant Garde" w:cs="Arial"/>
                      <w:sz w:val="18"/>
                      <w:szCs w:val="18"/>
                      <w:lang w:eastAsia="es-MX"/>
                    </w:rPr>
                    <w:lastRenderedPageBreak/>
                    <w:t>de las personas servidoras públicas del Instituto en el desempeño de su empleo, cargo o comisión, en el marco de la Ley General de Responsabilidades Administrativas, puedes presentar tu denuncia en las siguientes formas:</w:t>
                  </w:r>
                </w:p>
                <w:p w14:paraId="66A7A2D1" w14:textId="77777777" w:rsidR="00AA373B" w:rsidRPr="00064252" w:rsidRDefault="00AA373B" w:rsidP="00AA373B">
                  <w:pPr>
                    <w:shd w:val="clear" w:color="auto" w:fill="FFFFFF"/>
                    <w:jc w:val="both"/>
                    <w:rPr>
                      <w:rFonts w:ascii="ITC Avant Garde" w:eastAsia="Times New Roman" w:hAnsi="ITC Avant Garde" w:cs="Arial"/>
                      <w:sz w:val="18"/>
                      <w:szCs w:val="18"/>
                      <w:lang w:eastAsia="es-MX"/>
                    </w:rPr>
                  </w:pPr>
                </w:p>
                <w:p w14:paraId="481E2AA1" w14:textId="77777777" w:rsidR="00AA373B" w:rsidRPr="00064252" w:rsidRDefault="00AA373B" w:rsidP="00BE1D7D">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Por correspondencia</w:t>
                  </w:r>
                </w:p>
                <w:p w14:paraId="4856423F" w14:textId="77777777" w:rsidR="00AA373B" w:rsidRPr="00064252" w:rsidRDefault="00AA373B" w:rsidP="00BE1D7D">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Mediante escrito presentado en la Oficialía de Partes del OIC</w:t>
                  </w:r>
                </w:p>
                <w:p w14:paraId="303849F9" w14:textId="77777777" w:rsidR="00AA373B" w:rsidRPr="00064252" w:rsidRDefault="00AA373B" w:rsidP="00BE1D7D">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7A7A9C30" w14:textId="77777777" w:rsidR="00AA373B" w:rsidRPr="00064252" w:rsidRDefault="00AA373B" w:rsidP="00BE1D7D">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Por correo electrónico a la cuenta: </w:t>
                  </w:r>
                  <w:hyperlink r:id="rId702" w:history="1">
                    <w:r w:rsidRPr="00064252">
                      <w:rPr>
                        <w:rStyle w:val="Hipervnculo"/>
                        <w:rFonts w:ascii="ITC Avant Garde" w:eastAsia="Times New Roman" w:hAnsi="ITC Avant Garde" w:cs="Arial"/>
                        <w:color w:val="auto"/>
                        <w:sz w:val="18"/>
                        <w:szCs w:val="18"/>
                        <w:lang w:eastAsia="es-MX"/>
                      </w:rPr>
                      <w:t>denuncias.oic@ift.org.mx</w:t>
                    </w:r>
                  </w:hyperlink>
                </w:p>
                <w:p w14:paraId="4CC6C942" w14:textId="77777777" w:rsidR="00AA373B" w:rsidRPr="00064252" w:rsidRDefault="00AA373B" w:rsidP="00BE1D7D">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Vía telefónica, al número: 55 5015 4604</w:t>
                  </w:r>
                </w:p>
                <w:p w14:paraId="0123D181" w14:textId="77777777" w:rsidR="00AA373B" w:rsidRPr="00755629" w:rsidRDefault="00AA373B" w:rsidP="00BE1D7D">
                  <w:pPr>
                    <w:numPr>
                      <w:ilvl w:val="0"/>
                      <w:numId w:val="102"/>
                    </w:numPr>
                    <w:shd w:val="clear" w:color="auto" w:fill="FFFFFF"/>
                    <w:jc w:val="both"/>
                    <w:rPr>
                      <w:rFonts w:ascii="ITC Avant Garde" w:eastAsia="Times New Roman" w:hAnsi="ITC Avant Garde" w:cs="Arial"/>
                      <w:sz w:val="18"/>
                      <w:szCs w:val="18"/>
                      <w:lang w:eastAsia="es-MX"/>
                    </w:rPr>
                  </w:pPr>
                  <w:r w:rsidRPr="00064252">
                    <w:rPr>
                      <w:rFonts w:ascii="ITC Avant Garde" w:eastAsia="Times New Roman" w:hAnsi="ITC Avant Garde" w:cs="Arial"/>
                      <w:sz w:val="18"/>
                      <w:szCs w:val="18"/>
                      <w:lang w:eastAsia="es-MX"/>
                    </w:rPr>
                    <w:t xml:space="preserve">A través del buzón de denuncias: </w:t>
                  </w:r>
                  <w:hyperlink r:id="rId703" w:history="1">
                    <w:r w:rsidRPr="00064252">
                      <w:rPr>
                        <w:rStyle w:val="Hipervnculo"/>
                        <w:rFonts w:ascii="ITC Avant Garde" w:hAnsi="ITC Avant Garde"/>
                        <w:color w:val="auto"/>
                        <w:sz w:val="18"/>
                        <w:szCs w:val="18"/>
                      </w:rPr>
                      <w:t>Órgano Interno de Control | Instituto Federal de Telecomunicaciones (ift.org.mx)</w:t>
                    </w:r>
                  </w:hyperlink>
                  <w:r w:rsidRPr="00064252">
                    <w:rPr>
                      <w:rFonts w:ascii="ITC Avant Garde" w:eastAsia="Times New Roman" w:hAnsi="ITC Avant Garde" w:cs="Arial"/>
                      <w:sz w:val="18"/>
                      <w:szCs w:val="18"/>
                      <w:lang w:eastAsia="es-MX"/>
                    </w:rPr>
                    <w:t>.</w:t>
                  </w:r>
                </w:p>
              </w:tc>
            </w:tr>
            <w:tr w:rsidR="00AA373B" w:rsidRPr="006F063C" w14:paraId="616522F0" w14:textId="77777777" w:rsidTr="00313BC1">
              <w:tc>
                <w:tcPr>
                  <w:tcW w:w="8816" w:type="dxa"/>
                </w:tcPr>
                <w:p w14:paraId="7E94E28A" w14:textId="77777777" w:rsidR="00AA373B" w:rsidRDefault="00A404A5" w:rsidP="00AA373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704" w:history="1">
                    <w:r w:rsidR="00AA373B" w:rsidRPr="006F063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30C3C4E4" w14:textId="43E00686" w:rsidR="00AA373B" w:rsidRPr="006F063C" w:rsidRDefault="00313BC1" w:rsidP="00AA373B">
                  <w:pPr>
                    <w:shd w:val="clear" w:color="auto" w:fill="FFFFFF"/>
                    <w:jc w:val="both"/>
                    <w:rPr>
                      <w:rFonts w:ascii="ITC Avant Garde" w:eastAsia="Times New Roman" w:hAnsi="ITC Avant Garde" w:cs="Arial"/>
                      <w:color w:val="C1D42F"/>
                      <w:sz w:val="18"/>
                      <w:szCs w:val="18"/>
                      <w:lang w:val="es-ES" w:eastAsia="es-MX"/>
                    </w:rPr>
                  </w:pPr>
                  <w:r w:rsidRPr="00DF2E98">
                    <w:rPr>
                      <w:rFonts w:ascii="ITC Avant Garde" w:hAnsi="ITC Avant Garde" w:cs="Arial"/>
                      <w:sz w:val="18"/>
                      <w:szCs w:val="18"/>
                    </w:rPr>
                    <w:t>La presentación del aviso será aplicable aun cuando el Sistema Satelital Extranjero no prevea al territorio nacional dentro de su Zona de Servicio</w:t>
                  </w:r>
                  <w:r w:rsidR="00DF2E98">
                    <w:rPr>
                      <w:rFonts w:ascii="Arial" w:hAnsi="Arial" w:cs="Arial"/>
                    </w:rPr>
                    <w:t>.</w:t>
                  </w:r>
                </w:p>
              </w:tc>
            </w:tr>
            <w:tr w:rsidR="00AA373B" w:rsidRPr="006F063C" w14:paraId="4DEB1436" w14:textId="77777777" w:rsidTr="00313BC1">
              <w:tc>
                <w:tcPr>
                  <w:tcW w:w="8816" w:type="dxa"/>
                </w:tcPr>
                <w:p w14:paraId="7FFA2F4B" w14:textId="77777777" w:rsidR="00AA373B" w:rsidRPr="00705D8A" w:rsidRDefault="00A404A5" w:rsidP="00AA373B">
                  <w:pPr>
                    <w:shd w:val="clear" w:color="auto" w:fill="FFFFFF"/>
                    <w:jc w:val="both"/>
                    <w:outlineLvl w:val="3"/>
                    <w:rPr>
                      <w:rFonts w:ascii="ITC Avant Garde" w:eastAsia="Times New Roman" w:hAnsi="ITC Avant Garde" w:cs="Arial"/>
                      <w:sz w:val="18"/>
                      <w:szCs w:val="18"/>
                      <w:lang w:eastAsia="es-MX"/>
                    </w:rPr>
                  </w:pPr>
                  <w:hyperlink r:id="rId705" w:history="1">
                    <w:r w:rsidR="00AA373B" w:rsidRPr="006F063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3BF555D8" w14:textId="77777777" w:rsidR="00AA373B" w:rsidRPr="006F063C" w:rsidRDefault="00AA373B" w:rsidP="00AA373B">
                  <w:pPr>
                    <w:jc w:val="both"/>
                    <w:outlineLvl w:val="5"/>
                    <w:rPr>
                      <w:rFonts w:ascii="ITC Avant Garde" w:eastAsia="Times New Roman" w:hAnsi="ITC Avant Garde" w:cs="Arial"/>
                      <w:color w:val="C1D42F"/>
                      <w:sz w:val="18"/>
                      <w:szCs w:val="18"/>
                      <w:lang w:eastAsia="es-MX"/>
                    </w:rPr>
                  </w:pPr>
                  <w:r>
                    <w:rPr>
                      <w:rFonts w:ascii="ITC Avant Garde" w:eastAsia="Times New Roman" w:hAnsi="ITC Avant Garde" w:cs="Arial"/>
                      <w:sz w:val="18"/>
                      <w:szCs w:val="18"/>
                      <w:lang w:eastAsia="es-MX"/>
                    </w:rPr>
                    <w:t>No aplica</w:t>
                  </w:r>
                  <w:r w:rsidRPr="00BA0AFB">
                    <w:rPr>
                      <w:rFonts w:ascii="ITC Avant Garde" w:eastAsia="Times New Roman" w:hAnsi="ITC Avant Garde" w:cs="Arial"/>
                      <w:sz w:val="18"/>
                      <w:szCs w:val="18"/>
                      <w:lang w:eastAsia="es-MX"/>
                    </w:rPr>
                    <w:t>.</w:t>
                  </w:r>
                </w:p>
              </w:tc>
            </w:tr>
          </w:tbl>
          <w:p w14:paraId="6C647DDA" w14:textId="77777777" w:rsidR="00D46025" w:rsidRPr="00DD06A0" w:rsidRDefault="00D46025" w:rsidP="00D46025">
            <w:pPr>
              <w:jc w:val="both"/>
              <w:rPr>
                <w:rFonts w:ascii="ITC Avant Garde" w:hAnsi="ITC Avant Garde"/>
                <w:sz w:val="18"/>
                <w:szCs w:val="18"/>
              </w:rPr>
            </w:pPr>
          </w:p>
          <w:p w14:paraId="05B7F627" w14:textId="77777777" w:rsidR="00E74F84" w:rsidRDefault="00E74F84" w:rsidP="00AF0732">
            <w:pPr>
              <w:rPr>
                <w:rFonts w:ascii="ITC Avant Garde" w:hAnsi="ITC Avant Garde"/>
                <w:b/>
                <w:sz w:val="18"/>
                <w:szCs w:val="18"/>
              </w:rPr>
            </w:pPr>
            <w:r>
              <w:rPr>
                <w:rFonts w:ascii="ITC Avant Garde" w:hAnsi="ITC Avant Garde"/>
                <w:b/>
                <w:sz w:val="18"/>
                <w:szCs w:val="18"/>
              </w:rPr>
              <w:br w:type="page"/>
            </w:r>
          </w:p>
          <w:p w14:paraId="5E8C3BB3" w14:textId="5802CD19" w:rsidR="00E74F84" w:rsidRDefault="00D363CE" w:rsidP="00AF0732">
            <w:pPr>
              <w:jc w:val="both"/>
              <w:rPr>
                <w:rFonts w:ascii="ITC Avant Garde" w:hAnsi="ITC Avant Garde"/>
                <w:b/>
                <w:sz w:val="18"/>
                <w:szCs w:val="18"/>
              </w:rPr>
            </w:pPr>
            <w:r>
              <w:rPr>
                <w:rFonts w:ascii="ITC Avant Garde" w:hAnsi="ITC Avant Garde"/>
                <w:b/>
                <w:sz w:val="18"/>
                <w:szCs w:val="18"/>
              </w:rPr>
              <w:t xml:space="preserve">Trámite </w:t>
            </w:r>
            <w:r w:rsidR="0017525D">
              <w:rPr>
                <w:rFonts w:ascii="ITC Avant Garde" w:hAnsi="ITC Avant Garde"/>
                <w:b/>
                <w:sz w:val="18"/>
                <w:szCs w:val="18"/>
              </w:rPr>
              <w:t>2</w:t>
            </w:r>
            <w:r w:rsidR="00A57DB2">
              <w:rPr>
                <w:rFonts w:ascii="ITC Avant Garde" w:hAnsi="ITC Avant Garde"/>
                <w:b/>
                <w:sz w:val="18"/>
                <w:szCs w:val="18"/>
              </w:rPr>
              <w:t>8</w:t>
            </w:r>
            <w:r w:rsidR="00E74F84">
              <w:rPr>
                <w:rFonts w:ascii="ITC Avant Garde" w:hAnsi="ITC Avant Garde"/>
                <w:b/>
                <w:sz w:val="18"/>
                <w:szCs w:val="18"/>
              </w:rPr>
              <w:t>.</w:t>
            </w:r>
          </w:p>
          <w:p w14:paraId="28E3CE1F" w14:textId="77777777" w:rsidR="00375435" w:rsidRPr="000E1738" w:rsidRDefault="00375435" w:rsidP="00AF0732">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E74F84" w:rsidRPr="00DD06A0" w14:paraId="37FB66C0" w14:textId="77777777" w:rsidTr="00074421">
              <w:trPr>
                <w:trHeight w:val="270"/>
              </w:trPr>
              <w:tc>
                <w:tcPr>
                  <w:tcW w:w="2273" w:type="dxa"/>
                  <w:shd w:val="clear" w:color="auto" w:fill="A8D08D" w:themeFill="accent6" w:themeFillTint="99"/>
                </w:tcPr>
                <w:p w14:paraId="44DB2A8D"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26FC4BF9" w14:textId="77777777" w:rsidR="00E74F84" w:rsidRPr="00DD06A0" w:rsidRDefault="00E74F84" w:rsidP="00AF0732">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74F84" w:rsidRPr="00DD06A0" w14:paraId="41DB0331" w14:textId="77777777" w:rsidTr="00074421">
              <w:trPr>
                <w:trHeight w:val="230"/>
              </w:trPr>
              <w:tc>
                <w:tcPr>
                  <w:tcW w:w="2273" w:type="dxa"/>
                  <w:shd w:val="clear" w:color="auto" w:fill="E2EFD9" w:themeFill="accent6" w:themeFillTint="33"/>
                </w:tcPr>
                <w:p w14:paraId="42A19EAE" w14:textId="0290A165" w:rsidR="00E74F84" w:rsidRPr="00DD06A0" w:rsidRDefault="00A404A5" w:rsidP="00AF0732">
                  <w:pPr>
                    <w:ind w:left="171" w:hanging="171"/>
                    <w:jc w:val="both"/>
                    <w:rPr>
                      <w:rFonts w:ascii="ITC Avant Garde" w:hAnsi="ITC Avant Garde"/>
                      <w:sz w:val="18"/>
                      <w:szCs w:val="18"/>
                    </w:rPr>
                  </w:pPr>
                  <w:sdt>
                    <w:sdtPr>
                      <w:rPr>
                        <w:rFonts w:ascii="ITC Avant Garde" w:hAnsi="ITC Avant Garde"/>
                        <w:sz w:val="18"/>
                        <w:szCs w:val="18"/>
                      </w:rPr>
                      <w:alias w:val="Acción"/>
                      <w:tag w:val="Acción"/>
                      <w:id w:val="1677073694"/>
                      <w:placeholder>
                        <w:docPart w:val="B9B19E8F74F6447A8439F529A77AED70"/>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22374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138377784"/>
                    <w:placeholder>
                      <w:docPart w:val="3DDEF51025EC42EE830C37BA403ED9EA"/>
                    </w:placeholder>
                    <w15:color w:val="339966"/>
                    <w:dropDownList>
                      <w:listItem w:value="Elija un elemento."/>
                      <w:listItem w:displayText="Trámite" w:value="Trámite"/>
                      <w:listItem w:displayText="Servicio" w:value="Servicio"/>
                    </w:dropDownList>
                  </w:sdtPr>
                  <w:sdtEndPr/>
                  <w:sdtContent>
                    <w:p w14:paraId="4D514543" w14:textId="24BA126A" w:rsidR="00E74F84" w:rsidRPr="00DD06A0" w:rsidRDefault="00223740" w:rsidP="00AF0732">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0A163F34" w14:textId="3D5A27FD" w:rsidR="00E74F84" w:rsidRDefault="00E74F84" w:rsidP="00AF0732">
            <w:pPr>
              <w:ind w:left="171" w:hanging="171"/>
              <w:jc w:val="both"/>
              <w:rPr>
                <w:rFonts w:ascii="ITC Avant Garde" w:hAnsi="ITC Avant Garde"/>
                <w:sz w:val="18"/>
                <w:szCs w:val="18"/>
              </w:rPr>
            </w:pPr>
          </w:p>
          <w:tbl>
            <w:tblPr>
              <w:tblStyle w:val="Tablaconcuadrcula"/>
              <w:tblW w:w="8828" w:type="dxa"/>
              <w:tblCellMar>
                <w:top w:w="108" w:type="dxa"/>
                <w:bottom w:w="108" w:type="dxa"/>
              </w:tblCellMar>
              <w:tblLook w:val="04A0" w:firstRow="1" w:lastRow="0" w:firstColumn="1" w:lastColumn="0" w:noHBand="0" w:noVBand="1"/>
            </w:tblPr>
            <w:tblGrid>
              <w:gridCol w:w="8828"/>
            </w:tblGrid>
            <w:tr w:rsidR="00DD3A73" w:rsidRPr="009E71AC" w14:paraId="0D353393" w14:textId="77777777" w:rsidTr="00DD3A73">
              <w:tc>
                <w:tcPr>
                  <w:tcW w:w="8828" w:type="dxa"/>
                </w:tcPr>
                <w:p w14:paraId="5536186E" w14:textId="77777777" w:rsidR="00DD3A73" w:rsidRPr="00216186" w:rsidRDefault="00DD3A73" w:rsidP="00DD3A73">
                  <w:pPr>
                    <w:shd w:val="clear" w:color="auto" w:fill="FFFFFF"/>
                    <w:jc w:val="both"/>
                    <w:outlineLvl w:val="3"/>
                    <w:rPr>
                      <w:rFonts w:ascii="ITC Avant Garde" w:eastAsia="Times New Roman" w:hAnsi="ITC Avant Garde" w:cs="Arial"/>
                      <w:sz w:val="18"/>
                      <w:szCs w:val="18"/>
                      <w:bdr w:val="none" w:sz="0" w:space="0" w:color="auto" w:frame="1"/>
                      <w:lang w:eastAsia="es-MX"/>
                    </w:rPr>
                  </w:pPr>
                  <w:r w:rsidRPr="009E71AC">
                    <w:rPr>
                      <w:rFonts w:ascii="ITC Avant Garde" w:eastAsia="Times New Roman" w:hAnsi="ITC Avant Garde" w:cs="Arial"/>
                      <w:color w:val="4D9D45"/>
                      <w:sz w:val="18"/>
                      <w:szCs w:val="18"/>
                      <w:bdr w:val="none" w:sz="0" w:space="0" w:color="auto" w:frame="1"/>
                      <w:lang w:eastAsia="es-MX"/>
                    </w:rPr>
                    <w:t>Nombre del trámite o servicio</w:t>
                  </w:r>
                </w:p>
                <w:p w14:paraId="17540449" w14:textId="6278F870" w:rsidR="00DD3A73" w:rsidRPr="009E71AC" w:rsidRDefault="00DD3A73" w:rsidP="00DD3A73">
                  <w:pPr>
                    <w:jc w:val="both"/>
                    <w:outlineLvl w:val="5"/>
                    <w:rPr>
                      <w:rFonts w:ascii="ITC Avant Garde" w:eastAsia="Times New Roman" w:hAnsi="ITC Avant Garde" w:cs="Arial"/>
                      <w:color w:val="C1D42F"/>
                      <w:sz w:val="18"/>
                      <w:szCs w:val="18"/>
                      <w:lang w:eastAsia="es-MX"/>
                    </w:rPr>
                  </w:pPr>
                  <w:r w:rsidRPr="00216186">
                    <w:rPr>
                      <w:rFonts w:ascii="ITC Avant Garde" w:eastAsia="Times New Roman" w:hAnsi="ITC Avant Garde" w:cs="Arial"/>
                      <w:sz w:val="18"/>
                      <w:szCs w:val="18"/>
                      <w:lang w:eastAsia="es-MX"/>
                    </w:rPr>
                    <w:t xml:space="preserve">Presentación de informe semestral de Estaciones Terrenas Transmisoras </w:t>
                  </w:r>
                  <w:r w:rsidR="00D85483">
                    <w:rPr>
                      <w:rFonts w:ascii="ITC Avant Garde" w:eastAsia="Times New Roman" w:hAnsi="ITC Avant Garde" w:cs="Arial"/>
                      <w:sz w:val="18"/>
                      <w:szCs w:val="18"/>
                      <w:lang w:eastAsia="es-MX"/>
                    </w:rPr>
                    <w:t xml:space="preserve">(ETT) </w:t>
                  </w:r>
                  <w:r w:rsidR="00B85AA6" w:rsidRPr="00216186">
                    <w:rPr>
                      <w:rFonts w:ascii="ITC Avant Garde" w:eastAsia="Times New Roman" w:hAnsi="ITC Avant Garde" w:cs="Arial"/>
                      <w:sz w:val="18"/>
                      <w:szCs w:val="18"/>
                      <w:lang w:eastAsia="es-MX"/>
                    </w:rPr>
                    <w:t>tipo Dispositivo de Despliegue Masivo</w:t>
                  </w:r>
                  <w:r w:rsidR="00B85AA6" w:rsidRPr="00216186" w:rsidDel="00BE13CB">
                    <w:rPr>
                      <w:rFonts w:ascii="ITC Avant Garde" w:eastAsia="Times New Roman" w:hAnsi="ITC Avant Garde" w:cs="Arial"/>
                      <w:sz w:val="18"/>
                      <w:szCs w:val="18"/>
                      <w:lang w:eastAsia="es-MX"/>
                    </w:rPr>
                    <w:t xml:space="preserve"> </w:t>
                  </w:r>
                  <w:r w:rsidR="00B85AA6" w:rsidRPr="00216186">
                    <w:rPr>
                      <w:rFonts w:ascii="ITC Avant Garde" w:eastAsia="Times New Roman" w:hAnsi="ITC Avant Garde" w:cs="Arial"/>
                      <w:sz w:val="18"/>
                      <w:szCs w:val="18"/>
                      <w:lang w:eastAsia="es-MX"/>
                    </w:rPr>
                    <w:t xml:space="preserve">y de ETT tipo Terminal de Acceso </w:t>
                  </w:r>
                  <w:r w:rsidRPr="00216186">
                    <w:rPr>
                      <w:rFonts w:ascii="ITC Avant Garde" w:eastAsia="Times New Roman" w:hAnsi="ITC Avant Garde" w:cs="Arial"/>
                      <w:sz w:val="18"/>
                      <w:szCs w:val="18"/>
                      <w:lang w:eastAsia="es-MX"/>
                    </w:rPr>
                    <w:t>que operan al amparo de una autorización.</w:t>
                  </w:r>
                </w:p>
              </w:tc>
            </w:tr>
            <w:tr w:rsidR="00DD3A73" w:rsidRPr="009E71AC" w14:paraId="0BD63634" w14:textId="77777777" w:rsidTr="00DD3A73">
              <w:tc>
                <w:tcPr>
                  <w:tcW w:w="8828" w:type="dxa"/>
                </w:tcPr>
                <w:p w14:paraId="4D0833B7" w14:textId="77777777" w:rsidR="00DD3A73" w:rsidRPr="0028472D" w:rsidRDefault="00A404A5" w:rsidP="00DD3A73">
                  <w:pPr>
                    <w:shd w:val="clear" w:color="auto" w:fill="FFFFFF"/>
                    <w:jc w:val="both"/>
                    <w:outlineLvl w:val="3"/>
                    <w:rPr>
                      <w:rFonts w:ascii="ITC Avant Garde" w:eastAsia="Times New Roman" w:hAnsi="ITC Avant Garde" w:cs="Arial"/>
                      <w:sz w:val="18"/>
                      <w:szCs w:val="18"/>
                      <w:lang w:eastAsia="es-MX"/>
                    </w:rPr>
                  </w:pPr>
                  <w:hyperlink r:id="rId706" w:history="1">
                    <w:r w:rsidR="00DD3A73" w:rsidRPr="009E71A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4EB4DEDA" w14:textId="7E831F1B" w:rsidR="00DD3A73" w:rsidRPr="009E71AC" w:rsidRDefault="00DD3A73" w:rsidP="00DD3A73">
                  <w:pPr>
                    <w:jc w:val="both"/>
                    <w:outlineLvl w:val="5"/>
                    <w:rPr>
                      <w:rFonts w:ascii="ITC Avant Garde" w:eastAsia="Times New Roman" w:hAnsi="ITC Avant Garde" w:cs="Arial"/>
                      <w:color w:val="C1D42F"/>
                      <w:sz w:val="18"/>
                      <w:szCs w:val="18"/>
                      <w:lang w:eastAsia="es-MX"/>
                    </w:rPr>
                  </w:pPr>
                  <w:r w:rsidRPr="0028472D">
                    <w:rPr>
                      <w:rFonts w:ascii="ITC Avant Garde" w:eastAsia="Times New Roman" w:hAnsi="ITC Avant Garde" w:cs="Arial"/>
                      <w:sz w:val="18"/>
                      <w:szCs w:val="18"/>
                      <w:lang w:eastAsia="es-MX"/>
                    </w:rPr>
                    <w:t xml:space="preserve">Numeral </w:t>
                  </w:r>
                  <w:r w:rsidRPr="00426592">
                    <w:rPr>
                      <w:rFonts w:ascii="ITC Avant Garde" w:eastAsia="Times New Roman" w:hAnsi="ITC Avant Garde" w:cs="Arial"/>
                      <w:sz w:val="18"/>
                      <w:szCs w:val="18"/>
                      <w:lang w:eastAsia="es-MX"/>
                    </w:rPr>
                    <w:t>10</w:t>
                  </w:r>
                  <w:r w:rsidR="001B388F">
                    <w:rPr>
                      <w:rFonts w:ascii="ITC Avant Garde" w:eastAsia="Times New Roman" w:hAnsi="ITC Avant Garde" w:cs="Arial"/>
                      <w:sz w:val="18"/>
                      <w:szCs w:val="18"/>
                      <w:lang w:eastAsia="es-MX"/>
                    </w:rPr>
                    <w:t>5</w:t>
                  </w:r>
                  <w:r w:rsidRPr="0028472D">
                    <w:rPr>
                      <w:rFonts w:ascii="ITC Avant Garde" w:eastAsia="Times New Roman" w:hAnsi="ITC Avant Garde" w:cs="Arial"/>
                      <w:sz w:val="18"/>
                      <w:szCs w:val="18"/>
                      <w:lang w:eastAsia="es-MX"/>
                    </w:rPr>
                    <w:t xml:space="preserve"> de las Disposiciones Regulatorias en materia de Comunicación Vía Satélite.</w:t>
                  </w:r>
                </w:p>
              </w:tc>
            </w:tr>
            <w:tr w:rsidR="00DD3A73" w:rsidRPr="009E71AC" w14:paraId="32D0C8FD" w14:textId="77777777" w:rsidTr="00DD3A73">
              <w:tc>
                <w:tcPr>
                  <w:tcW w:w="8828" w:type="dxa"/>
                </w:tcPr>
                <w:p w14:paraId="33EA16AC" w14:textId="77777777" w:rsidR="00DD3A73" w:rsidRPr="0028472D" w:rsidRDefault="00A404A5" w:rsidP="00DD3A73">
                  <w:pPr>
                    <w:shd w:val="clear" w:color="auto" w:fill="FFFFFF"/>
                    <w:jc w:val="both"/>
                    <w:outlineLvl w:val="3"/>
                    <w:rPr>
                      <w:rFonts w:ascii="ITC Avant Garde" w:eastAsia="Times New Roman" w:hAnsi="ITC Avant Garde" w:cs="Arial"/>
                      <w:sz w:val="18"/>
                      <w:szCs w:val="18"/>
                      <w:lang w:eastAsia="es-MX"/>
                    </w:rPr>
                  </w:pPr>
                  <w:hyperlink r:id="rId707" w:history="1">
                    <w:r w:rsidR="00DD3A73" w:rsidRPr="009E71AC">
                      <w:rPr>
                        <w:rFonts w:ascii="ITC Avant Garde" w:eastAsia="Times New Roman" w:hAnsi="ITC Avant Garde" w:cs="Arial"/>
                        <w:color w:val="4D9D45"/>
                        <w:sz w:val="18"/>
                        <w:szCs w:val="18"/>
                        <w:bdr w:val="none" w:sz="0" w:space="0" w:color="auto" w:frame="1"/>
                        <w:lang w:eastAsia="es-MX"/>
                      </w:rPr>
                      <w:t>Descripción del trámite o servicio</w:t>
                    </w:r>
                  </w:hyperlink>
                </w:p>
                <w:p w14:paraId="36749DA6" w14:textId="3DE8204D" w:rsidR="00DD3A73" w:rsidRPr="009E71AC" w:rsidRDefault="00DD3A73" w:rsidP="00DD3A73">
                  <w:pPr>
                    <w:shd w:val="clear" w:color="auto" w:fill="FFFFFF"/>
                    <w:jc w:val="both"/>
                    <w:rPr>
                      <w:rFonts w:ascii="ITC Avant Garde" w:eastAsia="Times New Roman" w:hAnsi="ITC Avant Garde" w:cs="Arial"/>
                      <w:sz w:val="18"/>
                      <w:szCs w:val="18"/>
                      <w:lang w:eastAsia="es-MX"/>
                    </w:rPr>
                  </w:pPr>
                  <w:r w:rsidRPr="0028472D">
                    <w:rPr>
                      <w:rFonts w:ascii="ITC Avant Garde" w:eastAsia="Times New Roman" w:hAnsi="ITC Avant Garde" w:cs="Arial"/>
                      <w:sz w:val="18"/>
                      <w:szCs w:val="18"/>
                      <w:lang w:eastAsia="es-MX"/>
                    </w:rPr>
                    <w:t>Las ETT tipo Dispositivo de Despliegue Masivo</w:t>
                  </w:r>
                  <w:r w:rsidRPr="0028472D" w:rsidDel="00BE13CB">
                    <w:rPr>
                      <w:rFonts w:ascii="ITC Avant Garde" w:eastAsia="Times New Roman" w:hAnsi="ITC Avant Garde" w:cs="Arial"/>
                      <w:sz w:val="18"/>
                      <w:szCs w:val="18"/>
                      <w:lang w:eastAsia="es-MX"/>
                    </w:rPr>
                    <w:t xml:space="preserve"> </w:t>
                  </w:r>
                  <w:r w:rsidRPr="0028472D">
                    <w:rPr>
                      <w:rFonts w:ascii="ITC Avant Garde" w:eastAsia="Times New Roman" w:hAnsi="ITC Avant Garde" w:cs="Arial"/>
                      <w:sz w:val="18"/>
                      <w:szCs w:val="18"/>
                      <w:lang w:eastAsia="es-MX"/>
                    </w:rPr>
                    <w:t xml:space="preserve">y de ETT tipo Terminal de Acceso que operen al amparo de </w:t>
                  </w:r>
                  <w:r w:rsidR="00A6051F">
                    <w:rPr>
                      <w:rFonts w:ascii="ITC Avant Garde" w:eastAsia="Times New Roman" w:hAnsi="ITC Avant Garde" w:cs="Arial"/>
                      <w:sz w:val="18"/>
                      <w:szCs w:val="18"/>
                      <w:lang w:eastAsia="es-MX"/>
                    </w:rPr>
                    <w:t>una sola</w:t>
                  </w:r>
                  <w:r w:rsidRPr="0028472D">
                    <w:rPr>
                      <w:rFonts w:ascii="ITC Avant Garde" w:eastAsia="Times New Roman" w:hAnsi="ITC Avant Garde" w:cs="Arial"/>
                      <w:sz w:val="18"/>
                      <w:szCs w:val="18"/>
                      <w:lang w:eastAsia="es-MX"/>
                    </w:rPr>
                    <w:t xml:space="preserve"> Autorización de Estación Terrena Transmisora estarán sujetas a las obligaciones y condiciones previstas en la misma. Los Autorizados de Estaciones Terrenas Transmisoras deberán presentar al Instituto de manera semestral, en los meses de enero y julio, un informe que contenga el número de ETT tipo Dispositivo de Despliegue Masivo</w:t>
                  </w:r>
                  <w:r w:rsidRPr="0028472D" w:rsidDel="00BE13CB">
                    <w:rPr>
                      <w:rFonts w:ascii="ITC Avant Garde" w:eastAsia="Times New Roman" w:hAnsi="ITC Avant Garde" w:cs="Arial"/>
                      <w:sz w:val="18"/>
                      <w:szCs w:val="18"/>
                      <w:lang w:eastAsia="es-MX"/>
                    </w:rPr>
                    <w:t xml:space="preserve"> </w:t>
                  </w:r>
                  <w:r w:rsidRPr="0028472D">
                    <w:rPr>
                      <w:rFonts w:ascii="ITC Avant Garde" w:eastAsia="Times New Roman" w:hAnsi="ITC Avant Garde" w:cs="Arial"/>
                      <w:sz w:val="18"/>
                      <w:szCs w:val="18"/>
                      <w:lang w:eastAsia="es-MX"/>
                    </w:rPr>
                    <w:t>y de ETT tipo Terminal de Acceso desplegadas y en operación en territorio nacional.</w:t>
                  </w:r>
                </w:p>
              </w:tc>
            </w:tr>
            <w:tr w:rsidR="00DD3A73" w:rsidRPr="009E71AC" w14:paraId="6661A913" w14:textId="77777777" w:rsidTr="00DD3A73">
              <w:tc>
                <w:tcPr>
                  <w:tcW w:w="8828" w:type="dxa"/>
                </w:tcPr>
                <w:p w14:paraId="0EBB6A07" w14:textId="77777777" w:rsidR="00DD3A73" w:rsidRPr="009E71AC" w:rsidRDefault="00A404A5" w:rsidP="00DD3A73">
                  <w:pPr>
                    <w:shd w:val="clear" w:color="auto" w:fill="FFFFFF"/>
                    <w:jc w:val="both"/>
                    <w:outlineLvl w:val="3"/>
                    <w:rPr>
                      <w:rFonts w:ascii="ITC Avant Garde" w:eastAsia="Times New Roman" w:hAnsi="ITC Avant Garde" w:cs="Arial"/>
                      <w:sz w:val="18"/>
                      <w:szCs w:val="18"/>
                      <w:lang w:eastAsia="es-MX"/>
                    </w:rPr>
                  </w:pPr>
                  <w:hyperlink r:id="rId708" w:history="1">
                    <w:r w:rsidR="00DD3A73" w:rsidRPr="009E71AC">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46DF5965" w14:textId="77777777" w:rsidR="00DD3A73" w:rsidRPr="0028472D" w:rsidRDefault="00DD3A73" w:rsidP="00DD3A73">
                  <w:pPr>
                    <w:pStyle w:val="ng-binding"/>
                    <w:spacing w:after="0"/>
                    <w:rPr>
                      <w:rFonts w:ascii="ITC Avant Garde" w:hAnsi="ITC Avant Garde" w:cs="Arial"/>
                      <w:b/>
                      <w:bCs/>
                      <w:sz w:val="18"/>
                      <w:szCs w:val="18"/>
                      <w:lang w:val="es-ES"/>
                    </w:rPr>
                  </w:pPr>
                </w:p>
                <w:p w14:paraId="01756325" w14:textId="77777777" w:rsidR="00DD3A73" w:rsidRPr="0028472D" w:rsidRDefault="00DD3A73" w:rsidP="00DD3A73">
                  <w:pPr>
                    <w:pStyle w:val="ng-binding"/>
                    <w:spacing w:after="0"/>
                    <w:rPr>
                      <w:rFonts w:ascii="ITC Avant Garde" w:hAnsi="ITC Avant Garde" w:cs="Arial"/>
                      <w:b/>
                      <w:bCs/>
                      <w:sz w:val="18"/>
                      <w:szCs w:val="18"/>
                      <w:lang w:val="es-ES"/>
                    </w:rPr>
                  </w:pPr>
                  <w:r w:rsidRPr="0028472D">
                    <w:rPr>
                      <w:rFonts w:ascii="ITC Avant Garde" w:hAnsi="ITC Avant Garde" w:cs="Arial"/>
                      <w:b/>
                      <w:bCs/>
                      <w:sz w:val="18"/>
                      <w:szCs w:val="18"/>
                      <w:lang w:val="es-ES"/>
                    </w:rPr>
                    <w:t>¿Quién?</w:t>
                  </w:r>
                </w:p>
                <w:p w14:paraId="0F6921B1" w14:textId="45325B46" w:rsidR="00DD3A73" w:rsidRPr="0028472D" w:rsidRDefault="00DD3A73" w:rsidP="00DD3A73">
                  <w:pPr>
                    <w:pStyle w:val="ng-binding"/>
                    <w:spacing w:after="0"/>
                    <w:rPr>
                      <w:rFonts w:ascii="ITC Avant Garde" w:hAnsi="ITC Avant Garde" w:cs="Arial"/>
                      <w:bCs/>
                      <w:sz w:val="18"/>
                      <w:szCs w:val="18"/>
                      <w:lang w:val="es-ES"/>
                    </w:rPr>
                  </w:pPr>
                  <w:r w:rsidRPr="0028472D">
                    <w:rPr>
                      <w:rFonts w:ascii="ITC Avant Garde" w:hAnsi="ITC Avant Garde" w:cs="Arial"/>
                      <w:bCs/>
                      <w:sz w:val="18"/>
                      <w:szCs w:val="18"/>
                      <w:lang w:val="es-ES"/>
                    </w:rPr>
                    <w:t xml:space="preserve">Autorizados de Estación Terrena Transmisora </w:t>
                  </w:r>
                  <w:r w:rsidR="00FB6AB6">
                    <w:rPr>
                      <w:rFonts w:ascii="ITC Avant Garde" w:hAnsi="ITC Avant Garde" w:cs="Arial"/>
                      <w:bCs/>
                      <w:sz w:val="18"/>
                      <w:szCs w:val="18"/>
                      <w:lang w:val="es-ES"/>
                    </w:rPr>
                    <w:t xml:space="preserve">que ampare el despliegue de los modelos </w:t>
                  </w:r>
                  <w:r w:rsidRPr="0028472D">
                    <w:rPr>
                      <w:rFonts w:ascii="ITC Avant Garde" w:hAnsi="ITC Avant Garde" w:cs="Arial"/>
                      <w:sz w:val="18"/>
                      <w:szCs w:val="18"/>
                    </w:rPr>
                    <w:t>tipo Dispositivo de Despliegue Masivo</w:t>
                  </w:r>
                  <w:r w:rsidRPr="0028472D" w:rsidDel="00BE13CB">
                    <w:rPr>
                      <w:rFonts w:ascii="ITC Avant Garde" w:hAnsi="ITC Avant Garde" w:cs="Arial"/>
                      <w:sz w:val="18"/>
                      <w:szCs w:val="18"/>
                    </w:rPr>
                    <w:t xml:space="preserve"> </w:t>
                  </w:r>
                  <w:r w:rsidRPr="0028472D">
                    <w:rPr>
                      <w:rFonts w:ascii="ITC Avant Garde" w:hAnsi="ITC Avant Garde" w:cs="Arial"/>
                      <w:sz w:val="18"/>
                      <w:szCs w:val="18"/>
                    </w:rPr>
                    <w:t>y de ETT tipo Terminal de Acceso</w:t>
                  </w:r>
                  <w:r w:rsidRPr="0028472D">
                    <w:rPr>
                      <w:rFonts w:ascii="ITC Avant Garde" w:hAnsi="ITC Avant Garde" w:cs="Arial"/>
                      <w:bCs/>
                      <w:sz w:val="18"/>
                      <w:szCs w:val="18"/>
                      <w:lang w:val="es-ES"/>
                    </w:rPr>
                    <w:t>.</w:t>
                  </w:r>
                </w:p>
                <w:p w14:paraId="4F3E2CF6" w14:textId="77777777" w:rsidR="00DD3A73" w:rsidRPr="0028472D" w:rsidRDefault="00DD3A73" w:rsidP="00DD3A73">
                  <w:pPr>
                    <w:pStyle w:val="ng-binding"/>
                    <w:spacing w:after="0"/>
                    <w:rPr>
                      <w:rFonts w:ascii="ITC Avant Garde" w:hAnsi="ITC Avant Garde" w:cs="Arial"/>
                      <w:b/>
                      <w:bCs/>
                      <w:sz w:val="18"/>
                      <w:szCs w:val="18"/>
                      <w:lang w:val="es-ES"/>
                    </w:rPr>
                  </w:pPr>
                </w:p>
                <w:p w14:paraId="1F4FBE69" w14:textId="77777777" w:rsidR="00DD3A73" w:rsidRPr="0028472D" w:rsidRDefault="00DD3A73" w:rsidP="00DD3A73">
                  <w:pPr>
                    <w:pStyle w:val="ng-binding"/>
                    <w:spacing w:after="0"/>
                    <w:rPr>
                      <w:rFonts w:ascii="ITC Avant Garde" w:hAnsi="ITC Avant Garde" w:cs="Arial"/>
                      <w:b/>
                      <w:bCs/>
                      <w:sz w:val="18"/>
                      <w:szCs w:val="18"/>
                      <w:lang w:val="es-ES"/>
                    </w:rPr>
                  </w:pPr>
                  <w:r w:rsidRPr="0028472D">
                    <w:rPr>
                      <w:rFonts w:ascii="ITC Avant Garde" w:hAnsi="ITC Avant Garde" w:cs="Arial"/>
                      <w:b/>
                      <w:bCs/>
                      <w:sz w:val="18"/>
                      <w:szCs w:val="18"/>
                      <w:lang w:val="es-ES"/>
                    </w:rPr>
                    <w:t>¿Cuándo o en qué casos?</w:t>
                  </w:r>
                </w:p>
                <w:p w14:paraId="514886A1" w14:textId="12F82553" w:rsidR="00DD3A73" w:rsidRPr="009E71AC" w:rsidRDefault="00DD3A73" w:rsidP="00DD3A73">
                  <w:pPr>
                    <w:pStyle w:val="ng-binding"/>
                    <w:spacing w:after="0"/>
                    <w:rPr>
                      <w:rFonts w:ascii="ITC Avant Garde" w:hAnsi="ITC Avant Garde" w:cs="Arial"/>
                      <w:b/>
                      <w:bCs/>
                      <w:color w:val="414042"/>
                      <w:sz w:val="18"/>
                      <w:szCs w:val="18"/>
                      <w:lang w:val="es-ES"/>
                    </w:rPr>
                  </w:pPr>
                  <w:r w:rsidRPr="0028472D">
                    <w:rPr>
                      <w:rFonts w:ascii="ITC Avant Garde" w:hAnsi="ITC Avant Garde" w:cs="Arial"/>
                      <w:sz w:val="18"/>
                      <w:szCs w:val="18"/>
                    </w:rPr>
                    <w:lastRenderedPageBreak/>
                    <w:t xml:space="preserve">Cuando el Instituto otorgue una Autorización de Estación Terrena Transmisora, podrán operar al amparo de </w:t>
                  </w:r>
                  <w:r w:rsidR="00B85AA6">
                    <w:rPr>
                      <w:rFonts w:ascii="ITC Avant Garde" w:hAnsi="ITC Avant Garde" w:cs="Arial"/>
                      <w:sz w:val="18"/>
                      <w:szCs w:val="18"/>
                    </w:rPr>
                    <w:t xml:space="preserve">dicha </w:t>
                  </w:r>
                  <w:r w:rsidRPr="0028472D">
                    <w:rPr>
                      <w:rFonts w:ascii="ITC Avant Garde" w:hAnsi="ITC Avant Garde" w:cs="Arial"/>
                      <w:sz w:val="18"/>
                      <w:szCs w:val="18"/>
                    </w:rPr>
                    <w:t>Autorización de Estación Terrena Transmisora, sin necesidad de presentar una solicitud de autorización adicional o una solicitud de modificación para cada Estación Terrena Transmisora que se pretenda adicionar</w:t>
                  </w:r>
                  <w:r w:rsidR="00B85AA6">
                    <w:rPr>
                      <w:rFonts w:ascii="ITC Avant Garde" w:hAnsi="ITC Avant Garde" w:cs="Arial"/>
                      <w:sz w:val="18"/>
                      <w:szCs w:val="18"/>
                    </w:rPr>
                    <w:t>, l</w:t>
                  </w:r>
                  <w:r w:rsidRPr="0028472D">
                    <w:rPr>
                      <w:rFonts w:ascii="ITC Avant Garde" w:hAnsi="ITC Avant Garde" w:cs="Arial"/>
                      <w:sz w:val="18"/>
                      <w:szCs w:val="18"/>
                    </w:rPr>
                    <w:t>as ETT tipo Dispositivo de Despliegue Masivo</w:t>
                  </w:r>
                  <w:r w:rsidRPr="0028472D" w:rsidDel="00BE13CB">
                    <w:rPr>
                      <w:rFonts w:ascii="ITC Avant Garde" w:hAnsi="ITC Avant Garde" w:cs="Arial"/>
                      <w:sz w:val="18"/>
                      <w:szCs w:val="18"/>
                    </w:rPr>
                    <w:t xml:space="preserve"> </w:t>
                  </w:r>
                  <w:r w:rsidRPr="0028472D">
                    <w:rPr>
                      <w:rFonts w:ascii="ITC Avant Garde" w:hAnsi="ITC Avant Garde" w:cs="Arial"/>
                      <w:sz w:val="18"/>
                      <w:szCs w:val="18"/>
                    </w:rPr>
                    <w:t>y de ETT tipo Terminal de Acceso</w:t>
                  </w:r>
                  <w:r w:rsidR="0081492B">
                    <w:rPr>
                      <w:rFonts w:ascii="ITC Avant Garde" w:hAnsi="ITC Avant Garde" w:cs="Arial"/>
                      <w:sz w:val="18"/>
                      <w:szCs w:val="18"/>
                    </w:rPr>
                    <w:t xml:space="preserve">, la cuales </w:t>
                  </w:r>
                  <w:r w:rsidRPr="0028472D">
                    <w:rPr>
                      <w:rFonts w:ascii="ITC Avant Garde" w:hAnsi="ITC Avant Garde" w:cs="Arial"/>
                      <w:sz w:val="18"/>
                      <w:szCs w:val="18"/>
                    </w:rPr>
                    <w:t xml:space="preserve">estarán sujetas a las obligaciones y condiciones previstas en la </w:t>
                  </w:r>
                  <w:r w:rsidR="0081492B" w:rsidRPr="0028472D">
                    <w:rPr>
                      <w:rFonts w:ascii="ITC Avant Garde" w:hAnsi="ITC Avant Garde" w:cs="Arial"/>
                      <w:sz w:val="18"/>
                      <w:szCs w:val="18"/>
                    </w:rPr>
                    <w:t>Autorización de Estación Terrena Transmisora</w:t>
                  </w:r>
                  <w:r w:rsidRPr="0028472D">
                    <w:rPr>
                      <w:rFonts w:ascii="ITC Avant Garde" w:hAnsi="ITC Avant Garde" w:cs="Arial"/>
                      <w:sz w:val="18"/>
                      <w:szCs w:val="18"/>
                    </w:rPr>
                    <w:t>.</w:t>
                  </w:r>
                </w:p>
              </w:tc>
            </w:tr>
            <w:tr w:rsidR="00DD3A73" w:rsidRPr="009E71AC" w14:paraId="6FCE4744" w14:textId="77777777" w:rsidTr="00DD3A73">
              <w:tc>
                <w:tcPr>
                  <w:tcW w:w="8828" w:type="dxa"/>
                </w:tcPr>
                <w:p w14:paraId="4BA02EE5" w14:textId="77777777" w:rsidR="00DD3A73" w:rsidRPr="007F5DB2" w:rsidRDefault="00A404A5" w:rsidP="00DD3A73">
                  <w:pPr>
                    <w:shd w:val="clear" w:color="auto" w:fill="FFFFFF"/>
                    <w:jc w:val="both"/>
                    <w:outlineLvl w:val="3"/>
                    <w:rPr>
                      <w:rFonts w:ascii="ITC Avant Garde" w:eastAsia="Times New Roman" w:hAnsi="ITC Avant Garde" w:cs="Arial"/>
                      <w:sz w:val="18"/>
                      <w:szCs w:val="18"/>
                      <w:lang w:eastAsia="es-MX"/>
                    </w:rPr>
                  </w:pPr>
                  <w:hyperlink r:id="rId709" w:history="1">
                    <w:r w:rsidR="00DD3A73" w:rsidRPr="009E71AC">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5B33DDBB" w14:textId="33A1EDFE" w:rsidR="00DD3A73" w:rsidRPr="009E71AC" w:rsidRDefault="00DD3A73" w:rsidP="00DD3A73">
                  <w:pPr>
                    <w:shd w:val="clear" w:color="auto" w:fill="FFFFFF"/>
                    <w:jc w:val="both"/>
                    <w:rPr>
                      <w:rFonts w:ascii="ITC Avant Garde" w:eastAsia="Times New Roman" w:hAnsi="ITC Avant Garde" w:cs="Arial"/>
                      <w:color w:val="C1D42F"/>
                      <w:sz w:val="18"/>
                      <w:szCs w:val="18"/>
                      <w:lang w:eastAsia="es-MX"/>
                    </w:rPr>
                  </w:pPr>
                  <w:r w:rsidRPr="007F5DB2">
                    <w:rPr>
                      <w:rFonts w:ascii="ITC Avant Garde" w:eastAsia="Times New Roman" w:hAnsi="ITC Avant Garde" w:cs="Arial"/>
                      <w:sz w:val="18"/>
                      <w:szCs w:val="18"/>
                      <w:lang w:eastAsia="es-MX"/>
                    </w:rPr>
                    <w:t xml:space="preserve">Presentar el informe correspondiente mediante escrito en formato libre en la Oficialía de Partes Común del </w:t>
                  </w:r>
                  <w:r w:rsidR="00D7455D">
                    <w:rPr>
                      <w:rFonts w:ascii="ITC Avant Garde" w:eastAsia="Times New Roman" w:hAnsi="ITC Avant Garde" w:cs="Arial"/>
                      <w:sz w:val="18"/>
                      <w:szCs w:val="18"/>
                      <w:lang w:eastAsia="es-MX"/>
                    </w:rPr>
                    <w:t>Instituto</w:t>
                  </w:r>
                  <w:r w:rsidRPr="007F5DB2">
                    <w:rPr>
                      <w:rFonts w:ascii="ITC Avant Garde" w:eastAsia="Times New Roman" w:hAnsi="ITC Avant Garde" w:cs="Arial"/>
                      <w:sz w:val="18"/>
                      <w:szCs w:val="18"/>
                      <w:lang w:eastAsia="es-MX"/>
                    </w:rPr>
                    <w:t>.</w:t>
                  </w:r>
                </w:p>
              </w:tc>
            </w:tr>
            <w:tr w:rsidR="00DD3A73" w:rsidRPr="009E71AC" w14:paraId="1687456B" w14:textId="77777777" w:rsidTr="00DD3A73">
              <w:tc>
                <w:tcPr>
                  <w:tcW w:w="8828" w:type="dxa"/>
                </w:tcPr>
                <w:p w14:paraId="5790F0F7" w14:textId="77777777" w:rsidR="00DD3A73" w:rsidRPr="009E71AC" w:rsidRDefault="00A404A5" w:rsidP="00DD3A73">
                  <w:pPr>
                    <w:shd w:val="clear" w:color="auto" w:fill="FFFFFF"/>
                    <w:jc w:val="both"/>
                    <w:outlineLvl w:val="3"/>
                    <w:rPr>
                      <w:rFonts w:ascii="ITC Avant Garde" w:eastAsia="Times New Roman" w:hAnsi="ITC Avant Garde" w:cs="Arial"/>
                      <w:sz w:val="18"/>
                      <w:szCs w:val="18"/>
                      <w:lang w:eastAsia="es-MX"/>
                    </w:rPr>
                  </w:pPr>
                  <w:hyperlink r:id="rId710" w:history="1">
                    <w:r w:rsidR="00DD3A73" w:rsidRPr="009E71AC">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6E7917E8" w14:textId="77777777" w:rsidR="00DD3A73" w:rsidRPr="00F06C30" w:rsidRDefault="00DD3A73" w:rsidP="00DD3A73">
                  <w:pPr>
                    <w:shd w:val="clear" w:color="auto" w:fill="FFFFFF"/>
                    <w:jc w:val="both"/>
                    <w:outlineLvl w:val="3"/>
                    <w:rPr>
                      <w:rFonts w:ascii="ITC Avant Garde" w:eastAsia="Times New Roman" w:hAnsi="ITC Avant Garde" w:cs="Arial"/>
                      <w:sz w:val="18"/>
                      <w:szCs w:val="18"/>
                      <w:lang w:eastAsia="es-MX"/>
                    </w:rPr>
                  </w:pPr>
                </w:p>
                <w:p w14:paraId="369719DD" w14:textId="77777777" w:rsidR="00DD3A73" w:rsidRPr="00F06C30" w:rsidRDefault="00DD3A73" w:rsidP="00DD3A73">
                  <w:pPr>
                    <w:jc w:val="both"/>
                    <w:rPr>
                      <w:rFonts w:ascii="ITC Avant Garde" w:eastAsia="Times New Roman" w:hAnsi="ITC Avant Garde" w:cs="Arial"/>
                      <w:sz w:val="18"/>
                      <w:szCs w:val="18"/>
                      <w:lang w:val="es-ES" w:eastAsia="es-MX"/>
                    </w:rPr>
                  </w:pPr>
                  <w:r w:rsidRPr="00F06C30">
                    <w:rPr>
                      <w:rFonts w:ascii="ITC Avant Garde" w:eastAsia="Times New Roman" w:hAnsi="ITC Avant Garde" w:cs="Arial"/>
                      <w:b/>
                      <w:bCs/>
                      <w:sz w:val="18"/>
                      <w:szCs w:val="18"/>
                      <w:lang w:val="es-ES" w:eastAsia="es-MX"/>
                    </w:rPr>
                    <w:t>Documentos:</w:t>
                  </w:r>
                </w:p>
                <w:p w14:paraId="7A420B04" w14:textId="3183D9D1" w:rsidR="00175A7D" w:rsidRPr="00621519" w:rsidRDefault="00175A7D" w:rsidP="00876358">
                  <w:pPr>
                    <w:pStyle w:val="Prrafodelista"/>
                    <w:numPr>
                      <w:ilvl w:val="0"/>
                      <w:numId w:val="111"/>
                    </w:numPr>
                    <w:ind w:left="904"/>
                    <w:jc w:val="both"/>
                    <w:rPr>
                      <w:rFonts w:ascii="ITC Avant Garde" w:eastAsia="Times New Roman" w:hAnsi="ITC Avant Garde" w:cs="Arial"/>
                      <w:sz w:val="18"/>
                      <w:szCs w:val="18"/>
                      <w:lang w:val="es-ES" w:eastAsia="es-MX"/>
                    </w:rPr>
                  </w:pPr>
                  <w:r w:rsidRPr="00621519">
                    <w:rPr>
                      <w:rFonts w:ascii="ITC Avant Garde" w:eastAsia="Times New Roman" w:hAnsi="ITC Avant Garde" w:cs="Arial"/>
                      <w:sz w:val="18"/>
                      <w:szCs w:val="18"/>
                      <w:lang w:val="es-ES" w:eastAsia="es-MX"/>
                    </w:rPr>
                    <w:t xml:space="preserve">Presentar escrito en formato libre ante la Oficialía de Partes Común del Instituto </w:t>
                  </w:r>
                  <w:r w:rsidR="00FD5C94" w:rsidRPr="00621519">
                    <w:rPr>
                      <w:rFonts w:ascii="ITC Avant Garde" w:eastAsia="Times New Roman" w:hAnsi="ITC Avant Garde" w:cs="Arial"/>
                      <w:sz w:val="18"/>
                      <w:szCs w:val="18"/>
                      <w:lang w:val="es-ES" w:eastAsia="es-MX"/>
                    </w:rPr>
                    <w:t xml:space="preserve">con el </w:t>
                  </w:r>
                  <w:r w:rsidR="00FD5C94" w:rsidRPr="00621519">
                    <w:rPr>
                      <w:rFonts w:ascii="ITC Avant Garde" w:eastAsia="Times New Roman" w:hAnsi="ITC Avant Garde" w:cs="Arial"/>
                      <w:sz w:val="18"/>
                      <w:szCs w:val="18"/>
                      <w:lang w:eastAsia="es-MX"/>
                    </w:rPr>
                    <w:t>informe que contenga el número de ETT tipo Dispositivo de Despliegue Masivo</w:t>
                  </w:r>
                  <w:r w:rsidR="00FD5C94" w:rsidRPr="00621519" w:rsidDel="00BE13CB">
                    <w:rPr>
                      <w:rFonts w:ascii="ITC Avant Garde" w:eastAsia="Times New Roman" w:hAnsi="ITC Avant Garde" w:cs="Arial"/>
                      <w:sz w:val="18"/>
                      <w:szCs w:val="18"/>
                      <w:lang w:eastAsia="es-MX"/>
                    </w:rPr>
                    <w:t xml:space="preserve"> </w:t>
                  </w:r>
                  <w:r w:rsidR="00FD5C94" w:rsidRPr="00621519">
                    <w:rPr>
                      <w:rFonts w:ascii="ITC Avant Garde" w:eastAsia="Times New Roman" w:hAnsi="ITC Avant Garde" w:cs="Arial"/>
                      <w:sz w:val="18"/>
                      <w:szCs w:val="18"/>
                      <w:lang w:eastAsia="es-MX"/>
                    </w:rPr>
                    <w:t>y de ETT tipo Terminal de Acceso desplegadas y en operación en territorio nacional.</w:t>
                  </w:r>
                </w:p>
                <w:p w14:paraId="67968EE5" w14:textId="674B40BC" w:rsidR="00FD5C94" w:rsidRPr="00621519" w:rsidRDefault="00175A7D" w:rsidP="00876358">
                  <w:pPr>
                    <w:pStyle w:val="Prrafodelista"/>
                    <w:numPr>
                      <w:ilvl w:val="0"/>
                      <w:numId w:val="111"/>
                    </w:numPr>
                    <w:ind w:left="904"/>
                    <w:jc w:val="both"/>
                    <w:rPr>
                      <w:rFonts w:ascii="ITC Avant Garde" w:eastAsia="Times New Roman" w:hAnsi="ITC Avant Garde" w:cs="Arial"/>
                      <w:sz w:val="18"/>
                      <w:szCs w:val="18"/>
                      <w:lang w:val="es-ES" w:eastAsia="es-MX"/>
                    </w:rPr>
                  </w:pPr>
                  <w:r w:rsidRPr="00621519">
                    <w:rPr>
                      <w:rFonts w:ascii="ITC Avant Garde" w:eastAsia="Times New Roman" w:hAnsi="ITC Avant Garde" w:cs="Arial"/>
                      <w:sz w:val="18"/>
                      <w:szCs w:val="18"/>
                      <w:lang w:val="es-ES" w:eastAsia="es-MX"/>
                    </w:rPr>
                    <w:t>E</w:t>
                  </w:r>
                  <w:r w:rsidRPr="00621519">
                    <w:rPr>
                      <w:rFonts w:ascii="ITC Avant Garde" w:eastAsia="Times New Roman" w:hAnsi="ITC Avant Garde" w:cs="Arial"/>
                      <w:sz w:val="18"/>
                      <w:szCs w:val="18"/>
                      <w:lang w:eastAsia="es-MX"/>
                    </w:rPr>
                    <w:t>n su caso, testimonio o copia certificada del instrumento público mediante el cual se acredite la representación de</w:t>
                  </w:r>
                  <w:r w:rsidR="00DF7E53">
                    <w:rPr>
                      <w:rFonts w:ascii="ITC Avant Garde" w:eastAsia="Times New Roman" w:hAnsi="ITC Avant Garde" w:cs="Arial"/>
                      <w:sz w:val="18"/>
                      <w:szCs w:val="18"/>
                      <w:lang w:eastAsia="es-MX"/>
                    </w:rPr>
                    <w:t xml:space="preserve"> </w:t>
                  </w:r>
                  <w:r w:rsidRPr="00621519">
                    <w:rPr>
                      <w:rFonts w:ascii="ITC Avant Garde" w:eastAsia="Times New Roman" w:hAnsi="ITC Avant Garde" w:cs="Arial"/>
                      <w:sz w:val="18"/>
                      <w:szCs w:val="18"/>
                      <w:lang w:eastAsia="es-MX"/>
                    </w:rPr>
                    <w:t>l</w:t>
                  </w:r>
                  <w:r w:rsidR="00DF7E53">
                    <w:rPr>
                      <w:rFonts w:ascii="ITC Avant Garde" w:eastAsia="Times New Roman" w:hAnsi="ITC Avant Garde" w:cs="Arial"/>
                      <w:sz w:val="18"/>
                      <w:szCs w:val="18"/>
                      <w:lang w:eastAsia="es-MX"/>
                    </w:rPr>
                    <w:t>a persona</w:t>
                  </w:r>
                  <w:r w:rsidRPr="00621519">
                    <w:rPr>
                      <w:rFonts w:ascii="ITC Avant Garde" w:eastAsia="Times New Roman" w:hAnsi="ITC Avant Garde" w:cs="Arial"/>
                      <w:sz w:val="18"/>
                      <w:szCs w:val="18"/>
                      <w:lang w:eastAsia="es-MX"/>
                    </w:rPr>
                    <w:t xml:space="preserve"> </w:t>
                  </w:r>
                  <w:r w:rsidR="00DF7E53">
                    <w:rPr>
                      <w:rFonts w:ascii="ITC Avant Garde" w:eastAsia="Times New Roman" w:hAnsi="ITC Avant Garde" w:cs="Arial"/>
                      <w:sz w:val="18"/>
                      <w:szCs w:val="18"/>
                      <w:lang w:eastAsia="es-MX"/>
                    </w:rPr>
                    <w:t>promovente</w:t>
                  </w:r>
                  <w:r w:rsidRPr="00621519">
                    <w:rPr>
                      <w:rFonts w:ascii="ITC Avant Garde" w:eastAsia="Times New Roman" w:hAnsi="ITC Avant Garde" w:cs="Arial"/>
                      <w:sz w:val="18"/>
                      <w:szCs w:val="18"/>
                      <w:lang w:eastAsia="es-MX"/>
                    </w:rPr>
                    <w:t>.</w:t>
                  </w:r>
                  <w:r w:rsidR="00FD5C94" w:rsidRPr="00621519">
                    <w:rPr>
                      <w:rFonts w:ascii="ITC Avant Garde" w:eastAsia="Times New Roman" w:hAnsi="ITC Avant Garde" w:cs="Arial"/>
                      <w:sz w:val="18"/>
                      <w:szCs w:val="18"/>
                      <w:lang w:val="es-ES" w:eastAsia="es-MX"/>
                    </w:rPr>
                    <w:t xml:space="preserve"> </w:t>
                  </w:r>
                </w:p>
                <w:p w14:paraId="65C0F9A4" w14:textId="760C3DA7" w:rsidR="00175A7D" w:rsidRPr="00621519" w:rsidRDefault="00FD5C94" w:rsidP="00876358">
                  <w:pPr>
                    <w:pStyle w:val="Prrafodelista"/>
                    <w:numPr>
                      <w:ilvl w:val="0"/>
                      <w:numId w:val="111"/>
                    </w:numPr>
                    <w:ind w:left="904"/>
                    <w:jc w:val="both"/>
                    <w:rPr>
                      <w:rFonts w:ascii="ITC Avant Garde" w:eastAsia="Times New Roman" w:hAnsi="ITC Avant Garde" w:cs="Arial"/>
                      <w:sz w:val="18"/>
                      <w:szCs w:val="18"/>
                      <w:lang w:val="es-ES" w:eastAsia="es-MX"/>
                    </w:rPr>
                  </w:pPr>
                  <w:r w:rsidRPr="00621519">
                    <w:rPr>
                      <w:rFonts w:ascii="ITC Avant Garde" w:eastAsia="Times New Roman" w:hAnsi="ITC Avant Garde" w:cs="Arial"/>
                      <w:sz w:val="18"/>
                      <w:szCs w:val="18"/>
                      <w:lang w:val="es-ES" w:eastAsia="es-MX"/>
                    </w:rPr>
                    <w:t xml:space="preserve">Cualquier otro documento que considere </w:t>
                  </w:r>
                  <w:r w:rsidR="00DF7E53" w:rsidRPr="00621519">
                    <w:rPr>
                      <w:rFonts w:ascii="ITC Avant Garde" w:eastAsia="Times New Roman" w:hAnsi="ITC Avant Garde" w:cs="Arial"/>
                      <w:sz w:val="18"/>
                      <w:szCs w:val="18"/>
                      <w:lang w:eastAsia="es-MX"/>
                    </w:rPr>
                    <w:t>l</w:t>
                  </w:r>
                  <w:r w:rsidR="00DF7E53">
                    <w:rPr>
                      <w:rFonts w:ascii="ITC Avant Garde" w:eastAsia="Times New Roman" w:hAnsi="ITC Avant Garde" w:cs="Arial"/>
                      <w:sz w:val="18"/>
                      <w:szCs w:val="18"/>
                      <w:lang w:eastAsia="es-MX"/>
                    </w:rPr>
                    <w:t>a persona</w:t>
                  </w:r>
                  <w:r w:rsidR="00DF7E53" w:rsidRPr="00621519">
                    <w:rPr>
                      <w:rFonts w:ascii="ITC Avant Garde" w:eastAsia="Times New Roman" w:hAnsi="ITC Avant Garde" w:cs="Arial"/>
                      <w:sz w:val="18"/>
                      <w:szCs w:val="18"/>
                      <w:lang w:eastAsia="es-MX"/>
                    </w:rPr>
                    <w:t xml:space="preserve"> </w:t>
                  </w:r>
                  <w:r w:rsidR="00DF7E53">
                    <w:rPr>
                      <w:rFonts w:ascii="ITC Avant Garde" w:eastAsia="Times New Roman" w:hAnsi="ITC Avant Garde" w:cs="Arial"/>
                      <w:sz w:val="18"/>
                      <w:szCs w:val="18"/>
                      <w:lang w:eastAsia="es-MX"/>
                    </w:rPr>
                    <w:t>promovente</w:t>
                  </w:r>
                  <w:r w:rsidRPr="00621519">
                    <w:rPr>
                      <w:rFonts w:ascii="ITC Avant Garde" w:eastAsia="Times New Roman" w:hAnsi="ITC Avant Garde" w:cs="Arial"/>
                      <w:sz w:val="18"/>
                      <w:szCs w:val="18"/>
                      <w:lang w:val="es-ES" w:eastAsia="es-MX"/>
                    </w:rPr>
                    <w:t>.</w:t>
                  </w:r>
                </w:p>
                <w:p w14:paraId="439239D1" w14:textId="77777777" w:rsidR="00DD3A73" w:rsidRPr="00F06C30" w:rsidRDefault="00DD3A73" w:rsidP="00DD3A73">
                  <w:pPr>
                    <w:ind w:left="720"/>
                    <w:jc w:val="both"/>
                    <w:rPr>
                      <w:rFonts w:ascii="ITC Avant Garde" w:eastAsia="Times New Roman" w:hAnsi="ITC Avant Garde" w:cs="Arial"/>
                      <w:sz w:val="18"/>
                      <w:szCs w:val="18"/>
                      <w:lang w:val="es-ES" w:eastAsia="es-MX"/>
                    </w:rPr>
                  </w:pPr>
                </w:p>
                <w:p w14:paraId="5BC0CE42" w14:textId="77777777" w:rsidR="00DD3A73" w:rsidRPr="00F06C30" w:rsidRDefault="00DD3A73" w:rsidP="00DD3A73">
                  <w:pPr>
                    <w:jc w:val="both"/>
                    <w:rPr>
                      <w:rFonts w:ascii="ITC Avant Garde" w:eastAsia="Times New Roman" w:hAnsi="ITC Avant Garde" w:cs="Arial"/>
                      <w:b/>
                      <w:bCs/>
                      <w:sz w:val="18"/>
                      <w:szCs w:val="18"/>
                      <w:lang w:val="es-ES" w:eastAsia="es-MX"/>
                    </w:rPr>
                  </w:pPr>
                  <w:r w:rsidRPr="00F06C30">
                    <w:rPr>
                      <w:rFonts w:ascii="ITC Avant Garde" w:eastAsia="Times New Roman" w:hAnsi="ITC Avant Garde" w:cs="Arial"/>
                      <w:b/>
                      <w:bCs/>
                      <w:sz w:val="18"/>
                      <w:szCs w:val="18"/>
                      <w:lang w:val="es-ES" w:eastAsia="es-MX"/>
                    </w:rPr>
                    <w:t>Fundamento Jurídico:</w:t>
                  </w:r>
                </w:p>
                <w:p w14:paraId="66818FC5" w14:textId="0D2BF534" w:rsidR="00DD3A73" w:rsidRDefault="00DD3A73" w:rsidP="00DD3A73">
                  <w:pPr>
                    <w:jc w:val="both"/>
                    <w:rPr>
                      <w:rFonts w:ascii="ITC Avant Garde" w:eastAsia="Calibri" w:hAnsi="ITC Avant Garde" w:cs="Arial"/>
                      <w:sz w:val="18"/>
                      <w:szCs w:val="18"/>
                      <w:lang w:val="es-ES"/>
                    </w:rPr>
                  </w:pPr>
                  <w:r w:rsidRPr="00F06C30">
                    <w:rPr>
                      <w:rFonts w:ascii="ITC Avant Garde" w:eastAsia="Times New Roman" w:hAnsi="ITC Avant Garde" w:cs="Arial"/>
                      <w:bCs/>
                      <w:sz w:val="18"/>
                      <w:szCs w:val="18"/>
                      <w:lang w:eastAsia="es-MX"/>
                    </w:rPr>
                    <w:t>Numeral 10</w:t>
                  </w:r>
                  <w:r w:rsidR="008B6769">
                    <w:rPr>
                      <w:rFonts w:ascii="ITC Avant Garde" w:eastAsia="Times New Roman" w:hAnsi="ITC Avant Garde" w:cs="Arial"/>
                      <w:bCs/>
                      <w:sz w:val="18"/>
                      <w:szCs w:val="18"/>
                      <w:lang w:eastAsia="es-MX"/>
                    </w:rPr>
                    <w:t>5</w:t>
                  </w:r>
                  <w:r w:rsidRPr="00F06C30">
                    <w:rPr>
                      <w:rFonts w:ascii="ITC Avant Garde" w:eastAsia="Times New Roman" w:hAnsi="ITC Avant Garde" w:cs="Arial"/>
                      <w:bCs/>
                      <w:sz w:val="18"/>
                      <w:szCs w:val="18"/>
                      <w:lang w:eastAsia="es-MX"/>
                    </w:rPr>
                    <w:t xml:space="preserve"> de las Disposiciones Regulatorias en materia de Comunicación Vía Satélite</w:t>
                  </w:r>
                  <w:r w:rsidR="00002C29">
                    <w:rPr>
                      <w:rFonts w:ascii="ITC Avant Garde" w:eastAsia="Calibri" w:hAnsi="ITC Avant Garde" w:cs="Arial"/>
                      <w:sz w:val="18"/>
                      <w:szCs w:val="18"/>
                    </w:rPr>
                    <w:t xml:space="preserve"> y artículo 15 segundo párrafo de la</w:t>
                  </w:r>
                  <w:r w:rsidR="00002C29" w:rsidRPr="00BA0AFB">
                    <w:rPr>
                      <w:rFonts w:ascii="ITC Avant Garde" w:eastAsia="Calibri" w:hAnsi="ITC Avant Garde" w:cs="Arial"/>
                      <w:sz w:val="18"/>
                      <w:szCs w:val="18"/>
                      <w:lang w:val="es-ES"/>
                    </w:rPr>
                    <w:t xml:space="preserve"> Ley Federal de Procedimiento Administrativo</w:t>
                  </w:r>
                  <w:r w:rsidR="00002C29">
                    <w:rPr>
                      <w:rFonts w:ascii="ITC Avant Garde" w:eastAsia="Calibri" w:hAnsi="ITC Avant Garde" w:cs="Arial"/>
                      <w:sz w:val="18"/>
                      <w:szCs w:val="18"/>
                      <w:lang w:val="es-ES"/>
                    </w:rPr>
                    <w:t>.</w:t>
                  </w:r>
                </w:p>
                <w:p w14:paraId="1D743E05" w14:textId="77777777" w:rsidR="00002C29" w:rsidRPr="00F06C30" w:rsidRDefault="00002C29" w:rsidP="00DD3A73">
                  <w:pPr>
                    <w:jc w:val="both"/>
                    <w:rPr>
                      <w:rFonts w:ascii="ITC Avant Garde" w:eastAsia="Times New Roman" w:hAnsi="ITC Avant Garde" w:cs="Arial"/>
                      <w:b/>
                      <w:bCs/>
                      <w:sz w:val="18"/>
                      <w:szCs w:val="18"/>
                      <w:lang w:val="es-ES" w:eastAsia="es-MX"/>
                    </w:rPr>
                  </w:pPr>
                </w:p>
                <w:p w14:paraId="13755D59" w14:textId="77777777" w:rsidR="00DD3A73" w:rsidRPr="00F06C30" w:rsidRDefault="00DD3A73" w:rsidP="00DD3A73">
                  <w:pPr>
                    <w:jc w:val="both"/>
                    <w:rPr>
                      <w:rFonts w:ascii="ITC Avant Garde" w:eastAsia="Times New Roman" w:hAnsi="ITC Avant Garde" w:cs="Arial"/>
                      <w:sz w:val="18"/>
                      <w:szCs w:val="18"/>
                      <w:lang w:val="es-ES" w:eastAsia="es-MX"/>
                    </w:rPr>
                  </w:pPr>
                  <w:r w:rsidRPr="00F06C30">
                    <w:rPr>
                      <w:rFonts w:ascii="ITC Avant Garde" w:eastAsia="Times New Roman" w:hAnsi="ITC Avant Garde" w:cs="Arial"/>
                      <w:b/>
                      <w:bCs/>
                      <w:sz w:val="18"/>
                      <w:szCs w:val="18"/>
                      <w:lang w:val="es-ES" w:eastAsia="es-MX"/>
                    </w:rPr>
                    <w:t>Datos:</w:t>
                  </w:r>
                </w:p>
                <w:p w14:paraId="08892322" w14:textId="6C29FCD0" w:rsidR="00621519" w:rsidRPr="00621519" w:rsidRDefault="00621519" w:rsidP="00876358">
                  <w:pPr>
                    <w:pStyle w:val="Prrafodelista"/>
                    <w:numPr>
                      <w:ilvl w:val="0"/>
                      <w:numId w:val="110"/>
                    </w:numPr>
                    <w:ind w:left="904"/>
                    <w:jc w:val="both"/>
                    <w:rPr>
                      <w:rFonts w:ascii="ITC Avant Garde" w:eastAsia="Times New Roman" w:hAnsi="ITC Avant Garde" w:cs="Arial"/>
                      <w:sz w:val="18"/>
                      <w:szCs w:val="18"/>
                      <w:lang w:val="es-ES" w:eastAsia="es-MX"/>
                    </w:rPr>
                  </w:pPr>
                  <w:r w:rsidRPr="00621519">
                    <w:rPr>
                      <w:rFonts w:ascii="ITC Avant Garde" w:eastAsia="Times New Roman" w:hAnsi="ITC Avant Garde" w:cs="Arial"/>
                      <w:sz w:val="18"/>
                      <w:szCs w:val="18"/>
                      <w:lang w:val="es-ES" w:eastAsia="es-MX"/>
                    </w:rPr>
                    <w:t xml:space="preserve">Lugar y la fecha de presentación del </w:t>
                  </w:r>
                  <w:r w:rsidR="000038D8">
                    <w:rPr>
                      <w:rFonts w:ascii="ITC Avant Garde" w:eastAsia="Times New Roman" w:hAnsi="ITC Avant Garde" w:cs="Arial"/>
                      <w:sz w:val="18"/>
                      <w:szCs w:val="18"/>
                      <w:lang w:val="es-ES" w:eastAsia="es-MX"/>
                    </w:rPr>
                    <w:t>informe</w:t>
                  </w:r>
                  <w:r w:rsidRPr="00621519">
                    <w:rPr>
                      <w:rFonts w:ascii="ITC Avant Garde" w:eastAsia="Times New Roman" w:hAnsi="ITC Avant Garde" w:cs="Arial"/>
                      <w:sz w:val="18"/>
                      <w:szCs w:val="18"/>
                      <w:lang w:val="es-ES" w:eastAsia="es-MX"/>
                    </w:rPr>
                    <w:t>.</w:t>
                  </w:r>
                </w:p>
                <w:p w14:paraId="7A334016" w14:textId="5A413B15" w:rsidR="00002C29" w:rsidRPr="00621519" w:rsidRDefault="00002C29" w:rsidP="00876358">
                  <w:pPr>
                    <w:pStyle w:val="Prrafodelista"/>
                    <w:numPr>
                      <w:ilvl w:val="0"/>
                      <w:numId w:val="110"/>
                    </w:numPr>
                    <w:ind w:left="904"/>
                    <w:jc w:val="both"/>
                    <w:rPr>
                      <w:rFonts w:ascii="ITC Avant Garde" w:eastAsia="Times New Roman" w:hAnsi="ITC Avant Garde" w:cs="Arial"/>
                      <w:sz w:val="18"/>
                      <w:szCs w:val="18"/>
                      <w:lang w:eastAsia="es-MX"/>
                    </w:rPr>
                  </w:pPr>
                  <w:r w:rsidRPr="00621519">
                    <w:rPr>
                      <w:rFonts w:ascii="ITC Avant Garde" w:eastAsia="Times New Roman" w:hAnsi="ITC Avant Garde" w:cs="Arial"/>
                      <w:sz w:val="18"/>
                      <w:szCs w:val="18"/>
                      <w:lang w:eastAsia="es-MX"/>
                    </w:rPr>
                    <w:t>Datos de</w:t>
                  </w:r>
                  <w:r w:rsidR="008A0B9C">
                    <w:rPr>
                      <w:rFonts w:ascii="ITC Avant Garde" w:eastAsia="Times New Roman" w:hAnsi="ITC Avant Garde" w:cs="Arial"/>
                      <w:sz w:val="18"/>
                      <w:szCs w:val="18"/>
                      <w:lang w:eastAsia="es-MX"/>
                    </w:rPr>
                    <w:t xml:space="preserve"> </w:t>
                  </w:r>
                  <w:r w:rsidR="00DF7E53" w:rsidRPr="00621519">
                    <w:rPr>
                      <w:rFonts w:ascii="ITC Avant Garde" w:eastAsia="Times New Roman" w:hAnsi="ITC Avant Garde" w:cs="Arial"/>
                      <w:sz w:val="18"/>
                      <w:szCs w:val="18"/>
                      <w:lang w:eastAsia="es-MX"/>
                    </w:rPr>
                    <w:t>l</w:t>
                  </w:r>
                  <w:r w:rsidR="00DF7E53">
                    <w:rPr>
                      <w:rFonts w:ascii="ITC Avant Garde" w:eastAsia="Times New Roman" w:hAnsi="ITC Avant Garde" w:cs="Arial"/>
                      <w:sz w:val="18"/>
                      <w:szCs w:val="18"/>
                      <w:lang w:eastAsia="es-MX"/>
                    </w:rPr>
                    <w:t>a persona</w:t>
                  </w:r>
                  <w:r w:rsidR="00DF7E53" w:rsidRPr="00621519">
                    <w:rPr>
                      <w:rFonts w:ascii="ITC Avant Garde" w:eastAsia="Times New Roman" w:hAnsi="ITC Avant Garde" w:cs="Arial"/>
                      <w:sz w:val="18"/>
                      <w:szCs w:val="18"/>
                      <w:lang w:eastAsia="es-MX"/>
                    </w:rPr>
                    <w:t xml:space="preserve"> </w:t>
                  </w:r>
                  <w:r w:rsidR="00DF7E53">
                    <w:rPr>
                      <w:rFonts w:ascii="ITC Avant Garde" w:eastAsia="Times New Roman" w:hAnsi="ITC Avant Garde" w:cs="Arial"/>
                      <w:sz w:val="18"/>
                      <w:szCs w:val="18"/>
                      <w:lang w:eastAsia="es-MX"/>
                    </w:rPr>
                    <w:t>promovente</w:t>
                  </w:r>
                  <w:r w:rsidRPr="00621519">
                    <w:rPr>
                      <w:rFonts w:ascii="ITC Avant Garde" w:eastAsia="Times New Roman" w:hAnsi="ITC Avant Garde" w:cs="Arial"/>
                      <w:sz w:val="18"/>
                      <w:szCs w:val="18"/>
                      <w:lang w:eastAsia="es-MX"/>
                    </w:rPr>
                    <w:t>: persona física</w:t>
                  </w:r>
                  <w:r w:rsidR="00DF7E53">
                    <w:rPr>
                      <w:rFonts w:ascii="ITC Avant Garde" w:eastAsia="Times New Roman" w:hAnsi="ITC Avant Garde" w:cs="Arial"/>
                      <w:sz w:val="18"/>
                      <w:szCs w:val="18"/>
                      <w:lang w:eastAsia="es-MX"/>
                    </w:rPr>
                    <w:t xml:space="preserve"> o</w:t>
                  </w:r>
                  <w:r w:rsidRPr="00621519">
                    <w:rPr>
                      <w:rFonts w:ascii="ITC Avant Garde" w:eastAsia="Times New Roman" w:hAnsi="ITC Avant Garde" w:cs="Arial"/>
                      <w:sz w:val="18"/>
                      <w:szCs w:val="18"/>
                      <w:lang w:eastAsia="es-MX"/>
                    </w:rPr>
                    <w:t xml:space="preserve"> moral.</w:t>
                  </w:r>
                </w:p>
                <w:p w14:paraId="1B2E9051" w14:textId="4426F047" w:rsidR="00002C29" w:rsidRPr="00621519" w:rsidRDefault="00002C29" w:rsidP="00876358">
                  <w:pPr>
                    <w:pStyle w:val="Prrafodelista"/>
                    <w:numPr>
                      <w:ilvl w:val="0"/>
                      <w:numId w:val="110"/>
                    </w:numPr>
                    <w:ind w:left="904"/>
                    <w:jc w:val="both"/>
                    <w:rPr>
                      <w:rFonts w:ascii="ITC Avant Garde" w:eastAsia="Times New Roman" w:hAnsi="ITC Avant Garde" w:cs="Arial"/>
                      <w:sz w:val="18"/>
                      <w:szCs w:val="18"/>
                      <w:lang w:eastAsia="es-MX"/>
                    </w:rPr>
                  </w:pPr>
                  <w:r w:rsidRPr="00621519">
                    <w:rPr>
                      <w:rFonts w:ascii="ITC Avant Garde" w:eastAsia="Times New Roman" w:hAnsi="ITC Avant Garde" w:cs="Arial"/>
                      <w:sz w:val="18"/>
                      <w:szCs w:val="18"/>
                      <w:lang w:eastAsia="es-MX"/>
                    </w:rPr>
                    <w:t>Datos del representante legal, en su caso.</w:t>
                  </w:r>
                  <w:r w:rsidR="00DF7E53">
                    <w:rPr>
                      <w:rFonts w:ascii="ITC Avant Garde" w:eastAsia="Times New Roman" w:hAnsi="ITC Avant Garde" w:cs="Arial"/>
                      <w:sz w:val="18"/>
                      <w:szCs w:val="18"/>
                      <w:lang w:eastAsia="es-MX"/>
                    </w:rPr>
                    <w:t xml:space="preserve"> </w:t>
                  </w:r>
                </w:p>
                <w:p w14:paraId="646344DF" w14:textId="77777777" w:rsidR="00002C29" w:rsidRPr="00621519" w:rsidRDefault="00002C29" w:rsidP="00876358">
                  <w:pPr>
                    <w:pStyle w:val="Prrafodelista"/>
                    <w:numPr>
                      <w:ilvl w:val="0"/>
                      <w:numId w:val="110"/>
                    </w:numPr>
                    <w:ind w:left="904"/>
                    <w:jc w:val="both"/>
                    <w:rPr>
                      <w:rFonts w:ascii="ITC Avant Garde" w:eastAsia="Times New Roman" w:hAnsi="ITC Avant Garde" w:cs="Arial"/>
                      <w:sz w:val="18"/>
                      <w:szCs w:val="18"/>
                      <w:lang w:eastAsia="es-MX"/>
                    </w:rPr>
                  </w:pPr>
                  <w:r w:rsidRPr="00621519">
                    <w:rPr>
                      <w:rFonts w:ascii="ITC Avant Garde" w:eastAsia="Times New Roman" w:hAnsi="ITC Avant Garde" w:cs="Arial"/>
                      <w:sz w:val="18"/>
                      <w:szCs w:val="18"/>
                      <w:lang w:eastAsia="es-MX"/>
                    </w:rPr>
                    <w:t>Firma.</w:t>
                  </w:r>
                </w:p>
                <w:p w14:paraId="4B7E6650" w14:textId="13846E79" w:rsidR="00DD3A73" w:rsidRPr="00621519" w:rsidRDefault="00DD3A73" w:rsidP="00876358">
                  <w:pPr>
                    <w:pStyle w:val="Prrafodelista"/>
                    <w:numPr>
                      <w:ilvl w:val="0"/>
                      <w:numId w:val="110"/>
                    </w:numPr>
                    <w:ind w:left="904"/>
                    <w:jc w:val="both"/>
                    <w:rPr>
                      <w:rFonts w:ascii="ITC Avant Garde" w:hAnsi="ITC Avant Garde"/>
                      <w:sz w:val="18"/>
                      <w:szCs w:val="18"/>
                    </w:rPr>
                  </w:pPr>
                  <w:r w:rsidRPr="00621519">
                    <w:rPr>
                      <w:rFonts w:ascii="ITC Avant Garde" w:eastAsia="Times New Roman" w:hAnsi="ITC Avant Garde" w:cs="Arial"/>
                      <w:sz w:val="18"/>
                      <w:szCs w:val="18"/>
                      <w:lang w:eastAsia="es-MX"/>
                    </w:rPr>
                    <w:t xml:space="preserve">Información </w:t>
                  </w:r>
                  <w:r w:rsidRPr="00621519">
                    <w:rPr>
                      <w:rFonts w:ascii="ITC Avant Garde" w:hAnsi="ITC Avant Garde"/>
                      <w:sz w:val="18"/>
                      <w:szCs w:val="18"/>
                    </w:rPr>
                    <w:t>de la Autorización de la Estación Terrena Transmisora</w:t>
                  </w:r>
                  <w:r w:rsidR="00002C29" w:rsidRPr="00621519">
                    <w:rPr>
                      <w:rFonts w:ascii="ITC Avant Garde" w:hAnsi="ITC Avant Garde"/>
                      <w:sz w:val="18"/>
                      <w:szCs w:val="18"/>
                    </w:rPr>
                    <w:t>: n</w:t>
                  </w:r>
                  <w:r w:rsidRPr="00621519">
                    <w:rPr>
                      <w:rFonts w:ascii="ITC Avant Garde" w:hAnsi="ITC Avant Garde"/>
                      <w:sz w:val="18"/>
                      <w:szCs w:val="18"/>
                    </w:rPr>
                    <w:t>úmero de identificación de la Autorización en el Registro Público de Concesiones</w:t>
                  </w:r>
                  <w:r w:rsidR="00DF7E53">
                    <w:rPr>
                      <w:rFonts w:ascii="ITC Avant Garde" w:hAnsi="ITC Avant Garde"/>
                      <w:sz w:val="18"/>
                      <w:szCs w:val="18"/>
                    </w:rPr>
                    <w:t>.</w:t>
                  </w:r>
                </w:p>
                <w:p w14:paraId="56039263" w14:textId="62E6A836" w:rsidR="00DD3A73" w:rsidRPr="00002C29" w:rsidRDefault="00DD3A73" w:rsidP="00876358">
                  <w:pPr>
                    <w:pStyle w:val="Texto"/>
                    <w:numPr>
                      <w:ilvl w:val="0"/>
                      <w:numId w:val="110"/>
                    </w:numPr>
                    <w:spacing w:after="0" w:line="240" w:lineRule="auto"/>
                    <w:ind w:left="904"/>
                    <w:rPr>
                      <w:rFonts w:ascii="ITC Avant Garde" w:hAnsi="ITC Avant Garde"/>
                      <w:szCs w:val="18"/>
                    </w:rPr>
                  </w:pPr>
                  <w:r w:rsidRPr="00002C29">
                    <w:rPr>
                      <w:rFonts w:ascii="ITC Avant Garde" w:hAnsi="ITC Avant Garde"/>
                      <w:szCs w:val="18"/>
                      <w:lang w:eastAsia="es-MX"/>
                    </w:rPr>
                    <w:t>Información sobre las Estaciones Terrenas Transmisoras</w:t>
                  </w:r>
                  <w:r w:rsidR="00002C29" w:rsidRPr="00002C29">
                    <w:rPr>
                      <w:rFonts w:ascii="ITC Avant Garde" w:hAnsi="ITC Avant Garde"/>
                      <w:szCs w:val="18"/>
                      <w:lang w:eastAsia="es-MX"/>
                    </w:rPr>
                    <w:t>: n</w:t>
                  </w:r>
                  <w:r w:rsidRPr="00002C29">
                    <w:rPr>
                      <w:rFonts w:ascii="ITC Avant Garde" w:hAnsi="ITC Avant Garde"/>
                      <w:szCs w:val="18"/>
                    </w:rPr>
                    <w:t xml:space="preserve">úmero de ETT </w:t>
                  </w:r>
                  <w:r w:rsidRPr="00002C29">
                    <w:rPr>
                      <w:rFonts w:ascii="ITC Avant Garde" w:hAnsi="ITC Avant Garde"/>
                      <w:szCs w:val="18"/>
                      <w:lang w:eastAsia="es-MX"/>
                    </w:rPr>
                    <w:t xml:space="preserve">tipo </w:t>
                  </w:r>
                  <w:r w:rsidR="001C3690" w:rsidRPr="00002C29">
                    <w:rPr>
                      <w:rFonts w:ascii="ITC Avant Garde" w:hAnsi="ITC Avant Garde"/>
                      <w:szCs w:val="18"/>
                      <w:lang w:eastAsia="es-MX"/>
                    </w:rPr>
                    <w:t>Dispositivo de Despliegue Masivo</w:t>
                  </w:r>
                  <w:r w:rsidR="001C3690" w:rsidRPr="00002C29" w:rsidDel="00BE13CB">
                    <w:rPr>
                      <w:rFonts w:ascii="ITC Avant Garde" w:hAnsi="ITC Avant Garde"/>
                      <w:szCs w:val="18"/>
                      <w:lang w:eastAsia="es-MX"/>
                    </w:rPr>
                    <w:t xml:space="preserve"> </w:t>
                  </w:r>
                  <w:r w:rsidR="001C3690" w:rsidRPr="00002C29">
                    <w:rPr>
                      <w:rFonts w:ascii="ITC Avant Garde" w:hAnsi="ITC Avant Garde"/>
                      <w:szCs w:val="18"/>
                      <w:lang w:eastAsia="es-MX"/>
                    </w:rPr>
                    <w:t xml:space="preserve">y de ETT tipo Terminal de Acceso </w:t>
                  </w:r>
                  <w:r w:rsidRPr="00002C29">
                    <w:rPr>
                      <w:rFonts w:ascii="ITC Avant Garde" w:hAnsi="ITC Avant Garde"/>
                      <w:szCs w:val="18"/>
                    </w:rPr>
                    <w:t>desplegadas y en operación en territorio nacional.</w:t>
                  </w:r>
                </w:p>
                <w:p w14:paraId="6213D4B4" w14:textId="77777777" w:rsidR="00DD3A73" w:rsidRPr="00F06C30" w:rsidRDefault="00DD3A73" w:rsidP="00DD3A73">
                  <w:pPr>
                    <w:pStyle w:val="Prrafodelista"/>
                    <w:ind w:left="742"/>
                    <w:jc w:val="both"/>
                    <w:rPr>
                      <w:rFonts w:ascii="ITC Avant Garde" w:eastAsia="Times New Roman" w:hAnsi="ITC Avant Garde" w:cs="Arial"/>
                      <w:sz w:val="14"/>
                      <w:szCs w:val="18"/>
                      <w:lang w:eastAsia="es-MX"/>
                    </w:rPr>
                  </w:pPr>
                </w:p>
                <w:p w14:paraId="2DD3D715" w14:textId="77777777" w:rsidR="00DD3A73" w:rsidRPr="00F06C30" w:rsidRDefault="00DD3A73" w:rsidP="00DD3A73">
                  <w:pPr>
                    <w:jc w:val="both"/>
                    <w:rPr>
                      <w:rFonts w:ascii="ITC Avant Garde" w:eastAsia="Times New Roman" w:hAnsi="ITC Avant Garde" w:cs="Arial"/>
                      <w:b/>
                      <w:bCs/>
                      <w:sz w:val="18"/>
                      <w:szCs w:val="18"/>
                      <w:lang w:val="es-ES" w:eastAsia="es-MX"/>
                    </w:rPr>
                  </w:pPr>
                  <w:r w:rsidRPr="00F06C30">
                    <w:rPr>
                      <w:rFonts w:ascii="ITC Avant Garde" w:eastAsia="Times New Roman" w:hAnsi="ITC Avant Garde" w:cs="Arial"/>
                      <w:b/>
                      <w:bCs/>
                      <w:sz w:val="18"/>
                      <w:szCs w:val="18"/>
                      <w:lang w:val="es-ES" w:eastAsia="es-MX"/>
                    </w:rPr>
                    <w:t>Fundamento Jurídico:</w:t>
                  </w:r>
                </w:p>
                <w:p w14:paraId="32EF045D" w14:textId="6A6A8D73" w:rsidR="00DD3A73" w:rsidRPr="00002C29" w:rsidRDefault="00002C29" w:rsidP="00002C29">
                  <w:pPr>
                    <w:jc w:val="both"/>
                    <w:rPr>
                      <w:rFonts w:ascii="ITC Avant Garde" w:eastAsia="Calibri" w:hAnsi="ITC Avant Garde" w:cs="Arial"/>
                      <w:sz w:val="18"/>
                      <w:szCs w:val="18"/>
                      <w:lang w:val="es-ES"/>
                    </w:rPr>
                  </w:pPr>
                  <w:r w:rsidRPr="00F06C30">
                    <w:rPr>
                      <w:rFonts w:ascii="ITC Avant Garde" w:eastAsia="Times New Roman" w:hAnsi="ITC Avant Garde" w:cs="Arial"/>
                      <w:bCs/>
                      <w:sz w:val="18"/>
                      <w:szCs w:val="18"/>
                      <w:lang w:eastAsia="es-MX"/>
                    </w:rPr>
                    <w:t>Numeral 10</w:t>
                  </w:r>
                  <w:r w:rsidR="008B6769">
                    <w:rPr>
                      <w:rFonts w:ascii="ITC Avant Garde" w:eastAsia="Times New Roman" w:hAnsi="ITC Avant Garde" w:cs="Arial"/>
                      <w:bCs/>
                      <w:sz w:val="18"/>
                      <w:szCs w:val="18"/>
                      <w:lang w:eastAsia="es-MX"/>
                    </w:rPr>
                    <w:t>5</w:t>
                  </w:r>
                  <w:r w:rsidRPr="00F06C30">
                    <w:rPr>
                      <w:rFonts w:ascii="ITC Avant Garde" w:eastAsia="Times New Roman" w:hAnsi="ITC Avant Garde" w:cs="Arial"/>
                      <w:bCs/>
                      <w:sz w:val="18"/>
                      <w:szCs w:val="18"/>
                      <w:lang w:eastAsia="es-MX"/>
                    </w:rPr>
                    <w:t xml:space="preserve"> 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tc>
            </w:tr>
            <w:tr w:rsidR="00DD3A73" w:rsidRPr="009E71AC" w14:paraId="5FAA22BB" w14:textId="77777777" w:rsidTr="00DD3A73">
              <w:tc>
                <w:tcPr>
                  <w:tcW w:w="8828" w:type="dxa"/>
                </w:tcPr>
                <w:p w14:paraId="5E7EE758" w14:textId="77777777" w:rsidR="00DD3A73" w:rsidRPr="009E71AC" w:rsidRDefault="00A404A5" w:rsidP="00DD3A73">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711" w:history="1">
                    <w:r w:rsidR="00DD3A73" w:rsidRPr="009E71A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457E1421" w14:textId="77777777" w:rsidR="00DD3A73" w:rsidRPr="009E71AC" w:rsidRDefault="00DD3A73" w:rsidP="00DD3A73">
                  <w:pPr>
                    <w:shd w:val="clear" w:color="auto" w:fill="FFFFFF"/>
                    <w:jc w:val="both"/>
                    <w:outlineLvl w:val="3"/>
                    <w:rPr>
                      <w:rFonts w:ascii="ITC Avant Garde" w:eastAsia="Times New Roman" w:hAnsi="ITC Avant Garde" w:cs="Arial"/>
                      <w:sz w:val="18"/>
                      <w:szCs w:val="18"/>
                      <w:lang w:eastAsia="es-MX"/>
                    </w:rPr>
                  </w:pPr>
                </w:p>
                <w:p w14:paraId="10D704D1" w14:textId="77777777" w:rsidR="00DD3A73" w:rsidRPr="001C3690" w:rsidRDefault="00DD3A73" w:rsidP="00DD3A73">
                  <w:pPr>
                    <w:jc w:val="both"/>
                    <w:rPr>
                      <w:rFonts w:ascii="ITC Avant Garde" w:eastAsia="Times New Roman" w:hAnsi="ITC Avant Garde" w:cs="Arial"/>
                      <w:b/>
                      <w:bCs/>
                      <w:sz w:val="18"/>
                      <w:szCs w:val="18"/>
                      <w:lang w:val="es-ES" w:eastAsia="es-MX"/>
                    </w:rPr>
                  </w:pPr>
                  <w:r w:rsidRPr="001C3690">
                    <w:rPr>
                      <w:rFonts w:ascii="ITC Avant Garde" w:eastAsia="Times New Roman" w:hAnsi="ITC Avant Garde" w:cs="Arial"/>
                      <w:b/>
                      <w:bCs/>
                      <w:sz w:val="18"/>
                      <w:szCs w:val="18"/>
                      <w:lang w:val="es-ES" w:eastAsia="es-MX"/>
                    </w:rPr>
                    <w:t>Medios electrónicos / Plataforma.</w:t>
                  </w:r>
                </w:p>
                <w:p w14:paraId="23E07CB3" w14:textId="77777777" w:rsidR="00DD3A73" w:rsidRPr="001C3690" w:rsidRDefault="00DD3A73" w:rsidP="00DD3A73">
                  <w:pPr>
                    <w:jc w:val="both"/>
                    <w:rPr>
                      <w:rFonts w:ascii="ITC Avant Garde" w:eastAsia="Times New Roman" w:hAnsi="ITC Avant Garde" w:cs="Arial"/>
                      <w:sz w:val="18"/>
                      <w:szCs w:val="18"/>
                      <w:lang w:val="es-ES" w:eastAsia="es-MX"/>
                    </w:rPr>
                  </w:pPr>
                  <w:r w:rsidRPr="001C3690">
                    <w:rPr>
                      <w:rFonts w:ascii="ITC Avant Garde" w:eastAsia="Times New Roman" w:hAnsi="ITC Avant Garde" w:cs="Arial"/>
                      <w:sz w:val="18"/>
                      <w:szCs w:val="18"/>
                      <w:lang w:val="es-ES" w:eastAsia="es-MX"/>
                    </w:rPr>
                    <w:t xml:space="preserve">No aplica. </w:t>
                  </w:r>
                </w:p>
                <w:p w14:paraId="761CB066" w14:textId="77777777" w:rsidR="00DD3A73" w:rsidRPr="001C3690" w:rsidRDefault="00DD3A73" w:rsidP="00DD3A73">
                  <w:pPr>
                    <w:jc w:val="both"/>
                    <w:rPr>
                      <w:rFonts w:ascii="ITC Avant Garde" w:eastAsia="Times New Roman" w:hAnsi="ITC Avant Garde" w:cs="Arial"/>
                      <w:sz w:val="18"/>
                      <w:szCs w:val="18"/>
                      <w:lang w:val="es-ES" w:eastAsia="es-MX"/>
                    </w:rPr>
                  </w:pPr>
                </w:p>
                <w:p w14:paraId="45A81CEF" w14:textId="77777777" w:rsidR="00DD3A73" w:rsidRPr="001C3690" w:rsidRDefault="00DD3A73" w:rsidP="00DD3A73">
                  <w:pPr>
                    <w:jc w:val="both"/>
                    <w:rPr>
                      <w:rFonts w:ascii="ITC Avant Garde" w:eastAsia="Times New Roman" w:hAnsi="ITC Avant Garde" w:cs="Arial"/>
                      <w:b/>
                      <w:bCs/>
                      <w:sz w:val="18"/>
                      <w:szCs w:val="18"/>
                      <w:lang w:val="es-ES" w:eastAsia="es-MX"/>
                    </w:rPr>
                  </w:pPr>
                  <w:r w:rsidRPr="001C3690">
                    <w:rPr>
                      <w:rFonts w:ascii="ITC Avant Garde" w:eastAsia="Times New Roman" w:hAnsi="ITC Avant Garde" w:cs="Arial"/>
                      <w:b/>
                      <w:bCs/>
                      <w:sz w:val="18"/>
                      <w:szCs w:val="18"/>
                      <w:lang w:val="es-ES" w:eastAsia="es-MX"/>
                    </w:rPr>
                    <w:t>Fundamento Jurídico:</w:t>
                  </w:r>
                </w:p>
                <w:p w14:paraId="5D6ADB9B" w14:textId="77777777" w:rsidR="00DD3A73" w:rsidRPr="001C3690" w:rsidRDefault="00DD3A73" w:rsidP="00DD3A73">
                  <w:pPr>
                    <w:jc w:val="both"/>
                    <w:rPr>
                      <w:rFonts w:ascii="ITC Avant Garde" w:eastAsia="Times New Roman" w:hAnsi="ITC Avant Garde" w:cs="Arial"/>
                      <w:sz w:val="18"/>
                      <w:szCs w:val="18"/>
                      <w:lang w:val="es-ES" w:eastAsia="es-MX"/>
                    </w:rPr>
                  </w:pPr>
                  <w:r w:rsidRPr="001C3690">
                    <w:rPr>
                      <w:rFonts w:ascii="ITC Avant Garde" w:eastAsia="Times New Roman" w:hAnsi="ITC Avant Garde" w:cs="Arial"/>
                      <w:sz w:val="18"/>
                      <w:szCs w:val="18"/>
                      <w:lang w:val="es-ES" w:eastAsia="es-MX"/>
                    </w:rPr>
                    <w:t>No aplica.</w:t>
                  </w:r>
                </w:p>
                <w:p w14:paraId="6777C0E4" w14:textId="77777777" w:rsidR="00DD3A73" w:rsidRPr="001C3690" w:rsidRDefault="00DD3A73" w:rsidP="00DD3A73">
                  <w:pPr>
                    <w:jc w:val="both"/>
                    <w:rPr>
                      <w:rFonts w:ascii="ITC Avant Garde" w:eastAsia="Times New Roman" w:hAnsi="ITC Avant Garde" w:cs="Arial"/>
                      <w:b/>
                      <w:bCs/>
                      <w:sz w:val="18"/>
                      <w:szCs w:val="18"/>
                      <w:lang w:val="es-ES" w:eastAsia="es-MX"/>
                    </w:rPr>
                  </w:pPr>
                </w:p>
                <w:p w14:paraId="782FE722" w14:textId="77777777" w:rsidR="00DD3A73" w:rsidRPr="001C3690" w:rsidRDefault="00DD3A73" w:rsidP="00DD3A73">
                  <w:pPr>
                    <w:jc w:val="both"/>
                    <w:rPr>
                      <w:rFonts w:ascii="ITC Avant Garde" w:eastAsia="Times New Roman" w:hAnsi="ITC Avant Garde" w:cs="Arial"/>
                      <w:b/>
                      <w:bCs/>
                      <w:sz w:val="18"/>
                      <w:szCs w:val="18"/>
                      <w:lang w:val="es-ES" w:eastAsia="es-MX"/>
                    </w:rPr>
                  </w:pPr>
                  <w:r w:rsidRPr="001C3690">
                    <w:rPr>
                      <w:rFonts w:ascii="ITC Avant Garde" w:eastAsia="Times New Roman" w:hAnsi="ITC Avant Garde" w:cs="Arial"/>
                      <w:b/>
                      <w:bCs/>
                      <w:sz w:val="18"/>
                      <w:szCs w:val="18"/>
                      <w:lang w:val="es-ES" w:eastAsia="es-MX"/>
                    </w:rPr>
                    <w:t>Escrito libre.</w:t>
                  </w:r>
                </w:p>
                <w:p w14:paraId="60C2EA4D" w14:textId="4EBE3D56" w:rsidR="00DD3A73" w:rsidRPr="001C3690" w:rsidRDefault="00DD3A73" w:rsidP="00DD3A73">
                  <w:pPr>
                    <w:jc w:val="both"/>
                    <w:rPr>
                      <w:rFonts w:ascii="ITC Avant Garde" w:eastAsia="Times New Roman" w:hAnsi="ITC Avant Garde" w:cs="Arial"/>
                      <w:sz w:val="18"/>
                      <w:szCs w:val="18"/>
                      <w:lang w:val="es-ES" w:eastAsia="es-MX"/>
                    </w:rPr>
                  </w:pPr>
                  <w:r w:rsidRPr="001C3690">
                    <w:rPr>
                      <w:rFonts w:ascii="ITC Avant Garde" w:eastAsia="Times New Roman" w:hAnsi="ITC Avant Garde" w:cs="Arial"/>
                      <w:sz w:val="18"/>
                      <w:szCs w:val="18"/>
                      <w:lang w:val="es-ES" w:eastAsia="es-MX"/>
                    </w:rPr>
                    <w:t xml:space="preserve">Mediante escrito libre presentado en la Oficialía de Partes Común del Instituto dirigido a la </w:t>
                  </w:r>
                  <w:r w:rsidR="00B35383">
                    <w:rPr>
                      <w:rFonts w:ascii="ITC Avant Garde" w:eastAsia="Times New Roman" w:hAnsi="ITC Avant Garde" w:cs="Arial"/>
                      <w:sz w:val="18"/>
                      <w:szCs w:val="18"/>
                      <w:lang w:val="es-ES" w:eastAsia="es-MX"/>
                    </w:rPr>
                    <w:t>UCS</w:t>
                  </w:r>
                  <w:r w:rsidRPr="001C3690">
                    <w:rPr>
                      <w:rFonts w:ascii="ITC Avant Garde" w:eastAsia="Times New Roman" w:hAnsi="ITC Avant Garde" w:cs="Arial"/>
                      <w:sz w:val="18"/>
                      <w:szCs w:val="18"/>
                      <w:lang w:val="es-ES" w:eastAsia="es-MX"/>
                    </w:rPr>
                    <w:t>.</w:t>
                  </w:r>
                </w:p>
                <w:p w14:paraId="30A37BFE" w14:textId="77777777" w:rsidR="00DD3A73" w:rsidRPr="001C3690" w:rsidRDefault="00DD3A73" w:rsidP="00DD3A73">
                  <w:pPr>
                    <w:jc w:val="both"/>
                    <w:rPr>
                      <w:rFonts w:ascii="ITC Avant Garde" w:eastAsia="Times New Roman" w:hAnsi="ITC Avant Garde" w:cs="Arial"/>
                      <w:b/>
                      <w:bCs/>
                      <w:sz w:val="18"/>
                      <w:szCs w:val="18"/>
                      <w:lang w:val="es-ES" w:eastAsia="es-MX"/>
                    </w:rPr>
                  </w:pPr>
                </w:p>
                <w:p w14:paraId="0AD887F5" w14:textId="77777777" w:rsidR="00DD3A73" w:rsidRPr="001C3690" w:rsidRDefault="00DD3A73" w:rsidP="00DD3A73">
                  <w:pPr>
                    <w:jc w:val="both"/>
                    <w:rPr>
                      <w:rFonts w:ascii="ITC Avant Garde" w:eastAsia="Times New Roman" w:hAnsi="ITC Avant Garde" w:cs="Arial"/>
                      <w:b/>
                      <w:bCs/>
                      <w:sz w:val="18"/>
                      <w:szCs w:val="18"/>
                      <w:lang w:val="es-ES" w:eastAsia="es-MX"/>
                    </w:rPr>
                  </w:pPr>
                  <w:r w:rsidRPr="001C3690">
                    <w:rPr>
                      <w:rFonts w:ascii="ITC Avant Garde" w:eastAsia="Times New Roman" w:hAnsi="ITC Avant Garde" w:cs="Arial"/>
                      <w:b/>
                      <w:bCs/>
                      <w:sz w:val="18"/>
                      <w:szCs w:val="18"/>
                      <w:lang w:val="es-ES" w:eastAsia="es-MX"/>
                    </w:rPr>
                    <w:t>Fundamento Jurídico:</w:t>
                  </w:r>
                </w:p>
                <w:p w14:paraId="6B9574AE" w14:textId="14C17283" w:rsidR="00DD3A73" w:rsidRPr="009E71AC" w:rsidRDefault="00B35383" w:rsidP="00DD3A73">
                  <w:pPr>
                    <w:jc w:val="both"/>
                    <w:rPr>
                      <w:rFonts w:ascii="ITC Avant Garde" w:eastAsia="Times New Roman" w:hAnsi="ITC Avant Garde" w:cs="Arial"/>
                      <w:color w:val="414042"/>
                      <w:sz w:val="18"/>
                      <w:szCs w:val="18"/>
                      <w:lang w:val="es-ES" w:eastAsia="es-MX"/>
                    </w:rPr>
                  </w:pPr>
                  <w:r w:rsidRPr="00BA0AFB">
                    <w:rPr>
                      <w:rFonts w:ascii="ITC Avant Garde" w:eastAsia="Calibri" w:hAnsi="ITC Avant Garde" w:cs="Arial"/>
                      <w:sz w:val="18"/>
                      <w:szCs w:val="18"/>
                    </w:rPr>
                    <w:lastRenderedPageBreak/>
                    <w:t xml:space="preserve">Numeral </w:t>
                  </w:r>
                  <w:r w:rsidRPr="00426592">
                    <w:rPr>
                      <w:rFonts w:ascii="ITC Avant Garde" w:eastAsia="Calibri" w:hAnsi="ITC Avant Garde" w:cs="Arial"/>
                      <w:sz w:val="18"/>
                      <w:szCs w:val="18"/>
                    </w:rPr>
                    <w:t>10</w:t>
                  </w:r>
                  <w:r w:rsidR="008B6769">
                    <w:rPr>
                      <w:rFonts w:ascii="ITC Avant Garde" w:eastAsia="Calibri" w:hAnsi="ITC Avant Garde" w:cs="Arial"/>
                      <w:sz w:val="18"/>
                      <w:szCs w:val="18"/>
                    </w:rPr>
                    <w:t>5</w:t>
                  </w:r>
                  <w:r w:rsidRPr="00BA0AFB">
                    <w:rPr>
                      <w:rFonts w:ascii="ITC Avant Garde" w:eastAsia="Calibri" w:hAnsi="ITC Avant Garde" w:cs="Arial"/>
                      <w:sz w:val="18"/>
                      <w:szCs w:val="18"/>
                    </w:rPr>
                    <w:t xml:space="preserve"> de las Disposiciones Regulatorias en materia de Comunicación Vía Satélite</w:t>
                  </w:r>
                  <w:r>
                    <w:rPr>
                      <w:rFonts w:ascii="ITC Avant Garde" w:eastAsia="Calibri" w:hAnsi="ITC Avant Garde" w:cs="Arial"/>
                      <w:sz w:val="18"/>
                      <w:szCs w:val="18"/>
                    </w:rPr>
                    <w:t xml:space="preserve"> y </w:t>
                  </w:r>
                  <w:r w:rsidR="00743B1D" w:rsidRPr="00BA0AFB">
                    <w:rPr>
                      <w:rFonts w:ascii="ITC Avant Garde" w:eastAsia="Calibri" w:hAnsi="ITC Avant Garde" w:cs="Arial"/>
                      <w:sz w:val="18"/>
                      <w:szCs w:val="18"/>
                      <w:lang w:val="es-ES"/>
                    </w:rPr>
                    <w:t>artículo</w:t>
                  </w:r>
                  <w:r w:rsidRPr="00BA0AFB">
                    <w:rPr>
                      <w:rFonts w:ascii="ITC Avant Garde" w:eastAsia="Calibri" w:hAnsi="ITC Avant Garde" w:cs="Arial"/>
                      <w:sz w:val="18"/>
                      <w:szCs w:val="18"/>
                      <w:lang w:val="es-ES"/>
                    </w:rPr>
                    <w:t xml:space="preserve"> 15</w:t>
                  </w:r>
                  <w:r>
                    <w:rPr>
                      <w:rFonts w:ascii="ITC Avant Garde" w:eastAsia="Calibri" w:hAnsi="ITC Avant Garde" w:cs="Arial"/>
                      <w:sz w:val="18"/>
                      <w:szCs w:val="18"/>
                      <w:lang w:val="es-ES"/>
                    </w:rPr>
                    <w:t xml:space="preserve"> segundo párrafo</w:t>
                  </w:r>
                  <w:r w:rsidRPr="00BA0AFB">
                    <w:rPr>
                      <w:rFonts w:ascii="ITC Avant Garde" w:eastAsia="Calibri" w:hAnsi="ITC Avant Garde" w:cs="Arial"/>
                      <w:sz w:val="18"/>
                      <w:szCs w:val="18"/>
                      <w:lang w:val="es-ES"/>
                    </w:rPr>
                    <w:t xml:space="preserve"> de la Ley Federal de Procedimiento Administrativo.</w:t>
                  </w:r>
                </w:p>
              </w:tc>
            </w:tr>
            <w:tr w:rsidR="00DD3A73" w:rsidRPr="009E71AC" w14:paraId="34291299" w14:textId="77777777" w:rsidTr="00DD3A73">
              <w:tc>
                <w:tcPr>
                  <w:tcW w:w="8828" w:type="dxa"/>
                </w:tcPr>
                <w:p w14:paraId="1D0352F3" w14:textId="77777777" w:rsidR="00DD3A73" w:rsidRPr="009E71AC" w:rsidRDefault="00A404A5" w:rsidP="00DD3A73">
                  <w:pPr>
                    <w:shd w:val="clear" w:color="auto" w:fill="FFFFFF"/>
                    <w:jc w:val="both"/>
                    <w:outlineLvl w:val="3"/>
                    <w:rPr>
                      <w:rFonts w:ascii="ITC Avant Garde" w:eastAsia="Times New Roman" w:hAnsi="ITC Avant Garde" w:cs="Arial"/>
                      <w:color w:val="C1D42F"/>
                      <w:sz w:val="18"/>
                      <w:szCs w:val="18"/>
                      <w:lang w:eastAsia="es-MX"/>
                    </w:rPr>
                  </w:pPr>
                  <w:hyperlink r:id="rId712" w:history="1">
                    <w:r w:rsidR="00DD3A73" w:rsidRPr="009E71A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23920726" w14:textId="77777777" w:rsidR="00DD3A73" w:rsidRPr="009E71AC" w:rsidRDefault="00DD3A73" w:rsidP="00DD3A73">
                  <w:pPr>
                    <w:jc w:val="both"/>
                    <w:rPr>
                      <w:rFonts w:ascii="ITC Avant Garde" w:eastAsia="Times New Roman" w:hAnsi="ITC Avant Garde" w:cs="Arial"/>
                      <w:color w:val="414042"/>
                      <w:sz w:val="18"/>
                      <w:szCs w:val="18"/>
                      <w:lang w:val="es-ES" w:eastAsia="es-MX"/>
                    </w:rPr>
                  </w:pPr>
                  <w:r w:rsidRPr="00234839">
                    <w:rPr>
                      <w:rFonts w:ascii="ITC Avant Garde" w:eastAsia="Times New Roman" w:hAnsi="ITC Avant Garde" w:cs="Arial"/>
                      <w:sz w:val="18"/>
                      <w:szCs w:val="18"/>
                      <w:lang w:val="es-ES" w:eastAsia="es-MX"/>
                    </w:rPr>
                    <w:t>No aplica.</w:t>
                  </w:r>
                </w:p>
              </w:tc>
            </w:tr>
            <w:tr w:rsidR="00DD3A73" w:rsidRPr="009E71AC" w14:paraId="4C2199F3" w14:textId="77777777" w:rsidTr="00DD3A73">
              <w:tc>
                <w:tcPr>
                  <w:tcW w:w="8828" w:type="dxa"/>
                </w:tcPr>
                <w:p w14:paraId="26BB5099" w14:textId="77777777" w:rsidR="00DD3A73" w:rsidRPr="009E71AC" w:rsidRDefault="00A404A5" w:rsidP="00DD3A73">
                  <w:pPr>
                    <w:shd w:val="clear" w:color="auto" w:fill="FFFFFF"/>
                    <w:jc w:val="both"/>
                    <w:outlineLvl w:val="3"/>
                    <w:rPr>
                      <w:rFonts w:ascii="ITC Avant Garde" w:eastAsia="Times New Roman" w:hAnsi="ITC Avant Garde" w:cs="Arial"/>
                      <w:sz w:val="18"/>
                      <w:szCs w:val="18"/>
                      <w:lang w:eastAsia="es-MX"/>
                    </w:rPr>
                  </w:pPr>
                  <w:hyperlink r:id="rId713" w:history="1">
                    <w:r w:rsidR="00DD3A73" w:rsidRPr="009E71A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5EA5E69F" w14:textId="7F37A95C" w:rsidR="00743B1D" w:rsidRPr="00234839" w:rsidRDefault="00DD3A73" w:rsidP="00DD3A73">
                  <w:pPr>
                    <w:shd w:val="clear" w:color="auto" w:fill="FFFFFF"/>
                    <w:jc w:val="both"/>
                    <w:outlineLvl w:val="3"/>
                    <w:rPr>
                      <w:rFonts w:ascii="ITC Avant Garde" w:hAnsi="ITC Avant Garde" w:cs="Arial"/>
                      <w:sz w:val="18"/>
                      <w:szCs w:val="18"/>
                      <w:lang w:val="es-ES"/>
                    </w:rPr>
                  </w:pPr>
                  <w:r w:rsidRPr="00234839">
                    <w:rPr>
                      <w:rFonts w:ascii="ITC Avant Garde" w:hAnsi="ITC Avant Garde" w:cs="Arial"/>
                      <w:sz w:val="18"/>
                      <w:szCs w:val="18"/>
                      <w:lang w:val="es-ES"/>
                    </w:rPr>
                    <w:t>Oficialía de Partes Común del Instituto</w:t>
                  </w:r>
                  <w:r w:rsidR="00743B1D">
                    <w:rPr>
                      <w:rFonts w:ascii="ITC Avant Garde" w:hAnsi="ITC Avant Garde" w:cs="Arial"/>
                      <w:sz w:val="18"/>
                      <w:szCs w:val="18"/>
                      <w:lang w:val="es-ES"/>
                    </w:rPr>
                    <w:t>:</w:t>
                  </w:r>
                </w:p>
                <w:p w14:paraId="2891A9E0" w14:textId="77777777" w:rsidR="00DD3A73" w:rsidRPr="00234839" w:rsidRDefault="00DD3A73" w:rsidP="00DD3A73">
                  <w:pPr>
                    <w:shd w:val="clear" w:color="auto" w:fill="FFFFFF"/>
                    <w:jc w:val="both"/>
                    <w:outlineLvl w:val="3"/>
                    <w:rPr>
                      <w:rFonts w:ascii="ITC Avant Garde" w:hAnsi="ITC Avant Garde" w:cs="Arial"/>
                      <w:sz w:val="18"/>
                      <w:szCs w:val="18"/>
                      <w:lang w:val="es-ES"/>
                    </w:rPr>
                  </w:pPr>
                  <w:r w:rsidRPr="00234839">
                    <w:rPr>
                      <w:rFonts w:ascii="ITC Avant Garde" w:hAnsi="ITC Avant Garde" w:cs="Arial"/>
                      <w:sz w:val="18"/>
                      <w:szCs w:val="18"/>
                      <w:lang w:val="es-ES"/>
                    </w:rPr>
                    <w:t>Avenida Insurgentes Sur número 1143, Planta Baja, colonia Nochebuena, demarcación territorial Benito Juárez, C.P. 03720, Ciudad de México, México.</w:t>
                  </w:r>
                </w:p>
                <w:p w14:paraId="772EC0A0" w14:textId="77777777" w:rsidR="00DD3A73" w:rsidRPr="00234839" w:rsidRDefault="00DD3A73" w:rsidP="00DD3A73">
                  <w:pPr>
                    <w:shd w:val="clear" w:color="auto" w:fill="FFFFFF"/>
                    <w:jc w:val="both"/>
                    <w:outlineLvl w:val="3"/>
                    <w:rPr>
                      <w:rFonts w:ascii="ITC Avant Garde" w:hAnsi="ITC Avant Garde" w:cs="Arial"/>
                      <w:sz w:val="18"/>
                      <w:szCs w:val="18"/>
                      <w:lang w:val="es-ES"/>
                    </w:rPr>
                  </w:pPr>
                  <w:r w:rsidRPr="00234839">
                    <w:rPr>
                      <w:rFonts w:ascii="ITC Avant Garde" w:hAnsi="ITC Avant Garde" w:cs="Arial"/>
                      <w:sz w:val="18"/>
                      <w:szCs w:val="18"/>
                      <w:lang w:val="es-ES"/>
                    </w:rPr>
                    <w:t>Teléfonos: 55 50 15 40 00 o 800 200 01 20</w:t>
                  </w:r>
                </w:p>
                <w:p w14:paraId="57A0BA8D" w14:textId="77777777" w:rsidR="00DD3A73" w:rsidRPr="009E71AC" w:rsidRDefault="00DD3A73" w:rsidP="00743B1D">
                  <w:pPr>
                    <w:shd w:val="clear" w:color="auto" w:fill="FFFFFF"/>
                    <w:jc w:val="both"/>
                    <w:outlineLvl w:val="3"/>
                    <w:rPr>
                      <w:rFonts w:ascii="ITC Avant Garde" w:eastAsia="Times New Roman" w:hAnsi="ITC Avant Garde" w:cs="Arial"/>
                      <w:color w:val="C1D42F"/>
                      <w:sz w:val="18"/>
                      <w:szCs w:val="18"/>
                      <w:lang w:val="es-ES" w:eastAsia="es-MX"/>
                    </w:rPr>
                  </w:pPr>
                  <w:r w:rsidRPr="00234839">
                    <w:rPr>
                      <w:rFonts w:ascii="ITC Avant Garde" w:hAnsi="ITC Avant Garde" w:cs="Arial"/>
                      <w:sz w:val="18"/>
                      <w:szCs w:val="18"/>
                      <w:lang w:val="es-ES"/>
                    </w:rPr>
                    <w:t>Horarios de atención: de lunes a jueves de las 9:00 a las 18:30 horas y el viernes de las 9:00 a las 15:00 horas.</w:t>
                  </w:r>
                </w:p>
              </w:tc>
            </w:tr>
            <w:tr w:rsidR="00DD3A73" w:rsidRPr="009E71AC" w14:paraId="772460B6" w14:textId="77777777" w:rsidTr="00DD3A73">
              <w:tc>
                <w:tcPr>
                  <w:tcW w:w="8828" w:type="dxa"/>
                </w:tcPr>
                <w:p w14:paraId="401BDA3E" w14:textId="77777777" w:rsidR="00DD3A73" w:rsidRPr="009E71AC" w:rsidRDefault="00A404A5" w:rsidP="00DD3A73">
                  <w:pPr>
                    <w:shd w:val="clear" w:color="auto" w:fill="FFFFFF"/>
                    <w:jc w:val="both"/>
                    <w:outlineLvl w:val="3"/>
                    <w:rPr>
                      <w:rFonts w:ascii="ITC Avant Garde" w:eastAsia="Times New Roman" w:hAnsi="ITC Avant Garde" w:cs="Arial"/>
                      <w:sz w:val="18"/>
                      <w:szCs w:val="18"/>
                      <w:lang w:eastAsia="es-MX"/>
                    </w:rPr>
                  </w:pPr>
                  <w:hyperlink r:id="rId714" w:history="1">
                    <w:r w:rsidR="00DD3A73" w:rsidRPr="009E71A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079043A2" w14:textId="77777777" w:rsidR="00DD3A73" w:rsidRPr="00234839" w:rsidRDefault="00DD3A73" w:rsidP="00DD3A73">
                  <w:pPr>
                    <w:shd w:val="clear" w:color="auto" w:fill="FFFFFF"/>
                    <w:jc w:val="both"/>
                    <w:rPr>
                      <w:rFonts w:ascii="ITC Avant Garde" w:eastAsia="Times New Roman" w:hAnsi="ITC Avant Garde" w:cs="Arial"/>
                      <w:b/>
                      <w:bCs/>
                      <w:sz w:val="18"/>
                      <w:szCs w:val="18"/>
                      <w:lang w:eastAsia="es-MX"/>
                    </w:rPr>
                  </w:pPr>
                </w:p>
                <w:p w14:paraId="447F5FCA" w14:textId="77777777" w:rsidR="00DD3A73" w:rsidRPr="00234839" w:rsidRDefault="00DD3A73" w:rsidP="00DD3A73">
                  <w:pPr>
                    <w:shd w:val="clear" w:color="auto" w:fill="FFFFFF"/>
                    <w:jc w:val="both"/>
                    <w:rPr>
                      <w:rFonts w:ascii="ITC Avant Garde" w:eastAsia="Times New Roman" w:hAnsi="ITC Avant Garde" w:cs="Arial"/>
                      <w:b/>
                      <w:bCs/>
                      <w:sz w:val="18"/>
                      <w:szCs w:val="18"/>
                      <w:lang w:eastAsia="es-MX"/>
                    </w:rPr>
                  </w:pPr>
                  <w:r w:rsidRPr="00234839">
                    <w:rPr>
                      <w:rFonts w:ascii="ITC Avant Garde" w:eastAsia="Times New Roman" w:hAnsi="ITC Avant Garde" w:cs="Arial"/>
                      <w:b/>
                      <w:bCs/>
                      <w:sz w:val="18"/>
                      <w:szCs w:val="18"/>
                      <w:lang w:eastAsia="es-MX"/>
                    </w:rPr>
                    <w:t>Monto:</w:t>
                  </w:r>
                </w:p>
                <w:p w14:paraId="658A9C3A" w14:textId="77777777" w:rsidR="00DD3A73" w:rsidRPr="00234839" w:rsidRDefault="00DD3A73" w:rsidP="00DD3A73">
                  <w:pPr>
                    <w:shd w:val="clear" w:color="auto" w:fill="FFFFFF"/>
                    <w:jc w:val="both"/>
                    <w:outlineLvl w:val="3"/>
                    <w:rPr>
                      <w:rFonts w:ascii="ITC Avant Garde" w:eastAsia="Times New Roman" w:hAnsi="ITC Avant Garde" w:cs="Arial"/>
                      <w:sz w:val="18"/>
                      <w:szCs w:val="18"/>
                      <w:lang w:eastAsia="es-MX"/>
                    </w:rPr>
                  </w:pPr>
                  <w:r w:rsidRPr="00234839">
                    <w:rPr>
                      <w:rFonts w:ascii="ITC Avant Garde" w:eastAsia="Times New Roman" w:hAnsi="ITC Avant Garde" w:cs="Arial"/>
                      <w:sz w:val="18"/>
                      <w:szCs w:val="18"/>
                      <w:lang w:eastAsia="es-MX"/>
                    </w:rPr>
                    <w:t>Gratuito.</w:t>
                  </w:r>
                </w:p>
                <w:p w14:paraId="119840BA" w14:textId="77777777" w:rsidR="00DD3A73" w:rsidRPr="00234839" w:rsidRDefault="00DD3A73" w:rsidP="00DD3A73">
                  <w:pPr>
                    <w:shd w:val="clear" w:color="auto" w:fill="FFFFFF"/>
                    <w:jc w:val="both"/>
                    <w:outlineLvl w:val="3"/>
                    <w:rPr>
                      <w:rFonts w:ascii="ITC Avant Garde" w:eastAsia="Times New Roman" w:hAnsi="ITC Avant Garde" w:cs="Arial"/>
                      <w:sz w:val="18"/>
                      <w:szCs w:val="18"/>
                      <w:lang w:eastAsia="es-MX"/>
                    </w:rPr>
                  </w:pPr>
                </w:p>
                <w:p w14:paraId="18F7E961" w14:textId="77777777" w:rsidR="00DD3A73" w:rsidRPr="00234839" w:rsidRDefault="00DD3A73" w:rsidP="00DD3A73">
                  <w:pPr>
                    <w:shd w:val="clear" w:color="auto" w:fill="FFFFFF"/>
                    <w:jc w:val="both"/>
                    <w:outlineLvl w:val="3"/>
                    <w:rPr>
                      <w:rFonts w:ascii="ITC Avant Garde" w:eastAsia="Times New Roman" w:hAnsi="ITC Avant Garde" w:cs="Arial"/>
                      <w:b/>
                      <w:sz w:val="18"/>
                      <w:szCs w:val="18"/>
                      <w:lang w:eastAsia="es-MX"/>
                    </w:rPr>
                  </w:pPr>
                  <w:r w:rsidRPr="00234839">
                    <w:rPr>
                      <w:rFonts w:ascii="ITC Avant Garde" w:eastAsia="Times New Roman" w:hAnsi="ITC Avant Garde" w:cs="Arial"/>
                      <w:b/>
                      <w:sz w:val="18"/>
                      <w:szCs w:val="18"/>
                      <w:lang w:eastAsia="es-MX"/>
                    </w:rPr>
                    <w:t>Fundamento Jurídico:</w:t>
                  </w:r>
                </w:p>
                <w:p w14:paraId="79C0DE7D" w14:textId="77777777" w:rsidR="00DD3A73" w:rsidRPr="009E71AC" w:rsidRDefault="00DD3A73" w:rsidP="00DD3A73">
                  <w:pPr>
                    <w:shd w:val="clear" w:color="auto" w:fill="FFFFFF"/>
                    <w:jc w:val="both"/>
                    <w:outlineLvl w:val="3"/>
                    <w:rPr>
                      <w:rFonts w:ascii="ITC Avant Garde" w:eastAsia="Times New Roman" w:hAnsi="ITC Avant Garde" w:cs="Arial"/>
                      <w:color w:val="C1D42F"/>
                      <w:sz w:val="18"/>
                      <w:szCs w:val="18"/>
                      <w:lang w:eastAsia="es-MX"/>
                    </w:rPr>
                  </w:pPr>
                  <w:r w:rsidRPr="00234839">
                    <w:rPr>
                      <w:rFonts w:ascii="ITC Avant Garde" w:eastAsia="Times New Roman" w:hAnsi="ITC Avant Garde" w:cs="Arial"/>
                      <w:sz w:val="18"/>
                      <w:szCs w:val="18"/>
                      <w:lang w:eastAsia="es-MX"/>
                    </w:rPr>
                    <w:t>No aplica.</w:t>
                  </w:r>
                </w:p>
              </w:tc>
            </w:tr>
            <w:tr w:rsidR="00DD3A73" w:rsidRPr="009E71AC" w14:paraId="1741B92B" w14:textId="77777777" w:rsidTr="00DD3A73">
              <w:tc>
                <w:tcPr>
                  <w:tcW w:w="8828" w:type="dxa"/>
                </w:tcPr>
                <w:p w14:paraId="499F1755" w14:textId="77777777" w:rsidR="00DD3A73" w:rsidRPr="00234839" w:rsidRDefault="00A404A5" w:rsidP="00DD3A73">
                  <w:pPr>
                    <w:shd w:val="clear" w:color="auto" w:fill="FFFFFF"/>
                    <w:jc w:val="both"/>
                    <w:outlineLvl w:val="3"/>
                    <w:rPr>
                      <w:rFonts w:ascii="ITC Avant Garde" w:eastAsia="Times New Roman" w:hAnsi="ITC Avant Garde" w:cs="Arial"/>
                      <w:sz w:val="18"/>
                      <w:szCs w:val="18"/>
                      <w:lang w:eastAsia="es-MX"/>
                    </w:rPr>
                  </w:pPr>
                  <w:hyperlink r:id="rId715" w:history="1">
                    <w:r w:rsidR="00DD3A73" w:rsidRPr="009E71AC">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774F0366" w14:textId="24E59310" w:rsidR="00DD3A73" w:rsidRPr="00234839" w:rsidRDefault="00DD3A73" w:rsidP="00DD3A73">
                  <w:pPr>
                    <w:shd w:val="clear" w:color="auto" w:fill="FFFFFF"/>
                    <w:jc w:val="both"/>
                    <w:rPr>
                      <w:rFonts w:ascii="ITC Avant Garde" w:eastAsia="Times New Roman" w:hAnsi="ITC Avant Garde" w:cs="Arial"/>
                      <w:sz w:val="18"/>
                      <w:szCs w:val="18"/>
                      <w:lang w:eastAsia="es-MX"/>
                    </w:rPr>
                  </w:pPr>
                  <w:r w:rsidRPr="00234839">
                    <w:rPr>
                      <w:rFonts w:ascii="ITC Avant Garde" w:eastAsia="Times New Roman" w:hAnsi="ITC Avant Garde" w:cs="Arial"/>
                      <w:sz w:val="18"/>
                      <w:szCs w:val="18"/>
                      <w:lang w:eastAsia="es-MX"/>
                    </w:rPr>
                    <w:t>El cumplimiento de la present</w:t>
                  </w:r>
                  <w:r w:rsidR="00743B1D">
                    <w:rPr>
                      <w:rFonts w:ascii="ITC Avant Garde" w:eastAsia="Times New Roman" w:hAnsi="ITC Avant Garde" w:cs="Arial"/>
                      <w:sz w:val="18"/>
                      <w:szCs w:val="18"/>
                      <w:lang w:eastAsia="es-MX"/>
                    </w:rPr>
                    <w:t>ación del informe semestral</w:t>
                  </w:r>
                  <w:r w:rsidRPr="00234839">
                    <w:rPr>
                      <w:rFonts w:ascii="ITC Avant Garde" w:eastAsia="Times New Roman" w:hAnsi="ITC Avant Garde" w:cs="Arial"/>
                      <w:sz w:val="18"/>
                      <w:szCs w:val="18"/>
                      <w:lang w:eastAsia="es-MX"/>
                    </w:rPr>
                    <w:t xml:space="preserve"> es una obligación de los Autorizados de Estación Terrena Transmisora por lo tanto no requiere de respuesta del Instituto.</w:t>
                  </w:r>
                </w:p>
                <w:p w14:paraId="2D4252FF" w14:textId="77777777" w:rsidR="00DD3A73" w:rsidRPr="00234839" w:rsidRDefault="00DD3A73" w:rsidP="00DD3A73">
                  <w:pPr>
                    <w:shd w:val="clear" w:color="auto" w:fill="FFFFFF"/>
                    <w:jc w:val="both"/>
                    <w:rPr>
                      <w:rFonts w:ascii="ITC Avant Garde" w:eastAsia="Times New Roman" w:hAnsi="ITC Avant Garde" w:cs="Arial"/>
                      <w:sz w:val="18"/>
                      <w:szCs w:val="18"/>
                      <w:lang w:eastAsia="es-MX"/>
                    </w:rPr>
                  </w:pPr>
                </w:p>
                <w:p w14:paraId="6476CCB0" w14:textId="77777777" w:rsidR="00DD3A73" w:rsidRPr="00234839" w:rsidRDefault="00DD3A73" w:rsidP="00DD3A73">
                  <w:pPr>
                    <w:shd w:val="clear" w:color="auto" w:fill="FFFFFF"/>
                    <w:jc w:val="both"/>
                    <w:rPr>
                      <w:rFonts w:ascii="ITC Avant Garde" w:eastAsia="Times New Roman" w:hAnsi="ITC Avant Garde" w:cs="Arial"/>
                      <w:sz w:val="18"/>
                      <w:szCs w:val="18"/>
                      <w:lang w:eastAsia="es-MX"/>
                    </w:rPr>
                  </w:pPr>
                  <w:r w:rsidRPr="00234839">
                    <w:rPr>
                      <w:rFonts w:ascii="ITC Avant Garde" w:eastAsia="Times New Roman" w:hAnsi="ITC Avant Garde" w:cs="Arial"/>
                      <w:b/>
                      <w:sz w:val="18"/>
                      <w:szCs w:val="18"/>
                      <w:lang w:eastAsia="es-MX"/>
                    </w:rPr>
                    <w:t>Vigencia:</w:t>
                  </w:r>
                </w:p>
                <w:p w14:paraId="3C9763CA" w14:textId="46B7FC65" w:rsidR="00DD3A73" w:rsidRPr="00234839" w:rsidRDefault="00743B1D" w:rsidP="00DD3A73">
                  <w:pPr>
                    <w:shd w:val="clear" w:color="auto" w:fill="FFFFFF"/>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Permanente.</w:t>
                  </w:r>
                </w:p>
                <w:p w14:paraId="16DC0CC9" w14:textId="77777777" w:rsidR="00DD3A73" w:rsidRPr="00234839" w:rsidRDefault="00DD3A73" w:rsidP="00DD3A73">
                  <w:pPr>
                    <w:shd w:val="clear" w:color="auto" w:fill="FFFFFF"/>
                    <w:jc w:val="both"/>
                    <w:rPr>
                      <w:rFonts w:ascii="ITC Avant Garde" w:eastAsia="Times New Roman" w:hAnsi="ITC Avant Garde" w:cs="Arial"/>
                      <w:sz w:val="18"/>
                      <w:szCs w:val="18"/>
                      <w:lang w:eastAsia="es-MX"/>
                    </w:rPr>
                  </w:pPr>
                </w:p>
                <w:p w14:paraId="12E32AAD" w14:textId="77777777" w:rsidR="00DD3A73" w:rsidRPr="00234839" w:rsidRDefault="00DD3A73" w:rsidP="00DD3A73">
                  <w:pPr>
                    <w:shd w:val="clear" w:color="auto" w:fill="FFFFFF"/>
                    <w:jc w:val="both"/>
                    <w:rPr>
                      <w:rFonts w:ascii="ITC Avant Garde" w:eastAsia="Times New Roman" w:hAnsi="ITC Avant Garde" w:cs="Arial"/>
                      <w:sz w:val="18"/>
                      <w:szCs w:val="18"/>
                      <w:lang w:eastAsia="es-MX"/>
                    </w:rPr>
                  </w:pPr>
                  <w:r w:rsidRPr="00234839">
                    <w:rPr>
                      <w:rFonts w:ascii="ITC Avant Garde" w:eastAsia="Times New Roman" w:hAnsi="ITC Avant Garde" w:cs="Arial"/>
                      <w:b/>
                      <w:sz w:val="18"/>
                      <w:szCs w:val="18"/>
                      <w:lang w:eastAsia="es-MX"/>
                    </w:rPr>
                    <w:t>Fundamento Jurídico:</w:t>
                  </w:r>
                </w:p>
                <w:p w14:paraId="2FE8F668" w14:textId="77777777" w:rsidR="00DD3A73" w:rsidRPr="009E71AC" w:rsidRDefault="00DD3A73" w:rsidP="00DD3A73">
                  <w:pPr>
                    <w:shd w:val="clear" w:color="auto" w:fill="FFFFFF"/>
                    <w:jc w:val="both"/>
                    <w:rPr>
                      <w:rFonts w:ascii="ITC Avant Garde" w:eastAsia="Times New Roman" w:hAnsi="ITC Avant Garde" w:cs="Arial"/>
                      <w:color w:val="C1D42F"/>
                      <w:sz w:val="18"/>
                      <w:szCs w:val="18"/>
                      <w:lang w:eastAsia="es-MX"/>
                    </w:rPr>
                  </w:pPr>
                  <w:r w:rsidRPr="00234839">
                    <w:rPr>
                      <w:rFonts w:ascii="ITC Avant Garde" w:eastAsia="Times New Roman" w:hAnsi="ITC Avant Garde" w:cs="Arial"/>
                      <w:sz w:val="18"/>
                      <w:szCs w:val="18"/>
                      <w:lang w:eastAsia="es-MX"/>
                    </w:rPr>
                    <w:t>No aplica.</w:t>
                  </w:r>
                </w:p>
              </w:tc>
            </w:tr>
            <w:tr w:rsidR="00DD3A73" w:rsidRPr="009E71AC" w14:paraId="4C81CA7B" w14:textId="77777777" w:rsidTr="00DD3A73">
              <w:tc>
                <w:tcPr>
                  <w:tcW w:w="8828" w:type="dxa"/>
                </w:tcPr>
                <w:p w14:paraId="4F6961BD" w14:textId="77777777" w:rsidR="00DD3A73" w:rsidRPr="009E71AC" w:rsidRDefault="00A404A5" w:rsidP="00DD3A73">
                  <w:pPr>
                    <w:shd w:val="clear" w:color="auto" w:fill="FFFFFF"/>
                    <w:jc w:val="both"/>
                    <w:outlineLvl w:val="3"/>
                    <w:rPr>
                      <w:rFonts w:ascii="ITC Avant Garde" w:eastAsia="Times New Roman" w:hAnsi="ITC Avant Garde" w:cs="Arial"/>
                      <w:sz w:val="18"/>
                      <w:szCs w:val="18"/>
                      <w:lang w:eastAsia="es-MX"/>
                    </w:rPr>
                  </w:pPr>
                  <w:hyperlink r:id="rId716" w:history="1">
                    <w:r w:rsidR="00DD3A73" w:rsidRPr="009E71A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18D77591" w14:textId="77777777" w:rsidR="00DD3A73" w:rsidRPr="00234839" w:rsidRDefault="00DD3A73" w:rsidP="00DD3A73">
                  <w:pPr>
                    <w:jc w:val="both"/>
                    <w:rPr>
                      <w:rFonts w:ascii="ITC Avant Garde" w:eastAsia="Calibri" w:hAnsi="ITC Avant Garde" w:cs="Arial"/>
                      <w:sz w:val="18"/>
                      <w:szCs w:val="18"/>
                    </w:rPr>
                  </w:pPr>
                  <w:r w:rsidRPr="00234839">
                    <w:rPr>
                      <w:rFonts w:ascii="ITC Avant Garde" w:eastAsia="Calibri" w:hAnsi="ITC Avant Garde" w:cs="Arial"/>
                      <w:sz w:val="18"/>
                      <w:szCs w:val="18"/>
                    </w:rPr>
                    <w:t>No aplica.</w:t>
                  </w:r>
                </w:p>
                <w:p w14:paraId="1CC5F05A" w14:textId="77777777" w:rsidR="00DD3A73" w:rsidRPr="00234839" w:rsidRDefault="00DD3A73" w:rsidP="00DD3A73">
                  <w:pPr>
                    <w:jc w:val="both"/>
                    <w:rPr>
                      <w:rFonts w:ascii="ITC Avant Garde" w:eastAsia="Times New Roman" w:hAnsi="ITC Avant Garde" w:cs="Arial"/>
                      <w:b/>
                      <w:bCs/>
                      <w:sz w:val="18"/>
                      <w:szCs w:val="18"/>
                      <w:lang w:val="es-ES" w:eastAsia="es-MX"/>
                    </w:rPr>
                  </w:pPr>
                </w:p>
                <w:p w14:paraId="70A27AC5" w14:textId="77777777" w:rsidR="00DD3A73" w:rsidRPr="00234839" w:rsidRDefault="00DD3A73" w:rsidP="00DD3A73">
                  <w:pPr>
                    <w:jc w:val="both"/>
                    <w:rPr>
                      <w:rFonts w:ascii="ITC Avant Garde" w:eastAsia="Times New Roman" w:hAnsi="ITC Avant Garde" w:cs="Arial"/>
                      <w:b/>
                      <w:bCs/>
                      <w:sz w:val="18"/>
                      <w:szCs w:val="18"/>
                      <w:lang w:val="es-ES" w:eastAsia="es-MX"/>
                    </w:rPr>
                  </w:pPr>
                  <w:r w:rsidRPr="00234839">
                    <w:rPr>
                      <w:rFonts w:ascii="ITC Avant Garde" w:eastAsia="Times New Roman" w:hAnsi="ITC Avant Garde" w:cs="Arial"/>
                      <w:b/>
                      <w:bCs/>
                      <w:sz w:val="18"/>
                      <w:szCs w:val="18"/>
                      <w:lang w:val="es-ES" w:eastAsia="es-MX"/>
                    </w:rPr>
                    <w:t>Fundamento Jurídico:</w:t>
                  </w:r>
                </w:p>
                <w:p w14:paraId="244CBBBF" w14:textId="77777777" w:rsidR="00DD3A73" w:rsidRPr="00234839" w:rsidRDefault="00DD3A73" w:rsidP="00DD3A73">
                  <w:pPr>
                    <w:jc w:val="both"/>
                    <w:rPr>
                      <w:rFonts w:ascii="ITC Avant Garde" w:eastAsia="Times New Roman" w:hAnsi="ITC Avant Garde" w:cs="Arial"/>
                      <w:bCs/>
                      <w:sz w:val="18"/>
                      <w:szCs w:val="18"/>
                      <w:lang w:val="es-ES" w:eastAsia="es-MX"/>
                    </w:rPr>
                  </w:pPr>
                  <w:r w:rsidRPr="00234839">
                    <w:rPr>
                      <w:rFonts w:ascii="ITC Avant Garde" w:eastAsia="Times New Roman" w:hAnsi="ITC Avant Garde" w:cs="Arial"/>
                      <w:bCs/>
                      <w:sz w:val="18"/>
                      <w:szCs w:val="18"/>
                      <w:lang w:val="es-ES" w:eastAsia="es-MX"/>
                    </w:rPr>
                    <w:t>No aplica.</w:t>
                  </w:r>
                </w:p>
                <w:p w14:paraId="2ECB62AF" w14:textId="77777777" w:rsidR="00DD3A73" w:rsidRPr="00234839" w:rsidRDefault="00DD3A73" w:rsidP="00DD3A73">
                  <w:pPr>
                    <w:jc w:val="both"/>
                    <w:rPr>
                      <w:rFonts w:ascii="ITC Avant Garde" w:eastAsia="Times New Roman" w:hAnsi="ITC Avant Garde" w:cs="Arial"/>
                      <w:bCs/>
                      <w:sz w:val="18"/>
                      <w:szCs w:val="18"/>
                      <w:lang w:val="es-ES" w:eastAsia="es-MX"/>
                    </w:rPr>
                  </w:pPr>
                  <w:r w:rsidRPr="00234839">
                    <w:rPr>
                      <w:rFonts w:ascii="ITC Avant Garde" w:eastAsia="Times New Roman" w:hAnsi="ITC Avant Garde" w:cs="Arial"/>
                      <w:bCs/>
                      <w:sz w:val="18"/>
                      <w:szCs w:val="18"/>
                      <w:lang w:val="es-ES" w:eastAsia="es-MX"/>
                    </w:rPr>
                    <w:t xml:space="preserve"> </w:t>
                  </w:r>
                </w:p>
                <w:p w14:paraId="4B959450" w14:textId="77777777" w:rsidR="00DD3A73" w:rsidRPr="00234839" w:rsidRDefault="00DD3A73" w:rsidP="00DD3A73">
                  <w:pPr>
                    <w:jc w:val="both"/>
                    <w:rPr>
                      <w:rFonts w:ascii="ITC Avant Garde" w:eastAsia="Times New Roman" w:hAnsi="ITC Avant Garde" w:cs="Arial"/>
                      <w:b/>
                      <w:bCs/>
                      <w:sz w:val="18"/>
                      <w:szCs w:val="18"/>
                      <w:lang w:val="es-ES" w:eastAsia="es-MX"/>
                    </w:rPr>
                  </w:pPr>
                  <w:r w:rsidRPr="00234839">
                    <w:rPr>
                      <w:rFonts w:ascii="ITC Avant Garde" w:eastAsia="Times New Roman" w:hAnsi="ITC Avant Garde" w:cs="Arial"/>
                      <w:b/>
                      <w:bCs/>
                      <w:sz w:val="18"/>
                      <w:szCs w:val="18"/>
                      <w:lang w:val="es-ES" w:eastAsia="es-MX"/>
                    </w:rPr>
                    <w:t>¿Aplica la afirmativa o negativa ficta?</w:t>
                  </w:r>
                </w:p>
                <w:p w14:paraId="44679881" w14:textId="77777777" w:rsidR="00DD3A73" w:rsidRPr="00234839" w:rsidRDefault="00DD3A73" w:rsidP="00DD3A73">
                  <w:pPr>
                    <w:jc w:val="both"/>
                    <w:rPr>
                      <w:rFonts w:ascii="ITC Avant Garde" w:eastAsia="Times New Roman" w:hAnsi="ITC Avant Garde" w:cs="Arial"/>
                      <w:sz w:val="18"/>
                      <w:szCs w:val="18"/>
                      <w:lang w:val="es-ES" w:eastAsia="es-MX"/>
                    </w:rPr>
                  </w:pPr>
                  <w:r w:rsidRPr="00234839">
                    <w:rPr>
                      <w:rFonts w:ascii="ITC Avant Garde" w:eastAsia="Times New Roman" w:hAnsi="ITC Avant Garde" w:cs="Arial"/>
                      <w:sz w:val="18"/>
                      <w:szCs w:val="18"/>
                      <w:lang w:val="es-ES" w:eastAsia="es-MX"/>
                    </w:rPr>
                    <w:t>No aplica.</w:t>
                  </w:r>
                </w:p>
                <w:p w14:paraId="555265BA" w14:textId="77777777" w:rsidR="00DD3A73" w:rsidRPr="00234839" w:rsidRDefault="00DD3A73" w:rsidP="00DD3A73">
                  <w:pPr>
                    <w:jc w:val="both"/>
                    <w:rPr>
                      <w:rFonts w:ascii="ITC Avant Garde" w:eastAsia="Times New Roman" w:hAnsi="ITC Avant Garde" w:cs="Arial"/>
                      <w:sz w:val="18"/>
                      <w:szCs w:val="18"/>
                      <w:lang w:val="es-ES" w:eastAsia="es-MX"/>
                    </w:rPr>
                  </w:pPr>
                  <w:r w:rsidRPr="00234839">
                    <w:rPr>
                      <w:rFonts w:ascii="ITC Avant Garde" w:eastAsia="Times New Roman" w:hAnsi="ITC Avant Garde" w:cs="Arial"/>
                      <w:sz w:val="18"/>
                      <w:szCs w:val="18"/>
                      <w:lang w:val="es-ES" w:eastAsia="es-MX"/>
                    </w:rPr>
                    <w:t xml:space="preserve"> </w:t>
                  </w:r>
                </w:p>
                <w:p w14:paraId="55157ABE" w14:textId="77777777" w:rsidR="00DD3A73" w:rsidRPr="00234839" w:rsidRDefault="00DD3A73" w:rsidP="00DD3A73">
                  <w:pPr>
                    <w:jc w:val="both"/>
                    <w:rPr>
                      <w:rFonts w:ascii="ITC Avant Garde" w:eastAsia="Times New Roman" w:hAnsi="ITC Avant Garde" w:cs="Arial"/>
                      <w:b/>
                      <w:bCs/>
                      <w:sz w:val="18"/>
                      <w:szCs w:val="18"/>
                      <w:lang w:val="es-ES" w:eastAsia="es-MX"/>
                    </w:rPr>
                  </w:pPr>
                  <w:r w:rsidRPr="00234839">
                    <w:rPr>
                      <w:rFonts w:ascii="ITC Avant Garde" w:eastAsia="Times New Roman" w:hAnsi="ITC Avant Garde" w:cs="Arial"/>
                      <w:b/>
                      <w:bCs/>
                      <w:sz w:val="18"/>
                      <w:szCs w:val="18"/>
                      <w:lang w:val="es-ES" w:eastAsia="es-MX"/>
                    </w:rPr>
                    <w:t>Fundamento Jurídico:</w:t>
                  </w:r>
                </w:p>
                <w:p w14:paraId="3412B3A0" w14:textId="77777777" w:rsidR="00DD3A73" w:rsidRPr="009E71AC" w:rsidRDefault="00DD3A73" w:rsidP="00DD3A73">
                  <w:pPr>
                    <w:jc w:val="both"/>
                    <w:rPr>
                      <w:rFonts w:ascii="ITC Avant Garde" w:eastAsia="Times New Roman" w:hAnsi="ITC Avant Garde" w:cs="Arial"/>
                      <w:color w:val="C1D42F"/>
                      <w:sz w:val="18"/>
                      <w:szCs w:val="18"/>
                      <w:lang w:eastAsia="es-MX"/>
                    </w:rPr>
                  </w:pPr>
                  <w:r w:rsidRPr="00234839">
                    <w:rPr>
                      <w:rFonts w:ascii="ITC Avant Garde" w:eastAsia="Times New Roman" w:hAnsi="ITC Avant Garde" w:cs="Arial"/>
                      <w:sz w:val="18"/>
                      <w:szCs w:val="18"/>
                      <w:lang w:val="es-ES" w:eastAsia="es-MX"/>
                    </w:rPr>
                    <w:t>No aplica.</w:t>
                  </w:r>
                </w:p>
              </w:tc>
            </w:tr>
            <w:tr w:rsidR="00DD3A73" w:rsidRPr="009E71AC" w14:paraId="76EAD841" w14:textId="77777777" w:rsidTr="00DD3A73">
              <w:tc>
                <w:tcPr>
                  <w:tcW w:w="8828" w:type="dxa"/>
                </w:tcPr>
                <w:p w14:paraId="2A41A3DB" w14:textId="77777777" w:rsidR="00DD3A73" w:rsidRPr="009E71AC" w:rsidRDefault="00A404A5" w:rsidP="00DD3A73">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717" w:history="1">
                    <w:r w:rsidR="00DD3A73" w:rsidRPr="009E71A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3337D3DD" w14:textId="77777777" w:rsidR="00DD3A73" w:rsidRPr="00234839" w:rsidRDefault="00DD3A73" w:rsidP="00DD3A73">
                  <w:pPr>
                    <w:jc w:val="both"/>
                    <w:rPr>
                      <w:rFonts w:ascii="ITC Avant Garde" w:eastAsia="Calibri" w:hAnsi="ITC Avant Garde" w:cs="Arial"/>
                      <w:sz w:val="18"/>
                      <w:szCs w:val="18"/>
                    </w:rPr>
                  </w:pPr>
                  <w:r w:rsidRPr="00234839">
                    <w:rPr>
                      <w:rFonts w:ascii="ITC Avant Garde" w:eastAsia="Calibri" w:hAnsi="ITC Avant Garde" w:cs="Arial"/>
                      <w:sz w:val="18"/>
                      <w:szCs w:val="18"/>
                    </w:rPr>
                    <w:t>No aplica.</w:t>
                  </w:r>
                </w:p>
                <w:p w14:paraId="7FC78DD0" w14:textId="77777777" w:rsidR="00DD3A73" w:rsidRPr="00234839" w:rsidRDefault="00DD3A73" w:rsidP="00DD3A73">
                  <w:pPr>
                    <w:jc w:val="both"/>
                    <w:rPr>
                      <w:rFonts w:ascii="ITC Avant Garde" w:eastAsia="Times New Roman" w:hAnsi="ITC Avant Garde" w:cs="Arial"/>
                      <w:sz w:val="18"/>
                      <w:szCs w:val="18"/>
                      <w:lang w:val="es-ES" w:eastAsia="es-MX"/>
                    </w:rPr>
                  </w:pPr>
                  <w:r w:rsidRPr="00234839">
                    <w:rPr>
                      <w:rFonts w:ascii="ITC Avant Garde" w:eastAsia="Calibri" w:hAnsi="ITC Avant Garde" w:cs="Arial"/>
                      <w:sz w:val="18"/>
                      <w:szCs w:val="18"/>
                    </w:rPr>
                    <w:t xml:space="preserve"> </w:t>
                  </w:r>
                </w:p>
                <w:p w14:paraId="25985E2C" w14:textId="77777777" w:rsidR="00DD3A73" w:rsidRPr="00234839" w:rsidRDefault="00DD3A73" w:rsidP="00DD3A73">
                  <w:pPr>
                    <w:jc w:val="both"/>
                    <w:rPr>
                      <w:rFonts w:ascii="ITC Avant Garde" w:eastAsia="Times New Roman" w:hAnsi="ITC Avant Garde" w:cs="Arial"/>
                      <w:b/>
                      <w:bCs/>
                      <w:sz w:val="18"/>
                      <w:szCs w:val="18"/>
                      <w:lang w:val="es-ES" w:eastAsia="es-MX"/>
                    </w:rPr>
                  </w:pPr>
                  <w:r w:rsidRPr="00234839">
                    <w:rPr>
                      <w:rFonts w:ascii="ITC Avant Garde" w:eastAsia="Times New Roman" w:hAnsi="ITC Avant Garde" w:cs="Arial"/>
                      <w:b/>
                      <w:bCs/>
                      <w:sz w:val="18"/>
                      <w:szCs w:val="18"/>
                      <w:lang w:val="es-ES" w:eastAsia="es-MX"/>
                    </w:rPr>
                    <w:t>Fundamento Jurídico:</w:t>
                  </w:r>
                </w:p>
                <w:p w14:paraId="61619054" w14:textId="77777777" w:rsidR="00DD3A73" w:rsidRPr="009E71AC" w:rsidRDefault="00DD3A73" w:rsidP="00DD3A73">
                  <w:pPr>
                    <w:jc w:val="both"/>
                    <w:rPr>
                      <w:rFonts w:ascii="ITC Avant Garde" w:eastAsia="Times New Roman" w:hAnsi="ITC Avant Garde" w:cs="Arial"/>
                      <w:color w:val="C1D42F"/>
                      <w:sz w:val="18"/>
                      <w:szCs w:val="18"/>
                      <w:lang w:val="es-ES" w:eastAsia="es-MX"/>
                    </w:rPr>
                  </w:pPr>
                  <w:r w:rsidRPr="00234839">
                    <w:rPr>
                      <w:rFonts w:ascii="ITC Avant Garde" w:eastAsia="Times New Roman" w:hAnsi="ITC Avant Garde" w:cs="Arial"/>
                      <w:sz w:val="18"/>
                      <w:szCs w:val="18"/>
                      <w:lang w:val="es-ES" w:eastAsia="es-MX"/>
                    </w:rPr>
                    <w:t>No aplica.</w:t>
                  </w:r>
                </w:p>
              </w:tc>
            </w:tr>
            <w:tr w:rsidR="00DD3A73" w:rsidRPr="009E71AC" w14:paraId="1AF2BE98" w14:textId="77777777" w:rsidTr="00DD3A73">
              <w:tc>
                <w:tcPr>
                  <w:tcW w:w="8828" w:type="dxa"/>
                </w:tcPr>
                <w:p w14:paraId="2A772B7A" w14:textId="77777777" w:rsidR="00DD3A73" w:rsidRPr="009E71AC" w:rsidRDefault="00A404A5" w:rsidP="00DD3A73">
                  <w:pPr>
                    <w:shd w:val="clear" w:color="auto" w:fill="FFFFFF"/>
                    <w:jc w:val="both"/>
                    <w:outlineLvl w:val="3"/>
                    <w:rPr>
                      <w:rFonts w:ascii="ITC Avant Garde" w:eastAsia="Times New Roman" w:hAnsi="ITC Avant Garde" w:cs="Arial"/>
                      <w:sz w:val="18"/>
                      <w:szCs w:val="18"/>
                      <w:lang w:eastAsia="es-MX"/>
                    </w:rPr>
                  </w:pPr>
                  <w:hyperlink r:id="rId718" w:history="1">
                    <w:r w:rsidR="00DD3A73" w:rsidRPr="009E71A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7A25E5ED" w14:textId="389E202A" w:rsidR="00DD3A73" w:rsidRPr="0006214F" w:rsidRDefault="00DD3A73" w:rsidP="0006214F">
                  <w:pPr>
                    <w:shd w:val="clear" w:color="auto" w:fill="FFFFFF"/>
                    <w:jc w:val="both"/>
                    <w:rPr>
                      <w:rFonts w:ascii="ITC Avant Garde" w:hAnsi="ITC Avant Garde" w:cs="Arial"/>
                      <w:sz w:val="18"/>
                      <w:szCs w:val="18"/>
                      <w:lang w:val="es-ES"/>
                    </w:rPr>
                  </w:pPr>
                  <w:r w:rsidRPr="00234839">
                    <w:rPr>
                      <w:rFonts w:ascii="ITC Avant Garde" w:hAnsi="ITC Avant Garde" w:cs="Arial"/>
                      <w:sz w:val="18"/>
                      <w:szCs w:val="18"/>
                      <w:lang w:val="es-ES"/>
                    </w:rPr>
                    <w:t xml:space="preserve">No aplica. </w:t>
                  </w:r>
                </w:p>
              </w:tc>
            </w:tr>
            <w:tr w:rsidR="00DD3A73" w:rsidRPr="009E71AC" w14:paraId="7AE2433A" w14:textId="77777777" w:rsidTr="00DD3A73">
              <w:tc>
                <w:tcPr>
                  <w:tcW w:w="8828" w:type="dxa"/>
                </w:tcPr>
                <w:p w14:paraId="6D868CAE" w14:textId="77777777" w:rsidR="00DD3A73" w:rsidRPr="009E71AC" w:rsidRDefault="00A404A5" w:rsidP="00DD3A73">
                  <w:pPr>
                    <w:shd w:val="clear" w:color="auto" w:fill="FFFFFF"/>
                    <w:jc w:val="both"/>
                    <w:outlineLvl w:val="3"/>
                    <w:rPr>
                      <w:rFonts w:ascii="ITC Avant Garde" w:eastAsia="Times New Roman" w:hAnsi="ITC Avant Garde" w:cs="Arial"/>
                      <w:sz w:val="18"/>
                      <w:szCs w:val="18"/>
                      <w:lang w:eastAsia="es-MX"/>
                    </w:rPr>
                  </w:pPr>
                  <w:hyperlink r:id="rId719" w:history="1">
                    <w:r w:rsidR="00DD3A73" w:rsidRPr="009E71A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5DCFE9A4" w14:textId="77777777" w:rsidR="00DD3A73" w:rsidRPr="00234839" w:rsidRDefault="00DD3A73" w:rsidP="00DD3A73">
                  <w:pPr>
                    <w:jc w:val="both"/>
                    <w:rPr>
                      <w:rFonts w:ascii="ITC Avant Garde" w:eastAsia="Times New Roman" w:hAnsi="ITC Avant Garde" w:cs="Arial"/>
                      <w:sz w:val="18"/>
                      <w:szCs w:val="18"/>
                      <w:lang w:val="es-ES" w:eastAsia="es-MX"/>
                    </w:rPr>
                  </w:pPr>
                  <w:r w:rsidRPr="00234839">
                    <w:rPr>
                      <w:rFonts w:ascii="ITC Avant Garde" w:eastAsia="Times New Roman" w:hAnsi="ITC Avant Garde" w:cs="Arial"/>
                      <w:sz w:val="18"/>
                      <w:szCs w:val="18"/>
                      <w:lang w:val="es-ES" w:eastAsia="es-MX"/>
                    </w:rPr>
                    <w:t xml:space="preserve">No aplica. </w:t>
                  </w:r>
                </w:p>
                <w:p w14:paraId="0C43314B" w14:textId="77777777" w:rsidR="00DD3A73" w:rsidRPr="00234839" w:rsidRDefault="00DD3A73" w:rsidP="00DD3A73">
                  <w:pPr>
                    <w:jc w:val="both"/>
                    <w:rPr>
                      <w:rFonts w:ascii="ITC Avant Garde" w:eastAsia="Times New Roman" w:hAnsi="ITC Avant Garde" w:cs="Arial"/>
                      <w:b/>
                      <w:bCs/>
                      <w:sz w:val="18"/>
                      <w:szCs w:val="18"/>
                      <w:lang w:val="es-ES" w:eastAsia="es-MX"/>
                    </w:rPr>
                  </w:pPr>
                </w:p>
                <w:p w14:paraId="08C6AF44" w14:textId="77777777" w:rsidR="00DD3A73" w:rsidRPr="00234839" w:rsidRDefault="00DD3A73" w:rsidP="00DD3A73">
                  <w:pPr>
                    <w:jc w:val="both"/>
                    <w:rPr>
                      <w:rFonts w:ascii="ITC Avant Garde" w:eastAsia="Times New Roman" w:hAnsi="ITC Avant Garde" w:cs="Arial"/>
                      <w:b/>
                      <w:bCs/>
                      <w:sz w:val="18"/>
                      <w:szCs w:val="18"/>
                      <w:lang w:val="es-ES" w:eastAsia="es-MX"/>
                    </w:rPr>
                  </w:pPr>
                  <w:r w:rsidRPr="00234839">
                    <w:rPr>
                      <w:rFonts w:ascii="ITC Avant Garde" w:eastAsia="Times New Roman" w:hAnsi="ITC Avant Garde" w:cs="Arial"/>
                      <w:b/>
                      <w:bCs/>
                      <w:sz w:val="18"/>
                      <w:szCs w:val="18"/>
                      <w:lang w:val="es-ES" w:eastAsia="es-MX"/>
                    </w:rPr>
                    <w:t>Fundamento Jurídico:</w:t>
                  </w:r>
                </w:p>
                <w:p w14:paraId="493E6CD7" w14:textId="77777777" w:rsidR="00DD3A73" w:rsidRPr="009E71AC" w:rsidRDefault="00DD3A73" w:rsidP="00DD3A73">
                  <w:pPr>
                    <w:jc w:val="both"/>
                    <w:rPr>
                      <w:rFonts w:ascii="ITC Avant Garde" w:eastAsia="Times New Roman" w:hAnsi="ITC Avant Garde" w:cs="Arial"/>
                      <w:color w:val="C1D42F"/>
                      <w:sz w:val="18"/>
                      <w:szCs w:val="18"/>
                      <w:lang w:val="es-ES" w:eastAsia="es-MX"/>
                    </w:rPr>
                  </w:pPr>
                  <w:r w:rsidRPr="00234839">
                    <w:rPr>
                      <w:rFonts w:ascii="ITC Avant Garde" w:eastAsia="Calibri" w:hAnsi="ITC Avant Garde" w:cs="Arial"/>
                      <w:sz w:val="18"/>
                      <w:szCs w:val="18"/>
                    </w:rPr>
                    <w:t xml:space="preserve">No aplica. </w:t>
                  </w:r>
                </w:p>
              </w:tc>
            </w:tr>
            <w:tr w:rsidR="00DD3A73" w:rsidRPr="009E71AC" w14:paraId="4855E434" w14:textId="77777777" w:rsidTr="00DD3A73">
              <w:tc>
                <w:tcPr>
                  <w:tcW w:w="8828" w:type="dxa"/>
                </w:tcPr>
                <w:p w14:paraId="553A0114" w14:textId="77777777" w:rsidR="00DD3A73" w:rsidRPr="00234839" w:rsidRDefault="00A404A5" w:rsidP="00DD3A73">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720" w:history="1">
                    <w:r w:rsidR="00DD3A73" w:rsidRPr="009E71AC">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2D484398" w14:textId="77777777" w:rsidR="00DD3A73" w:rsidRPr="009E71AC" w:rsidRDefault="00DD3A73" w:rsidP="00DD3A73">
                  <w:pPr>
                    <w:jc w:val="both"/>
                    <w:outlineLvl w:val="5"/>
                    <w:rPr>
                      <w:rFonts w:ascii="ITC Avant Garde" w:eastAsia="Times New Roman" w:hAnsi="ITC Avant Garde" w:cs="Arial"/>
                      <w:color w:val="C1D42F"/>
                      <w:sz w:val="18"/>
                      <w:szCs w:val="18"/>
                      <w:lang w:eastAsia="es-MX"/>
                    </w:rPr>
                  </w:pPr>
                  <w:r w:rsidRPr="00234839">
                    <w:rPr>
                      <w:rFonts w:ascii="ITC Avant Garde" w:eastAsia="Times New Roman" w:hAnsi="ITC Avant Garde" w:cs="Arial"/>
                      <w:sz w:val="18"/>
                      <w:szCs w:val="18"/>
                      <w:lang w:eastAsia="es-MX"/>
                    </w:rPr>
                    <w:t>No se requiere de inspección o verificación.</w:t>
                  </w:r>
                </w:p>
              </w:tc>
            </w:tr>
            <w:tr w:rsidR="00DD3A73" w:rsidRPr="009E71AC" w14:paraId="2804C629" w14:textId="77777777" w:rsidTr="00DD3A73">
              <w:tc>
                <w:tcPr>
                  <w:tcW w:w="8828" w:type="dxa"/>
                </w:tcPr>
                <w:p w14:paraId="22206B65" w14:textId="77777777" w:rsidR="00DD3A73" w:rsidRPr="009E71AC" w:rsidRDefault="00A404A5" w:rsidP="00DD3A73">
                  <w:pPr>
                    <w:shd w:val="clear" w:color="auto" w:fill="FFFFFF"/>
                    <w:jc w:val="both"/>
                    <w:outlineLvl w:val="3"/>
                    <w:rPr>
                      <w:rFonts w:ascii="ITC Avant Garde" w:eastAsia="Times New Roman" w:hAnsi="ITC Avant Garde" w:cs="Arial"/>
                      <w:sz w:val="18"/>
                      <w:szCs w:val="18"/>
                      <w:lang w:eastAsia="es-MX"/>
                    </w:rPr>
                  </w:pPr>
                  <w:hyperlink r:id="rId721" w:history="1">
                    <w:r w:rsidR="00DD3A73" w:rsidRPr="009E71A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50C4C6A0" w14:textId="1A1D9FDF" w:rsidR="00DD3A73" w:rsidRPr="009E71AC" w:rsidRDefault="00786D3D" w:rsidP="00DD3A73">
                  <w:pPr>
                    <w:shd w:val="clear" w:color="auto" w:fill="FFFFFF"/>
                    <w:jc w:val="both"/>
                    <w:outlineLvl w:val="3"/>
                    <w:rPr>
                      <w:rFonts w:ascii="ITC Avant Garde" w:eastAsia="Times New Roman" w:hAnsi="ITC Avant Garde" w:cs="Arial"/>
                      <w:color w:val="C1D42F"/>
                      <w:sz w:val="18"/>
                      <w:szCs w:val="18"/>
                      <w:lang w:eastAsia="es-MX"/>
                    </w:rPr>
                  </w:pPr>
                  <w:r w:rsidRPr="00786D3D">
                    <w:rPr>
                      <w:rFonts w:ascii="ITC Avant Garde" w:eastAsia="Times New Roman" w:hAnsi="ITC Avant Garde" w:cs="Arial"/>
                      <w:sz w:val="18"/>
                      <w:szCs w:val="18"/>
                      <w:lang w:val="es-ES" w:eastAsia="es-MX"/>
                    </w:rPr>
                    <w:t>No aplica.</w:t>
                  </w:r>
                </w:p>
              </w:tc>
            </w:tr>
            <w:tr w:rsidR="00DD3A73" w:rsidRPr="009E71AC" w14:paraId="54AF11BB" w14:textId="77777777" w:rsidTr="00DD3A73">
              <w:tc>
                <w:tcPr>
                  <w:tcW w:w="8828" w:type="dxa"/>
                </w:tcPr>
                <w:p w14:paraId="5A32EB29" w14:textId="77777777" w:rsidR="00DD3A73" w:rsidRPr="009E71AC" w:rsidRDefault="00A404A5" w:rsidP="00DD3A73">
                  <w:pPr>
                    <w:shd w:val="clear" w:color="auto" w:fill="FFFFFF"/>
                    <w:jc w:val="both"/>
                    <w:outlineLvl w:val="3"/>
                    <w:rPr>
                      <w:rFonts w:ascii="ITC Avant Garde" w:eastAsia="Times New Roman" w:hAnsi="ITC Avant Garde" w:cs="Arial"/>
                      <w:sz w:val="18"/>
                      <w:szCs w:val="18"/>
                      <w:lang w:eastAsia="es-MX"/>
                    </w:rPr>
                  </w:pPr>
                  <w:hyperlink r:id="rId722" w:history="1">
                    <w:r w:rsidR="00DD3A73" w:rsidRPr="009E71A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6E745CAF" w14:textId="77777777" w:rsidR="00DD3A73" w:rsidRPr="00234839" w:rsidRDefault="00DD3A73" w:rsidP="00DD3A73">
                  <w:pPr>
                    <w:shd w:val="clear" w:color="auto" w:fill="FFFFFF"/>
                    <w:jc w:val="both"/>
                    <w:outlineLvl w:val="3"/>
                    <w:rPr>
                      <w:rFonts w:ascii="ITC Avant Garde" w:eastAsia="Times New Roman" w:hAnsi="ITC Avant Garde" w:cs="Arial"/>
                      <w:sz w:val="18"/>
                      <w:szCs w:val="18"/>
                      <w:lang w:eastAsia="es-MX"/>
                    </w:rPr>
                  </w:pPr>
                </w:p>
                <w:p w14:paraId="15E8A9C3" w14:textId="77777777" w:rsidR="00D618EE" w:rsidRPr="00F16D06" w:rsidRDefault="00D618EE" w:rsidP="00D618EE">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Nombre del responsable:</w:t>
                  </w:r>
                  <w:r w:rsidRPr="00F16D06">
                    <w:rPr>
                      <w:rFonts w:ascii="ITC Avant Garde" w:eastAsia="Times New Roman" w:hAnsi="ITC Avant Garde" w:cs="Arial"/>
                      <w:sz w:val="18"/>
                      <w:szCs w:val="18"/>
                      <w:lang w:val="es-ES" w:eastAsia="es-MX"/>
                    </w:rPr>
                    <w:t xml:space="preserve"> Gerardo López Moctezuma</w:t>
                  </w:r>
                </w:p>
                <w:p w14:paraId="19C567B9" w14:textId="77777777" w:rsidR="00D618EE" w:rsidRPr="00F16D06" w:rsidRDefault="00D618EE" w:rsidP="00D618EE">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Cargo:</w:t>
                  </w:r>
                  <w:r w:rsidRPr="00F16D06">
                    <w:rPr>
                      <w:rFonts w:ascii="ITC Avant Garde" w:eastAsia="Times New Roman" w:hAnsi="ITC Avant Garde" w:cs="Arial"/>
                      <w:sz w:val="18"/>
                      <w:szCs w:val="18"/>
                      <w:lang w:val="es-ES" w:eastAsia="es-MX"/>
                    </w:rPr>
                    <w:t xml:space="preserve"> Director General de Autorizaciones y Servicios </w:t>
                  </w:r>
                  <w:r w:rsidRPr="00F16D06">
                    <w:rPr>
                      <w:rFonts w:ascii="ITC Avant Garde" w:eastAsia="Times New Roman" w:hAnsi="ITC Avant Garde" w:cs="Arial"/>
                      <w:sz w:val="18"/>
                      <w:szCs w:val="18"/>
                      <w:lang w:eastAsia="es-MX"/>
                    </w:rPr>
                    <w:t xml:space="preserve">de la </w:t>
                  </w:r>
                  <w:r>
                    <w:rPr>
                      <w:rFonts w:ascii="ITC Avant Garde" w:eastAsia="Times New Roman" w:hAnsi="ITC Avant Garde" w:cs="Arial"/>
                      <w:sz w:val="18"/>
                      <w:szCs w:val="18"/>
                      <w:lang w:eastAsia="es-MX"/>
                    </w:rPr>
                    <w:t>UCS</w:t>
                  </w:r>
                  <w:r w:rsidRPr="00F16D06">
                    <w:rPr>
                      <w:rFonts w:ascii="ITC Avant Garde" w:eastAsia="Times New Roman" w:hAnsi="ITC Avant Garde" w:cs="Arial"/>
                      <w:sz w:val="18"/>
                      <w:szCs w:val="18"/>
                      <w:lang w:eastAsia="es-MX"/>
                    </w:rPr>
                    <w:t xml:space="preserve"> del Instituto</w:t>
                  </w:r>
                  <w:r>
                    <w:rPr>
                      <w:rFonts w:ascii="ITC Avant Garde" w:eastAsia="Times New Roman" w:hAnsi="ITC Avant Garde" w:cs="Arial"/>
                      <w:sz w:val="18"/>
                      <w:szCs w:val="18"/>
                      <w:lang w:eastAsia="es-MX"/>
                    </w:rPr>
                    <w:t>.</w:t>
                  </w:r>
                  <w:r w:rsidRPr="00F16D06">
                    <w:rPr>
                      <w:rFonts w:ascii="ITC Avant Garde" w:eastAsia="Times New Roman" w:hAnsi="ITC Avant Garde" w:cs="Arial"/>
                      <w:sz w:val="18"/>
                      <w:szCs w:val="18"/>
                      <w:lang w:eastAsia="es-MX"/>
                    </w:rPr>
                    <w:t xml:space="preserve"> </w:t>
                  </w:r>
                </w:p>
                <w:p w14:paraId="4528DB6E" w14:textId="77777777" w:rsidR="00D618EE" w:rsidRDefault="00A404A5" w:rsidP="00D618EE">
                  <w:pPr>
                    <w:mirrorIndents/>
                    <w:jc w:val="both"/>
                    <w:rPr>
                      <w:rFonts w:ascii="ITC Avant Garde" w:eastAsia="Times New Roman" w:hAnsi="ITC Avant Garde" w:cs="Arial"/>
                      <w:sz w:val="18"/>
                      <w:szCs w:val="18"/>
                      <w:lang w:eastAsia="es-MX"/>
                    </w:rPr>
                  </w:pPr>
                  <w:hyperlink r:id="rId723" w:history="1">
                    <w:r w:rsidR="00D618EE" w:rsidRPr="00F16D06">
                      <w:rPr>
                        <w:rStyle w:val="Hipervnculo"/>
                        <w:rFonts w:ascii="ITC Avant Garde" w:eastAsia="Times New Roman" w:hAnsi="ITC Avant Garde" w:cs="Arial"/>
                        <w:color w:val="auto"/>
                        <w:sz w:val="18"/>
                        <w:szCs w:val="18"/>
                        <w:lang w:eastAsia="es-MX"/>
                      </w:rPr>
                      <w:t>gerardo.lopez@ift.org.mx</w:t>
                    </w:r>
                  </w:hyperlink>
                  <w:r w:rsidR="00D618EE" w:rsidRPr="00F16D06">
                    <w:rPr>
                      <w:rFonts w:ascii="ITC Avant Garde" w:eastAsia="Times New Roman" w:hAnsi="ITC Avant Garde" w:cs="Arial"/>
                      <w:sz w:val="18"/>
                      <w:szCs w:val="18"/>
                      <w:lang w:eastAsia="es-MX"/>
                    </w:rPr>
                    <w:t xml:space="preserve"> </w:t>
                  </w:r>
                </w:p>
                <w:p w14:paraId="4B76DFC8" w14:textId="77777777" w:rsidR="00D618EE" w:rsidRPr="00BA0AFB" w:rsidRDefault="00D618EE" w:rsidP="00D618EE">
                  <w:pPr>
                    <w:mirrorIndents/>
                    <w:jc w:val="both"/>
                    <w:rPr>
                      <w:rFonts w:ascii="ITC Avant Garde" w:hAnsi="ITC Avant Garde"/>
                      <w:sz w:val="18"/>
                      <w:szCs w:val="18"/>
                    </w:rPr>
                  </w:pPr>
                </w:p>
                <w:p w14:paraId="2A73C6D0" w14:textId="77777777" w:rsidR="00D618EE" w:rsidRPr="00BA0AFB" w:rsidRDefault="00D618EE" w:rsidP="00D618EE">
                  <w:pPr>
                    <w:mirrorIndents/>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Dirección de la unidad administrativa:</w:t>
                  </w:r>
                </w:p>
                <w:p w14:paraId="369ED428" w14:textId="77777777" w:rsidR="00D618EE" w:rsidRPr="00BA0AFB" w:rsidRDefault="00D618EE" w:rsidP="00D618EE">
                  <w:pPr>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22F2B8FA" w14:textId="063DDE06" w:rsidR="00DD3A73" w:rsidRPr="009E71AC" w:rsidRDefault="00D618EE" w:rsidP="00D618EE">
                  <w:pPr>
                    <w:jc w:val="both"/>
                    <w:rPr>
                      <w:rFonts w:ascii="ITC Avant Garde" w:eastAsia="Times New Roman" w:hAnsi="ITC Avant Garde" w:cs="Arial"/>
                      <w:color w:val="C1D42F"/>
                      <w:sz w:val="18"/>
                      <w:szCs w:val="18"/>
                      <w:lang w:eastAsia="es-MX"/>
                    </w:rPr>
                  </w:pPr>
                  <w:r w:rsidRPr="00BA0AFB">
                    <w:rPr>
                      <w:rFonts w:ascii="ITC Avant Garde" w:eastAsia="Times New Roman" w:hAnsi="ITC Avant Garde" w:cs="Arial"/>
                      <w:sz w:val="18"/>
                      <w:szCs w:val="18"/>
                      <w:lang w:eastAsia="es-MX"/>
                    </w:rPr>
                    <w:t>Teléfono: 55 50 15 40 00 ext. 4</w:t>
                  </w:r>
                  <w:r>
                    <w:rPr>
                      <w:rFonts w:ascii="ITC Avant Garde" w:eastAsia="Times New Roman" w:hAnsi="ITC Avant Garde" w:cs="Arial"/>
                      <w:sz w:val="18"/>
                      <w:szCs w:val="18"/>
                      <w:lang w:eastAsia="es-MX"/>
                    </w:rPr>
                    <w:t>077</w:t>
                  </w:r>
                </w:p>
              </w:tc>
            </w:tr>
            <w:tr w:rsidR="00DD3A73" w:rsidRPr="009E71AC" w14:paraId="537030DB" w14:textId="77777777" w:rsidTr="00DD3A73">
              <w:tc>
                <w:tcPr>
                  <w:tcW w:w="8828" w:type="dxa"/>
                </w:tcPr>
                <w:p w14:paraId="5B4814A4" w14:textId="77777777" w:rsidR="00DD3A73" w:rsidRPr="009E71AC" w:rsidRDefault="00A404A5" w:rsidP="00DD3A73">
                  <w:pPr>
                    <w:shd w:val="clear" w:color="auto" w:fill="FFFFFF"/>
                    <w:jc w:val="both"/>
                    <w:outlineLvl w:val="3"/>
                    <w:rPr>
                      <w:rFonts w:ascii="ITC Avant Garde" w:eastAsia="Times New Roman" w:hAnsi="ITC Avant Garde" w:cs="Arial"/>
                      <w:sz w:val="18"/>
                      <w:szCs w:val="18"/>
                      <w:lang w:eastAsia="es-MX"/>
                    </w:rPr>
                  </w:pPr>
                  <w:hyperlink r:id="rId724" w:history="1">
                    <w:r w:rsidR="00DD3A73" w:rsidRPr="009E71A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774CAC05" w14:textId="77777777" w:rsidR="00DD3A73" w:rsidRPr="009E71AC" w:rsidRDefault="00DD3A73" w:rsidP="00DD3A73">
                  <w:pPr>
                    <w:shd w:val="clear" w:color="auto" w:fill="FFFFFF"/>
                    <w:jc w:val="both"/>
                    <w:outlineLvl w:val="3"/>
                    <w:rPr>
                      <w:rFonts w:ascii="ITC Avant Garde" w:eastAsia="Times New Roman" w:hAnsi="ITC Avant Garde" w:cs="Arial"/>
                      <w:color w:val="C1D42F"/>
                      <w:sz w:val="18"/>
                      <w:szCs w:val="18"/>
                      <w:lang w:eastAsia="es-MX"/>
                    </w:rPr>
                  </w:pPr>
                  <w:r w:rsidRPr="00234839">
                    <w:rPr>
                      <w:rFonts w:ascii="ITC Avant Garde" w:hAnsi="ITC Avant Garde" w:cs="Arial"/>
                      <w:sz w:val="18"/>
                      <w:szCs w:val="18"/>
                      <w:lang w:val="es-ES"/>
                    </w:rPr>
                    <w:t>No aplica.</w:t>
                  </w:r>
                </w:p>
              </w:tc>
            </w:tr>
            <w:tr w:rsidR="00556B7D" w:rsidRPr="009E71AC" w14:paraId="2428D893" w14:textId="77777777" w:rsidTr="00DD3A73">
              <w:tc>
                <w:tcPr>
                  <w:tcW w:w="8828" w:type="dxa"/>
                </w:tcPr>
                <w:p w14:paraId="21A48F01" w14:textId="77777777" w:rsidR="00556B7D" w:rsidRPr="00D6565B" w:rsidRDefault="00A404A5" w:rsidP="00556B7D">
                  <w:pPr>
                    <w:shd w:val="clear" w:color="auto" w:fill="FFFFFF"/>
                    <w:jc w:val="both"/>
                    <w:outlineLvl w:val="3"/>
                    <w:rPr>
                      <w:rFonts w:ascii="ITC Avant Garde" w:eastAsia="Times New Roman" w:hAnsi="ITC Avant Garde" w:cs="Arial"/>
                      <w:sz w:val="18"/>
                      <w:szCs w:val="18"/>
                      <w:lang w:eastAsia="es-MX"/>
                    </w:rPr>
                  </w:pPr>
                  <w:hyperlink r:id="rId725" w:history="1">
                    <w:r w:rsidR="00556B7D" w:rsidRPr="00D6565B">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410EEB56" w14:textId="77777777" w:rsidR="00556B7D" w:rsidRPr="00D6565B" w:rsidRDefault="00556B7D" w:rsidP="00556B7D">
                  <w:pPr>
                    <w:shd w:val="clear" w:color="auto" w:fill="FFFFFF"/>
                    <w:jc w:val="both"/>
                    <w:rPr>
                      <w:rFonts w:ascii="ITC Avant Garde" w:eastAsia="Times New Roman" w:hAnsi="ITC Avant Garde" w:cs="Arial"/>
                      <w:sz w:val="18"/>
                      <w:szCs w:val="18"/>
                      <w:lang w:eastAsia="es-MX"/>
                    </w:rPr>
                  </w:pPr>
                  <w:r w:rsidRPr="00D6565B">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74671124" w14:textId="77777777" w:rsidR="00556B7D" w:rsidRPr="00D6565B" w:rsidRDefault="00556B7D" w:rsidP="00556B7D">
                  <w:pPr>
                    <w:shd w:val="clear" w:color="auto" w:fill="FFFFFF"/>
                    <w:jc w:val="both"/>
                    <w:rPr>
                      <w:rFonts w:ascii="ITC Avant Garde" w:eastAsia="Times New Roman" w:hAnsi="ITC Avant Garde" w:cs="Arial"/>
                      <w:sz w:val="18"/>
                      <w:szCs w:val="18"/>
                      <w:lang w:eastAsia="es-MX"/>
                    </w:rPr>
                  </w:pPr>
                </w:p>
                <w:p w14:paraId="3109762F" w14:textId="77777777" w:rsidR="00556B7D" w:rsidRPr="00D6565B" w:rsidRDefault="00556B7D" w:rsidP="00876358">
                  <w:pPr>
                    <w:numPr>
                      <w:ilvl w:val="0"/>
                      <w:numId w:val="113"/>
                    </w:numPr>
                    <w:shd w:val="clear" w:color="auto" w:fill="FFFFFF"/>
                    <w:jc w:val="both"/>
                    <w:rPr>
                      <w:rFonts w:ascii="ITC Avant Garde" w:eastAsia="Times New Roman" w:hAnsi="ITC Avant Garde" w:cs="Arial"/>
                      <w:sz w:val="18"/>
                      <w:szCs w:val="18"/>
                      <w:lang w:eastAsia="es-MX"/>
                    </w:rPr>
                  </w:pPr>
                  <w:r w:rsidRPr="00D6565B">
                    <w:rPr>
                      <w:rFonts w:ascii="ITC Avant Garde" w:eastAsia="Times New Roman" w:hAnsi="ITC Avant Garde" w:cs="Arial"/>
                      <w:sz w:val="18"/>
                      <w:szCs w:val="18"/>
                      <w:lang w:eastAsia="es-MX"/>
                    </w:rPr>
                    <w:t>Por correspondencia</w:t>
                  </w:r>
                </w:p>
                <w:p w14:paraId="5307B653" w14:textId="77777777" w:rsidR="00556B7D" w:rsidRPr="00D6565B" w:rsidRDefault="00556B7D" w:rsidP="00876358">
                  <w:pPr>
                    <w:numPr>
                      <w:ilvl w:val="0"/>
                      <w:numId w:val="113"/>
                    </w:numPr>
                    <w:shd w:val="clear" w:color="auto" w:fill="FFFFFF"/>
                    <w:jc w:val="both"/>
                    <w:rPr>
                      <w:rFonts w:ascii="ITC Avant Garde" w:eastAsia="Times New Roman" w:hAnsi="ITC Avant Garde" w:cs="Arial"/>
                      <w:sz w:val="18"/>
                      <w:szCs w:val="18"/>
                      <w:lang w:eastAsia="es-MX"/>
                    </w:rPr>
                  </w:pPr>
                  <w:r w:rsidRPr="00D6565B">
                    <w:rPr>
                      <w:rFonts w:ascii="ITC Avant Garde" w:eastAsia="Times New Roman" w:hAnsi="ITC Avant Garde" w:cs="Arial"/>
                      <w:sz w:val="18"/>
                      <w:szCs w:val="18"/>
                      <w:lang w:eastAsia="es-MX"/>
                    </w:rPr>
                    <w:t>Mediante escrito presentado en la Oficialía de Partes del OIC</w:t>
                  </w:r>
                </w:p>
                <w:p w14:paraId="69EA7267" w14:textId="77777777" w:rsidR="00556B7D" w:rsidRPr="00D6565B" w:rsidRDefault="00556B7D" w:rsidP="00876358">
                  <w:pPr>
                    <w:numPr>
                      <w:ilvl w:val="0"/>
                      <w:numId w:val="113"/>
                    </w:numPr>
                    <w:shd w:val="clear" w:color="auto" w:fill="FFFFFF"/>
                    <w:jc w:val="both"/>
                    <w:rPr>
                      <w:rFonts w:ascii="ITC Avant Garde" w:eastAsia="Times New Roman" w:hAnsi="ITC Avant Garde" w:cs="Arial"/>
                      <w:sz w:val="18"/>
                      <w:szCs w:val="18"/>
                      <w:lang w:eastAsia="es-MX"/>
                    </w:rPr>
                  </w:pPr>
                  <w:r w:rsidRPr="00D6565B">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6233DAF8" w14:textId="77777777" w:rsidR="00556B7D" w:rsidRPr="00D6565B" w:rsidRDefault="00556B7D" w:rsidP="00876358">
                  <w:pPr>
                    <w:numPr>
                      <w:ilvl w:val="0"/>
                      <w:numId w:val="113"/>
                    </w:numPr>
                    <w:shd w:val="clear" w:color="auto" w:fill="FFFFFF"/>
                    <w:jc w:val="both"/>
                    <w:rPr>
                      <w:rFonts w:ascii="ITC Avant Garde" w:eastAsia="Times New Roman" w:hAnsi="ITC Avant Garde" w:cs="Arial"/>
                      <w:sz w:val="18"/>
                      <w:szCs w:val="18"/>
                      <w:lang w:eastAsia="es-MX"/>
                    </w:rPr>
                  </w:pPr>
                  <w:r w:rsidRPr="00D6565B">
                    <w:rPr>
                      <w:rFonts w:ascii="ITC Avant Garde" w:eastAsia="Times New Roman" w:hAnsi="ITC Avant Garde" w:cs="Arial"/>
                      <w:sz w:val="18"/>
                      <w:szCs w:val="18"/>
                      <w:lang w:eastAsia="es-MX"/>
                    </w:rPr>
                    <w:t>Por correo electrónico a la cuenta: </w:t>
                  </w:r>
                  <w:hyperlink r:id="rId726" w:history="1">
                    <w:r w:rsidRPr="00D6565B">
                      <w:rPr>
                        <w:rStyle w:val="Hipervnculo"/>
                        <w:rFonts w:ascii="ITC Avant Garde" w:hAnsi="ITC Avant Garde"/>
                        <w:sz w:val="18"/>
                        <w:szCs w:val="18"/>
                        <w:lang w:eastAsia="es-MX"/>
                      </w:rPr>
                      <w:t>denuncias.oic@ift.org.mx</w:t>
                    </w:r>
                  </w:hyperlink>
                </w:p>
                <w:p w14:paraId="0F785FC6" w14:textId="77777777" w:rsidR="00556B7D" w:rsidRPr="00556B7D" w:rsidRDefault="00556B7D" w:rsidP="00876358">
                  <w:pPr>
                    <w:numPr>
                      <w:ilvl w:val="0"/>
                      <w:numId w:val="113"/>
                    </w:numPr>
                    <w:shd w:val="clear" w:color="auto" w:fill="FFFFFF"/>
                    <w:jc w:val="both"/>
                    <w:rPr>
                      <w:rFonts w:ascii="ITC Avant Garde" w:eastAsia="Times New Roman" w:hAnsi="ITC Avant Garde" w:cs="Arial"/>
                      <w:color w:val="C1D42F"/>
                      <w:sz w:val="18"/>
                      <w:szCs w:val="18"/>
                      <w:lang w:eastAsia="es-MX"/>
                    </w:rPr>
                  </w:pPr>
                  <w:r w:rsidRPr="00D6565B">
                    <w:rPr>
                      <w:rFonts w:ascii="ITC Avant Garde" w:eastAsia="Times New Roman" w:hAnsi="ITC Avant Garde" w:cs="Arial"/>
                      <w:sz w:val="18"/>
                      <w:szCs w:val="18"/>
                      <w:lang w:eastAsia="es-MX"/>
                    </w:rPr>
                    <w:t>Vía telefónica, al número: 55 5015 4604</w:t>
                  </w:r>
                </w:p>
                <w:p w14:paraId="002B9CBE" w14:textId="231FA136" w:rsidR="00556B7D" w:rsidRPr="009E71AC" w:rsidRDefault="00556B7D" w:rsidP="00876358">
                  <w:pPr>
                    <w:numPr>
                      <w:ilvl w:val="0"/>
                      <w:numId w:val="113"/>
                    </w:numPr>
                    <w:shd w:val="clear" w:color="auto" w:fill="FFFFFF"/>
                    <w:jc w:val="both"/>
                    <w:rPr>
                      <w:rFonts w:ascii="ITC Avant Garde" w:eastAsia="Times New Roman" w:hAnsi="ITC Avant Garde" w:cs="Arial"/>
                      <w:color w:val="C1D42F"/>
                      <w:sz w:val="18"/>
                      <w:szCs w:val="18"/>
                      <w:lang w:eastAsia="es-MX"/>
                    </w:rPr>
                  </w:pPr>
                  <w:r w:rsidRPr="00D6565B">
                    <w:rPr>
                      <w:rFonts w:ascii="ITC Avant Garde" w:eastAsia="Times New Roman" w:hAnsi="ITC Avant Garde" w:cs="Arial"/>
                      <w:sz w:val="18"/>
                      <w:szCs w:val="18"/>
                      <w:lang w:eastAsia="es-MX"/>
                    </w:rPr>
                    <w:t xml:space="preserve">A través del buzón de denuncias: </w:t>
                  </w:r>
                  <w:hyperlink r:id="rId727" w:history="1">
                    <w:r w:rsidRPr="00D6565B">
                      <w:rPr>
                        <w:rStyle w:val="Hipervnculo"/>
                        <w:rFonts w:ascii="ITC Avant Garde" w:hAnsi="ITC Avant Garde"/>
                        <w:sz w:val="18"/>
                        <w:szCs w:val="18"/>
                      </w:rPr>
                      <w:t>Órgano Interno de Control | Instituto Federal de Telecomunicaciones (ift.org.mx)</w:t>
                    </w:r>
                  </w:hyperlink>
                  <w:r w:rsidRPr="00D6565B">
                    <w:rPr>
                      <w:rFonts w:ascii="ITC Avant Garde" w:eastAsia="Times New Roman" w:hAnsi="ITC Avant Garde" w:cs="Arial"/>
                      <w:sz w:val="18"/>
                      <w:szCs w:val="18"/>
                      <w:lang w:eastAsia="es-MX"/>
                    </w:rPr>
                    <w:t>.</w:t>
                  </w:r>
                </w:p>
              </w:tc>
            </w:tr>
            <w:tr w:rsidR="00950FBA" w:rsidRPr="009E71AC" w14:paraId="6B11AD78" w14:textId="77777777" w:rsidTr="00DD3A73">
              <w:tc>
                <w:tcPr>
                  <w:tcW w:w="8828" w:type="dxa"/>
                </w:tcPr>
                <w:p w14:paraId="1EBDD2AE" w14:textId="77777777" w:rsidR="00950FBA" w:rsidRPr="00234839" w:rsidRDefault="00A404A5" w:rsidP="00950FBA">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728" w:history="1">
                    <w:r w:rsidR="00950FBA" w:rsidRPr="009E71A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578381A6" w14:textId="734818DA" w:rsidR="00950FBA" w:rsidRPr="009E71AC" w:rsidRDefault="00950FBA" w:rsidP="00950FBA">
                  <w:pPr>
                    <w:shd w:val="clear" w:color="auto" w:fill="FFFFFF"/>
                    <w:jc w:val="both"/>
                    <w:rPr>
                      <w:rFonts w:ascii="ITC Avant Garde" w:eastAsia="Times New Roman" w:hAnsi="ITC Avant Garde" w:cs="Arial"/>
                      <w:color w:val="C1D42F"/>
                      <w:sz w:val="18"/>
                      <w:szCs w:val="18"/>
                      <w:lang w:val="es-ES" w:eastAsia="es-MX"/>
                    </w:rPr>
                  </w:pPr>
                  <w:r w:rsidRPr="00234839">
                    <w:rPr>
                      <w:rFonts w:ascii="ITC Avant Garde" w:eastAsia="Times New Roman" w:hAnsi="ITC Avant Garde" w:cs="Arial"/>
                      <w:sz w:val="18"/>
                      <w:szCs w:val="18"/>
                      <w:lang w:eastAsia="es-MX"/>
                    </w:rPr>
                    <w:t xml:space="preserve">Si </w:t>
                  </w:r>
                  <w:r>
                    <w:rPr>
                      <w:rFonts w:ascii="ITC Avant Garde" w:eastAsia="Times New Roman" w:hAnsi="ITC Avant Garde" w:cs="Arial"/>
                      <w:sz w:val="18"/>
                      <w:szCs w:val="18"/>
                      <w:lang w:eastAsia="es-MX"/>
                    </w:rPr>
                    <w:t xml:space="preserve">la persona </w:t>
                  </w:r>
                  <w:r w:rsidRPr="00234839">
                    <w:rPr>
                      <w:rFonts w:ascii="ITC Avant Garde" w:eastAsia="Times New Roman" w:hAnsi="ITC Avant Garde" w:cs="Arial"/>
                      <w:sz w:val="18"/>
                      <w:szCs w:val="18"/>
                      <w:lang w:eastAsia="es-MX"/>
                    </w:rPr>
                    <w:t>interesada requiere que se le acuse recibo deberá adjuntar una copia del escrito correspondiente, para ese efecto.</w:t>
                  </w:r>
                </w:p>
              </w:tc>
            </w:tr>
            <w:tr w:rsidR="00DD3A73" w:rsidRPr="009E71AC" w14:paraId="51EE73BF" w14:textId="77777777" w:rsidTr="00DD3A73">
              <w:tc>
                <w:tcPr>
                  <w:tcW w:w="8828" w:type="dxa"/>
                </w:tcPr>
                <w:p w14:paraId="2038D194" w14:textId="77777777" w:rsidR="00DD3A73" w:rsidRPr="00234839" w:rsidRDefault="00A404A5" w:rsidP="00DD3A73">
                  <w:pPr>
                    <w:shd w:val="clear" w:color="auto" w:fill="FFFFFF"/>
                    <w:jc w:val="both"/>
                    <w:outlineLvl w:val="3"/>
                    <w:rPr>
                      <w:rFonts w:ascii="ITC Avant Garde" w:eastAsia="Times New Roman" w:hAnsi="ITC Avant Garde" w:cs="Arial"/>
                      <w:sz w:val="18"/>
                      <w:szCs w:val="18"/>
                      <w:lang w:eastAsia="es-MX"/>
                    </w:rPr>
                  </w:pPr>
                  <w:hyperlink r:id="rId729" w:history="1">
                    <w:r w:rsidR="00DD3A73" w:rsidRPr="009E71A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3ECCCD58" w14:textId="234EA63B" w:rsidR="00234839" w:rsidRPr="009032D1" w:rsidRDefault="00DD3A73" w:rsidP="00DD3A73">
                  <w:pPr>
                    <w:jc w:val="both"/>
                    <w:outlineLvl w:val="5"/>
                    <w:rPr>
                      <w:rFonts w:ascii="ITC Avant Garde" w:eastAsia="Times New Roman" w:hAnsi="ITC Avant Garde" w:cs="Arial"/>
                      <w:sz w:val="18"/>
                      <w:szCs w:val="18"/>
                      <w:lang w:eastAsia="es-MX"/>
                    </w:rPr>
                  </w:pPr>
                  <w:r w:rsidRPr="00234839">
                    <w:rPr>
                      <w:rFonts w:ascii="ITC Avant Garde" w:eastAsia="Times New Roman" w:hAnsi="ITC Avant Garde" w:cs="Arial"/>
                      <w:sz w:val="18"/>
                      <w:szCs w:val="18"/>
                      <w:lang w:eastAsia="es-MX"/>
                    </w:rPr>
                    <w:t>Presentación de informe semestral de Estaciones Terrenas Transmisoras tipo VSAT y las ETT tipo ESIM que operan al amparo de una autorización.</w:t>
                  </w:r>
                </w:p>
              </w:tc>
            </w:tr>
          </w:tbl>
          <w:p w14:paraId="46BCFBB6" w14:textId="5B11570C" w:rsidR="00DD3A73" w:rsidRDefault="00DD3A73" w:rsidP="00AF0732">
            <w:pPr>
              <w:ind w:left="171" w:hanging="171"/>
              <w:jc w:val="both"/>
              <w:rPr>
                <w:rFonts w:ascii="ITC Avant Garde" w:hAnsi="ITC Avant Garde"/>
                <w:sz w:val="18"/>
                <w:szCs w:val="18"/>
              </w:rPr>
            </w:pPr>
          </w:p>
          <w:p w14:paraId="29752C7F" w14:textId="128F487B" w:rsidR="007A25AD" w:rsidRDefault="00AA5465" w:rsidP="007A25AD">
            <w:pPr>
              <w:rPr>
                <w:rFonts w:ascii="ITC Avant Garde" w:hAnsi="ITC Avant Garde"/>
                <w:sz w:val="18"/>
                <w:szCs w:val="18"/>
              </w:rPr>
            </w:pPr>
            <w:r>
              <w:rPr>
                <w:rFonts w:ascii="ITC Avant Garde" w:hAnsi="ITC Avant Garde"/>
                <w:sz w:val="18"/>
                <w:szCs w:val="18"/>
              </w:rPr>
              <w:tab/>
            </w:r>
          </w:p>
          <w:p w14:paraId="1DDC47FD" w14:textId="26C27C52" w:rsidR="00AD0CB4" w:rsidRDefault="00AD0CB4" w:rsidP="007A25AD">
            <w:pPr>
              <w:rPr>
                <w:rFonts w:ascii="ITC Avant Garde" w:hAnsi="ITC Avant Garde"/>
                <w:b/>
                <w:sz w:val="18"/>
                <w:szCs w:val="18"/>
              </w:rPr>
            </w:pPr>
          </w:p>
          <w:p w14:paraId="0E280D3D" w14:textId="77777777" w:rsidR="00AD0CB4" w:rsidRDefault="00AD0CB4" w:rsidP="007A25AD">
            <w:pPr>
              <w:rPr>
                <w:rFonts w:ascii="ITC Avant Garde" w:hAnsi="ITC Avant Garde"/>
                <w:b/>
                <w:sz w:val="18"/>
                <w:szCs w:val="18"/>
              </w:rPr>
            </w:pPr>
          </w:p>
          <w:p w14:paraId="0F38CA46" w14:textId="5C52B71F" w:rsidR="007A25AD" w:rsidRDefault="007A25AD" w:rsidP="007A25AD">
            <w:pPr>
              <w:jc w:val="both"/>
              <w:rPr>
                <w:rFonts w:ascii="ITC Avant Garde" w:hAnsi="ITC Avant Garde"/>
                <w:b/>
                <w:sz w:val="18"/>
                <w:szCs w:val="18"/>
              </w:rPr>
            </w:pPr>
            <w:r>
              <w:rPr>
                <w:rFonts w:ascii="ITC Avant Garde" w:hAnsi="ITC Avant Garde"/>
                <w:b/>
                <w:sz w:val="18"/>
                <w:szCs w:val="18"/>
              </w:rPr>
              <w:t xml:space="preserve">Trámite </w:t>
            </w:r>
            <w:r w:rsidR="00035D16">
              <w:rPr>
                <w:rFonts w:ascii="ITC Avant Garde" w:hAnsi="ITC Avant Garde"/>
                <w:b/>
                <w:sz w:val="18"/>
                <w:szCs w:val="18"/>
              </w:rPr>
              <w:t>2</w:t>
            </w:r>
            <w:r>
              <w:rPr>
                <w:rFonts w:ascii="ITC Avant Garde" w:hAnsi="ITC Avant Garde"/>
                <w:b/>
                <w:sz w:val="18"/>
                <w:szCs w:val="18"/>
              </w:rPr>
              <w:t>9.</w:t>
            </w:r>
          </w:p>
          <w:p w14:paraId="10B49382" w14:textId="77777777" w:rsidR="007A25AD" w:rsidRPr="000E1738" w:rsidRDefault="007A25AD" w:rsidP="007A25AD">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7A25AD" w:rsidRPr="00DD06A0" w14:paraId="4C13DBD4" w14:textId="77777777" w:rsidTr="00A9567E">
              <w:trPr>
                <w:trHeight w:val="270"/>
              </w:trPr>
              <w:tc>
                <w:tcPr>
                  <w:tcW w:w="2273" w:type="dxa"/>
                  <w:shd w:val="clear" w:color="auto" w:fill="A8D08D" w:themeFill="accent6" w:themeFillTint="99"/>
                </w:tcPr>
                <w:p w14:paraId="7A8B9EEA" w14:textId="77777777" w:rsidR="007A25AD" w:rsidRPr="00DD06A0" w:rsidRDefault="007A25AD" w:rsidP="007A25AD">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595C7C27" w14:textId="77777777" w:rsidR="007A25AD" w:rsidRPr="00DD06A0" w:rsidRDefault="007A25AD" w:rsidP="007A25AD">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7A25AD" w:rsidRPr="00DD06A0" w14:paraId="134C3258" w14:textId="77777777" w:rsidTr="00A9567E">
              <w:trPr>
                <w:trHeight w:val="230"/>
              </w:trPr>
              <w:tc>
                <w:tcPr>
                  <w:tcW w:w="2273" w:type="dxa"/>
                  <w:shd w:val="clear" w:color="auto" w:fill="E2EFD9" w:themeFill="accent6" w:themeFillTint="33"/>
                </w:tcPr>
                <w:p w14:paraId="30E530EE" w14:textId="77777777" w:rsidR="007A25AD" w:rsidRPr="00DD06A0" w:rsidRDefault="00A404A5" w:rsidP="007A25AD">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4134952"/>
                      <w:placeholder>
                        <w:docPart w:val="4CFFF74497AD45239BE6E54D55EE4A85"/>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7A25AD">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047568189"/>
                    <w:placeholder>
                      <w:docPart w:val="D2FFD431A80547AA8BD93E44182CA799"/>
                    </w:placeholder>
                    <w15:color w:val="339966"/>
                    <w:dropDownList>
                      <w:listItem w:value="Elija un elemento."/>
                      <w:listItem w:displayText="Trámite" w:value="Trámite"/>
                      <w:listItem w:displayText="Servicio" w:value="Servicio"/>
                    </w:dropDownList>
                  </w:sdtPr>
                  <w:sdtEndPr/>
                  <w:sdtContent>
                    <w:p w14:paraId="6392D6ED" w14:textId="77777777" w:rsidR="007A25AD" w:rsidRPr="00DD06A0" w:rsidRDefault="007A25AD" w:rsidP="007A25AD">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635A8AC4" w14:textId="2AD459D0" w:rsidR="00E74F84" w:rsidRDefault="00E74F84" w:rsidP="00AA5465">
            <w:pPr>
              <w:tabs>
                <w:tab w:val="left" w:pos="1290"/>
              </w:tabs>
              <w:jc w:val="both"/>
              <w:rPr>
                <w:rFonts w:ascii="ITC Avant Garde" w:hAnsi="ITC Avant Garde"/>
                <w:sz w:val="18"/>
                <w:szCs w:val="18"/>
              </w:rPr>
            </w:pPr>
          </w:p>
          <w:tbl>
            <w:tblPr>
              <w:tblStyle w:val="Tablaconcuadrcula"/>
              <w:tblW w:w="8828" w:type="dxa"/>
              <w:tblCellMar>
                <w:top w:w="108" w:type="dxa"/>
                <w:bottom w:w="108" w:type="dxa"/>
              </w:tblCellMar>
              <w:tblLook w:val="04A0" w:firstRow="1" w:lastRow="0" w:firstColumn="1" w:lastColumn="0" w:noHBand="0" w:noVBand="1"/>
            </w:tblPr>
            <w:tblGrid>
              <w:gridCol w:w="8828"/>
            </w:tblGrid>
            <w:tr w:rsidR="007A25AD" w:rsidRPr="009E71AC" w14:paraId="75D513A2" w14:textId="77777777" w:rsidTr="00A9567E">
              <w:tc>
                <w:tcPr>
                  <w:tcW w:w="8828" w:type="dxa"/>
                </w:tcPr>
                <w:p w14:paraId="4A6558FF" w14:textId="77777777" w:rsidR="007A25AD" w:rsidRPr="009E71AC" w:rsidRDefault="007A25AD" w:rsidP="007A25AD">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9E71AC">
                    <w:rPr>
                      <w:rFonts w:ascii="ITC Avant Garde" w:eastAsia="Times New Roman" w:hAnsi="ITC Avant Garde" w:cs="Arial"/>
                      <w:color w:val="4D9D45"/>
                      <w:sz w:val="18"/>
                      <w:szCs w:val="18"/>
                      <w:bdr w:val="none" w:sz="0" w:space="0" w:color="auto" w:frame="1"/>
                      <w:lang w:eastAsia="es-MX"/>
                    </w:rPr>
                    <w:t>Nombre del trámite o servicio</w:t>
                  </w:r>
                </w:p>
                <w:p w14:paraId="2D1410CB" w14:textId="77777777" w:rsidR="007A25AD" w:rsidRPr="009E71AC" w:rsidRDefault="007A25AD" w:rsidP="007A25AD">
                  <w:pPr>
                    <w:jc w:val="both"/>
                    <w:outlineLvl w:val="5"/>
                    <w:rPr>
                      <w:rFonts w:ascii="ITC Avant Garde" w:eastAsia="Times New Roman" w:hAnsi="ITC Avant Garde" w:cs="Arial"/>
                      <w:color w:val="C1D42F"/>
                      <w:sz w:val="18"/>
                      <w:szCs w:val="18"/>
                      <w:lang w:eastAsia="es-MX"/>
                    </w:rPr>
                  </w:pPr>
                  <w:r w:rsidRPr="00234839">
                    <w:rPr>
                      <w:rFonts w:ascii="ITC Avant Garde" w:eastAsia="Times New Roman" w:hAnsi="ITC Avant Garde" w:cs="Arial"/>
                      <w:sz w:val="18"/>
                      <w:szCs w:val="18"/>
                      <w:lang w:eastAsia="es-MX"/>
                    </w:rPr>
                    <w:t>Presentación de informe semestral de Estaciones Terrenas Transmisoras tipo VSAT y las ETT tipo ESIM que operan al amparo de una autorización.</w:t>
                  </w:r>
                </w:p>
              </w:tc>
            </w:tr>
            <w:tr w:rsidR="007A25AD" w:rsidRPr="009E71AC" w14:paraId="1915B243" w14:textId="77777777" w:rsidTr="00A9567E">
              <w:tc>
                <w:tcPr>
                  <w:tcW w:w="8828" w:type="dxa"/>
                </w:tcPr>
                <w:p w14:paraId="0A5F3088" w14:textId="77777777" w:rsidR="007A25AD" w:rsidRPr="0028472D" w:rsidRDefault="00A404A5" w:rsidP="007A25AD">
                  <w:pPr>
                    <w:shd w:val="clear" w:color="auto" w:fill="FFFFFF"/>
                    <w:jc w:val="both"/>
                    <w:outlineLvl w:val="3"/>
                    <w:rPr>
                      <w:rFonts w:ascii="ITC Avant Garde" w:eastAsia="Times New Roman" w:hAnsi="ITC Avant Garde" w:cs="Arial"/>
                      <w:sz w:val="18"/>
                      <w:szCs w:val="18"/>
                      <w:lang w:eastAsia="es-MX"/>
                    </w:rPr>
                  </w:pPr>
                  <w:hyperlink r:id="rId730" w:history="1">
                    <w:r w:rsidR="007A25AD" w:rsidRPr="009E71A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00D57C7F" w14:textId="6C480E8E" w:rsidR="007A25AD" w:rsidRPr="00426592" w:rsidRDefault="007A25AD" w:rsidP="007A25AD">
                  <w:pPr>
                    <w:jc w:val="both"/>
                    <w:outlineLvl w:val="5"/>
                    <w:rPr>
                      <w:rFonts w:ascii="ITC Avant Garde" w:eastAsia="Times New Roman" w:hAnsi="ITC Avant Garde" w:cs="Arial"/>
                      <w:sz w:val="18"/>
                      <w:szCs w:val="18"/>
                      <w:lang w:eastAsia="es-MX"/>
                    </w:rPr>
                  </w:pPr>
                  <w:r w:rsidRPr="0028472D">
                    <w:rPr>
                      <w:rFonts w:ascii="ITC Avant Garde" w:eastAsia="Times New Roman" w:hAnsi="ITC Avant Garde" w:cs="Arial"/>
                      <w:sz w:val="18"/>
                      <w:szCs w:val="18"/>
                      <w:lang w:eastAsia="es-MX"/>
                    </w:rPr>
                    <w:t xml:space="preserve">Numeral </w:t>
                  </w:r>
                  <w:r w:rsidRPr="00426592">
                    <w:rPr>
                      <w:rFonts w:ascii="ITC Avant Garde" w:eastAsia="Times New Roman" w:hAnsi="ITC Avant Garde" w:cs="Arial"/>
                      <w:sz w:val="18"/>
                      <w:szCs w:val="18"/>
                      <w:lang w:eastAsia="es-MX"/>
                    </w:rPr>
                    <w:t>10</w:t>
                  </w:r>
                  <w:r w:rsidR="008B6769">
                    <w:rPr>
                      <w:rFonts w:ascii="ITC Avant Garde" w:eastAsia="Times New Roman" w:hAnsi="ITC Avant Garde" w:cs="Arial"/>
                      <w:sz w:val="18"/>
                      <w:szCs w:val="18"/>
                      <w:lang w:eastAsia="es-MX"/>
                    </w:rPr>
                    <w:t>6</w:t>
                  </w:r>
                  <w:r w:rsidRPr="0028472D">
                    <w:rPr>
                      <w:rFonts w:ascii="ITC Avant Garde" w:eastAsia="Times New Roman" w:hAnsi="ITC Avant Garde" w:cs="Arial"/>
                      <w:sz w:val="18"/>
                      <w:szCs w:val="18"/>
                      <w:lang w:eastAsia="es-MX"/>
                    </w:rPr>
                    <w:t xml:space="preserve"> de las Disposiciones Regulatorias en materia de Comunicación Vía Satélite.</w:t>
                  </w:r>
                </w:p>
              </w:tc>
            </w:tr>
            <w:tr w:rsidR="007A25AD" w:rsidRPr="009E71AC" w14:paraId="0FB7BC11" w14:textId="77777777" w:rsidTr="00A9567E">
              <w:tc>
                <w:tcPr>
                  <w:tcW w:w="8828" w:type="dxa"/>
                </w:tcPr>
                <w:p w14:paraId="70646890" w14:textId="77777777" w:rsidR="007A25AD" w:rsidRPr="00234839" w:rsidRDefault="00A404A5" w:rsidP="007A25AD">
                  <w:pPr>
                    <w:shd w:val="clear" w:color="auto" w:fill="FFFFFF"/>
                    <w:jc w:val="both"/>
                    <w:outlineLvl w:val="3"/>
                    <w:rPr>
                      <w:rFonts w:ascii="ITC Avant Garde" w:eastAsia="Times New Roman" w:hAnsi="ITC Avant Garde" w:cs="Arial"/>
                      <w:sz w:val="18"/>
                      <w:szCs w:val="18"/>
                      <w:lang w:eastAsia="es-MX"/>
                    </w:rPr>
                  </w:pPr>
                  <w:hyperlink r:id="rId731" w:history="1">
                    <w:r w:rsidR="007A25AD" w:rsidRPr="009E71AC">
                      <w:rPr>
                        <w:rFonts w:ascii="ITC Avant Garde" w:eastAsia="Times New Roman" w:hAnsi="ITC Avant Garde" w:cs="Arial"/>
                        <w:color w:val="4D9D45"/>
                        <w:sz w:val="18"/>
                        <w:szCs w:val="18"/>
                        <w:bdr w:val="none" w:sz="0" w:space="0" w:color="auto" w:frame="1"/>
                        <w:lang w:eastAsia="es-MX"/>
                      </w:rPr>
                      <w:t>Descripción del trámite o servicio</w:t>
                    </w:r>
                  </w:hyperlink>
                </w:p>
                <w:p w14:paraId="570C58CE" w14:textId="239D9320" w:rsidR="007A25AD" w:rsidRPr="009E71AC" w:rsidRDefault="007A25AD" w:rsidP="007A25AD">
                  <w:pPr>
                    <w:shd w:val="clear" w:color="auto" w:fill="FFFFFF"/>
                    <w:jc w:val="both"/>
                    <w:rPr>
                      <w:rFonts w:ascii="ITC Avant Garde" w:eastAsia="Times New Roman" w:hAnsi="ITC Avant Garde" w:cs="Arial"/>
                      <w:sz w:val="18"/>
                      <w:szCs w:val="18"/>
                      <w:lang w:eastAsia="es-MX"/>
                    </w:rPr>
                  </w:pPr>
                  <w:r w:rsidRPr="00234839">
                    <w:rPr>
                      <w:rFonts w:ascii="ITC Avant Garde" w:eastAsia="Times New Roman" w:hAnsi="ITC Avant Garde" w:cs="Arial"/>
                      <w:sz w:val="18"/>
                      <w:szCs w:val="18"/>
                      <w:lang w:eastAsia="es-MX"/>
                    </w:rPr>
                    <w:t xml:space="preserve">Las ETT tipo VSAT y las ETT tipo ESIM </w:t>
                  </w:r>
                  <w:r>
                    <w:rPr>
                      <w:rFonts w:ascii="ITC Avant Garde" w:eastAsia="Times New Roman" w:hAnsi="ITC Avant Garde" w:cs="Arial"/>
                      <w:sz w:val="18"/>
                      <w:szCs w:val="18"/>
                      <w:lang w:eastAsia="es-MX"/>
                    </w:rPr>
                    <w:t xml:space="preserve">podrán </w:t>
                  </w:r>
                  <w:r w:rsidRPr="00234839">
                    <w:rPr>
                      <w:rFonts w:ascii="ITC Avant Garde" w:eastAsia="Times New Roman" w:hAnsi="ITC Avant Garde" w:cs="Arial"/>
                      <w:sz w:val="18"/>
                      <w:szCs w:val="18"/>
                      <w:lang w:eastAsia="es-MX"/>
                    </w:rPr>
                    <w:t>oper</w:t>
                  </w:r>
                  <w:r>
                    <w:rPr>
                      <w:rFonts w:ascii="ITC Avant Garde" w:eastAsia="Times New Roman" w:hAnsi="ITC Avant Garde" w:cs="Arial"/>
                      <w:sz w:val="18"/>
                      <w:szCs w:val="18"/>
                      <w:lang w:eastAsia="es-MX"/>
                    </w:rPr>
                    <w:t>ar</w:t>
                  </w:r>
                  <w:r w:rsidRPr="00234839">
                    <w:rPr>
                      <w:rFonts w:ascii="ITC Avant Garde" w:eastAsia="Times New Roman" w:hAnsi="ITC Avant Garde" w:cs="Arial"/>
                      <w:sz w:val="18"/>
                      <w:szCs w:val="18"/>
                      <w:lang w:eastAsia="es-MX"/>
                    </w:rPr>
                    <w:t xml:space="preserve"> al amparo de </w:t>
                  </w:r>
                  <w:r>
                    <w:rPr>
                      <w:rFonts w:ascii="ITC Avant Garde" w:eastAsia="Times New Roman" w:hAnsi="ITC Avant Garde" w:cs="Arial"/>
                      <w:sz w:val="18"/>
                      <w:szCs w:val="18"/>
                      <w:lang w:eastAsia="es-MX"/>
                    </w:rPr>
                    <w:t>un</w:t>
                  </w:r>
                  <w:r w:rsidRPr="00234839">
                    <w:rPr>
                      <w:rFonts w:ascii="ITC Avant Garde" w:eastAsia="Times New Roman" w:hAnsi="ITC Avant Garde" w:cs="Arial"/>
                      <w:sz w:val="18"/>
                      <w:szCs w:val="18"/>
                      <w:lang w:eastAsia="es-MX"/>
                    </w:rPr>
                    <w:t xml:space="preserve">a </w:t>
                  </w:r>
                  <w:r w:rsidR="00016124">
                    <w:rPr>
                      <w:rFonts w:ascii="ITC Avant Garde" w:eastAsia="Times New Roman" w:hAnsi="ITC Avant Garde" w:cs="Arial"/>
                      <w:sz w:val="18"/>
                      <w:szCs w:val="18"/>
                      <w:lang w:eastAsia="es-MX"/>
                    </w:rPr>
                    <w:t xml:space="preserve">sola </w:t>
                  </w:r>
                  <w:r w:rsidRPr="00234839">
                    <w:rPr>
                      <w:rFonts w:ascii="ITC Avant Garde" w:eastAsia="Times New Roman" w:hAnsi="ITC Avant Garde" w:cs="Arial"/>
                      <w:sz w:val="18"/>
                      <w:szCs w:val="18"/>
                      <w:lang w:eastAsia="es-MX"/>
                    </w:rPr>
                    <w:t xml:space="preserve">Autorización de Estación Terrena Transmisora </w:t>
                  </w:r>
                  <w:r>
                    <w:rPr>
                      <w:rFonts w:ascii="ITC Avant Garde" w:eastAsia="Times New Roman" w:hAnsi="ITC Avant Garde" w:cs="Arial"/>
                      <w:sz w:val="18"/>
                      <w:szCs w:val="18"/>
                      <w:lang w:eastAsia="es-MX"/>
                    </w:rPr>
                    <w:t xml:space="preserve">y </w:t>
                  </w:r>
                  <w:r w:rsidRPr="00234839">
                    <w:rPr>
                      <w:rFonts w:ascii="ITC Avant Garde" w:eastAsia="Times New Roman" w:hAnsi="ITC Avant Garde" w:cs="Arial"/>
                      <w:sz w:val="18"/>
                      <w:szCs w:val="18"/>
                      <w:lang w:eastAsia="es-MX"/>
                    </w:rPr>
                    <w:t>estarán sujetas a las obligaciones y condiciones previstas en la misma. Los Autorizados de Estaciones Terrenas Transmisoras deberán presentar al Instituto de manera semestral, en los meses de enero y julio, un informe que contenga el número de ETT tipo VSAT y ETT tipo ESIM desplegadas y en operación en territorio nacional y, en el caso de ETT tipo VSAT fijas, la ubicación geográfica de estas estaciones.</w:t>
                  </w:r>
                </w:p>
              </w:tc>
            </w:tr>
            <w:tr w:rsidR="007A25AD" w:rsidRPr="009E71AC" w14:paraId="007D1E48" w14:textId="77777777" w:rsidTr="00A9567E">
              <w:tc>
                <w:tcPr>
                  <w:tcW w:w="8828" w:type="dxa"/>
                </w:tcPr>
                <w:p w14:paraId="16B69ADD" w14:textId="77777777" w:rsidR="007A25AD" w:rsidRPr="009E71AC" w:rsidRDefault="00A404A5" w:rsidP="007A25AD">
                  <w:pPr>
                    <w:shd w:val="clear" w:color="auto" w:fill="FFFFFF"/>
                    <w:jc w:val="both"/>
                    <w:outlineLvl w:val="3"/>
                    <w:rPr>
                      <w:rFonts w:ascii="ITC Avant Garde" w:eastAsia="Times New Roman" w:hAnsi="ITC Avant Garde" w:cs="Arial"/>
                      <w:sz w:val="18"/>
                      <w:szCs w:val="18"/>
                      <w:lang w:eastAsia="es-MX"/>
                    </w:rPr>
                  </w:pPr>
                  <w:hyperlink r:id="rId732" w:history="1">
                    <w:r w:rsidR="007A25AD" w:rsidRPr="009E71AC">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765FDD15" w14:textId="77777777" w:rsidR="007A25AD" w:rsidRDefault="007A25AD" w:rsidP="007A25AD">
                  <w:pPr>
                    <w:pStyle w:val="ng-binding"/>
                    <w:spacing w:after="0"/>
                    <w:rPr>
                      <w:rFonts w:ascii="ITC Avant Garde" w:hAnsi="ITC Avant Garde" w:cs="Arial"/>
                      <w:b/>
                      <w:bCs/>
                      <w:color w:val="414042"/>
                      <w:sz w:val="18"/>
                      <w:szCs w:val="18"/>
                      <w:lang w:val="es-ES"/>
                    </w:rPr>
                  </w:pPr>
                </w:p>
                <w:p w14:paraId="56B175CC" w14:textId="77777777" w:rsidR="007A25AD" w:rsidRPr="0028472D" w:rsidRDefault="007A25AD" w:rsidP="007A25AD">
                  <w:pPr>
                    <w:pStyle w:val="ng-binding"/>
                    <w:spacing w:after="0"/>
                    <w:rPr>
                      <w:rFonts w:ascii="ITC Avant Garde" w:hAnsi="ITC Avant Garde" w:cs="Arial"/>
                      <w:b/>
                      <w:bCs/>
                      <w:sz w:val="18"/>
                      <w:szCs w:val="18"/>
                      <w:lang w:val="es-ES"/>
                    </w:rPr>
                  </w:pPr>
                  <w:r w:rsidRPr="0028472D">
                    <w:rPr>
                      <w:rFonts w:ascii="ITC Avant Garde" w:hAnsi="ITC Avant Garde" w:cs="Arial"/>
                      <w:b/>
                      <w:bCs/>
                      <w:sz w:val="18"/>
                      <w:szCs w:val="18"/>
                      <w:lang w:val="es-ES"/>
                    </w:rPr>
                    <w:t>¿Quién?</w:t>
                  </w:r>
                </w:p>
                <w:p w14:paraId="71010705" w14:textId="77777777" w:rsidR="007A25AD" w:rsidRPr="0028472D" w:rsidRDefault="007A25AD" w:rsidP="007A25AD">
                  <w:pPr>
                    <w:pStyle w:val="ng-binding"/>
                    <w:spacing w:after="0"/>
                    <w:rPr>
                      <w:rFonts w:ascii="ITC Avant Garde" w:hAnsi="ITC Avant Garde" w:cs="Arial"/>
                      <w:bCs/>
                      <w:sz w:val="18"/>
                      <w:szCs w:val="18"/>
                      <w:lang w:val="es-ES"/>
                    </w:rPr>
                  </w:pPr>
                  <w:r w:rsidRPr="0028472D">
                    <w:rPr>
                      <w:rFonts w:ascii="ITC Avant Garde" w:hAnsi="ITC Avant Garde" w:cs="Arial"/>
                      <w:bCs/>
                      <w:sz w:val="18"/>
                      <w:szCs w:val="18"/>
                      <w:lang w:val="es-ES"/>
                    </w:rPr>
                    <w:t xml:space="preserve">Autorizados de Estación Terrena Transmisora </w:t>
                  </w:r>
                  <w:r>
                    <w:rPr>
                      <w:rFonts w:ascii="ITC Avant Garde" w:hAnsi="ITC Avant Garde" w:cs="Arial"/>
                      <w:bCs/>
                      <w:sz w:val="18"/>
                      <w:szCs w:val="18"/>
                      <w:lang w:val="es-ES"/>
                    </w:rPr>
                    <w:t xml:space="preserve">que ampare el despliegue de los modelos </w:t>
                  </w:r>
                  <w:r w:rsidRPr="004A24BF">
                    <w:rPr>
                      <w:rFonts w:ascii="ITC Avant Garde" w:hAnsi="ITC Avant Garde" w:cs="Arial"/>
                      <w:bCs/>
                      <w:sz w:val="18"/>
                      <w:szCs w:val="18"/>
                      <w:lang w:val="es-ES"/>
                    </w:rPr>
                    <w:t>tipo VSAT y tipo ESIM</w:t>
                  </w:r>
                  <w:r w:rsidRPr="0028472D">
                    <w:rPr>
                      <w:rFonts w:ascii="ITC Avant Garde" w:hAnsi="ITC Avant Garde" w:cs="Arial"/>
                      <w:bCs/>
                      <w:sz w:val="18"/>
                      <w:szCs w:val="18"/>
                      <w:lang w:val="es-ES"/>
                    </w:rPr>
                    <w:t>.</w:t>
                  </w:r>
                </w:p>
                <w:p w14:paraId="4F774AF1" w14:textId="77777777" w:rsidR="007A25AD" w:rsidRPr="0028472D" w:rsidRDefault="007A25AD" w:rsidP="007A25AD">
                  <w:pPr>
                    <w:pStyle w:val="ng-binding"/>
                    <w:spacing w:after="0"/>
                    <w:rPr>
                      <w:rFonts w:ascii="ITC Avant Garde" w:hAnsi="ITC Avant Garde" w:cs="Arial"/>
                      <w:b/>
                      <w:bCs/>
                      <w:sz w:val="18"/>
                      <w:szCs w:val="18"/>
                      <w:lang w:val="es-ES"/>
                    </w:rPr>
                  </w:pPr>
                </w:p>
                <w:p w14:paraId="2E82F0C5" w14:textId="77777777" w:rsidR="007A25AD" w:rsidRPr="0028472D" w:rsidRDefault="007A25AD" w:rsidP="007A25AD">
                  <w:pPr>
                    <w:pStyle w:val="ng-binding"/>
                    <w:spacing w:after="0"/>
                    <w:rPr>
                      <w:rFonts w:ascii="ITC Avant Garde" w:hAnsi="ITC Avant Garde" w:cs="Arial"/>
                      <w:b/>
                      <w:bCs/>
                      <w:sz w:val="18"/>
                      <w:szCs w:val="18"/>
                      <w:lang w:val="es-ES"/>
                    </w:rPr>
                  </w:pPr>
                  <w:r w:rsidRPr="0028472D">
                    <w:rPr>
                      <w:rFonts w:ascii="ITC Avant Garde" w:hAnsi="ITC Avant Garde" w:cs="Arial"/>
                      <w:b/>
                      <w:bCs/>
                      <w:sz w:val="18"/>
                      <w:szCs w:val="18"/>
                      <w:lang w:val="es-ES"/>
                    </w:rPr>
                    <w:t>¿Cuándo o en qué casos?</w:t>
                  </w:r>
                </w:p>
                <w:p w14:paraId="705B7AA6" w14:textId="77777777" w:rsidR="007A25AD" w:rsidRPr="009E71AC" w:rsidRDefault="007A25AD" w:rsidP="007A25AD">
                  <w:pPr>
                    <w:pStyle w:val="ng-binding"/>
                    <w:spacing w:after="0"/>
                    <w:rPr>
                      <w:rFonts w:ascii="ITC Avant Garde" w:hAnsi="ITC Avant Garde" w:cs="Arial"/>
                      <w:b/>
                      <w:bCs/>
                      <w:color w:val="414042"/>
                      <w:sz w:val="18"/>
                      <w:szCs w:val="18"/>
                      <w:lang w:val="es-ES"/>
                    </w:rPr>
                  </w:pPr>
                  <w:r w:rsidRPr="0028472D">
                    <w:rPr>
                      <w:rFonts w:ascii="ITC Avant Garde" w:hAnsi="ITC Avant Garde" w:cs="Arial"/>
                      <w:sz w:val="18"/>
                      <w:szCs w:val="18"/>
                    </w:rPr>
                    <w:t xml:space="preserve">Cuando el Instituto otorgue una Autorización de Estación Terrena Transmisora, podrán operar al amparo de </w:t>
                  </w:r>
                  <w:r>
                    <w:rPr>
                      <w:rFonts w:ascii="ITC Avant Garde" w:hAnsi="ITC Avant Garde" w:cs="Arial"/>
                      <w:sz w:val="18"/>
                      <w:szCs w:val="18"/>
                    </w:rPr>
                    <w:t xml:space="preserve">dicha </w:t>
                  </w:r>
                  <w:r w:rsidRPr="0028472D">
                    <w:rPr>
                      <w:rFonts w:ascii="ITC Avant Garde" w:hAnsi="ITC Avant Garde" w:cs="Arial"/>
                      <w:sz w:val="18"/>
                      <w:szCs w:val="18"/>
                    </w:rPr>
                    <w:t>Autorización de Estación Terrena Transmisora, sin necesidad de presentar una solicitud de autorización adicional o una solicitud de modificación para cada Estación Terrena Transmisora que se pretenda adicionar</w:t>
                  </w:r>
                  <w:r>
                    <w:rPr>
                      <w:rFonts w:ascii="ITC Avant Garde" w:hAnsi="ITC Avant Garde" w:cs="Arial"/>
                      <w:sz w:val="18"/>
                      <w:szCs w:val="18"/>
                    </w:rPr>
                    <w:t xml:space="preserve">, </w:t>
                  </w:r>
                  <w:r w:rsidRPr="00786D3D">
                    <w:rPr>
                      <w:rFonts w:ascii="ITC Avant Garde" w:hAnsi="ITC Avant Garde" w:cs="Arial"/>
                      <w:sz w:val="18"/>
                      <w:szCs w:val="18"/>
                    </w:rPr>
                    <w:t>las ETT tipo VSAT y las ETT tipo ESIM</w:t>
                  </w:r>
                  <w:r>
                    <w:rPr>
                      <w:rFonts w:ascii="ITC Avant Garde" w:hAnsi="ITC Avant Garde" w:cs="Arial"/>
                      <w:sz w:val="18"/>
                      <w:szCs w:val="18"/>
                    </w:rPr>
                    <w:t xml:space="preserve">, la cuales </w:t>
                  </w:r>
                  <w:r w:rsidRPr="0028472D">
                    <w:rPr>
                      <w:rFonts w:ascii="ITC Avant Garde" w:hAnsi="ITC Avant Garde" w:cs="Arial"/>
                      <w:sz w:val="18"/>
                      <w:szCs w:val="18"/>
                    </w:rPr>
                    <w:t>estarán sujetas a las obligaciones y condiciones previstas en la Autorización de Estación Terrena Transmisora.</w:t>
                  </w:r>
                </w:p>
              </w:tc>
            </w:tr>
            <w:tr w:rsidR="007A25AD" w:rsidRPr="009E71AC" w14:paraId="5504A6BF" w14:textId="77777777" w:rsidTr="00A9567E">
              <w:tc>
                <w:tcPr>
                  <w:tcW w:w="8828" w:type="dxa"/>
                </w:tcPr>
                <w:p w14:paraId="5AFF59E4" w14:textId="77777777" w:rsidR="007A25AD" w:rsidRPr="007F5DB2" w:rsidRDefault="00A404A5" w:rsidP="007A25AD">
                  <w:pPr>
                    <w:shd w:val="clear" w:color="auto" w:fill="FFFFFF"/>
                    <w:jc w:val="both"/>
                    <w:outlineLvl w:val="3"/>
                    <w:rPr>
                      <w:rFonts w:ascii="ITC Avant Garde" w:eastAsia="Times New Roman" w:hAnsi="ITC Avant Garde" w:cs="Arial"/>
                      <w:sz w:val="18"/>
                      <w:szCs w:val="18"/>
                      <w:lang w:eastAsia="es-MX"/>
                    </w:rPr>
                  </w:pPr>
                  <w:hyperlink r:id="rId733" w:history="1">
                    <w:r w:rsidR="007A25AD" w:rsidRPr="009E71AC">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11286057" w14:textId="77777777" w:rsidR="007A25AD" w:rsidRPr="009E71AC" w:rsidRDefault="007A25AD" w:rsidP="007A25AD">
                  <w:pPr>
                    <w:shd w:val="clear" w:color="auto" w:fill="FFFFFF"/>
                    <w:jc w:val="both"/>
                    <w:rPr>
                      <w:rFonts w:ascii="ITC Avant Garde" w:eastAsia="Times New Roman" w:hAnsi="ITC Avant Garde" w:cs="Arial"/>
                      <w:color w:val="C1D42F"/>
                      <w:sz w:val="18"/>
                      <w:szCs w:val="18"/>
                      <w:lang w:eastAsia="es-MX"/>
                    </w:rPr>
                  </w:pPr>
                  <w:r w:rsidRPr="007F5DB2">
                    <w:rPr>
                      <w:rFonts w:ascii="ITC Avant Garde" w:eastAsia="Times New Roman" w:hAnsi="ITC Avant Garde" w:cs="Arial"/>
                      <w:sz w:val="18"/>
                      <w:szCs w:val="18"/>
                      <w:lang w:eastAsia="es-MX"/>
                    </w:rPr>
                    <w:t xml:space="preserve">Presentar el informe correspondiente mediante escrito en formato libre en la Oficialía de Partes Común del </w:t>
                  </w:r>
                  <w:r>
                    <w:rPr>
                      <w:rFonts w:ascii="ITC Avant Garde" w:eastAsia="Times New Roman" w:hAnsi="ITC Avant Garde" w:cs="Arial"/>
                      <w:sz w:val="18"/>
                      <w:szCs w:val="18"/>
                      <w:lang w:eastAsia="es-MX"/>
                    </w:rPr>
                    <w:t>Instituto</w:t>
                  </w:r>
                  <w:r w:rsidRPr="007F5DB2">
                    <w:rPr>
                      <w:rFonts w:ascii="ITC Avant Garde" w:eastAsia="Times New Roman" w:hAnsi="ITC Avant Garde" w:cs="Arial"/>
                      <w:sz w:val="18"/>
                      <w:szCs w:val="18"/>
                      <w:lang w:eastAsia="es-MX"/>
                    </w:rPr>
                    <w:t>.</w:t>
                  </w:r>
                </w:p>
              </w:tc>
            </w:tr>
            <w:tr w:rsidR="007A25AD" w:rsidRPr="009E71AC" w14:paraId="35CA5732" w14:textId="77777777" w:rsidTr="00A9567E">
              <w:tc>
                <w:tcPr>
                  <w:tcW w:w="8828" w:type="dxa"/>
                </w:tcPr>
                <w:p w14:paraId="2E7DCF9E" w14:textId="77777777" w:rsidR="007A25AD" w:rsidRPr="009E71AC" w:rsidRDefault="00A404A5" w:rsidP="007A25AD">
                  <w:pPr>
                    <w:shd w:val="clear" w:color="auto" w:fill="FFFFFF"/>
                    <w:jc w:val="both"/>
                    <w:outlineLvl w:val="3"/>
                    <w:rPr>
                      <w:rFonts w:ascii="ITC Avant Garde" w:eastAsia="Times New Roman" w:hAnsi="ITC Avant Garde" w:cs="Arial"/>
                      <w:sz w:val="18"/>
                      <w:szCs w:val="18"/>
                      <w:lang w:eastAsia="es-MX"/>
                    </w:rPr>
                  </w:pPr>
                  <w:hyperlink r:id="rId734" w:history="1">
                    <w:r w:rsidR="007A25AD" w:rsidRPr="009E71AC">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2B92BF42" w14:textId="77777777" w:rsidR="007A25AD" w:rsidRPr="00F06C30" w:rsidRDefault="007A25AD" w:rsidP="007A25AD">
                  <w:pPr>
                    <w:shd w:val="clear" w:color="auto" w:fill="FFFFFF"/>
                    <w:jc w:val="both"/>
                    <w:outlineLvl w:val="3"/>
                    <w:rPr>
                      <w:rFonts w:ascii="ITC Avant Garde" w:eastAsia="Times New Roman" w:hAnsi="ITC Avant Garde" w:cs="Arial"/>
                      <w:sz w:val="18"/>
                      <w:szCs w:val="18"/>
                      <w:lang w:eastAsia="es-MX"/>
                    </w:rPr>
                  </w:pPr>
                </w:p>
                <w:p w14:paraId="37C01F2B" w14:textId="77777777" w:rsidR="007A25AD" w:rsidRPr="00F06C30" w:rsidRDefault="007A25AD" w:rsidP="007A25AD">
                  <w:pPr>
                    <w:jc w:val="both"/>
                    <w:rPr>
                      <w:rFonts w:ascii="ITC Avant Garde" w:eastAsia="Times New Roman" w:hAnsi="ITC Avant Garde" w:cs="Arial"/>
                      <w:sz w:val="18"/>
                      <w:szCs w:val="18"/>
                      <w:lang w:val="es-ES" w:eastAsia="es-MX"/>
                    </w:rPr>
                  </w:pPr>
                  <w:r w:rsidRPr="00F06C30">
                    <w:rPr>
                      <w:rFonts w:ascii="ITC Avant Garde" w:eastAsia="Times New Roman" w:hAnsi="ITC Avant Garde" w:cs="Arial"/>
                      <w:b/>
                      <w:bCs/>
                      <w:sz w:val="18"/>
                      <w:szCs w:val="18"/>
                      <w:lang w:val="es-ES" w:eastAsia="es-MX"/>
                    </w:rPr>
                    <w:t>Documentos:</w:t>
                  </w:r>
                </w:p>
                <w:p w14:paraId="60788671" w14:textId="77777777" w:rsidR="007A25AD" w:rsidRPr="00BA0AFB" w:rsidRDefault="007A25AD" w:rsidP="00876358">
                  <w:pPr>
                    <w:pStyle w:val="Prrafodelista"/>
                    <w:numPr>
                      <w:ilvl w:val="1"/>
                      <w:numId w:val="66"/>
                    </w:numPr>
                    <w:ind w:left="900"/>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sz w:val="18"/>
                      <w:szCs w:val="18"/>
                      <w:lang w:val="es-ES" w:eastAsia="es-MX"/>
                    </w:rPr>
                    <w:lastRenderedPageBreak/>
                    <w:t xml:space="preserve">Presentar escrito en formato libre ante la Oficialía de Partes Común del Instituto </w:t>
                  </w:r>
                  <w:r>
                    <w:rPr>
                      <w:rFonts w:ascii="ITC Avant Garde" w:eastAsia="Times New Roman" w:hAnsi="ITC Avant Garde" w:cs="Arial"/>
                      <w:sz w:val="18"/>
                      <w:szCs w:val="18"/>
                      <w:lang w:val="es-ES" w:eastAsia="es-MX"/>
                    </w:rPr>
                    <w:t xml:space="preserve">con el </w:t>
                  </w:r>
                  <w:r w:rsidRPr="0028472D">
                    <w:rPr>
                      <w:rFonts w:ascii="ITC Avant Garde" w:eastAsia="Times New Roman" w:hAnsi="ITC Avant Garde" w:cs="Arial"/>
                      <w:sz w:val="18"/>
                      <w:szCs w:val="18"/>
                      <w:lang w:eastAsia="es-MX"/>
                    </w:rPr>
                    <w:t xml:space="preserve">informe que contenga el número de </w:t>
                  </w:r>
                  <w:r w:rsidRPr="00786D3D">
                    <w:rPr>
                      <w:rFonts w:ascii="ITC Avant Garde" w:hAnsi="ITC Avant Garde" w:cs="Arial"/>
                      <w:sz w:val="18"/>
                      <w:szCs w:val="18"/>
                    </w:rPr>
                    <w:t>ETT tipo VSAT y las ETT tipo ESIM</w:t>
                  </w:r>
                  <w:r w:rsidRPr="0028472D">
                    <w:rPr>
                      <w:rFonts w:ascii="ITC Avant Garde" w:eastAsia="Times New Roman" w:hAnsi="ITC Avant Garde" w:cs="Arial"/>
                      <w:sz w:val="18"/>
                      <w:szCs w:val="18"/>
                      <w:lang w:eastAsia="es-MX"/>
                    </w:rPr>
                    <w:t xml:space="preserve"> desplegadas y en operación en territorio nacional</w:t>
                  </w:r>
                  <w:r>
                    <w:rPr>
                      <w:rFonts w:ascii="ITC Avant Garde" w:eastAsia="Times New Roman" w:hAnsi="ITC Avant Garde" w:cs="Arial"/>
                      <w:sz w:val="18"/>
                      <w:szCs w:val="18"/>
                      <w:lang w:eastAsia="es-MX"/>
                    </w:rPr>
                    <w:t xml:space="preserve"> y, en su caso, la ubicación geográfica.</w:t>
                  </w:r>
                </w:p>
                <w:p w14:paraId="0ACA8461" w14:textId="034BC665" w:rsidR="007A25AD" w:rsidRDefault="007A25AD" w:rsidP="00876358">
                  <w:pPr>
                    <w:pStyle w:val="Prrafodelista"/>
                    <w:numPr>
                      <w:ilvl w:val="1"/>
                      <w:numId w:val="66"/>
                    </w:numPr>
                    <w:ind w:left="900"/>
                    <w:jc w:val="both"/>
                    <w:rPr>
                      <w:rFonts w:ascii="ITC Avant Garde" w:eastAsia="Times New Roman" w:hAnsi="ITC Avant Garde" w:cs="Arial"/>
                      <w:sz w:val="18"/>
                      <w:szCs w:val="18"/>
                      <w:lang w:val="es-ES" w:eastAsia="es-MX"/>
                    </w:rPr>
                  </w:pPr>
                  <w:r w:rsidRPr="008B5B4E">
                    <w:rPr>
                      <w:rFonts w:ascii="ITC Avant Garde" w:eastAsia="Times New Roman" w:hAnsi="ITC Avant Garde" w:cs="Arial"/>
                      <w:sz w:val="18"/>
                      <w:szCs w:val="18"/>
                      <w:lang w:val="es-ES" w:eastAsia="es-MX"/>
                    </w:rPr>
                    <w:t>E</w:t>
                  </w:r>
                  <w:r w:rsidRPr="008B5B4E">
                    <w:rPr>
                      <w:rFonts w:ascii="ITC Avant Garde" w:eastAsia="Times New Roman" w:hAnsi="ITC Avant Garde" w:cs="Arial"/>
                      <w:sz w:val="18"/>
                      <w:szCs w:val="18"/>
                      <w:lang w:eastAsia="es-MX"/>
                    </w:rPr>
                    <w:t>n su caso, testimonio o copia certificada del instrumento público mediante el cual se acredite la representación de</w:t>
                  </w:r>
                  <w:r w:rsidR="00016124">
                    <w:rPr>
                      <w:rFonts w:ascii="ITC Avant Garde" w:eastAsia="Times New Roman" w:hAnsi="ITC Avant Garde" w:cs="Arial"/>
                      <w:sz w:val="18"/>
                      <w:szCs w:val="18"/>
                      <w:lang w:eastAsia="es-MX"/>
                    </w:rPr>
                    <w:t xml:space="preserve"> </w:t>
                  </w:r>
                  <w:r w:rsidRPr="008B5B4E">
                    <w:rPr>
                      <w:rFonts w:ascii="ITC Avant Garde" w:eastAsia="Times New Roman" w:hAnsi="ITC Avant Garde" w:cs="Arial"/>
                      <w:sz w:val="18"/>
                      <w:szCs w:val="18"/>
                      <w:lang w:eastAsia="es-MX"/>
                    </w:rPr>
                    <w:t>l</w:t>
                  </w:r>
                  <w:r w:rsidR="00016124">
                    <w:rPr>
                      <w:rFonts w:ascii="ITC Avant Garde" w:eastAsia="Times New Roman" w:hAnsi="ITC Avant Garde" w:cs="Arial"/>
                      <w:sz w:val="18"/>
                      <w:szCs w:val="18"/>
                      <w:lang w:eastAsia="es-MX"/>
                    </w:rPr>
                    <w:t>a persona promovente</w:t>
                  </w:r>
                  <w:r w:rsidRPr="008B5B4E">
                    <w:rPr>
                      <w:rFonts w:ascii="ITC Avant Garde" w:eastAsia="Times New Roman" w:hAnsi="ITC Avant Garde" w:cs="Arial"/>
                      <w:sz w:val="18"/>
                      <w:szCs w:val="18"/>
                      <w:lang w:eastAsia="es-MX"/>
                    </w:rPr>
                    <w:t>.</w:t>
                  </w:r>
                  <w:r w:rsidRPr="00BA0AFB">
                    <w:rPr>
                      <w:rFonts w:ascii="ITC Avant Garde" w:eastAsia="Times New Roman" w:hAnsi="ITC Avant Garde" w:cs="Arial"/>
                      <w:sz w:val="18"/>
                      <w:szCs w:val="18"/>
                      <w:lang w:val="es-ES" w:eastAsia="es-MX"/>
                    </w:rPr>
                    <w:t xml:space="preserve"> </w:t>
                  </w:r>
                </w:p>
                <w:p w14:paraId="16454339" w14:textId="0A4283EB" w:rsidR="007A25AD" w:rsidRPr="00FD5C94" w:rsidRDefault="007A25AD" w:rsidP="00876358">
                  <w:pPr>
                    <w:pStyle w:val="Prrafodelista"/>
                    <w:numPr>
                      <w:ilvl w:val="1"/>
                      <w:numId w:val="66"/>
                    </w:numPr>
                    <w:ind w:left="900"/>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sz w:val="18"/>
                      <w:szCs w:val="18"/>
                      <w:lang w:val="es-ES" w:eastAsia="es-MX"/>
                    </w:rPr>
                    <w:t xml:space="preserve">Cualquier otro documento que considere </w:t>
                  </w:r>
                  <w:r w:rsidR="00016124" w:rsidRPr="008B5B4E">
                    <w:rPr>
                      <w:rFonts w:ascii="ITC Avant Garde" w:eastAsia="Times New Roman" w:hAnsi="ITC Avant Garde" w:cs="Arial"/>
                      <w:sz w:val="18"/>
                      <w:szCs w:val="18"/>
                      <w:lang w:eastAsia="es-MX"/>
                    </w:rPr>
                    <w:t>l</w:t>
                  </w:r>
                  <w:r w:rsidR="00016124">
                    <w:rPr>
                      <w:rFonts w:ascii="ITC Avant Garde" w:eastAsia="Times New Roman" w:hAnsi="ITC Avant Garde" w:cs="Arial"/>
                      <w:sz w:val="18"/>
                      <w:szCs w:val="18"/>
                      <w:lang w:eastAsia="es-MX"/>
                    </w:rPr>
                    <w:t>a persona promovente</w:t>
                  </w:r>
                  <w:r w:rsidRPr="00BA0AFB">
                    <w:rPr>
                      <w:rFonts w:ascii="ITC Avant Garde" w:eastAsia="Times New Roman" w:hAnsi="ITC Avant Garde" w:cs="Arial"/>
                      <w:sz w:val="18"/>
                      <w:szCs w:val="18"/>
                      <w:lang w:val="es-ES" w:eastAsia="es-MX"/>
                    </w:rPr>
                    <w:t>.</w:t>
                  </w:r>
                </w:p>
                <w:p w14:paraId="7A30AE35" w14:textId="77777777" w:rsidR="007A25AD" w:rsidRPr="00F06C30" w:rsidRDefault="007A25AD" w:rsidP="007A25AD">
                  <w:pPr>
                    <w:ind w:left="720"/>
                    <w:jc w:val="both"/>
                    <w:rPr>
                      <w:rFonts w:ascii="ITC Avant Garde" w:eastAsia="Times New Roman" w:hAnsi="ITC Avant Garde" w:cs="Arial"/>
                      <w:sz w:val="18"/>
                      <w:szCs w:val="18"/>
                      <w:lang w:val="es-ES" w:eastAsia="es-MX"/>
                    </w:rPr>
                  </w:pPr>
                </w:p>
                <w:p w14:paraId="3898128D" w14:textId="77777777" w:rsidR="007A25AD" w:rsidRPr="00F06C30" w:rsidRDefault="007A25AD" w:rsidP="007A25AD">
                  <w:pPr>
                    <w:jc w:val="both"/>
                    <w:rPr>
                      <w:rFonts w:ascii="ITC Avant Garde" w:eastAsia="Times New Roman" w:hAnsi="ITC Avant Garde" w:cs="Arial"/>
                      <w:b/>
                      <w:bCs/>
                      <w:sz w:val="18"/>
                      <w:szCs w:val="18"/>
                      <w:lang w:val="es-ES" w:eastAsia="es-MX"/>
                    </w:rPr>
                  </w:pPr>
                  <w:r w:rsidRPr="00F06C30">
                    <w:rPr>
                      <w:rFonts w:ascii="ITC Avant Garde" w:eastAsia="Times New Roman" w:hAnsi="ITC Avant Garde" w:cs="Arial"/>
                      <w:b/>
                      <w:bCs/>
                      <w:sz w:val="18"/>
                      <w:szCs w:val="18"/>
                      <w:lang w:val="es-ES" w:eastAsia="es-MX"/>
                    </w:rPr>
                    <w:t>Fundamento Jurídico:</w:t>
                  </w:r>
                </w:p>
                <w:p w14:paraId="3D0C8942" w14:textId="236345D0" w:rsidR="007A25AD" w:rsidRDefault="007A25AD" w:rsidP="007A25AD">
                  <w:pPr>
                    <w:jc w:val="both"/>
                    <w:rPr>
                      <w:rFonts w:ascii="ITC Avant Garde" w:eastAsia="Calibri" w:hAnsi="ITC Avant Garde" w:cs="Arial"/>
                      <w:sz w:val="18"/>
                      <w:szCs w:val="18"/>
                      <w:lang w:val="es-ES"/>
                    </w:rPr>
                  </w:pPr>
                  <w:r w:rsidRPr="00F06C30">
                    <w:rPr>
                      <w:rFonts w:ascii="ITC Avant Garde" w:eastAsia="Times New Roman" w:hAnsi="ITC Avant Garde" w:cs="Arial"/>
                      <w:bCs/>
                      <w:sz w:val="18"/>
                      <w:szCs w:val="18"/>
                      <w:lang w:eastAsia="es-MX"/>
                    </w:rPr>
                    <w:t>Numeral 10</w:t>
                  </w:r>
                  <w:r w:rsidR="008B6769">
                    <w:rPr>
                      <w:rFonts w:ascii="ITC Avant Garde" w:eastAsia="Times New Roman" w:hAnsi="ITC Avant Garde" w:cs="Arial"/>
                      <w:bCs/>
                      <w:sz w:val="18"/>
                      <w:szCs w:val="18"/>
                      <w:lang w:eastAsia="es-MX"/>
                    </w:rPr>
                    <w:t>6</w:t>
                  </w:r>
                  <w:r w:rsidRPr="00F06C30">
                    <w:rPr>
                      <w:rFonts w:ascii="ITC Avant Garde" w:eastAsia="Times New Roman" w:hAnsi="ITC Avant Garde" w:cs="Arial"/>
                      <w:bCs/>
                      <w:sz w:val="18"/>
                      <w:szCs w:val="18"/>
                      <w:lang w:eastAsia="es-MX"/>
                    </w:rPr>
                    <w:t xml:space="preserve"> 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p w14:paraId="24FA813E" w14:textId="77777777" w:rsidR="007A25AD" w:rsidRPr="00F06C30" w:rsidRDefault="007A25AD" w:rsidP="007A25AD">
                  <w:pPr>
                    <w:jc w:val="both"/>
                    <w:rPr>
                      <w:rFonts w:ascii="ITC Avant Garde" w:eastAsia="Times New Roman" w:hAnsi="ITC Avant Garde" w:cs="Arial"/>
                      <w:b/>
                      <w:bCs/>
                      <w:sz w:val="18"/>
                      <w:szCs w:val="18"/>
                      <w:lang w:val="es-ES" w:eastAsia="es-MX"/>
                    </w:rPr>
                  </w:pPr>
                </w:p>
                <w:p w14:paraId="393D0050" w14:textId="77777777" w:rsidR="007A25AD" w:rsidRPr="00F06C30" w:rsidRDefault="007A25AD" w:rsidP="007A25AD">
                  <w:pPr>
                    <w:jc w:val="both"/>
                    <w:rPr>
                      <w:rFonts w:ascii="ITC Avant Garde" w:eastAsia="Times New Roman" w:hAnsi="ITC Avant Garde" w:cs="Arial"/>
                      <w:sz w:val="18"/>
                      <w:szCs w:val="18"/>
                      <w:lang w:val="es-ES" w:eastAsia="es-MX"/>
                    </w:rPr>
                  </w:pPr>
                  <w:r w:rsidRPr="00F06C30">
                    <w:rPr>
                      <w:rFonts w:ascii="ITC Avant Garde" w:eastAsia="Times New Roman" w:hAnsi="ITC Avant Garde" w:cs="Arial"/>
                      <w:b/>
                      <w:bCs/>
                      <w:sz w:val="18"/>
                      <w:szCs w:val="18"/>
                      <w:lang w:val="es-ES" w:eastAsia="es-MX"/>
                    </w:rPr>
                    <w:t>Datos:</w:t>
                  </w:r>
                </w:p>
                <w:p w14:paraId="4798A629" w14:textId="65BB4D8E" w:rsidR="00FE3FCB" w:rsidRDefault="00FE3FCB" w:rsidP="00876358">
                  <w:pPr>
                    <w:pStyle w:val="Prrafodelista"/>
                    <w:numPr>
                      <w:ilvl w:val="0"/>
                      <w:numId w:val="65"/>
                    </w:numPr>
                    <w:ind w:left="900"/>
                    <w:contextualSpacing w:val="0"/>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 xml:space="preserve">Lugar y fecha de presentación del </w:t>
                  </w:r>
                  <w:r w:rsidR="00DB310F">
                    <w:rPr>
                      <w:rFonts w:ascii="ITC Avant Garde" w:eastAsia="Times New Roman" w:hAnsi="ITC Avant Garde" w:cs="Arial"/>
                      <w:sz w:val="18"/>
                      <w:szCs w:val="18"/>
                      <w:lang w:eastAsia="es-MX"/>
                    </w:rPr>
                    <w:t>informe</w:t>
                  </w:r>
                  <w:r>
                    <w:rPr>
                      <w:rFonts w:ascii="ITC Avant Garde" w:eastAsia="Times New Roman" w:hAnsi="ITC Avant Garde" w:cs="Arial"/>
                      <w:sz w:val="18"/>
                      <w:szCs w:val="18"/>
                      <w:lang w:eastAsia="es-MX"/>
                    </w:rPr>
                    <w:t>.</w:t>
                  </w:r>
                </w:p>
                <w:p w14:paraId="7441E044" w14:textId="1B436410" w:rsidR="007A25AD" w:rsidRPr="00002C29" w:rsidRDefault="007A25AD" w:rsidP="00876358">
                  <w:pPr>
                    <w:pStyle w:val="Prrafodelista"/>
                    <w:numPr>
                      <w:ilvl w:val="0"/>
                      <w:numId w:val="65"/>
                    </w:numPr>
                    <w:ind w:left="900"/>
                    <w:contextualSpacing w:val="0"/>
                    <w:jc w:val="both"/>
                    <w:rPr>
                      <w:rFonts w:ascii="ITC Avant Garde" w:eastAsia="Times New Roman" w:hAnsi="ITC Avant Garde" w:cs="Arial"/>
                      <w:sz w:val="18"/>
                      <w:szCs w:val="18"/>
                      <w:lang w:eastAsia="es-MX"/>
                    </w:rPr>
                  </w:pPr>
                  <w:r w:rsidRPr="00002C29">
                    <w:rPr>
                      <w:rFonts w:ascii="ITC Avant Garde" w:eastAsia="Times New Roman" w:hAnsi="ITC Avant Garde" w:cs="Arial"/>
                      <w:sz w:val="18"/>
                      <w:szCs w:val="18"/>
                      <w:lang w:eastAsia="es-MX"/>
                    </w:rPr>
                    <w:t>Datos de</w:t>
                  </w:r>
                  <w:r w:rsidR="00DB310F">
                    <w:rPr>
                      <w:rFonts w:ascii="ITC Avant Garde" w:eastAsia="Times New Roman" w:hAnsi="ITC Avant Garde" w:cs="Arial"/>
                      <w:sz w:val="18"/>
                      <w:szCs w:val="18"/>
                      <w:lang w:eastAsia="es-MX"/>
                    </w:rPr>
                    <w:t xml:space="preserve"> </w:t>
                  </w:r>
                  <w:r w:rsidR="00DB310F" w:rsidRPr="008B5B4E">
                    <w:rPr>
                      <w:rFonts w:ascii="ITC Avant Garde" w:eastAsia="Times New Roman" w:hAnsi="ITC Avant Garde" w:cs="Arial"/>
                      <w:sz w:val="18"/>
                      <w:szCs w:val="18"/>
                      <w:lang w:eastAsia="es-MX"/>
                    </w:rPr>
                    <w:t>l</w:t>
                  </w:r>
                  <w:r w:rsidR="00DB310F">
                    <w:rPr>
                      <w:rFonts w:ascii="ITC Avant Garde" w:eastAsia="Times New Roman" w:hAnsi="ITC Avant Garde" w:cs="Arial"/>
                      <w:sz w:val="18"/>
                      <w:szCs w:val="18"/>
                      <w:lang w:eastAsia="es-MX"/>
                    </w:rPr>
                    <w:t>a persona promovente</w:t>
                  </w:r>
                  <w:r w:rsidRPr="00002C29">
                    <w:rPr>
                      <w:rFonts w:ascii="ITC Avant Garde" w:eastAsia="Times New Roman" w:hAnsi="ITC Avant Garde" w:cs="Arial"/>
                      <w:sz w:val="18"/>
                      <w:szCs w:val="18"/>
                      <w:lang w:eastAsia="es-MX"/>
                    </w:rPr>
                    <w:t>: persona física</w:t>
                  </w:r>
                  <w:r w:rsidR="00DB310F">
                    <w:rPr>
                      <w:rFonts w:ascii="ITC Avant Garde" w:eastAsia="Times New Roman" w:hAnsi="ITC Avant Garde" w:cs="Arial"/>
                      <w:sz w:val="18"/>
                      <w:szCs w:val="18"/>
                      <w:lang w:eastAsia="es-MX"/>
                    </w:rPr>
                    <w:t xml:space="preserve"> o</w:t>
                  </w:r>
                  <w:r w:rsidRPr="00002C29">
                    <w:rPr>
                      <w:rFonts w:ascii="ITC Avant Garde" w:eastAsia="Times New Roman" w:hAnsi="ITC Avant Garde" w:cs="Arial"/>
                      <w:sz w:val="18"/>
                      <w:szCs w:val="18"/>
                      <w:lang w:eastAsia="es-MX"/>
                    </w:rPr>
                    <w:t xml:space="preserve"> moral</w:t>
                  </w:r>
                  <w:r w:rsidR="00DB310F">
                    <w:rPr>
                      <w:rFonts w:ascii="ITC Avant Garde" w:eastAsia="Times New Roman" w:hAnsi="ITC Avant Garde" w:cs="Arial"/>
                      <w:sz w:val="18"/>
                      <w:szCs w:val="18"/>
                      <w:lang w:eastAsia="es-MX"/>
                    </w:rPr>
                    <w:t>.</w:t>
                  </w:r>
                </w:p>
                <w:p w14:paraId="1E457D6D" w14:textId="77777777" w:rsidR="007A25AD" w:rsidRPr="00002C29" w:rsidRDefault="007A25AD" w:rsidP="00876358">
                  <w:pPr>
                    <w:pStyle w:val="Prrafodelista"/>
                    <w:numPr>
                      <w:ilvl w:val="0"/>
                      <w:numId w:val="65"/>
                    </w:numPr>
                    <w:ind w:left="900"/>
                    <w:contextualSpacing w:val="0"/>
                    <w:jc w:val="both"/>
                    <w:rPr>
                      <w:rFonts w:ascii="ITC Avant Garde" w:eastAsia="Times New Roman" w:hAnsi="ITC Avant Garde" w:cs="Arial"/>
                      <w:sz w:val="18"/>
                      <w:szCs w:val="18"/>
                      <w:lang w:eastAsia="es-MX"/>
                    </w:rPr>
                  </w:pPr>
                  <w:r w:rsidRPr="00002C29">
                    <w:rPr>
                      <w:rFonts w:ascii="ITC Avant Garde" w:eastAsia="Times New Roman" w:hAnsi="ITC Avant Garde" w:cs="Arial"/>
                      <w:sz w:val="18"/>
                      <w:szCs w:val="18"/>
                      <w:lang w:eastAsia="es-MX"/>
                    </w:rPr>
                    <w:t>Datos del representante legal, en su caso.</w:t>
                  </w:r>
                </w:p>
                <w:p w14:paraId="6AE987A7" w14:textId="77777777" w:rsidR="007A25AD" w:rsidRPr="00002C29" w:rsidRDefault="007A25AD" w:rsidP="00876358">
                  <w:pPr>
                    <w:pStyle w:val="Prrafodelista"/>
                    <w:numPr>
                      <w:ilvl w:val="0"/>
                      <w:numId w:val="65"/>
                    </w:numPr>
                    <w:ind w:left="900"/>
                    <w:contextualSpacing w:val="0"/>
                    <w:jc w:val="both"/>
                    <w:rPr>
                      <w:rFonts w:ascii="ITC Avant Garde" w:eastAsia="Times New Roman" w:hAnsi="ITC Avant Garde" w:cs="Arial"/>
                      <w:sz w:val="18"/>
                      <w:szCs w:val="18"/>
                      <w:lang w:eastAsia="es-MX"/>
                    </w:rPr>
                  </w:pPr>
                  <w:r w:rsidRPr="00002C29">
                    <w:rPr>
                      <w:rFonts w:ascii="ITC Avant Garde" w:eastAsia="Times New Roman" w:hAnsi="ITC Avant Garde" w:cs="Arial"/>
                      <w:sz w:val="18"/>
                      <w:szCs w:val="18"/>
                      <w:lang w:eastAsia="es-MX"/>
                    </w:rPr>
                    <w:t>Firma.</w:t>
                  </w:r>
                </w:p>
                <w:p w14:paraId="1C05EF55" w14:textId="77777777" w:rsidR="007A25AD" w:rsidRDefault="007A25AD" w:rsidP="00876358">
                  <w:pPr>
                    <w:pStyle w:val="Prrafodelista"/>
                    <w:numPr>
                      <w:ilvl w:val="0"/>
                      <w:numId w:val="65"/>
                    </w:numPr>
                    <w:ind w:left="900"/>
                    <w:jc w:val="both"/>
                    <w:rPr>
                      <w:rFonts w:ascii="ITC Avant Garde" w:hAnsi="ITC Avant Garde"/>
                      <w:sz w:val="18"/>
                      <w:szCs w:val="18"/>
                    </w:rPr>
                  </w:pPr>
                  <w:r w:rsidRPr="00002C29">
                    <w:rPr>
                      <w:rFonts w:ascii="ITC Avant Garde" w:eastAsia="Times New Roman" w:hAnsi="ITC Avant Garde" w:cs="Arial"/>
                      <w:sz w:val="18"/>
                      <w:szCs w:val="18"/>
                      <w:lang w:eastAsia="es-MX"/>
                    </w:rPr>
                    <w:t xml:space="preserve">Información </w:t>
                  </w:r>
                  <w:r w:rsidRPr="00002C29">
                    <w:rPr>
                      <w:rFonts w:ascii="ITC Avant Garde" w:hAnsi="ITC Avant Garde"/>
                      <w:sz w:val="18"/>
                      <w:szCs w:val="18"/>
                    </w:rPr>
                    <w:t>de la Autorización de la Estación Terrena Transmisora: número de identificación de la Autorización en el Registro Público de Concesiones</w:t>
                  </w:r>
                </w:p>
                <w:p w14:paraId="2ABB4574" w14:textId="77777777" w:rsidR="007A25AD" w:rsidRPr="00F12F12" w:rsidRDefault="007A25AD" w:rsidP="00876358">
                  <w:pPr>
                    <w:pStyle w:val="Prrafodelista"/>
                    <w:numPr>
                      <w:ilvl w:val="0"/>
                      <w:numId w:val="65"/>
                    </w:numPr>
                    <w:ind w:left="900"/>
                    <w:jc w:val="both"/>
                    <w:rPr>
                      <w:rFonts w:ascii="ITC Avant Garde" w:hAnsi="ITC Avant Garde"/>
                      <w:sz w:val="18"/>
                      <w:szCs w:val="18"/>
                    </w:rPr>
                  </w:pPr>
                  <w:r w:rsidRPr="00F12F12">
                    <w:rPr>
                      <w:rFonts w:ascii="ITC Avant Garde" w:hAnsi="ITC Avant Garde"/>
                      <w:sz w:val="18"/>
                      <w:szCs w:val="18"/>
                      <w:lang w:eastAsia="es-MX"/>
                    </w:rPr>
                    <w:t xml:space="preserve">Información sobre las Estaciones Terrenas Transmisoras: </w:t>
                  </w:r>
                  <w:r>
                    <w:rPr>
                      <w:rFonts w:ascii="ITC Avant Garde" w:hAnsi="ITC Avant Garde"/>
                      <w:sz w:val="18"/>
                      <w:szCs w:val="18"/>
                      <w:lang w:eastAsia="es-MX"/>
                    </w:rPr>
                    <w:t>n</w:t>
                  </w:r>
                  <w:r w:rsidRPr="00F12F12">
                    <w:rPr>
                      <w:rFonts w:ascii="ITC Avant Garde" w:hAnsi="ITC Avant Garde"/>
                      <w:sz w:val="18"/>
                      <w:szCs w:val="18"/>
                    </w:rPr>
                    <w:t>úmero de ETT tipo VSAT y ETT tipo ESIM desplegadas y en operación en territorio nacional y, en el caso de ETT tipo VSAT fijas, la ubicación geográfica de estas estaciones.</w:t>
                  </w:r>
                </w:p>
                <w:p w14:paraId="6D64481B" w14:textId="77777777" w:rsidR="007A25AD" w:rsidRPr="00F06C30" w:rsidRDefault="007A25AD" w:rsidP="007A25AD">
                  <w:pPr>
                    <w:pStyle w:val="Prrafodelista"/>
                    <w:ind w:left="742"/>
                    <w:jc w:val="both"/>
                    <w:rPr>
                      <w:rFonts w:ascii="ITC Avant Garde" w:eastAsia="Times New Roman" w:hAnsi="ITC Avant Garde" w:cs="Arial"/>
                      <w:sz w:val="14"/>
                      <w:szCs w:val="18"/>
                      <w:lang w:eastAsia="es-MX"/>
                    </w:rPr>
                  </w:pPr>
                </w:p>
                <w:p w14:paraId="3B2F3343" w14:textId="77777777" w:rsidR="007A25AD" w:rsidRPr="00F06C30" w:rsidRDefault="007A25AD" w:rsidP="007A25AD">
                  <w:pPr>
                    <w:jc w:val="both"/>
                    <w:rPr>
                      <w:rFonts w:ascii="ITC Avant Garde" w:eastAsia="Times New Roman" w:hAnsi="ITC Avant Garde" w:cs="Arial"/>
                      <w:b/>
                      <w:bCs/>
                      <w:sz w:val="18"/>
                      <w:szCs w:val="18"/>
                      <w:lang w:val="es-ES" w:eastAsia="es-MX"/>
                    </w:rPr>
                  </w:pPr>
                  <w:r w:rsidRPr="00F06C30">
                    <w:rPr>
                      <w:rFonts w:ascii="ITC Avant Garde" w:eastAsia="Times New Roman" w:hAnsi="ITC Avant Garde" w:cs="Arial"/>
                      <w:b/>
                      <w:bCs/>
                      <w:sz w:val="18"/>
                      <w:szCs w:val="18"/>
                      <w:lang w:val="es-ES" w:eastAsia="es-MX"/>
                    </w:rPr>
                    <w:t>Fundamento Jurídico:</w:t>
                  </w:r>
                </w:p>
                <w:p w14:paraId="1CCE6A22" w14:textId="327A0984" w:rsidR="007A25AD" w:rsidRPr="00002C29" w:rsidRDefault="007A25AD" w:rsidP="007A25AD">
                  <w:pPr>
                    <w:jc w:val="both"/>
                    <w:rPr>
                      <w:rFonts w:ascii="ITC Avant Garde" w:eastAsia="Calibri" w:hAnsi="ITC Avant Garde" w:cs="Arial"/>
                      <w:sz w:val="18"/>
                      <w:szCs w:val="18"/>
                      <w:lang w:val="es-ES"/>
                    </w:rPr>
                  </w:pPr>
                  <w:r w:rsidRPr="00F06C30">
                    <w:rPr>
                      <w:rFonts w:ascii="ITC Avant Garde" w:eastAsia="Times New Roman" w:hAnsi="ITC Avant Garde" w:cs="Arial"/>
                      <w:bCs/>
                      <w:sz w:val="18"/>
                      <w:szCs w:val="18"/>
                      <w:lang w:eastAsia="es-MX"/>
                    </w:rPr>
                    <w:t>Numeral 10</w:t>
                  </w:r>
                  <w:r w:rsidR="008B6769">
                    <w:rPr>
                      <w:rFonts w:ascii="ITC Avant Garde" w:eastAsia="Times New Roman" w:hAnsi="ITC Avant Garde" w:cs="Arial"/>
                      <w:bCs/>
                      <w:sz w:val="18"/>
                      <w:szCs w:val="18"/>
                      <w:lang w:eastAsia="es-MX"/>
                    </w:rPr>
                    <w:t>6</w:t>
                  </w:r>
                  <w:r w:rsidRPr="00F06C30">
                    <w:rPr>
                      <w:rFonts w:ascii="ITC Avant Garde" w:eastAsia="Times New Roman" w:hAnsi="ITC Avant Garde" w:cs="Arial"/>
                      <w:bCs/>
                      <w:sz w:val="18"/>
                      <w:szCs w:val="18"/>
                      <w:lang w:eastAsia="es-MX"/>
                    </w:rPr>
                    <w:t xml:space="preserve"> 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tc>
            </w:tr>
            <w:tr w:rsidR="007A25AD" w:rsidRPr="009E71AC" w14:paraId="360972B4" w14:textId="77777777" w:rsidTr="00A9567E">
              <w:tc>
                <w:tcPr>
                  <w:tcW w:w="8828" w:type="dxa"/>
                </w:tcPr>
                <w:p w14:paraId="2E7FDF86" w14:textId="77777777" w:rsidR="007A25AD" w:rsidRPr="009E71AC" w:rsidRDefault="00A404A5" w:rsidP="007A25AD">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735" w:history="1">
                    <w:r w:rsidR="007A25AD" w:rsidRPr="009E71A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7AAEE0A8" w14:textId="77777777" w:rsidR="007A25AD" w:rsidRPr="009E71AC" w:rsidRDefault="007A25AD" w:rsidP="007A25AD">
                  <w:pPr>
                    <w:shd w:val="clear" w:color="auto" w:fill="FFFFFF"/>
                    <w:jc w:val="both"/>
                    <w:outlineLvl w:val="3"/>
                    <w:rPr>
                      <w:rFonts w:ascii="ITC Avant Garde" w:eastAsia="Times New Roman" w:hAnsi="ITC Avant Garde" w:cs="Arial"/>
                      <w:sz w:val="18"/>
                      <w:szCs w:val="18"/>
                      <w:lang w:eastAsia="es-MX"/>
                    </w:rPr>
                  </w:pPr>
                </w:p>
                <w:p w14:paraId="21ED8A17" w14:textId="77777777" w:rsidR="007A25AD" w:rsidRPr="001C3690" w:rsidRDefault="007A25AD" w:rsidP="007A25AD">
                  <w:pPr>
                    <w:jc w:val="both"/>
                    <w:rPr>
                      <w:rFonts w:ascii="ITC Avant Garde" w:eastAsia="Times New Roman" w:hAnsi="ITC Avant Garde" w:cs="Arial"/>
                      <w:b/>
                      <w:bCs/>
                      <w:sz w:val="18"/>
                      <w:szCs w:val="18"/>
                      <w:lang w:val="es-ES" w:eastAsia="es-MX"/>
                    </w:rPr>
                  </w:pPr>
                  <w:r w:rsidRPr="001C3690">
                    <w:rPr>
                      <w:rFonts w:ascii="ITC Avant Garde" w:eastAsia="Times New Roman" w:hAnsi="ITC Avant Garde" w:cs="Arial"/>
                      <w:b/>
                      <w:bCs/>
                      <w:sz w:val="18"/>
                      <w:szCs w:val="18"/>
                      <w:lang w:val="es-ES" w:eastAsia="es-MX"/>
                    </w:rPr>
                    <w:t>Medios electrónicos / Plataforma.</w:t>
                  </w:r>
                </w:p>
                <w:p w14:paraId="30D74DFA" w14:textId="77777777" w:rsidR="007A25AD" w:rsidRPr="001C3690" w:rsidRDefault="007A25AD" w:rsidP="007A25AD">
                  <w:pPr>
                    <w:jc w:val="both"/>
                    <w:rPr>
                      <w:rFonts w:ascii="ITC Avant Garde" w:eastAsia="Times New Roman" w:hAnsi="ITC Avant Garde" w:cs="Arial"/>
                      <w:sz w:val="18"/>
                      <w:szCs w:val="18"/>
                      <w:lang w:val="es-ES" w:eastAsia="es-MX"/>
                    </w:rPr>
                  </w:pPr>
                  <w:r w:rsidRPr="001C3690">
                    <w:rPr>
                      <w:rFonts w:ascii="ITC Avant Garde" w:eastAsia="Times New Roman" w:hAnsi="ITC Avant Garde" w:cs="Arial"/>
                      <w:sz w:val="18"/>
                      <w:szCs w:val="18"/>
                      <w:lang w:val="es-ES" w:eastAsia="es-MX"/>
                    </w:rPr>
                    <w:t xml:space="preserve">No aplica. </w:t>
                  </w:r>
                </w:p>
                <w:p w14:paraId="4ED73D72" w14:textId="77777777" w:rsidR="007A25AD" w:rsidRPr="001C3690" w:rsidRDefault="007A25AD" w:rsidP="007A25AD">
                  <w:pPr>
                    <w:jc w:val="both"/>
                    <w:rPr>
                      <w:rFonts w:ascii="ITC Avant Garde" w:eastAsia="Times New Roman" w:hAnsi="ITC Avant Garde" w:cs="Arial"/>
                      <w:sz w:val="18"/>
                      <w:szCs w:val="18"/>
                      <w:lang w:val="es-ES" w:eastAsia="es-MX"/>
                    </w:rPr>
                  </w:pPr>
                </w:p>
                <w:p w14:paraId="325D1F26" w14:textId="77777777" w:rsidR="007A25AD" w:rsidRPr="001C3690" w:rsidRDefault="007A25AD" w:rsidP="007A25AD">
                  <w:pPr>
                    <w:jc w:val="both"/>
                    <w:rPr>
                      <w:rFonts w:ascii="ITC Avant Garde" w:eastAsia="Times New Roman" w:hAnsi="ITC Avant Garde" w:cs="Arial"/>
                      <w:b/>
                      <w:bCs/>
                      <w:sz w:val="18"/>
                      <w:szCs w:val="18"/>
                      <w:lang w:val="es-ES" w:eastAsia="es-MX"/>
                    </w:rPr>
                  </w:pPr>
                  <w:r w:rsidRPr="001C3690">
                    <w:rPr>
                      <w:rFonts w:ascii="ITC Avant Garde" w:eastAsia="Times New Roman" w:hAnsi="ITC Avant Garde" w:cs="Arial"/>
                      <w:b/>
                      <w:bCs/>
                      <w:sz w:val="18"/>
                      <w:szCs w:val="18"/>
                      <w:lang w:val="es-ES" w:eastAsia="es-MX"/>
                    </w:rPr>
                    <w:t>Fundamento Jurídico:</w:t>
                  </w:r>
                </w:p>
                <w:p w14:paraId="3980BB63" w14:textId="77777777" w:rsidR="007A25AD" w:rsidRPr="001C3690" w:rsidRDefault="007A25AD" w:rsidP="007A25AD">
                  <w:pPr>
                    <w:jc w:val="both"/>
                    <w:rPr>
                      <w:rFonts w:ascii="ITC Avant Garde" w:eastAsia="Times New Roman" w:hAnsi="ITC Avant Garde" w:cs="Arial"/>
                      <w:sz w:val="18"/>
                      <w:szCs w:val="18"/>
                      <w:lang w:val="es-ES" w:eastAsia="es-MX"/>
                    </w:rPr>
                  </w:pPr>
                  <w:r w:rsidRPr="001C3690">
                    <w:rPr>
                      <w:rFonts w:ascii="ITC Avant Garde" w:eastAsia="Times New Roman" w:hAnsi="ITC Avant Garde" w:cs="Arial"/>
                      <w:sz w:val="18"/>
                      <w:szCs w:val="18"/>
                      <w:lang w:val="es-ES" w:eastAsia="es-MX"/>
                    </w:rPr>
                    <w:t>No aplica.</w:t>
                  </w:r>
                </w:p>
                <w:p w14:paraId="1AA1A2DA" w14:textId="77777777" w:rsidR="007A25AD" w:rsidRPr="001C3690" w:rsidRDefault="007A25AD" w:rsidP="007A25AD">
                  <w:pPr>
                    <w:jc w:val="both"/>
                    <w:rPr>
                      <w:rFonts w:ascii="ITC Avant Garde" w:eastAsia="Times New Roman" w:hAnsi="ITC Avant Garde" w:cs="Arial"/>
                      <w:b/>
                      <w:bCs/>
                      <w:sz w:val="18"/>
                      <w:szCs w:val="18"/>
                      <w:lang w:val="es-ES" w:eastAsia="es-MX"/>
                    </w:rPr>
                  </w:pPr>
                </w:p>
                <w:p w14:paraId="45F14F86" w14:textId="77777777" w:rsidR="007A25AD" w:rsidRPr="001C3690" w:rsidRDefault="007A25AD" w:rsidP="007A25AD">
                  <w:pPr>
                    <w:jc w:val="both"/>
                    <w:rPr>
                      <w:rFonts w:ascii="ITC Avant Garde" w:eastAsia="Times New Roman" w:hAnsi="ITC Avant Garde" w:cs="Arial"/>
                      <w:b/>
                      <w:bCs/>
                      <w:sz w:val="18"/>
                      <w:szCs w:val="18"/>
                      <w:lang w:val="es-ES" w:eastAsia="es-MX"/>
                    </w:rPr>
                  </w:pPr>
                  <w:r w:rsidRPr="001C3690">
                    <w:rPr>
                      <w:rFonts w:ascii="ITC Avant Garde" w:eastAsia="Times New Roman" w:hAnsi="ITC Avant Garde" w:cs="Arial"/>
                      <w:b/>
                      <w:bCs/>
                      <w:sz w:val="18"/>
                      <w:szCs w:val="18"/>
                      <w:lang w:val="es-ES" w:eastAsia="es-MX"/>
                    </w:rPr>
                    <w:t>Escrito libre.</w:t>
                  </w:r>
                </w:p>
                <w:p w14:paraId="5584A8B6" w14:textId="77777777" w:rsidR="007A25AD" w:rsidRPr="001C3690" w:rsidRDefault="007A25AD" w:rsidP="007A25AD">
                  <w:pPr>
                    <w:jc w:val="both"/>
                    <w:rPr>
                      <w:rFonts w:ascii="ITC Avant Garde" w:eastAsia="Times New Roman" w:hAnsi="ITC Avant Garde" w:cs="Arial"/>
                      <w:sz w:val="18"/>
                      <w:szCs w:val="18"/>
                      <w:lang w:val="es-ES" w:eastAsia="es-MX"/>
                    </w:rPr>
                  </w:pPr>
                  <w:r w:rsidRPr="001C3690">
                    <w:rPr>
                      <w:rFonts w:ascii="ITC Avant Garde" w:eastAsia="Times New Roman" w:hAnsi="ITC Avant Garde" w:cs="Arial"/>
                      <w:sz w:val="18"/>
                      <w:szCs w:val="18"/>
                      <w:lang w:val="es-ES" w:eastAsia="es-MX"/>
                    </w:rPr>
                    <w:t xml:space="preserve">Mediante escrito libre presentado en la Oficialía de Partes Común del Instituto dirigido a la </w:t>
                  </w:r>
                  <w:r>
                    <w:rPr>
                      <w:rFonts w:ascii="ITC Avant Garde" w:eastAsia="Times New Roman" w:hAnsi="ITC Avant Garde" w:cs="Arial"/>
                      <w:sz w:val="18"/>
                      <w:szCs w:val="18"/>
                      <w:lang w:val="es-ES" w:eastAsia="es-MX"/>
                    </w:rPr>
                    <w:t>UCS</w:t>
                  </w:r>
                  <w:r w:rsidRPr="001C3690">
                    <w:rPr>
                      <w:rFonts w:ascii="ITC Avant Garde" w:eastAsia="Times New Roman" w:hAnsi="ITC Avant Garde" w:cs="Arial"/>
                      <w:sz w:val="18"/>
                      <w:szCs w:val="18"/>
                      <w:lang w:val="es-ES" w:eastAsia="es-MX"/>
                    </w:rPr>
                    <w:t>.</w:t>
                  </w:r>
                </w:p>
                <w:p w14:paraId="5D493092" w14:textId="77777777" w:rsidR="007A25AD" w:rsidRPr="001C3690" w:rsidRDefault="007A25AD" w:rsidP="007A25AD">
                  <w:pPr>
                    <w:jc w:val="both"/>
                    <w:rPr>
                      <w:rFonts w:ascii="ITC Avant Garde" w:eastAsia="Times New Roman" w:hAnsi="ITC Avant Garde" w:cs="Arial"/>
                      <w:b/>
                      <w:bCs/>
                      <w:sz w:val="18"/>
                      <w:szCs w:val="18"/>
                      <w:lang w:val="es-ES" w:eastAsia="es-MX"/>
                    </w:rPr>
                  </w:pPr>
                </w:p>
                <w:p w14:paraId="5BD944CD" w14:textId="77777777" w:rsidR="007A25AD" w:rsidRPr="001C3690" w:rsidRDefault="007A25AD" w:rsidP="007A25AD">
                  <w:pPr>
                    <w:jc w:val="both"/>
                    <w:rPr>
                      <w:rFonts w:ascii="ITC Avant Garde" w:eastAsia="Times New Roman" w:hAnsi="ITC Avant Garde" w:cs="Arial"/>
                      <w:b/>
                      <w:bCs/>
                      <w:sz w:val="18"/>
                      <w:szCs w:val="18"/>
                      <w:lang w:val="es-ES" w:eastAsia="es-MX"/>
                    </w:rPr>
                  </w:pPr>
                  <w:r w:rsidRPr="001C3690">
                    <w:rPr>
                      <w:rFonts w:ascii="ITC Avant Garde" w:eastAsia="Times New Roman" w:hAnsi="ITC Avant Garde" w:cs="Arial"/>
                      <w:b/>
                      <w:bCs/>
                      <w:sz w:val="18"/>
                      <w:szCs w:val="18"/>
                      <w:lang w:val="es-ES" w:eastAsia="es-MX"/>
                    </w:rPr>
                    <w:t>Fundamento Jurídico:</w:t>
                  </w:r>
                </w:p>
                <w:p w14:paraId="39315EAA" w14:textId="571D864F" w:rsidR="007A25AD" w:rsidRPr="009E71AC" w:rsidRDefault="007A25AD" w:rsidP="007A25AD">
                  <w:pPr>
                    <w:jc w:val="both"/>
                    <w:rPr>
                      <w:rFonts w:ascii="ITC Avant Garde" w:eastAsia="Times New Roman" w:hAnsi="ITC Avant Garde" w:cs="Arial"/>
                      <w:color w:val="414042"/>
                      <w:sz w:val="18"/>
                      <w:szCs w:val="18"/>
                      <w:lang w:val="es-ES" w:eastAsia="es-MX"/>
                    </w:rPr>
                  </w:pPr>
                  <w:r w:rsidRPr="00BA0AFB">
                    <w:rPr>
                      <w:rFonts w:ascii="ITC Avant Garde" w:eastAsia="Calibri" w:hAnsi="ITC Avant Garde" w:cs="Arial"/>
                      <w:sz w:val="18"/>
                      <w:szCs w:val="18"/>
                    </w:rPr>
                    <w:t xml:space="preserve">Numeral </w:t>
                  </w:r>
                  <w:r w:rsidRPr="00426592">
                    <w:rPr>
                      <w:rFonts w:ascii="ITC Avant Garde" w:eastAsia="Calibri" w:hAnsi="ITC Avant Garde" w:cs="Arial"/>
                      <w:sz w:val="18"/>
                      <w:szCs w:val="18"/>
                    </w:rPr>
                    <w:t>10</w:t>
                  </w:r>
                  <w:r w:rsidR="00AA07FC">
                    <w:rPr>
                      <w:rFonts w:ascii="ITC Avant Garde" w:eastAsia="Calibri" w:hAnsi="ITC Avant Garde" w:cs="Arial"/>
                      <w:sz w:val="18"/>
                      <w:szCs w:val="18"/>
                    </w:rPr>
                    <w:t>5</w:t>
                  </w:r>
                  <w:r w:rsidRPr="00BA0AFB">
                    <w:rPr>
                      <w:rFonts w:ascii="ITC Avant Garde" w:eastAsia="Calibri" w:hAnsi="ITC Avant Garde" w:cs="Arial"/>
                      <w:sz w:val="18"/>
                      <w:szCs w:val="18"/>
                    </w:rPr>
                    <w:t xml:space="preserve"> de las Disposiciones Regulatorias en materia de Comunicación Vía Satélite</w:t>
                  </w:r>
                  <w:r>
                    <w:rPr>
                      <w:rFonts w:ascii="ITC Avant Garde" w:eastAsia="Calibri" w:hAnsi="ITC Avant Garde" w:cs="Arial"/>
                      <w:sz w:val="18"/>
                      <w:szCs w:val="18"/>
                    </w:rPr>
                    <w:t xml:space="preserve"> y </w:t>
                  </w:r>
                  <w:r w:rsidRPr="00BA0AFB">
                    <w:rPr>
                      <w:rFonts w:ascii="ITC Avant Garde" w:eastAsia="Calibri" w:hAnsi="ITC Avant Garde" w:cs="Arial"/>
                      <w:sz w:val="18"/>
                      <w:szCs w:val="18"/>
                      <w:lang w:val="es-ES"/>
                    </w:rPr>
                    <w:t>artículo 15</w:t>
                  </w:r>
                  <w:r>
                    <w:rPr>
                      <w:rFonts w:ascii="ITC Avant Garde" w:eastAsia="Calibri" w:hAnsi="ITC Avant Garde" w:cs="Arial"/>
                      <w:sz w:val="18"/>
                      <w:szCs w:val="18"/>
                      <w:lang w:val="es-ES"/>
                    </w:rPr>
                    <w:t xml:space="preserve"> segundo párrafo</w:t>
                  </w:r>
                  <w:r w:rsidRPr="00BA0AFB">
                    <w:rPr>
                      <w:rFonts w:ascii="ITC Avant Garde" w:eastAsia="Calibri" w:hAnsi="ITC Avant Garde" w:cs="Arial"/>
                      <w:sz w:val="18"/>
                      <w:szCs w:val="18"/>
                      <w:lang w:val="es-ES"/>
                    </w:rPr>
                    <w:t xml:space="preserve"> de la Ley Federal de Procedimiento Administrativo.</w:t>
                  </w:r>
                </w:p>
              </w:tc>
            </w:tr>
            <w:tr w:rsidR="007A25AD" w:rsidRPr="009E71AC" w14:paraId="010A50F0" w14:textId="77777777" w:rsidTr="00A9567E">
              <w:tc>
                <w:tcPr>
                  <w:tcW w:w="8828" w:type="dxa"/>
                </w:tcPr>
                <w:p w14:paraId="23824027" w14:textId="77777777" w:rsidR="007A25AD" w:rsidRPr="009E71AC" w:rsidRDefault="00A404A5" w:rsidP="007A25AD">
                  <w:pPr>
                    <w:shd w:val="clear" w:color="auto" w:fill="FFFFFF"/>
                    <w:jc w:val="both"/>
                    <w:outlineLvl w:val="3"/>
                    <w:rPr>
                      <w:rFonts w:ascii="ITC Avant Garde" w:eastAsia="Times New Roman" w:hAnsi="ITC Avant Garde" w:cs="Arial"/>
                      <w:color w:val="C1D42F"/>
                      <w:sz w:val="18"/>
                      <w:szCs w:val="18"/>
                      <w:lang w:eastAsia="es-MX"/>
                    </w:rPr>
                  </w:pPr>
                  <w:hyperlink r:id="rId736" w:history="1">
                    <w:r w:rsidR="007A25AD" w:rsidRPr="009E71A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56E3ED10" w14:textId="77777777" w:rsidR="007A25AD" w:rsidRPr="009E71AC" w:rsidRDefault="007A25AD" w:rsidP="007A25AD">
                  <w:pPr>
                    <w:jc w:val="both"/>
                    <w:rPr>
                      <w:rFonts w:ascii="ITC Avant Garde" w:eastAsia="Times New Roman" w:hAnsi="ITC Avant Garde" w:cs="Arial"/>
                      <w:color w:val="414042"/>
                      <w:sz w:val="18"/>
                      <w:szCs w:val="18"/>
                      <w:lang w:val="es-ES" w:eastAsia="es-MX"/>
                    </w:rPr>
                  </w:pPr>
                  <w:r w:rsidRPr="00234839">
                    <w:rPr>
                      <w:rFonts w:ascii="ITC Avant Garde" w:eastAsia="Times New Roman" w:hAnsi="ITC Avant Garde" w:cs="Arial"/>
                      <w:sz w:val="18"/>
                      <w:szCs w:val="18"/>
                      <w:lang w:val="es-ES" w:eastAsia="es-MX"/>
                    </w:rPr>
                    <w:t>No aplica.</w:t>
                  </w:r>
                </w:p>
              </w:tc>
            </w:tr>
            <w:tr w:rsidR="007A25AD" w:rsidRPr="009E71AC" w14:paraId="3FCA7AD8" w14:textId="77777777" w:rsidTr="00A9567E">
              <w:tc>
                <w:tcPr>
                  <w:tcW w:w="8828" w:type="dxa"/>
                </w:tcPr>
                <w:p w14:paraId="03CFBDAA" w14:textId="77777777" w:rsidR="007A25AD" w:rsidRPr="009E71AC" w:rsidRDefault="00A404A5" w:rsidP="007A25AD">
                  <w:pPr>
                    <w:shd w:val="clear" w:color="auto" w:fill="FFFFFF"/>
                    <w:jc w:val="both"/>
                    <w:outlineLvl w:val="3"/>
                    <w:rPr>
                      <w:rFonts w:ascii="ITC Avant Garde" w:eastAsia="Times New Roman" w:hAnsi="ITC Avant Garde" w:cs="Arial"/>
                      <w:sz w:val="18"/>
                      <w:szCs w:val="18"/>
                      <w:lang w:eastAsia="es-MX"/>
                    </w:rPr>
                  </w:pPr>
                  <w:hyperlink r:id="rId737" w:history="1">
                    <w:r w:rsidR="007A25AD" w:rsidRPr="009E71A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53ABD842" w14:textId="77777777" w:rsidR="007A25AD" w:rsidRPr="00234839" w:rsidRDefault="007A25AD" w:rsidP="007A25AD">
                  <w:pPr>
                    <w:shd w:val="clear" w:color="auto" w:fill="FFFFFF"/>
                    <w:jc w:val="both"/>
                    <w:outlineLvl w:val="3"/>
                    <w:rPr>
                      <w:rFonts w:ascii="ITC Avant Garde" w:hAnsi="ITC Avant Garde" w:cs="Arial"/>
                      <w:sz w:val="18"/>
                      <w:szCs w:val="18"/>
                      <w:lang w:val="es-ES"/>
                    </w:rPr>
                  </w:pPr>
                  <w:r w:rsidRPr="00234839">
                    <w:rPr>
                      <w:rFonts w:ascii="ITC Avant Garde" w:hAnsi="ITC Avant Garde" w:cs="Arial"/>
                      <w:sz w:val="18"/>
                      <w:szCs w:val="18"/>
                      <w:lang w:val="es-ES"/>
                    </w:rPr>
                    <w:t>Oficialía de Partes Común del Instituto</w:t>
                  </w:r>
                  <w:r>
                    <w:rPr>
                      <w:rFonts w:ascii="ITC Avant Garde" w:hAnsi="ITC Avant Garde" w:cs="Arial"/>
                      <w:sz w:val="18"/>
                      <w:szCs w:val="18"/>
                      <w:lang w:val="es-ES"/>
                    </w:rPr>
                    <w:t>:</w:t>
                  </w:r>
                </w:p>
                <w:p w14:paraId="0294357A" w14:textId="77777777" w:rsidR="007A25AD" w:rsidRPr="00234839" w:rsidRDefault="007A25AD" w:rsidP="007A25AD">
                  <w:pPr>
                    <w:shd w:val="clear" w:color="auto" w:fill="FFFFFF"/>
                    <w:jc w:val="both"/>
                    <w:outlineLvl w:val="3"/>
                    <w:rPr>
                      <w:rFonts w:ascii="ITC Avant Garde" w:hAnsi="ITC Avant Garde" w:cs="Arial"/>
                      <w:sz w:val="18"/>
                      <w:szCs w:val="18"/>
                      <w:lang w:val="es-ES"/>
                    </w:rPr>
                  </w:pPr>
                  <w:r w:rsidRPr="00234839">
                    <w:rPr>
                      <w:rFonts w:ascii="ITC Avant Garde" w:hAnsi="ITC Avant Garde" w:cs="Arial"/>
                      <w:sz w:val="18"/>
                      <w:szCs w:val="18"/>
                      <w:lang w:val="es-ES"/>
                    </w:rPr>
                    <w:t>Avenida Insurgentes Sur número 1143, Planta Baja, colonia Nochebuena, demarcación territorial Benito Juárez, C.P. 03720, Ciudad de México, México.</w:t>
                  </w:r>
                </w:p>
                <w:p w14:paraId="0AD44737" w14:textId="77777777" w:rsidR="007A25AD" w:rsidRPr="00234839" w:rsidRDefault="007A25AD" w:rsidP="007A25AD">
                  <w:pPr>
                    <w:shd w:val="clear" w:color="auto" w:fill="FFFFFF"/>
                    <w:jc w:val="both"/>
                    <w:outlineLvl w:val="3"/>
                    <w:rPr>
                      <w:rFonts w:ascii="ITC Avant Garde" w:hAnsi="ITC Avant Garde" w:cs="Arial"/>
                      <w:sz w:val="18"/>
                      <w:szCs w:val="18"/>
                      <w:lang w:val="es-ES"/>
                    </w:rPr>
                  </w:pPr>
                  <w:r w:rsidRPr="00234839">
                    <w:rPr>
                      <w:rFonts w:ascii="ITC Avant Garde" w:hAnsi="ITC Avant Garde" w:cs="Arial"/>
                      <w:sz w:val="18"/>
                      <w:szCs w:val="18"/>
                      <w:lang w:val="es-ES"/>
                    </w:rPr>
                    <w:t>Teléfonos: 55 50 15 40 00 o 800 200 01 20</w:t>
                  </w:r>
                </w:p>
                <w:p w14:paraId="0CBCBDD0" w14:textId="77777777" w:rsidR="007A25AD" w:rsidRPr="009E71AC" w:rsidRDefault="007A25AD" w:rsidP="007A25AD">
                  <w:pPr>
                    <w:shd w:val="clear" w:color="auto" w:fill="FFFFFF"/>
                    <w:jc w:val="both"/>
                    <w:outlineLvl w:val="3"/>
                    <w:rPr>
                      <w:rFonts w:ascii="ITC Avant Garde" w:eastAsia="Times New Roman" w:hAnsi="ITC Avant Garde" w:cs="Arial"/>
                      <w:color w:val="C1D42F"/>
                      <w:sz w:val="18"/>
                      <w:szCs w:val="18"/>
                      <w:lang w:val="es-ES" w:eastAsia="es-MX"/>
                    </w:rPr>
                  </w:pPr>
                  <w:r w:rsidRPr="00234839">
                    <w:rPr>
                      <w:rFonts w:ascii="ITC Avant Garde" w:hAnsi="ITC Avant Garde" w:cs="Arial"/>
                      <w:sz w:val="18"/>
                      <w:szCs w:val="18"/>
                      <w:lang w:val="es-ES"/>
                    </w:rPr>
                    <w:t>Horarios de atención: de lunes a jueves de las 9:00 a las 18:30 horas y el viernes de las 9:00 a las 15:00 horas.</w:t>
                  </w:r>
                </w:p>
              </w:tc>
            </w:tr>
            <w:tr w:rsidR="007A25AD" w:rsidRPr="009E71AC" w14:paraId="5D25C197" w14:textId="77777777" w:rsidTr="00A9567E">
              <w:tc>
                <w:tcPr>
                  <w:tcW w:w="8828" w:type="dxa"/>
                </w:tcPr>
                <w:p w14:paraId="55D77415" w14:textId="77777777" w:rsidR="007A25AD" w:rsidRPr="009E71AC" w:rsidRDefault="00A404A5" w:rsidP="007A25AD">
                  <w:pPr>
                    <w:shd w:val="clear" w:color="auto" w:fill="FFFFFF"/>
                    <w:jc w:val="both"/>
                    <w:outlineLvl w:val="3"/>
                    <w:rPr>
                      <w:rFonts w:ascii="ITC Avant Garde" w:eastAsia="Times New Roman" w:hAnsi="ITC Avant Garde" w:cs="Arial"/>
                      <w:sz w:val="18"/>
                      <w:szCs w:val="18"/>
                      <w:lang w:eastAsia="es-MX"/>
                    </w:rPr>
                  </w:pPr>
                  <w:hyperlink r:id="rId738" w:history="1">
                    <w:r w:rsidR="007A25AD" w:rsidRPr="009E71A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458D24BE" w14:textId="77777777" w:rsidR="007A25AD" w:rsidRPr="00234839" w:rsidRDefault="007A25AD" w:rsidP="007A25AD">
                  <w:pPr>
                    <w:shd w:val="clear" w:color="auto" w:fill="FFFFFF"/>
                    <w:jc w:val="both"/>
                    <w:rPr>
                      <w:rFonts w:ascii="ITC Avant Garde" w:eastAsia="Times New Roman" w:hAnsi="ITC Avant Garde" w:cs="Arial"/>
                      <w:b/>
                      <w:bCs/>
                      <w:sz w:val="18"/>
                      <w:szCs w:val="18"/>
                      <w:lang w:eastAsia="es-MX"/>
                    </w:rPr>
                  </w:pPr>
                </w:p>
                <w:p w14:paraId="52C76211" w14:textId="77777777" w:rsidR="007A25AD" w:rsidRPr="00234839" w:rsidRDefault="007A25AD" w:rsidP="007A25AD">
                  <w:pPr>
                    <w:shd w:val="clear" w:color="auto" w:fill="FFFFFF"/>
                    <w:jc w:val="both"/>
                    <w:rPr>
                      <w:rFonts w:ascii="ITC Avant Garde" w:eastAsia="Times New Roman" w:hAnsi="ITC Avant Garde" w:cs="Arial"/>
                      <w:b/>
                      <w:bCs/>
                      <w:sz w:val="18"/>
                      <w:szCs w:val="18"/>
                      <w:lang w:eastAsia="es-MX"/>
                    </w:rPr>
                  </w:pPr>
                  <w:r w:rsidRPr="00234839">
                    <w:rPr>
                      <w:rFonts w:ascii="ITC Avant Garde" w:eastAsia="Times New Roman" w:hAnsi="ITC Avant Garde" w:cs="Arial"/>
                      <w:b/>
                      <w:bCs/>
                      <w:sz w:val="18"/>
                      <w:szCs w:val="18"/>
                      <w:lang w:eastAsia="es-MX"/>
                    </w:rPr>
                    <w:t>Monto:</w:t>
                  </w:r>
                </w:p>
                <w:p w14:paraId="460A063C" w14:textId="77777777" w:rsidR="007A25AD" w:rsidRPr="00234839" w:rsidRDefault="007A25AD" w:rsidP="007A25AD">
                  <w:pPr>
                    <w:shd w:val="clear" w:color="auto" w:fill="FFFFFF"/>
                    <w:jc w:val="both"/>
                    <w:outlineLvl w:val="3"/>
                    <w:rPr>
                      <w:rFonts w:ascii="ITC Avant Garde" w:eastAsia="Times New Roman" w:hAnsi="ITC Avant Garde" w:cs="Arial"/>
                      <w:sz w:val="18"/>
                      <w:szCs w:val="18"/>
                      <w:lang w:eastAsia="es-MX"/>
                    </w:rPr>
                  </w:pPr>
                  <w:r w:rsidRPr="00234839">
                    <w:rPr>
                      <w:rFonts w:ascii="ITC Avant Garde" w:eastAsia="Times New Roman" w:hAnsi="ITC Avant Garde" w:cs="Arial"/>
                      <w:sz w:val="18"/>
                      <w:szCs w:val="18"/>
                      <w:lang w:eastAsia="es-MX"/>
                    </w:rPr>
                    <w:t>Gratuito.</w:t>
                  </w:r>
                </w:p>
                <w:p w14:paraId="099E0065" w14:textId="77777777" w:rsidR="007A25AD" w:rsidRPr="00234839" w:rsidRDefault="007A25AD" w:rsidP="007A25AD">
                  <w:pPr>
                    <w:shd w:val="clear" w:color="auto" w:fill="FFFFFF"/>
                    <w:jc w:val="both"/>
                    <w:outlineLvl w:val="3"/>
                    <w:rPr>
                      <w:rFonts w:ascii="ITC Avant Garde" w:eastAsia="Times New Roman" w:hAnsi="ITC Avant Garde" w:cs="Arial"/>
                      <w:sz w:val="18"/>
                      <w:szCs w:val="18"/>
                      <w:lang w:eastAsia="es-MX"/>
                    </w:rPr>
                  </w:pPr>
                </w:p>
                <w:p w14:paraId="0D81D8F1" w14:textId="77777777" w:rsidR="007A25AD" w:rsidRPr="00234839" w:rsidRDefault="007A25AD" w:rsidP="007A25AD">
                  <w:pPr>
                    <w:shd w:val="clear" w:color="auto" w:fill="FFFFFF"/>
                    <w:jc w:val="both"/>
                    <w:outlineLvl w:val="3"/>
                    <w:rPr>
                      <w:rFonts w:ascii="ITC Avant Garde" w:eastAsia="Times New Roman" w:hAnsi="ITC Avant Garde" w:cs="Arial"/>
                      <w:b/>
                      <w:sz w:val="18"/>
                      <w:szCs w:val="18"/>
                      <w:lang w:eastAsia="es-MX"/>
                    </w:rPr>
                  </w:pPr>
                  <w:r w:rsidRPr="00234839">
                    <w:rPr>
                      <w:rFonts w:ascii="ITC Avant Garde" w:eastAsia="Times New Roman" w:hAnsi="ITC Avant Garde" w:cs="Arial"/>
                      <w:b/>
                      <w:sz w:val="18"/>
                      <w:szCs w:val="18"/>
                      <w:lang w:eastAsia="es-MX"/>
                    </w:rPr>
                    <w:t>Fundamento Jurídico:</w:t>
                  </w:r>
                </w:p>
                <w:p w14:paraId="496C5C82" w14:textId="77777777" w:rsidR="007A25AD" w:rsidRPr="009E71AC" w:rsidRDefault="007A25AD" w:rsidP="007A25AD">
                  <w:pPr>
                    <w:shd w:val="clear" w:color="auto" w:fill="FFFFFF"/>
                    <w:jc w:val="both"/>
                    <w:outlineLvl w:val="3"/>
                    <w:rPr>
                      <w:rFonts w:ascii="ITC Avant Garde" w:eastAsia="Times New Roman" w:hAnsi="ITC Avant Garde" w:cs="Arial"/>
                      <w:color w:val="C1D42F"/>
                      <w:sz w:val="18"/>
                      <w:szCs w:val="18"/>
                      <w:lang w:eastAsia="es-MX"/>
                    </w:rPr>
                  </w:pPr>
                  <w:r w:rsidRPr="00234839">
                    <w:rPr>
                      <w:rFonts w:ascii="ITC Avant Garde" w:eastAsia="Times New Roman" w:hAnsi="ITC Avant Garde" w:cs="Arial"/>
                      <w:sz w:val="18"/>
                      <w:szCs w:val="18"/>
                      <w:lang w:eastAsia="es-MX"/>
                    </w:rPr>
                    <w:t>No aplica.</w:t>
                  </w:r>
                </w:p>
              </w:tc>
            </w:tr>
            <w:tr w:rsidR="007A25AD" w:rsidRPr="009E71AC" w14:paraId="70AD4974" w14:textId="77777777" w:rsidTr="00A9567E">
              <w:tc>
                <w:tcPr>
                  <w:tcW w:w="8828" w:type="dxa"/>
                </w:tcPr>
                <w:p w14:paraId="0C8099F2" w14:textId="77777777" w:rsidR="007A25AD" w:rsidRPr="00234839" w:rsidRDefault="00A404A5" w:rsidP="007A25AD">
                  <w:pPr>
                    <w:shd w:val="clear" w:color="auto" w:fill="FFFFFF"/>
                    <w:jc w:val="both"/>
                    <w:outlineLvl w:val="3"/>
                    <w:rPr>
                      <w:rFonts w:ascii="ITC Avant Garde" w:eastAsia="Times New Roman" w:hAnsi="ITC Avant Garde" w:cs="Arial"/>
                      <w:sz w:val="18"/>
                      <w:szCs w:val="18"/>
                      <w:lang w:eastAsia="es-MX"/>
                    </w:rPr>
                  </w:pPr>
                  <w:hyperlink r:id="rId739" w:history="1">
                    <w:r w:rsidR="007A25AD" w:rsidRPr="009E71AC">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3C9E9575" w14:textId="77777777" w:rsidR="007A25AD" w:rsidRPr="00234839" w:rsidRDefault="007A25AD" w:rsidP="007A25AD">
                  <w:pPr>
                    <w:shd w:val="clear" w:color="auto" w:fill="FFFFFF"/>
                    <w:jc w:val="both"/>
                    <w:rPr>
                      <w:rFonts w:ascii="ITC Avant Garde" w:eastAsia="Times New Roman" w:hAnsi="ITC Avant Garde" w:cs="Arial"/>
                      <w:sz w:val="18"/>
                      <w:szCs w:val="18"/>
                      <w:lang w:eastAsia="es-MX"/>
                    </w:rPr>
                  </w:pPr>
                  <w:r w:rsidRPr="00234839">
                    <w:rPr>
                      <w:rFonts w:ascii="ITC Avant Garde" w:eastAsia="Times New Roman" w:hAnsi="ITC Avant Garde" w:cs="Arial"/>
                      <w:sz w:val="18"/>
                      <w:szCs w:val="18"/>
                      <w:lang w:eastAsia="es-MX"/>
                    </w:rPr>
                    <w:t>El cumplimiento de la present</w:t>
                  </w:r>
                  <w:r>
                    <w:rPr>
                      <w:rFonts w:ascii="ITC Avant Garde" w:eastAsia="Times New Roman" w:hAnsi="ITC Avant Garde" w:cs="Arial"/>
                      <w:sz w:val="18"/>
                      <w:szCs w:val="18"/>
                      <w:lang w:eastAsia="es-MX"/>
                    </w:rPr>
                    <w:t>ación del informe semestral</w:t>
                  </w:r>
                  <w:r w:rsidRPr="00234839">
                    <w:rPr>
                      <w:rFonts w:ascii="ITC Avant Garde" w:eastAsia="Times New Roman" w:hAnsi="ITC Avant Garde" w:cs="Arial"/>
                      <w:sz w:val="18"/>
                      <w:szCs w:val="18"/>
                      <w:lang w:eastAsia="es-MX"/>
                    </w:rPr>
                    <w:t xml:space="preserve"> es una obligación de los Autorizados de Estación Terrena Transmisora por lo tanto no requiere de respuesta del Instituto.</w:t>
                  </w:r>
                </w:p>
                <w:p w14:paraId="2AD87A5A" w14:textId="77777777" w:rsidR="007A25AD" w:rsidRPr="00234839" w:rsidRDefault="007A25AD" w:rsidP="007A25AD">
                  <w:pPr>
                    <w:shd w:val="clear" w:color="auto" w:fill="FFFFFF"/>
                    <w:jc w:val="both"/>
                    <w:rPr>
                      <w:rFonts w:ascii="ITC Avant Garde" w:eastAsia="Times New Roman" w:hAnsi="ITC Avant Garde" w:cs="Arial"/>
                      <w:sz w:val="18"/>
                      <w:szCs w:val="18"/>
                      <w:lang w:eastAsia="es-MX"/>
                    </w:rPr>
                  </w:pPr>
                </w:p>
                <w:p w14:paraId="4DDAA829" w14:textId="77777777" w:rsidR="007A25AD" w:rsidRPr="00234839" w:rsidRDefault="007A25AD" w:rsidP="007A25AD">
                  <w:pPr>
                    <w:shd w:val="clear" w:color="auto" w:fill="FFFFFF"/>
                    <w:jc w:val="both"/>
                    <w:rPr>
                      <w:rFonts w:ascii="ITC Avant Garde" w:eastAsia="Times New Roman" w:hAnsi="ITC Avant Garde" w:cs="Arial"/>
                      <w:sz w:val="18"/>
                      <w:szCs w:val="18"/>
                      <w:lang w:eastAsia="es-MX"/>
                    </w:rPr>
                  </w:pPr>
                  <w:r w:rsidRPr="00234839">
                    <w:rPr>
                      <w:rFonts w:ascii="ITC Avant Garde" w:eastAsia="Times New Roman" w:hAnsi="ITC Avant Garde" w:cs="Arial"/>
                      <w:b/>
                      <w:sz w:val="18"/>
                      <w:szCs w:val="18"/>
                      <w:lang w:eastAsia="es-MX"/>
                    </w:rPr>
                    <w:t>Vigencia:</w:t>
                  </w:r>
                </w:p>
                <w:p w14:paraId="58720216" w14:textId="77777777" w:rsidR="007A25AD" w:rsidRPr="00234839" w:rsidRDefault="007A25AD" w:rsidP="007A25AD">
                  <w:pPr>
                    <w:shd w:val="clear" w:color="auto" w:fill="FFFFFF"/>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Permanente.</w:t>
                  </w:r>
                </w:p>
                <w:p w14:paraId="28C6F3FD" w14:textId="77777777" w:rsidR="007A25AD" w:rsidRPr="00234839" w:rsidRDefault="007A25AD" w:rsidP="007A25AD">
                  <w:pPr>
                    <w:shd w:val="clear" w:color="auto" w:fill="FFFFFF"/>
                    <w:jc w:val="both"/>
                    <w:rPr>
                      <w:rFonts w:ascii="ITC Avant Garde" w:eastAsia="Times New Roman" w:hAnsi="ITC Avant Garde" w:cs="Arial"/>
                      <w:sz w:val="18"/>
                      <w:szCs w:val="18"/>
                      <w:lang w:eastAsia="es-MX"/>
                    </w:rPr>
                  </w:pPr>
                </w:p>
                <w:p w14:paraId="738AFD42" w14:textId="77777777" w:rsidR="007A25AD" w:rsidRPr="00234839" w:rsidRDefault="007A25AD" w:rsidP="007A25AD">
                  <w:pPr>
                    <w:shd w:val="clear" w:color="auto" w:fill="FFFFFF"/>
                    <w:jc w:val="both"/>
                    <w:rPr>
                      <w:rFonts w:ascii="ITC Avant Garde" w:eastAsia="Times New Roman" w:hAnsi="ITC Avant Garde" w:cs="Arial"/>
                      <w:sz w:val="18"/>
                      <w:szCs w:val="18"/>
                      <w:lang w:eastAsia="es-MX"/>
                    </w:rPr>
                  </w:pPr>
                  <w:r w:rsidRPr="00234839">
                    <w:rPr>
                      <w:rFonts w:ascii="ITC Avant Garde" w:eastAsia="Times New Roman" w:hAnsi="ITC Avant Garde" w:cs="Arial"/>
                      <w:b/>
                      <w:sz w:val="18"/>
                      <w:szCs w:val="18"/>
                      <w:lang w:eastAsia="es-MX"/>
                    </w:rPr>
                    <w:t>Fundamento Jurídico:</w:t>
                  </w:r>
                </w:p>
                <w:p w14:paraId="3622D0B4" w14:textId="77777777" w:rsidR="007A25AD" w:rsidRPr="009E71AC" w:rsidRDefault="007A25AD" w:rsidP="007A25AD">
                  <w:pPr>
                    <w:shd w:val="clear" w:color="auto" w:fill="FFFFFF"/>
                    <w:jc w:val="both"/>
                    <w:rPr>
                      <w:rFonts w:ascii="ITC Avant Garde" w:eastAsia="Times New Roman" w:hAnsi="ITC Avant Garde" w:cs="Arial"/>
                      <w:color w:val="C1D42F"/>
                      <w:sz w:val="18"/>
                      <w:szCs w:val="18"/>
                      <w:lang w:eastAsia="es-MX"/>
                    </w:rPr>
                  </w:pPr>
                  <w:r w:rsidRPr="00234839">
                    <w:rPr>
                      <w:rFonts w:ascii="ITC Avant Garde" w:eastAsia="Times New Roman" w:hAnsi="ITC Avant Garde" w:cs="Arial"/>
                      <w:sz w:val="18"/>
                      <w:szCs w:val="18"/>
                      <w:lang w:eastAsia="es-MX"/>
                    </w:rPr>
                    <w:t>No aplica.</w:t>
                  </w:r>
                </w:p>
              </w:tc>
            </w:tr>
            <w:tr w:rsidR="007A25AD" w:rsidRPr="009E71AC" w14:paraId="1B5056D2" w14:textId="77777777" w:rsidTr="00A9567E">
              <w:tc>
                <w:tcPr>
                  <w:tcW w:w="8828" w:type="dxa"/>
                </w:tcPr>
                <w:p w14:paraId="42E7CC98" w14:textId="77777777" w:rsidR="007A25AD" w:rsidRPr="009E71AC" w:rsidRDefault="00A404A5" w:rsidP="007A25AD">
                  <w:pPr>
                    <w:shd w:val="clear" w:color="auto" w:fill="FFFFFF"/>
                    <w:jc w:val="both"/>
                    <w:outlineLvl w:val="3"/>
                    <w:rPr>
                      <w:rFonts w:ascii="ITC Avant Garde" w:eastAsia="Times New Roman" w:hAnsi="ITC Avant Garde" w:cs="Arial"/>
                      <w:sz w:val="18"/>
                      <w:szCs w:val="18"/>
                      <w:lang w:eastAsia="es-MX"/>
                    </w:rPr>
                  </w:pPr>
                  <w:hyperlink r:id="rId740" w:history="1">
                    <w:r w:rsidR="007A25AD" w:rsidRPr="009E71A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51A0BAF6" w14:textId="77777777" w:rsidR="007A25AD" w:rsidRPr="00234839" w:rsidRDefault="007A25AD" w:rsidP="007A25AD">
                  <w:pPr>
                    <w:jc w:val="both"/>
                    <w:rPr>
                      <w:rFonts w:ascii="ITC Avant Garde" w:eastAsia="Calibri" w:hAnsi="ITC Avant Garde" w:cs="Arial"/>
                      <w:sz w:val="18"/>
                      <w:szCs w:val="18"/>
                    </w:rPr>
                  </w:pPr>
                  <w:r w:rsidRPr="00234839">
                    <w:rPr>
                      <w:rFonts w:ascii="ITC Avant Garde" w:eastAsia="Calibri" w:hAnsi="ITC Avant Garde" w:cs="Arial"/>
                      <w:sz w:val="18"/>
                      <w:szCs w:val="18"/>
                    </w:rPr>
                    <w:t>No aplica.</w:t>
                  </w:r>
                </w:p>
                <w:p w14:paraId="1E313DBF" w14:textId="77777777" w:rsidR="007A25AD" w:rsidRPr="00234839" w:rsidRDefault="007A25AD" w:rsidP="007A25AD">
                  <w:pPr>
                    <w:jc w:val="both"/>
                    <w:rPr>
                      <w:rFonts w:ascii="ITC Avant Garde" w:eastAsia="Times New Roman" w:hAnsi="ITC Avant Garde" w:cs="Arial"/>
                      <w:b/>
                      <w:bCs/>
                      <w:sz w:val="18"/>
                      <w:szCs w:val="18"/>
                      <w:lang w:val="es-ES" w:eastAsia="es-MX"/>
                    </w:rPr>
                  </w:pPr>
                </w:p>
                <w:p w14:paraId="621A7BB6" w14:textId="77777777" w:rsidR="007A25AD" w:rsidRPr="00234839" w:rsidRDefault="007A25AD" w:rsidP="007A25AD">
                  <w:pPr>
                    <w:jc w:val="both"/>
                    <w:rPr>
                      <w:rFonts w:ascii="ITC Avant Garde" w:eastAsia="Times New Roman" w:hAnsi="ITC Avant Garde" w:cs="Arial"/>
                      <w:b/>
                      <w:bCs/>
                      <w:sz w:val="18"/>
                      <w:szCs w:val="18"/>
                      <w:lang w:val="es-ES" w:eastAsia="es-MX"/>
                    </w:rPr>
                  </w:pPr>
                  <w:r w:rsidRPr="00234839">
                    <w:rPr>
                      <w:rFonts w:ascii="ITC Avant Garde" w:eastAsia="Times New Roman" w:hAnsi="ITC Avant Garde" w:cs="Arial"/>
                      <w:b/>
                      <w:bCs/>
                      <w:sz w:val="18"/>
                      <w:szCs w:val="18"/>
                      <w:lang w:val="es-ES" w:eastAsia="es-MX"/>
                    </w:rPr>
                    <w:t>Fundamento Jurídico:</w:t>
                  </w:r>
                </w:p>
                <w:p w14:paraId="2D08DF38" w14:textId="77777777" w:rsidR="007A25AD" w:rsidRPr="00234839" w:rsidRDefault="007A25AD" w:rsidP="007A25AD">
                  <w:pPr>
                    <w:jc w:val="both"/>
                    <w:rPr>
                      <w:rFonts w:ascii="ITC Avant Garde" w:eastAsia="Times New Roman" w:hAnsi="ITC Avant Garde" w:cs="Arial"/>
                      <w:bCs/>
                      <w:sz w:val="18"/>
                      <w:szCs w:val="18"/>
                      <w:lang w:val="es-ES" w:eastAsia="es-MX"/>
                    </w:rPr>
                  </w:pPr>
                  <w:r w:rsidRPr="00234839">
                    <w:rPr>
                      <w:rFonts w:ascii="ITC Avant Garde" w:eastAsia="Times New Roman" w:hAnsi="ITC Avant Garde" w:cs="Arial"/>
                      <w:bCs/>
                      <w:sz w:val="18"/>
                      <w:szCs w:val="18"/>
                      <w:lang w:val="es-ES" w:eastAsia="es-MX"/>
                    </w:rPr>
                    <w:t>No aplica.</w:t>
                  </w:r>
                </w:p>
                <w:p w14:paraId="4868229D" w14:textId="77777777" w:rsidR="007A25AD" w:rsidRPr="00234839" w:rsidRDefault="007A25AD" w:rsidP="007A25AD">
                  <w:pPr>
                    <w:jc w:val="both"/>
                    <w:rPr>
                      <w:rFonts w:ascii="ITC Avant Garde" w:eastAsia="Times New Roman" w:hAnsi="ITC Avant Garde" w:cs="Arial"/>
                      <w:bCs/>
                      <w:sz w:val="18"/>
                      <w:szCs w:val="18"/>
                      <w:lang w:val="es-ES" w:eastAsia="es-MX"/>
                    </w:rPr>
                  </w:pPr>
                  <w:r w:rsidRPr="00234839">
                    <w:rPr>
                      <w:rFonts w:ascii="ITC Avant Garde" w:eastAsia="Times New Roman" w:hAnsi="ITC Avant Garde" w:cs="Arial"/>
                      <w:bCs/>
                      <w:sz w:val="18"/>
                      <w:szCs w:val="18"/>
                      <w:lang w:val="es-ES" w:eastAsia="es-MX"/>
                    </w:rPr>
                    <w:t xml:space="preserve"> </w:t>
                  </w:r>
                </w:p>
                <w:p w14:paraId="5E04AE82" w14:textId="77777777" w:rsidR="007A25AD" w:rsidRPr="00234839" w:rsidRDefault="007A25AD" w:rsidP="007A25AD">
                  <w:pPr>
                    <w:jc w:val="both"/>
                    <w:rPr>
                      <w:rFonts w:ascii="ITC Avant Garde" w:eastAsia="Times New Roman" w:hAnsi="ITC Avant Garde" w:cs="Arial"/>
                      <w:b/>
                      <w:bCs/>
                      <w:sz w:val="18"/>
                      <w:szCs w:val="18"/>
                      <w:lang w:val="es-ES" w:eastAsia="es-MX"/>
                    </w:rPr>
                  </w:pPr>
                  <w:r w:rsidRPr="00234839">
                    <w:rPr>
                      <w:rFonts w:ascii="ITC Avant Garde" w:eastAsia="Times New Roman" w:hAnsi="ITC Avant Garde" w:cs="Arial"/>
                      <w:b/>
                      <w:bCs/>
                      <w:sz w:val="18"/>
                      <w:szCs w:val="18"/>
                      <w:lang w:val="es-ES" w:eastAsia="es-MX"/>
                    </w:rPr>
                    <w:t>¿Aplica la afirmativa o negativa ficta?</w:t>
                  </w:r>
                </w:p>
                <w:p w14:paraId="74A7AA62" w14:textId="77777777" w:rsidR="007A25AD" w:rsidRPr="00234839" w:rsidRDefault="007A25AD" w:rsidP="007A25AD">
                  <w:pPr>
                    <w:jc w:val="both"/>
                    <w:rPr>
                      <w:rFonts w:ascii="ITC Avant Garde" w:eastAsia="Times New Roman" w:hAnsi="ITC Avant Garde" w:cs="Arial"/>
                      <w:sz w:val="18"/>
                      <w:szCs w:val="18"/>
                      <w:lang w:val="es-ES" w:eastAsia="es-MX"/>
                    </w:rPr>
                  </w:pPr>
                  <w:r w:rsidRPr="00234839">
                    <w:rPr>
                      <w:rFonts w:ascii="ITC Avant Garde" w:eastAsia="Times New Roman" w:hAnsi="ITC Avant Garde" w:cs="Arial"/>
                      <w:sz w:val="18"/>
                      <w:szCs w:val="18"/>
                      <w:lang w:val="es-ES" w:eastAsia="es-MX"/>
                    </w:rPr>
                    <w:t>No aplica.</w:t>
                  </w:r>
                </w:p>
                <w:p w14:paraId="5F4066CA" w14:textId="77777777" w:rsidR="007A25AD" w:rsidRPr="00234839" w:rsidRDefault="007A25AD" w:rsidP="007A25AD">
                  <w:pPr>
                    <w:jc w:val="both"/>
                    <w:rPr>
                      <w:rFonts w:ascii="ITC Avant Garde" w:eastAsia="Times New Roman" w:hAnsi="ITC Avant Garde" w:cs="Arial"/>
                      <w:sz w:val="18"/>
                      <w:szCs w:val="18"/>
                      <w:lang w:val="es-ES" w:eastAsia="es-MX"/>
                    </w:rPr>
                  </w:pPr>
                  <w:r w:rsidRPr="00234839">
                    <w:rPr>
                      <w:rFonts w:ascii="ITC Avant Garde" w:eastAsia="Times New Roman" w:hAnsi="ITC Avant Garde" w:cs="Arial"/>
                      <w:sz w:val="18"/>
                      <w:szCs w:val="18"/>
                      <w:lang w:val="es-ES" w:eastAsia="es-MX"/>
                    </w:rPr>
                    <w:t xml:space="preserve"> </w:t>
                  </w:r>
                </w:p>
                <w:p w14:paraId="44B43085" w14:textId="77777777" w:rsidR="007A25AD" w:rsidRPr="00234839" w:rsidRDefault="007A25AD" w:rsidP="007A25AD">
                  <w:pPr>
                    <w:jc w:val="both"/>
                    <w:rPr>
                      <w:rFonts w:ascii="ITC Avant Garde" w:eastAsia="Times New Roman" w:hAnsi="ITC Avant Garde" w:cs="Arial"/>
                      <w:b/>
                      <w:bCs/>
                      <w:sz w:val="18"/>
                      <w:szCs w:val="18"/>
                      <w:lang w:val="es-ES" w:eastAsia="es-MX"/>
                    </w:rPr>
                  </w:pPr>
                  <w:r w:rsidRPr="00234839">
                    <w:rPr>
                      <w:rFonts w:ascii="ITC Avant Garde" w:eastAsia="Times New Roman" w:hAnsi="ITC Avant Garde" w:cs="Arial"/>
                      <w:b/>
                      <w:bCs/>
                      <w:sz w:val="18"/>
                      <w:szCs w:val="18"/>
                      <w:lang w:val="es-ES" w:eastAsia="es-MX"/>
                    </w:rPr>
                    <w:t>Fundamento Jurídico:</w:t>
                  </w:r>
                </w:p>
                <w:p w14:paraId="4FB62FB0" w14:textId="77777777" w:rsidR="007A25AD" w:rsidRPr="009E71AC" w:rsidRDefault="007A25AD" w:rsidP="007A25AD">
                  <w:pPr>
                    <w:jc w:val="both"/>
                    <w:rPr>
                      <w:rFonts w:ascii="ITC Avant Garde" w:eastAsia="Times New Roman" w:hAnsi="ITC Avant Garde" w:cs="Arial"/>
                      <w:color w:val="C1D42F"/>
                      <w:sz w:val="18"/>
                      <w:szCs w:val="18"/>
                      <w:lang w:eastAsia="es-MX"/>
                    </w:rPr>
                  </w:pPr>
                  <w:r w:rsidRPr="00234839">
                    <w:rPr>
                      <w:rFonts w:ascii="ITC Avant Garde" w:eastAsia="Times New Roman" w:hAnsi="ITC Avant Garde" w:cs="Arial"/>
                      <w:sz w:val="18"/>
                      <w:szCs w:val="18"/>
                      <w:lang w:val="es-ES" w:eastAsia="es-MX"/>
                    </w:rPr>
                    <w:t>No aplica.</w:t>
                  </w:r>
                </w:p>
              </w:tc>
            </w:tr>
            <w:tr w:rsidR="007A25AD" w:rsidRPr="009E71AC" w14:paraId="6AE16657" w14:textId="77777777" w:rsidTr="00A9567E">
              <w:tc>
                <w:tcPr>
                  <w:tcW w:w="8828" w:type="dxa"/>
                </w:tcPr>
                <w:p w14:paraId="741F6EA2" w14:textId="77777777" w:rsidR="007A25AD" w:rsidRPr="009E71AC" w:rsidRDefault="00A404A5" w:rsidP="007A25AD">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741" w:history="1">
                    <w:r w:rsidR="007A25AD" w:rsidRPr="009E71A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74E42D77" w14:textId="77777777" w:rsidR="007A25AD" w:rsidRPr="00234839" w:rsidRDefault="007A25AD" w:rsidP="007A25AD">
                  <w:pPr>
                    <w:jc w:val="both"/>
                    <w:rPr>
                      <w:rFonts w:ascii="ITC Avant Garde" w:eastAsia="Calibri" w:hAnsi="ITC Avant Garde" w:cs="Arial"/>
                      <w:sz w:val="18"/>
                      <w:szCs w:val="18"/>
                    </w:rPr>
                  </w:pPr>
                  <w:r w:rsidRPr="00234839">
                    <w:rPr>
                      <w:rFonts w:ascii="ITC Avant Garde" w:eastAsia="Calibri" w:hAnsi="ITC Avant Garde" w:cs="Arial"/>
                      <w:sz w:val="18"/>
                      <w:szCs w:val="18"/>
                    </w:rPr>
                    <w:t>No aplica.</w:t>
                  </w:r>
                </w:p>
                <w:p w14:paraId="70B12EBB" w14:textId="77777777" w:rsidR="007A25AD" w:rsidRPr="00234839" w:rsidRDefault="007A25AD" w:rsidP="007A25AD">
                  <w:pPr>
                    <w:jc w:val="both"/>
                    <w:rPr>
                      <w:rFonts w:ascii="ITC Avant Garde" w:eastAsia="Times New Roman" w:hAnsi="ITC Avant Garde" w:cs="Arial"/>
                      <w:sz w:val="18"/>
                      <w:szCs w:val="18"/>
                      <w:lang w:val="es-ES" w:eastAsia="es-MX"/>
                    </w:rPr>
                  </w:pPr>
                  <w:r w:rsidRPr="00234839">
                    <w:rPr>
                      <w:rFonts w:ascii="ITC Avant Garde" w:eastAsia="Calibri" w:hAnsi="ITC Avant Garde" w:cs="Arial"/>
                      <w:sz w:val="18"/>
                      <w:szCs w:val="18"/>
                    </w:rPr>
                    <w:t xml:space="preserve"> </w:t>
                  </w:r>
                </w:p>
                <w:p w14:paraId="585AA98D" w14:textId="77777777" w:rsidR="007A25AD" w:rsidRPr="00234839" w:rsidRDefault="007A25AD" w:rsidP="007A25AD">
                  <w:pPr>
                    <w:jc w:val="both"/>
                    <w:rPr>
                      <w:rFonts w:ascii="ITC Avant Garde" w:eastAsia="Times New Roman" w:hAnsi="ITC Avant Garde" w:cs="Arial"/>
                      <w:b/>
                      <w:bCs/>
                      <w:sz w:val="18"/>
                      <w:szCs w:val="18"/>
                      <w:lang w:val="es-ES" w:eastAsia="es-MX"/>
                    </w:rPr>
                  </w:pPr>
                  <w:r w:rsidRPr="00234839">
                    <w:rPr>
                      <w:rFonts w:ascii="ITC Avant Garde" w:eastAsia="Times New Roman" w:hAnsi="ITC Avant Garde" w:cs="Arial"/>
                      <w:b/>
                      <w:bCs/>
                      <w:sz w:val="18"/>
                      <w:szCs w:val="18"/>
                      <w:lang w:val="es-ES" w:eastAsia="es-MX"/>
                    </w:rPr>
                    <w:t>Fundamento Jurídico:</w:t>
                  </w:r>
                </w:p>
                <w:p w14:paraId="29277C89" w14:textId="77777777" w:rsidR="007A25AD" w:rsidRPr="009E71AC" w:rsidRDefault="007A25AD" w:rsidP="007A25AD">
                  <w:pPr>
                    <w:jc w:val="both"/>
                    <w:rPr>
                      <w:rFonts w:ascii="ITC Avant Garde" w:eastAsia="Times New Roman" w:hAnsi="ITC Avant Garde" w:cs="Arial"/>
                      <w:color w:val="C1D42F"/>
                      <w:sz w:val="18"/>
                      <w:szCs w:val="18"/>
                      <w:lang w:val="es-ES" w:eastAsia="es-MX"/>
                    </w:rPr>
                  </w:pPr>
                  <w:r w:rsidRPr="00234839">
                    <w:rPr>
                      <w:rFonts w:ascii="ITC Avant Garde" w:eastAsia="Times New Roman" w:hAnsi="ITC Avant Garde" w:cs="Arial"/>
                      <w:sz w:val="18"/>
                      <w:szCs w:val="18"/>
                      <w:lang w:val="es-ES" w:eastAsia="es-MX"/>
                    </w:rPr>
                    <w:t>No aplica.</w:t>
                  </w:r>
                </w:p>
              </w:tc>
            </w:tr>
            <w:tr w:rsidR="007A25AD" w:rsidRPr="009E71AC" w14:paraId="71E2BBD9" w14:textId="77777777" w:rsidTr="00A9567E">
              <w:tc>
                <w:tcPr>
                  <w:tcW w:w="8828" w:type="dxa"/>
                </w:tcPr>
                <w:p w14:paraId="641FF7E3" w14:textId="77777777" w:rsidR="007A25AD" w:rsidRPr="009E71AC" w:rsidRDefault="00A404A5" w:rsidP="007A25AD">
                  <w:pPr>
                    <w:shd w:val="clear" w:color="auto" w:fill="FFFFFF"/>
                    <w:jc w:val="both"/>
                    <w:outlineLvl w:val="3"/>
                    <w:rPr>
                      <w:rFonts w:ascii="ITC Avant Garde" w:eastAsia="Times New Roman" w:hAnsi="ITC Avant Garde" w:cs="Arial"/>
                      <w:sz w:val="18"/>
                      <w:szCs w:val="18"/>
                      <w:lang w:eastAsia="es-MX"/>
                    </w:rPr>
                  </w:pPr>
                  <w:hyperlink r:id="rId742" w:history="1">
                    <w:r w:rsidR="007A25AD" w:rsidRPr="009E71A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3975A90A" w14:textId="77777777" w:rsidR="007A25AD" w:rsidRPr="0006214F" w:rsidRDefault="007A25AD" w:rsidP="007A25AD">
                  <w:pPr>
                    <w:shd w:val="clear" w:color="auto" w:fill="FFFFFF"/>
                    <w:jc w:val="both"/>
                    <w:rPr>
                      <w:rFonts w:ascii="ITC Avant Garde" w:hAnsi="ITC Avant Garde" w:cs="Arial"/>
                      <w:sz w:val="18"/>
                      <w:szCs w:val="18"/>
                      <w:lang w:val="es-ES"/>
                    </w:rPr>
                  </w:pPr>
                  <w:r w:rsidRPr="00234839">
                    <w:rPr>
                      <w:rFonts w:ascii="ITC Avant Garde" w:hAnsi="ITC Avant Garde" w:cs="Arial"/>
                      <w:sz w:val="18"/>
                      <w:szCs w:val="18"/>
                      <w:lang w:val="es-ES"/>
                    </w:rPr>
                    <w:t xml:space="preserve">No aplica. </w:t>
                  </w:r>
                </w:p>
              </w:tc>
            </w:tr>
            <w:tr w:rsidR="007A25AD" w:rsidRPr="009E71AC" w14:paraId="19618407" w14:textId="77777777" w:rsidTr="00A9567E">
              <w:tc>
                <w:tcPr>
                  <w:tcW w:w="8828" w:type="dxa"/>
                </w:tcPr>
                <w:p w14:paraId="224D5E28" w14:textId="77777777" w:rsidR="007A25AD" w:rsidRPr="009E71AC" w:rsidRDefault="00A404A5" w:rsidP="007A25AD">
                  <w:pPr>
                    <w:shd w:val="clear" w:color="auto" w:fill="FFFFFF"/>
                    <w:jc w:val="both"/>
                    <w:outlineLvl w:val="3"/>
                    <w:rPr>
                      <w:rFonts w:ascii="ITC Avant Garde" w:eastAsia="Times New Roman" w:hAnsi="ITC Avant Garde" w:cs="Arial"/>
                      <w:sz w:val="18"/>
                      <w:szCs w:val="18"/>
                      <w:lang w:eastAsia="es-MX"/>
                    </w:rPr>
                  </w:pPr>
                  <w:hyperlink r:id="rId743" w:history="1">
                    <w:r w:rsidR="007A25AD" w:rsidRPr="009E71A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0D21F4C8" w14:textId="77777777" w:rsidR="007A25AD" w:rsidRPr="00234839" w:rsidRDefault="007A25AD" w:rsidP="007A25AD">
                  <w:pPr>
                    <w:jc w:val="both"/>
                    <w:rPr>
                      <w:rFonts w:ascii="ITC Avant Garde" w:eastAsia="Times New Roman" w:hAnsi="ITC Avant Garde" w:cs="Arial"/>
                      <w:sz w:val="18"/>
                      <w:szCs w:val="18"/>
                      <w:lang w:val="es-ES" w:eastAsia="es-MX"/>
                    </w:rPr>
                  </w:pPr>
                  <w:r w:rsidRPr="00234839">
                    <w:rPr>
                      <w:rFonts w:ascii="ITC Avant Garde" w:eastAsia="Times New Roman" w:hAnsi="ITC Avant Garde" w:cs="Arial"/>
                      <w:sz w:val="18"/>
                      <w:szCs w:val="18"/>
                      <w:lang w:val="es-ES" w:eastAsia="es-MX"/>
                    </w:rPr>
                    <w:t xml:space="preserve">No aplica. </w:t>
                  </w:r>
                </w:p>
                <w:p w14:paraId="6AB864BC" w14:textId="77777777" w:rsidR="007A25AD" w:rsidRPr="00234839" w:rsidRDefault="007A25AD" w:rsidP="007A25AD">
                  <w:pPr>
                    <w:jc w:val="both"/>
                    <w:rPr>
                      <w:rFonts w:ascii="ITC Avant Garde" w:eastAsia="Times New Roman" w:hAnsi="ITC Avant Garde" w:cs="Arial"/>
                      <w:b/>
                      <w:bCs/>
                      <w:sz w:val="18"/>
                      <w:szCs w:val="18"/>
                      <w:lang w:val="es-ES" w:eastAsia="es-MX"/>
                    </w:rPr>
                  </w:pPr>
                </w:p>
                <w:p w14:paraId="3EFD7676" w14:textId="77777777" w:rsidR="007A25AD" w:rsidRPr="00234839" w:rsidRDefault="007A25AD" w:rsidP="007A25AD">
                  <w:pPr>
                    <w:jc w:val="both"/>
                    <w:rPr>
                      <w:rFonts w:ascii="ITC Avant Garde" w:eastAsia="Times New Roman" w:hAnsi="ITC Avant Garde" w:cs="Arial"/>
                      <w:b/>
                      <w:bCs/>
                      <w:sz w:val="18"/>
                      <w:szCs w:val="18"/>
                      <w:lang w:val="es-ES" w:eastAsia="es-MX"/>
                    </w:rPr>
                  </w:pPr>
                  <w:r w:rsidRPr="00234839">
                    <w:rPr>
                      <w:rFonts w:ascii="ITC Avant Garde" w:eastAsia="Times New Roman" w:hAnsi="ITC Avant Garde" w:cs="Arial"/>
                      <w:b/>
                      <w:bCs/>
                      <w:sz w:val="18"/>
                      <w:szCs w:val="18"/>
                      <w:lang w:val="es-ES" w:eastAsia="es-MX"/>
                    </w:rPr>
                    <w:t>Fundamento Jurídico:</w:t>
                  </w:r>
                </w:p>
                <w:p w14:paraId="1CB65181" w14:textId="77777777" w:rsidR="007A25AD" w:rsidRPr="009E71AC" w:rsidRDefault="007A25AD" w:rsidP="007A25AD">
                  <w:pPr>
                    <w:jc w:val="both"/>
                    <w:rPr>
                      <w:rFonts w:ascii="ITC Avant Garde" w:eastAsia="Times New Roman" w:hAnsi="ITC Avant Garde" w:cs="Arial"/>
                      <w:color w:val="C1D42F"/>
                      <w:sz w:val="18"/>
                      <w:szCs w:val="18"/>
                      <w:lang w:val="es-ES" w:eastAsia="es-MX"/>
                    </w:rPr>
                  </w:pPr>
                  <w:r w:rsidRPr="00234839">
                    <w:rPr>
                      <w:rFonts w:ascii="ITC Avant Garde" w:eastAsia="Calibri" w:hAnsi="ITC Avant Garde" w:cs="Arial"/>
                      <w:sz w:val="18"/>
                      <w:szCs w:val="18"/>
                    </w:rPr>
                    <w:t xml:space="preserve">No aplica. </w:t>
                  </w:r>
                </w:p>
              </w:tc>
            </w:tr>
            <w:tr w:rsidR="007A25AD" w:rsidRPr="009E71AC" w14:paraId="49E2E60B" w14:textId="77777777" w:rsidTr="00A9567E">
              <w:tc>
                <w:tcPr>
                  <w:tcW w:w="8828" w:type="dxa"/>
                </w:tcPr>
                <w:p w14:paraId="4D12C2EE" w14:textId="77777777" w:rsidR="007A25AD" w:rsidRPr="00234839" w:rsidRDefault="00A404A5" w:rsidP="007A25AD">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744" w:history="1">
                    <w:r w:rsidR="007A25AD" w:rsidRPr="009E71AC">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63CCFBC0" w14:textId="77777777" w:rsidR="007A25AD" w:rsidRPr="009E71AC" w:rsidRDefault="007A25AD" w:rsidP="007A25AD">
                  <w:pPr>
                    <w:jc w:val="both"/>
                    <w:outlineLvl w:val="5"/>
                    <w:rPr>
                      <w:rFonts w:ascii="ITC Avant Garde" w:eastAsia="Times New Roman" w:hAnsi="ITC Avant Garde" w:cs="Arial"/>
                      <w:color w:val="C1D42F"/>
                      <w:sz w:val="18"/>
                      <w:szCs w:val="18"/>
                      <w:lang w:eastAsia="es-MX"/>
                    </w:rPr>
                  </w:pPr>
                  <w:r w:rsidRPr="00234839">
                    <w:rPr>
                      <w:rFonts w:ascii="ITC Avant Garde" w:eastAsia="Times New Roman" w:hAnsi="ITC Avant Garde" w:cs="Arial"/>
                      <w:sz w:val="18"/>
                      <w:szCs w:val="18"/>
                      <w:lang w:eastAsia="es-MX"/>
                    </w:rPr>
                    <w:t>No se requiere de inspección o verificación.</w:t>
                  </w:r>
                </w:p>
              </w:tc>
            </w:tr>
            <w:tr w:rsidR="007A25AD" w:rsidRPr="009E71AC" w14:paraId="5BC44C04" w14:textId="77777777" w:rsidTr="00A9567E">
              <w:tc>
                <w:tcPr>
                  <w:tcW w:w="8828" w:type="dxa"/>
                </w:tcPr>
                <w:p w14:paraId="20A0000D" w14:textId="77777777" w:rsidR="007A25AD" w:rsidRPr="009E71AC" w:rsidRDefault="00A404A5" w:rsidP="007A25AD">
                  <w:pPr>
                    <w:shd w:val="clear" w:color="auto" w:fill="FFFFFF"/>
                    <w:jc w:val="both"/>
                    <w:outlineLvl w:val="3"/>
                    <w:rPr>
                      <w:rFonts w:ascii="ITC Avant Garde" w:eastAsia="Times New Roman" w:hAnsi="ITC Avant Garde" w:cs="Arial"/>
                      <w:sz w:val="18"/>
                      <w:szCs w:val="18"/>
                      <w:lang w:eastAsia="es-MX"/>
                    </w:rPr>
                  </w:pPr>
                  <w:hyperlink r:id="rId745" w:history="1">
                    <w:r w:rsidR="007A25AD" w:rsidRPr="009E71A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352EB436" w14:textId="77777777" w:rsidR="007A25AD" w:rsidRPr="009E71AC" w:rsidRDefault="007A25AD" w:rsidP="007A25AD">
                  <w:pPr>
                    <w:shd w:val="clear" w:color="auto" w:fill="FFFFFF"/>
                    <w:jc w:val="both"/>
                    <w:outlineLvl w:val="3"/>
                    <w:rPr>
                      <w:rFonts w:ascii="ITC Avant Garde" w:eastAsia="Times New Roman" w:hAnsi="ITC Avant Garde" w:cs="Arial"/>
                      <w:color w:val="C1D42F"/>
                      <w:sz w:val="18"/>
                      <w:szCs w:val="18"/>
                      <w:lang w:eastAsia="es-MX"/>
                    </w:rPr>
                  </w:pPr>
                  <w:r w:rsidRPr="00786D3D">
                    <w:rPr>
                      <w:rFonts w:ascii="ITC Avant Garde" w:eastAsia="Times New Roman" w:hAnsi="ITC Avant Garde" w:cs="Arial"/>
                      <w:sz w:val="18"/>
                      <w:szCs w:val="18"/>
                      <w:lang w:val="es-ES" w:eastAsia="es-MX"/>
                    </w:rPr>
                    <w:t>No aplica.</w:t>
                  </w:r>
                </w:p>
              </w:tc>
            </w:tr>
            <w:tr w:rsidR="007A25AD" w:rsidRPr="009E71AC" w14:paraId="727D77EB" w14:textId="77777777" w:rsidTr="00A9567E">
              <w:tc>
                <w:tcPr>
                  <w:tcW w:w="8828" w:type="dxa"/>
                </w:tcPr>
                <w:p w14:paraId="14A50B79" w14:textId="77777777" w:rsidR="007A25AD" w:rsidRPr="009E71AC" w:rsidRDefault="00A404A5" w:rsidP="007A25AD">
                  <w:pPr>
                    <w:shd w:val="clear" w:color="auto" w:fill="FFFFFF"/>
                    <w:jc w:val="both"/>
                    <w:outlineLvl w:val="3"/>
                    <w:rPr>
                      <w:rFonts w:ascii="ITC Avant Garde" w:eastAsia="Times New Roman" w:hAnsi="ITC Avant Garde" w:cs="Arial"/>
                      <w:sz w:val="18"/>
                      <w:szCs w:val="18"/>
                      <w:lang w:eastAsia="es-MX"/>
                    </w:rPr>
                  </w:pPr>
                  <w:hyperlink r:id="rId746" w:history="1">
                    <w:r w:rsidR="007A25AD" w:rsidRPr="009E71A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1AB5E884" w14:textId="77777777" w:rsidR="007A25AD" w:rsidRPr="00234839" w:rsidRDefault="007A25AD" w:rsidP="007A25AD">
                  <w:pPr>
                    <w:shd w:val="clear" w:color="auto" w:fill="FFFFFF"/>
                    <w:jc w:val="both"/>
                    <w:outlineLvl w:val="3"/>
                    <w:rPr>
                      <w:rFonts w:ascii="ITC Avant Garde" w:eastAsia="Times New Roman" w:hAnsi="ITC Avant Garde" w:cs="Arial"/>
                      <w:sz w:val="18"/>
                      <w:szCs w:val="18"/>
                      <w:lang w:eastAsia="es-MX"/>
                    </w:rPr>
                  </w:pPr>
                </w:p>
                <w:p w14:paraId="466DFBD7" w14:textId="77777777" w:rsidR="00D618EE" w:rsidRPr="00F16D06" w:rsidRDefault="00D618EE" w:rsidP="00D618EE">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Nombre del responsable:</w:t>
                  </w:r>
                  <w:r w:rsidRPr="00F16D06">
                    <w:rPr>
                      <w:rFonts w:ascii="ITC Avant Garde" w:eastAsia="Times New Roman" w:hAnsi="ITC Avant Garde" w:cs="Arial"/>
                      <w:sz w:val="18"/>
                      <w:szCs w:val="18"/>
                      <w:lang w:val="es-ES" w:eastAsia="es-MX"/>
                    </w:rPr>
                    <w:t xml:space="preserve"> Gerardo López Moctezuma</w:t>
                  </w:r>
                </w:p>
                <w:p w14:paraId="04635268" w14:textId="77777777" w:rsidR="00D618EE" w:rsidRPr="00F16D06" w:rsidRDefault="00D618EE" w:rsidP="00D618EE">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Cargo:</w:t>
                  </w:r>
                  <w:r w:rsidRPr="00F16D06">
                    <w:rPr>
                      <w:rFonts w:ascii="ITC Avant Garde" w:eastAsia="Times New Roman" w:hAnsi="ITC Avant Garde" w:cs="Arial"/>
                      <w:sz w:val="18"/>
                      <w:szCs w:val="18"/>
                      <w:lang w:val="es-ES" w:eastAsia="es-MX"/>
                    </w:rPr>
                    <w:t xml:space="preserve"> Director General de Autorizaciones y Servicios </w:t>
                  </w:r>
                  <w:r w:rsidRPr="00F16D06">
                    <w:rPr>
                      <w:rFonts w:ascii="ITC Avant Garde" w:eastAsia="Times New Roman" w:hAnsi="ITC Avant Garde" w:cs="Arial"/>
                      <w:sz w:val="18"/>
                      <w:szCs w:val="18"/>
                      <w:lang w:eastAsia="es-MX"/>
                    </w:rPr>
                    <w:t xml:space="preserve">de la </w:t>
                  </w:r>
                  <w:r>
                    <w:rPr>
                      <w:rFonts w:ascii="ITC Avant Garde" w:eastAsia="Times New Roman" w:hAnsi="ITC Avant Garde" w:cs="Arial"/>
                      <w:sz w:val="18"/>
                      <w:szCs w:val="18"/>
                      <w:lang w:eastAsia="es-MX"/>
                    </w:rPr>
                    <w:t>UCS</w:t>
                  </w:r>
                  <w:r w:rsidRPr="00F16D06">
                    <w:rPr>
                      <w:rFonts w:ascii="ITC Avant Garde" w:eastAsia="Times New Roman" w:hAnsi="ITC Avant Garde" w:cs="Arial"/>
                      <w:sz w:val="18"/>
                      <w:szCs w:val="18"/>
                      <w:lang w:eastAsia="es-MX"/>
                    </w:rPr>
                    <w:t xml:space="preserve"> del Instituto</w:t>
                  </w:r>
                  <w:r>
                    <w:rPr>
                      <w:rFonts w:ascii="ITC Avant Garde" w:eastAsia="Times New Roman" w:hAnsi="ITC Avant Garde" w:cs="Arial"/>
                      <w:sz w:val="18"/>
                      <w:szCs w:val="18"/>
                      <w:lang w:eastAsia="es-MX"/>
                    </w:rPr>
                    <w:t>.</w:t>
                  </w:r>
                  <w:r w:rsidRPr="00F16D06">
                    <w:rPr>
                      <w:rFonts w:ascii="ITC Avant Garde" w:eastAsia="Times New Roman" w:hAnsi="ITC Avant Garde" w:cs="Arial"/>
                      <w:sz w:val="18"/>
                      <w:szCs w:val="18"/>
                      <w:lang w:eastAsia="es-MX"/>
                    </w:rPr>
                    <w:t xml:space="preserve"> </w:t>
                  </w:r>
                </w:p>
                <w:p w14:paraId="715D1773" w14:textId="77777777" w:rsidR="00D618EE" w:rsidRDefault="00A404A5" w:rsidP="00D618EE">
                  <w:pPr>
                    <w:mirrorIndents/>
                    <w:jc w:val="both"/>
                    <w:rPr>
                      <w:rFonts w:ascii="ITC Avant Garde" w:eastAsia="Times New Roman" w:hAnsi="ITC Avant Garde" w:cs="Arial"/>
                      <w:sz w:val="18"/>
                      <w:szCs w:val="18"/>
                      <w:lang w:eastAsia="es-MX"/>
                    </w:rPr>
                  </w:pPr>
                  <w:hyperlink r:id="rId747" w:history="1">
                    <w:r w:rsidR="00D618EE" w:rsidRPr="00F16D06">
                      <w:rPr>
                        <w:rStyle w:val="Hipervnculo"/>
                        <w:rFonts w:ascii="ITC Avant Garde" w:eastAsia="Times New Roman" w:hAnsi="ITC Avant Garde" w:cs="Arial"/>
                        <w:color w:val="auto"/>
                        <w:sz w:val="18"/>
                        <w:szCs w:val="18"/>
                        <w:lang w:eastAsia="es-MX"/>
                      </w:rPr>
                      <w:t>gerardo.lopez@ift.org.mx</w:t>
                    </w:r>
                  </w:hyperlink>
                  <w:r w:rsidR="00D618EE" w:rsidRPr="00F16D06">
                    <w:rPr>
                      <w:rFonts w:ascii="ITC Avant Garde" w:eastAsia="Times New Roman" w:hAnsi="ITC Avant Garde" w:cs="Arial"/>
                      <w:sz w:val="18"/>
                      <w:szCs w:val="18"/>
                      <w:lang w:eastAsia="es-MX"/>
                    </w:rPr>
                    <w:t xml:space="preserve"> </w:t>
                  </w:r>
                </w:p>
                <w:p w14:paraId="1B599569" w14:textId="77777777" w:rsidR="00D618EE" w:rsidRPr="00BA0AFB" w:rsidRDefault="00D618EE" w:rsidP="00D618EE">
                  <w:pPr>
                    <w:mirrorIndents/>
                    <w:jc w:val="both"/>
                    <w:rPr>
                      <w:rFonts w:ascii="ITC Avant Garde" w:hAnsi="ITC Avant Garde"/>
                      <w:sz w:val="18"/>
                      <w:szCs w:val="18"/>
                    </w:rPr>
                  </w:pPr>
                </w:p>
                <w:p w14:paraId="56C58FB8" w14:textId="77777777" w:rsidR="00D618EE" w:rsidRPr="00BA0AFB" w:rsidRDefault="00D618EE" w:rsidP="00D618EE">
                  <w:pPr>
                    <w:mirrorIndents/>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Dirección de la unidad administrativa:</w:t>
                  </w:r>
                </w:p>
                <w:p w14:paraId="742776FC" w14:textId="77777777" w:rsidR="00D618EE" w:rsidRPr="00BA0AFB" w:rsidRDefault="00D618EE" w:rsidP="00D618EE">
                  <w:pPr>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3A51E2FB" w14:textId="290C8607" w:rsidR="007A25AD" w:rsidRPr="009E71AC" w:rsidRDefault="00D618EE" w:rsidP="00D618EE">
                  <w:pPr>
                    <w:jc w:val="both"/>
                    <w:rPr>
                      <w:rFonts w:ascii="ITC Avant Garde" w:eastAsia="Times New Roman" w:hAnsi="ITC Avant Garde" w:cs="Arial"/>
                      <w:color w:val="C1D42F"/>
                      <w:sz w:val="18"/>
                      <w:szCs w:val="18"/>
                      <w:lang w:eastAsia="es-MX"/>
                    </w:rPr>
                  </w:pPr>
                  <w:r w:rsidRPr="00BA0AFB">
                    <w:rPr>
                      <w:rFonts w:ascii="ITC Avant Garde" w:eastAsia="Times New Roman" w:hAnsi="ITC Avant Garde" w:cs="Arial"/>
                      <w:sz w:val="18"/>
                      <w:szCs w:val="18"/>
                      <w:lang w:eastAsia="es-MX"/>
                    </w:rPr>
                    <w:t>Teléfono: 55 50 15 40 00 ext. 4</w:t>
                  </w:r>
                  <w:r>
                    <w:rPr>
                      <w:rFonts w:ascii="ITC Avant Garde" w:eastAsia="Times New Roman" w:hAnsi="ITC Avant Garde" w:cs="Arial"/>
                      <w:sz w:val="18"/>
                      <w:szCs w:val="18"/>
                      <w:lang w:eastAsia="es-MX"/>
                    </w:rPr>
                    <w:t>077</w:t>
                  </w:r>
                </w:p>
              </w:tc>
            </w:tr>
            <w:tr w:rsidR="007A25AD" w:rsidRPr="009E71AC" w14:paraId="2B05ACAA" w14:textId="77777777" w:rsidTr="00A9567E">
              <w:tc>
                <w:tcPr>
                  <w:tcW w:w="8828" w:type="dxa"/>
                </w:tcPr>
                <w:p w14:paraId="526E702D" w14:textId="77777777" w:rsidR="007A25AD" w:rsidRPr="009E71AC" w:rsidRDefault="00A404A5" w:rsidP="007A25AD">
                  <w:pPr>
                    <w:shd w:val="clear" w:color="auto" w:fill="FFFFFF"/>
                    <w:jc w:val="both"/>
                    <w:outlineLvl w:val="3"/>
                    <w:rPr>
                      <w:rFonts w:ascii="ITC Avant Garde" w:eastAsia="Times New Roman" w:hAnsi="ITC Avant Garde" w:cs="Arial"/>
                      <w:sz w:val="18"/>
                      <w:szCs w:val="18"/>
                      <w:lang w:eastAsia="es-MX"/>
                    </w:rPr>
                  </w:pPr>
                  <w:hyperlink r:id="rId748" w:history="1">
                    <w:r w:rsidR="007A25AD" w:rsidRPr="009E71A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71D24749" w14:textId="77777777" w:rsidR="007A25AD" w:rsidRPr="009E71AC" w:rsidRDefault="007A25AD" w:rsidP="007A25AD">
                  <w:pPr>
                    <w:shd w:val="clear" w:color="auto" w:fill="FFFFFF"/>
                    <w:jc w:val="both"/>
                    <w:outlineLvl w:val="3"/>
                    <w:rPr>
                      <w:rFonts w:ascii="ITC Avant Garde" w:eastAsia="Times New Roman" w:hAnsi="ITC Avant Garde" w:cs="Arial"/>
                      <w:color w:val="C1D42F"/>
                      <w:sz w:val="18"/>
                      <w:szCs w:val="18"/>
                      <w:lang w:eastAsia="es-MX"/>
                    </w:rPr>
                  </w:pPr>
                  <w:r w:rsidRPr="00234839">
                    <w:rPr>
                      <w:rFonts w:ascii="ITC Avant Garde" w:hAnsi="ITC Avant Garde" w:cs="Arial"/>
                      <w:sz w:val="18"/>
                      <w:szCs w:val="18"/>
                      <w:lang w:val="es-ES"/>
                    </w:rPr>
                    <w:t>No aplica.</w:t>
                  </w:r>
                </w:p>
              </w:tc>
            </w:tr>
            <w:tr w:rsidR="007A25AD" w:rsidRPr="009E71AC" w14:paraId="23815B97" w14:textId="77777777" w:rsidTr="00A9567E">
              <w:tc>
                <w:tcPr>
                  <w:tcW w:w="8828" w:type="dxa"/>
                </w:tcPr>
                <w:p w14:paraId="13BDB407" w14:textId="77777777" w:rsidR="007A25AD" w:rsidRPr="00D6565B" w:rsidRDefault="00A404A5" w:rsidP="007A25AD">
                  <w:pPr>
                    <w:shd w:val="clear" w:color="auto" w:fill="FFFFFF"/>
                    <w:jc w:val="both"/>
                    <w:outlineLvl w:val="3"/>
                    <w:rPr>
                      <w:rFonts w:ascii="ITC Avant Garde" w:eastAsia="Times New Roman" w:hAnsi="ITC Avant Garde" w:cs="Arial"/>
                      <w:sz w:val="18"/>
                      <w:szCs w:val="18"/>
                      <w:lang w:eastAsia="es-MX"/>
                    </w:rPr>
                  </w:pPr>
                  <w:hyperlink r:id="rId749" w:history="1">
                    <w:r w:rsidR="007A25AD" w:rsidRPr="00D6565B">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6FB021D8" w14:textId="77777777" w:rsidR="007A25AD" w:rsidRPr="00D6565B" w:rsidRDefault="007A25AD" w:rsidP="007A25AD">
                  <w:pPr>
                    <w:shd w:val="clear" w:color="auto" w:fill="FFFFFF"/>
                    <w:jc w:val="both"/>
                    <w:rPr>
                      <w:rFonts w:ascii="ITC Avant Garde" w:eastAsia="Times New Roman" w:hAnsi="ITC Avant Garde" w:cs="Arial"/>
                      <w:sz w:val="18"/>
                      <w:szCs w:val="18"/>
                      <w:lang w:eastAsia="es-MX"/>
                    </w:rPr>
                  </w:pPr>
                  <w:r w:rsidRPr="00D6565B">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530F493D" w14:textId="77777777" w:rsidR="007A25AD" w:rsidRPr="00D6565B" w:rsidRDefault="007A25AD" w:rsidP="007A25AD">
                  <w:pPr>
                    <w:shd w:val="clear" w:color="auto" w:fill="FFFFFF"/>
                    <w:jc w:val="both"/>
                    <w:rPr>
                      <w:rFonts w:ascii="ITC Avant Garde" w:eastAsia="Times New Roman" w:hAnsi="ITC Avant Garde" w:cs="Arial"/>
                      <w:sz w:val="18"/>
                      <w:szCs w:val="18"/>
                      <w:lang w:eastAsia="es-MX"/>
                    </w:rPr>
                  </w:pPr>
                </w:p>
                <w:p w14:paraId="0C79870C" w14:textId="77777777" w:rsidR="007A25AD" w:rsidRPr="00D6565B" w:rsidRDefault="007A25AD" w:rsidP="00876358">
                  <w:pPr>
                    <w:numPr>
                      <w:ilvl w:val="0"/>
                      <w:numId w:val="112"/>
                    </w:numPr>
                    <w:shd w:val="clear" w:color="auto" w:fill="FFFFFF"/>
                    <w:jc w:val="both"/>
                    <w:rPr>
                      <w:rFonts w:ascii="ITC Avant Garde" w:eastAsia="Times New Roman" w:hAnsi="ITC Avant Garde" w:cs="Arial"/>
                      <w:sz w:val="18"/>
                      <w:szCs w:val="18"/>
                      <w:lang w:eastAsia="es-MX"/>
                    </w:rPr>
                  </w:pPr>
                  <w:r w:rsidRPr="00D6565B">
                    <w:rPr>
                      <w:rFonts w:ascii="ITC Avant Garde" w:eastAsia="Times New Roman" w:hAnsi="ITC Avant Garde" w:cs="Arial"/>
                      <w:sz w:val="18"/>
                      <w:szCs w:val="18"/>
                      <w:lang w:eastAsia="es-MX"/>
                    </w:rPr>
                    <w:t>Por correspondencia</w:t>
                  </w:r>
                </w:p>
                <w:p w14:paraId="2D3EA1B1" w14:textId="77777777" w:rsidR="007A25AD" w:rsidRPr="00D6565B" w:rsidRDefault="007A25AD" w:rsidP="00876358">
                  <w:pPr>
                    <w:numPr>
                      <w:ilvl w:val="0"/>
                      <w:numId w:val="112"/>
                    </w:numPr>
                    <w:shd w:val="clear" w:color="auto" w:fill="FFFFFF"/>
                    <w:jc w:val="both"/>
                    <w:rPr>
                      <w:rFonts w:ascii="ITC Avant Garde" w:eastAsia="Times New Roman" w:hAnsi="ITC Avant Garde" w:cs="Arial"/>
                      <w:sz w:val="18"/>
                      <w:szCs w:val="18"/>
                      <w:lang w:eastAsia="es-MX"/>
                    </w:rPr>
                  </w:pPr>
                  <w:r w:rsidRPr="00D6565B">
                    <w:rPr>
                      <w:rFonts w:ascii="ITC Avant Garde" w:eastAsia="Times New Roman" w:hAnsi="ITC Avant Garde" w:cs="Arial"/>
                      <w:sz w:val="18"/>
                      <w:szCs w:val="18"/>
                      <w:lang w:eastAsia="es-MX"/>
                    </w:rPr>
                    <w:t>Mediante escrito presentado en la Oficialía de Partes del OIC</w:t>
                  </w:r>
                </w:p>
                <w:p w14:paraId="56CDBDF8" w14:textId="77777777" w:rsidR="007A25AD" w:rsidRPr="00D6565B" w:rsidRDefault="007A25AD" w:rsidP="00876358">
                  <w:pPr>
                    <w:numPr>
                      <w:ilvl w:val="0"/>
                      <w:numId w:val="112"/>
                    </w:numPr>
                    <w:shd w:val="clear" w:color="auto" w:fill="FFFFFF"/>
                    <w:jc w:val="both"/>
                    <w:rPr>
                      <w:rFonts w:ascii="ITC Avant Garde" w:eastAsia="Times New Roman" w:hAnsi="ITC Avant Garde" w:cs="Arial"/>
                      <w:sz w:val="18"/>
                      <w:szCs w:val="18"/>
                      <w:lang w:eastAsia="es-MX"/>
                    </w:rPr>
                  </w:pPr>
                  <w:r w:rsidRPr="00D6565B">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2DFDB58D" w14:textId="77777777" w:rsidR="007A25AD" w:rsidRPr="00D6565B" w:rsidRDefault="007A25AD" w:rsidP="00876358">
                  <w:pPr>
                    <w:numPr>
                      <w:ilvl w:val="0"/>
                      <w:numId w:val="112"/>
                    </w:numPr>
                    <w:shd w:val="clear" w:color="auto" w:fill="FFFFFF"/>
                    <w:jc w:val="both"/>
                    <w:rPr>
                      <w:rFonts w:ascii="ITC Avant Garde" w:eastAsia="Times New Roman" w:hAnsi="ITC Avant Garde" w:cs="Arial"/>
                      <w:sz w:val="18"/>
                      <w:szCs w:val="18"/>
                      <w:lang w:eastAsia="es-MX"/>
                    </w:rPr>
                  </w:pPr>
                  <w:r w:rsidRPr="00D6565B">
                    <w:rPr>
                      <w:rFonts w:ascii="ITC Avant Garde" w:eastAsia="Times New Roman" w:hAnsi="ITC Avant Garde" w:cs="Arial"/>
                      <w:sz w:val="18"/>
                      <w:szCs w:val="18"/>
                      <w:lang w:eastAsia="es-MX"/>
                    </w:rPr>
                    <w:t>Por correo electrónico a la cuenta: </w:t>
                  </w:r>
                  <w:hyperlink r:id="rId750" w:history="1">
                    <w:r w:rsidRPr="00D6565B">
                      <w:rPr>
                        <w:rStyle w:val="Hipervnculo"/>
                        <w:rFonts w:ascii="ITC Avant Garde" w:hAnsi="ITC Avant Garde"/>
                        <w:sz w:val="18"/>
                        <w:szCs w:val="18"/>
                        <w:lang w:eastAsia="es-MX"/>
                      </w:rPr>
                      <w:t>denuncias.oic@ift.org.mx</w:t>
                    </w:r>
                  </w:hyperlink>
                </w:p>
                <w:p w14:paraId="792AAF9F" w14:textId="77777777" w:rsidR="007A25AD" w:rsidRPr="00556B7D" w:rsidRDefault="007A25AD" w:rsidP="00876358">
                  <w:pPr>
                    <w:numPr>
                      <w:ilvl w:val="0"/>
                      <w:numId w:val="112"/>
                    </w:numPr>
                    <w:shd w:val="clear" w:color="auto" w:fill="FFFFFF"/>
                    <w:jc w:val="both"/>
                    <w:rPr>
                      <w:rFonts w:ascii="ITC Avant Garde" w:eastAsia="Times New Roman" w:hAnsi="ITC Avant Garde" w:cs="Arial"/>
                      <w:color w:val="C1D42F"/>
                      <w:sz w:val="18"/>
                      <w:szCs w:val="18"/>
                      <w:lang w:eastAsia="es-MX"/>
                    </w:rPr>
                  </w:pPr>
                  <w:r w:rsidRPr="00D6565B">
                    <w:rPr>
                      <w:rFonts w:ascii="ITC Avant Garde" w:eastAsia="Times New Roman" w:hAnsi="ITC Avant Garde" w:cs="Arial"/>
                      <w:sz w:val="18"/>
                      <w:szCs w:val="18"/>
                      <w:lang w:eastAsia="es-MX"/>
                    </w:rPr>
                    <w:t>Vía telefónica, al número: 55 5015 4604</w:t>
                  </w:r>
                </w:p>
                <w:p w14:paraId="75A058F3" w14:textId="77777777" w:rsidR="007A25AD" w:rsidRPr="009E71AC" w:rsidRDefault="007A25AD" w:rsidP="00876358">
                  <w:pPr>
                    <w:numPr>
                      <w:ilvl w:val="0"/>
                      <w:numId w:val="112"/>
                    </w:numPr>
                    <w:shd w:val="clear" w:color="auto" w:fill="FFFFFF"/>
                    <w:jc w:val="both"/>
                    <w:rPr>
                      <w:rFonts w:ascii="ITC Avant Garde" w:eastAsia="Times New Roman" w:hAnsi="ITC Avant Garde" w:cs="Arial"/>
                      <w:color w:val="C1D42F"/>
                      <w:sz w:val="18"/>
                      <w:szCs w:val="18"/>
                      <w:lang w:eastAsia="es-MX"/>
                    </w:rPr>
                  </w:pPr>
                  <w:r w:rsidRPr="00D6565B">
                    <w:rPr>
                      <w:rFonts w:ascii="ITC Avant Garde" w:eastAsia="Times New Roman" w:hAnsi="ITC Avant Garde" w:cs="Arial"/>
                      <w:sz w:val="18"/>
                      <w:szCs w:val="18"/>
                      <w:lang w:eastAsia="es-MX"/>
                    </w:rPr>
                    <w:t xml:space="preserve">A través del buzón de denuncias: </w:t>
                  </w:r>
                  <w:hyperlink r:id="rId751" w:history="1">
                    <w:r w:rsidRPr="00D6565B">
                      <w:rPr>
                        <w:rStyle w:val="Hipervnculo"/>
                        <w:rFonts w:ascii="ITC Avant Garde" w:hAnsi="ITC Avant Garde"/>
                        <w:sz w:val="18"/>
                        <w:szCs w:val="18"/>
                      </w:rPr>
                      <w:t>Órgano Interno de Control | Instituto Federal de Telecomunicaciones (ift.org.mx)</w:t>
                    </w:r>
                  </w:hyperlink>
                  <w:r w:rsidRPr="00D6565B">
                    <w:rPr>
                      <w:rFonts w:ascii="ITC Avant Garde" w:eastAsia="Times New Roman" w:hAnsi="ITC Avant Garde" w:cs="Arial"/>
                      <w:sz w:val="18"/>
                      <w:szCs w:val="18"/>
                      <w:lang w:eastAsia="es-MX"/>
                    </w:rPr>
                    <w:t>.</w:t>
                  </w:r>
                </w:p>
              </w:tc>
            </w:tr>
            <w:tr w:rsidR="007A25AD" w:rsidRPr="009E71AC" w14:paraId="4ADED73D" w14:textId="77777777" w:rsidTr="00A9567E">
              <w:tc>
                <w:tcPr>
                  <w:tcW w:w="8828" w:type="dxa"/>
                </w:tcPr>
                <w:p w14:paraId="34A36654" w14:textId="77777777" w:rsidR="007A25AD" w:rsidRPr="00234839" w:rsidRDefault="00A404A5" w:rsidP="007A25AD">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752" w:history="1">
                    <w:r w:rsidR="007A25AD" w:rsidRPr="009E71A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7B998060" w14:textId="7130C911" w:rsidR="007A25AD" w:rsidRPr="009E71AC" w:rsidRDefault="007A25AD" w:rsidP="007A25AD">
                  <w:pPr>
                    <w:shd w:val="clear" w:color="auto" w:fill="FFFFFF"/>
                    <w:jc w:val="both"/>
                    <w:rPr>
                      <w:rFonts w:ascii="ITC Avant Garde" w:eastAsia="Times New Roman" w:hAnsi="ITC Avant Garde" w:cs="Arial"/>
                      <w:color w:val="C1D42F"/>
                      <w:sz w:val="18"/>
                      <w:szCs w:val="18"/>
                      <w:lang w:val="es-ES" w:eastAsia="es-MX"/>
                    </w:rPr>
                  </w:pPr>
                  <w:r w:rsidRPr="00234839">
                    <w:rPr>
                      <w:rFonts w:ascii="ITC Avant Garde" w:eastAsia="Times New Roman" w:hAnsi="ITC Avant Garde" w:cs="Arial"/>
                      <w:sz w:val="18"/>
                      <w:szCs w:val="18"/>
                      <w:lang w:eastAsia="es-MX"/>
                    </w:rPr>
                    <w:t xml:space="preserve">Si </w:t>
                  </w:r>
                  <w:r w:rsidR="00950FBA">
                    <w:rPr>
                      <w:rFonts w:ascii="ITC Avant Garde" w:eastAsia="Times New Roman" w:hAnsi="ITC Avant Garde" w:cs="Arial"/>
                      <w:sz w:val="18"/>
                      <w:szCs w:val="18"/>
                      <w:lang w:eastAsia="es-MX"/>
                    </w:rPr>
                    <w:t xml:space="preserve">la persona </w:t>
                  </w:r>
                  <w:r w:rsidR="00950FBA" w:rsidRPr="00234839">
                    <w:rPr>
                      <w:rFonts w:ascii="ITC Avant Garde" w:eastAsia="Times New Roman" w:hAnsi="ITC Avant Garde" w:cs="Arial"/>
                      <w:sz w:val="18"/>
                      <w:szCs w:val="18"/>
                      <w:lang w:eastAsia="es-MX"/>
                    </w:rPr>
                    <w:t>interesada</w:t>
                  </w:r>
                  <w:r w:rsidRPr="00234839">
                    <w:rPr>
                      <w:rFonts w:ascii="ITC Avant Garde" w:eastAsia="Times New Roman" w:hAnsi="ITC Avant Garde" w:cs="Arial"/>
                      <w:sz w:val="18"/>
                      <w:szCs w:val="18"/>
                      <w:lang w:eastAsia="es-MX"/>
                    </w:rPr>
                    <w:t xml:space="preserve"> requiere que se le acuse recibo deberá adjuntar una copia del escrito correspondiente, para ese efecto.</w:t>
                  </w:r>
                </w:p>
              </w:tc>
            </w:tr>
            <w:tr w:rsidR="007A25AD" w:rsidRPr="009E71AC" w14:paraId="6C9834D8" w14:textId="77777777" w:rsidTr="00A9567E">
              <w:tc>
                <w:tcPr>
                  <w:tcW w:w="8828" w:type="dxa"/>
                </w:tcPr>
                <w:p w14:paraId="61F41C72" w14:textId="77777777" w:rsidR="007A25AD" w:rsidRPr="00234839" w:rsidRDefault="00A404A5" w:rsidP="007A25AD">
                  <w:pPr>
                    <w:shd w:val="clear" w:color="auto" w:fill="FFFFFF"/>
                    <w:jc w:val="both"/>
                    <w:outlineLvl w:val="3"/>
                    <w:rPr>
                      <w:rFonts w:ascii="ITC Avant Garde" w:eastAsia="Times New Roman" w:hAnsi="ITC Avant Garde" w:cs="Arial"/>
                      <w:sz w:val="18"/>
                      <w:szCs w:val="18"/>
                      <w:lang w:eastAsia="es-MX"/>
                    </w:rPr>
                  </w:pPr>
                  <w:hyperlink r:id="rId753" w:history="1">
                    <w:r w:rsidR="007A25AD" w:rsidRPr="009E71A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6CF420B8" w14:textId="77777777" w:rsidR="007A25AD" w:rsidRPr="009032D1" w:rsidRDefault="007A25AD" w:rsidP="007A25AD">
                  <w:pPr>
                    <w:jc w:val="both"/>
                    <w:outlineLvl w:val="5"/>
                    <w:rPr>
                      <w:rFonts w:ascii="ITC Avant Garde" w:eastAsia="Times New Roman" w:hAnsi="ITC Avant Garde" w:cs="Arial"/>
                      <w:sz w:val="18"/>
                      <w:szCs w:val="18"/>
                      <w:lang w:eastAsia="es-MX"/>
                    </w:rPr>
                  </w:pPr>
                  <w:r w:rsidRPr="00234839">
                    <w:rPr>
                      <w:rFonts w:ascii="ITC Avant Garde" w:eastAsia="Times New Roman" w:hAnsi="ITC Avant Garde" w:cs="Arial"/>
                      <w:sz w:val="18"/>
                      <w:szCs w:val="18"/>
                      <w:lang w:eastAsia="es-MX"/>
                    </w:rPr>
                    <w:t xml:space="preserve">Presentación de informe semestral </w:t>
                  </w:r>
                  <w:r>
                    <w:rPr>
                      <w:rFonts w:ascii="ITC Avant Garde" w:eastAsia="Times New Roman" w:hAnsi="ITC Avant Garde" w:cs="Arial"/>
                      <w:sz w:val="18"/>
                      <w:szCs w:val="18"/>
                      <w:lang w:eastAsia="es-MX"/>
                    </w:rPr>
                    <w:t>de</w:t>
                  </w:r>
                  <w:r w:rsidRPr="00234839">
                    <w:rPr>
                      <w:rFonts w:ascii="ITC Avant Garde" w:eastAsia="Times New Roman" w:hAnsi="ITC Avant Garde" w:cs="Arial"/>
                      <w:sz w:val="18"/>
                      <w:szCs w:val="18"/>
                      <w:lang w:eastAsia="es-MX"/>
                    </w:rPr>
                    <w:t xml:space="preserve"> </w:t>
                  </w:r>
                  <w:r w:rsidRPr="0028472D">
                    <w:rPr>
                      <w:rFonts w:ascii="ITC Avant Garde" w:eastAsia="Times New Roman" w:hAnsi="ITC Avant Garde" w:cs="Arial"/>
                      <w:sz w:val="18"/>
                      <w:szCs w:val="18"/>
                      <w:lang w:eastAsia="es-MX"/>
                    </w:rPr>
                    <w:t>ETT tipo Dispositivo de Despliegue Masivo</w:t>
                  </w:r>
                  <w:r w:rsidRPr="0028472D" w:rsidDel="00BE13CB">
                    <w:rPr>
                      <w:rFonts w:ascii="ITC Avant Garde" w:eastAsia="Times New Roman" w:hAnsi="ITC Avant Garde" w:cs="Arial"/>
                      <w:sz w:val="18"/>
                      <w:szCs w:val="18"/>
                      <w:lang w:eastAsia="es-MX"/>
                    </w:rPr>
                    <w:t xml:space="preserve"> </w:t>
                  </w:r>
                  <w:r w:rsidRPr="0028472D">
                    <w:rPr>
                      <w:rFonts w:ascii="ITC Avant Garde" w:eastAsia="Times New Roman" w:hAnsi="ITC Avant Garde" w:cs="Arial"/>
                      <w:sz w:val="18"/>
                      <w:szCs w:val="18"/>
                      <w:lang w:eastAsia="es-MX"/>
                    </w:rPr>
                    <w:t>y de ETT tipo Terminal de Acceso</w:t>
                  </w:r>
                  <w:r w:rsidRPr="00234839">
                    <w:rPr>
                      <w:rFonts w:ascii="ITC Avant Garde" w:eastAsia="Times New Roman" w:hAnsi="ITC Avant Garde" w:cs="Arial"/>
                      <w:sz w:val="18"/>
                      <w:szCs w:val="18"/>
                      <w:lang w:eastAsia="es-MX"/>
                    </w:rPr>
                    <w:t xml:space="preserve"> que operan al amparo de una autorización.</w:t>
                  </w:r>
                </w:p>
              </w:tc>
            </w:tr>
          </w:tbl>
          <w:p w14:paraId="45D83254" w14:textId="5522ADB7" w:rsidR="0066367A" w:rsidRDefault="0066367A" w:rsidP="0066367A">
            <w:pPr>
              <w:rPr>
                <w:rFonts w:ascii="ITC Avant Garde" w:hAnsi="ITC Avant Garde"/>
                <w:b/>
                <w:sz w:val="18"/>
                <w:szCs w:val="18"/>
              </w:rPr>
            </w:pPr>
          </w:p>
          <w:p w14:paraId="27AA46A8" w14:textId="77777777" w:rsidR="007A25AD" w:rsidRDefault="007A25AD" w:rsidP="0066367A">
            <w:pPr>
              <w:rPr>
                <w:rFonts w:ascii="ITC Avant Garde" w:hAnsi="ITC Avant Garde"/>
                <w:b/>
                <w:sz w:val="18"/>
                <w:szCs w:val="18"/>
              </w:rPr>
            </w:pPr>
          </w:p>
          <w:p w14:paraId="120F993C" w14:textId="0ECBD556" w:rsidR="0066367A" w:rsidRDefault="0066367A" w:rsidP="0066367A">
            <w:pPr>
              <w:jc w:val="both"/>
              <w:rPr>
                <w:rFonts w:ascii="ITC Avant Garde" w:hAnsi="ITC Avant Garde"/>
                <w:b/>
                <w:sz w:val="18"/>
                <w:szCs w:val="18"/>
              </w:rPr>
            </w:pPr>
            <w:r>
              <w:rPr>
                <w:rFonts w:ascii="ITC Avant Garde" w:hAnsi="ITC Avant Garde"/>
                <w:b/>
                <w:sz w:val="18"/>
                <w:szCs w:val="18"/>
              </w:rPr>
              <w:t xml:space="preserve">Trámite </w:t>
            </w:r>
            <w:r w:rsidR="006267E7">
              <w:rPr>
                <w:rFonts w:ascii="ITC Avant Garde" w:hAnsi="ITC Avant Garde"/>
                <w:b/>
                <w:sz w:val="18"/>
                <w:szCs w:val="18"/>
              </w:rPr>
              <w:t>3</w:t>
            </w:r>
            <w:r w:rsidR="007A25AD">
              <w:rPr>
                <w:rFonts w:ascii="ITC Avant Garde" w:hAnsi="ITC Avant Garde"/>
                <w:b/>
                <w:sz w:val="18"/>
                <w:szCs w:val="18"/>
              </w:rPr>
              <w:t>0</w:t>
            </w:r>
            <w:r>
              <w:rPr>
                <w:rFonts w:ascii="ITC Avant Garde" w:hAnsi="ITC Avant Garde"/>
                <w:b/>
                <w:sz w:val="18"/>
                <w:szCs w:val="18"/>
              </w:rPr>
              <w:t>.</w:t>
            </w:r>
          </w:p>
          <w:p w14:paraId="7B7648AB" w14:textId="77777777" w:rsidR="0066367A" w:rsidRPr="000E1738" w:rsidRDefault="0066367A" w:rsidP="0066367A">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66367A" w:rsidRPr="00DD06A0" w14:paraId="43A51133" w14:textId="77777777" w:rsidTr="00D1220E">
              <w:trPr>
                <w:trHeight w:val="270"/>
              </w:trPr>
              <w:tc>
                <w:tcPr>
                  <w:tcW w:w="2273" w:type="dxa"/>
                  <w:shd w:val="clear" w:color="auto" w:fill="A8D08D" w:themeFill="accent6" w:themeFillTint="99"/>
                </w:tcPr>
                <w:p w14:paraId="03CEB8F8" w14:textId="77777777" w:rsidR="0066367A" w:rsidRPr="00DD06A0" w:rsidRDefault="0066367A" w:rsidP="0066367A">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2C9AA47D" w14:textId="77777777" w:rsidR="0066367A" w:rsidRPr="00DD06A0" w:rsidRDefault="0066367A" w:rsidP="0066367A">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66367A" w:rsidRPr="00DD06A0" w14:paraId="0DB078C4" w14:textId="77777777" w:rsidTr="00D1220E">
              <w:trPr>
                <w:trHeight w:val="230"/>
              </w:trPr>
              <w:tc>
                <w:tcPr>
                  <w:tcW w:w="2273" w:type="dxa"/>
                  <w:shd w:val="clear" w:color="auto" w:fill="E2EFD9" w:themeFill="accent6" w:themeFillTint="33"/>
                </w:tcPr>
                <w:p w14:paraId="2E919770" w14:textId="146AF379" w:rsidR="0066367A" w:rsidRPr="00DD06A0" w:rsidRDefault="00A404A5" w:rsidP="0066367A">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4167760"/>
                      <w:placeholder>
                        <w:docPart w:val="19DADB2FB7324024BA6F2B037C790920"/>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AD0CB4">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022520453"/>
                    <w:placeholder>
                      <w:docPart w:val="1DDC2F0BBD8841DD91C7651C508C37DD"/>
                    </w:placeholder>
                    <w15:color w:val="339966"/>
                    <w:dropDownList>
                      <w:listItem w:value="Elija un elemento."/>
                      <w:listItem w:displayText="Trámite" w:value="Trámite"/>
                      <w:listItem w:displayText="Servicio" w:value="Servicio"/>
                    </w:dropDownList>
                  </w:sdtPr>
                  <w:sdtEndPr/>
                  <w:sdtContent>
                    <w:p w14:paraId="226B6939" w14:textId="77777777" w:rsidR="0066367A" w:rsidRPr="00DD06A0" w:rsidRDefault="0066367A" w:rsidP="0066367A">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4615AE80" w14:textId="7921F4BF" w:rsidR="0066367A" w:rsidRDefault="0066367A" w:rsidP="0066367A">
            <w:pPr>
              <w:ind w:left="171" w:hanging="171"/>
              <w:jc w:val="both"/>
              <w:rPr>
                <w:rFonts w:ascii="ITC Avant Garde" w:hAnsi="ITC Avant Garde"/>
                <w:sz w:val="18"/>
                <w:szCs w:val="18"/>
              </w:rPr>
            </w:pPr>
          </w:p>
          <w:tbl>
            <w:tblPr>
              <w:tblStyle w:val="Tablaconcuadrcula"/>
              <w:tblW w:w="8828" w:type="dxa"/>
              <w:tblCellMar>
                <w:top w:w="108" w:type="dxa"/>
                <w:bottom w:w="108" w:type="dxa"/>
              </w:tblCellMar>
              <w:tblLook w:val="04A0" w:firstRow="1" w:lastRow="0" w:firstColumn="1" w:lastColumn="0" w:noHBand="0" w:noVBand="1"/>
            </w:tblPr>
            <w:tblGrid>
              <w:gridCol w:w="8828"/>
            </w:tblGrid>
            <w:tr w:rsidR="0059285B" w:rsidRPr="009E71AC" w14:paraId="136F5531" w14:textId="77777777" w:rsidTr="00A9567E">
              <w:tc>
                <w:tcPr>
                  <w:tcW w:w="8828" w:type="dxa"/>
                </w:tcPr>
                <w:p w14:paraId="3A7FE40C" w14:textId="77777777" w:rsidR="0059285B" w:rsidRPr="00216186" w:rsidRDefault="0059285B" w:rsidP="0059285B">
                  <w:pPr>
                    <w:shd w:val="clear" w:color="auto" w:fill="FFFFFF"/>
                    <w:jc w:val="both"/>
                    <w:outlineLvl w:val="3"/>
                    <w:rPr>
                      <w:rFonts w:ascii="ITC Avant Garde" w:eastAsia="Times New Roman" w:hAnsi="ITC Avant Garde" w:cs="Arial"/>
                      <w:sz w:val="18"/>
                      <w:szCs w:val="18"/>
                      <w:bdr w:val="none" w:sz="0" w:space="0" w:color="auto" w:frame="1"/>
                      <w:lang w:eastAsia="es-MX"/>
                    </w:rPr>
                  </w:pPr>
                  <w:r w:rsidRPr="009E71AC">
                    <w:rPr>
                      <w:rFonts w:ascii="ITC Avant Garde" w:eastAsia="Times New Roman" w:hAnsi="ITC Avant Garde" w:cs="Arial"/>
                      <w:color w:val="4D9D45"/>
                      <w:sz w:val="18"/>
                      <w:szCs w:val="18"/>
                      <w:bdr w:val="none" w:sz="0" w:space="0" w:color="auto" w:frame="1"/>
                      <w:lang w:eastAsia="es-MX"/>
                    </w:rPr>
                    <w:t>Nombre del trámite o servicio</w:t>
                  </w:r>
                </w:p>
                <w:p w14:paraId="575C8536" w14:textId="77777777" w:rsidR="0059285B" w:rsidRPr="009E71AC" w:rsidRDefault="0059285B" w:rsidP="0059285B">
                  <w:pPr>
                    <w:jc w:val="both"/>
                    <w:outlineLvl w:val="5"/>
                    <w:rPr>
                      <w:rFonts w:ascii="ITC Avant Garde" w:eastAsia="Times New Roman" w:hAnsi="ITC Avant Garde" w:cs="Arial"/>
                      <w:color w:val="C1D42F"/>
                      <w:sz w:val="18"/>
                      <w:szCs w:val="18"/>
                      <w:lang w:eastAsia="es-MX"/>
                    </w:rPr>
                  </w:pPr>
                  <w:r w:rsidRPr="00216186">
                    <w:rPr>
                      <w:rFonts w:ascii="ITC Avant Garde" w:eastAsia="Times New Roman" w:hAnsi="ITC Avant Garde" w:cs="Arial"/>
                      <w:sz w:val="18"/>
                      <w:szCs w:val="18"/>
                      <w:lang w:eastAsia="es-MX"/>
                    </w:rPr>
                    <w:t xml:space="preserve">Presentación </w:t>
                  </w:r>
                  <w:r>
                    <w:rPr>
                      <w:rFonts w:ascii="ITC Avant Garde" w:eastAsia="Times New Roman" w:hAnsi="ITC Avant Garde" w:cs="Arial"/>
                      <w:sz w:val="18"/>
                      <w:szCs w:val="18"/>
                      <w:lang w:eastAsia="es-MX"/>
                    </w:rPr>
                    <w:t xml:space="preserve">de informe de ETT que </w:t>
                  </w:r>
                  <w:r w:rsidRPr="00F504C1">
                    <w:rPr>
                      <w:rFonts w:ascii="ITC Avant Garde" w:eastAsia="Times New Roman" w:hAnsi="ITC Avant Garde" w:cs="Arial"/>
                      <w:sz w:val="18"/>
                      <w:szCs w:val="18"/>
                      <w:lang w:eastAsia="es-MX"/>
                    </w:rPr>
                    <w:t>cumplan con las mismas características técnicas de operación, aun con una ubicación distinta</w:t>
                  </w:r>
                  <w:r w:rsidRPr="00216186">
                    <w:rPr>
                      <w:rFonts w:ascii="ITC Avant Garde" w:eastAsia="Times New Roman" w:hAnsi="ITC Avant Garde" w:cs="Arial"/>
                      <w:sz w:val="18"/>
                      <w:szCs w:val="18"/>
                      <w:lang w:eastAsia="es-MX"/>
                    </w:rPr>
                    <w:t>.</w:t>
                  </w:r>
                </w:p>
              </w:tc>
            </w:tr>
            <w:tr w:rsidR="0059285B" w:rsidRPr="009E71AC" w14:paraId="1E3A4294" w14:textId="77777777" w:rsidTr="00A9567E">
              <w:tc>
                <w:tcPr>
                  <w:tcW w:w="8828" w:type="dxa"/>
                </w:tcPr>
                <w:p w14:paraId="3123F3D8" w14:textId="77777777" w:rsidR="0059285B" w:rsidRPr="0028472D" w:rsidRDefault="00A404A5" w:rsidP="0059285B">
                  <w:pPr>
                    <w:shd w:val="clear" w:color="auto" w:fill="FFFFFF"/>
                    <w:jc w:val="both"/>
                    <w:outlineLvl w:val="3"/>
                    <w:rPr>
                      <w:rFonts w:ascii="ITC Avant Garde" w:eastAsia="Times New Roman" w:hAnsi="ITC Avant Garde" w:cs="Arial"/>
                      <w:sz w:val="18"/>
                      <w:szCs w:val="18"/>
                      <w:lang w:eastAsia="es-MX"/>
                    </w:rPr>
                  </w:pPr>
                  <w:hyperlink r:id="rId754" w:history="1">
                    <w:r w:rsidR="0059285B" w:rsidRPr="009E71A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4B4E8467" w14:textId="3CC4098D" w:rsidR="0059285B" w:rsidRPr="00426592" w:rsidRDefault="0059285B" w:rsidP="0059285B">
                  <w:pPr>
                    <w:jc w:val="both"/>
                    <w:outlineLvl w:val="5"/>
                    <w:rPr>
                      <w:rFonts w:ascii="ITC Avant Garde" w:eastAsia="Times New Roman" w:hAnsi="ITC Avant Garde" w:cs="Arial"/>
                      <w:sz w:val="18"/>
                      <w:szCs w:val="18"/>
                      <w:lang w:eastAsia="es-MX"/>
                    </w:rPr>
                  </w:pPr>
                  <w:r w:rsidRPr="0028472D">
                    <w:rPr>
                      <w:rFonts w:ascii="ITC Avant Garde" w:eastAsia="Times New Roman" w:hAnsi="ITC Avant Garde" w:cs="Arial"/>
                      <w:sz w:val="18"/>
                      <w:szCs w:val="18"/>
                      <w:lang w:eastAsia="es-MX"/>
                    </w:rPr>
                    <w:t xml:space="preserve">Numeral </w:t>
                  </w:r>
                  <w:r w:rsidRPr="00426592">
                    <w:rPr>
                      <w:rFonts w:ascii="ITC Avant Garde" w:eastAsia="Times New Roman" w:hAnsi="ITC Avant Garde" w:cs="Arial"/>
                      <w:sz w:val="18"/>
                      <w:szCs w:val="18"/>
                      <w:lang w:eastAsia="es-MX"/>
                    </w:rPr>
                    <w:t>10</w:t>
                  </w:r>
                  <w:r w:rsidR="008B6769">
                    <w:rPr>
                      <w:rFonts w:ascii="ITC Avant Garde" w:eastAsia="Times New Roman" w:hAnsi="ITC Avant Garde" w:cs="Arial"/>
                      <w:sz w:val="18"/>
                      <w:szCs w:val="18"/>
                      <w:lang w:eastAsia="es-MX"/>
                    </w:rPr>
                    <w:t>7</w:t>
                  </w:r>
                  <w:r w:rsidRPr="0028472D">
                    <w:rPr>
                      <w:rFonts w:ascii="ITC Avant Garde" w:eastAsia="Times New Roman" w:hAnsi="ITC Avant Garde" w:cs="Arial"/>
                      <w:sz w:val="18"/>
                      <w:szCs w:val="18"/>
                      <w:lang w:eastAsia="es-MX"/>
                    </w:rPr>
                    <w:t xml:space="preserve"> de las Disposiciones Regulatorias en materia de Comunicación Vía Satélite.</w:t>
                  </w:r>
                </w:p>
              </w:tc>
            </w:tr>
            <w:tr w:rsidR="0059285B" w:rsidRPr="009E71AC" w14:paraId="2E845B25" w14:textId="77777777" w:rsidTr="00A9567E">
              <w:tc>
                <w:tcPr>
                  <w:tcW w:w="8828" w:type="dxa"/>
                </w:tcPr>
                <w:p w14:paraId="3C18F578" w14:textId="77777777" w:rsidR="0059285B" w:rsidRPr="0028472D" w:rsidRDefault="00A404A5" w:rsidP="0059285B">
                  <w:pPr>
                    <w:shd w:val="clear" w:color="auto" w:fill="FFFFFF"/>
                    <w:jc w:val="both"/>
                    <w:outlineLvl w:val="3"/>
                    <w:rPr>
                      <w:rFonts w:ascii="ITC Avant Garde" w:eastAsia="Times New Roman" w:hAnsi="ITC Avant Garde" w:cs="Arial"/>
                      <w:sz w:val="18"/>
                      <w:szCs w:val="18"/>
                      <w:lang w:eastAsia="es-MX"/>
                    </w:rPr>
                  </w:pPr>
                  <w:hyperlink r:id="rId755" w:history="1">
                    <w:r w:rsidR="0059285B" w:rsidRPr="009E71AC">
                      <w:rPr>
                        <w:rFonts w:ascii="ITC Avant Garde" w:eastAsia="Times New Roman" w:hAnsi="ITC Avant Garde" w:cs="Arial"/>
                        <w:color w:val="4D9D45"/>
                        <w:sz w:val="18"/>
                        <w:szCs w:val="18"/>
                        <w:bdr w:val="none" w:sz="0" w:space="0" w:color="auto" w:frame="1"/>
                        <w:lang w:eastAsia="es-MX"/>
                      </w:rPr>
                      <w:t>Descripción del trámite o servicio</w:t>
                    </w:r>
                  </w:hyperlink>
                </w:p>
                <w:p w14:paraId="248DBDEF" w14:textId="22070286" w:rsidR="0059285B" w:rsidRDefault="0059285B" w:rsidP="0059285B">
                  <w:pPr>
                    <w:shd w:val="clear" w:color="auto" w:fill="FFFFFF"/>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Las ETT distintas a las</w:t>
                  </w:r>
                  <w:r w:rsidR="00DE0CFF">
                    <w:rPr>
                      <w:rFonts w:ascii="ITC Avant Garde" w:eastAsia="Times New Roman" w:hAnsi="ITC Avant Garde" w:cs="Arial"/>
                      <w:sz w:val="18"/>
                      <w:szCs w:val="18"/>
                      <w:lang w:eastAsia="es-MX"/>
                    </w:rPr>
                    <w:t xml:space="preserve"> ETT</w:t>
                  </w:r>
                  <w:r>
                    <w:rPr>
                      <w:rFonts w:ascii="ITC Avant Garde" w:eastAsia="Times New Roman" w:hAnsi="ITC Avant Garde" w:cs="Arial"/>
                      <w:sz w:val="18"/>
                      <w:szCs w:val="18"/>
                      <w:lang w:eastAsia="es-MX"/>
                    </w:rPr>
                    <w:t xml:space="preserve"> </w:t>
                  </w:r>
                  <w:r w:rsidRPr="00D0303D">
                    <w:rPr>
                      <w:rFonts w:ascii="ITC Avant Garde" w:eastAsia="Times New Roman" w:hAnsi="ITC Avant Garde" w:cs="Arial"/>
                      <w:sz w:val="18"/>
                      <w:szCs w:val="18"/>
                      <w:lang w:eastAsia="es-MX"/>
                    </w:rPr>
                    <w:t xml:space="preserve">tipo Dispositivo de Despliegue Masivo, tipo Terminal de Acceso, tipo VSAT y tipo ESIM podrán operar al amparo de </w:t>
                  </w:r>
                  <w:r>
                    <w:rPr>
                      <w:rFonts w:ascii="ITC Avant Garde" w:eastAsia="Times New Roman" w:hAnsi="ITC Avant Garde" w:cs="Arial"/>
                      <w:sz w:val="18"/>
                      <w:szCs w:val="18"/>
                      <w:lang w:eastAsia="es-MX"/>
                    </w:rPr>
                    <w:t>una</w:t>
                  </w:r>
                  <w:r w:rsidRPr="00D0303D">
                    <w:rPr>
                      <w:rFonts w:ascii="ITC Avant Garde" w:eastAsia="Times New Roman" w:hAnsi="ITC Avant Garde" w:cs="Arial"/>
                      <w:sz w:val="18"/>
                      <w:szCs w:val="18"/>
                      <w:lang w:eastAsia="es-MX"/>
                    </w:rPr>
                    <w:t xml:space="preserve"> Autorización </w:t>
                  </w:r>
                  <w:r>
                    <w:rPr>
                      <w:rFonts w:ascii="ITC Avant Garde" w:eastAsia="Times New Roman" w:hAnsi="ITC Avant Garde" w:cs="Arial"/>
                      <w:sz w:val="18"/>
                      <w:szCs w:val="18"/>
                      <w:lang w:eastAsia="es-MX"/>
                    </w:rPr>
                    <w:t xml:space="preserve">de Estación Terrena Transmisora siempre </w:t>
                  </w:r>
                  <w:r w:rsidRPr="00D0303D">
                    <w:rPr>
                      <w:rFonts w:ascii="ITC Avant Garde" w:eastAsia="Times New Roman" w:hAnsi="ITC Avant Garde" w:cs="Arial"/>
                      <w:sz w:val="18"/>
                      <w:szCs w:val="18"/>
                      <w:lang w:eastAsia="es-MX"/>
                    </w:rPr>
                    <w:t>que cumplan con las mismas características técnicas de operación, aun con una ubicación distinta</w:t>
                  </w:r>
                  <w:r>
                    <w:rPr>
                      <w:rFonts w:ascii="ITC Avant Garde" w:eastAsia="Times New Roman" w:hAnsi="ITC Avant Garde" w:cs="Arial"/>
                      <w:sz w:val="18"/>
                      <w:szCs w:val="18"/>
                      <w:lang w:eastAsia="es-MX"/>
                    </w:rPr>
                    <w:t xml:space="preserve"> y </w:t>
                  </w:r>
                  <w:r w:rsidRPr="00D0303D">
                    <w:rPr>
                      <w:rFonts w:ascii="ITC Avant Garde" w:eastAsia="Times New Roman" w:hAnsi="ITC Avant Garde" w:cs="Arial"/>
                      <w:sz w:val="18"/>
                      <w:szCs w:val="18"/>
                      <w:lang w:eastAsia="es-MX"/>
                    </w:rPr>
                    <w:t>que la Banda de Frecuencias esté atribuida únicamente para Servicios Satelitales</w:t>
                  </w:r>
                  <w:r>
                    <w:rPr>
                      <w:rFonts w:ascii="ITC Avant Garde" w:eastAsia="Times New Roman" w:hAnsi="ITC Avant Garde" w:cs="Arial"/>
                      <w:sz w:val="18"/>
                      <w:szCs w:val="18"/>
                      <w:lang w:eastAsia="es-MX"/>
                    </w:rPr>
                    <w:t>.</w:t>
                  </w:r>
                </w:p>
                <w:p w14:paraId="6CBC3C49" w14:textId="77777777" w:rsidR="0059285B" w:rsidRDefault="0059285B" w:rsidP="0059285B">
                  <w:pPr>
                    <w:shd w:val="clear" w:color="auto" w:fill="FFFFFF"/>
                    <w:jc w:val="both"/>
                    <w:rPr>
                      <w:rFonts w:ascii="ITC Avant Garde" w:eastAsia="Times New Roman" w:hAnsi="ITC Avant Garde" w:cs="Arial"/>
                      <w:sz w:val="18"/>
                      <w:szCs w:val="18"/>
                      <w:lang w:eastAsia="es-MX"/>
                    </w:rPr>
                  </w:pPr>
                </w:p>
                <w:p w14:paraId="0C619AC8" w14:textId="77777777" w:rsidR="0059285B" w:rsidRDefault="0059285B" w:rsidP="0059285B">
                  <w:pPr>
                    <w:shd w:val="clear" w:color="auto" w:fill="FFFFFF"/>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 xml:space="preserve">Dichos </w:t>
                  </w:r>
                  <w:r w:rsidRPr="00234839">
                    <w:rPr>
                      <w:rFonts w:ascii="ITC Avant Garde" w:eastAsia="Times New Roman" w:hAnsi="ITC Avant Garde" w:cs="Arial"/>
                      <w:sz w:val="18"/>
                      <w:szCs w:val="18"/>
                      <w:lang w:eastAsia="es-MX"/>
                    </w:rPr>
                    <w:t>Autorizados de Estaciones Terrenas Transmisoras deberán presentar al Instituto de manera semestral, en los meses de enero y julio, un informe que contenga el número de ETT desplegadas y en operación en territorio nacional y la ubicación geográfica de estas estaciones.</w:t>
                  </w:r>
                </w:p>
                <w:p w14:paraId="177BB19E" w14:textId="77777777" w:rsidR="0059285B" w:rsidRPr="001D1439" w:rsidRDefault="0059285B" w:rsidP="0059285B">
                  <w:pPr>
                    <w:shd w:val="clear" w:color="auto" w:fill="FFFFFF"/>
                    <w:jc w:val="both"/>
                    <w:rPr>
                      <w:rFonts w:ascii="ITC Avant Garde" w:eastAsia="Times New Roman" w:hAnsi="ITC Avant Garde" w:cs="Arial"/>
                      <w:sz w:val="18"/>
                      <w:szCs w:val="18"/>
                      <w:lang w:eastAsia="es-MX"/>
                    </w:rPr>
                  </w:pPr>
                </w:p>
                <w:p w14:paraId="7F59AE65" w14:textId="77777777" w:rsidR="0059285B" w:rsidRPr="009E71AC" w:rsidRDefault="0059285B" w:rsidP="0059285B">
                  <w:pPr>
                    <w:shd w:val="clear" w:color="auto" w:fill="FFFFFF"/>
                    <w:jc w:val="both"/>
                    <w:rPr>
                      <w:rFonts w:ascii="ITC Avant Garde" w:eastAsia="Times New Roman" w:hAnsi="ITC Avant Garde" w:cs="Arial"/>
                      <w:sz w:val="18"/>
                      <w:szCs w:val="18"/>
                      <w:lang w:eastAsia="es-MX"/>
                    </w:rPr>
                  </w:pPr>
                  <w:r w:rsidRPr="001D1439">
                    <w:rPr>
                      <w:rFonts w:ascii="ITC Avant Garde" w:eastAsia="Times New Roman" w:hAnsi="ITC Avant Garde" w:cs="Arial"/>
                      <w:sz w:val="18"/>
                      <w:szCs w:val="18"/>
                      <w:lang w:eastAsia="es-MX"/>
                    </w:rPr>
                    <w:t xml:space="preserve">Así también, deberán </w:t>
                  </w:r>
                  <w:r>
                    <w:rPr>
                      <w:rFonts w:ascii="ITC Avant Garde" w:eastAsia="Times New Roman" w:hAnsi="ITC Avant Garde" w:cs="Arial"/>
                      <w:sz w:val="18"/>
                      <w:szCs w:val="18"/>
                      <w:lang w:eastAsia="es-MX"/>
                    </w:rPr>
                    <w:t>informar</w:t>
                  </w:r>
                  <w:r w:rsidRPr="001D1439">
                    <w:rPr>
                      <w:rFonts w:ascii="ITC Avant Garde" w:eastAsia="Times New Roman" w:hAnsi="ITC Avant Garde" w:cs="Arial"/>
                      <w:sz w:val="18"/>
                      <w:szCs w:val="18"/>
                      <w:lang w:eastAsia="es-MX"/>
                    </w:rPr>
                    <w:t xml:space="preserve"> al Instituto dentro de los 30 días hábiles siguientes a la instalación de cada Estación Terrena Transmisora adicional. Dicha operación estará sujeta a no causar interferencias perjudiciales a otros sistemas de radiocomunicaciones concesionados o autorizados en Bandas de Frecuencias adyacentes</w:t>
                  </w:r>
                </w:p>
              </w:tc>
            </w:tr>
            <w:tr w:rsidR="0059285B" w:rsidRPr="009E71AC" w14:paraId="29701FB6" w14:textId="77777777" w:rsidTr="00A9567E">
              <w:tc>
                <w:tcPr>
                  <w:tcW w:w="8828" w:type="dxa"/>
                </w:tcPr>
                <w:p w14:paraId="26A9570F" w14:textId="77777777" w:rsidR="0059285B" w:rsidRPr="009E71AC" w:rsidRDefault="00A404A5" w:rsidP="0059285B">
                  <w:pPr>
                    <w:shd w:val="clear" w:color="auto" w:fill="FFFFFF"/>
                    <w:jc w:val="both"/>
                    <w:outlineLvl w:val="3"/>
                    <w:rPr>
                      <w:rFonts w:ascii="ITC Avant Garde" w:eastAsia="Times New Roman" w:hAnsi="ITC Avant Garde" w:cs="Arial"/>
                      <w:sz w:val="18"/>
                      <w:szCs w:val="18"/>
                      <w:lang w:eastAsia="es-MX"/>
                    </w:rPr>
                  </w:pPr>
                  <w:hyperlink r:id="rId756" w:history="1">
                    <w:r w:rsidR="0059285B" w:rsidRPr="009E71AC">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497DB244" w14:textId="77777777" w:rsidR="0059285B" w:rsidRPr="0028472D" w:rsidRDefault="0059285B" w:rsidP="0059285B">
                  <w:pPr>
                    <w:pStyle w:val="ng-binding"/>
                    <w:spacing w:after="0"/>
                    <w:rPr>
                      <w:rFonts w:ascii="ITC Avant Garde" w:hAnsi="ITC Avant Garde" w:cs="Arial"/>
                      <w:b/>
                      <w:bCs/>
                      <w:sz w:val="18"/>
                      <w:szCs w:val="18"/>
                      <w:lang w:val="es-ES"/>
                    </w:rPr>
                  </w:pPr>
                </w:p>
                <w:p w14:paraId="762CB00B" w14:textId="77777777" w:rsidR="0059285B" w:rsidRPr="0028472D" w:rsidRDefault="0059285B" w:rsidP="0059285B">
                  <w:pPr>
                    <w:pStyle w:val="ng-binding"/>
                    <w:spacing w:after="0"/>
                    <w:rPr>
                      <w:rFonts w:ascii="ITC Avant Garde" w:hAnsi="ITC Avant Garde" w:cs="Arial"/>
                      <w:b/>
                      <w:bCs/>
                      <w:sz w:val="18"/>
                      <w:szCs w:val="18"/>
                      <w:lang w:val="es-ES"/>
                    </w:rPr>
                  </w:pPr>
                  <w:r w:rsidRPr="0028472D">
                    <w:rPr>
                      <w:rFonts w:ascii="ITC Avant Garde" w:hAnsi="ITC Avant Garde" w:cs="Arial"/>
                      <w:b/>
                      <w:bCs/>
                      <w:sz w:val="18"/>
                      <w:szCs w:val="18"/>
                      <w:lang w:val="es-ES"/>
                    </w:rPr>
                    <w:t>¿Quién?</w:t>
                  </w:r>
                </w:p>
                <w:p w14:paraId="2B6A91EE" w14:textId="77777777" w:rsidR="0059285B" w:rsidRPr="0028472D" w:rsidRDefault="0059285B" w:rsidP="0059285B">
                  <w:pPr>
                    <w:pStyle w:val="ng-binding"/>
                    <w:spacing w:after="0"/>
                    <w:rPr>
                      <w:rFonts w:ascii="ITC Avant Garde" w:hAnsi="ITC Avant Garde" w:cs="Arial"/>
                      <w:bCs/>
                      <w:sz w:val="18"/>
                      <w:szCs w:val="18"/>
                      <w:lang w:val="es-ES"/>
                    </w:rPr>
                  </w:pPr>
                  <w:r w:rsidRPr="0028472D">
                    <w:rPr>
                      <w:rFonts w:ascii="ITC Avant Garde" w:hAnsi="ITC Avant Garde" w:cs="Arial"/>
                      <w:bCs/>
                      <w:sz w:val="18"/>
                      <w:szCs w:val="18"/>
                      <w:lang w:val="es-ES"/>
                    </w:rPr>
                    <w:t xml:space="preserve">Autorizados de Estación Terrena Transmisora </w:t>
                  </w:r>
                  <w:r>
                    <w:rPr>
                      <w:rFonts w:ascii="ITC Avant Garde" w:hAnsi="ITC Avant Garde" w:cs="Arial"/>
                      <w:bCs/>
                      <w:sz w:val="18"/>
                      <w:szCs w:val="18"/>
                      <w:lang w:val="es-ES"/>
                    </w:rPr>
                    <w:t xml:space="preserve">que desplieguen </w:t>
                  </w:r>
                  <w:r w:rsidRPr="006936B8">
                    <w:rPr>
                      <w:rFonts w:ascii="ITC Avant Garde" w:hAnsi="ITC Avant Garde" w:cs="Arial"/>
                      <w:bCs/>
                      <w:sz w:val="18"/>
                      <w:szCs w:val="18"/>
                      <w:lang w:val="es-ES"/>
                    </w:rPr>
                    <w:t>Estaciones Terrenas Transmisoras que cumplan con las mismas características técnicas de operación</w:t>
                  </w:r>
                  <w:r w:rsidRPr="0028472D">
                    <w:rPr>
                      <w:rFonts w:ascii="ITC Avant Garde" w:hAnsi="ITC Avant Garde" w:cs="Arial"/>
                      <w:bCs/>
                      <w:sz w:val="18"/>
                      <w:szCs w:val="18"/>
                      <w:lang w:val="es-ES"/>
                    </w:rPr>
                    <w:t>.</w:t>
                  </w:r>
                </w:p>
                <w:p w14:paraId="326D1BB9" w14:textId="77777777" w:rsidR="0059285B" w:rsidRPr="0028472D" w:rsidRDefault="0059285B" w:rsidP="0059285B">
                  <w:pPr>
                    <w:pStyle w:val="ng-binding"/>
                    <w:spacing w:after="0"/>
                    <w:rPr>
                      <w:rFonts w:ascii="ITC Avant Garde" w:hAnsi="ITC Avant Garde" w:cs="Arial"/>
                      <w:b/>
                      <w:bCs/>
                      <w:sz w:val="18"/>
                      <w:szCs w:val="18"/>
                      <w:lang w:val="es-ES"/>
                    </w:rPr>
                  </w:pPr>
                </w:p>
                <w:p w14:paraId="1ECD4DE5" w14:textId="77777777" w:rsidR="0059285B" w:rsidRPr="002E24D6" w:rsidRDefault="0059285B" w:rsidP="0059285B">
                  <w:pPr>
                    <w:pStyle w:val="ng-binding"/>
                    <w:spacing w:after="0"/>
                    <w:rPr>
                      <w:rFonts w:ascii="ITC Avant Garde" w:hAnsi="ITC Avant Garde" w:cs="Arial"/>
                      <w:bCs/>
                      <w:sz w:val="18"/>
                      <w:szCs w:val="18"/>
                      <w:lang w:val="es-ES"/>
                    </w:rPr>
                  </w:pPr>
                  <w:r w:rsidRPr="0028472D">
                    <w:rPr>
                      <w:rFonts w:ascii="ITC Avant Garde" w:hAnsi="ITC Avant Garde" w:cs="Arial"/>
                      <w:b/>
                      <w:bCs/>
                      <w:sz w:val="18"/>
                      <w:szCs w:val="18"/>
                      <w:lang w:val="es-ES"/>
                    </w:rPr>
                    <w:t>¿Cuándo o en qué casos?</w:t>
                  </w:r>
                </w:p>
                <w:p w14:paraId="4531FAD2" w14:textId="150EA745" w:rsidR="0059285B" w:rsidRPr="00EE3121" w:rsidRDefault="0059285B" w:rsidP="0059285B">
                  <w:pPr>
                    <w:jc w:val="both"/>
                    <w:rPr>
                      <w:rFonts w:ascii="ITC Avant Garde" w:eastAsia="Times New Roman" w:hAnsi="ITC Avant Garde" w:cs="Arial"/>
                      <w:sz w:val="18"/>
                      <w:szCs w:val="18"/>
                      <w:lang w:val="es-ES" w:eastAsia="es-MX"/>
                    </w:rPr>
                  </w:pPr>
                  <w:r w:rsidRPr="00EE3121">
                    <w:rPr>
                      <w:rFonts w:ascii="ITC Avant Garde" w:hAnsi="ITC Avant Garde" w:cs="Arial"/>
                      <w:bCs/>
                      <w:sz w:val="18"/>
                      <w:szCs w:val="18"/>
                      <w:lang w:val="es-ES"/>
                    </w:rPr>
                    <w:t xml:space="preserve">Cuando </w:t>
                  </w:r>
                  <w:r w:rsidRPr="00EE3121">
                    <w:rPr>
                      <w:rFonts w:ascii="ITC Avant Garde" w:hAnsi="ITC Avant Garde" w:cs="Arial"/>
                      <w:sz w:val="18"/>
                      <w:szCs w:val="18"/>
                    </w:rPr>
                    <w:t>las ETT distintas a las</w:t>
                  </w:r>
                  <w:r w:rsidR="005B3DE0">
                    <w:rPr>
                      <w:rFonts w:ascii="ITC Avant Garde" w:hAnsi="ITC Avant Garde" w:cs="Arial"/>
                      <w:sz w:val="18"/>
                      <w:szCs w:val="18"/>
                    </w:rPr>
                    <w:t xml:space="preserve"> ETT</w:t>
                  </w:r>
                  <w:r w:rsidRPr="00EE3121">
                    <w:rPr>
                      <w:rFonts w:ascii="ITC Avant Garde" w:hAnsi="ITC Avant Garde" w:cs="Arial"/>
                      <w:sz w:val="18"/>
                      <w:szCs w:val="18"/>
                    </w:rPr>
                    <w:t xml:space="preserve"> tipo Dispositivo de Despliegue Masivo, tipo Terminal de Acceso, tipo VSAT y tipo ESIM operen al amparo de una Autorización de Estación Terrena Transmisora, siempre que cumplan con las mismas características técnicas de operación, aun con una ubicación distinta y que la Banda de Frecuencias esté atribuida únicamente para Servicios Satelitales; o en su caso, el informe de instalación de una ETT adicional</w:t>
                  </w:r>
                  <w:r w:rsidRPr="00EE3121">
                    <w:rPr>
                      <w:rFonts w:ascii="ITC Avant Garde" w:eastAsia="Times New Roman" w:hAnsi="ITC Avant Garde" w:cs="Arial"/>
                      <w:sz w:val="18"/>
                      <w:szCs w:val="18"/>
                      <w:lang w:eastAsia="es-MX"/>
                    </w:rPr>
                    <w:t>.</w:t>
                  </w:r>
                </w:p>
              </w:tc>
            </w:tr>
            <w:tr w:rsidR="0059285B" w:rsidRPr="009E71AC" w14:paraId="52343C48" w14:textId="77777777" w:rsidTr="00A9567E">
              <w:tc>
                <w:tcPr>
                  <w:tcW w:w="8828" w:type="dxa"/>
                </w:tcPr>
                <w:p w14:paraId="4D7D3F4A" w14:textId="77777777" w:rsidR="0059285B" w:rsidRPr="007F5DB2" w:rsidRDefault="00A404A5" w:rsidP="0059285B">
                  <w:pPr>
                    <w:shd w:val="clear" w:color="auto" w:fill="FFFFFF"/>
                    <w:jc w:val="both"/>
                    <w:outlineLvl w:val="3"/>
                    <w:rPr>
                      <w:rFonts w:ascii="ITC Avant Garde" w:eastAsia="Times New Roman" w:hAnsi="ITC Avant Garde" w:cs="Arial"/>
                      <w:sz w:val="18"/>
                      <w:szCs w:val="18"/>
                      <w:lang w:eastAsia="es-MX"/>
                    </w:rPr>
                  </w:pPr>
                  <w:hyperlink r:id="rId757" w:history="1">
                    <w:r w:rsidR="0059285B" w:rsidRPr="009E71AC">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58F1E03C" w14:textId="77777777" w:rsidR="0059285B" w:rsidRPr="009E71AC" w:rsidRDefault="0059285B" w:rsidP="0059285B">
                  <w:pPr>
                    <w:shd w:val="clear" w:color="auto" w:fill="FFFFFF"/>
                    <w:jc w:val="both"/>
                    <w:rPr>
                      <w:rFonts w:ascii="ITC Avant Garde" w:eastAsia="Times New Roman" w:hAnsi="ITC Avant Garde" w:cs="Arial"/>
                      <w:color w:val="C1D42F"/>
                      <w:sz w:val="18"/>
                      <w:szCs w:val="18"/>
                      <w:lang w:eastAsia="es-MX"/>
                    </w:rPr>
                  </w:pPr>
                  <w:r w:rsidRPr="007F5DB2">
                    <w:rPr>
                      <w:rFonts w:ascii="ITC Avant Garde" w:eastAsia="Times New Roman" w:hAnsi="ITC Avant Garde" w:cs="Arial"/>
                      <w:sz w:val="18"/>
                      <w:szCs w:val="18"/>
                      <w:lang w:eastAsia="es-MX"/>
                    </w:rPr>
                    <w:t xml:space="preserve">Presentar el informe correspondiente mediante escrito en formato libre en la Oficialía de Partes Común del </w:t>
                  </w:r>
                  <w:r>
                    <w:rPr>
                      <w:rFonts w:ascii="ITC Avant Garde" w:eastAsia="Times New Roman" w:hAnsi="ITC Avant Garde" w:cs="Arial"/>
                      <w:sz w:val="18"/>
                      <w:szCs w:val="18"/>
                      <w:lang w:eastAsia="es-MX"/>
                    </w:rPr>
                    <w:t>Instituto</w:t>
                  </w:r>
                  <w:r w:rsidRPr="007F5DB2">
                    <w:rPr>
                      <w:rFonts w:ascii="ITC Avant Garde" w:eastAsia="Times New Roman" w:hAnsi="ITC Avant Garde" w:cs="Arial"/>
                      <w:sz w:val="18"/>
                      <w:szCs w:val="18"/>
                      <w:lang w:eastAsia="es-MX"/>
                    </w:rPr>
                    <w:t>.</w:t>
                  </w:r>
                </w:p>
              </w:tc>
            </w:tr>
            <w:tr w:rsidR="0059285B" w:rsidRPr="009E71AC" w14:paraId="3BDB4613" w14:textId="77777777" w:rsidTr="00A9567E">
              <w:tc>
                <w:tcPr>
                  <w:tcW w:w="8828" w:type="dxa"/>
                </w:tcPr>
                <w:p w14:paraId="38F971DF" w14:textId="77777777" w:rsidR="0059285B" w:rsidRPr="008635E4" w:rsidRDefault="00A404A5" w:rsidP="0059285B">
                  <w:pPr>
                    <w:shd w:val="clear" w:color="auto" w:fill="FFFFFF"/>
                    <w:jc w:val="both"/>
                    <w:outlineLvl w:val="3"/>
                    <w:rPr>
                      <w:rFonts w:ascii="ITC Avant Garde" w:eastAsia="Times New Roman" w:hAnsi="ITC Avant Garde" w:cs="Arial"/>
                      <w:sz w:val="18"/>
                      <w:szCs w:val="18"/>
                      <w:lang w:eastAsia="es-MX"/>
                    </w:rPr>
                  </w:pPr>
                  <w:hyperlink r:id="rId758" w:history="1">
                    <w:r w:rsidR="0059285B" w:rsidRPr="008635E4">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54923813" w14:textId="77777777" w:rsidR="0059285B" w:rsidRPr="008635E4" w:rsidRDefault="0059285B" w:rsidP="0059285B">
                  <w:pPr>
                    <w:shd w:val="clear" w:color="auto" w:fill="FFFFFF"/>
                    <w:jc w:val="both"/>
                    <w:outlineLvl w:val="3"/>
                    <w:rPr>
                      <w:rFonts w:ascii="ITC Avant Garde" w:eastAsia="Times New Roman" w:hAnsi="ITC Avant Garde" w:cs="Arial"/>
                      <w:sz w:val="18"/>
                      <w:szCs w:val="18"/>
                      <w:lang w:eastAsia="es-MX"/>
                    </w:rPr>
                  </w:pPr>
                </w:p>
                <w:p w14:paraId="087E165C" w14:textId="77777777" w:rsidR="0059285B" w:rsidRPr="008635E4" w:rsidRDefault="0059285B" w:rsidP="0059285B">
                  <w:pPr>
                    <w:jc w:val="both"/>
                    <w:rPr>
                      <w:rFonts w:ascii="ITC Avant Garde" w:eastAsia="Times New Roman" w:hAnsi="ITC Avant Garde" w:cs="Arial"/>
                      <w:sz w:val="18"/>
                      <w:szCs w:val="18"/>
                      <w:lang w:val="es-ES" w:eastAsia="es-MX"/>
                    </w:rPr>
                  </w:pPr>
                  <w:r w:rsidRPr="008635E4">
                    <w:rPr>
                      <w:rFonts w:ascii="ITC Avant Garde" w:eastAsia="Times New Roman" w:hAnsi="ITC Avant Garde" w:cs="Arial"/>
                      <w:b/>
                      <w:bCs/>
                      <w:sz w:val="18"/>
                      <w:szCs w:val="18"/>
                      <w:lang w:val="es-ES" w:eastAsia="es-MX"/>
                    </w:rPr>
                    <w:t>Documentos:</w:t>
                  </w:r>
                </w:p>
                <w:p w14:paraId="682C78A6" w14:textId="77777777" w:rsidR="0059285B" w:rsidRPr="008635E4" w:rsidRDefault="0059285B" w:rsidP="00876358">
                  <w:pPr>
                    <w:pStyle w:val="Prrafodelista"/>
                    <w:numPr>
                      <w:ilvl w:val="1"/>
                      <w:numId w:val="114"/>
                    </w:numPr>
                    <w:ind w:left="904"/>
                    <w:jc w:val="both"/>
                    <w:rPr>
                      <w:rFonts w:ascii="ITC Avant Garde" w:eastAsia="Times New Roman" w:hAnsi="ITC Avant Garde" w:cs="Arial"/>
                      <w:sz w:val="18"/>
                      <w:szCs w:val="18"/>
                      <w:lang w:val="es-ES" w:eastAsia="es-MX"/>
                    </w:rPr>
                  </w:pPr>
                  <w:r w:rsidRPr="008635E4">
                    <w:rPr>
                      <w:rFonts w:ascii="ITC Avant Garde" w:eastAsia="Times New Roman" w:hAnsi="ITC Avant Garde" w:cs="Arial"/>
                      <w:sz w:val="18"/>
                      <w:szCs w:val="18"/>
                      <w:lang w:val="es-ES" w:eastAsia="es-MX"/>
                    </w:rPr>
                    <w:t xml:space="preserve">Presentar escrito en formato libre ante la Oficialía de Partes Común del Instituto con el </w:t>
                  </w:r>
                  <w:r w:rsidRPr="008635E4">
                    <w:rPr>
                      <w:rFonts w:ascii="ITC Avant Garde" w:eastAsia="Times New Roman" w:hAnsi="ITC Avant Garde" w:cs="Arial"/>
                      <w:sz w:val="18"/>
                      <w:szCs w:val="18"/>
                      <w:lang w:eastAsia="es-MX"/>
                    </w:rPr>
                    <w:t xml:space="preserve">informe que contenga el número de ETT que </w:t>
                  </w:r>
                  <w:r w:rsidRPr="008635E4">
                    <w:rPr>
                      <w:rFonts w:ascii="ITC Avant Garde" w:hAnsi="ITC Avant Garde" w:cs="Arial"/>
                      <w:sz w:val="18"/>
                      <w:szCs w:val="18"/>
                    </w:rPr>
                    <w:t>cumplan con las mismas características técnicas de operación; en su caso, el informe de instalación de una ETT adicional</w:t>
                  </w:r>
                  <w:r w:rsidRPr="008635E4">
                    <w:rPr>
                      <w:rFonts w:ascii="ITC Avant Garde" w:eastAsia="Times New Roman" w:hAnsi="ITC Avant Garde" w:cs="Arial"/>
                      <w:sz w:val="18"/>
                      <w:szCs w:val="18"/>
                      <w:lang w:eastAsia="es-MX"/>
                    </w:rPr>
                    <w:t>.</w:t>
                  </w:r>
                </w:p>
                <w:p w14:paraId="0D1D5F1C" w14:textId="0F7B30D0" w:rsidR="0059285B" w:rsidRPr="008635E4" w:rsidRDefault="0059285B" w:rsidP="00876358">
                  <w:pPr>
                    <w:pStyle w:val="Prrafodelista"/>
                    <w:numPr>
                      <w:ilvl w:val="1"/>
                      <w:numId w:val="114"/>
                    </w:numPr>
                    <w:ind w:left="904"/>
                    <w:jc w:val="both"/>
                    <w:rPr>
                      <w:rFonts w:ascii="ITC Avant Garde" w:eastAsia="Times New Roman" w:hAnsi="ITC Avant Garde" w:cs="Arial"/>
                      <w:sz w:val="18"/>
                      <w:szCs w:val="18"/>
                      <w:lang w:val="es-ES" w:eastAsia="es-MX"/>
                    </w:rPr>
                  </w:pPr>
                  <w:r w:rsidRPr="008635E4">
                    <w:rPr>
                      <w:rFonts w:ascii="ITC Avant Garde" w:eastAsia="Times New Roman" w:hAnsi="ITC Avant Garde" w:cs="Arial"/>
                      <w:sz w:val="18"/>
                      <w:szCs w:val="18"/>
                      <w:lang w:val="es-ES" w:eastAsia="es-MX"/>
                    </w:rPr>
                    <w:t>E</w:t>
                  </w:r>
                  <w:r w:rsidRPr="008635E4">
                    <w:rPr>
                      <w:rFonts w:ascii="ITC Avant Garde" w:eastAsia="Times New Roman" w:hAnsi="ITC Avant Garde" w:cs="Arial"/>
                      <w:sz w:val="18"/>
                      <w:szCs w:val="18"/>
                      <w:lang w:eastAsia="es-MX"/>
                    </w:rPr>
                    <w:t>n su caso, testimonio o copia certificada del instrumento público mediante el cual se acredite la representación de</w:t>
                  </w:r>
                  <w:r w:rsidR="00421799">
                    <w:rPr>
                      <w:rFonts w:ascii="ITC Avant Garde" w:eastAsia="Times New Roman" w:hAnsi="ITC Avant Garde" w:cs="Arial"/>
                      <w:sz w:val="18"/>
                      <w:szCs w:val="18"/>
                      <w:lang w:eastAsia="es-MX"/>
                    </w:rPr>
                    <w:t xml:space="preserve"> </w:t>
                  </w:r>
                  <w:r w:rsidRPr="008635E4">
                    <w:rPr>
                      <w:rFonts w:ascii="ITC Avant Garde" w:eastAsia="Times New Roman" w:hAnsi="ITC Avant Garde" w:cs="Arial"/>
                      <w:sz w:val="18"/>
                      <w:szCs w:val="18"/>
                      <w:lang w:eastAsia="es-MX"/>
                    </w:rPr>
                    <w:t>l</w:t>
                  </w:r>
                  <w:r w:rsidR="00421799">
                    <w:rPr>
                      <w:rFonts w:ascii="ITC Avant Garde" w:eastAsia="Times New Roman" w:hAnsi="ITC Avant Garde" w:cs="Arial"/>
                      <w:sz w:val="18"/>
                      <w:szCs w:val="18"/>
                      <w:lang w:eastAsia="es-MX"/>
                    </w:rPr>
                    <w:t>a persona promovente</w:t>
                  </w:r>
                  <w:r w:rsidRPr="008635E4">
                    <w:rPr>
                      <w:rFonts w:ascii="ITC Avant Garde" w:eastAsia="Times New Roman" w:hAnsi="ITC Avant Garde" w:cs="Arial"/>
                      <w:sz w:val="18"/>
                      <w:szCs w:val="18"/>
                      <w:lang w:eastAsia="es-MX"/>
                    </w:rPr>
                    <w:t>.</w:t>
                  </w:r>
                  <w:r w:rsidRPr="008635E4">
                    <w:rPr>
                      <w:rFonts w:ascii="ITC Avant Garde" w:eastAsia="Times New Roman" w:hAnsi="ITC Avant Garde" w:cs="Arial"/>
                      <w:sz w:val="18"/>
                      <w:szCs w:val="18"/>
                      <w:lang w:val="es-ES" w:eastAsia="es-MX"/>
                    </w:rPr>
                    <w:t xml:space="preserve"> </w:t>
                  </w:r>
                </w:p>
                <w:p w14:paraId="3F7F7EA2" w14:textId="77777777" w:rsidR="00421799" w:rsidRPr="008635E4" w:rsidRDefault="0059285B" w:rsidP="00876358">
                  <w:pPr>
                    <w:pStyle w:val="Prrafodelista"/>
                    <w:numPr>
                      <w:ilvl w:val="1"/>
                      <w:numId w:val="114"/>
                    </w:numPr>
                    <w:ind w:left="904"/>
                    <w:jc w:val="both"/>
                    <w:rPr>
                      <w:rFonts w:ascii="ITC Avant Garde" w:eastAsia="Times New Roman" w:hAnsi="ITC Avant Garde" w:cs="Arial"/>
                      <w:sz w:val="18"/>
                      <w:szCs w:val="18"/>
                      <w:lang w:val="es-ES" w:eastAsia="es-MX"/>
                    </w:rPr>
                  </w:pPr>
                  <w:r w:rsidRPr="008635E4">
                    <w:rPr>
                      <w:rFonts w:ascii="ITC Avant Garde" w:eastAsia="Times New Roman" w:hAnsi="ITC Avant Garde" w:cs="Arial"/>
                      <w:sz w:val="18"/>
                      <w:szCs w:val="18"/>
                      <w:lang w:val="es-ES" w:eastAsia="es-MX"/>
                    </w:rPr>
                    <w:t xml:space="preserve">Cualquier otro documento que considere </w:t>
                  </w:r>
                  <w:r w:rsidR="00421799" w:rsidRPr="008635E4">
                    <w:rPr>
                      <w:rFonts w:ascii="ITC Avant Garde" w:eastAsia="Times New Roman" w:hAnsi="ITC Avant Garde" w:cs="Arial"/>
                      <w:sz w:val="18"/>
                      <w:szCs w:val="18"/>
                      <w:lang w:eastAsia="es-MX"/>
                    </w:rPr>
                    <w:t>de</w:t>
                  </w:r>
                  <w:r w:rsidR="00421799">
                    <w:rPr>
                      <w:rFonts w:ascii="ITC Avant Garde" w:eastAsia="Times New Roman" w:hAnsi="ITC Avant Garde" w:cs="Arial"/>
                      <w:sz w:val="18"/>
                      <w:szCs w:val="18"/>
                      <w:lang w:eastAsia="es-MX"/>
                    </w:rPr>
                    <w:t xml:space="preserve"> </w:t>
                  </w:r>
                  <w:r w:rsidR="00421799" w:rsidRPr="008635E4">
                    <w:rPr>
                      <w:rFonts w:ascii="ITC Avant Garde" w:eastAsia="Times New Roman" w:hAnsi="ITC Avant Garde" w:cs="Arial"/>
                      <w:sz w:val="18"/>
                      <w:szCs w:val="18"/>
                      <w:lang w:eastAsia="es-MX"/>
                    </w:rPr>
                    <w:t>l</w:t>
                  </w:r>
                  <w:r w:rsidR="00421799">
                    <w:rPr>
                      <w:rFonts w:ascii="ITC Avant Garde" w:eastAsia="Times New Roman" w:hAnsi="ITC Avant Garde" w:cs="Arial"/>
                      <w:sz w:val="18"/>
                      <w:szCs w:val="18"/>
                      <w:lang w:eastAsia="es-MX"/>
                    </w:rPr>
                    <w:t>a persona promovente</w:t>
                  </w:r>
                  <w:r w:rsidR="00421799" w:rsidRPr="008635E4">
                    <w:rPr>
                      <w:rFonts w:ascii="ITC Avant Garde" w:eastAsia="Times New Roman" w:hAnsi="ITC Avant Garde" w:cs="Arial"/>
                      <w:sz w:val="18"/>
                      <w:szCs w:val="18"/>
                      <w:lang w:eastAsia="es-MX"/>
                    </w:rPr>
                    <w:t>.</w:t>
                  </w:r>
                  <w:r w:rsidR="00421799" w:rsidRPr="008635E4">
                    <w:rPr>
                      <w:rFonts w:ascii="ITC Avant Garde" w:eastAsia="Times New Roman" w:hAnsi="ITC Avant Garde" w:cs="Arial"/>
                      <w:sz w:val="18"/>
                      <w:szCs w:val="18"/>
                      <w:lang w:val="es-ES" w:eastAsia="es-MX"/>
                    </w:rPr>
                    <w:t xml:space="preserve"> </w:t>
                  </w:r>
                </w:p>
                <w:p w14:paraId="4FAFEC02" w14:textId="08ABFD44" w:rsidR="0059285B" w:rsidRPr="008635E4" w:rsidRDefault="00DF5FB6" w:rsidP="0059285B">
                  <w:pPr>
                    <w:ind w:left="720"/>
                    <w:jc w:val="both"/>
                    <w:rPr>
                      <w:rFonts w:ascii="ITC Avant Garde" w:eastAsia="Times New Roman" w:hAnsi="ITC Avant Garde" w:cs="Arial"/>
                      <w:sz w:val="18"/>
                      <w:szCs w:val="18"/>
                      <w:lang w:val="es-ES" w:eastAsia="es-MX"/>
                    </w:rPr>
                  </w:pPr>
                  <w:r>
                    <w:rPr>
                      <w:rFonts w:ascii="ITC Avant Garde" w:eastAsia="Times New Roman" w:hAnsi="ITC Avant Garde" w:cs="Arial"/>
                      <w:sz w:val="18"/>
                      <w:szCs w:val="18"/>
                      <w:lang w:val="es-ES" w:eastAsia="es-MX"/>
                    </w:rPr>
                    <w:t xml:space="preserve"> </w:t>
                  </w:r>
                </w:p>
                <w:p w14:paraId="2AFDF167" w14:textId="77777777" w:rsidR="0059285B" w:rsidRPr="008635E4" w:rsidRDefault="0059285B" w:rsidP="0059285B">
                  <w:pPr>
                    <w:jc w:val="both"/>
                    <w:rPr>
                      <w:rFonts w:ascii="ITC Avant Garde" w:eastAsia="Times New Roman" w:hAnsi="ITC Avant Garde" w:cs="Arial"/>
                      <w:b/>
                      <w:bCs/>
                      <w:sz w:val="18"/>
                      <w:szCs w:val="18"/>
                      <w:lang w:val="es-ES" w:eastAsia="es-MX"/>
                    </w:rPr>
                  </w:pPr>
                  <w:r w:rsidRPr="008635E4">
                    <w:rPr>
                      <w:rFonts w:ascii="ITC Avant Garde" w:eastAsia="Times New Roman" w:hAnsi="ITC Avant Garde" w:cs="Arial"/>
                      <w:b/>
                      <w:bCs/>
                      <w:sz w:val="18"/>
                      <w:szCs w:val="18"/>
                      <w:lang w:val="es-ES" w:eastAsia="es-MX"/>
                    </w:rPr>
                    <w:t>Fundamento Jurídico:</w:t>
                  </w:r>
                </w:p>
                <w:p w14:paraId="6B22CCBD" w14:textId="47AF40BC" w:rsidR="0059285B" w:rsidRPr="008635E4" w:rsidRDefault="0059285B" w:rsidP="0059285B">
                  <w:pPr>
                    <w:jc w:val="both"/>
                    <w:rPr>
                      <w:rFonts w:ascii="ITC Avant Garde" w:eastAsia="Calibri" w:hAnsi="ITC Avant Garde" w:cs="Arial"/>
                      <w:sz w:val="18"/>
                      <w:szCs w:val="18"/>
                      <w:lang w:val="es-ES"/>
                    </w:rPr>
                  </w:pPr>
                  <w:r w:rsidRPr="008635E4">
                    <w:rPr>
                      <w:rFonts w:ascii="ITC Avant Garde" w:eastAsia="Times New Roman" w:hAnsi="ITC Avant Garde" w:cs="Arial"/>
                      <w:bCs/>
                      <w:sz w:val="18"/>
                      <w:szCs w:val="18"/>
                      <w:lang w:eastAsia="es-MX"/>
                    </w:rPr>
                    <w:t>Numeral 10</w:t>
                  </w:r>
                  <w:r w:rsidR="008B6769">
                    <w:rPr>
                      <w:rFonts w:ascii="ITC Avant Garde" w:eastAsia="Times New Roman" w:hAnsi="ITC Avant Garde" w:cs="Arial"/>
                      <w:bCs/>
                      <w:sz w:val="18"/>
                      <w:szCs w:val="18"/>
                      <w:lang w:eastAsia="es-MX"/>
                    </w:rPr>
                    <w:t>7</w:t>
                  </w:r>
                  <w:r w:rsidRPr="008635E4">
                    <w:rPr>
                      <w:rFonts w:ascii="ITC Avant Garde" w:eastAsia="Times New Roman" w:hAnsi="ITC Avant Garde" w:cs="Arial"/>
                      <w:bCs/>
                      <w:sz w:val="18"/>
                      <w:szCs w:val="18"/>
                      <w:lang w:eastAsia="es-MX"/>
                    </w:rPr>
                    <w:t xml:space="preserve"> de las Disposiciones Regulatorias en materia de Comunicación Vía Satélite</w:t>
                  </w:r>
                  <w:r w:rsidRPr="008635E4">
                    <w:rPr>
                      <w:rFonts w:ascii="ITC Avant Garde" w:eastAsia="Calibri" w:hAnsi="ITC Avant Garde" w:cs="Arial"/>
                      <w:sz w:val="18"/>
                      <w:szCs w:val="18"/>
                    </w:rPr>
                    <w:t xml:space="preserve"> y artículo 15 segundo párrafo de la</w:t>
                  </w:r>
                  <w:r w:rsidRPr="008635E4">
                    <w:rPr>
                      <w:rFonts w:ascii="ITC Avant Garde" w:eastAsia="Calibri" w:hAnsi="ITC Avant Garde" w:cs="Arial"/>
                      <w:sz w:val="18"/>
                      <w:szCs w:val="18"/>
                      <w:lang w:val="es-ES"/>
                    </w:rPr>
                    <w:t xml:space="preserve"> Ley Federal de Procedimiento Administrativo.</w:t>
                  </w:r>
                </w:p>
                <w:p w14:paraId="31156413" w14:textId="77777777" w:rsidR="0059285B" w:rsidRPr="008635E4" w:rsidRDefault="0059285B" w:rsidP="0059285B">
                  <w:pPr>
                    <w:jc w:val="both"/>
                    <w:rPr>
                      <w:rFonts w:ascii="ITC Avant Garde" w:eastAsia="Times New Roman" w:hAnsi="ITC Avant Garde" w:cs="Arial"/>
                      <w:b/>
                      <w:bCs/>
                      <w:sz w:val="18"/>
                      <w:szCs w:val="18"/>
                      <w:lang w:val="es-ES" w:eastAsia="es-MX"/>
                    </w:rPr>
                  </w:pPr>
                </w:p>
                <w:p w14:paraId="1CACF8A8" w14:textId="77777777" w:rsidR="0059285B" w:rsidRPr="008635E4" w:rsidRDefault="0059285B" w:rsidP="0059285B">
                  <w:pPr>
                    <w:jc w:val="both"/>
                    <w:rPr>
                      <w:rFonts w:ascii="ITC Avant Garde" w:eastAsia="Times New Roman" w:hAnsi="ITC Avant Garde" w:cs="Arial"/>
                      <w:sz w:val="18"/>
                      <w:szCs w:val="18"/>
                      <w:lang w:val="es-ES" w:eastAsia="es-MX"/>
                    </w:rPr>
                  </w:pPr>
                  <w:r w:rsidRPr="008635E4">
                    <w:rPr>
                      <w:rFonts w:ascii="ITC Avant Garde" w:eastAsia="Times New Roman" w:hAnsi="ITC Avant Garde" w:cs="Arial"/>
                      <w:b/>
                      <w:bCs/>
                      <w:sz w:val="18"/>
                      <w:szCs w:val="18"/>
                      <w:lang w:val="es-ES" w:eastAsia="es-MX"/>
                    </w:rPr>
                    <w:t>Datos:</w:t>
                  </w:r>
                </w:p>
                <w:p w14:paraId="34AB3585" w14:textId="0946C5DD" w:rsidR="009737AD" w:rsidRDefault="009737AD" w:rsidP="00876358">
                  <w:pPr>
                    <w:pStyle w:val="Prrafodelista"/>
                    <w:numPr>
                      <w:ilvl w:val="0"/>
                      <w:numId w:val="67"/>
                    </w:numPr>
                    <w:ind w:left="880" w:hanging="284"/>
                    <w:contextualSpacing w:val="0"/>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 xml:space="preserve">Lugar y fecha de presentación del </w:t>
                  </w:r>
                  <w:r w:rsidR="00E44484">
                    <w:rPr>
                      <w:rFonts w:ascii="ITC Avant Garde" w:eastAsia="Times New Roman" w:hAnsi="ITC Avant Garde" w:cs="Arial"/>
                      <w:sz w:val="18"/>
                      <w:szCs w:val="18"/>
                      <w:lang w:eastAsia="es-MX"/>
                    </w:rPr>
                    <w:t>informe</w:t>
                  </w:r>
                  <w:r>
                    <w:rPr>
                      <w:rFonts w:ascii="ITC Avant Garde" w:eastAsia="Times New Roman" w:hAnsi="ITC Avant Garde" w:cs="Arial"/>
                      <w:sz w:val="18"/>
                      <w:szCs w:val="18"/>
                      <w:lang w:eastAsia="es-MX"/>
                    </w:rPr>
                    <w:t>.</w:t>
                  </w:r>
                </w:p>
                <w:p w14:paraId="32CC1102" w14:textId="68DC5BE2" w:rsidR="0059285B" w:rsidRPr="008635E4" w:rsidRDefault="0059285B" w:rsidP="00876358">
                  <w:pPr>
                    <w:pStyle w:val="Prrafodelista"/>
                    <w:numPr>
                      <w:ilvl w:val="0"/>
                      <w:numId w:val="67"/>
                    </w:numPr>
                    <w:ind w:left="880" w:hanging="284"/>
                    <w:contextualSpacing w:val="0"/>
                    <w:jc w:val="both"/>
                    <w:rPr>
                      <w:rFonts w:ascii="ITC Avant Garde" w:eastAsia="Times New Roman" w:hAnsi="ITC Avant Garde" w:cs="Arial"/>
                      <w:sz w:val="18"/>
                      <w:szCs w:val="18"/>
                      <w:lang w:eastAsia="es-MX"/>
                    </w:rPr>
                  </w:pPr>
                  <w:r w:rsidRPr="008635E4">
                    <w:rPr>
                      <w:rFonts w:ascii="ITC Avant Garde" w:eastAsia="Times New Roman" w:hAnsi="ITC Avant Garde" w:cs="Arial"/>
                      <w:sz w:val="18"/>
                      <w:szCs w:val="18"/>
                      <w:lang w:eastAsia="es-MX"/>
                    </w:rPr>
                    <w:t>Datos de</w:t>
                  </w:r>
                  <w:r w:rsidR="00E44484">
                    <w:rPr>
                      <w:rFonts w:ascii="ITC Avant Garde" w:eastAsia="Times New Roman" w:hAnsi="ITC Avant Garde" w:cs="Arial"/>
                      <w:sz w:val="18"/>
                      <w:szCs w:val="18"/>
                      <w:lang w:eastAsia="es-MX"/>
                    </w:rPr>
                    <w:t xml:space="preserve"> </w:t>
                  </w:r>
                  <w:r w:rsidR="00E44484" w:rsidRPr="008635E4">
                    <w:rPr>
                      <w:rFonts w:ascii="ITC Avant Garde" w:eastAsia="Times New Roman" w:hAnsi="ITC Avant Garde" w:cs="Arial"/>
                      <w:sz w:val="18"/>
                      <w:szCs w:val="18"/>
                      <w:lang w:eastAsia="es-MX"/>
                    </w:rPr>
                    <w:t>l</w:t>
                  </w:r>
                  <w:r w:rsidR="00E44484">
                    <w:rPr>
                      <w:rFonts w:ascii="ITC Avant Garde" w:eastAsia="Times New Roman" w:hAnsi="ITC Avant Garde" w:cs="Arial"/>
                      <w:sz w:val="18"/>
                      <w:szCs w:val="18"/>
                      <w:lang w:eastAsia="es-MX"/>
                    </w:rPr>
                    <w:t>a persona promovente</w:t>
                  </w:r>
                  <w:r w:rsidRPr="008635E4">
                    <w:rPr>
                      <w:rFonts w:ascii="ITC Avant Garde" w:eastAsia="Times New Roman" w:hAnsi="ITC Avant Garde" w:cs="Arial"/>
                      <w:sz w:val="18"/>
                      <w:szCs w:val="18"/>
                      <w:lang w:eastAsia="es-MX"/>
                    </w:rPr>
                    <w:t>: persona física</w:t>
                  </w:r>
                  <w:r w:rsidR="00E44484">
                    <w:rPr>
                      <w:rFonts w:ascii="ITC Avant Garde" w:eastAsia="Times New Roman" w:hAnsi="ITC Avant Garde" w:cs="Arial"/>
                      <w:sz w:val="18"/>
                      <w:szCs w:val="18"/>
                      <w:lang w:eastAsia="es-MX"/>
                    </w:rPr>
                    <w:t xml:space="preserve"> o</w:t>
                  </w:r>
                  <w:r w:rsidRPr="008635E4">
                    <w:rPr>
                      <w:rFonts w:ascii="ITC Avant Garde" w:eastAsia="Times New Roman" w:hAnsi="ITC Avant Garde" w:cs="Arial"/>
                      <w:sz w:val="18"/>
                      <w:szCs w:val="18"/>
                      <w:lang w:eastAsia="es-MX"/>
                    </w:rPr>
                    <w:t xml:space="preserve"> moral.</w:t>
                  </w:r>
                </w:p>
                <w:p w14:paraId="59B55A9C" w14:textId="77777777" w:rsidR="0059285B" w:rsidRPr="008635E4" w:rsidRDefault="0059285B" w:rsidP="00876358">
                  <w:pPr>
                    <w:pStyle w:val="Prrafodelista"/>
                    <w:numPr>
                      <w:ilvl w:val="0"/>
                      <w:numId w:val="67"/>
                    </w:numPr>
                    <w:ind w:left="880" w:hanging="284"/>
                    <w:contextualSpacing w:val="0"/>
                    <w:jc w:val="both"/>
                    <w:rPr>
                      <w:rFonts w:ascii="ITC Avant Garde" w:eastAsia="Times New Roman" w:hAnsi="ITC Avant Garde" w:cs="Arial"/>
                      <w:sz w:val="18"/>
                      <w:szCs w:val="18"/>
                      <w:lang w:eastAsia="es-MX"/>
                    </w:rPr>
                  </w:pPr>
                  <w:r w:rsidRPr="008635E4">
                    <w:rPr>
                      <w:rFonts w:ascii="ITC Avant Garde" w:eastAsia="Times New Roman" w:hAnsi="ITC Avant Garde" w:cs="Arial"/>
                      <w:sz w:val="18"/>
                      <w:szCs w:val="18"/>
                      <w:lang w:eastAsia="es-MX"/>
                    </w:rPr>
                    <w:t>Datos del representante legal, en su caso.</w:t>
                  </w:r>
                </w:p>
                <w:p w14:paraId="1D61E732" w14:textId="77777777" w:rsidR="0059285B" w:rsidRPr="008635E4" w:rsidRDefault="0059285B" w:rsidP="00876358">
                  <w:pPr>
                    <w:pStyle w:val="Prrafodelista"/>
                    <w:numPr>
                      <w:ilvl w:val="0"/>
                      <w:numId w:val="67"/>
                    </w:numPr>
                    <w:ind w:left="880" w:hanging="284"/>
                    <w:contextualSpacing w:val="0"/>
                    <w:jc w:val="both"/>
                    <w:rPr>
                      <w:rFonts w:ascii="ITC Avant Garde" w:eastAsia="Times New Roman" w:hAnsi="ITC Avant Garde" w:cs="Arial"/>
                      <w:sz w:val="18"/>
                      <w:szCs w:val="18"/>
                      <w:lang w:eastAsia="es-MX"/>
                    </w:rPr>
                  </w:pPr>
                  <w:r w:rsidRPr="008635E4">
                    <w:rPr>
                      <w:rFonts w:ascii="ITC Avant Garde" w:eastAsia="Times New Roman" w:hAnsi="ITC Avant Garde" w:cs="Arial"/>
                      <w:sz w:val="18"/>
                      <w:szCs w:val="18"/>
                      <w:lang w:eastAsia="es-MX"/>
                    </w:rPr>
                    <w:t>Firma.</w:t>
                  </w:r>
                </w:p>
                <w:p w14:paraId="4FEF1871" w14:textId="77777777" w:rsidR="0059285B" w:rsidRPr="008635E4" w:rsidRDefault="0059285B" w:rsidP="00876358">
                  <w:pPr>
                    <w:pStyle w:val="Prrafodelista"/>
                    <w:numPr>
                      <w:ilvl w:val="0"/>
                      <w:numId w:val="67"/>
                    </w:numPr>
                    <w:ind w:left="880" w:hanging="284"/>
                    <w:jc w:val="both"/>
                    <w:rPr>
                      <w:rFonts w:ascii="ITC Avant Garde" w:hAnsi="ITC Avant Garde"/>
                      <w:sz w:val="18"/>
                      <w:szCs w:val="18"/>
                    </w:rPr>
                  </w:pPr>
                  <w:r w:rsidRPr="008635E4">
                    <w:rPr>
                      <w:rFonts w:ascii="ITC Avant Garde" w:eastAsia="Times New Roman" w:hAnsi="ITC Avant Garde" w:cs="Arial"/>
                      <w:sz w:val="18"/>
                      <w:szCs w:val="18"/>
                      <w:lang w:eastAsia="es-MX"/>
                    </w:rPr>
                    <w:t xml:space="preserve">Información </w:t>
                  </w:r>
                  <w:r w:rsidRPr="008635E4">
                    <w:rPr>
                      <w:rFonts w:ascii="ITC Avant Garde" w:hAnsi="ITC Avant Garde"/>
                      <w:sz w:val="18"/>
                      <w:szCs w:val="18"/>
                    </w:rPr>
                    <w:t>de la Autorización de la Estación Terrena Transmisora: número de identificación de la Autorización en el Registro Público de Concesiones</w:t>
                  </w:r>
                </w:p>
                <w:p w14:paraId="2289987F" w14:textId="77777777" w:rsidR="0059285B" w:rsidRPr="008635E4" w:rsidRDefault="0059285B" w:rsidP="00876358">
                  <w:pPr>
                    <w:pStyle w:val="Texto"/>
                    <w:numPr>
                      <w:ilvl w:val="0"/>
                      <w:numId w:val="67"/>
                    </w:numPr>
                    <w:spacing w:after="0" w:line="240" w:lineRule="auto"/>
                    <w:ind w:left="880" w:hanging="284"/>
                    <w:rPr>
                      <w:rFonts w:ascii="ITC Avant Garde" w:hAnsi="ITC Avant Garde"/>
                      <w:szCs w:val="18"/>
                      <w:lang w:eastAsia="es-MX"/>
                    </w:rPr>
                  </w:pPr>
                  <w:r w:rsidRPr="008635E4">
                    <w:rPr>
                      <w:rFonts w:ascii="ITC Avant Garde" w:hAnsi="ITC Avant Garde"/>
                      <w:szCs w:val="18"/>
                      <w:lang w:eastAsia="es-MX"/>
                    </w:rPr>
                    <w:t>Información sobre las Estaciones Terrenas Transmisoras: n</w:t>
                  </w:r>
                  <w:r w:rsidRPr="008635E4">
                    <w:rPr>
                      <w:rFonts w:ascii="ITC Avant Garde" w:hAnsi="ITC Avant Garde"/>
                      <w:szCs w:val="18"/>
                    </w:rPr>
                    <w:t>úmero de ETT desplegadas y en operación en territorio nacional y la ubicación geográfica de estas estaciones; o en su caso, el informe de la instalación de cada ETT adicional.</w:t>
                  </w:r>
                </w:p>
                <w:p w14:paraId="13ABF3C4" w14:textId="77777777" w:rsidR="0059285B" w:rsidRPr="008635E4" w:rsidRDefault="0059285B" w:rsidP="0059285B">
                  <w:pPr>
                    <w:pStyle w:val="Texto"/>
                    <w:spacing w:after="0" w:line="240" w:lineRule="auto"/>
                    <w:ind w:left="742" w:firstLine="0"/>
                    <w:rPr>
                      <w:rFonts w:ascii="ITC Avant Garde" w:hAnsi="ITC Avant Garde"/>
                      <w:szCs w:val="18"/>
                      <w:lang w:eastAsia="es-MX"/>
                    </w:rPr>
                  </w:pPr>
                </w:p>
                <w:p w14:paraId="46B35F73" w14:textId="77777777" w:rsidR="0059285B" w:rsidRPr="008635E4" w:rsidRDefault="0059285B" w:rsidP="0059285B">
                  <w:pPr>
                    <w:jc w:val="both"/>
                    <w:rPr>
                      <w:rFonts w:ascii="ITC Avant Garde" w:eastAsia="Times New Roman" w:hAnsi="ITC Avant Garde" w:cs="Arial"/>
                      <w:b/>
                      <w:bCs/>
                      <w:sz w:val="18"/>
                      <w:szCs w:val="18"/>
                      <w:lang w:val="es-ES" w:eastAsia="es-MX"/>
                    </w:rPr>
                  </w:pPr>
                  <w:r w:rsidRPr="008635E4">
                    <w:rPr>
                      <w:rFonts w:ascii="ITC Avant Garde" w:eastAsia="Times New Roman" w:hAnsi="ITC Avant Garde" w:cs="Arial"/>
                      <w:b/>
                      <w:bCs/>
                      <w:sz w:val="18"/>
                      <w:szCs w:val="18"/>
                      <w:lang w:val="es-ES" w:eastAsia="es-MX"/>
                    </w:rPr>
                    <w:t>Fundamento Jurídico:</w:t>
                  </w:r>
                </w:p>
                <w:p w14:paraId="6A618FEC" w14:textId="29535652" w:rsidR="0059285B" w:rsidRPr="008635E4" w:rsidRDefault="0059285B" w:rsidP="0059285B">
                  <w:pPr>
                    <w:jc w:val="both"/>
                    <w:rPr>
                      <w:rFonts w:ascii="ITC Avant Garde" w:eastAsia="Calibri" w:hAnsi="ITC Avant Garde" w:cs="Arial"/>
                      <w:sz w:val="18"/>
                      <w:szCs w:val="18"/>
                      <w:lang w:val="es-ES"/>
                    </w:rPr>
                  </w:pPr>
                  <w:r w:rsidRPr="008635E4">
                    <w:rPr>
                      <w:rFonts w:ascii="ITC Avant Garde" w:eastAsia="Times New Roman" w:hAnsi="ITC Avant Garde" w:cs="Arial"/>
                      <w:bCs/>
                      <w:sz w:val="18"/>
                      <w:szCs w:val="18"/>
                      <w:lang w:eastAsia="es-MX"/>
                    </w:rPr>
                    <w:t>Numeral 10</w:t>
                  </w:r>
                  <w:r w:rsidR="008B6769">
                    <w:rPr>
                      <w:rFonts w:ascii="ITC Avant Garde" w:eastAsia="Times New Roman" w:hAnsi="ITC Avant Garde" w:cs="Arial"/>
                      <w:bCs/>
                      <w:sz w:val="18"/>
                      <w:szCs w:val="18"/>
                      <w:lang w:eastAsia="es-MX"/>
                    </w:rPr>
                    <w:t>7</w:t>
                  </w:r>
                  <w:r w:rsidRPr="008635E4">
                    <w:rPr>
                      <w:rFonts w:ascii="ITC Avant Garde" w:eastAsia="Times New Roman" w:hAnsi="ITC Avant Garde" w:cs="Arial"/>
                      <w:bCs/>
                      <w:sz w:val="18"/>
                      <w:szCs w:val="18"/>
                      <w:lang w:eastAsia="es-MX"/>
                    </w:rPr>
                    <w:t xml:space="preserve"> de las Disposiciones Regulatorias en materia de Comunicación Vía Satélite</w:t>
                  </w:r>
                  <w:r w:rsidRPr="008635E4">
                    <w:rPr>
                      <w:rFonts w:ascii="ITC Avant Garde" w:eastAsia="Calibri" w:hAnsi="ITC Avant Garde" w:cs="Arial"/>
                      <w:sz w:val="18"/>
                      <w:szCs w:val="18"/>
                    </w:rPr>
                    <w:t xml:space="preserve"> y artículo 15 segundo párrafo de la</w:t>
                  </w:r>
                  <w:r w:rsidRPr="008635E4">
                    <w:rPr>
                      <w:rFonts w:ascii="ITC Avant Garde" w:eastAsia="Calibri" w:hAnsi="ITC Avant Garde" w:cs="Arial"/>
                      <w:sz w:val="18"/>
                      <w:szCs w:val="18"/>
                      <w:lang w:val="es-ES"/>
                    </w:rPr>
                    <w:t xml:space="preserve"> Ley Federal de Procedimiento Administrativo.</w:t>
                  </w:r>
                </w:p>
              </w:tc>
            </w:tr>
            <w:tr w:rsidR="0059285B" w:rsidRPr="009E71AC" w14:paraId="53BF10BF" w14:textId="77777777" w:rsidTr="00A9567E">
              <w:tc>
                <w:tcPr>
                  <w:tcW w:w="8828" w:type="dxa"/>
                </w:tcPr>
                <w:p w14:paraId="661C0B9C" w14:textId="77777777" w:rsidR="0059285B" w:rsidRPr="009E71AC" w:rsidRDefault="00A404A5" w:rsidP="0059285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759" w:history="1">
                    <w:r w:rsidR="0059285B" w:rsidRPr="009E71A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5CF64F2A" w14:textId="77777777" w:rsidR="0059285B" w:rsidRPr="009E71AC" w:rsidRDefault="0059285B" w:rsidP="0059285B">
                  <w:pPr>
                    <w:shd w:val="clear" w:color="auto" w:fill="FFFFFF"/>
                    <w:jc w:val="both"/>
                    <w:outlineLvl w:val="3"/>
                    <w:rPr>
                      <w:rFonts w:ascii="ITC Avant Garde" w:eastAsia="Times New Roman" w:hAnsi="ITC Avant Garde" w:cs="Arial"/>
                      <w:sz w:val="18"/>
                      <w:szCs w:val="18"/>
                      <w:lang w:eastAsia="es-MX"/>
                    </w:rPr>
                  </w:pPr>
                </w:p>
                <w:p w14:paraId="7047E2E2" w14:textId="77777777" w:rsidR="0059285B" w:rsidRPr="001C3690" w:rsidRDefault="0059285B" w:rsidP="0059285B">
                  <w:pPr>
                    <w:jc w:val="both"/>
                    <w:rPr>
                      <w:rFonts w:ascii="ITC Avant Garde" w:eastAsia="Times New Roman" w:hAnsi="ITC Avant Garde" w:cs="Arial"/>
                      <w:b/>
                      <w:bCs/>
                      <w:sz w:val="18"/>
                      <w:szCs w:val="18"/>
                      <w:lang w:val="es-ES" w:eastAsia="es-MX"/>
                    </w:rPr>
                  </w:pPr>
                  <w:r w:rsidRPr="001C3690">
                    <w:rPr>
                      <w:rFonts w:ascii="ITC Avant Garde" w:eastAsia="Times New Roman" w:hAnsi="ITC Avant Garde" w:cs="Arial"/>
                      <w:b/>
                      <w:bCs/>
                      <w:sz w:val="18"/>
                      <w:szCs w:val="18"/>
                      <w:lang w:val="es-ES" w:eastAsia="es-MX"/>
                    </w:rPr>
                    <w:t>Medios electrónicos / Plataforma.</w:t>
                  </w:r>
                </w:p>
                <w:p w14:paraId="10D7F622" w14:textId="77777777" w:rsidR="0059285B" w:rsidRPr="001C3690" w:rsidRDefault="0059285B" w:rsidP="0059285B">
                  <w:pPr>
                    <w:jc w:val="both"/>
                    <w:rPr>
                      <w:rFonts w:ascii="ITC Avant Garde" w:eastAsia="Times New Roman" w:hAnsi="ITC Avant Garde" w:cs="Arial"/>
                      <w:sz w:val="18"/>
                      <w:szCs w:val="18"/>
                      <w:lang w:val="es-ES" w:eastAsia="es-MX"/>
                    </w:rPr>
                  </w:pPr>
                  <w:r w:rsidRPr="001C3690">
                    <w:rPr>
                      <w:rFonts w:ascii="ITC Avant Garde" w:eastAsia="Times New Roman" w:hAnsi="ITC Avant Garde" w:cs="Arial"/>
                      <w:sz w:val="18"/>
                      <w:szCs w:val="18"/>
                      <w:lang w:val="es-ES" w:eastAsia="es-MX"/>
                    </w:rPr>
                    <w:t xml:space="preserve">No aplica. </w:t>
                  </w:r>
                </w:p>
                <w:p w14:paraId="480A3DE8" w14:textId="77777777" w:rsidR="0059285B" w:rsidRPr="001C3690" w:rsidRDefault="0059285B" w:rsidP="0059285B">
                  <w:pPr>
                    <w:jc w:val="both"/>
                    <w:rPr>
                      <w:rFonts w:ascii="ITC Avant Garde" w:eastAsia="Times New Roman" w:hAnsi="ITC Avant Garde" w:cs="Arial"/>
                      <w:sz w:val="18"/>
                      <w:szCs w:val="18"/>
                      <w:lang w:val="es-ES" w:eastAsia="es-MX"/>
                    </w:rPr>
                  </w:pPr>
                </w:p>
                <w:p w14:paraId="4BF5D907" w14:textId="77777777" w:rsidR="0059285B" w:rsidRPr="001C3690" w:rsidRDefault="0059285B" w:rsidP="0059285B">
                  <w:pPr>
                    <w:jc w:val="both"/>
                    <w:rPr>
                      <w:rFonts w:ascii="ITC Avant Garde" w:eastAsia="Times New Roman" w:hAnsi="ITC Avant Garde" w:cs="Arial"/>
                      <w:b/>
                      <w:bCs/>
                      <w:sz w:val="18"/>
                      <w:szCs w:val="18"/>
                      <w:lang w:val="es-ES" w:eastAsia="es-MX"/>
                    </w:rPr>
                  </w:pPr>
                  <w:r w:rsidRPr="001C3690">
                    <w:rPr>
                      <w:rFonts w:ascii="ITC Avant Garde" w:eastAsia="Times New Roman" w:hAnsi="ITC Avant Garde" w:cs="Arial"/>
                      <w:b/>
                      <w:bCs/>
                      <w:sz w:val="18"/>
                      <w:szCs w:val="18"/>
                      <w:lang w:val="es-ES" w:eastAsia="es-MX"/>
                    </w:rPr>
                    <w:t>Fundamento Jurídico:</w:t>
                  </w:r>
                </w:p>
                <w:p w14:paraId="3193C307" w14:textId="77777777" w:rsidR="0059285B" w:rsidRPr="001C3690" w:rsidRDefault="0059285B" w:rsidP="0059285B">
                  <w:pPr>
                    <w:jc w:val="both"/>
                    <w:rPr>
                      <w:rFonts w:ascii="ITC Avant Garde" w:eastAsia="Times New Roman" w:hAnsi="ITC Avant Garde" w:cs="Arial"/>
                      <w:sz w:val="18"/>
                      <w:szCs w:val="18"/>
                      <w:lang w:val="es-ES" w:eastAsia="es-MX"/>
                    </w:rPr>
                  </w:pPr>
                  <w:r w:rsidRPr="001C3690">
                    <w:rPr>
                      <w:rFonts w:ascii="ITC Avant Garde" w:eastAsia="Times New Roman" w:hAnsi="ITC Avant Garde" w:cs="Arial"/>
                      <w:sz w:val="18"/>
                      <w:szCs w:val="18"/>
                      <w:lang w:val="es-ES" w:eastAsia="es-MX"/>
                    </w:rPr>
                    <w:t>No aplica.</w:t>
                  </w:r>
                </w:p>
                <w:p w14:paraId="0CADA316" w14:textId="77777777" w:rsidR="0059285B" w:rsidRPr="001C3690" w:rsidRDefault="0059285B" w:rsidP="0059285B">
                  <w:pPr>
                    <w:jc w:val="both"/>
                    <w:rPr>
                      <w:rFonts w:ascii="ITC Avant Garde" w:eastAsia="Times New Roman" w:hAnsi="ITC Avant Garde" w:cs="Arial"/>
                      <w:b/>
                      <w:bCs/>
                      <w:sz w:val="18"/>
                      <w:szCs w:val="18"/>
                      <w:lang w:val="es-ES" w:eastAsia="es-MX"/>
                    </w:rPr>
                  </w:pPr>
                </w:p>
                <w:p w14:paraId="7C5637AA" w14:textId="77777777" w:rsidR="0059285B" w:rsidRPr="001C3690" w:rsidRDefault="0059285B" w:rsidP="0059285B">
                  <w:pPr>
                    <w:jc w:val="both"/>
                    <w:rPr>
                      <w:rFonts w:ascii="ITC Avant Garde" w:eastAsia="Times New Roman" w:hAnsi="ITC Avant Garde" w:cs="Arial"/>
                      <w:b/>
                      <w:bCs/>
                      <w:sz w:val="18"/>
                      <w:szCs w:val="18"/>
                      <w:lang w:val="es-ES" w:eastAsia="es-MX"/>
                    </w:rPr>
                  </w:pPr>
                  <w:r w:rsidRPr="001C3690">
                    <w:rPr>
                      <w:rFonts w:ascii="ITC Avant Garde" w:eastAsia="Times New Roman" w:hAnsi="ITC Avant Garde" w:cs="Arial"/>
                      <w:b/>
                      <w:bCs/>
                      <w:sz w:val="18"/>
                      <w:szCs w:val="18"/>
                      <w:lang w:val="es-ES" w:eastAsia="es-MX"/>
                    </w:rPr>
                    <w:t>Escrito libre.</w:t>
                  </w:r>
                </w:p>
                <w:p w14:paraId="12A26933" w14:textId="77777777" w:rsidR="0059285B" w:rsidRPr="001C3690" w:rsidRDefault="0059285B" w:rsidP="0059285B">
                  <w:pPr>
                    <w:jc w:val="both"/>
                    <w:rPr>
                      <w:rFonts w:ascii="ITC Avant Garde" w:eastAsia="Times New Roman" w:hAnsi="ITC Avant Garde" w:cs="Arial"/>
                      <w:sz w:val="18"/>
                      <w:szCs w:val="18"/>
                      <w:lang w:val="es-ES" w:eastAsia="es-MX"/>
                    </w:rPr>
                  </w:pPr>
                  <w:r w:rsidRPr="001C3690">
                    <w:rPr>
                      <w:rFonts w:ascii="ITC Avant Garde" w:eastAsia="Times New Roman" w:hAnsi="ITC Avant Garde" w:cs="Arial"/>
                      <w:sz w:val="18"/>
                      <w:szCs w:val="18"/>
                      <w:lang w:val="es-ES" w:eastAsia="es-MX"/>
                    </w:rPr>
                    <w:t xml:space="preserve">Mediante escrito libre presentado en la Oficialía de Partes Común del Instituto dirigido a la </w:t>
                  </w:r>
                  <w:r>
                    <w:rPr>
                      <w:rFonts w:ascii="ITC Avant Garde" w:eastAsia="Times New Roman" w:hAnsi="ITC Avant Garde" w:cs="Arial"/>
                      <w:sz w:val="18"/>
                      <w:szCs w:val="18"/>
                      <w:lang w:val="es-ES" w:eastAsia="es-MX"/>
                    </w:rPr>
                    <w:t>UCS</w:t>
                  </w:r>
                  <w:r w:rsidRPr="001C3690">
                    <w:rPr>
                      <w:rFonts w:ascii="ITC Avant Garde" w:eastAsia="Times New Roman" w:hAnsi="ITC Avant Garde" w:cs="Arial"/>
                      <w:sz w:val="18"/>
                      <w:szCs w:val="18"/>
                      <w:lang w:val="es-ES" w:eastAsia="es-MX"/>
                    </w:rPr>
                    <w:t>.</w:t>
                  </w:r>
                </w:p>
                <w:p w14:paraId="7BAA877D" w14:textId="77777777" w:rsidR="0059285B" w:rsidRPr="001C3690" w:rsidRDefault="0059285B" w:rsidP="0059285B">
                  <w:pPr>
                    <w:jc w:val="both"/>
                    <w:rPr>
                      <w:rFonts w:ascii="ITC Avant Garde" w:eastAsia="Times New Roman" w:hAnsi="ITC Avant Garde" w:cs="Arial"/>
                      <w:b/>
                      <w:bCs/>
                      <w:sz w:val="18"/>
                      <w:szCs w:val="18"/>
                      <w:lang w:val="es-ES" w:eastAsia="es-MX"/>
                    </w:rPr>
                  </w:pPr>
                </w:p>
                <w:p w14:paraId="581CCEEE" w14:textId="77777777" w:rsidR="0059285B" w:rsidRPr="001C3690" w:rsidRDefault="0059285B" w:rsidP="0059285B">
                  <w:pPr>
                    <w:jc w:val="both"/>
                    <w:rPr>
                      <w:rFonts w:ascii="ITC Avant Garde" w:eastAsia="Times New Roman" w:hAnsi="ITC Avant Garde" w:cs="Arial"/>
                      <w:b/>
                      <w:bCs/>
                      <w:sz w:val="18"/>
                      <w:szCs w:val="18"/>
                      <w:lang w:val="es-ES" w:eastAsia="es-MX"/>
                    </w:rPr>
                  </w:pPr>
                  <w:r w:rsidRPr="001C3690">
                    <w:rPr>
                      <w:rFonts w:ascii="ITC Avant Garde" w:eastAsia="Times New Roman" w:hAnsi="ITC Avant Garde" w:cs="Arial"/>
                      <w:b/>
                      <w:bCs/>
                      <w:sz w:val="18"/>
                      <w:szCs w:val="18"/>
                      <w:lang w:val="es-ES" w:eastAsia="es-MX"/>
                    </w:rPr>
                    <w:t>Fundamento Jurídico:</w:t>
                  </w:r>
                </w:p>
                <w:p w14:paraId="643B5880" w14:textId="7D236273" w:rsidR="0059285B" w:rsidRPr="009E71AC" w:rsidRDefault="0059285B" w:rsidP="0059285B">
                  <w:pPr>
                    <w:jc w:val="both"/>
                    <w:rPr>
                      <w:rFonts w:ascii="ITC Avant Garde" w:eastAsia="Times New Roman" w:hAnsi="ITC Avant Garde" w:cs="Arial"/>
                      <w:color w:val="414042"/>
                      <w:sz w:val="18"/>
                      <w:szCs w:val="18"/>
                      <w:lang w:val="es-ES" w:eastAsia="es-MX"/>
                    </w:rPr>
                  </w:pPr>
                  <w:r w:rsidRPr="00BA0AFB">
                    <w:rPr>
                      <w:rFonts w:ascii="ITC Avant Garde" w:eastAsia="Calibri" w:hAnsi="ITC Avant Garde" w:cs="Arial"/>
                      <w:sz w:val="18"/>
                      <w:szCs w:val="18"/>
                    </w:rPr>
                    <w:t xml:space="preserve">Numeral </w:t>
                  </w:r>
                  <w:r w:rsidRPr="00426592">
                    <w:rPr>
                      <w:rFonts w:ascii="ITC Avant Garde" w:eastAsia="Calibri" w:hAnsi="ITC Avant Garde" w:cs="Arial"/>
                      <w:sz w:val="18"/>
                      <w:szCs w:val="18"/>
                    </w:rPr>
                    <w:t>10</w:t>
                  </w:r>
                  <w:r w:rsidR="008B6769">
                    <w:rPr>
                      <w:rFonts w:ascii="ITC Avant Garde" w:eastAsia="Calibri" w:hAnsi="ITC Avant Garde" w:cs="Arial"/>
                      <w:sz w:val="18"/>
                      <w:szCs w:val="18"/>
                    </w:rPr>
                    <w:t>7</w:t>
                  </w:r>
                  <w:r w:rsidRPr="00BA0AFB">
                    <w:rPr>
                      <w:rFonts w:ascii="ITC Avant Garde" w:eastAsia="Calibri" w:hAnsi="ITC Avant Garde" w:cs="Arial"/>
                      <w:sz w:val="18"/>
                      <w:szCs w:val="18"/>
                    </w:rPr>
                    <w:t xml:space="preserve"> de las Disposiciones Regulatorias en materia de Comunicación Vía Satélite</w:t>
                  </w:r>
                  <w:r>
                    <w:rPr>
                      <w:rFonts w:ascii="ITC Avant Garde" w:eastAsia="Calibri" w:hAnsi="ITC Avant Garde" w:cs="Arial"/>
                      <w:sz w:val="18"/>
                      <w:szCs w:val="18"/>
                    </w:rPr>
                    <w:t xml:space="preserve"> y </w:t>
                  </w:r>
                  <w:r w:rsidRPr="00BA0AFB">
                    <w:rPr>
                      <w:rFonts w:ascii="ITC Avant Garde" w:eastAsia="Calibri" w:hAnsi="ITC Avant Garde" w:cs="Arial"/>
                      <w:sz w:val="18"/>
                      <w:szCs w:val="18"/>
                      <w:lang w:val="es-ES"/>
                    </w:rPr>
                    <w:t>artículo 15</w:t>
                  </w:r>
                  <w:r>
                    <w:rPr>
                      <w:rFonts w:ascii="ITC Avant Garde" w:eastAsia="Calibri" w:hAnsi="ITC Avant Garde" w:cs="Arial"/>
                      <w:sz w:val="18"/>
                      <w:szCs w:val="18"/>
                      <w:lang w:val="es-ES"/>
                    </w:rPr>
                    <w:t xml:space="preserve"> segundo párrafo</w:t>
                  </w:r>
                  <w:r w:rsidRPr="00BA0AFB">
                    <w:rPr>
                      <w:rFonts w:ascii="ITC Avant Garde" w:eastAsia="Calibri" w:hAnsi="ITC Avant Garde" w:cs="Arial"/>
                      <w:sz w:val="18"/>
                      <w:szCs w:val="18"/>
                      <w:lang w:val="es-ES"/>
                    </w:rPr>
                    <w:t xml:space="preserve"> de la Ley Federal de Procedimiento Administrativo.</w:t>
                  </w:r>
                </w:p>
              </w:tc>
            </w:tr>
            <w:tr w:rsidR="0059285B" w:rsidRPr="009E71AC" w14:paraId="5F29D1B4" w14:textId="77777777" w:rsidTr="00A9567E">
              <w:tc>
                <w:tcPr>
                  <w:tcW w:w="8828" w:type="dxa"/>
                </w:tcPr>
                <w:p w14:paraId="63F25EF4" w14:textId="77777777" w:rsidR="0059285B" w:rsidRPr="009E71AC" w:rsidRDefault="00A404A5" w:rsidP="0059285B">
                  <w:pPr>
                    <w:shd w:val="clear" w:color="auto" w:fill="FFFFFF"/>
                    <w:jc w:val="both"/>
                    <w:outlineLvl w:val="3"/>
                    <w:rPr>
                      <w:rFonts w:ascii="ITC Avant Garde" w:eastAsia="Times New Roman" w:hAnsi="ITC Avant Garde" w:cs="Arial"/>
                      <w:color w:val="C1D42F"/>
                      <w:sz w:val="18"/>
                      <w:szCs w:val="18"/>
                      <w:lang w:eastAsia="es-MX"/>
                    </w:rPr>
                  </w:pPr>
                  <w:hyperlink r:id="rId760" w:history="1">
                    <w:r w:rsidR="0059285B" w:rsidRPr="009E71A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6431A23C" w14:textId="77777777" w:rsidR="0059285B" w:rsidRPr="009E71AC" w:rsidRDefault="0059285B" w:rsidP="0059285B">
                  <w:pPr>
                    <w:jc w:val="both"/>
                    <w:rPr>
                      <w:rFonts w:ascii="ITC Avant Garde" w:eastAsia="Times New Roman" w:hAnsi="ITC Avant Garde" w:cs="Arial"/>
                      <w:color w:val="414042"/>
                      <w:sz w:val="18"/>
                      <w:szCs w:val="18"/>
                      <w:lang w:val="es-ES" w:eastAsia="es-MX"/>
                    </w:rPr>
                  </w:pPr>
                  <w:r w:rsidRPr="00234839">
                    <w:rPr>
                      <w:rFonts w:ascii="ITC Avant Garde" w:eastAsia="Times New Roman" w:hAnsi="ITC Avant Garde" w:cs="Arial"/>
                      <w:sz w:val="18"/>
                      <w:szCs w:val="18"/>
                      <w:lang w:val="es-ES" w:eastAsia="es-MX"/>
                    </w:rPr>
                    <w:t>No aplica.</w:t>
                  </w:r>
                </w:p>
              </w:tc>
            </w:tr>
            <w:tr w:rsidR="0059285B" w:rsidRPr="009E71AC" w14:paraId="4B9A136C" w14:textId="77777777" w:rsidTr="00A9567E">
              <w:tc>
                <w:tcPr>
                  <w:tcW w:w="8828" w:type="dxa"/>
                </w:tcPr>
                <w:p w14:paraId="625ED489" w14:textId="77777777" w:rsidR="0059285B" w:rsidRPr="009E71AC" w:rsidRDefault="00A404A5" w:rsidP="0059285B">
                  <w:pPr>
                    <w:shd w:val="clear" w:color="auto" w:fill="FFFFFF"/>
                    <w:jc w:val="both"/>
                    <w:outlineLvl w:val="3"/>
                    <w:rPr>
                      <w:rFonts w:ascii="ITC Avant Garde" w:eastAsia="Times New Roman" w:hAnsi="ITC Avant Garde" w:cs="Arial"/>
                      <w:sz w:val="18"/>
                      <w:szCs w:val="18"/>
                      <w:lang w:eastAsia="es-MX"/>
                    </w:rPr>
                  </w:pPr>
                  <w:hyperlink r:id="rId761" w:history="1">
                    <w:r w:rsidR="0059285B" w:rsidRPr="009E71A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6B0C660E" w14:textId="77777777" w:rsidR="0059285B" w:rsidRPr="00234839" w:rsidRDefault="0059285B" w:rsidP="0059285B">
                  <w:pPr>
                    <w:shd w:val="clear" w:color="auto" w:fill="FFFFFF"/>
                    <w:jc w:val="both"/>
                    <w:outlineLvl w:val="3"/>
                    <w:rPr>
                      <w:rFonts w:ascii="ITC Avant Garde" w:hAnsi="ITC Avant Garde" w:cs="Arial"/>
                      <w:sz w:val="18"/>
                      <w:szCs w:val="18"/>
                      <w:lang w:val="es-ES"/>
                    </w:rPr>
                  </w:pPr>
                  <w:r w:rsidRPr="00234839">
                    <w:rPr>
                      <w:rFonts w:ascii="ITC Avant Garde" w:hAnsi="ITC Avant Garde" w:cs="Arial"/>
                      <w:sz w:val="18"/>
                      <w:szCs w:val="18"/>
                      <w:lang w:val="es-ES"/>
                    </w:rPr>
                    <w:t>Oficialía de Partes Común del Instituto</w:t>
                  </w:r>
                  <w:r>
                    <w:rPr>
                      <w:rFonts w:ascii="ITC Avant Garde" w:hAnsi="ITC Avant Garde" w:cs="Arial"/>
                      <w:sz w:val="18"/>
                      <w:szCs w:val="18"/>
                      <w:lang w:val="es-ES"/>
                    </w:rPr>
                    <w:t>:</w:t>
                  </w:r>
                </w:p>
                <w:p w14:paraId="55B42291" w14:textId="77777777" w:rsidR="0059285B" w:rsidRPr="00234839" w:rsidRDefault="0059285B" w:rsidP="0059285B">
                  <w:pPr>
                    <w:shd w:val="clear" w:color="auto" w:fill="FFFFFF"/>
                    <w:jc w:val="both"/>
                    <w:outlineLvl w:val="3"/>
                    <w:rPr>
                      <w:rFonts w:ascii="ITC Avant Garde" w:hAnsi="ITC Avant Garde" w:cs="Arial"/>
                      <w:sz w:val="18"/>
                      <w:szCs w:val="18"/>
                      <w:lang w:val="es-ES"/>
                    </w:rPr>
                  </w:pPr>
                  <w:r w:rsidRPr="00234839">
                    <w:rPr>
                      <w:rFonts w:ascii="ITC Avant Garde" w:hAnsi="ITC Avant Garde" w:cs="Arial"/>
                      <w:sz w:val="18"/>
                      <w:szCs w:val="18"/>
                      <w:lang w:val="es-ES"/>
                    </w:rPr>
                    <w:t>Avenida Insurgentes Sur número 1143, Planta Baja, colonia Nochebuena, demarcación territorial Benito Juárez, C.P. 03720, Ciudad de México, México.</w:t>
                  </w:r>
                </w:p>
                <w:p w14:paraId="7A9EFBB3" w14:textId="77777777" w:rsidR="0059285B" w:rsidRPr="00234839" w:rsidRDefault="0059285B" w:rsidP="0059285B">
                  <w:pPr>
                    <w:shd w:val="clear" w:color="auto" w:fill="FFFFFF"/>
                    <w:jc w:val="both"/>
                    <w:outlineLvl w:val="3"/>
                    <w:rPr>
                      <w:rFonts w:ascii="ITC Avant Garde" w:hAnsi="ITC Avant Garde" w:cs="Arial"/>
                      <w:sz w:val="18"/>
                      <w:szCs w:val="18"/>
                      <w:lang w:val="es-ES"/>
                    </w:rPr>
                  </w:pPr>
                  <w:r w:rsidRPr="00234839">
                    <w:rPr>
                      <w:rFonts w:ascii="ITC Avant Garde" w:hAnsi="ITC Avant Garde" w:cs="Arial"/>
                      <w:sz w:val="18"/>
                      <w:szCs w:val="18"/>
                      <w:lang w:val="es-ES"/>
                    </w:rPr>
                    <w:t>Teléfonos: 55 50 15 40 00 o 800 200 01 20</w:t>
                  </w:r>
                </w:p>
                <w:p w14:paraId="402AF8DD" w14:textId="77777777" w:rsidR="0059285B" w:rsidRPr="009E71AC" w:rsidRDefault="0059285B" w:rsidP="0059285B">
                  <w:pPr>
                    <w:shd w:val="clear" w:color="auto" w:fill="FFFFFF"/>
                    <w:jc w:val="both"/>
                    <w:outlineLvl w:val="3"/>
                    <w:rPr>
                      <w:rFonts w:ascii="ITC Avant Garde" w:eastAsia="Times New Roman" w:hAnsi="ITC Avant Garde" w:cs="Arial"/>
                      <w:color w:val="C1D42F"/>
                      <w:sz w:val="18"/>
                      <w:szCs w:val="18"/>
                      <w:lang w:val="es-ES" w:eastAsia="es-MX"/>
                    </w:rPr>
                  </w:pPr>
                  <w:r w:rsidRPr="00234839">
                    <w:rPr>
                      <w:rFonts w:ascii="ITC Avant Garde" w:hAnsi="ITC Avant Garde" w:cs="Arial"/>
                      <w:sz w:val="18"/>
                      <w:szCs w:val="18"/>
                      <w:lang w:val="es-ES"/>
                    </w:rPr>
                    <w:t>Horarios de atención: de lunes a jueves de las 9:00 a las 18:30 horas y el viernes de las 9:00 a las 15:00 horas.</w:t>
                  </w:r>
                </w:p>
              </w:tc>
            </w:tr>
            <w:tr w:rsidR="0059285B" w:rsidRPr="009E71AC" w14:paraId="6B0D6A4D" w14:textId="77777777" w:rsidTr="00A9567E">
              <w:tc>
                <w:tcPr>
                  <w:tcW w:w="8828" w:type="dxa"/>
                </w:tcPr>
                <w:p w14:paraId="70E7E79B" w14:textId="77777777" w:rsidR="0059285B" w:rsidRPr="009E71AC" w:rsidRDefault="00A404A5" w:rsidP="0059285B">
                  <w:pPr>
                    <w:shd w:val="clear" w:color="auto" w:fill="FFFFFF"/>
                    <w:jc w:val="both"/>
                    <w:outlineLvl w:val="3"/>
                    <w:rPr>
                      <w:rFonts w:ascii="ITC Avant Garde" w:eastAsia="Times New Roman" w:hAnsi="ITC Avant Garde" w:cs="Arial"/>
                      <w:sz w:val="18"/>
                      <w:szCs w:val="18"/>
                      <w:lang w:eastAsia="es-MX"/>
                    </w:rPr>
                  </w:pPr>
                  <w:hyperlink r:id="rId762" w:history="1">
                    <w:r w:rsidR="0059285B" w:rsidRPr="009E71A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0BAD0931" w14:textId="77777777" w:rsidR="0059285B" w:rsidRPr="00234839" w:rsidRDefault="0059285B" w:rsidP="0059285B">
                  <w:pPr>
                    <w:shd w:val="clear" w:color="auto" w:fill="FFFFFF"/>
                    <w:jc w:val="both"/>
                    <w:rPr>
                      <w:rFonts w:ascii="ITC Avant Garde" w:eastAsia="Times New Roman" w:hAnsi="ITC Avant Garde" w:cs="Arial"/>
                      <w:b/>
                      <w:bCs/>
                      <w:sz w:val="18"/>
                      <w:szCs w:val="18"/>
                      <w:lang w:eastAsia="es-MX"/>
                    </w:rPr>
                  </w:pPr>
                </w:p>
                <w:p w14:paraId="0846553A" w14:textId="77777777" w:rsidR="0059285B" w:rsidRPr="00234839" w:rsidRDefault="0059285B" w:rsidP="0059285B">
                  <w:pPr>
                    <w:shd w:val="clear" w:color="auto" w:fill="FFFFFF"/>
                    <w:jc w:val="both"/>
                    <w:rPr>
                      <w:rFonts w:ascii="ITC Avant Garde" w:eastAsia="Times New Roman" w:hAnsi="ITC Avant Garde" w:cs="Arial"/>
                      <w:b/>
                      <w:bCs/>
                      <w:sz w:val="18"/>
                      <w:szCs w:val="18"/>
                      <w:lang w:eastAsia="es-MX"/>
                    </w:rPr>
                  </w:pPr>
                  <w:r w:rsidRPr="00234839">
                    <w:rPr>
                      <w:rFonts w:ascii="ITC Avant Garde" w:eastAsia="Times New Roman" w:hAnsi="ITC Avant Garde" w:cs="Arial"/>
                      <w:b/>
                      <w:bCs/>
                      <w:sz w:val="18"/>
                      <w:szCs w:val="18"/>
                      <w:lang w:eastAsia="es-MX"/>
                    </w:rPr>
                    <w:t>Monto:</w:t>
                  </w:r>
                </w:p>
                <w:p w14:paraId="0D403CEF" w14:textId="77777777" w:rsidR="0059285B" w:rsidRPr="00234839" w:rsidRDefault="0059285B" w:rsidP="0059285B">
                  <w:pPr>
                    <w:shd w:val="clear" w:color="auto" w:fill="FFFFFF"/>
                    <w:jc w:val="both"/>
                    <w:outlineLvl w:val="3"/>
                    <w:rPr>
                      <w:rFonts w:ascii="ITC Avant Garde" w:eastAsia="Times New Roman" w:hAnsi="ITC Avant Garde" w:cs="Arial"/>
                      <w:sz w:val="18"/>
                      <w:szCs w:val="18"/>
                      <w:lang w:eastAsia="es-MX"/>
                    </w:rPr>
                  </w:pPr>
                  <w:r w:rsidRPr="00234839">
                    <w:rPr>
                      <w:rFonts w:ascii="ITC Avant Garde" w:eastAsia="Times New Roman" w:hAnsi="ITC Avant Garde" w:cs="Arial"/>
                      <w:sz w:val="18"/>
                      <w:szCs w:val="18"/>
                      <w:lang w:eastAsia="es-MX"/>
                    </w:rPr>
                    <w:t>Gratuito.</w:t>
                  </w:r>
                </w:p>
                <w:p w14:paraId="746E4C67" w14:textId="77777777" w:rsidR="0059285B" w:rsidRPr="00234839" w:rsidRDefault="0059285B" w:rsidP="0059285B">
                  <w:pPr>
                    <w:shd w:val="clear" w:color="auto" w:fill="FFFFFF"/>
                    <w:jc w:val="both"/>
                    <w:outlineLvl w:val="3"/>
                    <w:rPr>
                      <w:rFonts w:ascii="ITC Avant Garde" w:eastAsia="Times New Roman" w:hAnsi="ITC Avant Garde" w:cs="Arial"/>
                      <w:sz w:val="18"/>
                      <w:szCs w:val="18"/>
                      <w:lang w:eastAsia="es-MX"/>
                    </w:rPr>
                  </w:pPr>
                </w:p>
                <w:p w14:paraId="4675F25F" w14:textId="77777777" w:rsidR="0059285B" w:rsidRPr="00234839" w:rsidRDefault="0059285B" w:rsidP="0059285B">
                  <w:pPr>
                    <w:shd w:val="clear" w:color="auto" w:fill="FFFFFF"/>
                    <w:jc w:val="both"/>
                    <w:outlineLvl w:val="3"/>
                    <w:rPr>
                      <w:rFonts w:ascii="ITC Avant Garde" w:eastAsia="Times New Roman" w:hAnsi="ITC Avant Garde" w:cs="Arial"/>
                      <w:b/>
                      <w:sz w:val="18"/>
                      <w:szCs w:val="18"/>
                      <w:lang w:eastAsia="es-MX"/>
                    </w:rPr>
                  </w:pPr>
                  <w:r w:rsidRPr="00234839">
                    <w:rPr>
                      <w:rFonts w:ascii="ITC Avant Garde" w:eastAsia="Times New Roman" w:hAnsi="ITC Avant Garde" w:cs="Arial"/>
                      <w:b/>
                      <w:sz w:val="18"/>
                      <w:szCs w:val="18"/>
                      <w:lang w:eastAsia="es-MX"/>
                    </w:rPr>
                    <w:t>Fundamento Jurídico:</w:t>
                  </w:r>
                </w:p>
                <w:p w14:paraId="35DFF02B" w14:textId="77777777" w:rsidR="0059285B" w:rsidRPr="009E71AC" w:rsidRDefault="0059285B" w:rsidP="0059285B">
                  <w:pPr>
                    <w:shd w:val="clear" w:color="auto" w:fill="FFFFFF"/>
                    <w:jc w:val="both"/>
                    <w:outlineLvl w:val="3"/>
                    <w:rPr>
                      <w:rFonts w:ascii="ITC Avant Garde" w:eastAsia="Times New Roman" w:hAnsi="ITC Avant Garde" w:cs="Arial"/>
                      <w:color w:val="C1D42F"/>
                      <w:sz w:val="18"/>
                      <w:szCs w:val="18"/>
                      <w:lang w:eastAsia="es-MX"/>
                    </w:rPr>
                  </w:pPr>
                  <w:r w:rsidRPr="00234839">
                    <w:rPr>
                      <w:rFonts w:ascii="ITC Avant Garde" w:eastAsia="Times New Roman" w:hAnsi="ITC Avant Garde" w:cs="Arial"/>
                      <w:sz w:val="18"/>
                      <w:szCs w:val="18"/>
                      <w:lang w:eastAsia="es-MX"/>
                    </w:rPr>
                    <w:t>No aplica.</w:t>
                  </w:r>
                </w:p>
              </w:tc>
            </w:tr>
            <w:tr w:rsidR="0059285B" w:rsidRPr="009E71AC" w14:paraId="30A70549" w14:textId="77777777" w:rsidTr="00A9567E">
              <w:tc>
                <w:tcPr>
                  <w:tcW w:w="8828" w:type="dxa"/>
                </w:tcPr>
                <w:p w14:paraId="7CB3ED27" w14:textId="77777777" w:rsidR="0059285B" w:rsidRPr="00234839" w:rsidRDefault="00A404A5" w:rsidP="0059285B">
                  <w:pPr>
                    <w:shd w:val="clear" w:color="auto" w:fill="FFFFFF"/>
                    <w:jc w:val="both"/>
                    <w:outlineLvl w:val="3"/>
                    <w:rPr>
                      <w:rFonts w:ascii="ITC Avant Garde" w:eastAsia="Times New Roman" w:hAnsi="ITC Avant Garde" w:cs="Arial"/>
                      <w:sz w:val="18"/>
                      <w:szCs w:val="18"/>
                      <w:lang w:eastAsia="es-MX"/>
                    </w:rPr>
                  </w:pPr>
                  <w:hyperlink r:id="rId763" w:history="1">
                    <w:r w:rsidR="0059285B" w:rsidRPr="009E71AC">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1D9DE1A3" w14:textId="00D1EC6E" w:rsidR="0059285B" w:rsidRPr="00234839" w:rsidRDefault="0059285B" w:rsidP="0059285B">
                  <w:pPr>
                    <w:shd w:val="clear" w:color="auto" w:fill="FFFFFF"/>
                    <w:jc w:val="both"/>
                    <w:rPr>
                      <w:rFonts w:ascii="ITC Avant Garde" w:eastAsia="Times New Roman" w:hAnsi="ITC Avant Garde" w:cs="Arial"/>
                      <w:sz w:val="18"/>
                      <w:szCs w:val="18"/>
                      <w:lang w:eastAsia="es-MX"/>
                    </w:rPr>
                  </w:pPr>
                  <w:r w:rsidRPr="00234839">
                    <w:rPr>
                      <w:rFonts w:ascii="ITC Avant Garde" w:eastAsia="Times New Roman" w:hAnsi="ITC Avant Garde" w:cs="Arial"/>
                      <w:sz w:val="18"/>
                      <w:szCs w:val="18"/>
                      <w:lang w:eastAsia="es-MX"/>
                    </w:rPr>
                    <w:t>El cumplimiento de la present</w:t>
                  </w:r>
                  <w:r>
                    <w:rPr>
                      <w:rFonts w:ascii="ITC Avant Garde" w:eastAsia="Times New Roman" w:hAnsi="ITC Avant Garde" w:cs="Arial"/>
                      <w:sz w:val="18"/>
                      <w:szCs w:val="18"/>
                      <w:lang w:eastAsia="es-MX"/>
                    </w:rPr>
                    <w:t>ación del informe semestral</w:t>
                  </w:r>
                  <w:r w:rsidRPr="00234839">
                    <w:rPr>
                      <w:rFonts w:ascii="ITC Avant Garde" w:eastAsia="Times New Roman" w:hAnsi="ITC Avant Garde" w:cs="Arial"/>
                      <w:sz w:val="18"/>
                      <w:szCs w:val="18"/>
                      <w:lang w:eastAsia="es-MX"/>
                    </w:rPr>
                    <w:t xml:space="preserve"> </w:t>
                  </w:r>
                  <w:r>
                    <w:rPr>
                      <w:rFonts w:ascii="ITC Avant Garde" w:eastAsia="Times New Roman" w:hAnsi="ITC Avant Garde" w:cs="Arial"/>
                      <w:sz w:val="18"/>
                      <w:szCs w:val="18"/>
                      <w:lang w:eastAsia="es-MX"/>
                    </w:rPr>
                    <w:t xml:space="preserve">o instalación de cada ETT adicional </w:t>
                  </w:r>
                  <w:r w:rsidRPr="00234839">
                    <w:rPr>
                      <w:rFonts w:ascii="ITC Avant Garde" w:eastAsia="Times New Roman" w:hAnsi="ITC Avant Garde" w:cs="Arial"/>
                      <w:sz w:val="18"/>
                      <w:szCs w:val="18"/>
                      <w:lang w:eastAsia="es-MX"/>
                    </w:rPr>
                    <w:t>es una obligación de los Autorizados de Estación Terrena Transmisora</w:t>
                  </w:r>
                  <w:r>
                    <w:rPr>
                      <w:rFonts w:ascii="ITC Avant Garde" w:eastAsia="Times New Roman" w:hAnsi="ITC Avant Garde" w:cs="Arial"/>
                      <w:sz w:val="18"/>
                      <w:szCs w:val="18"/>
                      <w:lang w:eastAsia="es-MX"/>
                    </w:rPr>
                    <w:t>,</w:t>
                  </w:r>
                  <w:r w:rsidRPr="00234839">
                    <w:rPr>
                      <w:rFonts w:ascii="ITC Avant Garde" w:eastAsia="Times New Roman" w:hAnsi="ITC Avant Garde" w:cs="Arial"/>
                      <w:sz w:val="18"/>
                      <w:szCs w:val="18"/>
                      <w:lang w:eastAsia="es-MX"/>
                    </w:rPr>
                    <w:t xml:space="preserve"> por lo tanto</w:t>
                  </w:r>
                  <w:r w:rsidR="00AA07FC">
                    <w:rPr>
                      <w:rFonts w:ascii="ITC Avant Garde" w:eastAsia="Times New Roman" w:hAnsi="ITC Avant Garde" w:cs="Arial"/>
                      <w:sz w:val="18"/>
                      <w:szCs w:val="18"/>
                      <w:lang w:eastAsia="es-MX"/>
                    </w:rPr>
                    <w:t>,</w:t>
                  </w:r>
                  <w:r w:rsidRPr="00234839">
                    <w:rPr>
                      <w:rFonts w:ascii="ITC Avant Garde" w:eastAsia="Times New Roman" w:hAnsi="ITC Avant Garde" w:cs="Arial"/>
                      <w:sz w:val="18"/>
                      <w:szCs w:val="18"/>
                      <w:lang w:eastAsia="es-MX"/>
                    </w:rPr>
                    <w:t xml:space="preserve"> no requiere de respuesta del Instituto.</w:t>
                  </w:r>
                </w:p>
                <w:p w14:paraId="4CE5F66B" w14:textId="77777777" w:rsidR="0059285B" w:rsidRPr="00234839" w:rsidRDefault="0059285B" w:rsidP="0059285B">
                  <w:pPr>
                    <w:shd w:val="clear" w:color="auto" w:fill="FFFFFF"/>
                    <w:jc w:val="both"/>
                    <w:rPr>
                      <w:rFonts w:ascii="ITC Avant Garde" w:eastAsia="Times New Roman" w:hAnsi="ITC Avant Garde" w:cs="Arial"/>
                      <w:sz w:val="18"/>
                      <w:szCs w:val="18"/>
                      <w:lang w:eastAsia="es-MX"/>
                    </w:rPr>
                  </w:pPr>
                </w:p>
                <w:p w14:paraId="2D2B364C" w14:textId="77777777" w:rsidR="0059285B" w:rsidRPr="00234839" w:rsidRDefault="0059285B" w:rsidP="0059285B">
                  <w:pPr>
                    <w:shd w:val="clear" w:color="auto" w:fill="FFFFFF"/>
                    <w:jc w:val="both"/>
                    <w:rPr>
                      <w:rFonts w:ascii="ITC Avant Garde" w:eastAsia="Times New Roman" w:hAnsi="ITC Avant Garde" w:cs="Arial"/>
                      <w:sz w:val="18"/>
                      <w:szCs w:val="18"/>
                      <w:lang w:eastAsia="es-MX"/>
                    </w:rPr>
                  </w:pPr>
                  <w:r w:rsidRPr="00234839">
                    <w:rPr>
                      <w:rFonts w:ascii="ITC Avant Garde" w:eastAsia="Times New Roman" w:hAnsi="ITC Avant Garde" w:cs="Arial"/>
                      <w:b/>
                      <w:sz w:val="18"/>
                      <w:szCs w:val="18"/>
                      <w:lang w:eastAsia="es-MX"/>
                    </w:rPr>
                    <w:t>Vigencia:</w:t>
                  </w:r>
                </w:p>
                <w:p w14:paraId="6DCEC9C3" w14:textId="77777777" w:rsidR="0059285B" w:rsidRPr="00234839" w:rsidRDefault="0059285B" w:rsidP="0059285B">
                  <w:pPr>
                    <w:shd w:val="clear" w:color="auto" w:fill="FFFFFF"/>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Permanente.</w:t>
                  </w:r>
                </w:p>
                <w:p w14:paraId="311F3AF9" w14:textId="77777777" w:rsidR="0059285B" w:rsidRPr="00234839" w:rsidRDefault="0059285B" w:rsidP="0059285B">
                  <w:pPr>
                    <w:shd w:val="clear" w:color="auto" w:fill="FFFFFF"/>
                    <w:jc w:val="both"/>
                    <w:rPr>
                      <w:rFonts w:ascii="ITC Avant Garde" w:eastAsia="Times New Roman" w:hAnsi="ITC Avant Garde" w:cs="Arial"/>
                      <w:sz w:val="18"/>
                      <w:szCs w:val="18"/>
                      <w:lang w:eastAsia="es-MX"/>
                    </w:rPr>
                  </w:pPr>
                </w:p>
                <w:p w14:paraId="1626231F" w14:textId="77777777" w:rsidR="0059285B" w:rsidRPr="00234839" w:rsidRDefault="0059285B" w:rsidP="0059285B">
                  <w:pPr>
                    <w:shd w:val="clear" w:color="auto" w:fill="FFFFFF"/>
                    <w:jc w:val="both"/>
                    <w:rPr>
                      <w:rFonts w:ascii="ITC Avant Garde" w:eastAsia="Times New Roman" w:hAnsi="ITC Avant Garde" w:cs="Arial"/>
                      <w:sz w:val="18"/>
                      <w:szCs w:val="18"/>
                      <w:lang w:eastAsia="es-MX"/>
                    </w:rPr>
                  </w:pPr>
                  <w:r w:rsidRPr="00234839">
                    <w:rPr>
                      <w:rFonts w:ascii="ITC Avant Garde" w:eastAsia="Times New Roman" w:hAnsi="ITC Avant Garde" w:cs="Arial"/>
                      <w:b/>
                      <w:sz w:val="18"/>
                      <w:szCs w:val="18"/>
                      <w:lang w:eastAsia="es-MX"/>
                    </w:rPr>
                    <w:t>Fundamento Jurídico:</w:t>
                  </w:r>
                </w:p>
                <w:p w14:paraId="501E2CBC" w14:textId="77777777" w:rsidR="0059285B" w:rsidRPr="009E71AC" w:rsidRDefault="0059285B" w:rsidP="0059285B">
                  <w:pPr>
                    <w:shd w:val="clear" w:color="auto" w:fill="FFFFFF"/>
                    <w:jc w:val="both"/>
                    <w:rPr>
                      <w:rFonts w:ascii="ITC Avant Garde" w:eastAsia="Times New Roman" w:hAnsi="ITC Avant Garde" w:cs="Arial"/>
                      <w:color w:val="C1D42F"/>
                      <w:sz w:val="18"/>
                      <w:szCs w:val="18"/>
                      <w:lang w:eastAsia="es-MX"/>
                    </w:rPr>
                  </w:pPr>
                  <w:r w:rsidRPr="00234839">
                    <w:rPr>
                      <w:rFonts w:ascii="ITC Avant Garde" w:eastAsia="Times New Roman" w:hAnsi="ITC Avant Garde" w:cs="Arial"/>
                      <w:sz w:val="18"/>
                      <w:szCs w:val="18"/>
                      <w:lang w:eastAsia="es-MX"/>
                    </w:rPr>
                    <w:t>No aplica.</w:t>
                  </w:r>
                </w:p>
              </w:tc>
            </w:tr>
            <w:tr w:rsidR="0059285B" w:rsidRPr="009E71AC" w14:paraId="6B5F81A7" w14:textId="77777777" w:rsidTr="00A9567E">
              <w:tc>
                <w:tcPr>
                  <w:tcW w:w="8828" w:type="dxa"/>
                </w:tcPr>
                <w:p w14:paraId="128284F5" w14:textId="77777777" w:rsidR="0059285B" w:rsidRPr="009E71AC" w:rsidRDefault="00A404A5" w:rsidP="0059285B">
                  <w:pPr>
                    <w:shd w:val="clear" w:color="auto" w:fill="FFFFFF"/>
                    <w:jc w:val="both"/>
                    <w:outlineLvl w:val="3"/>
                    <w:rPr>
                      <w:rFonts w:ascii="ITC Avant Garde" w:eastAsia="Times New Roman" w:hAnsi="ITC Avant Garde" w:cs="Arial"/>
                      <w:sz w:val="18"/>
                      <w:szCs w:val="18"/>
                      <w:lang w:eastAsia="es-MX"/>
                    </w:rPr>
                  </w:pPr>
                  <w:hyperlink r:id="rId764" w:history="1">
                    <w:r w:rsidR="0059285B" w:rsidRPr="009E71A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343370C3" w14:textId="77777777" w:rsidR="0059285B" w:rsidRPr="00234839" w:rsidRDefault="0059285B" w:rsidP="0059285B">
                  <w:pPr>
                    <w:jc w:val="both"/>
                    <w:rPr>
                      <w:rFonts w:ascii="ITC Avant Garde" w:eastAsia="Calibri" w:hAnsi="ITC Avant Garde" w:cs="Arial"/>
                      <w:sz w:val="18"/>
                      <w:szCs w:val="18"/>
                    </w:rPr>
                  </w:pPr>
                  <w:r w:rsidRPr="00234839">
                    <w:rPr>
                      <w:rFonts w:ascii="ITC Avant Garde" w:eastAsia="Calibri" w:hAnsi="ITC Avant Garde" w:cs="Arial"/>
                      <w:sz w:val="18"/>
                      <w:szCs w:val="18"/>
                    </w:rPr>
                    <w:t>No aplica.</w:t>
                  </w:r>
                </w:p>
                <w:p w14:paraId="3479C6CD" w14:textId="77777777" w:rsidR="0059285B" w:rsidRPr="00234839" w:rsidRDefault="0059285B" w:rsidP="0059285B">
                  <w:pPr>
                    <w:jc w:val="both"/>
                    <w:rPr>
                      <w:rFonts w:ascii="ITC Avant Garde" w:eastAsia="Times New Roman" w:hAnsi="ITC Avant Garde" w:cs="Arial"/>
                      <w:b/>
                      <w:bCs/>
                      <w:sz w:val="18"/>
                      <w:szCs w:val="18"/>
                      <w:lang w:val="es-ES" w:eastAsia="es-MX"/>
                    </w:rPr>
                  </w:pPr>
                </w:p>
                <w:p w14:paraId="3ECC77C5" w14:textId="77777777" w:rsidR="0059285B" w:rsidRPr="00234839" w:rsidRDefault="0059285B" w:rsidP="0059285B">
                  <w:pPr>
                    <w:jc w:val="both"/>
                    <w:rPr>
                      <w:rFonts w:ascii="ITC Avant Garde" w:eastAsia="Times New Roman" w:hAnsi="ITC Avant Garde" w:cs="Arial"/>
                      <w:b/>
                      <w:bCs/>
                      <w:sz w:val="18"/>
                      <w:szCs w:val="18"/>
                      <w:lang w:val="es-ES" w:eastAsia="es-MX"/>
                    </w:rPr>
                  </w:pPr>
                  <w:r w:rsidRPr="00234839">
                    <w:rPr>
                      <w:rFonts w:ascii="ITC Avant Garde" w:eastAsia="Times New Roman" w:hAnsi="ITC Avant Garde" w:cs="Arial"/>
                      <w:b/>
                      <w:bCs/>
                      <w:sz w:val="18"/>
                      <w:szCs w:val="18"/>
                      <w:lang w:val="es-ES" w:eastAsia="es-MX"/>
                    </w:rPr>
                    <w:t>Fundamento Jurídico:</w:t>
                  </w:r>
                </w:p>
                <w:p w14:paraId="451B9D7A" w14:textId="77777777" w:rsidR="0059285B" w:rsidRPr="00234839" w:rsidRDefault="0059285B" w:rsidP="0059285B">
                  <w:pPr>
                    <w:jc w:val="both"/>
                    <w:rPr>
                      <w:rFonts w:ascii="ITC Avant Garde" w:eastAsia="Times New Roman" w:hAnsi="ITC Avant Garde" w:cs="Arial"/>
                      <w:bCs/>
                      <w:sz w:val="18"/>
                      <w:szCs w:val="18"/>
                      <w:lang w:val="es-ES" w:eastAsia="es-MX"/>
                    </w:rPr>
                  </w:pPr>
                  <w:r w:rsidRPr="00234839">
                    <w:rPr>
                      <w:rFonts w:ascii="ITC Avant Garde" w:eastAsia="Times New Roman" w:hAnsi="ITC Avant Garde" w:cs="Arial"/>
                      <w:bCs/>
                      <w:sz w:val="18"/>
                      <w:szCs w:val="18"/>
                      <w:lang w:val="es-ES" w:eastAsia="es-MX"/>
                    </w:rPr>
                    <w:t>No aplica.</w:t>
                  </w:r>
                </w:p>
                <w:p w14:paraId="4F753426" w14:textId="77777777" w:rsidR="0059285B" w:rsidRPr="00234839" w:rsidRDefault="0059285B" w:rsidP="0059285B">
                  <w:pPr>
                    <w:jc w:val="both"/>
                    <w:rPr>
                      <w:rFonts w:ascii="ITC Avant Garde" w:eastAsia="Times New Roman" w:hAnsi="ITC Avant Garde" w:cs="Arial"/>
                      <w:bCs/>
                      <w:sz w:val="18"/>
                      <w:szCs w:val="18"/>
                      <w:lang w:val="es-ES" w:eastAsia="es-MX"/>
                    </w:rPr>
                  </w:pPr>
                  <w:r w:rsidRPr="00234839">
                    <w:rPr>
                      <w:rFonts w:ascii="ITC Avant Garde" w:eastAsia="Times New Roman" w:hAnsi="ITC Avant Garde" w:cs="Arial"/>
                      <w:bCs/>
                      <w:sz w:val="18"/>
                      <w:szCs w:val="18"/>
                      <w:lang w:val="es-ES" w:eastAsia="es-MX"/>
                    </w:rPr>
                    <w:t xml:space="preserve"> </w:t>
                  </w:r>
                </w:p>
                <w:p w14:paraId="5E5E860C" w14:textId="77777777" w:rsidR="0059285B" w:rsidRPr="00234839" w:rsidRDefault="0059285B" w:rsidP="0059285B">
                  <w:pPr>
                    <w:jc w:val="both"/>
                    <w:rPr>
                      <w:rFonts w:ascii="ITC Avant Garde" w:eastAsia="Times New Roman" w:hAnsi="ITC Avant Garde" w:cs="Arial"/>
                      <w:b/>
                      <w:bCs/>
                      <w:sz w:val="18"/>
                      <w:szCs w:val="18"/>
                      <w:lang w:val="es-ES" w:eastAsia="es-MX"/>
                    </w:rPr>
                  </w:pPr>
                  <w:r w:rsidRPr="00234839">
                    <w:rPr>
                      <w:rFonts w:ascii="ITC Avant Garde" w:eastAsia="Times New Roman" w:hAnsi="ITC Avant Garde" w:cs="Arial"/>
                      <w:b/>
                      <w:bCs/>
                      <w:sz w:val="18"/>
                      <w:szCs w:val="18"/>
                      <w:lang w:val="es-ES" w:eastAsia="es-MX"/>
                    </w:rPr>
                    <w:t>¿Aplica la afirmativa o negativa ficta?</w:t>
                  </w:r>
                </w:p>
                <w:p w14:paraId="6B4957F1" w14:textId="77777777" w:rsidR="0059285B" w:rsidRPr="00234839" w:rsidRDefault="0059285B" w:rsidP="0059285B">
                  <w:pPr>
                    <w:jc w:val="both"/>
                    <w:rPr>
                      <w:rFonts w:ascii="ITC Avant Garde" w:eastAsia="Times New Roman" w:hAnsi="ITC Avant Garde" w:cs="Arial"/>
                      <w:sz w:val="18"/>
                      <w:szCs w:val="18"/>
                      <w:lang w:val="es-ES" w:eastAsia="es-MX"/>
                    </w:rPr>
                  </w:pPr>
                  <w:r w:rsidRPr="00234839">
                    <w:rPr>
                      <w:rFonts w:ascii="ITC Avant Garde" w:eastAsia="Times New Roman" w:hAnsi="ITC Avant Garde" w:cs="Arial"/>
                      <w:sz w:val="18"/>
                      <w:szCs w:val="18"/>
                      <w:lang w:val="es-ES" w:eastAsia="es-MX"/>
                    </w:rPr>
                    <w:t>No aplica.</w:t>
                  </w:r>
                </w:p>
                <w:p w14:paraId="77BFB3BB" w14:textId="77777777" w:rsidR="0059285B" w:rsidRPr="00234839" w:rsidRDefault="0059285B" w:rsidP="0059285B">
                  <w:pPr>
                    <w:jc w:val="both"/>
                    <w:rPr>
                      <w:rFonts w:ascii="ITC Avant Garde" w:eastAsia="Times New Roman" w:hAnsi="ITC Avant Garde" w:cs="Arial"/>
                      <w:sz w:val="18"/>
                      <w:szCs w:val="18"/>
                      <w:lang w:val="es-ES" w:eastAsia="es-MX"/>
                    </w:rPr>
                  </w:pPr>
                  <w:r w:rsidRPr="00234839">
                    <w:rPr>
                      <w:rFonts w:ascii="ITC Avant Garde" w:eastAsia="Times New Roman" w:hAnsi="ITC Avant Garde" w:cs="Arial"/>
                      <w:sz w:val="18"/>
                      <w:szCs w:val="18"/>
                      <w:lang w:val="es-ES" w:eastAsia="es-MX"/>
                    </w:rPr>
                    <w:t xml:space="preserve"> </w:t>
                  </w:r>
                </w:p>
                <w:p w14:paraId="105EFE74" w14:textId="77777777" w:rsidR="0059285B" w:rsidRPr="00234839" w:rsidRDefault="0059285B" w:rsidP="0059285B">
                  <w:pPr>
                    <w:jc w:val="both"/>
                    <w:rPr>
                      <w:rFonts w:ascii="ITC Avant Garde" w:eastAsia="Times New Roman" w:hAnsi="ITC Avant Garde" w:cs="Arial"/>
                      <w:b/>
                      <w:bCs/>
                      <w:sz w:val="18"/>
                      <w:szCs w:val="18"/>
                      <w:lang w:val="es-ES" w:eastAsia="es-MX"/>
                    </w:rPr>
                  </w:pPr>
                  <w:r w:rsidRPr="00234839">
                    <w:rPr>
                      <w:rFonts w:ascii="ITC Avant Garde" w:eastAsia="Times New Roman" w:hAnsi="ITC Avant Garde" w:cs="Arial"/>
                      <w:b/>
                      <w:bCs/>
                      <w:sz w:val="18"/>
                      <w:szCs w:val="18"/>
                      <w:lang w:val="es-ES" w:eastAsia="es-MX"/>
                    </w:rPr>
                    <w:t>Fundamento Jurídico:</w:t>
                  </w:r>
                </w:p>
                <w:p w14:paraId="275462D0" w14:textId="77777777" w:rsidR="0059285B" w:rsidRPr="009E71AC" w:rsidRDefault="0059285B" w:rsidP="0059285B">
                  <w:pPr>
                    <w:jc w:val="both"/>
                    <w:rPr>
                      <w:rFonts w:ascii="ITC Avant Garde" w:eastAsia="Times New Roman" w:hAnsi="ITC Avant Garde" w:cs="Arial"/>
                      <w:color w:val="C1D42F"/>
                      <w:sz w:val="18"/>
                      <w:szCs w:val="18"/>
                      <w:lang w:eastAsia="es-MX"/>
                    </w:rPr>
                  </w:pPr>
                  <w:r w:rsidRPr="00234839">
                    <w:rPr>
                      <w:rFonts w:ascii="ITC Avant Garde" w:eastAsia="Times New Roman" w:hAnsi="ITC Avant Garde" w:cs="Arial"/>
                      <w:sz w:val="18"/>
                      <w:szCs w:val="18"/>
                      <w:lang w:val="es-ES" w:eastAsia="es-MX"/>
                    </w:rPr>
                    <w:t>No aplica.</w:t>
                  </w:r>
                </w:p>
              </w:tc>
            </w:tr>
            <w:tr w:rsidR="0059285B" w:rsidRPr="009E71AC" w14:paraId="65A3235A" w14:textId="77777777" w:rsidTr="00A9567E">
              <w:tc>
                <w:tcPr>
                  <w:tcW w:w="8828" w:type="dxa"/>
                </w:tcPr>
                <w:p w14:paraId="49FDD76F" w14:textId="77777777" w:rsidR="0059285B" w:rsidRPr="009E71AC" w:rsidRDefault="00A404A5" w:rsidP="0059285B">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765" w:history="1">
                    <w:r w:rsidR="0059285B" w:rsidRPr="009E71A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2A3E893A" w14:textId="77777777" w:rsidR="0059285B" w:rsidRPr="00234839" w:rsidRDefault="0059285B" w:rsidP="0059285B">
                  <w:pPr>
                    <w:jc w:val="both"/>
                    <w:rPr>
                      <w:rFonts w:ascii="ITC Avant Garde" w:eastAsia="Calibri" w:hAnsi="ITC Avant Garde" w:cs="Arial"/>
                      <w:sz w:val="18"/>
                      <w:szCs w:val="18"/>
                    </w:rPr>
                  </w:pPr>
                  <w:r w:rsidRPr="00234839">
                    <w:rPr>
                      <w:rFonts w:ascii="ITC Avant Garde" w:eastAsia="Calibri" w:hAnsi="ITC Avant Garde" w:cs="Arial"/>
                      <w:sz w:val="18"/>
                      <w:szCs w:val="18"/>
                    </w:rPr>
                    <w:t>No aplica.</w:t>
                  </w:r>
                </w:p>
                <w:p w14:paraId="3C234FFC" w14:textId="77777777" w:rsidR="0059285B" w:rsidRPr="00234839" w:rsidRDefault="0059285B" w:rsidP="0059285B">
                  <w:pPr>
                    <w:jc w:val="both"/>
                    <w:rPr>
                      <w:rFonts w:ascii="ITC Avant Garde" w:eastAsia="Times New Roman" w:hAnsi="ITC Avant Garde" w:cs="Arial"/>
                      <w:sz w:val="18"/>
                      <w:szCs w:val="18"/>
                      <w:lang w:val="es-ES" w:eastAsia="es-MX"/>
                    </w:rPr>
                  </w:pPr>
                  <w:r w:rsidRPr="00234839">
                    <w:rPr>
                      <w:rFonts w:ascii="ITC Avant Garde" w:eastAsia="Calibri" w:hAnsi="ITC Avant Garde" w:cs="Arial"/>
                      <w:sz w:val="18"/>
                      <w:szCs w:val="18"/>
                    </w:rPr>
                    <w:t xml:space="preserve"> </w:t>
                  </w:r>
                </w:p>
                <w:p w14:paraId="31C04F30" w14:textId="77777777" w:rsidR="0059285B" w:rsidRPr="00234839" w:rsidRDefault="0059285B" w:rsidP="0059285B">
                  <w:pPr>
                    <w:jc w:val="both"/>
                    <w:rPr>
                      <w:rFonts w:ascii="ITC Avant Garde" w:eastAsia="Times New Roman" w:hAnsi="ITC Avant Garde" w:cs="Arial"/>
                      <w:b/>
                      <w:bCs/>
                      <w:sz w:val="18"/>
                      <w:szCs w:val="18"/>
                      <w:lang w:val="es-ES" w:eastAsia="es-MX"/>
                    </w:rPr>
                  </w:pPr>
                  <w:r w:rsidRPr="00234839">
                    <w:rPr>
                      <w:rFonts w:ascii="ITC Avant Garde" w:eastAsia="Times New Roman" w:hAnsi="ITC Avant Garde" w:cs="Arial"/>
                      <w:b/>
                      <w:bCs/>
                      <w:sz w:val="18"/>
                      <w:szCs w:val="18"/>
                      <w:lang w:val="es-ES" w:eastAsia="es-MX"/>
                    </w:rPr>
                    <w:t>Fundamento Jurídico:</w:t>
                  </w:r>
                </w:p>
                <w:p w14:paraId="39AAB9B5" w14:textId="77777777" w:rsidR="0059285B" w:rsidRPr="009E71AC" w:rsidRDefault="0059285B" w:rsidP="0059285B">
                  <w:pPr>
                    <w:jc w:val="both"/>
                    <w:rPr>
                      <w:rFonts w:ascii="ITC Avant Garde" w:eastAsia="Times New Roman" w:hAnsi="ITC Avant Garde" w:cs="Arial"/>
                      <w:color w:val="C1D42F"/>
                      <w:sz w:val="18"/>
                      <w:szCs w:val="18"/>
                      <w:lang w:val="es-ES" w:eastAsia="es-MX"/>
                    </w:rPr>
                  </w:pPr>
                  <w:r w:rsidRPr="00234839">
                    <w:rPr>
                      <w:rFonts w:ascii="ITC Avant Garde" w:eastAsia="Times New Roman" w:hAnsi="ITC Avant Garde" w:cs="Arial"/>
                      <w:sz w:val="18"/>
                      <w:szCs w:val="18"/>
                      <w:lang w:val="es-ES" w:eastAsia="es-MX"/>
                    </w:rPr>
                    <w:t>No aplica.</w:t>
                  </w:r>
                </w:p>
              </w:tc>
            </w:tr>
            <w:tr w:rsidR="0059285B" w:rsidRPr="009E71AC" w14:paraId="6754E627" w14:textId="77777777" w:rsidTr="00A9567E">
              <w:tc>
                <w:tcPr>
                  <w:tcW w:w="8828" w:type="dxa"/>
                </w:tcPr>
                <w:p w14:paraId="3E90224A" w14:textId="77777777" w:rsidR="0059285B" w:rsidRPr="009E71AC" w:rsidRDefault="00A404A5" w:rsidP="0059285B">
                  <w:pPr>
                    <w:shd w:val="clear" w:color="auto" w:fill="FFFFFF"/>
                    <w:jc w:val="both"/>
                    <w:outlineLvl w:val="3"/>
                    <w:rPr>
                      <w:rFonts w:ascii="ITC Avant Garde" w:eastAsia="Times New Roman" w:hAnsi="ITC Avant Garde" w:cs="Arial"/>
                      <w:sz w:val="18"/>
                      <w:szCs w:val="18"/>
                      <w:lang w:eastAsia="es-MX"/>
                    </w:rPr>
                  </w:pPr>
                  <w:hyperlink r:id="rId766" w:history="1">
                    <w:r w:rsidR="0059285B" w:rsidRPr="009E71A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3A804E9E" w14:textId="77777777" w:rsidR="0059285B" w:rsidRPr="0006214F" w:rsidRDefault="0059285B" w:rsidP="0059285B">
                  <w:pPr>
                    <w:shd w:val="clear" w:color="auto" w:fill="FFFFFF"/>
                    <w:jc w:val="both"/>
                    <w:rPr>
                      <w:rFonts w:ascii="ITC Avant Garde" w:hAnsi="ITC Avant Garde" w:cs="Arial"/>
                      <w:sz w:val="18"/>
                      <w:szCs w:val="18"/>
                      <w:lang w:val="es-ES"/>
                    </w:rPr>
                  </w:pPr>
                  <w:r w:rsidRPr="00234839">
                    <w:rPr>
                      <w:rFonts w:ascii="ITC Avant Garde" w:hAnsi="ITC Avant Garde" w:cs="Arial"/>
                      <w:sz w:val="18"/>
                      <w:szCs w:val="18"/>
                      <w:lang w:val="es-ES"/>
                    </w:rPr>
                    <w:t xml:space="preserve">No aplica. </w:t>
                  </w:r>
                </w:p>
              </w:tc>
            </w:tr>
            <w:tr w:rsidR="0059285B" w:rsidRPr="009E71AC" w14:paraId="7A348594" w14:textId="77777777" w:rsidTr="00A9567E">
              <w:tc>
                <w:tcPr>
                  <w:tcW w:w="8828" w:type="dxa"/>
                </w:tcPr>
                <w:p w14:paraId="3F0E4F71" w14:textId="77777777" w:rsidR="0059285B" w:rsidRPr="009E71AC" w:rsidRDefault="00A404A5" w:rsidP="0059285B">
                  <w:pPr>
                    <w:shd w:val="clear" w:color="auto" w:fill="FFFFFF"/>
                    <w:jc w:val="both"/>
                    <w:outlineLvl w:val="3"/>
                    <w:rPr>
                      <w:rFonts w:ascii="ITC Avant Garde" w:eastAsia="Times New Roman" w:hAnsi="ITC Avant Garde" w:cs="Arial"/>
                      <w:sz w:val="18"/>
                      <w:szCs w:val="18"/>
                      <w:lang w:eastAsia="es-MX"/>
                    </w:rPr>
                  </w:pPr>
                  <w:hyperlink r:id="rId767" w:history="1">
                    <w:r w:rsidR="0059285B" w:rsidRPr="009E71A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230A83C2" w14:textId="77777777" w:rsidR="0059285B" w:rsidRPr="00234839" w:rsidRDefault="0059285B" w:rsidP="0059285B">
                  <w:pPr>
                    <w:jc w:val="both"/>
                    <w:rPr>
                      <w:rFonts w:ascii="ITC Avant Garde" w:eastAsia="Times New Roman" w:hAnsi="ITC Avant Garde" w:cs="Arial"/>
                      <w:sz w:val="18"/>
                      <w:szCs w:val="18"/>
                      <w:lang w:val="es-ES" w:eastAsia="es-MX"/>
                    </w:rPr>
                  </w:pPr>
                  <w:r w:rsidRPr="00234839">
                    <w:rPr>
                      <w:rFonts w:ascii="ITC Avant Garde" w:eastAsia="Times New Roman" w:hAnsi="ITC Avant Garde" w:cs="Arial"/>
                      <w:sz w:val="18"/>
                      <w:szCs w:val="18"/>
                      <w:lang w:val="es-ES" w:eastAsia="es-MX"/>
                    </w:rPr>
                    <w:t xml:space="preserve">No aplica. </w:t>
                  </w:r>
                </w:p>
                <w:p w14:paraId="656D7DEB" w14:textId="77777777" w:rsidR="0059285B" w:rsidRPr="00234839" w:rsidRDefault="0059285B" w:rsidP="0059285B">
                  <w:pPr>
                    <w:jc w:val="both"/>
                    <w:rPr>
                      <w:rFonts w:ascii="ITC Avant Garde" w:eastAsia="Times New Roman" w:hAnsi="ITC Avant Garde" w:cs="Arial"/>
                      <w:b/>
                      <w:bCs/>
                      <w:sz w:val="18"/>
                      <w:szCs w:val="18"/>
                      <w:lang w:val="es-ES" w:eastAsia="es-MX"/>
                    </w:rPr>
                  </w:pPr>
                </w:p>
                <w:p w14:paraId="34849569" w14:textId="77777777" w:rsidR="0059285B" w:rsidRPr="00234839" w:rsidRDefault="0059285B" w:rsidP="0059285B">
                  <w:pPr>
                    <w:jc w:val="both"/>
                    <w:rPr>
                      <w:rFonts w:ascii="ITC Avant Garde" w:eastAsia="Times New Roman" w:hAnsi="ITC Avant Garde" w:cs="Arial"/>
                      <w:b/>
                      <w:bCs/>
                      <w:sz w:val="18"/>
                      <w:szCs w:val="18"/>
                      <w:lang w:val="es-ES" w:eastAsia="es-MX"/>
                    </w:rPr>
                  </w:pPr>
                  <w:r w:rsidRPr="00234839">
                    <w:rPr>
                      <w:rFonts w:ascii="ITC Avant Garde" w:eastAsia="Times New Roman" w:hAnsi="ITC Avant Garde" w:cs="Arial"/>
                      <w:b/>
                      <w:bCs/>
                      <w:sz w:val="18"/>
                      <w:szCs w:val="18"/>
                      <w:lang w:val="es-ES" w:eastAsia="es-MX"/>
                    </w:rPr>
                    <w:t>Fundamento Jurídico:</w:t>
                  </w:r>
                </w:p>
                <w:p w14:paraId="5D64AC58" w14:textId="77777777" w:rsidR="0059285B" w:rsidRPr="009E71AC" w:rsidRDefault="0059285B" w:rsidP="0059285B">
                  <w:pPr>
                    <w:jc w:val="both"/>
                    <w:rPr>
                      <w:rFonts w:ascii="ITC Avant Garde" w:eastAsia="Times New Roman" w:hAnsi="ITC Avant Garde" w:cs="Arial"/>
                      <w:color w:val="C1D42F"/>
                      <w:sz w:val="18"/>
                      <w:szCs w:val="18"/>
                      <w:lang w:val="es-ES" w:eastAsia="es-MX"/>
                    </w:rPr>
                  </w:pPr>
                  <w:r w:rsidRPr="00234839">
                    <w:rPr>
                      <w:rFonts w:ascii="ITC Avant Garde" w:eastAsia="Calibri" w:hAnsi="ITC Avant Garde" w:cs="Arial"/>
                      <w:sz w:val="18"/>
                      <w:szCs w:val="18"/>
                    </w:rPr>
                    <w:t xml:space="preserve">No aplica. </w:t>
                  </w:r>
                </w:p>
              </w:tc>
            </w:tr>
            <w:tr w:rsidR="0059285B" w:rsidRPr="009E71AC" w14:paraId="35787FE8" w14:textId="77777777" w:rsidTr="00A9567E">
              <w:tc>
                <w:tcPr>
                  <w:tcW w:w="8828" w:type="dxa"/>
                </w:tcPr>
                <w:p w14:paraId="4BF58842" w14:textId="77777777" w:rsidR="0059285B" w:rsidRPr="00234839" w:rsidRDefault="00A404A5" w:rsidP="0059285B">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768" w:history="1">
                    <w:r w:rsidR="0059285B" w:rsidRPr="009E71AC">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257931CE" w14:textId="77777777" w:rsidR="0059285B" w:rsidRPr="009E71AC" w:rsidRDefault="0059285B" w:rsidP="0059285B">
                  <w:pPr>
                    <w:jc w:val="both"/>
                    <w:outlineLvl w:val="5"/>
                    <w:rPr>
                      <w:rFonts w:ascii="ITC Avant Garde" w:eastAsia="Times New Roman" w:hAnsi="ITC Avant Garde" w:cs="Arial"/>
                      <w:color w:val="C1D42F"/>
                      <w:sz w:val="18"/>
                      <w:szCs w:val="18"/>
                      <w:lang w:eastAsia="es-MX"/>
                    </w:rPr>
                  </w:pPr>
                  <w:r w:rsidRPr="00234839">
                    <w:rPr>
                      <w:rFonts w:ascii="ITC Avant Garde" w:eastAsia="Times New Roman" w:hAnsi="ITC Avant Garde" w:cs="Arial"/>
                      <w:sz w:val="18"/>
                      <w:szCs w:val="18"/>
                      <w:lang w:eastAsia="es-MX"/>
                    </w:rPr>
                    <w:t>No se requiere de inspección o verificación.</w:t>
                  </w:r>
                </w:p>
              </w:tc>
            </w:tr>
            <w:tr w:rsidR="0059285B" w:rsidRPr="009E71AC" w14:paraId="5599E05D" w14:textId="77777777" w:rsidTr="00A9567E">
              <w:tc>
                <w:tcPr>
                  <w:tcW w:w="8828" w:type="dxa"/>
                </w:tcPr>
                <w:p w14:paraId="6ACFB97A" w14:textId="77777777" w:rsidR="0059285B" w:rsidRPr="009E71AC" w:rsidRDefault="00A404A5" w:rsidP="0059285B">
                  <w:pPr>
                    <w:shd w:val="clear" w:color="auto" w:fill="FFFFFF"/>
                    <w:jc w:val="both"/>
                    <w:outlineLvl w:val="3"/>
                    <w:rPr>
                      <w:rFonts w:ascii="ITC Avant Garde" w:eastAsia="Times New Roman" w:hAnsi="ITC Avant Garde" w:cs="Arial"/>
                      <w:sz w:val="18"/>
                      <w:szCs w:val="18"/>
                      <w:lang w:eastAsia="es-MX"/>
                    </w:rPr>
                  </w:pPr>
                  <w:hyperlink r:id="rId769" w:history="1">
                    <w:r w:rsidR="0059285B" w:rsidRPr="009E71A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3E0B6120" w14:textId="77777777" w:rsidR="0059285B" w:rsidRPr="009E71AC" w:rsidRDefault="0059285B" w:rsidP="0059285B">
                  <w:pPr>
                    <w:shd w:val="clear" w:color="auto" w:fill="FFFFFF"/>
                    <w:jc w:val="both"/>
                    <w:outlineLvl w:val="3"/>
                    <w:rPr>
                      <w:rFonts w:ascii="ITC Avant Garde" w:eastAsia="Times New Roman" w:hAnsi="ITC Avant Garde" w:cs="Arial"/>
                      <w:color w:val="C1D42F"/>
                      <w:sz w:val="18"/>
                      <w:szCs w:val="18"/>
                      <w:lang w:eastAsia="es-MX"/>
                    </w:rPr>
                  </w:pPr>
                  <w:r w:rsidRPr="00786D3D">
                    <w:rPr>
                      <w:rFonts w:ascii="ITC Avant Garde" w:eastAsia="Times New Roman" w:hAnsi="ITC Avant Garde" w:cs="Arial"/>
                      <w:sz w:val="18"/>
                      <w:szCs w:val="18"/>
                      <w:lang w:val="es-ES" w:eastAsia="es-MX"/>
                    </w:rPr>
                    <w:t>No aplica.</w:t>
                  </w:r>
                </w:p>
              </w:tc>
            </w:tr>
            <w:tr w:rsidR="0059285B" w:rsidRPr="009E71AC" w14:paraId="48C54658" w14:textId="77777777" w:rsidTr="00A9567E">
              <w:tc>
                <w:tcPr>
                  <w:tcW w:w="8828" w:type="dxa"/>
                </w:tcPr>
                <w:p w14:paraId="0B414487" w14:textId="77777777" w:rsidR="0059285B" w:rsidRPr="009E71AC" w:rsidRDefault="00A404A5" w:rsidP="0059285B">
                  <w:pPr>
                    <w:shd w:val="clear" w:color="auto" w:fill="FFFFFF"/>
                    <w:jc w:val="both"/>
                    <w:outlineLvl w:val="3"/>
                    <w:rPr>
                      <w:rFonts w:ascii="ITC Avant Garde" w:eastAsia="Times New Roman" w:hAnsi="ITC Avant Garde" w:cs="Arial"/>
                      <w:sz w:val="18"/>
                      <w:szCs w:val="18"/>
                      <w:lang w:eastAsia="es-MX"/>
                    </w:rPr>
                  </w:pPr>
                  <w:hyperlink r:id="rId770" w:history="1">
                    <w:r w:rsidR="0059285B" w:rsidRPr="009E71A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61EEA25E" w14:textId="77777777" w:rsidR="0059285B" w:rsidRPr="00234839" w:rsidRDefault="0059285B" w:rsidP="0059285B">
                  <w:pPr>
                    <w:shd w:val="clear" w:color="auto" w:fill="FFFFFF"/>
                    <w:jc w:val="both"/>
                    <w:outlineLvl w:val="3"/>
                    <w:rPr>
                      <w:rFonts w:ascii="ITC Avant Garde" w:eastAsia="Times New Roman" w:hAnsi="ITC Avant Garde" w:cs="Arial"/>
                      <w:sz w:val="18"/>
                      <w:szCs w:val="18"/>
                      <w:lang w:eastAsia="es-MX"/>
                    </w:rPr>
                  </w:pPr>
                </w:p>
                <w:p w14:paraId="3CE68DB3" w14:textId="77777777" w:rsidR="00D618EE" w:rsidRPr="00F16D06" w:rsidRDefault="00D618EE" w:rsidP="00D618EE">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Nombre del responsable:</w:t>
                  </w:r>
                  <w:r w:rsidRPr="00F16D06">
                    <w:rPr>
                      <w:rFonts w:ascii="ITC Avant Garde" w:eastAsia="Times New Roman" w:hAnsi="ITC Avant Garde" w:cs="Arial"/>
                      <w:sz w:val="18"/>
                      <w:szCs w:val="18"/>
                      <w:lang w:val="es-ES" w:eastAsia="es-MX"/>
                    </w:rPr>
                    <w:t xml:space="preserve"> Gerardo López Moctezuma</w:t>
                  </w:r>
                </w:p>
                <w:p w14:paraId="73D6F2E7" w14:textId="77777777" w:rsidR="00D618EE" w:rsidRPr="00F16D06" w:rsidRDefault="00D618EE" w:rsidP="00D618EE">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Cargo:</w:t>
                  </w:r>
                  <w:r w:rsidRPr="00F16D06">
                    <w:rPr>
                      <w:rFonts w:ascii="ITC Avant Garde" w:eastAsia="Times New Roman" w:hAnsi="ITC Avant Garde" w:cs="Arial"/>
                      <w:sz w:val="18"/>
                      <w:szCs w:val="18"/>
                      <w:lang w:val="es-ES" w:eastAsia="es-MX"/>
                    </w:rPr>
                    <w:t xml:space="preserve"> Director General de Autorizaciones y Servicios </w:t>
                  </w:r>
                  <w:r w:rsidRPr="00F16D06">
                    <w:rPr>
                      <w:rFonts w:ascii="ITC Avant Garde" w:eastAsia="Times New Roman" w:hAnsi="ITC Avant Garde" w:cs="Arial"/>
                      <w:sz w:val="18"/>
                      <w:szCs w:val="18"/>
                      <w:lang w:eastAsia="es-MX"/>
                    </w:rPr>
                    <w:t xml:space="preserve">de la </w:t>
                  </w:r>
                  <w:r>
                    <w:rPr>
                      <w:rFonts w:ascii="ITC Avant Garde" w:eastAsia="Times New Roman" w:hAnsi="ITC Avant Garde" w:cs="Arial"/>
                      <w:sz w:val="18"/>
                      <w:szCs w:val="18"/>
                      <w:lang w:eastAsia="es-MX"/>
                    </w:rPr>
                    <w:t>UCS</w:t>
                  </w:r>
                  <w:r w:rsidRPr="00F16D06">
                    <w:rPr>
                      <w:rFonts w:ascii="ITC Avant Garde" w:eastAsia="Times New Roman" w:hAnsi="ITC Avant Garde" w:cs="Arial"/>
                      <w:sz w:val="18"/>
                      <w:szCs w:val="18"/>
                      <w:lang w:eastAsia="es-MX"/>
                    </w:rPr>
                    <w:t xml:space="preserve"> del Instituto</w:t>
                  </w:r>
                  <w:r>
                    <w:rPr>
                      <w:rFonts w:ascii="ITC Avant Garde" w:eastAsia="Times New Roman" w:hAnsi="ITC Avant Garde" w:cs="Arial"/>
                      <w:sz w:val="18"/>
                      <w:szCs w:val="18"/>
                      <w:lang w:eastAsia="es-MX"/>
                    </w:rPr>
                    <w:t>.</w:t>
                  </w:r>
                  <w:r w:rsidRPr="00F16D06">
                    <w:rPr>
                      <w:rFonts w:ascii="ITC Avant Garde" w:eastAsia="Times New Roman" w:hAnsi="ITC Avant Garde" w:cs="Arial"/>
                      <w:sz w:val="18"/>
                      <w:szCs w:val="18"/>
                      <w:lang w:eastAsia="es-MX"/>
                    </w:rPr>
                    <w:t xml:space="preserve"> </w:t>
                  </w:r>
                </w:p>
                <w:p w14:paraId="183170D2" w14:textId="77777777" w:rsidR="00D618EE" w:rsidRDefault="00A404A5" w:rsidP="00D618EE">
                  <w:pPr>
                    <w:mirrorIndents/>
                    <w:jc w:val="both"/>
                    <w:rPr>
                      <w:rFonts w:ascii="ITC Avant Garde" w:eastAsia="Times New Roman" w:hAnsi="ITC Avant Garde" w:cs="Arial"/>
                      <w:sz w:val="18"/>
                      <w:szCs w:val="18"/>
                      <w:lang w:eastAsia="es-MX"/>
                    </w:rPr>
                  </w:pPr>
                  <w:hyperlink r:id="rId771" w:history="1">
                    <w:r w:rsidR="00D618EE" w:rsidRPr="00F16D06">
                      <w:rPr>
                        <w:rStyle w:val="Hipervnculo"/>
                        <w:rFonts w:ascii="ITC Avant Garde" w:eastAsia="Times New Roman" w:hAnsi="ITC Avant Garde" w:cs="Arial"/>
                        <w:color w:val="auto"/>
                        <w:sz w:val="18"/>
                        <w:szCs w:val="18"/>
                        <w:lang w:eastAsia="es-MX"/>
                      </w:rPr>
                      <w:t>gerardo.lopez@ift.org.mx</w:t>
                    </w:r>
                  </w:hyperlink>
                  <w:r w:rsidR="00D618EE" w:rsidRPr="00F16D06">
                    <w:rPr>
                      <w:rFonts w:ascii="ITC Avant Garde" w:eastAsia="Times New Roman" w:hAnsi="ITC Avant Garde" w:cs="Arial"/>
                      <w:sz w:val="18"/>
                      <w:szCs w:val="18"/>
                      <w:lang w:eastAsia="es-MX"/>
                    </w:rPr>
                    <w:t xml:space="preserve"> </w:t>
                  </w:r>
                </w:p>
                <w:p w14:paraId="3BC1E728" w14:textId="77777777" w:rsidR="00D618EE" w:rsidRPr="00BA0AFB" w:rsidRDefault="00D618EE" w:rsidP="00D618EE">
                  <w:pPr>
                    <w:mirrorIndents/>
                    <w:jc w:val="both"/>
                    <w:rPr>
                      <w:rFonts w:ascii="ITC Avant Garde" w:hAnsi="ITC Avant Garde"/>
                      <w:sz w:val="18"/>
                      <w:szCs w:val="18"/>
                    </w:rPr>
                  </w:pPr>
                </w:p>
                <w:p w14:paraId="18CDAC38" w14:textId="77777777" w:rsidR="00D618EE" w:rsidRPr="00BA0AFB" w:rsidRDefault="00D618EE" w:rsidP="00D618EE">
                  <w:pPr>
                    <w:mirrorIndents/>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Dirección de la unidad administrativa:</w:t>
                  </w:r>
                </w:p>
                <w:p w14:paraId="2554AD26" w14:textId="77777777" w:rsidR="00D618EE" w:rsidRPr="00BA0AFB" w:rsidRDefault="00D618EE" w:rsidP="00D618EE">
                  <w:pPr>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000B338D" w14:textId="3C834540" w:rsidR="0059285B" w:rsidRPr="009E71AC" w:rsidRDefault="00D618EE" w:rsidP="00D618EE">
                  <w:pPr>
                    <w:jc w:val="both"/>
                    <w:rPr>
                      <w:rFonts w:ascii="ITC Avant Garde" w:eastAsia="Times New Roman" w:hAnsi="ITC Avant Garde" w:cs="Arial"/>
                      <w:color w:val="C1D42F"/>
                      <w:sz w:val="18"/>
                      <w:szCs w:val="18"/>
                      <w:lang w:eastAsia="es-MX"/>
                    </w:rPr>
                  </w:pPr>
                  <w:r w:rsidRPr="00BA0AFB">
                    <w:rPr>
                      <w:rFonts w:ascii="ITC Avant Garde" w:eastAsia="Times New Roman" w:hAnsi="ITC Avant Garde" w:cs="Arial"/>
                      <w:sz w:val="18"/>
                      <w:szCs w:val="18"/>
                      <w:lang w:eastAsia="es-MX"/>
                    </w:rPr>
                    <w:t>Teléfono: 55 50 15 40 00 ext. 4</w:t>
                  </w:r>
                  <w:r>
                    <w:rPr>
                      <w:rFonts w:ascii="ITC Avant Garde" w:eastAsia="Times New Roman" w:hAnsi="ITC Avant Garde" w:cs="Arial"/>
                      <w:sz w:val="18"/>
                      <w:szCs w:val="18"/>
                      <w:lang w:eastAsia="es-MX"/>
                    </w:rPr>
                    <w:t>077</w:t>
                  </w:r>
                </w:p>
              </w:tc>
            </w:tr>
            <w:tr w:rsidR="0059285B" w:rsidRPr="009E71AC" w14:paraId="404ABCC5" w14:textId="77777777" w:rsidTr="00A9567E">
              <w:tc>
                <w:tcPr>
                  <w:tcW w:w="8828" w:type="dxa"/>
                </w:tcPr>
                <w:p w14:paraId="5328788F" w14:textId="77777777" w:rsidR="0059285B" w:rsidRPr="009E71AC" w:rsidRDefault="00A404A5" w:rsidP="0059285B">
                  <w:pPr>
                    <w:shd w:val="clear" w:color="auto" w:fill="FFFFFF"/>
                    <w:jc w:val="both"/>
                    <w:outlineLvl w:val="3"/>
                    <w:rPr>
                      <w:rFonts w:ascii="ITC Avant Garde" w:eastAsia="Times New Roman" w:hAnsi="ITC Avant Garde" w:cs="Arial"/>
                      <w:sz w:val="18"/>
                      <w:szCs w:val="18"/>
                      <w:lang w:eastAsia="es-MX"/>
                    </w:rPr>
                  </w:pPr>
                  <w:hyperlink r:id="rId772" w:history="1">
                    <w:r w:rsidR="0059285B" w:rsidRPr="009E71A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52A5DE37" w14:textId="77777777" w:rsidR="0059285B" w:rsidRPr="009E71AC" w:rsidRDefault="0059285B" w:rsidP="0059285B">
                  <w:pPr>
                    <w:shd w:val="clear" w:color="auto" w:fill="FFFFFF"/>
                    <w:jc w:val="both"/>
                    <w:outlineLvl w:val="3"/>
                    <w:rPr>
                      <w:rFonts w:ascii="ITC Avant Garde" w:eastAsia="Times New Roman" w:hAnsi="ITC Avant Garde" w:cs="Arial"/>
                      <w:color w:val="C1D42F"/>
                      <w:sz w:val="18"/>
                      <w:szCs w:val="18"/>
                      <w:lang w:eastAsia="es-MX"/>
                    </w:rPr>
                  </w:pPr>
                  <w:r w:rsidRPr="00234839">
                    <w:rPr>
                      <w:rFonts w:ascii="ITC Avant Garde" w:hAnsi="ITC Avant Garde" w:cs="Arial"/>
                      <w:sz w:val="18"/>
                      <w:szCs w:val="18"/>
                      <w:lang w:val="es-ES"/>
                    </w:rPr>
                    <w:t>No aplica.</w:t>
                  </w:r>
                </w:p>
              </w:tc>
            </w:tr>
            <w:tr w:rsidR="0059285B" w:rsidRPr="009E71AC" w14:paraId="5B5A9DE2" w14:textId="77777777" w:rsidTr="00A9567E">
              <w:tc>
                <w:tcPr>
                  <w:tcW w:w="8828" w:type="dxa"/>
                </w:tcPr>
                <w:p w14:paraId="0E38B4C6" w14:textId="77777777" w:rsidR="0059285B" w:rsidRPr="00D6565B" w:rsidRDefault="00A404A5" w:rsidP="0059285B">
                  <w:pPr>
                    <w:shd w:val="clear" w:color="auto" w:fill="FFFFFF"/>
                    <w:jc w:val="both"/>
                    <w:outlineLvl w:val="3"/>
                    <w:rPr>
                      <w:rFonts w:ascii="ITC Avant Garde" w:eastAsia="Times New Roman" w:hAnsi="ITC Avant Garde" w:cs="Arial"/>
                      <w:sz w:val="18"/>
                      <w:szCs w:val="18"/>
                      <w:lang w:eastAsia="es-MX"/>
                    </w:rPr>
                  </w:pPr>
                  <w:hyperlink r:id="rId773" w:history="1">
                    <w:r w:rsidR="0059285B" w:rsidRPr="00D6565B">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307BD64A" w14:textId="77777777" w:rsidR="0059285B" w:rsidRPr="00D6565B" w:rsidRDefault="0059285B" w:rsidP="0059285B">
                  <w:pPr>
                    <w:shd w:val="clear" w:color="auto" w:fill="FFFFFF"/>
                    <w:jc w:val="both"/>
                    <w:rPr>
                      <w:rFonts w:ascii="ITC Avant Garde" w:eastAsia="Times New Roman" w:hAnsi="ITC Avant Garde" w:cs="Arial"/>
                      <w:sz w:val="18"/>
                      <w:szCs w:val="18"/>
                      <w:lang w:eastAsia="es-MX"/>
                    </w:rPr>
                  </w:pPr>
                  <w:r w:rsidRPr="00D6565B">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19D89DDE" w14:textId="77777777" w:rsidR="0059285B" w:rsidRPr="00D6565B" w:rsidRDefault="0059285B" w:rsidP="0059285B">
                  <w:pPr>
                    <w:shd w:val="clear" w:color="auto" w:fill="FFFFFF"/>
                    <w:jc w:val="both"/>
                    <w:rPr>
                      <w:rFonts w:ascii="ITC Avant Garde" w:eastAsia="Times New Roman" w:hAnsi="ITC Avant Garde" w:cs="Arial"/>
                      <w:sz w:val="18"/>
                      <w:szCs w:val="18"/>
                      <w:lang w:eastAsia="es-MX"/>
                    </w:rPr>
                  </w:pPr>
                </w:p>
                <w:p w14:paraId="262CFDFB" w14:textId="77777777" w:rsidR="0059285B" w:rsidRPr="00D6565B" w:rsidRDefault="0059285B" w:rsidP="00876358">
                  <w:pPr>
                    <w:numPr>
                      <w:ilvl w:val="0"/>
                      <w:numId w:val="115"/>
                    </w:numPr>
                    <w:shd w:val="clear" w:color="auto" w:fill="FFFFFF"/>
                    <w:ind w:left="1188"/>
                    <w:jc w:val="both"/>
                    <w:rPr>
                      <w:rFonts w:ascii="ITC Avant Garde" w:eastAsia="Times New Roman" w:hAnsi="ITC Avant Garde" w:cs="Arial"/>
                      <w:sz w:val="18"/>
                      <w:szCs w:val="18"/>
                      <w:lang w:eastAsia="es-MX"/>
                    </w:rPr>
                  </w:pPr>
                  <w:r w:rsidRPr="00D6565B">
                    <w:rPr>
                      <w:rFonts w:ascii="ITC Avant Garde" w:eastAsia="Times New Roman" w:hAnsi="ITC Avant Garde" w:cs="Arial"/>
                      <w:sz w:val="18"/>
                      <w:szCs w:val="18"/>
                      <w:lang w:eastAsia="es-MX"/>
                    </w:rPr>
                    <w:t>Por correspondencia</w:t>
                  </w:r>
                </w:p>
                <w:p w14:paraId="27183FBB" w14:textId="77777777" w:rsidR="0059285B" w:rsidRPr="00D6565B" w:rsidRDefault="0059285B" w:rsidP="00876358">
                  <w:pPr>
                    <w:numPr>
                      <w:ilvl w:val="0"/>
                      <w:numId w:val="115"/>
                    </w:numPr>
                    <w:shd w:val="clear" w:color="auto" w:fill="FFFFFF"/>
                    <w:ind w:left="1188"/>
                    <w:jc w:val="both"/>
                    <w:rPr>
                      <w:rFonts w:ascii="ITC Avant Garde" w:eastAsia="Times New Roman" w:hAnsi="ITC Avant Garde" w:cs="Arial"/>
                      <w:sz w:val="18"/>
                      <w:szCs w:val="18"/>
                      <w:lang w:eastAsia="es-MX"/>
                    </w:rPr>
                  </w:pPr>
                  <w:r w:rsidRPr="00D6565B">
                    <w:rPr>
                      <w:rFonts w:ascii="ITC Avant Garde" w:eastAsia="Times New Roman" w:hAnsi="ITC Avant Garde" w:cs="Arial"/>
                      <w:sz w:val="18"/>
                      <w:szCs w:val="18"/>
                      <w:lang w:eastAsia="es-MX"/>
                    </w:rPr>
                    <w:t>Mediante escrito presentado en la Oficialía de Partes del OIC</w:t>
                  </w:r>
                </w:p>
                <w:p w14:paraId="6851AF97" w14:textId="77777777" w:rsidR="0059285B" w:rsidRPr="00D6565B" w:rsidRDefault="0059285B" w:rsidP="00876358">
                  <w:pPr>
                    <w:numPr>
                      <w:ilvl w:val="0"/>
                      <w:numId w:val="115"/>
                    </w:numPr>
                    <w:shd w:val="clear" w:color="auto" w:fill="FFFFFF"/>
                    <w:ind w:left="1188"/>
                    <w:jc w:val="both"/>
                    <w:rPr>
                      <w:rFonts w:ascii="ITC Avant Garde" w:eastAsia="Times New Roman" w:hAnsi="ITC Avant Garde" w:cs="Arial"/>
                      <w:sz w:val="18"/>
                      <w:szCs w:val="18"/>
                      <w:lang w:eastAsia="es-MX"/>
                    </w:rPr>
                  </w:pPr>
                  <w:r w:rsidRPr="00D6565B">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20CA18B6" w14:textId="77777777" w:rsidR="0059285B" w:rsidRPr="00D6565B" w:rsidRDefault="0059285B" w:rsidP="00876358">
                  <w:pPr>
                    <w:numPr>
                      <w:ilvl w:val="0"/>
                      <w:numId w:val="115"/>
                    </w:numPr>
                    <w:shd w:val="clear" w:color="auto" w:fill="FFFFFF"/>
                    <w:ind w:left="1188"/>
                    <w:jc w:val="both"/>
                    <w:rPr>
                      <w:rFonts w:ascii="ITC Avant Garde" w:eastAsia="Times New Roman" w:hAnsi="ITC Avant Garde" w:cs="Arial"/>
                      <w:sz w:val="18"/>
                      <w:szCs w:val="18"/>
                      <w:lang w:eastAsia="es-MX"/>
                    </w:rPr>
                  </w:pPr>
                  <w:r w:rsidRPr="00D6565B">
                    <w:rPr>
                      <w:rFonts w:ascii="ITC Avant Garde" w:eastAsia="Times New Roman" w:hAnsi="ITC Avant Garde" w:cs="Arial"/>
                      <w:sz w:val="18"/>
                      <w:szCs w:val="18"/>
                      <w:lang w:eastAsia="es-MX"/>
                    </w:rPr>
                    <w:t>Por correo electrónico a la cuenta: </w:t>
                  </w:r>
                  <w:hyperlink r:id="rId774" w:history="1">
                    <w:r w:rsidRPr="00D6565B">
                      <w:rPr>
                        <w:rStyle w:val="Hipervnculo"/>
                        <w:rFonts w:ascii="ITC Avant Garde" w:hAnsi="ITC Avant Garde"/>
                        <w:sz w:val="18"/>
                        <w:szCs w:val="18"/>
                        <w:lang w:eastAsia="es-MX"/>
                      </w:rPr>
                      <w:t>denuncias.oic@ift.org.mx</w:t>
                    </w:r>
                  </w:hyperlink>
                </w:p>
                <w:p w14:paraId="0422C454" w14:textId="77777777" w:rsidR="0059285B" w:rsidRPr="00556B7D" w:rsidRDefault="0059285B" w:rsidP="00876358">
                  <w:pPr>
                    <w:numPr>
                      <w:ilvl w:val="0"/>
                      <w:numId w:val="115"/>
                    </w:numPr>
                    <w:shd w:val="clear" w:color="auto" w:fill="FFFFFF"/>
                    <w:ind w:left="1188"/>
                    <w:jc w:val="both"/>
                    <w:rPr>
                      <w:rFonts w:ascii="ITC Avant Garde" w:eastAsia="Times New Roman" w:hAnsi="ITC Avant Garde" w:cs="Arial"/>
                      <w:color w:val="C1D42F"/>
                      <w:sz w:val="18"/>
                      <w:szCs w:val="18"/>
                      <w:lang w:eastAsia="es-MX"/>
                    </w:rPr>
                  </w:pPr>
                  <w:r w:rsidRPr="00D6565B">
                    <w:rPr>
                      <w:rFonts w:ascii="ITC Avant Garde" w:eastAsia="Times New Roman" w:hAnsi="ITC Avant Garde" w:cs="Arial"/>
                      <w:sz w:val="18"/>
                      <w:szCs w:val="18"/>
                      <w:lang w:eastAsia="es-MX"/>
                    </w:rPr>
                    <w:t>Vía telefónica, al número: 55 5015 4604</w:t>
                  </w:r>
                </w:p>
                <w:p w14:paraId="44D2858F" w14:textId="77777777" w:rsidR="0059285B" w:rsidRPr="009E71AC" w:rsidRDefault="0059285B" w:rsidP="00876358">
                  <w:pPr>
                    <w:numPr>
                      <w:ilvl w:val="0"/>
                      <w:numId w:val="115"/>
                    </w:numPr>
                    <w:shd w:val="clear" w:color="auto" w:fill="FFFFFF"/>
                    <w:ind w:left="1188"/>
                    <w:jc w:val="both"/>
                    <w:rPr>
                      <w:rFonts w:ascii="ITC Avant Garde" w:eastAsia="Times New Roman" w:hAnsi="ITC Avant Garde" w:cs="Arial"/>
                      <w:color w:val="C1D42F"/>
                      <w:sz w:val="18"/>
                      <w:szCs w:val="18"/>
                      <w:lang w:eastAsia="es-MX"/>
                    </w:rPr>
                  </w:pPr>
                  <w:r w:rsidRPr="00D6565B">
                    <w:rPr>
                      <w:rFonts w:ascii="ITC Avant Garde" w:eastAsia="Times New Roman" w:hAnsi="ITC Avant Garde" w:cs="Arial"/>
                      <w:sz w:val="18"/>
                      <w:szCs w:val="18"/>
                      <w:lang w:eastAsia="es-MX"/>
                    </w:rPr>
                    <w:t xml:space="preserve">A través del buzón de denuncias: </w:t>
                  </w:r>
                  <w:hyperlink r:id="rId775" w:history="1">
                    <w:r w:rsidRPr="00D6565B">
                      <w:rPr>
                        <w:rStyle w:val="Hipervnculo"/>
                        <w:rFonts w:ascii="ITC Avant Garde" w:hAnsi="ITC Avant Garde"/>
                        <w:sz w:val="18"/>
                        <w:szCs w:val="18"/>
                      </w:rPr>
                      <w:t>Órgano Interno de Control | Instituto Federal de Telecomunicaciones (ift.org.mx)</w:t>
                    </w:r>
                  </w:hyperlink>
                  <w:r w:rsidRPr="00D6565B">
                    <w:rPr>
                      <w:rFonts w:ascii="ITC Avant Garde" w:eastAsia="Times New Roman" w:hAnsi="ITC Avant Garde" w:cs="Arial"/>
                      <w:sz w:val="18"/>
                      <w:szCs w:val="18"/>
                      <w:lang w:eastAsia="es-MX"/>
                    </w:rPr>
                    <w:t>.</w:t>
                  </w:r>
                </w:p>
              </w:tc>
            </w:tr>
            <w:tr w:rsidR="0059285B" w:rsidRPr="009E71AC" w14:paraId="2D135556" w14:textId="77777777" w:rsidTr="00A9567E">
              <w:tc>
                <w:tcPr>
                  <w:tcW w:w="8828" w:type="dxa"/>
                </w:tcPr>
                <w:p w14:paraId="3E67C643" w14:textId="77777777" w:rsidR="0059285B" w:rsidRPr="00234839" w:rsidRDefault="00A404A5" w:rsidP="0059285B">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776" w:history="1">
                    <w:r w:rsidR="0059285B" w:rsidRPr="009E71A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2E2DC60B" w14:textId="043AD0BB" w:rsidR="0059285B" w:rsidRPr="009E71AC" w:rsidRDefault="0059285B" w:rsidP="0059285B">
                  <w:pPr>
                    <w:shd w:val="clear" w:color="auto" w:fill="FFFFFF"/>
                    <w:jc w:val="both"/>
                    <w:rPr>
                      <w:rFonts w:ascii="ITC Avant Garde" w:eastAsia="Times New Roman" w:hAnsi="ITC Avant Garde" w:cs="Arial"/>
                      <w:color w:val="C1D42F"/>
                      <w:sz w:val="18"/>
                      <w:szCs w:val="18"/>
                      <w:lang w:val="es-ES" w:eastAsia="es-MX"/>
                    </w:rPr>
                  </w:pPr>
                  <w:r w:rsidRPr="00234839">
                    <w:rPr>
                      <w:rFonts w:ascii="ITC Avant Garde" w:eastAsia="Times New Roman" w:hAnsi="ITC Avant Garde" w:cs="Arial"/>
                      <w:sz w:val="18"/>
                      <w:szCs w:val="18"/>
                      <w:lang w:eastAsia="es-MX"/>
                    </w:rPr>
                    <w:t>Si l</w:t>
                  </w:r>
                  <w:r w:rsidR="00E44484">
                    <w:rPr>
                      <w:rFonts w:ascii="ITC Avant Garde" w:eastAsia="Times New Roman" w:hAnsi="ITC Avant Garde" w:cs="Arial"/>
                      <w:sz w:val="18"/>
                      <w:szCs w:val="18"/>
                      <w:lang w:eastAsia="es-MX"/>
                    </w:rPr>
                    <w:t>a persona</w:t>
                  </w:r>
                  <w:r w:rsidRPr="00234839">
                    <w:rPr>
                      <w:rFonts w:ascii="ITC Avant Garde" w:eastAsia="Times New Roman" w:hAnsi="ITC Avant Garde" w:cs="Arial"/>
                      <w:sz w:val="18"/>
                      <w:szCs w:val="18"/>
                      <w:lang w:eastAsia="es-MX"/>
                    </w:rPr>
                    <w:t xml:space="preserve"> interesad</w:t>
                  </w:r>
                  <w:r w:rsidR="00E44484">
                    <w:rPr>
                      <w:rFonts w:ascii="ITC Avant Garde" w:eastAsia="Times New Roman" w:hAnsi="ITC Avant Garde" w:cs="Arial"/>
                      <w:sz w:val="18"/>
                      <w:szCs w:val="18"/>
                      <w:lang w:eastAsia="es-MX"/>
                    </w:rPr>
                    <w:t>a</w:t>
                  </w:r>
                  <w:r w:rsidRPr="00234839">
                    <w:rPr>
                      <w:rFonts w:ascii="ITC Avant Garde" w:eastAsia="Times New Roman" w:hAnsi="ITC Avant Garde" w:cs="Arial"/>
                      <w:sz w:val="18"/>
                      <w:szCs w:val="18"/>
                      <w:lang w:eastAsia="es-MX"/>
                    </w:rPr>
                    <w:t xml:space="preserve"> requiere que se le acuse recibo deberá adjuntar una copia del escrito correspondiente, para ese efecto.</w:t>
                  </w:r>
                </w:p>
              </w:tc>
            </w:tr>
            <w:tr w:rsidR="0059285B" w:rsidRPr="009E71AC" w14:paraId="3E451E7A" w14:textId="77777777" w:rsidTr="00A9567E">
              <w:tc>
                <w:tcPr>
                  <w:tcW w:w="8828" w:type="dxa"/>
                </w:tcPr>
                <w:p w14:paraId="59BD86B4" w14:textId="77777777" w:rsidR="0059285B" w:rsidRPr="00234839" w:rsidRDefault="00A404A5" w:rsidP="0059285B">
                  <w:pPr>
                    <w:shd w:val="clear" w:color="auto" w:fill="FFFFFF"/>
                    <w:jc w:val="both"/>
                    <w:outlineLvl w:val="3"/>
                    <w:rPr>
                      <w:rFonts w:ascii="ITC Avant Garde" w:eastAsia="Times New Roman" w:hAnsi="ITC Avant Garde" w:cs="Arial"/>
                      <w:sz w:val="18"/>
                      <w:szCs w:val="18"/>
                      <w:lang w:eastAsia="es-MX"/>
                    </w:rPr>
                  </w:pPr>
                  <w:hyperlink r:id="rId777" w:history="1">
                    <w:r w:rsidR="0059285B" w:rsidRPr="009E71A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56E585A6" w14:textId="77777777" w:rsidR="0059285B" w:rsidRPr="009032D1" w:rsidRDefault="0059285B" w:rsidP="0059285B">
                  <w:pPr>
                    <w:jc w:val="both"/>
                    <w:outlineLvl w:val="5"/>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No aplica.</w:t>
                  </w:r>
                </w:p>
              </w:tc>
            </w:tr>
          </w:tbl>
          <w:p w14:paraId="26B7338E" w14:textId="36FF7715" w:rsidR="0059285B" w:rsidRDefault="0059285B" w:rsidP="0066367A">
            <w:pPr>
              <w:ind w:left="171" w:hanging="171"/>
              <w:jc w:val="both"/>
              <w:rPr>
                <w:rFonts w:ascii="ITC Avant Garde" w:hAnsi="ITC Avant Garde"/>
                <w:sz w:val="18"/>
                <w:szCs w:val="18"/>
              </w:rPr>
            </w:pPr>
          </w:p>
          <w:p w14:paraId="01881ED3" w14:textId="5E132EFC" w:rsidR="00DB0630" w:rsidRDefault="00DB0630" w:rsidP="0066367A">
            <w:pPr>
              <w:ind w:left="171" w:hanging="171"/>
              <w:jc w:val="both"/>
              <w:rPr>
                <w:rFonts w:ascii="ITC Avant Garde" w:hAnsi="ITC Avant Garde"/>
                <w:sz w:val="18"/>
                <w:szCs w:val="18"/>
              </w:rPr>
            </w:pPr>
          </w:p>
          <w:p w14:paraId="3CB637D3" w14:textId="658112B1" w:rsidR="00DB0630" w:rsidRDefault="00DB0630" w:rsidP="00DB0630">
            <w:pPr>
              <w:rPr>
                <w:rFonts w:ascii="ITC Avant Garde" w:hAnsi="ITC Avant Garde"/>
                <w:b/>
                <w:sz w:val="18"/>
                <w:szCs w:val="18"/>
              </w:rPr>
            </w:pPr>
            <w:r w:rsidRPr="00DB0630">
              <w:rPr>
                <w:rFonts w:ascii="ITC Avant Garde" w:hAnsi="ITC Avant Garde"/>
                <w:b/>
                <w:sz w:val="18"/>
                <w:szCs w:val="18"/>
              </w:rPr>
              <w:t xml:space="preserve">Trámite </w:t>
            </w:r>
            <w:r>
              <w:rPr>
                <w:rFonts w:ascii="ITC Avant Garde" w:hAnsi="ITC Avant Garde"/>
                <w:b/>
                <w:sz w:val="18"/>
                <w:szCs w:val="18"/>
              </w:rPr>
              <w:t>3</w:t>
            </w:r>
            <w:r w:rsidRPr="00DB0630">
              <w:rPr>
                <w:rFonts w:ascii="ITC Avant Garde" w:hAnsi="ITC Avant Garde"/>
                <w:b/>
                <w:sz w:val="18"/>
                <w:szCs w:val="18"/>
              </w:rPr>
              <w:t>2</w:t>
            </w:r>
            <w:r>
              <w:rPr>
                <w:rFonts w:ascii="ITC Avant Garde" w:hAnsi="ITC Avant Garde"/>
                <w:b/>
                <w:sz w:val="18"/>
                <w:szCs w:val="18"/>
              </w:rPr>
              <w:t xml:space="preserve">. </w:t>
            </w:r>
          </w:p>
          <w:p w14:paraId="35885EF6" w14:textId="77777777" w:rsidR="00DB0630" w:rsidRPr="003F0F77" w:rsidRDefault="00DB0630" w:rsidP="00DB0630">
            <w:pPr>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DB0630" w:rsidRPr="00DD06A0" w14:paraId="0D3E1582" w14:textId="77777777" w:rsidTr="00FB0D02">
              <w:trPr>
                <w:trHeight w:val="270"/>
              </w:trPr>
              <w:tc>
                <w:tcPr>
                  <w:tcW w:w="2273" w:type="dxa"/>
                  <w:shd w:val="clear" w:color="auto" w:fill="A8D08D" w:themeFill="accent6" w:themeFillTint="99"/>
                </w:tcPr>
                <w:p w14:paraId="4BAFDDE1" w14:textId="77777777" w:rsidR="00DB0630" w:rsidRPr="00DD06A0" w:rsidRDefault="00DB0630" w:rsidP="00DB063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34DFEAC3" w14:textId="77777777" w:rsidR="00DB0630" w:rsidRPr="00DD06A0" w:rsidRDefault="00DB0630" w:rsidP="00DB063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B0630" w:rsidRPr="00DD06A0" w14:paraId="703D053A" w14:textId="77777777" w:rsidTr="00FB0D02">
              <w:trPr>
                <w:trHeight w:val="230"/>
              </w:trPr>
              <w:tc>
                <w:tcPr>
                  <w:tcW w:w="2273" w:type="dxa"/>
                  <w:shd w:val="clear" w:color="auto" w:fill="E2EFD9" w:themeFill="accent6" w:themeFillTint="33"/>
                </w:tcPr>
                <w:p w14:paraId="21CBC776" w14:textId="77777777" w:rsidR="00DB0630" w:rsidRPr="00DD06A0" w:rsidRDefault="00A404A5" w:rsidP="00DB063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227301402"/>
                      <w:placeholder>
                        <w:docPart w:val="4CFC84510E3642A98F7AA27F38590DDF"/>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DB063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26737754"/>
                    <w:placeholder>
                      <w:docPart w:val="C933015DEFFA4F0FAF3E8B68B09F41F5"/>
                    </w:placeholder>
                    <w15:color w:val="339966"/>
                    <w:dropDownList>
                      <w:listItem w:value="Elija un elemento."/>
                      <w:listItem w:displayText="Trámite" w:value="Trámite"/>
                      <w:listItem w:displayText="Servicio" w:value="Servicio"/>
                    </w:dropDownList>
                  </w:sdtPr>
                  <w:sdtEndPr/>
                  <w:sdtContent>
                    <w:p w14:paraId="21AFCC4A" w14:textId="77777777" w:rsidR="00DB0630" w:rsidRPr="00DD06A0" w:rsidRDefault="00DB0630" w:rsidP="00DB0630">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6FFE73CF" w14:textId="77777777" w:rsidR="00DB0630" w:rsidRDefault="00DB0630" w:rsidP="00DB0630">
            <w:pPr>
              <w:ind w:left="171" w:hanging="171"/>
              <w:jc w:val="both"/>
              <w:rPr>
                <w:rFonts w:ascii="ITC Avant Garde" w:hAnsi="ITC Avant Garde"/>
                <w:sz w:val="18"/>
                <w:szCs w:val="18"/>
              </w:rPr>
            </w:pPr>
          </w:p>
          <w:tbl>
            <w:tblPr>
              <w:tblStyle w:val="Tablaconcuadrcula4"/>
              <w:tblW w:w="8816" w:type="dxa"/>
              <w:tblCellMar>
                <w:top w:w="108" w:type="dxa"/>
                <w:bottom w:w="108" w:type="dxa"/>
              </w:tblCellMar>
              <w:tblLook w:val="04A0" w:firstRow="1" w:lastRow="0" w:firstColumn="1" w:lastColumn="0" w:noHBand="0" w:noVBand="1"/>
            </w:tblPr>
            <w:tblGrid>
              <w:gridCol w:w="8804"/>
              <w:gridCol w:w="12"/>
            </w:tblGrid>
            <w:tr w:rsidR="00DB0630" w14:paraId="63A5B37C" w14:textId="77777777" w:rsidTr="00FB0D02">
              <w:tc>
                <w:tcPr>
                  <w:tcW w:w="8816" w:type="dxa"/>
                  <w:gridSpan w:val="2"/>
                </w:tcPr>
                <w:p w14:paraId="0FADC237" w14:textId="77777777" w:rsidR="00DB0630" w:rsidRPr="009C3A2F" w:rsidRDefault="00DB0630" w:rsidP="00DB0630">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9C3A2F">
                    <w:rPr>
                      <w:rFonts w:ascii="ITC Avant Garde" w:eastAsia="Times New Roman" w:hAnsi="ITC Avant Garde" w:cs="Arial"/>
                      <w:color w:val="4D9D45"/>
                      <w:sz w:val="18"/>
                      <w:szCs w:val="18"/>
                      <w:bdr w:val="none" w:sz="0" w:space="0" w:color="auto" w:frame="1"/>
                      <w:lang w:eastAsia="es-MX"/>
                    </w:rPr>
                    <w:t>Nombre del trámite o servicio</w:t>
                  </w:r>
                </w:p>
                <w:p w14:paraId="18006EC1" w14:textId="04CB1543" w:rsidR="00DB0630" w:rsidRPr="001D22BA" w:rsidRDefault="001D22BA" w:rsidP="001D22BA">
                  <w:pPr>
                    <w:jc w:val="both"/>
                    <w:outlineLvl w:val="5"/>
                    <w:rPr>
                      <w:rFonts w:ascii="ITC Avant Garde" w:eastAsia="Times New Roman" w:hAnsi="ITC Avant Garde" w:cs="Arial"/>
                      <w:color w:val="C1D42F"/>
                      <w:sz w:val="18"/>
                      <w:szCs w:val="18"/>
                      <w:lang w:eastAsia="es-MX"/>
                    </w:rPr>
                  </w:pPr>
                  <w:r w:rsidRPr="001D22BA">
                    <w:rPr>
                      <w:rFonts w:ascii="ITC Avant Garde" w:hAnsi="ITC Avant Garde" w:cs="Arial"/>
                      <w:sz w:val="18"/>
                      <w:szCs w:val="18"/>
                    </w:rPr>
                    <w:t>Entrega de memoria técnica de las ETT con propósitos de experimentación, comprobación de viabilidad técnica y económica de tecnologías en desarrollo o pruebas temporales de equipos sin fines de explotación comercial</w:t>
                  </w:r>
                  <w:r w:rsidR="00DB0630" w:rsidRPr="001D22BA">
                    <w:rPr>
                      <w:rFonts w:ascii="ITC Avant Garde" w:eastAsia="Calibri" w:hAnsi="ITC Avant Garde" w:cs="Arial"/>
                      <w:sz w:val="18"/>
                      <w:szCs w:val="18"/>
                    </w:rPr>
                    <w:t>.</w:t>
                  </w:r>
                </w:p>
              </w:tc>
            </w:tr>
            <w:tr w:rsidR="00DB0630" w14:paraId="28AD2074" w14:textId="77777777" w:rsidTr="00FB0D02">
              <w:tc>
                <w:tcPr>
                  <w:tcW w:w="8816" w:type="dxa"/>
                  <w:gridSpan w:val="2"/>
                </w:tcPr>
                <w:p w14:paraId="66E37FED" w14:textId="77777777" w:rsidR="00DB0630" w:rsidRPr="0077412E" w:rsidRDefault="00A404A5" w:rsidP="00DB0630">
                  <w:pPr>
                    <w:shd w:val="clear" w:color="auto" w:fill="FFFFFF"/>
                    <w:jc w:val="both"/>
                    <w:outlineLvl w:val="3"/>
                    <w:rPr>
                      <w:rFonts w:ascii="ITC Avant Garde" w:eastAsia="Times New Roman" w:hAnsi="ITC Avant Garde" w:cs="Arial"/>
                      <w:sz w:val="18"/>
                      <w:szCs w:val="18"/>
                      <w:lang w:eastAsia="es-MX"/>
                    </w:rPr>
                  </w:pPr>
                  <w:hyperlink r:id="rId778" w:history="1">
                    <w:r w:rsidR="00DB0630" w:rsidRPr="009C3A2F">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40AF85CF" w14:textId="162495E3" w:rsidR="00DB0630" w:rsidRPr="009C3A2F" w:rsidRDefault="004E48DA" w:rsidP="00DB0630">
                  <w:pPr>
                    <w:jc w:val="both"/>
                    <w:outlineLvl w:val="5"/>
                    <w:rPr>
                      <w:rFonts w:ascii="ITC Avant Garde" w:eastAsia="Times New Roman" w:hAnsi="ITC Avant Garde" w:cs="Arial"/>
                      <w:color w:val="C1D42F"/>
                      <w:sz w:val="18"/>
                      <w:szCs w:val="18"/>
                      <w:lang w:eastAsia="es-MX"/>
                    </w:rPr>
                  </w:pPr>
                  <w:r w:rsidRPr="00426592">
                    <w:rPr>
                      <w:rFonts w:ascii="ITC Avant Garde" w:eastAsia="Calibri" w:hAnsi="ITC Avant Garde" w:cs="Arial"/>
                      <w:sz w:val="18"/>
                      <w:szCs w:val="18"/>
                    </w:rPr>
                    <w:t>N</w:t>
                  </w:r>
                  <w:r w:rsidR="00DB0630" w:rsidRPr="00426592">
                    <w:rPr>
                      <w:rFonts w:ascii="ITC Avant Garde" w:eastAsia="Calibri" w:hAnsi="ITC Avant Garde" w:cs="Arial"/>
                      <w:sz w:val="18"/>
                      <w:szCs w:val="18"/>
                    </w:rPr>
                    <w:t>umeral</w:t>
                  </w:r>
                  <w:r>
                    <w:rPr>
                      <w:rFonts w:ascii="ITC Avant Garde" w:eastAsia="Calibri" w:hAnsi="ITC Avant Garde" w:cs="Arial"/>
                      <w:sz w:val="18"/>
                      <w:szCs w:val="18"/>
                    </w:rPr>
                    <w:t xml:space="preserve"> 10</w:t>
                  </w:r>
                  <w:r w:rsidR="008B6769">
                    <w:rPr>
                      <w:rFonts w:ascii="ITC Avant Garde" w:eastAsia="Calibri" w:hAnsi="ITC Avant Garde" w:cs="Arial"/>
                      <w:sz w:val="18"/>
                      <w:szCs w:val="18"/>
                    </w:rPr>
                    <w:t>9</w:t>
                  </w:r>
                  <w:r>
                    <w:rPr>
                      <w:rFonts w:ascii="ITC Avant Garde" w:eastAsia="Calibri" w:hAnsi="ITC Avant Garde" w:cs="Arial"/>
                      <w:sz w:val="18"/>
                      <w:szCs w:val="18"/>
                    </w:rPr>
                    <w:t xml:space="preserve"> segundo párrafo </w:t>
                  </w:r>
                  <w:r w:rsidR="00DB0630" w:rsidRPr="0077412E">
                    <w:rPr>
                      <w:rFonts w:ascii="ITC Avant Garde" w:eastAsia="Calibri" w:hAnsi="ITC Avant Garde" w:cs="Arial"/>
                      <w:sz w:val="18"/>
                      <w:szCs w:val="18"/>
                    </w:rPr>
                    <w:t>de las Disposiciones Regulatorias en materia de Comunicación Vía Satélite.</w:t>
                  </w:r>
                </w:p>
              </w:tc>
            </w:tr>
            <w:tr w:rsidR="00DB0630" w14:paraId="17633525" w14:textId="77777777" w:rsidTr="00FB0D02">
              <w:tc>
                <w:tcPr>
                  <w:tcW w:w="8816" w:type="dxa"/>
                  <w:gridSpan w:val="2"/>
                </w:tcPr>
                <w:p w14:paraId="14C2DC35" w14:textId="77777777" w:rsidR="00DB0630" w:rsidRPr="009C3A2F" w:rsidRDefault="00A404A5" w:rsidP="00DB0630">
                  <w:pPr>
                    <w:shd w:val="clear" w:color="auto" w:fill="FFFFFF"/>
                    <w:jc w:val="both"/>
                    <w:outlineLvl w:val="3"/>
                    <w:rPr>
                      <w:rFonts w:ascii="ITC Avant Garde" w:eastAsia="Times New Roman" w:hAnsi="ITC Avant Garde" w:cs="Arial"/>
                      <w:sz w:val="18"/>
                      <w:szCs w:val="18"/>
                      <w:lang w:eastAsia="es-MX"/>
                    </w:rPr>
                  </w:pPr>
                  <w:hyperlink r:id="rId779" w:history="1">
                    <w:r w:rsidR="00DB0630" w:rsidRPr="009C3A2F">
                      <w:rPr>
                        <w:rFonts w:ascii="ITC Avant Garde" w:eastAsia="Times New Roman" w:hAnsi="ITC Avant Garde" w:cs="Arial"/>
                        <w:color w:val="4D9D45"/>
                        <w:sz w:val="18"/>
                        <w:szCs w:val="18"/>
                        <w:bdr w:val="none" w:sz="0" w:space="0" w:color="auto" w:frame="1"/>
                        <w:lang w:eastAsia="es-MX"/>
                      </w:rPr>
                      <w:t>Descripción del trámite o servicio</w:t>
                    </w:r>
                  </w:hyperlink>
                </w:p>
                <w:p w14:paraId="0FC86F51" w14:textId="77FF067E" w:rsidR="00DB0630" w:rsidRPr="004A55E0" w:rsidRDefault="004A55E0" w:rsidP="00DB0630">
                  <w:pPr>
                    <w:shd w:val="clear" w:color="auto" w:fill="FFFFFF"/>
                    <w:jc w:val="both"/>
                    <w:outlineLvl w:val="3"/>
                    <w:rPr>
                      <w:rFonts w:ascii="ITC Avant Garde" w:hAnsi="ITC Avant Garde" w:cs="Arial"/>
                      <w:sz w:val="18"/>
                      <w:szCs w:val="18"/>
                    </w:rPr>
                  </w:pPr>
                  <w:r w:rsidRPr="004A55E0">
                    <w:rPr>
                      <w:rFonts w:ascii="ITC Avant Garde" w:hAnsi="ITC Avant Garde" w:cs="Arial"/>
                      <w:sz w:val="18"/>
                    </w:rPr>
                    <w:t>Al final del periodo de la Autorización de ETT con propósitos de experimentación, comprobación de viabilidad técnica y económica de tecnologías en desarrollo o pruebas temporales de equipos sin fines de explotación comercial, el autorizado deberá entregar una memoria técnica detallada que contenga el resultado de las pruebas, así como las lecciones aprendidas sobre las mejores prácticas en el diseño e implementación y operación de la tecnología objeto de su Autorización.</w:t>
                  </w:r>
                </w:p>
              </w:tc>
            </w:tr>
            <w:tr w:rsidR="00DB0630" w14:paraId="27575CBC" w14:textId="77777777" w:rsidTr="00FB0D02">
              <w:tc>
                <w:tcPr>
                  <w:tcW w:w="8816" w:type="dxa"/>
                  <w:gridSpan w:val="2"/>
                </w:tcPr>
                <w:p w14:paraId="53FA8131" w14:textId="77777777" w:rsidR="00DB0630" w:rsidRPr="009C3A2F" w:rsidRDefault="00A404A5" w:rsidP="00DB0630">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780" w:history="1">
                    <w:r w:rsidR="00DB0630" w:rsidRPr="009C3A2F">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4C3B09D8" w14:textId="77777777" w:rsidR="00DB0630" w:rsidRPr="009C3A2F" w:rsidRDefault="00DB0630" w:rsidP="00DB0630">
                  <w:pPr>
                    <w:pStyle w:val="ng-binding"/>
                    <w:spacing w:after="0"/>
                    <w:rPr>
                      <w:rFonts w:ascii="ITC Avant Garde" w:hAnsi="ITC Avant Garde" w:cs="Arial"/>
                      <w:b/>
                      <w:bCs/>
                      <w:color w:val="414042"/>
                      <w:sz w:val="18"/>
                      <w:szCs w:val="18"/>
                      <w:lang w:val="es-ES"/>
                    </w:rPr>
                  </w:pPr>
                </w:p>
                <w:p w14:paraId="0FF58388" w14:textId="77777777" w:rsidR="00DB0630" w:rsidRPr="00C37029" w:rsidRDefault="00DB0630" w:rsidP="00DB0630">
                  <w:pPr>
                    <w:pStyle w:val="ng-binding"/>
                    <w:spacing w:after="0"/>
                    <w:rPr>
                      <w:rFonts w:ascii="ITC Avant Garde" w:hAnsi="ITC Avant Garde" w:cs="Arial"/>
                      <w:b/>
                      <w:bCs/>
                      <w:sz w:val="18"/>
                      <w:szCs w:val="18"/>
                      <w:lang w:val="es-ES"/>
                    </w:rPr>
                  </w:pPr>
                  <w:r w:rsidRPr="00C37029">
                    <w:rPr>
                      <w:rFonts w:ascii="ITC Avant Garde" w:hAnsi="ITC Avant Garde" w:cs="Arial"/>
                      <w:b/>
                      <w:bCs/>
                      <w:sz w:val="18"/>
                      <w:szCs w:val="18"/>
                      <w:lang w:val="es-ES"/>
                    </w:rPr>
                    <w:t>¿Quién?</w:t>
                  </w:r>
                </w:p>
                <w:p w14:paraId="55D3DC74" w14:textId="578D6E23" w:rsidR="00C32D4D" w:rsidRDefault="00C32D4D" w:rsidP="00DB0630">
                  <w:pPr>
                    <w:pStyle w:val="ng-binding"/>
                    <w:spacing w:after="0"/>
                    <w:rPr>
                      <w:rFonts w:ascii="Arial" w:hAnsi="Arial" w:cs="Arial"/>
                      <w:sz w:val="22"/>
                      <w:szCs w:val="22"/>
                      <w:highlight w:val="yellow"/>
                    </w:rPr>
                  </w:pPr>
                  <w:r w:rsidRPr="004A55E0">
                    <w:rPr>
                      <w:rFonts w:ascii="ITC Avant Garde" w:hAnsi="ITC Avant Garde" w:cs="Arial"/>
                      <w:sz w:val="18"/>
                      <w:szCs w:val="22"/>
                    </w:rPr>
                    <w:t>Autoriza</w:t>
                  </w:r>
                  <w:r>
                    <w:rPr>
                      <w:rFonts w:ascii="ITC Avant Garde" w:hAnsi="ITC Avant Garde" w:cs="Arial"/>
                      <w:sz w:val="18"/>
                      <w:szCs w:val="22"/>
                    </w:rPr>
                    <w:t>do</w:t>
                  </w:r>
                  <w:r w:rsidRPr="004A55E0">
                    <w:rPr>
                      <w:rFonts w:ascii="ITC Avant Garde" w:hAnsi="ITC Avant Garde" w:cs="Arial"/>
                      <w:sz w:val="18"/>
                    </w:rPr>
                    <w:t xml:space="preserve"> de ETT </w:t>
                  </w:r>
                  <w:r w:rsidRPr="004A55E0">
                    <w:rPr>
                      <w:rFonts w:ascii="ITC Avant Garde" w:hAnsi="ITC Avant Garde" w:cs="Arial"/>
                      <w:sz w:val="18"/>
                      <w:szCs w:val="22"/>
                    </w:rPr>
                    <w:t>con propósitos de experimentación, comprobación de viabilidad técnica y económica de tecnologías en desarrollo o pruebas temporales de equipos sin fines de explotación comercial</w:t>
                  </w:r>
                  <w:r w:rsidR="00E24A1E">
                    <w:rPr>
                      <w:rFonts w:ascii="ITC Avant Garde" w:hAnsi="ITC Avant Garde" w:cs="Arial"/>
                      <w:sz w:val="18"/>
                      <w:szCs w:val="22"/>
                    </w:rPr>
                    <w:t>.</w:t>
                  </w:r>
                </w:p>
                <w:p w14:paraId="616BE899" w14:textId="77777777" w:rsidR="00C32D4D" w:rsidRDefault="00C32D4D" w:rsidP="00DB0630">
                  <w:pPr>
                    <w:pStyle w:val="ng-binding"/>
                    <w:spacing w:after="0"/>
                    <w:rPr>
                      <w:rFonts w:ascii="ITC Avant Garde" w:hAnsi="ITC Avant Garde" w:cs="Arial"/>
                      <w:b/>
                      <w:bCs/>
                      <w:sz w:val="18"/>
                      <w:szCs w:val="18"/>
                      <w:lang w:val="es-ES"/>
                    </w:rPr>
                  </w:pPr>
                </w:p>
                <w:p w14:paraId="7DB966F8" w14:textId="3BBD1F70" w:rsidR="00DB0630" w:rsidRPr="00C37029" w:rsidRDefault="00DB0630" w:rsidP="00DB0630">
                  <w:pPr>
                    <w:pStyle w:val="ng-binding"/>
                    <w:spacing w:after="0"/>
                    <w:rPr>
                      <w:rFonts w:ascii="ITC Avant Garde" w:hAnsi="ITC Avant Garde" w:cs="Arial"/>
                      <w:b/>
                      <w:bCs/>
                      <w:sz w:val="18"/>
                      <w:szCs w:val="18"/>
                      <w:lang w:val="es-ES"/>
                    </w:rPr>
                  </w:pPr>
                  <w:r w:rsidRPr="00C37029">
                    <w:rPr>
                      <w:rFonts w:ascii="ITC Avant Garde" w:hAnsi="ITC Avant Garde" w:cs="Arial"/>
                      <w:b/>
                      <w:bCs/>
                      <w:sz w:val="18"/>
                      <w:szCs w:val="18"/>
                      <w:lang w:val="es-ES"/>
                    </w:rPr>
                    <w:t>¿Cuándo o en qué casos?</w:t>
                  </w:r>
                </w:p>
                <w:p w14:paraId="6BE0BA48" w14:textId="66E86535" w:rsidR="00DB0630" w:rsidRPr="00E24A1E" w:rsidRDefault="00E24A1E" w:rsidP="00E24A1E">
                  <w:pPr>
                    <w:pStyle w:val="ng-binding"/>
                    <w:spacing w:after="0"/>
                    <w:rPr>
                      <w:rFonts w:ascii="Arial" w:hAnsi="Arial" w:cs="Arial"/>
                      <w:sz w:val="22"/>
                      <w:szCs w:val="22"/>
                      <w:highlight w:val="yellow"/>
                    </w:rPr>
                  </w:pPr>
                  <w:r w:rsidRPr="00E24A1E">
                    <w:rPr>
                      <w:rFonts w:ascii="ITC Avant Garde" w:hAnsi="ITC Avant Garde" w:cs="Arial"/>
                      <w:sz w:val="18"/>
                    </w:rPr>
                    <w:t xml:space="preserve">Al final del periodo de la </w:t>
                  </w:r>
                  <w:r w:rsidRPr="004A55E0">
                    <w:rPr>
                      <w:rFonts w:ascii="ITC Avant Garde" w:hAnsi="ITC Avant Garde" w:cs="Arial"/>
                      <w:sz w:val="18"/>
                    </w:rPr>
                    <w:t xml:space="preserve">de ETT </w:t>
                  </w:r>
                  <w:r w:rsidRPr="004A55E0">
                    <w:rPr>
                      <w:rFonts w:ascii="ITC Avant Garde" w:hAnsi="ITC Avant Garde" w:cs="Arial"/>
                      <w:sz w:val="18"/>
                      <w:szCs w:val="22"/>
                    </w:rPr>
                    <w:t>con propósitos de experimentación, comprobación de viabilidad técnica y económica de tecnologías en desarrollo o pruebas temporales de equipos sin fines de explotación comercial</w:t>
                  </w:r>
                  <w:r w:rsidR="00491B17">
                    <w:rPr>
                      <w:rFonts w:ascii="ITC Avant Garde" w:hAnsi="ITC Avant Garde" w:cs="Arial"/>
                      <w:sz w:val="18"/>
                      <w:szCs w:val="22"/>
                    </w:rPr>
                    <w:t xml:space="preserve"> se deberá entregar </w:t>
                  </w:r>
                  <w:r w:rsidR="00491B17" w:rsidRPr="00491B17">
                    <w:rPr>
                      <w:rFonts w:ascii="ITC Avant Garde" w:hAnsi="ITC Avant Garde" w:cs="Arial"/>
                      <w:sz w:val="18"/>
                      <w:szCs w:val="22"/>
                    </w:rPr>
                    <w:t xml:space="preserve">una memoria técnica detallada que contenga el resultado de las pruebas, así como las lecciones aprendidas sobre las mejores prácticas en el diseño e implementación y operación de la tecnología objeto de </w:t>
                  </w:r>
                  <w:r w:rsidR="008D70D0">
                    <w:rPr>
                      <w:rFonts w:ascii="ITC Avant Garde" w:hAnsi="ITC Avant Garde" w:cs="Arial"/>
                      <w:sz w:val="18"/>
                      <w:szCs w:val="22"/>
                    </w:rPr>
                    <w:t>la a</w:t>
                  </w:r>
                  <w:r w:rsidR="00491B17" w:rsidRPr="00491B17">
                    <w:rPr>
                      <w:rFonts w:ascii="ITC Avant Garde" w:hAnsi="ITC Avant Garde" w:cs="Arial"/>
                      <w:sz w:val="18"/>
                      <w:szCs w:val="22"/>
                    </w:rPr>
                    <w:t>utorización</w:t>
                  </w:r>
                  <w:r>
                    <w:rPr>
                      <w:rFonts w:ascii="ITC Avant Garde" w:hAnsi="ITC Avant Garde" w:cs="Arial"/>
                      <w:sz w:val="18"/>
                      <w:szCs w:val="22"/>
                    </w:rPr>
                    <w:t>.</w:t>
                  </w:r>
                </w:p>
              </w:tc>
            </w:tr>
            <w:tr w:rsidR="00DB0630" w14:paraId="6AE985B7" w14:textId="77777777" w:rsidTr="00FB0D02">
              <w:tc>
                <w:tcPr>
                  <w:tcW w:w="8816" w:type="dxa"/>
                  <w:gridSpan w:val="2"/>
                </w:tcPr>
                <w:p w14:paraId="5D8D6672" w14:textId="77777777" w:rsidR="00DB0630" w:rsidRPr="009C3A2F" w:rsidRDefault="00A404A5" w:rsidP="00DB0630">
                  <w:pPr>
                    <w:shd w:val="clear" w:color="auto" w:fill="FFFFFF"/>
                    <w:jc w:val="both"/>
                    <w:outlineLvl w:val="3"/>
                    <w:rPr>
                      <w:rFonts w:ascii="ITC Avant Garde" w:eastAsia="Times New Roman" w:hAnsi="ITC Avant Garde" w:cs="Arial"/>
                      <w:sz w:val="18"/>
                      <w:szCs w:val="18"/>
                      <w:lang w:eastAsia="es-MX"/>
                    </w:rPr>
                  </w:pPr>
                  <w:hyperlink r:id="rId781" w:history="1">
                    <w:r w:rsidR="00DB0630" w:rsidRPr="009C3A2F">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14A00E91" w14:textId="77777777" w:rsidR="00DB0630" w:rsidRPr="00C37029" w:rsidRDefault="00DB0630" w:rsidP="00DB0630">
                  <w:pPr>
                    <w:jc w:val="both"/>
                    <w:outlineLvl w:val="5"/>
                    <w:rPr>
                      <w:rFonts w:ascii="ITC Avant Garde" w:eastAsia="Times New Roman" w:hAnsi="ITC Avant Garde" w:cs="Arial"/>
                      <w:sz w:val="18"/>
                      <w:szCs w:val="18"/>
                      <w:lang w:eastAsia="es-MX"/>
                    </w:rPr>
                  </w:pPr>
                </w:p>
                <w:p w14:paraId="31998E01" w14:textId="4FF4CBE4" w:rsidR="00DB0630" w:rsidRPr="003779A8" w:rsidRDefault="003779A8" w:rsidP="003779A8">
                  <w:pPr>
                    <w:shd w:val="clear" w:color="auto" w:fill="FFFFFF"/>
                    <w:jc w:val="both"/>
                    <w:rPr>
                      <w:rFonts w:ascii="ITC Avant Garde" w:eastAsia="Times New Roman" w:hAnsi="ITC Avant Garde" w:cs="Arial"/>
                      <w:sz w:val="18"/>
                      <w:szCs w:val="18"/>
                      <w:lang w:eastAsia="es-MX"/>
                    </w:rPr>
                  </w:pPr>
                  <w:r w:rsidRPr="003779A8">
                    <w:rPr>
                      <w:rFonts w:ascii="ITC Avant Garde" w:eastAsia="Times New Roman" w:hAnsi="ITC Avant Garde" w:cs="Arial"/>
                      <w:sz w:val="18"/>
                      <w:szCs w:val="18"/>
                      <w:lang w:eastAsia="es-MX"/>
                    </w:rPr>
                    <w:t xml:space="preserve">Presentar </w:t>
                  </w:r>
                  <w:r>
                    <w:rPr>
                      <w:rFonts w:ascii="ITC Avant Garde" w:eastAsia="Times New Roman" w:hAnsi="ITC Avant Garde" w:cs="Arial"/>
                      <w:sz w:val="18"/>
                      <w:szCs w:val="18"/>
                      <w:lang w:eastAsia="es-MX"/>
                    </w:rPr>
                    <w:t>la memoria técnica</w:t>
                  </w:r>
                  <w:r w:rsidRPr="003779A8">
                    <w:rPr>
                      <w:rFonts w:ascii="ITC Avant Garde" w:eastAsia="Times New Roman" w:hAnsi="ITC Avant Garde" w:cs="Arial"/>
                      <w:sz w:val="18"/>
                      <w:szCs w:val="18"/>
                      <w:lang w:eastAsia="es-MX"/>
                    </w:rPr>
                    <w:t xml:space="preserve"> mediante escrito en formato libre en la Oficialía de Partes Común del Instituto.</w:t>
                  </w:r>
                </w:p>
              </w:tc>
            </w:tr>
            <w:tr w:rsidR="00DB0630" w14:paraId="420F457D" w14:textId="77777777" w:rsidTr="00FB0D02">
              <w:tc>
                <w:tcPr>
                  <w:tcW w:w="8816" w:type="dxa"/>
                  <w:gridSpan w:val="2"/>
                </w:tcPr>
                <w:p w14:paraId="1BBBB704" w14:textId="77777777" w:rsidR="00DB0630" w:rsidRPr="009C3A2F" w:rsidRDefault="00A404A5" w:rsidP="00DB0630">
                  <w:pPr>
                    <w:shd w:val="clear" w:color="auto" w:fill="FFFFFF"/>
                    <w:jc w:val="both"/>
                    <w:outlineLvl w:val="3"/>
                    <w:rPr>
                      <w:rFonts w:ascii="ITC Avant Garde" w:eastAsia="Times New Roman" w:hAnsi="ITC Avant Garde" w:cs="Arial"/>
                      <w:sz w:val="18"/>
                      <w:szCs w:val="18"/>
                      <w:lang w:eastAsia="es-MX"/>
                    </w:rPr>
                  </w:pPr>
                  <w:hyperlink r:id="rId782" w:history="1">
                    <w:r w:rsidR="00DB0630" w:rsidRPr="009C3A2F">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0B68DFE9" w14:textId="77777777" w:rsidR="00DB0630" w:rsidRPr="00C37029" w:rsidRDefault="00DB0630" w:rsidP="00DB0630">
                  <w:pPr>
                    <w:jc w:val="both"/>
                    <w:rPr>
                      <w:rFonts w:ascii="ITC Avant Garde" w:eastAsia="Times New Roman" w:hAnsi="ITC Avant Garde" w:cs="Arial"/>
                      <w:b/>
                      <w:bCs/>
                      <w:sz w:val="18"/>
                      <w:szCs w:val="18"/>
                      <w:lang w:val="es-ES" w:eastAsia="es-MX"/>
                    </w:rPr>
                  </w:pPr>
                </w:p>
                <w:p w14:paraId="51629DBF" w14:textId="77777777" w:rsidR="00DB0630" w:rsidRPr="006D6767" w:rsidRDefault="00DB0630" w:rsidP="00DB0630">
                  <w:pPr>
                    <w:jc w:val="both"/>
                    <w:rPr>
                      <w:rFonts w:ascii="ITC Avant Garde" w:eastAsia="Times New Roman" w:hAnsi="ITC Avant Garde" w:cs="Arial"/>
                      <w:sz w:val="18"/>
                      <w:szCs w:val="18"/>
                      <w:lang w:val="es-ES" w:eastAsia="es-MX"/>
                    </w:rPr>
                  </w:pPr>
                  <w:r w:rsidRPr="006D6767">
                    <w:rPr>
                      <w:rFonts w:ascii="ITC Avant Garde" w:eastAsia="Times New Roman" w:hAnsi="ITC Avant Garde" w:cs="Arial"/>
                      <w:b/>
                      <w:bCs/>
                      <w:sz w:val="18"/>
                      <w:szCs w:val="18"/>
                      <w:lang w:val="es-ES" w:eastAsia="es-MX"/>
                    </w:rPr>
                    <w:t>Documentos:</w:t>
                  </w:r>
                </w:p>
                <w:p w14:paraId="4F4A99C1" w14:textId="4191E23C" w:rsidR="00DB0630" w:rsidRPr="00D22AD2" w:rsidRDefault="00DB0630" w:rsidP="00555D48">
                  <w:pPr>
                    <w:pStyle w:val="Prrafodelista"/>
                    <w:numPr>
                      <w:ilvl w:val="0"/>
                      <w:numId w:val="145"/>
                    </w:numPr>
                    <w:ind w:left="775"/>
                    <w:jc w:val="both"/>
                    <w:rPr>
                      <w:rFonts w:ascii="ITC Avant Garde" w:eastAsia="Times New Roman" w:hAnsi="ITC Avant Garde" w:cs="Arial"/>
                      <w:sz w:val="18"/>
                      <w:szCs w:val="18"/>
                      <w:lang w:val="es-ES" w:eastAsia="es-MX"/>
                    </w:rPr>
                  </w:pPr>
                  <w:r w:rsidRPr="00D22AD2">
                    <w:rPr>
                      <w:rFonts w:ascii="ITC Avant Garde" w:eastAsia="Times New Roman" w:hAnsi="ITC Avant Garde" w:cs="Arial"/>
                      <w:sz w:val="18"/>
                      <w:szCs w:val="18"/>
                      <w:lang w:val="es-ES" w:eastAsia="es-MX"/>
                    </w:rPr>
                    <w:t>Presentar escrito en formato libre ante la Oficialía de Partes Común del Instituto.</w:t>
                  </w:r>
                </w:p>
                <w:p w14:paraId="271D8015" w14:textId="0AB6DF56" w:rsidR="00DB0630" w:rsidRPr="00D22AD2" w:rsidRDefault="00DB0630" w:rsidP="00555D48">
                  <w:pPr>
                    <w:pStyle w:val="Prrafodelista"/>
                    <w:numPr>
                      <w:ilvl w:val="0"/>
                      <w:numId w:val="145"/>
                    </w:numPr>
                    <w:ind w:left="775"/>
                    <w:jc w:val="both"/>
                    <w:rPr>
                      <w:rFonts w:ascii="ITC Avant Garde" w:eastAsia="Times New Roman" w:hAnsi="ITC Avant Garde" w:cs="Arial"/>
                      <w:sz w:val="18"/>
                      <w:szCs w:val="18"/>
                      <w:lang w:val="es-ES" w:eastAsia="es-MX"/>
                    </w:rPr>
                  </w:pPr>
                  <w:r w:rsidRPr="00D22AD2">
                    <w:rPr>
                      <w:rFonts w:ascii="ITC Avant Garde" w:eastAsia="Times New Roman" w:hAnsi="ITC Avant Garde" w:cs="Arial"/>
                      <w:sz w:val="18"/>
                      <w:szCs w:val="18"/>
                      <w:lang w:val="es-ES" w:eastAsia="es-MX"/>
                    </w:rPr>
                    <w:t>E</w:t>
                  </w:r>
                  <w:r w:rsidRPr="00D22AD2">
                    <w:rPr>
                      <w:rFonts w:ascii="ITC Avant Garde" w:eastAsia="Times New Roman" w:hAnsi="ITC Avant Garde" w:cs="Arial"/>
                      <w:sz w:val="18"/>
                      <w:szCs w:val="18"/>
                      <w:lang w:eastAsia="es-MX"/>
                    </w:rPr>
                    <w:t>n su caso, testimonio o copia certificada del instrumento público mediante el cual se acredite la representación de</w:t>
                  </w:r>
                  <w:r w:rsidR="00371BAF">
                    <w:rPr>
                      <w:rFonts w:ascii="ITC Avant Garde" w:eastAsia="Times New Roman" w:hAnsi="ITC Avant Garde" w:cs="Arial"/>
                      <w:sz w:val="18"/>
                      <w:szCs w:val="18"/>
                      <w:lang w:eastAsia="es-MX"/>
                    </w:rPr>
                    <w:t xml:space="preserve"> la persona promovente</w:t>
                  </w:r>
                  <w:r w:rsidRPr="00D22AD2">
                    <w:rPr>
                      <w:rFonts w:ascii="ITC Avant Garde" w:eastAsia="Times New Roman" w:hAnsi="ITC Avant Garde" w:cs="Arial"/>
                      <w:sz w:val="18"/>
                      <w:szCs w:val="18"/>
                      <w:lang w:val="es-ES" w:eastAsia="es-MX"/>
                    </w:rPr>
                    <w:t>.</w:t>
                  </w:r>
                </w:p>
                <w:p w14:paraId="31C7767A" w14:textId="57FAF251" w:rsidR="00DB0630" w:rsidRPr="00D22AD2" w:rsidRDefault="00DB0630" w:rsidP="00555D48">
                  <w:pPr>
                    <w:pStyle w:val="Prrafodelista"/>
                    <w:numPr>
                      <w:ilvl w:val="0"/>
                      <w:numId w:val="145"/>
                    </w:numPr>
                    <w:ind w:left="775"/>
                    <w:jc w:val="both"/>
                    <w:rPr>
                      <w:rFonts w:ascii="ITC Avant Garde" w:eastAsia="Times New Roman" w:hAnsi="ITC Avant Garde" w:cs="Arial"/>
                      <w:sz w:val="18"/>
                      <w:szCs w:val="18"/>
                      <w:lang w:val="es-ES" w:eastAsia="es-MX"/>
                    </w:rPr>
                  </w:pPr>
                  <w:r w:rsidRPr="00D22AD2">
                    <w:rPr>
                      <w:rFonts w:ascii="ITC Avant Garde" w:eastAsia="Times New Roman" w:hAnsi="ITC Avant Garde" w:cs="Arial"/>
                      <w:sz w:val="18"/>
                      <w:szCs w:val="18"/>
                      <w:lang w:val="es-ES" w:eastAsia="es-MX"/>
                    </w:rPr>
                    <w:t xml:space="preserve">Cualquier otro documento que considere </w:t>
                  </w:r>
                  <w:r w:rsidR="005354F5">
                    <w:rPr>
                      <w:rFonts w:ascii="ITC Avant Garde" w:eastAsia="Times New Roman" w:hAnsi="ITC Avant Garde" w:cs="Arial"/>
                      <w:sz w:val="18"/>
                      <w:szCs w:val="18"/>
                      <w:lang w:eastAsia="es-MX"/>
                    </w:rPr>
                    <w:t>la persona promovente</w:t>
                  </w:r>
                  <w:r w:rsidRPr="00D22AD2">
                    <w:rPr>
                      <w:rFonts w:ascii="ITC Avant Garde" w:eastAsia="Times New Roman" w:hAnsi="ITC Avant Garde" w:cs="Arial"/>
                      <w:sz w:val="18"/>
                      <w:szCs w:val="18"/>
                      <w:lang w:val="es-ES" w:eastAsia="es-MX"/>
                    </w:rPr>
                    <w:t>.</w:t>
                  </w:r>
                </w:p>
                <w:p w14:paraId="4C18FFC9" w14:textId="77777777" w:rsidR="00DB0630" w:rsidRPr="006D6767" w:rsidRDefault="00DB0630" w:rsidP="00DB0630">
                  <w:pPr>
                    <w:jc w:val="both"/>
                    <w:rPr>
                      <w:rFonts w:ascii="ITC Avant Garde" w:eastAsia="Times New Roman" w:hAnsi="ITC Avant Garde" w:cs="Arial"/>
                      <w:b/>
                      <w:bCs/>
                      <w:sz w:val="18"/>
                      <w:szCs w:val="18"/>
                      <w:lang w:val="es-ES" w:eastAsia="es-MX"/>
                    </w:rPr>
                  </w:pPr>
                </w:p>
                <w:p w14:paraId="76199736" w14:textId="77777777" w:rsidR="00DB0630" w:rsidRPr="006D6767" w:rsidRDefault="00DB0630" w:rsidP="00DB0630">
                  <w:pPr>
                    <w:jc w:val="both"/>
                    <w:rPr>
                      <w:rFonts w:ascii="ITC Avant Garde" w:eastAsia="Times New Roman" w:hAnsi="ITC Avant Garde" w:cs="Arial"/>
                      <w:b/>
                      <w:bCs/>
                      <w:sz w:val="18"/>
                      <w:szCs w:val="18"/>
                      <w:lang w:val="es-ES" w:eastAsia="es-MX"/>
                    </w:rPr>
                  </w:pPr>
                  <w:r w:rsidRPr="006D6767">
                    <w:rPr>
                      <w:rFonts w:ascii="ITC Avant Garde" w:eastAsia="Times New Roman" w:hAnsi="ITC Avant Garde" w:cs="Arial"/>
                      <w:b/>
                      <w:bCs/>
                      <w:sz w:val="18"/>
                      <w:szCs w:val="18"/>
                      <w:lang w:val="es-ES" w:eastAsia="es-MX"/>
                    </w:rPr>
                    <w:t>Fundamento Jurídico:</w:t>
                  </w:r>
                  <w:r>
                    <w:rPr>
                      <w:rFonts w:ascii="ITC Avant Garde" w:eastAsia="Times New Roman" w:hAnsi="ITC Avant Garde" w:cs="Arial"/>
                      <w:b/>
                      <w:bCs/>
                      <w:sz w:val="18"/>
                      <w:szCs w:val="18"/>
                      <w:lang w:val="es-ES" w:eastAsia="es-MX"/>
                    </w:rPr>
                    <w:t xml:space="preserve"> </w:t>
                  </w:r>
                </w:p>
                <w:p w14:paraId="4ECAE09D" w14:textId="7E4356B9" w:rsidR="00DB0630" w:rsidRDefault="004A55E0" w:rsidP="00DB0630">
                  <w:pPr>
                    <w:jc w:val="both"/>
                    <w:rPr>
                      <w:rFonts w:ascii="ITC Avant Garde" w:eastAsia="Calibri" w:hAnsi="ITC Avant Garde" w:cs="Arial"/>
                      <w:sz w:val="18"/>
                      <w:szCs w:val="18"/>
                      <w:lang w:val="es-ES"/>
                    </w:rPr>
                  </w:pPr>
                  <w:r w:rsidRPr="00426592">
                    <w:rPr>
                      <w:rFonts w:ascii="ITC Avant Garde" w:eastAsia="Calibri" w:hAnsi="ITC Avant Garde" w:cs="Arial"/>
                      <w:sz w:val="18"/>
                      <w:szCs w:val="18"/>
                    </w:rPr>
                    <w:t>Numeral</w:t>
                  </w:r>
                  <w:r>
                    <w:rPr>
                      <w:rFonts w:ascii="ITC Avant Garde" w:eastAsia="Calibri" w:hAnsi="ITC Avant Garde" w:cs="Arial"/>
                      <w:sz w:val="18"/>
                      <w:szCs w:val="18"/>
                    </w:rPr>
                    <w:t xml:space="preserve"> 10</w:t>
                  </w:r>
                  <w:r w:rsidR="008B6769">
                    <w:rPr>
                      <w:rFonts w:ascii="ITC Avant Garde" w:eastAsia="Calibri" w:hAnsi="ITC Avant Garde" w:cs="Arial"/>
                      <w:sz w:val="18"/>
                      <w:szCs w:val="18"/>
                    </w:rPr>
                    <w:t>9</w:t>
                  </w:r>
                  <w:r>
                    <w:rPr>
                      <w:rFonts w:ascii="ITC Avant Garde" w:eastAsia="Calibri" w:hAnsi="ITC Avant Garde" w:cs="Arial"/>
                      <w:sz w:val="18"/>
                      <w:szCs w:val="18"/>
                    </w:rPr>
                    <w:t xml:space="preserve"> segundo párrafo </w:t>
                  </w:r>
                  <w:r w:rsidRPr="0077412E">
                    <w:rPr>
                      <w:rFonts w:ascii="ITC Avant Garde" w:eastAsia="Calibri" w:hAnsi="ITC Avant Garde" w:cs="Arial"/>
                      <w:sz w:val="18"/>
                      <w:szCs w:val="18"/>
                    </w:rPr>
                    <w:t>de las Disposiciones Regulatorias en materia de Comunicación Vía Satélite</w:t>
                  </w:r>
                  <w:r w:rsidR="003779A8">
                    <w:rPr>
                      <w:rFonts w:ascii="ITC Avant Garde" w:eastAsia="Calibri" w:hAnsi="ITC Avant Garde" w:cs="Arial"/>
                      <w:sz w:val="18"/>
                      <w:szCs w:val="18"/>
                    </w:rPr>
                    <w:t xml:space="preserve"> </w:t>
                  </w:r>
                  <w:r w:rsidR="00DB0630">
                    <w:rPr>
                      <w:rFonts w:ascii="ITC Avant Garde" w:eastAsia="Calibri" w:hAnsi="ITC Avant Garde" w:cs="Arial"/>
                      <w:sz w:val="18"/>
                      <w:szCs w:val="18"/>
                    </w:rPr>
                    <w:t>y artículo 15 segundo párrafo de la</w:t>
                  </w:r>
                  <w:r w:rsidR="00DB0630" w:rsidRPr="00BA0AFB">
                    <w:rPr>
                      <w:rFonts w:ascii="ITC Avant Garde" w:eastAsia="Calibri" w:hAnsi="ITC Avant Garde" w:cs="Arial"/>
                      <w:sz w:val="18"/>
                      <w:szCs w:val="18"/>
                      <w:lang w:val="es-ES"/>
                    </w:rPr>
                    <w:t xml:space="preserve"> Ley Federal de Procedimiento Administrativo</w:t>
                  </w:r>
                  <w:r w:rsidR="00DB0630">
                    <w:rPr>
                      <w:rFonts w:ascii="ITC Avant Garde" w:eastAsia="Calibri" w:hAnsi="ITC Avant Garde" w:cs="Arial"/>
                      <w:sz w:val="18"/>
                      <w:szCs w:val="18"/>
                      <w:lang w:val="es-ES"/>
                    </w:rPr>
                    <w:t>.</w:t>
                  </w:r>
                </w:p>
                <w:p w14:paraId="091D4328" w14:textId="77777777" w:rsidR="008B26FF" w:rsidRPr="00831837" w:rsidRDefault="008B26FF" w:rsidP="00DB0630">
                  <w:pPr>
                    <w:jc w:val="both"/>
                    <w:rPr>
                      <w:rFonts w:ascii="ITC Avant Garde" w:eastAsia="Calibri" w:hAnsi="ITC Avant Garde" w:cs="Arial"/>
                      <w:sz w:val="18"/>
                      <w:szCs w:val="18"/>
                      <w:lang w:val="es-ES"/>
                    </w:rPr>
                  </w:pPr>
                </w:p>
                <w:p w14:paraId="2049BA54" w14:textId="77777777" w:rsidR="00DB0630" w:rsidRPr="006D6767" w:rsidRDefault="00DB0630" w:rsidP="00DB0630">
                  <w:pPr>
                    <w:jc w:val="both"/>
                    <w:rPr>
                      <w:rFonts w:ascii="ITC Avant Garde" w:eastAsia="Times New Roman" w:hAnsi="ITC Avant Garde" w:cs="Arial"/>
                      <w:b/>
                      <w:bCs/>
                      <w:sz w:val="18"/>
                      <w:szCs w:val="18"/>
                      <w:lang w:val="es-ES" w:eastAsia="es-MX"/>
                    </w:rPr>
                  </w:pPr>
                  <w:r w:rsidRPr="006D6767">
                    <w:rPr>
                      <w:rFonts w:ascii="ITC Avant Garde" w:eastAsia="Times New Roman" w:hAnsi="ITC Avant Garde" w:cs="Arial"/>
                      <w:b/>
                      <w:bCs/>
                      <w:sz w:val="18"/>
                      <w:szCs w:val="18"/>
                      <w:lang w:val="es-ES" w:eastAsia="es-MX"/>
                    </w:rPr>
                    <w:t>Datos:</w:t>
                  </w:r>
                </w:p>
                <w:p w14:paraId="49F09D59" w14:textId="6D98758E" w:rsidR="003779A8" w:rsidRPr="003779A8" w:rsidRDefault="003779A8" w:rsidP="00555D48">
                  <w:pPr>
                    <w:pStyle w:val="Prrafodelista"/>
                    <w:numPr>
                      <w:ilvl w:val="0"/>
                      <w:numId w:val="144"/>
                    </w:numPr>
                    <w:ind w:left="775"/>
                    <w:jc w:val="both"/>
                    <w:rPr>
                      <w:rFonts w:ascii="ITC Avant Garde" w:eastAsia="Times New Roman" w:hAnsi="ITC Avant Garde" w:cs="Arial"/>
                      <w:sz w:val="18"/>
                      <w:szCs w:val="18"/>
                      <w:lang w:eastAsia="es-MX"/>
                    </w:rPr>
                  </w:pPr>
                  <w:r w:rsidRPr="003779A8">
                    <w:rPr>
                      <w:rFonts w:ascii="ITC Avant Garde" w:eastAsia="Times New Roman" w:hAnsi="ITC Avant Garde" w:cs="Arial"/>
                      <w:sz w:val="18"/>
                      <w:szCs w:val="18"/>
                      <w:lang w:eastAsia="es-MX"/>
                    </w:rPr>
                    <w:t>Lugar y fecha de presentación de</w:t>
                  </w:r>
                  <w:r w:rsidR="005354F5">
                    <w:rPr>
                      <w:rFonts w:ascii="ITC Avant Garde" w:eastAsia="Times New Roman" w:hAnsi="ITC Avant Garde" w:cs="Arial"/>
                      <w:sz w:val="18"/>
                      <w:szCs w:val="18"/>
                      <w:lang w:eastAsia="es-MX"/>
                    </w:rPr>
                    <w:t xml:space="preserve"> la memoria técnica</w:t>
                  </w:r>
                  <w:r w:rsidRPr="003779A8">
                    <w:rPr>
                      <w:rFonts w:ascii="ITC Avant Garde" w:eastAsia="Times New Roman" w:hAnsi="ITC Avant Garde" w:cs="Arial"/>
                      <w:sz w:val="18"/>
                      <w:szCs w:val="18"/>
                      <w:lang w:eastAsia="es-MX"/>
                    </w:rPr>
                    <w:t>.</w:t>
                  </w:r>
                </w:p>
                <w:p w14:paraId="2ED137C0" w14:textId="77777777" w:rsidR="003779A8" w:rsidRPr="003779A8" w:rsidRDefault="003779A8" w:rsidP="00555D48">
                  <w:pPr>
                    <w:pStyle w:val="Prrafodelista"/>
                    <w:numPr>
                      <w:ilvl w:val="0"/>
                      <w:numId w:val="144"/>
                    </w:numPr>
                    <w:ind w:left="775"/>
                    <w:jc w:val="both"/>
                    <w:rPr>
                      <w:rFonts w:ascii="ITC Avant Garde" w:eastAsia="Times New Roman" w:hAnsi="ITC Avant Garde" w:cs="Arial"/>
                      <w:sz w:val="18"/>
                      <w:szCs w:val="18"/>
                      <w:lang w:eastAsia="es-MX"/>
                    </w:rPr>
                  </w:pPr>
                  <w:r w:rsidRPr="003779A8">
                    <w:rPr>
                      <w:rFonts w:ascii="ITC Avant Garde" w:eastAsia="Times New Roman" w:hAnsi="ITC Avant Garde" w:cs="Arial"/>
                      <w:sz w:val="18"/>
                      <w:szCs w:val="18"/>
                      <w:lang w:eastAsia="es-MX"/>
                    </w:rPr>
                    <w:t>Datos de la persona promovente: persona física o moral.</w:t>
                  </w:r>
                </w:p>
                <w:p w14:paraId="2B54811D" w14:textId="77777777" w:rsidR="003779A8" w:rsidRPr="003779A8" w:rsidRDefault="003779A8" w:rsidP="00555D48">
                  <w:pPr>
                    <w:pStyle w:val="Prrafodelista"/>
                    <w:numPr>
                      <w:ilvl w:val="0"/>
                      <w:numId w:val="144"/>
                    </w:numPr>
                    <w:ind w:left="775"/>
                    <w:jc w:val="both"/>
                    <w:rPr>
                      <w:rFonts w:ascii="ITC Avant Garde" w:eastAsia="Times New Roman" w:hAnsi="ITC Avant Garde" w:cs="Arial"/>
                      <w:sz w:val="18"/>
                      <w:szCs w:val="18"/>
                      <w:lang w:eastAsia="es-MX"/>
                    </w:rPr>
                  </w:pPr>
                  <w:r w:rsidRPr="003779A8">
                    <w:rPr>
                      <w:rFonts w:ascii="ITC Avant Garde" w:eastAsia="Times New Roman" w:hAnsi="ITC Avant Garde" w:cs="Arial"/>
                      <w:sz w:val="18"/>
                      <w:szCs w:val="18"/>
                      <w:lang w:eastAsia="es-MX"/>
                    </w:rPr>
                    <w:t>Datos del representante legal, en su caso.</w:t>
                  </w:r>
                </w:p>
                <w:p w14:paraId="63EA107F" w14:textId="77777777" w:rsidR="003779A8" w:rsidRPr="003779A8" w:rsidRDefault="003779A8" w:rsidP="00555D48">
                  <w:pPr>
                    <w:pStyle w:val="Prrafodelista"/>
                    <w:numPr>
                      <w:ilvl w:val="0"/>
                      <w:numId w:val="144"/>
                    </w:numPr>
                    <w:ind w:left="775"/>
                    <w:jc w:val="both"/>
                    <w:rPr>
                      <w:rFonts w:ascii="ITC Avant Garde" w:eastAsia="Times New Roman" w:hAnsi="ITC Avant Garde" w:cs="Arial"/>
                      <w:sz w:val="18"/>
                      <w:szCs w:val="18"/>
                      <w:lang w:eastAsia="es-MX"/>
                    </w:rPr>
                  </w:pPr>
                  <w:r w:rsidRPr="003779A8">
                    <w:rPr>
                      <w:rFonts w:ascii="ITC Avant Garde" w:eastAsia="Times New Roman" w:hAnsi="ITC Avant Garde" w:cs="Arial"/>
                      <w:sz w:val="18"/>
                      <w:szCs w:val="18"/>
                      <w:lang w:eastAsia="es-MX"/>
                    </w:rPr>
                    <w:t>Firma.</w:t>
                  </w:r>
                </w:p>
                <w:p w14:paraId="27DF99F3" w14:textId="798624F4" w:rsidR="003779A8" w:rsidRPr="003779A8" w:rsidRDefault="003779A8" w:rsidP="00555D48">
                  <w:pPr>
                    <w:pStyle w:val="Prrafodelista"/>
                    <w:numPr>
                      <w:ilvl w:val="0"/>
                      <w:numId w:val="144"/>
                    </w:numPr>
                    <w:ind w:left="775"/>
                    <w:jc w:val="both"/>
                    <w:rPr>
                      <w:rFonts w:ascii="ITC Avant Garde" w:eastAsia="Times New Roman" w:hAnsi="ITC Avant Garde" w:cs="Arial"/>
                      <w:sz w:val="18"/>
                      <w:szCs w:val="18"/>
                      <w:lang w:val="es-ES" w:eastAsia="es-MX"/>
                    </w:rPr>
                  </w:pPr>
                  <w:r w:rsidRPr="003779A8">
                    <w:rPr>
                      <w:rFonts w:ascii="ITC Avant Garde" w:eastAsia="Times New Roman" w:hAnsi="ITC Avant Garde" w:cs="Arial"/>
                      <w:sz w:val="18"/>
                      <w:szCs w:val="18"/>
                      <w:lang w:val="es-ES" w:eastAsia="es-MX"/>
                    </w:rPr>
                    <w:t xml:space="preserve">Presentar escrito en formato libre ante la Oficialía de Partes Común del Instituto con </w:t>
                  </w:r>
                  <w:r w:rsidR="005354F5">
                    <w:rPr>
                      <w:rFonts w:ascii="ITC Avant Garde" w:eastAsia="Times New Roman" w:hAnsi="ITC Avant Garde" w:cs="Arial"/>
                      <w:sz w:val="18"/>
                      <w:szCs w:val="18"/>
                      <w:lang w:val="es-ES" w:eastAsia="es-MX"/>
                    </w:rPr>
                    <w:t>l</w:t>
                  </w:r>
                  <w:r w:rsidRPr="005354F5">
                    <w:rPr>
                      <w:rFonts w:ascii="ITC Avant Garde" w:eastAsia="Times New Roman" w:hAnsi="ITC Avant Garde" w:cs="Arial"/>
                      <w:sz w:val="18"/>
                      <w:szCs w:val="18"/>
                      <w:lang w:val="es-ES" w:eastAsia="es-MX"/>
                    </w:rPr>
                    <w:t>a memoria técnica detallada que contenga el resultado de las pruebas, así como las lecciones aprendidas sobre las mejores prácticas en el diseño e implementación y operación de la tecnología objeto de su Autorización</w:t>
                  </w:r>
                </w:p>
                <w:p w14:paraId="09E2AD9D" w14:textId="77777777" w:rsidR="00DB0630" w:rsidRPr="003779A8" w:rsidRDefault="00DB0630" w:rsidP="00DB0630">
                  <w:pPr>
                    <w:jc w:val="both"/>
                    <w:rPr>
                      <w:rFonts w:ascii="ITC Avant Garde" w:eastAsia="Times New Roman" w:hAnsi="ITC Avant Garde" w:cs="Arial"/>
                      <w:b/>
                      <w:bCs/>
                      <w:sz w:val="18"/>
                      <w:szCs w:val="18"/>
                      <w:lang w:val="es-ES" w:eastAsia="es-MX"/>
                    </w:rPr>
                  </w:pPr>
                </w:p>
                <w:p w14:paraId="582B0499" w14:textId="77777777" w:rsidR="00DB0630" w:rsidRPr="00FA2E0E" w:rsidRDefault="00DB0630" w:rsidP="00DB0630">
                  <w:pPr>
                    <w:jc w:val="both"/>
                    <w:rPr>
                      <w:rFonts w:ascii="ITC Avant Garde" w:eastAsia="Times New Roman" w:hAnsi="ITC Avant Garde" w:cs="Arial"/>
                      <w:b/>
                      <w:bCs/>
                      <w:sz w:val="18"/>
                      <w:szCs w:val="18"/>
                      <w:lang w:val="es-ES" w:eastAsia="es-MX"/>
                    </w:rPr>
                  </w:pPr>
                  <w:r w:rsidRPr="00FA2E0E">
                    <w:rPr>
                      <w:rFonts w:ascii="ITC Avant Garde" w:eastAsia="Times New Roman" w:hAnsi="ITC Avant Garde" w:cs="Arial"/>
                      <w:b/>
                      <w:bCs/>
                      <w:sz w:val="18"/>
                      <w:szCs w:val="18"/>
                      <w:lang w:val="es-ES" w:eastAsia="es-MX"/>
                    </w:rPr>
                    <w:t>Fundamento Jurídico:</w:t>
                  </w:r>
                </w:p>
                <w:p w14:paraId="055C5400" w14:textId="06083C59" w:rsidR="00DB0630" w:rsidRPr="008A4036" w:rsidRDefault="008B26FF" w:rsidP="00DB0630">
                  <w:pPr>
                    <w:jc w:val="both"/>
                    <w:rPr>
                      <w:rFonts w:ascii="ITC Avant Garde" w:eastAsia="Calibri" w:hAnsi="ITC Avant Garde" w:cs="Arial"/>
                      <w:sz w:val="18"/>
                      <w:szCs w:val="18"/>
                      <w:lang w:val="es-ES"/>
                    </w:rPr>
                  </w:pPr>
                  <w:r w:rsidRPr="00426592">
                    <w:rPr>
                      <w:rFonts w:ascii="ITC Avant Garde" w:eastAsia="Calibri" w:hAnsi="ITC Avant Garde" w:cs="Arial"/>
                      <w:sz w:val="18"/>
                      <w:szCs w:val="18"/>
                    </w:rPr>
                    <w:t>Numeral</w:t>
                  </w:r>
                  <w:r>
                    <w:rPr>
                      <w:rFonts w:ascii="ITC Avant Garde" w:eastAsia="Calibri" w:hAnsi="ITC Avant Garde" w:cs="Arial"/>
                      <w:sz w:val="18"/>
                      <w:szCs w:val="18"/>
                    </w:rPr>
                    <w:t xml:space="preserve"> 10</w:t>
                  </w:r>
                  <w:r w:rsidR="008B6769">
                    <w:rPr>
                      <w:rFonts w:ascii="ITC Avant Garde" w:eastAsia="Calibri" w:hAnsi="ITC Avant Garde" w:cs="Arial"/>
                      <w:sz w:val="18"/>
                      <w:szCs w:val="18"/>
                    </w:rPr>
                    <w:t>9</w:t>
                  </w:r>
                  <w:r>
                    <w:rPr>
                      <w:rFonts w:ascii="ITC Avant Garde" w:eastAsia="Calibri" w:hAnsi="ITC Avant Garde" w:cs="Arial"/>
                      <w:sz w:val="18"/>
                      <w:szCs w:val="18"/>
                    </w:rPr>
                    <w:t xml:space="preserve"> segundo párrafo </w:t>
                  </w:r>
                  <w:r w:rsidRPr="0077412E">
                    <w:rPr>
                      <w:rFonts w:ascii="ITC Avant Garde" w:eastAsia="Calibri" w:hAnsi="ITC Avant Garde" w:cs="Arial"/>
                      <w:sz w:val="18"/>
                      <w:szCs w:val="18"/>
                    </w:rPr>
                    <w:t>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tc>
            </w:tr>
            <w:tr w:rsidR="00DB0630" w14:paraId="062632E3" w14:textId="77777777" w:rsidTr="00FB0D02">
              <w:tc>
                <w:tcPr>
                  <w:tcW w:w="8816" w:type="dxa"/>
                  <w:gridSpan w:val="2"/>
                </w:tcPr>
                <w:p w14:paraId="5EE99CCF" w14:textId="77777777" w:rsidR="00DB0630" w:rsidRPr="009C3A2F" w:rsidRDefault="00A404A5" w:rsidP="00DB0630">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783" w:history="1">
                    <w:r w:rsidR="00DB0630" w:rsidRPr="009C3A2F">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43318738" w14:textId="77777777" w:rsidR="00DB0630" w:rsidRPr="00052EDD" w:rsidRDefault="00DB0630" w:rsidP="00DB0630">
                  <w:pPr>
                    <w:jc w:val="both"/>
                    <w:rPr>
                      <w:rFonts w:ascii="ITC Avant Garde" w:eastAsia="Times New Roman" w:hAnsi="ITC Avant Garde" w:cs="Arial"/>
                      <w:b/>
                      <w:bCs/>
                      <w:sz w:val="18"/>
                      <w:szCs w:val="18"/>
                      <w:lang w:val="es-ES" w:eastAsia="es-MX"/>
                    </w:rPr>
                  </w:pPr>
                </w:p>
                <w:p w14:paraId="5E1D36E6" w14:textId="77777777" w:rsidR="00DB0630" w:rsidRPr="00052EDD" w:rsidRDefault="00DB0630" w:rsidP="00DB0630">
                  <w:pPr>
                    <w:jc w:val="both"/>
                    <w:rPr>
                      <w:rFonts w:ascii="ITC Avant Garde" w:eastAsia="Times New Roman" w:hAnsi="ITC Avant Garde" w:cs="Arial"/>
                      <w:b/>
                      <w:bCs/>
                      <w:sz w:val="18"/>
                      <w:szCs w:val="18"/>
                      <w:lang w:val="es-ES" w:eastAsia="es-MX"/>
                    </w:rPr>
                  </w:pPr>
                  <w:r w:rsidRPr="00052EDD">
                    <w:rPr>
                      <w:rFonts w:ascii="ITC Avant Garde" w:eastAsia="Times New Roman" w:hAnsi="ITC Avant Garde" w:cs="Arial"/>
                      <w:b/>
                      <w:bCs/>
                      <w:sz w:val="18"/>
                      <w:szCs w:val="18"/>
                      <w:lang w:val="es-ES" w:eastAsia="es-MX"/>
                    </w:rPr>
                    <w:t>Medios electrónicos / Plataforma.</w:t>
                  </w:r>
                </w:p>
                <w:p w14:paraId="21D0014E" w14:textId="77777777" w:rsidR="00DB0630" w:rsidRPr="00052EDD" w:rsidRDefault="00DB0630" w:rsidP="00DB0630">
                  <w:pPr>
                    <w:jc w:val="both"/>
                    <w:rPr>
                      <w:rFonts w:ascii="ITC Avant Garde" w:eastAsia="Times New Roman" w:hAnsi="ITC Avant Garde" w:cs="Arial"/>
                      <w:sz w:val="18"/>
                      <w:szCs w:val="18"/>
                      <w:lang w:val="es-ES" w:eastAsia="es-MX"/>
                    </w:rPr>
                  </w:pPr>
                  <w:r w:rsidRPr="00052EDD">
                    <w:rPr>
                      <w:rFonts w:ascii="ITC Avant Garde" w:eastAsia="Times New Roman" w:hAnsi="ITC Avant Garde" w:cs="Arial"/>
                      <w:sz w:val="18"/>
                      <w:szCs w:val="18"/>
                      <w:lang w:val="es-ES" w:eastAsia="es-MX"/>
                    </w:rPr>
                    <w:t xml:space="preserve">No aplica. </w:t>
                  </w:r>
                </w:p>
                <w:p w14:paraId="43CEC874" w14:textId="77777777" w:rsidR="00DB0630" w:rsidRPr="00052EDD" w:rsidRDefault="00DB0630" w:rsidP="00DB0630">
                  <w:pPr>
                    <w:jc w:val="both"/>
                    <w:rPr>
                      <w:rFonts w:ascii="ITC Avant Garde" w:eastAsia="Times New Roman" w:hAnsi="ITC Avant Garde" w:cs="Arial"/>
                      <w:b/>
                      <w:bCs/>
                      <w:sz w:val="18"/>
                      <w:szCs w:val="18"/>
                      <w:lang w:val="es-ES" w:eastAsia="es-MX"/>
                    </w:rPr>
                  </w:pPr>
                </w:p>
                <w:p w14:paraId="6EECF00A" w14:textId="77777777" w:rsidR="00DB0630" w:rsidRPr="00052EDD" w:rsidRDefault="00DB0630" w:rsidP="00DB0630">
                  <w:pPr>
                    <w:tabs>
                      <w:tab w:val="left" w:pos="3491"/>
                    </w:tabs>
                    <w:jc w:val="both"/>
                    <w:rPr>
                      <w:rFonts w:ascii="ITC Avant Garde" w:eastAsia="Times New Roman" w:hAnsi="ITC Avant Garde" w:cs="Arial"/>
                      <w:b/>
                      <w:bCs/>
                      <w:sz w:val="18"/>
                      <w:szCs w:val="18"/>
                      <w:lang w:val="es-ES" w:eastAsia="es-MX"/>
                    </w:rPr>
                  </w:pPr>
                  <w:r w:rsidRPr="00052EDD">
                    <w:rPr>
                      <w:rFonts w:ascii="ITC Avant Garde" w:eastAsia="Times New Roman" w:hAnsi="ITC Avant Garde" w:cs="Arial"/>
                      <w:b/>
                      <w:bCs/>
                      <w:sz w:val="18"/>
                      <w:szCs w:val="18"/>
                      <w:lang w:val="es-ES" w:eastAsia="es-MX"/>
                    </w:rPr>
                    <w:t>Fundamento Jurídico:</w:t>
                  </w:r>
                  <w:r w:rsidRPr="00052EDD">
                    <w:rPr>
                      <w:rFonts w:ascii="ITC Avant Garde" w:eastAsia="Times New Roman" w:hAnsi="ITC Avant Garde" w:cs="Arial"/>
                      <w:b/>
                      <w:bCs/>
                      <w:sz w:val="18"/>
                      <w:szCs w:val="18"/>
                      <w:lang w:val="es-ES" w:eastAsia="es-MX"/>
                    </w:rPr>
                    <w:tab/>
                  </w:r>
                </w:p>
                <w:p w14:paraId="12C1B109" w14:textId="77777777" w:rsidR="00DB0630" w:rsidRPr="00052EDD" w:rsidRDefault="00DB0630" w:rsidP="00DB0630">
                  <w:pPr>
                    <w:jc w:val="both"/>
                    <w:rPr>
                      <w:rFonts w:ascii="ITC Avant Garde" w:eastAsia="Times New Roman" w:hAnsi="ITC Avant Garde" w:cs="Arial"/>
                      <w:sz w:val="18"/>
                      <w:szCs w:val="18"/>
                      <w:lang w:val="es-ES" w:eastAsia="es-MX"/>
                    </w:rPr>
                  </w:pPr>
                  <w:r w:rsidRPr="00052EDD">
                    <w:rPr>
                      <w:rFonts w:ascii="ITC Avant Garde" w:eastAsia="Times New Roman" w:hAnsi="ITC Avant Garde" w:cs="Arial"/>
                      <w:sz w:val="18"/>
                      <w:szCs w:val="18"/>
                      <w:lang w:val="es-ES" w:eastAsia="es-MX"/>
                    </w:rPr>
                    <w:t>No aplica.</w:t>
                  </w:r>
                </w:p>
                <w:p w14:paraId="2BB1746C" w14:textId="77777777" w:rsidR="00DB0630" w:rsidRPr="00052EDD" w:rsidRDefault="00DB0630" w:rsidP="00DB0630">
                  <w:pPr>
                    <w:jc w:val="both"/>
                    <w:rPr>
                      <w:rFonts w:ascii="ITC Avant Garde" w:eastAsia="Times New Roman" w:hAnsi="ITC Avant Garde" w:cs="Arial"/>
                      <w:b/>
                      <w:bCs/>
                      <w:sz w:val="18"/>
                      <w:szCs w:val="18"/>
                      <w:lang w:val="es-ES" w:eastAsia="es-MX"/>
                    </w:rPr>
                  </w:pPr>
                </w:p>
                <w:p w14:paraId="51CC1805" w14:textId="77777777" w:rsidR="00DB0630" w:rsidRPr="00052EDD" w:rsidRDefault="00DB0630" w:rsidP="00DB0630">
                  <w:pPr>
                    <w:jc w:val="both"/>
                    <w:rPr>
                      <w:rFonts w:ascii="ITC Avant Garde" w:eastAsia="Times New Roman" w:hAnsi="ITC Avant Garde" w:cs="Arial"/>
                      <w:b/>
                      <w:bCs/>
                      <w:sz w:val="18"/>
                      <w:szCs w:val="18"/>
                      <w:lang w:val="es-ES" w:eastAsia="es-MX"/>
                    </w:rPr>
                  </w:pPr>
                  <w:r w:rsidRPr="00052EDD">
                    <w:rPr>
                      <w:rFonts w:ascii="ITC Avant Garde" w:eastAsia="Times New Roman" w:hAnsi="ITC Avant Garde" w:cs="Arial"/>
                      <w:b/>
                      <w:bCs/>
                      <w:sz w:val="18"/>
                      <w:szCs w:val="18"/>
                      <w:lang w:val="es-ES" w:eastAsia="es-MX"/>
                    </w:rPr>
                    <w:t>Escrito libre.</w:t>
                  </w:r>
                </w:p>
                <w:p w14:paraId="1DC247EB" w14:textId="77777777" w:rsidR="00DB0630" w:rsidRPr="00BF04AD" w:rsidRDefault="00DB0630" w:rsidP="00DB0630">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Mediante escrito libre presentado en la Oficialía de Partes Común del Instituto dirigido a la</w:t>
                  </w:r>
                  <w:r>
                    <w:rPr>
                      <w:rFonts w:ascii="ITC Avant Garde" w:eastAsia="Times New Roman" w:hAnsi="ITC Avant Garde" w:cs="Arial"/>
                      <w:sz w:val="18"/>
                      <w:szCs w:val="18"/>
                      <w:lang w:val="es-ES" w:eastAsia="es-MX"/>
                    </w:rPr>
                    <w:t xml:space="preserve"> UCS</w:t>
                  </w:r>
                  <w:r w:rsidRPr="00BF04AD">
                    <w:rPr>
                      <w:rFonts w:ascii="ITC Avant Garde" w:eastAsia="Times New Roman" w:hAnsi="ITC Avant Garde" w:cs="Arial"/>
                      <w:sz w:val="18"/>
                      <w:szCs w:val="18"/>
                      <w:lang w:val="es-ES" w:eastAsia="es-MX"/>
                    </w:rPr>
                    <w:t>.</w:t>
                  </w:r>
                </w:p>
                <w:p w14:paraId="414DBC84" w14:textId="77777777" w:rsidR="00DB0630" w:rsidRPr="00BF04AD" w:rsidRDefault="00DB0630" w:rsidP="00DB0630">
                  <w:pPr>
                    <w:jc w:val="both"/>
                    <w:rPr>
                      <w:rFonts w:ascii="ITC Avant Garde" w:eastAsia="Times New Roman" w:hAnsi="ITC Avant Garde" w:cs="Arial"/>
                      <w:b/>
                      <w:bCs/>
                      <w:sz w:val="18"/>
                      <w:szCs w:val="18"/>
                      <w:lang w:val="es-ES" w:eastAsia="es-MX"/>
                    </w:rPr>
                  </w:pPr>
                </w:p>
                <w:p w14:paraId="5E45EBFE" w14:textId="77777777" w:rsidR="00DB0630" w:rsidRPr="00BF04AD" w:rsidRDefault="00DB0630" w:rsidP="00DB0630">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3B7B5986" w14:textId="66F0A9E7" w:rsidR="00DB0630" w:rsidRPr="009C3A2F" w:rsidRDefault="00255D26" w:rsidP="00DB0630">
                  <w:pPr>
                    <w:jc w:val="both"/>
                    <w:rPr>
                      <w:rFonts w:ascii="ITC Avant Garde" w:eastAsia="Times New Roman" w:hAnsi="ITC Avant Garde" w:cs="Arial"/>
                      <w:b/>
                      <w:bCs/>
                      <w:color w:val="414042"/>
                      <w:sz w:val="18"/>
                      <w:szCs w:val="18"/>
                      <w:lang w:val="es-ES" w:eastAsia="es-MX"/>
                    </w:rPr>
                  </w:pPr>
                  <w:r w:rsidRPr="00426592">
                    <w:rPr>
                      <w:rFonts w:ascii="ITC Avant Garde" w:eastAsia="Calibri" w:hAnsi="ITC Avant Garde" w:cs="Arial"/>
                      <w:sz w:val="18"/>
                      <w:szCs w:val="18"/>
                    </w:rPr>
                    <w:t>Numeral</w:t>
                  </w:r>
                  <w:r>
                    <w:rPr>
                      <w:rFonts w:ascii="ITC Avant Garde" w:eastAsia="Calibri" w:hAnsi="ITC Avant Garde" w:cs="Arial"/>
                      <w:sz w:val="18"/>
                      <w:szCs w:val="18"/>
                    </w:rPr>
                    <w:t xml:space="preserve"> 10</w:t>
                  </w:r>
                  <w:r w:rsidR="008B6769">
                    <w:rPr>
                      <w:rFonts w:ascii="ITC Avant Garde" w:eastAsia="Calibri" w:hAnsi="ITC Avant Garde" w:cs="Arial"/>
                      <w:sz w:val="18"/>
                      <w:szCs w:val="18"/>
                    </w:rPr>
                    <w:t>9</w:t>
                  </w:r>
                  <w:r>
                    <w:rPr>
                      <w:rFonts w:ascii="ITC Avant Garde" w:eastAsia="Calibri" w:hAnsi="ITC Avant Garde" w:cs="Arial"/>
                      <w:sz w:val="18"/>
                      <w:szCs w:val="18"/>
                    </w:rPr>
                    <w:t xml:space="preserve"> segundo párrafo </w:t>
                  </w:r>
                  <w:r w:rsidRPr="0077412E">
                    <w:rPr>
                      <w:rFonts w:ascii="ITC Avant Garde" w:eastAsia="Calibri" w:hAnsi="ITC Avant Garde" w:cs="Arial"/>
                      <w:sz w:val="18"/>
                      <w:szCs w:val="18"/>
                    </w:rPr>
                    <w:t>de las Disposiciones Regulatorias en materia de Comunicación Vía Satélite</w:t>
                  </w:r>
                  <w:r>
                    <w:rPr>
                      <w:rFonts w:ascii="ITC Avant Garde" w:eastAsia="Calibri" w:hAnsi="ITC Avant Garde" w:cs="Arial"/>
                      <w:sz w:val="18"/>
                      <w:szCs w:val="18"/>
                    </w:rPr>
                    <w:t xml:space="preserve"> y artículo 15 segundo párrafo de la</w:t>
                  </w:r>
                  <w:r w:rsidRPr="00BA0AFB">
                    <w:rPr>
                      <w:rFonts w:ascii="ITC Avant Garde" w:eastAsia="Calibri" w:hAnsi="ITC Avant Garde" w:cs="Arial"/>
                      <w:sz w:val="18"/>
                      <w:szCs w:val="18"/>
                      <w:lang w:val="es-ES"/>
                    </w:rPr>
                    <w:t xml:space="preserve"> Ley Federal de Procedimiento Administrativo</w:t>
                  </w:r>
                  <w:r>
                    <w:rPr>
                      <w:rFonts w:ascii="ITC Avant Garde" w:eastAsia="Calibri" w:hAnsi="ITC Avant Garde" w:cs="Arial"/>
                      <w:sz w:val="18"/>
                      <w:szCs w:val="18"/>
                      <w:lang w:val="es-ES"/>
                    </w:rPr>
                    <w:t>.</w:t>
                  </w:r>
                </w:p>
              </w:tc>
            </w:tr>
            <w:tr w:rsidR="00DB0630" w14:paraId="601DE82F" w14:textId="77777777" w:rsidTr="00FB0D02">
              <w:tc>
                <w:tcPr>
                  <w:tcW w:w="8816" w:type="dxa"/>
                  <w:gridSpan w:val="2"/>
                </w:tcPr>
                <w:p w14:paraId="027AF3B4" w14:textId="77777777" w:rsidR="00DB0630" w:rsidRPr="009C3A2F" w:rsidRDefault="00A404A5" w:rsidP="00DB0630">
                  <w:pPr>
                    <w:shd w:val="clear" w:color="auto" w:fill="FFFFFF"/>
                    <w:jc w:val="both"/>
                    <w:outlineLvl w:val="3"/>
                    <w:rPr>
                      <w:rFonts w:ascii="ITC Avant Garde" w:eastAsia="Times New Roman" w:hAnsi="ITC Avant Garde" w:cs="Arial"/>
                      <w:color w:val="C1D42F"/>
                      <w:sz w:val="18"/>
                      <w:szCs w:val="18"/>
                      <w:lang w:eastAsia="es-MX"/>
                    </w:rPr>
                  </w:pPr>
                  <w:hyperlink r:id="rId784" w:history="1">
                    <w:r w:rsidR="00DB0630" w:rsidRPr="009C3A2F">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41E3ED93" w14:textId="77777777" w:rsidR="00DB0630" w:rsidRPr="009C3A2F" w:rsidRDefault="00DB0630" w:rsidP="00DB0630">
                  <w:pPr>
                    <w:jc w:val="both"/>
                    <w:rPr>
                      <w:rFonts w:ascii="ITC Avant Garde" w:eastAsia="Times New Roman" w:hAnsi="ITC Avant Garde" w:cs="Arial"/>
                      <w:color w:val="414042"/>
                      <w:sz w:val="18"/>
                      <w:szCs w:val="18"/>
                      <w:lang w:val="es-ES" w:eastAsia="es-MX"/>
                    </w:rPr>
                  </w:pPr>
                  <w:r w:rsidRPr="00C345B3">
                    <w:rPr>
                      <w:rFonts w:ascii="ITC Avant Garde" w:eastAsia="Times New Roman" w:hAnsi="ITC Avant Garde" w:cs="Arial"/>
                      <w:sz w:val="18"/>
                      <w:szCs w:val="18"/>
                      <w:lang w:val="es-ES" w:eastAsia="es-MX"/>
                    </w:rPr>
                    <w:t>No aplica.</w:t>
                  </w:r>
                </w:p>
              </w:tc>
            </w:tr>
            <w:tr w:rsidR="00DB0630" w14:paraId="4BB43F4C" w14:textId="77777777" w:rsidTr="00FB0D02">
              <w:tc>
                <w:tcPr>
                  <w:tcW w:w="8816" w:type="dxa"/>
                  <w:gridSpan w:val="2"/>
                </w:tcPr>
                <w:p w14:paraId="7661445D" w14:textId="77777777" w:rsidR="00DB0630" w:rsidRPr="009C3A2F" w:rsidRDefault="00A404A5" w:rsidP="00DB0630">
                  <w:pPr>
                    <w:shd w:val="clear" w:color="auto" w:fill="FFFFFF"/>
                    <w:jc w:val="both"/>
                    <w:outlineLvl w:val="3"/>
                    <w:rPr>
                      <w:rFonts w:ascii="ITC Avant Garde" w:eastAsia="Times New Roman" w:hAnsi="ITC Avant Garde" w:cs="Arial"/>
                      <w:sz w:val="18"/>
                      <w:szCs w:val="18"/>
                      <w:lang w:eastAsia="es-MX"/>
                    </w:rPr>
                  </w:pPr>
                  <w:hyperlink r:id="rId785" w:history="1">
                    <w:r w:rsidR="00DB0630" w:rsidRPr="009C3A2F">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0C889634" w14:textId="77777777" w:rsidR="00DB0630" w:rsidRDefault="00DB0630" w:rsidP="00DB0630">
                  <w:pPr>
                    <w:shd w:val="clear" w:color="auto" w:fill="FFFFFF"/>
                    <w:jc w:val="both"/>
                    <w:outlineLvl w:val="3"/>
                    <w:rPr>
                      <w:rFonts w:ascii="ITC Avant Garde" w:hAnsi="ITC Avant Garde" w:cs="Arial"/>
                      <w:sz w:val="18"/>
                      <w:szCs w:val="18"/>
                      <w:lang w:val="es-ES"/>
                    </w:rPr>
                  </w:pPr>
                  <w:r w:rsidRPr="00C345B3">
                    <w:rPr>
                      <w:rFonts w:ascii="ITC Avant Garde" w:hAnsi="ITC Avant Garde" w:cs="Arial"/>
                      <w:sz w:val="18"/>
                      <w:szCs w:val="18"/>
                      <w:lang w:val="es-ES"/>
                    </w:rPr>
                    <w:t>Oficialía de Partes Común del Instituto</w:t>
                  </w:r>
                  <w:r>
                    <w:rPr>
                      <w:rFonts w:ascii="ITC Avant Garde" w:hAnsi="ITC Avant Garde" w:cs="Arial"/>
                      <w:sz w:val="18"/>
                      <w:szCs w:val="18"/>
                      <w:lang w:val="es-ES"/>
                    </w:rPr>
                    <w:t>:</w:t>
                  </w:r>
                </w:p>
                <w:p w14:paraId="6EF70A73" w14:textId="77777777" w:rsidR="00DB0630" w:rsidRPr="00C345B3" w:rsidRDefault="00DB0630" w:rsidP="00DB0630">
                  <w:pPr>
                    <w:shd w:val="clear" w:color="auto" w:fill="FFFFFF"/>
                    <w:jc w:val="both"/>
                    <w:outlineLvl w:val="3"/>
                    <w:rPr>
                      <w:rFonts w:ascii="ITC Avant Garde" w:hAnsi="ITC Avant Garde" w:cs="Arial"/>
                      <w:sz w:val="18"/>
                      <w:szCs w:val="18"/>
                      <w:lang w:val="es-ES"/>
                    </w:rPr>
                  </w:pPr>
                  <w:r w:rsidRPr="00C345B3">
                    <w:rPr>
                      <w:rFonts w:ascii="ITC Avant Garde" w:hAnsi="ITC Avant Garde" w:cs="Arial"/>
                      <w:sz w:val="18"/>
                      <w:szCs w:val="18"/>
                      <w:lang w:val="es-ES"/>
                    </w:rPr>
                    <w:t>Avenida Insurgentes Sur número 1143, Planta Baja, colonia Nochebuena, demarcación territorial Benito Juárez, C.P. 03720, Ciudad de México, México.</w:t>
                  </w:r>
                </w:p>
                <w:p w14:paraId="1658DB83" w14:textId="77777777" w:rsidR="00DB0630" w:rsidRPr="00C345B3" w:rsidRDefault="00DB0630" w:rsidP="00DB0630">
                  <w:pPr>
                    <w:shd w:val="clear" w:color="auto" w:fill="FFFFFF"/>
                    <w:jc w:val="both"/>
                    <w:outlineLvl w:val="3"/>
                    <w:rPr>
                      <w:rFonts w:ascii="ITC Avant Garde" w:hAnsi="ITC Avant Garde" w:cs="Arial"/>
                      <w:sz w:val="18"/>
                      <w:szCs w:val="18"/>
                      <w:lang w:val="es-ES"/>
                    </w:rPr>
                  </w:pPr>
                  <w:r w:rsidRPr="00C345B3">
                    <w:rPr>
                      <w:rFonts w:ascii="ITC Avant Garde" w:hAnsi="ITC Avant Garde" w:cs="Arial"/>
                      <w:sz w:val="18"/>
                      <w:szCs w:val="18"/>
                      <w:lang w:val="es-ES"/>
                    </w:rPr>
                    <w:t>Teléfonos: 55 50 15 40 00 o 800 200 01 20</w:t>
                  </w:r>
                </w:p>
                <w:p w14:paraId="69E9DC45" w14:textId="77777777" w:rsidR="00DB0630" w:rsidRPr="009C3A2F" w:rsidRDefault="00DB0630" w:rsidP="00DB0630">
                  <w:pPr>
                    <w:shd w:val="clear" w:color="auto" w:fill="FFFFFF"/>
                    <w:jc w:val="both"/>
                    <w:outlineLvl w:val="3"/>
                    <w:rPr>
                      <w:rFonts w:ascii="ITC Avant Garde" w:hAnsi="ITC Avant Garde" w:cs="Arial"/>
                      <w:color w:val="414042"/>
                      <w:sz w:val="18"/>
                      <w:szCs w:val="18"/>
                      <w:lang w:val="es-ES"/>
                    </w:rPr>
                  </w:pPr>
                  <w:r w:rsidRPr="00C345B3">
                    <w:rPr>
                      <w:rFonts w:ascii="ITC Avant Garde" w:hAnsi="ITC Avant Garde" w:cs="Arial"/>
                      <w:sz w:val="18"/>
                      <w:szCs w:val="18"/>
                      <w:lang w:val="es-ES"/>
                    </w:rPr>
                    <w:t>Horarios de atención: de lunes a jueves de las 9:00 a las 18:30 horas y el viernes de las 9:00 a las 15:00 horas</w:t>
                  </w:r>
                  <w:r w:rsidRPr="009C3A2F">
                    <w:rPr>
                      <w:rFonts w:ascii="ITC Avant Garde" w:hAnsi="ITC Avant Garde" w:cs="Arial"/>
                      <w:color w:val="414042"/>
                      <w:sz w:val="18"/>
                      <w:szCs w:val="18"/>
                      <w:lang w:val="es-ES"/>
                    </w:rPr>
                    <w:t>.</w:t>
                  </w:r>
                </w:p>
              </w:tc>
            </w:tr>
            <w:tr w:rsidR="00DB0630" w14:paraId="55ECB79C" w14:textId="77777777" w:rsidTr="00FB0D02">
              <w:tc>
                <w:tcPr>
                  <w:tcW w:w="8816" w:type="dxa"/>
                  <w:gridSpan w:val="2"/>
                </w:tcPr>
                <w:p w14:paraId="5CED2697" w14:textId="77777777" w:rsidR="00DB0630" w:rsidRPr="009C3A2F" w:rsidRDefault="00A404A5" w:rsidP="00DB0630">
                  <w:pPr>
                    <w:shd w:val="clear" w:color="auto" w:fill="FFFFFF"/>
                    <w:jc w:val="both"/>
                    <w:outlineLvl w:val="3"/>
                    <w:rPr>
                      <w:rFonts w:ascii="ITC Avant Garde" w:eastAsia="Times New Roman" w:hAnsi="ITC Avant Garde" w:cs="Arial"/>
                      <w:sz w:val="18"/>
                      <w:szCs w:val="18"/>
                      <w:lang w:eastAsia="es-MX"/>
                    </w:rPr>
                  </w:pPr>
                  <w:hyperlink r:id="rId786" w:history="1">
                    <w:r w:rsidR="00DB0630" w:rsidRPr="009C3A2F">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10EE62D9" w14:textId="77777777" w:rsidR="00DB0630" w:rsidRPr="009C3A2F" w:rsidRDefault="00DB0630" w:rsidP="00DB0630">
                  <w:pPr>
                    <w:shd w:val="clear" w:color="auto" w:fill="FFFFFF"/>
                    <w:jc w:val="both"/>
                    <w:rPr>
                      <w:rFonts w:ascii="ITC Avant Garde" w:eastAsia="Times New Roman" w:hAnsi="ITC Avant Garde" w:cs="Arial"/>
                      <w:b/>
                      <w:bCs/>
                      <w:color w:val="414042"/>
                      <w:sz w:val="18"/>
                      <w:szCs w:val="18"/>
                      <w:lang w:eastAsia="es-MX"/>
                    </w:rPr>
                  </w:pPr>
                </w:p>
                <w:p w14:paraId="2452D934" w14:textId="77777777" w:rsidR="00DB0630" w:rsidRPr="00C345B3" w:rsidRDefault="00DB0630" w:rsidP="00DB0630">
                  <w:pPr>
                    <w:shd w:val="clear" w:color="auto" w:fill="FFFFFF"/>
                    <w:jc w:val="both"/>
                    <w:rPr>
                      <w:rFonts w:ascii="ITC Avant Garde" w:eastAsia="Times New Roman" w:hAnsi="ITC Avant Garde" w:cs="Arial"/>
                      <w:b/>
                      <w:bCs/>
                      <w:sz w:val="18"/>
                      <w:szCs w:val="18"/>
                      <w:lang w:eastAsia="es-MX"/>
                    </w:rPr>
                  </w:pPr>
                  <w:r w:rsidRPr="00C345B3">
                    <w:rPr>
                      <w:rFonts w:ascii="ITC Avant Garde" w:eastAsia="Times New Roman" w:hAnsi="ITC Avant Garde" w:cs="Arial"/>
                      <w:b/>
                      <w:bCs/>
                      <w:sz w:val="18"/>
                      <w:szCs w:val="18"/>
                      <w:lang w:eastAsia="es-MX"/>
                    </w:rPr>
                    <w:t>Monto:</w:t>
                  </w:r>
                </w:p>
                <w:p w14:paraId="1963667A" w14:textId="77777777" w:rsidR="00DB0630" w:rsidRPr="00BF04AD" w:rsidRDefault="00DB0630" w:rsidP="00DB0630">
                  <w:pPr>
                    <w:shd w:val="clear" w:color="auto" w:fill="FFFFFF"/>
                    <w:jc w:val="both"/>
                    <w:outlineLvl w:val="3"/>
                    <w:rPr>
                      <w:rFonts w:ascii="ITC Avant Garde" w:eastAsia="Times New Roman" w:hAnsi="ITC Avant Garde" w:cs="Arial"/>
                      <w:sz w:val="18"/>
                      <w:szCs w:val="18"/>
                      <w:lang w:eastAsia="es-MX"/>
                    </w:rPr>
                  </w:pPr>
                  <w:r w:rsidRPr="00BF04AD">
                    <w:rPr>
                      <w:rFonts w:ascii="ITC Avant Garde" w:eastAsia="Times New Roman" w:hAnsi="ITC Avant Garde" w:cs="Arial"/>
                      <w:sz w:val="18"/>
                      <w:szCs w:val="18"/>
                      <w:lang w:eastAsia="es-MX"/>
                    </w:rPr>
                    <w:t>Gratuito.</w:t>
                  </w:r>
                </w:p>
                <w:p w14:paraId="155F0DD8" w14:textId="77777777" w:rsidR="00DB0630" w:rsidRPr="00C345B3" w:rsidRDefault="00DB0630" w:rsidP="00DB0630">
                  <w:pPr>
                    <w:shd w:val="clear" w:color="auto" w:fill="FFFFFF"/>
                    <w:jc w:val="both"/>
                    <w:outlineLvl w:val="3"/>
                    <w:rPr>
                      <w:rFonts w:ascii="ITC Avant Garde" w:eastAsia="Times New Roman" w:hAnsi="ITC Avant Garde" w:cs="Arial"/>
                      <w:b/>
                      <w:sz w:val="18"/>
                      <w:szCs w:val="18"/>
                      <w:lang w:eastAsia="es-MX"/>
                    </w:rPr>
                  </w:pPr>
                </w:p>
                <w:p w14:paraId="7AA2E1CB" w14:textId="77777777" w:rsidR="00DB0630" w:rsidRPr="00C345B3" w:rsidRDefault="00DB0630" w:rsidP="00DB0630">
                  <w:pPr>
                    <w:shd w:val="clear" w:color="auto" w:fill="FFFFFF"/>
                    <w:jc w:val="both"/>
                    <w:outlineLvl w:val="3"/>
                    <w:rPr>
                      <w:rFonts w:ascii="ITC Avant Garde" w:eastAsia="Times New Roman" w:hAnsi="ITC Avant Garde" w:cs="Arial"/>
                      <w:b/>
                      <w:sz w:val="18"/>
                      <w:szCs w:val="18"/>
                      <w:lang w:eastAsia="es-MX"/>
                    </w:rPr>
                  </w:pPr>
                  <w:r w:rsidRPr="00C345B3">
                    <w:rPr>
                      <w:rFonts w:ascii="ITC Avant Garde" w:eastAsia="Times New Roman" w:hAnsi="ITC Avant Garde" w:cs="Arial"/>
                      <w:b/>
                      <w:sz w:val="18"/>
                      <w:szCs w:val="18"/>
                      <w:lang w:eastAsia="es-MX"/>
                    </w:rPr>
                    <w:t>Fundamento Jurídico:</w:t>
                  </w:r>
                </w:p>
                <w:p w14:paraId="55BD3024" w14:textId="77777777" w:rsidR="00DB0630" w:rsidRPr="009C3A2F" w:rsidRDefault="00DB0630" w:rsidP="00DB0630">
                  <w:pPr>
                    <w:shd w:val="clear" w:color="auto" w:fill="FFFFFF"/>
                    <w:jc w:val="both"/>
                    <w:outlineLvl w:val="3"/>
                    <w:rPr>
                      <w:rFonts w:ascii="ITC Avant Garde" w:eastAsia="Times New Roman" w:hAnsi="ITC Avant Garde" w:cs="Arial"/>
                      <w:sz w:val="18"/>
                      <w:szCs w:val="18"/>
                      <w:lang w:eastAsia="es-MX"/>
                    </w:rPr>
                  </w:pPr>
                  <w:r w:rsidRPr="00C345B3">
                    <w:rPr>
                      <w:rFonts w:ascii="ITC Avant Garde" w:eastAsia="Times New Roman" w:hAnsi="ITC Avant Garde" w:cs="Arial"/>
                      <w:sz w:val="18"/>
                      <w:szCs w:val="18"/>
                      <w:lang w:eastAsia="es-MX"/>
                    </w:rPr>
                    <w:t>No aplica.</w:t>
                  </w:r>
                </w:p>
              </w:tc>
            </w:tr>
            <w:tr w:rsidR="007F0F45" w14:paraId="1EE59B12" w14:textId="77777777" w:rsidTr="00FB0D02">
              <w:tc>
                <w:tcPr>
                  <w:tcW w:w="8816" w:type="dxa"/>
                  <w:gridSpan w:val="2"/>
                </w:tcPr>
                <w:p w14:paraId="168094C2" w14:textId="77777777" w:rsidR="007F0F45" w:rsidRPr="00234839" w:rsidRDefault="00A404A5" w:rsidP="007F0F45">
                  <w:pPr>
                    <w:shd w:val="clear" w:color="auto" w:fill="FFFFFF"/>
                    <w:jc w:val="both"/>
                    <w:outlineLvl w:val="3"/>
                    <w:rPr>
                      <w:rFonts w:ascii="ITC Avant Garde" w:eastAsia="Times New Roman" w:hAnsi="ITC Avant Garde" w:cs="Arial"/>
                      <w:sz w:val="18"/>
                      <w:szCs w:val="18"/>
                      <w:lang w:eastAsia="es-MX"/>
                    </w:rPr>
                  </w:pPr>
                  <w:hyperlink r:id="rId787" w:history="1">
                    <w:r w:rsidR="007F0F45" w:rsidRPr="009E71AC">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5DD79AE2" w14:textId="69C194F8" w:rsidR="007F0F45" w:rsidRPr="00234839" w:rsidRDefault="007F0F45" w:rsidP="007F0F45">
                  <w:pPr>
                    <w:shd w:val="clear" w:color="auto" w:fill="FFFFFF"/>
                    <w:jc w:val="both"/>
                    <w:rPr>
                      <w:rFonts w:ascii="ITC Avant Garde" w:eastAsia="Times New Roman" w:hAnsi="ITC Avant Garde" w:cs="Arial"/>
                      <w:sz w:val="18"/>
                      <w:szCs w:val="18"/>
                      <w:lang w:eastAsia="es-MX"/>
                    </w:rPr>
                  </w:pPr>
                  <w:r w:rsidRPr="00234839">
                    <w:rPr>
                      <w:rFonts w:ascii="ITC Avant Garde" w:eastAsia="Times New Roman" w:hAnsi="ITC Avant Garde" w:cs="Arial"/>
                      <w:sz w:val="18"/>
                      <w:szCs w:val="18"/>
                      <w:lang w:eastAsia="es-MX"/>
                    </w:rPr>
                    <w:t>El cumplimiento de la present</w:t>
                  </w:r>
                  <w:r>
                    <w:rPr>
                      <w:rFonts w:ascii="ITC Avant Garde" w:eastAsia="Times New Roman" w:hAnsi="ITC Avant Garde" w:cs="Arial"/>
                      <w:sz w:val="18"/>
                      <w:szCs w:val="18"/>
                      <w:lang w:eastAsia="es-MX"/>
                    </w:rPr>
                    <w:t xml:space="preserve">ación de la memoria técnica es una obligación de los </w:t>
                  </w:r>
                  <w:r w:rsidRPr="00234839">
                    <w:rPr>
                      <w:rFonts w:ascii="ITC Avant Garde" w:eastAsia="Times New Roman" w:hAnsi="ITC Avant Garde" w:cs="Arial"/>
                      <w:sz w:val="18"/>
                      <w:szCs w:val="18"/>
                      <w:lang w:eastAsia="es-MX"/>
                    </w:rPr>
                    <w:t>Autorizados de Estación Terrena Transmisora</w:t>
                  </w:r>
                  <w:r>
                    <w:rPr>
                      <w:rFonts w:ascii="ITC Avant Garde" w:eastAsia="Times New Roman" w:hAnsi="ITC Avant Garde" w:cs="Arial"/>
                      <w:sz w:val="18"/>
                      <w:szCs w:val="18"/>
                      <w:lang w:eastAsia="es-MX"/>
                    </w:rPr>
                    <w:t>,</w:t>
                  </w:r>
                  <w:r w:rsidRPr="00234839">
                    <w:rPr>
                      <w:rFonts w:ascii="ITC Avant Garde" w:eastAsia="Times New Roman" w:hAnsi="ITC Avant Garde" w:cs="Arial"/>
                      <w:sz w:val="18"/>
                      <w:szCs w:val="18"/>
                      <w:lang w:eastAsia="es-MX"/>
                    </w:rPr>
                    <w:t xml:space="preserve"> por lo tanto</w:t>
                  </w:r>
                  <w:r>
                    <w:rPr>
                      <w:rFonts w:ascii="ITC Avant Garde" w:eastAsia="Times New Roman" w:hAnsi="ITC Avant Garde" w:cs="Arial"/>
                      <w:sz w:val="18"/>
                      <w:szCs w:val="18"/>
                      <w:lang w:eastAsia="es-MX"/>
                    </w:rPr>
                    <w:t>,</w:t>
                  </w:r>
                  <w:r w:rsidRPr="00234839">
                    <w:rPr>
                      <w:rFonts w:ascii="ITC Avant Garde" w:eastAsia="Times New Roman" w:hAnsi="ITC Avant Garde" w:cs="Arial"/>
                      <w:sz w:val="18"/>
                      <w:szCs w:val="18"/>
                      <w:lang w:eastAsia="es-MX"/>
                    </w:rPr>
                    <w:t xml:space="preserve"> no requiere de respuesta del Instituto.</w:t>
                  </w:r>
                </w:p>
                <w:p w14:paraId="335DCA16" w14:textId="77777777" w:rsidR="007F0F45" w:rsidRPr="00234839" w:rsidRDefault="007F0F45" w:rsidP="007F0F45">
                  <w:pPr>
                    <w:shd w:val="clear" w:color="auto" w:fill="FFFFFF"/>
                    <w:jc w:val="both"/>
                    <w:rPr>
                      <w:rFonts w:ascii="ITC Avant Garde" w:eastAsia="Times New Roman" w:hAnsi="ITC Avant Garde" w:cs="Arial"/>
                      <w:sz w:val="18"/>
                      <w:szCs w:val="18"/>
                      <w:lang w:eastAsia="es-MX"/>
                    </w:rPr>
                  </w:pPr>
                </w:p>
                <w:p w14:paraId="301E7CBE" w14:textId="77777777" w:rsidR="007F0F45" w:rsidRPr="00234839" w:rsidRDefault="007F0F45" w:rsidP="007F0F45">
                  <w:pPr>
                    <w:shd w:val="clear" w:color="auto" w:fill="FFFFFF"/>
                    <w:jc w:val="both"/>
                    <w:rPr>
                      <w:rFonts w:ascii="ITC Avant Garde" w:eastAsia="Times New Roman" w:hAnsi="ITC Avant Garde" w:cs="Arial"/>
                      <w:sz w:val="18"/>
                      <w:szCs w:val="18"/>
                      <w:lang w:eastAsia="es-MX"/>
                    </w:rPr>
                  </w:pPr>
                  <w:r w:rsidRPr="00234839">
                    <w:rPr>
                      <w:rFonts w:ascii="ITC Avant Garde" w:eastAsia="Times New Roman" w:hAnsi="ITC Avant Garde" w:cs="Arial"/>
                      <w:b/>
                      <w:sz w:val="18"/>
                      <w:szCs w:val="18"/>
                      <w:lang w:eastAsia="es-MX"/>
                    </w:rPr>
                    <w:t>Vigencia:</w:t>
                  </w:r>
                </w:p>
                <w:p w14:paraId="1CA45B32" w14:textId="77777777" w:rsidR="007F0F45" w:rsidRPr="00234839" w:rsidRDefault="007F0F45" w:rsidP="007F0F45">
                  <w:pPr>
                    <w:shd w:val="clear" w:color="auto" w:fill="FFFFFF"/>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Permanente.</w:t>
                  </w:r>
                </w:p>
                <w:p w14:paraId="684B3C4B" w14:textId="77777777" w:rsidR="007F0F45" w:rsidRPr="00234839" w:rsidRDefault="007F0F45" w:rsidP="007F0F45">
                  <w:pPr>
                    <w:shd w:val="clear" w:color="auto" w:fill="FFFFFF"/>
                    <w:jc w:val="both"/>
                    <w:rPr>
                      <w:rFonts w:ascii="ITC Avant Garde" w:eastAsia="Times New Roman" w:hAnsi="ITC Avant Garde" w:cs="Arial"/>
                      <w:sz w:val="18"/>
                      <w:szCs w:val="18"/>
                      <w:lang w:eastAsia="es-MX"/>
                    </w:rPr>
                  </w:pPr>
                </w:p>
                <w:p w14:paraId="2954ECC1" w14:textId="77777777" w:rsidR="007F0F45" w:rsidRPr="00234839" w:rsidRDefault="007F0F45" w:rsidP="007F0F45">
                  <w:pPr>
                    <w:shd w:val="clear" w:color="auto" w:fill="FFFFFF"/>
                    <w:jc w:val="both"/>
                    <w:rPr>
                      <w:rFonts w:ascii="ITC Avant Garde" w:eastAsia="Times New Roman" w:hAnsi="ITC Avant Garde" w:cs="Arial"/>
                      <w:sz w:val="18"/>
                      <w:szCs w:val="18"/>
                      <w:lang w:eastAsia="es-MX"/>
                    </w:rPr>
                  </w:pPr>
                  <w:r w:rsidRPr="00234839">
                    <w:rPr>
                      <w:rFonts w:ascii="ITC Avant Garde" w:eastAsia="Times New Roman" w:hAnsi="ITC Avant Garde" w:cs="Arial"/>
                      <w:b/>
                      <w:sz w:val="18"/>
                      <w:szCs w:val="18"/>
                      <w:lang w:eastAsia="es-MX"/>
                    </w:rPr>
                    <w:t>Fundamento Jurídico:</w:t>
                  </w:r>
                </w:p>
                <w:p w14:paraId="2B9C1BDC" w14:textId="3A0B63FB" w:rsidR="007F0F45" w:rsidRPr="009C3A2F" w:rsidRDefault="007F0F45" w:rsidP="007F0F45">
                  <w:pPr>
                    <w:jc w:val="both"/>
                    <w:outlineLvl w:val="5"/>
                    <w:rPr>
                      <w:rFonts w:ascii="ITC Avant Garde" w:eastAsia="Calibri" w:hAnsi="ITC Avant Garde" w:cs="Arial"/>
                      <w:sz w:val="18"/>
                      <w:szCs w:val="18"/>
                      <w:lang w:eastAsia="es-MX"/>
                    </w:rPr>
                  </w:pPr>
                  <w:r w:rsidRPr="00234839">
                    <w:rPr>
                      <w:rFonts w:ascii="ITC Avant Garde" w:eastAsia="Times New Roman" w:hAnsi="ITC Avant Garde" w:cs="Arial"/>
                      <w:sz w:val="18"/>
                      <w:szCs w:val="18"/>
                      <w:lang w:eastAsia="es-MX"/>
                    </w:rPr>
                    <w:t>No aplica.</w:t>
                  </w:r>
                </w:p>
              </w:tc>
            </w:tr>
            <w:tr w:rsidR="007F0F45" w14:paraId="645B199E" w14:textId="77777777" w:rsidTr="007F0F45">
              <w:trPr>
                <w:gridAfter w:val="1"/>
                <w:wAfter w:w="12" w:type="dxa"/>
              </w:trPr>
              <w:tc>
                <w:tcPr>
                  <w:tcW w:w="8804" w:type="dxa"/>
                </w:tcPr>
                <w:p w14:paraId="5D051611" w14:textId="77777777" w:rsidR="007F0F45" w:rsidRPr="009E71AC" w:rsidRDefault="00A404A5" w:rsidP="007F0F45">
                  <w:pPr>
                    <w:shd w:val="clear" w:color="auto" w:fill="FFFFFF"/>
                    <w:jc w:val="both"/>
                    <w:outlineLvl w:val="3"/>
                    <w:rPr>
                      <w:rFonts w:ascii="ITC Avant Garde" w:eastAsia="Times New Roman" w:hAnsi="ITC Avant Garde" w:cs="Arial"/>
                      <w:sz w:val="18"/>
                      <w:szCs w:val="18"/>
                      <w:lang w:eastAsia="es-MX"/>
                    </w:rPr>
                  </w:pPr>
                  <w:hyperlink r:id="rId788" w:history="1">
                    <w:r w:rsidR="007F0F45" w:rsidRPr="009E71A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272C7E04" w14:textId="77777777" w:rsidR="007F0F45" w:rsidRPr="00234839" w:rsidRDefault="007F0F45" w:rsidP="007F0F45">
                  <w:pPr>
                    <w:jc w:val="both"/>
                    <w:rPr>
                      <w:rFonts w:ascii="ITC Avant Garde" w:eastAsia="Calibri" w:hAnsi="ITC Avant Garde" w:cs="Arial"/>
                      <w:sz w:val="18"/>
                      <w:szCs w:val="18"/>
                    </w:rPr>
                  </w:pPr>
                  <w:r w:rsidRPr="00234839">
                    <w:rPr>
                      <w:rFonts w:ascii="ITC Avant Garde" w:eastAsia="Calibri" w:hAnsi="ITC Avant Garde" w:cs="Arial"/>
                      <w:sz w:val="18"/>
                      <w:szCs w:val="18"/>
                    </w:rPr>
                    <w:t>No aplica.</w:t>
                  </w:r>
                </w:p>
                <w:p w14:paraId="70EB323F" w14:textId="77777777" w:rsidR="007F0F45" w:rsidRPr="00234839" w:rsidRDefault="007F0F45" w:rsidP="007F0F45">
                  <w:pPr>
                    <w:jc w:val="both"/>
                    <w:rPr>
                      <w:rFonts w:ascii="ITC Avant Garde" w:eastAsia="Times New Roman" w:hAnsi="ITC Avant Garde" w:cs="Arial"/>
                      <w:b/>
                      <w:bCs/>
                      <w:sz w:val="18"/>
                      <w:szCs w:val="18"/>
                      <w:lang w:val="es-ES" w:eastAsia="es-MX"/>
                    </w:rPr>
                  </w:pPr>
                </w:p>
                <w:p w14:paraId="09F39014" w14:textId="77777777" w:rsidR="007F0F45" w:rsidRPr="00234839" w:rsidRDefault="007F0F45" w:rsidP="007F0F45">
                  <w:pPr>
                    <w:jc w:val="both"/>
                    <w:rPr>
                      <w:rFonts w:ascii="ITC Avant Garde" w:eastAsia="Times New Roman" w:hAnsi="ITC Avant Garde" w:cs="Arial"/>
                      <w:b/>
                      <w:bCs/>
                      <w:sz w:val="18"/>
                      <w:szCs w:val="18"/>
                      <w:lang w:val="es-ES" w:eastAsia="es-MX"/>
                    </w:rPr>
                  </w:pPr>
                  <w:r w:rsidRPr="00234839">
                    <w:rPr>
                      <w:rFonts w:ascii="ITC Avant Garde" w:eastAsia="Times New Roman" w:hAnsi="ITC Avant Garde" w:cs="Arial"/>
                      <w:b/>
                      <w:bCs/>
                      <w:sz w:val="18"/>
                      <w:szCs w:val="18"/>
                      <w:lang w:val="es-ES" w:eastAsia="es-MX"/>
                    </w:rPr>
                    <w:t>Fundamento Jurídico:</w:t>
                  </w:r>
                </w:p>
                <w:p w14:paraId="5FEB0609" w14:textId="77777777" w:rsidR="007F0F45" w:rsidRPr="00234839" w:rsidRDefault="007F0F45" w:rsidP="007F0F45">
                  <w:pPr>
                    <w:jc w:val="both"/>
                    <w:rPr>
                      <w:rFonts w:ascii="ITC Avant Garde" w:eastAsia="Times New Roman" w:hAnsi="ITC Avant Garde" w:cs="Arial"/>
                      <w:bCs/>
                      <w:sz w:val="18"/>
                      <w:szCs w:val="18"/>
                      <w:lang w:val="es-ES" w:eastAsia="es-MX"/>
                    </w:rPr>
                  </w:pPr>
                  <w:r w:rsidRPr="00234839">
                    <w:rPr>
                      <w:rFonts w:ascii="ITC Avant Garde" w:eastAsia="Times New Roman" w:hAnsi="ITC Avant Garde" w:cs="Arial"/>
                      <w:bCs/>
                      <w:sz w:val="18"/>
                      <w:szCs w:val="18"/>
                      <w:lang w:val="es-ES" w:eastAsia="es-MX"/>
                    </w:rPr>
                    <w:t>No aplica.</w:t>
                  </w:r>
                </w:p>
                <w:p w14:paraId="56537F01" w14:textId="77777777" w:rsidR="007F0F45" w:rsidRPr="00234839" w:rsidRDefault="007F0F45" w:rsidP="007F0F45">
                  <w:pPr>
                    <w:jc w:val="both"/>
                    <w:rPr>
                      <w:rFonts w:ascii="ITC Avant Garde" w:eastAsia="Times New Roman" w:hAnsi="ITC Avant Garde" w:cs="Arial"/>
                      <w:bCs/>
                      <w:sz w:val="18"/>
                      <w:szCs w:val="18"/>
                      <w:lang w:val="es-ES" w:eastAsia="es-MX"/>
                    </w:rPr>
                  </w:pPr>
                  <w:r w:rsidRPr="00234839">
                    <w:rPr>
                      <w:rFonts w:ascii="ITC Avant Garde" w:eastAsia="Times New Roman" w:hAnsi="ITC Avant Garde" w:cs="Arial"/>
                      <w:bCs/>
                      <w:sz w:val="18"/>
                      <w:szCs w:val="18"/>
                      <w:lang w:val="es-ES" w:eastAsia="es-MX"/>
                    </w:rPr>
                    <w:t xml:space="preserve"> </w:t>
                  </w:r>
                </w:p>
                <w:p w14:paraId="5C3C2D3E" w14:textId="77777777" w:rsidR="007F0F45" w:rsidRPr="00234839" w:rsidRDefault="007F0F45" w:rsidP="007F0F45">
                  <w:pPr>
                    <w:jc w:val="both"/>
                    <w:rPr>
                      <w:rFonts w:ascii="ITC Avant Garde" w:eastAsia="Times New Roman" w:hAnsi="ITC Avant Garde" w:cs="Arial"/>
                      <w:b/>
                      <w:bCs/>
                      <w:sz w:val="18"/>
                      <w:szCs w:val="18"/>
                      <w:lang w:val="es-ES" w:eastAsia="es-MX"/>
                    </w:rPr>
                  </w:pPr>
                  <w:r w:rsidRPr="00234839">
                    <w:rPr>
                      <w:rFonts w:ascii="ITC Avant Garde" w:eastAsia="Times New Roman" w:hAnsi="ITC Avant Garde" w:cs="Arial"/>
                      <w:b/>
                      <w:bCs/>
                      <w:sz w:val="18"/>
                      <w:szCs w:val="18"/>
                      <w:lang w:val="es-ES" w:eastAsia="es-MX"/>
                    </w:rPr>
                    <w:lastRenderedPageBreak/>
                    <w:t>¿Aplica la afirmativa o negativa ficta?</w:t>
                  </w:r>
                </w:p>
                <w:p w14:paraId="0BA0823C" w14:textId="77777777" w:rsidR="007F0F45" w:rsidRPr="00234839" w:rsidRDefault="007F0F45" w:rsidP="007F0F45">
                  <w:pPr>
                    <w:jc w:val="both"/>
                    <w:rPr>
                      <w:rFonts w:ascii="ITC Avant Garde" w:eastAsia="Times New Roman" w:hAnsi="ITC Avant Garde" w:cs="Arial"/>
                      <w:sz w:val="18"/>
                      <w:szCs w:val="18"/>
                      <w:lang w:val="es-ES" w:eastAsia="es-MX"/>
                    </w:rPr>
                  </w:pPr>
                  <w:r w:rsidRPr="00234839">
                    <w:rPr>
                      <w:rFonts w:ascii="ITC Avant Garde" w:eastAsia="Times New Roman" w:hAnsi="ITC Avant Garde" w:cs="Arial"/>
                      <w:sz w:val="18"/>
                      <w:szCs w:val="18"/>
                      <w:lang w:val="es-ES" w:eastAsia="es-MX"/>
                    </w:rPr>
                    <w:t>No aplica.</w:t>
                  </w:r>
                </w:p>
                <w:p w14:paraId="27B1020D" w14:textId="77777777" w:rsidR="007F0F45" w:rsidRPr="00234839" w:rsidRDefault="007F0F45" w:rsidP="007F0F45">
                  <w:pPr>
                    <w:jc w:val="both"/>
                    <w:rPr>
                      <w:rFonts w:ascii="ITC Avant Garde" w:eastAsia="Times New Roman" w:hAnsi="ITC Avant Garde" w:cs="Arial"/>
                      <w:sz w:val="18"/>
                      <w:szCs w:val="18"/>
                      <w:lang w:val="es-ES" w:eastAsia="es-MX"/>
                    </w:rPr>
                  </w:pPr>
                  <w:r w:rsidRPr="00234839">
                    <w:rPr>
                      <w:rFonts w:ascii="ITC Avant Garde" w:eastAsia="Times New Roman" w:hAnsi="ITC Avant Garde" w:cs="Arial"/>
                      <w:sz w:val="18"/>
                      <w:szCs w:val="18"/>
                      <w:lang w:val="es-ES" w:eastAsia="es-MX"/>
                    </w:rPr>
                    <w:t xml:space="preserve"> </w:t>
                  </w:r>
                </w:p>
                <w:p w14:paraId="4CA886C9" w14:textId="77777777" w:rsidR="007F0F45" w:rsidRPr="00234839" w:rsidRDefault="007F0F45" w:rsidP="007F0F45">
                  <w:pPr>
                    <w:jc w:val="both"/>
                    <w:rPr>
                      <w:rFonts w:ascii="ITC Avant Garde" w:eastAsia="Times New Roman" w:hAnsi="ITC Avant Garde" w:cs="Arial"/>
                      <w:b/>
                      <w:bCs/>
                      <w:sz w:val="18"/>
                      <w:szCs w:val="18"/>
                      <w:lang w:val="es-ES" w:eastAsia="es-MX"/>
                    </w:rPr>
                  </w:pPr>
                  <w:r w:rsidRPr="00234839">
                    <w:rPr>
                      <w:rFonts w:ascii="ITC Avant Garde" w:eastAsia="Times New Roman" w:hAnsi="ITC Avant Garde" w:cs="Arial"/>
                      <w:b/>
                      <w:bCs/>
                      <w:sz w:val="18"/>
                      <w:szCs w:val="18"/>
                      <w:lang w:val="es-ES" w:eastAsia="es-MX"/>
                    </w:rPr>
                    <w:t>Fundamento Jurídico:</w:t>
                  </w:r>
                </w:p>
                <w:p w14:paraId="10854956" w14:textId="7847B398" w:rsidR="007F0F45" w:rsidRPr="009C3A2F" w:rsidRDefault="007F0F45" w:rsidP="007F0F45">
                  <w:pPr>
                    <w:jc w:val="both"/>
                    <w:rPr>
                      <w:rFonts w:ascii="ITC Avant Garde" w:eastAsia="Times New Roman" w:hAnsi="ITC Avant Garde" w:cs="Arial"/>
                      <w:color w:val="414042"/>
                      <w:sz w:val="18"/>
                      <w:szCs w:val="18"/>
                      <w:lang w:val="es-ES" w:eastAsia="es-MX"/>
                    </w:rPr>
                  </w:pPr>
                  <w:r w:rsidRPr="00234839">
                    <w:rPr>
                      <w:rFonts w:ascii="ITC Avant Garde" w:eastAsia="Times New Roman" w:hAnsi="ITC Avant Garde" w:cs="Arial"/>
                      <w:sz w:val="18"/>
                      <w:szCs w:val="18"/>
                      <w:lang w:val="es-ES" w:eastAsia="es-MX"/>
                    </w:rPr>
                    <w:t>No aplica.</w:t>
                  </w:r>
                </w:p>
              </w:tc>
            </w:tr>
            <w:tr w:rsidR="007F0F45" w14:paraId="0F9138E5" w14:textId="77777777" w:rsidTr="00FB0D02">
              <w:tc>
                <w:tcPr>
                  <w:tcW w:w="8816" w:type="dxa"/>
                  <w:gridSpan w:val="2"/>
                </w:tcPr>
                <w:p w14:paraId="731B75D1" w14:textId="77777777" w:rsidR="007F0F45" w:rsidRPr="009E71AC" w:rsidRDefault="00A404A5" w:rsidP="007F0F4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789" w:history="1">
                    <w:r w:rsidR="007F0F45" w:rsidRPr="009E71A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7F83C8DD" w14:textId="77777777" w:rsidR="007F0F45" w:rsidRPr="00234839" w:rsidRDefault="007F0F45" w:rsidP="007F0F45">
                  <w:pPr>
                    <w:jc w:val="both"/>
                    <w:rPr>
                      <w:rFonts w:ascii="ITC Avant Garde" w:eastAsia="Calibri" w:hAnsi="ITC Avant Garde" w:cs="Arial"/>
                      <w:sz w:val="18"/>
                      <w:szCs w:val="18"/>
                    </w:rPr>
                  </w:pPr>
                  <w:r w:rsidRPr="00234839">
                    <w:rPr>
                      <w:rFonts w:ascii="ITC Avant Garde" w:eastAsia="Calibri" w:hAnsi="ITC Avant Garde" w:cs="Arial"/>
                      <w:sz w:val="18"/>
                      <w:szCs w:val="18"/>
                    </w:rPr>
                    <w:t>No aplica.</w:t>
                  </w:r>
                </w:p>
                <w:p w14:paraId="7DBDB374" w14:textId="77777777" w:rsidR="007F0F45" w:rsidRPr="00234839" w:rsidRDefault="007F0F45" w:rsidP="007F0F45">
                  <w:pPr>
                    <w:jc w:val="both"/>
                    <w:rPr>
                      <w:rFonts w:ascii="ITC Avant Garde" w:eastAsia="Times New Roman" w:hAnsi="ITC Avant Garde" w:cs="Arial"/>
                      <w:sz w:val="18"/>
                      <w:szCs w:val="18"/>
                      <w:lang w:val="es-ES" w:eastAsia="es-MX"/>
                    </w:rPr>
                  </w:pPr>
                  <w:r w:rsidRPr="00234839">
                    <w:rPr>
                      <w:rFonts w:ascii="ITC Avant Garde" w:eastAsia="Calibri" w:hAnsi="ITC Avant Garde" w:cs="Arial"/>
                      <w:sz w:val="18"/>
                      <w:szCs w:val="18"/>
                    </w:rPr>
                    <w:t xml:space="preserve"> </w:t>
                  </w:r>
                </w:p>
                <w:p w14:paraId="719A5C01" w14:textId="77777777" w:rsidR="007F0F45" w:rsidRPr="00234839" w:rsidRDefault="007F0F45" w:rsidP="007F0F45">
                  <w:pPr>
                    <w:jc w:val="both"/>
                    <w:rPr>
                      <w:rFonts w:ascii="ITC Avant Garde" w:eastAsia="Times New Roman" w:hAnsi="ITC Avant Garde" w:cs="Arial"/>
                      <w:b/>
                      <w:bCs/>
                      <w:sz w:val="18"/>
                      <w:szCs w:val="18"/>
                      <w:lang w:val="es-ES" w:eastAsia="es-MX"/>
                    </w:rPr>
                  </w:pPr>
                  <w:r w:rsidRPr="00234839">
                    <w:rPr>
                      <w:rFonts w:ascii="ITC Avant Garde" w:eastAsia="Times New Roman" w:hAnsi="ITC Avant Garde" w:cs="Arial"/>
                      <w:b/>
                      <w:bCs/>
                      <w:sz w:val="18"/>
                      <w:szCs w:val="18"/>
                      <w:lang w:val="es-ES" w:eastAsia="es-MX"/>
                    </w:rPr>
                    <w:t>Fundamento Jurídico:</w:t>
                  </w:r>
                </w:p>
                <w:p w14:paraId="51F06CF8" w14:textId="49C87DBC" w:rsidR="007F0F45" w:rsidRPr="009C3A2F" w:rsidRDefault="007F0F45" w:rsidP="007F0F45">
                  <w:pPr>
                    <w:jc w:val="both"/>
                    <w:rPr>
                      <w:rFonts w:ascii="ITC Avant Garde" w:eastAsia="Times New Roman" w:hAnsi="ITC Avant Garde" w:cs="Arial"/>
                      <w:b/>
                      <w:bCs/>
                      <w:color w:val="414042"/>
                      <w:sz w:val="18"/>
                      <w:szCs w:val="18"/>
                      <w:lang w:val="es-ES" w:eastAsia="es-MX"/>
                    </w:rPr>
                  </w:pPr>
                  <w:r w:rsidRPr="00234839">
                    <w:rPr>
                      <w:rFonts w:ascii="ITC Avant Garde" w:eastAsia="Times New Roman" w:hAnsi="ITC Avant Garde" w:cs="Arial"/>
                      <w:sz w:val="18"/>
                      <w:szCs w:val="18"/>
                      <w:lang w:val="es-ES" w:eastAsia="es-MX"/>
                    </w:rPr>
                    <w:t>No aplica.</w:t>
                  </w:r>
                </w:p>
              </w:tc>
            </w:tr>
            <w:tr w:rsidR="007F0F45" w14:paraId="4DEDC035" w14:textId="77777777" w:rsidTr="00FB0D02">
              <w:tc>
                <w:tcPr>
                  <w:tcW w:w="8816" w:type="dxa"/>
                  <w:gridSpan w:val="2"/>
                </w:tcPr>
                <w:p w14:paraId="60B7D7E7" w14:textId="77777777" w:rsidR="007F0F45" w:rsidRPr="009E71AC" w:rsidRDefault="00A404A5" w:rsidP="007F0F45">
                  <w:pPr>
                    <w:shd w:val="clear" w:color="auto" w:fill="FFFFFF"/>
                    <w:jc w:val="both"/>
                    <w:outlineLvl w:val="3"/>
                    <w:rPr>
                      <w:rFonts w:ascii="ITC Avant Garde" w:eastAsia="Times New Roman" w:hAnsi="ITC Avant Garde" w:cs="Arial"/>
                      <w:sz w:val="18"/>
                      <w:szCs w:val="18"/>
                      <w:lang w:eastAsia="es-MX"/>
                    </w:rPr>
                  </w:pPr>
                  <w:hyperlink r:id="rId790" w:history="1">
                    <w:r w:rsidR="007F0F45" w:rsidRPr="009E71A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2B8950CE" w14:textId="07E2A831" w:rsidR="007F0F45" w:rsidRPr="009C3A2F" w:rsidRDefault="007F0F45" w:rsidP="007F0F45">
                  <w:pPr>
                    <w:jc w:val="both"/>
                    <w:outlineLvl w:val="5"/>
                    <w:rPr>
                      <w:rFonts w:ascii="ITC Avant Garde" w:eastAsia="Times New Roman" w:hAnsi="ITC Avant Garde" w:cs="Arial"/>
                      <w:sz w:val="18"/>
                      <w:szCs w:val="18"/>
                      <w:lang w:eastAsia="es-MX"/>
                    </w:rPr>
                  </w:pPr>
                  <w:r w:rsidRPr="00234839">
                    <w:rPr>
                      <w:rFonts w:ascii="ITC Avant Garde" w:hAnsi="ITC Avant Garde" w:cs="Arial"/>
                      <w:sz w:val="18"/>
                      <w:szCs w:val="18"/>
                      <w:lang w:val="es-ES"/>
                    </w:rPr>
                    <w:t xml:space="preserve">No aplica. </w:t>
                  </w:r>
                </w:p>
              </w:tc>
            </w:tr>
            <w:tr w:rsidR="007F0F45" w14:paraId="3316C994" w14:textId="77777777" w:rsidTr="00FB0D02">
              <w:tc>
                <w:tcPr>
                  <w:tcW w:w="8816" w:type="dxa"/>
                  <w:gridSpan w:val="2"/>
                </w:tcPr>
                <w:p w14:paraId="54055D9E" w14:textId="77777777" w:rsidR="007F0F45" w:rsidRPr="009E71AC" w:rsidRDefault="00A404A5" w:rsidP="007F0F45">
                  <w:pPr>
                    <w:shd w:val="clear" w:color="auto" w:fill="FFFFFF"/>
                    <w:jc w:val="both"/>
                    <w:outlineLvl w:val="3"/>
                    <w:rPr>
                      <w:rFonts w:ascii="ITC Avant Garde" w:eastAsia="Times New Roman" w:hAnsi="ITC Avant Garde" w:cs="Arial"/>
                      <w:sz w:val="18"/>
                      <w:szCs w:val="18"/>
                      <w:lang w:eastAsia="es-MX"/>
                    </w:rPr>
                  </w:pPr>
                  <w:hyperlink r:id="rId791" w:history="1">
                    <w:r w:rsidR="007F0F45" w:rsidRPr="009E71A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6CE55C13" w14:textId="77777777" w:rsidR="007F0F45" w:rsidRPr="00234839" w:rsidRDefault="007F0F45" w:rsidP="007F0F45">
                  <w:pPr>
                    <w:jc w:val="both"/>
                    <w:rPr>
                      <w:rFonts w:ascii="ITC Avant Garde" w:eastAsia="Times New Roman" w:hAnsi="ITC Avant Garde" w:cs="Arial"/>
                      <w:sz w:val="18"/>
                      <w:szCs w:val="18"/>
                      <w:lang w:val="es-ES" w:eastAsia="es-MX"/>
                    </w:rPr>
                  </w:pPr>
                  <w:r w:rsidRPr="00234839">
                    <w:rPr>
                      <w:rFonts w:ascii="ITC Avant Garde" w:eastAsia="Times New Roman" w:hAnsi="ITC Avant Garde" w:cs="Arial"/>
                      <w:sz w:val="18"/>
                      <w:szCs w:val="18"/>
                      <w:lang w:val="es-ES" w:eastAsia="es-MX"/>
                    </w:rPr>
                    <w:t xml:space="preserve">No aplica. </w:t>
                  </w:r>
                </w:p>
                <w:p w14:paraId="360A3166" w14:textId="77777777" w:rsidR="007F0F45" w:rsidRPr="00234839" w:rsidRDefault="007F0F45" w:rsidP="007F0F45">
                  <w:pPr>
                    <w:jc w:val="both"/>
                    <w:rPr>
                      <w:rFonts w:ascii="ITC Avant Garde" w:eastAsia="Times New Roman" w:hAnsi="ITC Avant Garde" w:cs="Arial"/>
                      <w:b/>
                      <w:bCs/>
                      <w:sz w:val="18"/>
                      <w:szCs w:val="18"/>
                      <w:lang w:val="es-ES" w:eastAsia="es-MX"/>
                    </w:rPr>
                  </w:pPr>
                </w:p>
                <w:p w14:paraId="4015F07E" w14:textId="77777777" w:rsidR="007F0F45" w:rsidRPr="00234839" w:rsidRDefault="007F0F45" w:rsidP="007F0F45">
                  <w:pPr>
                    <w:jc w:val="both"/>
                    <w:rPr>
                      <w:rFonts w:ascii="ITC Avant Garde" w:eastAsia="Times New Roman" w:hAnsi="ITC Avant Garde" w:cs="Arial"/>
                      <w:b/>
                      <w:bCs/>
                      <w:sz w:val="18"/>
                      <w:szCs w:val="18"/>
                      <w:lang w:val="es-ES" w:eastAsia="es-MX"/>
                    </w:rPr>
                  </w:pPr>
                  <w:r w:rsidRPr="00234839">
                    <w:rPr>
                      <w:rFonts w:ascii="ITC Avant Garde" w:eastAsia="Times New Roman" w:hAnsi="ITC Avant Garde" w:cs="Arial"/>
                      <w:b/>
                      <w:bCs/>
                      <w:sz w:val="18"/>
                      <w:szCs w:val="18"/>
                      <w:lang w:val="es-ES" w:eastAsia="es-MX"/>
                    </w:rPr>
                    <w:t>Fundamento Jurídico:</w:t>
                  </w:r>
                </w:p>
                <w:p w14:paraId="7F53209B" w14:textId="24B7F4D5" w:rsidR="007F0F45" w:rsidRPr="009C3A2F" w:rsidRDefault="007F0F45" w:rsidP="007F0F45">
                  <w:pPr>
                    <w:jc w:val="both"/>
                    <w:rPr>
                      <w:rFonts w:ascii="ITC Avant Garde" w:eastAsia="Times New Roman" w:hAnsi="ITC Avant Garde" w:cs="Arial"/>
                      <w:color w:val="C1D42F"/>
                      <w:sz w:val="18"/>
                      <w:szCs w:val="18"/>
                      <w:lang w:val="es-ES" w:eastAsia="es-MX"/>
                    </w:rPr>
                  </w:pPr>
                  <w:r w:rsidRPr="00234839">
                    <w:rPr>
                      <w:rFonts w:ascii="ITC Avant Garde" w:eastAsia="Calibri" w:hAnsi="ITC Avant Garde" w:cs="Arial"/>
                      <w:sz w:val="18"/>
                      <w:szCs w:val="18"/>
                    </w:rPr>
                    <w:t xml:space="preserve">No aplica. </w:t>
                  </w:r>
                </w:p>
              </w:tc>
            </w:tr>
            <w:tr w:rsidR="007F0F45" w14:paraId="73367439" w14:textId="77777777" w:rsidTr="007F0F45">
              <w:trPr>
                <w:trHeight w:val="731"/>
              </w:trPr>
              <w:tc>
                <w:tcPr>
                  <w:tcW w:w="8816" w:type="dxa"/>
                  <w:gridSpan w:val="2"/>
                </w:tcPr>
                <w:p w14:paraId="49AF90F6" w14:textId="77777777" w:rsidR="007F0F45" w:rsidRPr="00234839" w:rsidRDefault="00A404A5" w:rsidP="007F0F45">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792" w:history="1">
                    <w:r w:rsidR="007F0F45" w:rsidRPr="009E71AC">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0EAF3950" w14:textId="6F590AA6" w:rsidR="007F0F45" w:rsidRPr="009C3A2F" w:rsidRDefault="007F0F45" w:rsidP="007F0F45">
                  <w:pPr>
                    <w:shd w:val="clear" w:color="auto" w:fill="FFFFFF"/>
                    <w:jc w:val="both"/>
                    <w:outlineLvl w:val="3"/>
                    <w:rPr>
                      <w:rFonts w:ascii="ITC Avant Garde" w:eastAsia="Times New Roman" w:hAnsi="ITC Avant Garde" w:cs="Arial"/>
                      <w:sz w:val="18"/>
                      <w:szCs w:val="18"/>
                      <w:lang w:eastAsia="es-MX"/>
                    </w:rPr>
                  </w:pPr>
                  <w:r w:rsidRPr="00234839">
                    <w:rPr>
                      <w:rFonts w:ascii="ITC Avant Garde" w:eastAsia="Times New Roman" w:hAnsi="ITC Avant Garde" w:cs="Arial"/>
                      <w:sz w:val="18"/>
                      <w:szCs w:val="18"/>
                      <w:lang w:eastAsia="es-MX"/>
                    </w:rPr>
                    <w:t>No se requiere de inspección o verificación.</w:t>
                  </w:r>
                </w:p>
              </w:tc>
            </w:tr>
            <w:tr w:rsidR="00DB0630" w14:paraId="44C22EC7" w14:textId="77777777" w:rsidTr="00FB0D02">
              <w:tc>
                <w:tcPr>
                  <w:tcW w:w="8816" w:type="dxa"/>
                  <w:gridSpan w:val="2"/>
                </w:tcPr>
                <w:p w14:paraId="0B159776" w14:textId="77777777" w:rsidR="00DB0630" w:rsidRPr="009C3A2F" w:rsidRDefault="00A404A5" w:rsidP="00DB0630">
                  <w:pPr>
                    <w:shd w:val="clear" w:color="auto" w:fill="FFFFFF"/>
                    <w:jc w:val="both"/>
                    <w:outlineLvl w:val="3"/>
                    <w:rPr>
                      <w:rFonts w:ascii="ITC Avant Garde" w:eastAsia="Times New Roman" w:hAnsi="ITC Avant Garde" w:cs="Arial"/>
                      <w:sz w:val="18"/>
                      <w:szCs w:val="18"/>
                      <w:lang w:eastAsia="es-MX"/>
                    </w:rPr>
                  </w:pPr>
                  <w:hyperlink r:id="rId793" w:history="1">
                    <w:r w:rsidR="00DB0630" w:rsidRPr="009C3A2F">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56603AF2" w14:textId="77777777" w:rsidR="00DB0630" w:rsidRPr="009C3A2F" w:rsidRDefault="00DB0630" w:rsidP="00DB0630">
                  <w:pPr>
                    <w:shd w:val="clear" w:color="auto" w:fill="FFFFFF"/>
                    <w:jc w:val="both"/>
                    <w:outlineLvl w:val="3"/>
                    <w:rPr>
                      <w:rFonts w:ascii="ITC Avant Garde" w:eastAsia="Times New Roman" w:hAnsi="ITC Avant Garde" w:cs="Arial"/>
                      <w:sz w:val="18"/>
                      <w:szCs w:val="18"/>
                      <w:lang w:eastAsia="es-MX"/>
                    </w:rPr>
                  </w:pPr>
                  <w:r w:rsidRPr="00587D1D">
                    <w:rPr>
                      <w:rFonts w:ascii="ITC Avant Garde" w:eastAsia="Times New Roman" w:hAnsi="ITC Avant Garde" w:cs="Arial"/>
                      <w:sz w:val="18"/>
                      <w:szCs w:val="18"/>
                      <w:lang w:eastAsia="es-MX"/>
                    </w:rPr>
                    <w:t>No aplica.</w:t>
                  </w:r>
                </w:p>
              </w:tc>
            </w:tr>
            <w:tr w:rsidR="007F0F45" w14:paraId="1C7CD198" w14:textId="77777777" w:rsidTr="00FB0D02">
              <w:tc>
                <w:tcPr>
                  <w:tcW w:w="8816" w:type="dxa"/>
                  <w:gridSpan w:val="2"/>
                </w:tcPr>
                <w:p w14:paraId="6A927909" w14:textId="77777777" w:rsidR="007F0F45" w:rsidRPr="009E71AC" w:rsidRDefault="00A404A5" w:rsidP="007F0F45">
                  <w:pPr>
                    <w:shd w:val="clear" w:color="auto" w:fill="FFFFFF"/>
                    <w:jc w:val="both"/>
                    <w:outlineLvl w:val="3"/>
                    <w:rPr>
                      <w:rFonts w:ascii="ITC Avant Garde" w:eastAsia="Times New Roman" w:hAnsi="ITC Avant Garde" w:cs="Arial"/>
                      <w:sz w:val="18"/>
                      <w:szCs w:val="18"/>
                      <w:lang w:eastAsia="es-MX"/>
                    </w:rPr>
                  </w:pPr>
                  <w:hyperlink r:id="rId794" w:history="1">
                    <w:r w:rsidR="007F0F45" w:rsidRPr="009E71A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103A3107" w14:textId="77777777" w:rsidR="007F0F45" w:rsidRPr="00234839" w:rsidRDefault="007F0F45" w:rsidP="007F0F45">
                  <w:pPr>
                    <w:shd w:val="clear" w:color="auto" w:fill="FFFFFF"/>
                    <w:jc w:val="both"/>
                    <w:outlineLvl w:val="3"/>
                    <w:rPr>
                      <w:rFonts w:ascii="ITC Avant Garde" w:eastAsia="Times New Roman" w:hAnsi="ITC Avant Garde" w:cs="Arial"/>
                      <w:sz w:val="18"/>
                      <w:szCs w:val="18"/>
                      <w:lang w:eastAsia="es-MX"/>
                    </w:rPr>
                  </w:pPr>
                </w:p>
                <w:p w14:paraId="23779C75" w14:textId="77777777" w:rsidR="007F0F45" w:rsidRPr="00F16D06" w:rsidRDefault="007F0F45" w:rsidP="007F0F45">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Nombre del responsable:</w:t>
                  </w:r>
                  <w:r w:rsidRPr="00F16D06">
                    <w:rPr>
                      <w:rFonts w:ascii="ITC Avant Garde" w:eastAsia="Times New Roman" w:hAnsi="ITC Avant Garde" w:cs="Arial"/>
                      <w:sz w:val="18"/>
                      <w:szCs w:val="18"/>
                      <w:lang w:val="es-ES" w:eastAsia="es-MX"/>
                    </w:rPr>
                    <w:t xml:space="preserve"> Gerardo López Moctezuma</w:t>
                  </w:r>
                </w:p>
                <w:p w14:paraId="3EB9EFD9" w14:textId="77777777" w:rsidR="007F0F45" w:rsidRPr="00F16D06" w:rsidRDefault="007F0F45" w:rsidP="007F0F45">
                  <w:pPr>
                    <w:jc w:val="both"/>
                    <w:rPr>
                      <w:rFonts w:ascii="ITC Avant Garde" w:eastAsia="Times New Roman" w:hAnsi="ITC Avant Garde" w:cs="Arial"/>
                      <w:sz w:val="18"/>
                      <w:szCs w:val="18"/>
                      <w:lang w:val="es-ES" w:eastAsia="es-MX"/>
                    </w:rPr>
                  </w:pPr>
                  <w:r w:rsidRPr="00F16D06">
                    <w:rPr>
                      <w:rFonts w:ascii="ITC Avant Garde" w:eastAsia="Times New Roman" w:hAnsi="ITC Avant Garde" w:cs="Arial"/>
                      <w:b/>
                      <w:bCs/>
                      <w:sz w:val="18"/>
                      <w:szCs w:val="18"/>
                      <w:lang w:val="es-ES" w:eastAsia="es-MX"/>
                    </w:rPr>
                    <w:t>Cargo:</w:t>
                  </w:r>
                  <w:r w:rsidRPr="00F16D06">
                    <w:rPr>
                      <w:rFonts w:ascii="ITC Avant Garde" w:eastAsia="Times New Roman" w:hAnsi="ITC Avant Garde" w:cs="Arial"/>
                      <w:sz w:val="18"/>
                      <w:szCs w:val="18"/>
                      <w:lang w:val="es-ES" w:eastAsia="es-MX"/>
                    </w:rPr>
                    <w:t xml:space="preserve"> Director General de Autorizaciones y Servicios </w:t>
                  </w:r>
                  <w:r w:rsidRPr="00F16D06">
                    <w:rPr>
                      <w:rFonts w:ascii="ITC Avant Garde" w:eastAsia="Times New Roman" w:hAnsi="ITC Avant Garde" w:cs="Arial"/>
                      <w:sz w:val="18"/>
                      <w:szCs w:val="18"/>
                      <w:lang w:eastAsia="es-MX"/>
                    </w:rPr>
                    <w:t xml:space="preserve">de la </w:t>
                  </w:r>
                  <w:r>
                    <w:rPr>
                      <w:rFonts w:ascii="ITC Avant Garde" w:eastAsia="Times New Roman" w:hAnsi="ITC Avant Garde" w:cs="Arial"/>
                      <w:sz w:val="18"/>
                      <w:szCs w:val="18"/>
                      <w:lang w:eastAsia="es-MX"/>
                    </w:rPr>
                    <w:t>UCS</w:t>
                  </w:r>
                  <w:r w:rsidRPr="00F16D06">
                    <w:rPr>
                      <w:rFonts w:ascii="ITC Avant Garde" w:eastAsia="Times New Roman" w:hAnsi="ITC Avant Garde" w:cs="Arial"/>
                      <w:sz w:val="18"/>
                      <w:szCs w:val="18"/>
                      <w:lang w:eastAsia="es-MX"/>
                    </w:rPr>
                    <w:t xml:space="preserve"> del Instituto</w:t>
                  </w:r>
                  <w:r>
                    <w:rPr>
                      <w:rFonts w:ascii="ITC Avant Garde" w:eastAsia="Times New Roman" w:hAnsi="ITC Avant Garde" w:cs="Arial"/>
                      <w:sz w:val="18"/>
                      <w:szCs w:val="18"/>
                      <w:lang w:eastAsia="es-MX"/>
                    </w:rPr>
                    <w:t>.</w:t>
                  </w:r>
                  <w:r w:rsidRPr="00F16D06">
                    <w:rPr>
                      <w:rFonts w:ascii="ITC Avant Garde" w:eastAsia="Times New Roman" w:hAnsi="ITC Avant Garde" w:cs="Arial"/>
                      <w:sz w:val="18"/>
                      <w:szCs w:val="18"/>
                      <w:lang w:eastAsia="es-MX"/>
                    </w:rPr>
                    <w:t xml:space="preserve"> </w:t>
                  </w:r>
                </w:p>
                <w:p w14:paraId="7E332C46" w14:textId="77777777" w:rsidR="007F0F45" w:rsidRDefault="00A404A5" w:rsidP="007F0F45">
                  <w:pPr>
                    <w:mirrorIndents/>
                    <w:jc w:val="both"/>
                    <w:rPr>
                      <w:rFonts w:ascii="ITC Avant Garde" w:eastAsia="Times New Roman" w:hAnsi="ITC Avant Garde" w:cs="Arial"/>
                      <w:sz w:val="18"/>
                      <w:szCs w:val="18"/>
                      <w:lang w:eastAsia="es-MX"/>
                    </w:rPr>
                  </w:pPr>
                  <w:hyperlink r:id="rId795" w:history="1">
                    <w:r w:rsidR="007F0F45" w:rsidRPr="00F16D06">
                      <w:rPr>
                        <w:rStyle w:val="Hipervnculo"/>
                        <w:rFonts w:ascii="ITC Avant Garde" w:eastAsia="Times New Roman" w:hAnsi="ITC Avant Garde" w:cs="Arial"/>
                        <w:sz w:val="18"/>
                        <w:szCs w:val="18"/>
                        <w:lang w:eastAsia="es-MX"/>
                      </w:rPr>
                      <w:t>gerardo.lopez@ift.org.mx</w:t>
                    </w:r>
                  </w:hyperlink>
                  <w:r w:rsidR="007F0F45" w:rsidRPr="00F16D06">
                    <w:rPr>
                      <w:rFonts w:ascii="ITC Avant Garde" w:eastAsia="Times New Roman" w:hAnsi="ITC Avant Garde" w:cs="Arial"/>
                      <w:sz w:val="18"/>
                      <w:szCs w:val="18"/>
                      <w:lang w:eastAsia="es-MX"/>
                    </w:rPr>
                    <w:t xml:space="preserve"> </w:t>
                  </w:r>
                </w:p>
                <w:p w14:paraId="0C366E79" w14:textId="77777777" w:rsidR="007F0F45" w:rsidRPr="00BA0AFB" w:rsidRDefault="007F0F45" w:rsidP="007F0F45">
                  <w:pPr>
                    <w:mirrorIndents/>
                    <w:jc w:val="both"/>
                    <w:rPr>
                      <w:rFonts w:ascii="ITC Avant Garde" w:hAnsi="ITC Avant Garde"/>
                      <w:sz w:val="18"/>
                      <w:szCs w:val="18"/>
                    </w:rPr>
                  </w:pPr>
                </w:p>
                <w:p w14:paraId="1F38C0F2" w14:textId="77777777" w:rsidR="007F0F45" w:rsidRPr="00BA0AFB" w:rsidRDefault="007F0F45" w:rsidP="007F0F45">
                  <w:pPr>
                    <w:mirrorIndents/>
                    <w:jc w:val="both"/>
                    <w:rPr>
                      <w:rFonts w:ascii="ITC Avant Garde" w:eastAsia="Times New Roman" w:hAnsi="ITC Avant Garde" w:cs="Arial"/>
                      <w:sz w:val="18"/>
                      <w:szCs w:val="18"/>
                      <w:lang w:val="es-ES" w:eastAsia="es-MX"/>
                    </w:rPr>
                  </w:pPr>
                  <w:r w:rsidRPr="00BA0AFB">
                    <w:rPr>
                      <w:rFonts w:ascii="ITC Avant Garde" w:eastAsia="Times New Roman" w:hAnsi="ITC Avant Garde" w:cs="Arial"/>
                      <w:b/>
                      <w:bCs/>
                      <w:sz w:val="18"/>
                      <w:szCs w:val="18"/>
                      <w:lang w:val="es-ES" w:eastAsia="es-MX"/>
                    </w:rPr>
                    <w:t>Dirección de la unidad administrativa:</w:t>
                  </w:r>
                </w:p>
                <w:p w14:paraId="5F4EC51A" w14:textId="77777777" w:rsidR="007F0F45" w:rsidRPr="00BA0AFB" w:rsidRDefault="007F0F45" w:rsidP="007F0F45">
                  <w:pPr>
                    <w:jc w:val="both"/>
                    <w:rPr>
                      <w:rFonts w:ascii="ITC Avant Garde" w:eastAsia="Times New Roman" w:hAnsi="ITC Avant Garde" w:cs="Arial"/>
                      <w:sz w:val="18"/>
                      <w:szCs w:val="18"/>
                      <w:lang w:eastAsia="es-MX"/>
                    </w:rPr>
                  </w:pPr>
                  <w:r w:rsidRPr="00BA0AFB">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61307EC9" w14:textId="6BEC5155" w:rsidR="007F0F45" w:rsidRPr="009C3A2F" w:rsidRDefault="007F0F45" w:rsidP="007F0F45">
                  <w:pPr>
                    <w:jc w:val="both"/>
                    <w:rPr>
                      <w:rFonts w:ascii="ITC Avant Garde" w:eastAsia="Times New Roman" w:hAnsi="ITC Avant Garde" w:cs="Arial"/>
                      <w:color w:val="C1D42F"/>
                      <w:sz w:val="18"/>
                      <w:szCs w:val="18"/>
                      <w:lang w:eastAsia="es-MX"/>
                    </w:rPr>
                  </w:pPr>
                  <w:r w:rsidRPr="00BA0AFB">
                    <w:rPr>
                      <w:rFonts w:ascii="ITC Avant Garde" w:eastAsia="Times New Roman" w:hAnsi="ITC Avant Garde" w:cs="Arial"/>
                      <w:sz w:val="18"/>
                      <w:szCs w:val="18"/>
                      <w:lang w:eastAsia="es-MX"/>
                    </w:rPr>
                    <w:t>Teléfono: 55 50 15 40 00 ext. 4</w:t>
                  </w:r>
                  <w:r>
                    <w:rPr>
                      <w:rFonts w:ascii="ITC Avant Garde" w:eastAsia="Times New Roman" w:hAnsi="ITC Avant Garde" w:cs="Arial"/>
                      <w:sz w:val="18"/>
                      <w:szCs w:val="18"/>
                      <w:lang w:eastAsia="es-MX"/>
                    </w:rPr>
                    <w:t>077</w:t>
                  </w:r>
                </w:p>
              </w:tc>
            </w:tr>
            <w:tr w:rsidR="007F0F45" w14:paraId="319328AA" w14:textId="77777777" w:rsidTr="00FB0D02">
              <w:tc>
                <w:tcPr>
                  <w:tcW w:w="8816" w:type="dxa"/>
                  <w:gridSpan w:val="2"/>
                </w:tcPr>
                <w:p w14:paraId="2534BD13" w14:textId="77777777" w:rsidR="007F0F45" w:rsidRPr="009E71AC" w:rsidRDefault="00A404A5" w:rsidP="007F0F45">
                  <w:pPr>
                    <w:shd w:val="clear" w:color="auto" w:fill="FFFFFF"/>
                    <w:jc w:val="both"/>
                    <w:outlineLvl w:val="3"/>
                    <w:rPr>
                      <w:rFonts w:ascii="ITC Avant Garde" w:eastAsia="Times New Roman" w:hAnsi="ITC Avant Garde" w:cs="Arial"/>
                      <w:sz w:val="18"/>
                      <w:szCs w:val="18"/>
                      <w:lang w:eastAsia="es-MX"/>
                    </w:rPr>
                  </w:pPr>
                  <w:hyperlink r:id="rId796" w:history="1">
                    <w:r w:rsidR="007F0F45" w:rsidRPr="009E71A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2F963C46" w14:textId="73464BB4" w:rsidR="007F0F45" w:rsidRPr="00655653" w:rsidRDefault="007F0F45" w:rsidP="007F0F45">
                  <w:pPr>
                    <w:shd w:val="clear" w:color="auto" w:fill="FFFFFF"/>
                    <w:jc w:val="both"/>
                    <w:outlineLvl w:val="3"/>
                    <w:rPr>
                      <w:rFonts w:ascii="ITC Avant Garde" w:eastAsia="Times New Roman" w:hAnsi="ITC Avant Garde" w:cs="Arial"/>
                      <w:sz w:val="18"/>
                      <w:szCs w:val="18"/>
                      <w:lang w:eastAsia="es-MX"/>
                    </w:rPr>
                  </w:pPr>
                  <w:r w:rsidRPr="00234839">
                    <w:rPr>
                      <w:rFonts w:ascii="ITC Avant Garde" w:hAnsi="ITC Avant Garde" w:cs="Arial"/>
                      <w:sz w:val="18"/>
                      <w:szCs w:val="18"/>
                      <w:lang w:val="es-ES"/>
                    </w:rPr>
                    <w:t>No aplica.</w:t>
                  </w:r>
                </w:p>
              </w:tc>
            </w:tr>
            <w:tr w:rsidR="00DB0630" w14:paraId="60366065" w14:textId="77777777" w:rsidTr="00FB0D02">
              <w:tc>
                <w:tcPr>
                  <w:tcW w:w="8816" w:type="dxa"/>
                  <w:gridSpan w:val="2"/>
                </w:tcPr>
                <w:p w14:paraId="758BD66D" w14:textId="77777777" w:rsidR="00DB0630" w:rsidRPr="00CA284E" w:rsidRDefault="00A404A5" w:rsidP="00DB0630">
                  <w:pPr>
                    <w:shd w:val="clear" w:color="auto" w:fill="FFFFFF"/>
                    <w:jc w:val="both"/>
                    <w:outlineLvl w:val="3"/>
                    <w:rPr>
                      <w:rFonts w:ascii="ITC Avant Garde" w:eastAsia="Times New Roman" w:hAnsi="ITC Avant Garde" w:cs="Arial"/>
                      <w:sz w:val="18"/>
                      <w:szCs w:val="18"/>
                      <w:lang w:eastAsia="es-MX"/>
                    </w:rPr>
                  </w:pPr>
                  <w:hyperlink r:id="rId797" w:history="1">
                    <w:r w:rsidR="00DB0630" w:rsidRPr="00CA284E">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10ADF72E" w14:textId="77777777" w:rsidR="00DB0630" w:rsidRPr="00CA284E" w:rsidRDefault="00DB0630" w:rsidP="00DB0630">
                  <w:p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7CF0629E" w14:textId="77777777" w:rsidR="00DB0630" w:rsidRPr="00CA284E" w:rsidRDefault="00DB0630" w:rsidP="00DB0630">
                  <w:pPr>
                    <w:shd w:val="clear" w:color="auto" w:fill="FFFFFF"/>
                    <w:jc w:val="both"/>
                    <w:rPr>
                      <w:rFonts w:ascii="ITC Avant Garde" w:eastAsia="Times New Roman" w:hAnsi="ITC Avant Garde" w:cs="Arial"/>
                      <w:sz w:val="18"/>
                      <w:szCs w:val="18"/>
                      <w:lang w:eastAsia="es-MX"/>
                    </w:rPr>
                  </w:pPr>
                </w:p>
                <w:p w14:paraId="2D044F78" w14:textId="77777777" w:rsidR="00DB0630" w:rsidRPr="00CA284E" w:rsidRDefault="00DB0630" w:rsidP="006B762E">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lastRenderedPageBreak/>
                    <w:t>Por correspondencia</w:t>
                  </w:r>
                </w:p>
                <w:p w14:paraId="1969830A" w14:textId="77777777" w:rsidR="00DB0630" w:rsidRPr="00CA284E" w:rsidRDefault="00DB0630" w:rsidP="006B762E">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Mediante escrito presentado en la Oficialía de Partes del OIC</w:t>
                  </w:r>
                </w:p>
                <w:p w14:paraId="7FD4E54E" w14:textId="77777777" w:rsidR="00DB0630" w:rsidRPr="00CA284E" w:rsidRDefault="00DB0630" w:rsidP="006B762E">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256DD6E6" w14:textId="77777777" w:rsidR="00DB0630" w:rsidRPr="00CA284E" w:rsidRDefault="00DB0630" w:rsidP="006B762E">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Por correo electrónico a la cuenta: </w:t>
                  </w:r>
                  <w:hyperlink r:id="rId798" w:history="1">
                    <w:r w:rsidRPr="00CA284E">
                      <w:rPr>
                        <w:rStyle w:val="Hipervnculo"/>
                        <w:rFonts w:ascii="ITC Avant Garde" w:hAnsi="ITC Avant Garde"/>
                        <w:sz w:val="18"/>
                        <w:szCs w:val="18"/>
                        <w:lang w:eastAsia="es-MX"/>
                      </w:rPr>
                      <w:t>denuncias.oic@ift.org.mx</w:t>
                    </w:r>
                  </w:hyperlink>
                </w:p>
                <w:p w14:paraId="01DA0F3F" w14:textId="77777777" w:rsidR="00DB0630" w:rsidRPr="00CA284E" w:rsidRDefault="00DB0630" w:rsidP="006B762E">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Vía telefónica, al número: 55 5015 4604</w:t>
                  </w:r>
                </w:p>
                <w:p w14:paraId="2587A7A0" w14:textId="77777777" w:rsidR="00DB0630" w:rsidRPr="00CA284E" w:rsidRDefault="00DB0630" w:rsidP="006B762E">
                  <w:pPr>
                    <w:numPr>
                      <w:ilvl w:val="0"/>
                      <w:numId w:val="93"/>
                    </w:numPr>
                    <w:shd w:val="clear" w:color="auto" w:fill="FFFFFF"/>
                    <w:jc w:val="both"/>
                    <w:rPr>
                      <w:rFonts w:ascii="ITC Avant Garde" w:eastAsia="Times New Roman" w:hAnsi="ITC Avant Garde" w:cs="Arial"/>
                      <w:sz w:val="18"/>
                      <w:szCs w:val="18"/>
                      <w:lang w:eastAsia="es-MX"/>
                    </w:rPr>
                  </w:pPr>
                  <w:r w:rsidRPr="00CA284E">
                    <w:rPr>
                      <w:rFonts w:ascii="ITC Avant Garde" w:eastAsia="Times New Roman" w:hAnsi="ITC Avant Garde" w:cs="Arial"/>
                      <w:sz w:val="18"/>
                      <w:szCs w:val="18"/>
                      <w:lang w:eastAsia="es-MX"/>
                    </w:rPr>
                    <w:t xml:space="preserve">A través del buzón de denuncias: </w:t>
                  </w:r>
                  <w:hyperlink r:id="rId799" w:history="1">
                    <w:r w:rsidRPr="00CA284E">
                      <w:rPr>
                        <w:rStyle w:val="Hipervnculo"/>
                        <w:rFonts w:ascii="ITC Avant Garde" w:hAnsi="ITC Avant Garde"/>
                        <w:sz w:val="18"/>
                        <w:szCs w:val="18"/>
                      </w:rPr>
                      <w:t>Órgano Interno de Control | Instituto Federal de Telecomunicaciones (ift.org.mx)</w:t>
                    </w:r>
                  </w:hyperlink>
                  <w:r w:rsidRPr="00CA284E">
                    <w:rPr>
                      <w:rFonts w:ascii="ITC Avant Garde" w:eastAsia="Times New Roman" w:hAnsi="ITC Avant Garde" w:cs="Arial"/>
                      <w:sz w:val="18"/>
                      <w:szCs w:val="18"/>
                      <w:lang w:eastAsia="es-MX"/>
                    </w:rPr>
                    <w:t>.</w:t>
                  </w:r>
                </w:p>
              </w:tc>
            </w:tr>
            <w:tr w:rsidR="007F0F45" w14:paraId="18031CD2" w14:textId="77777777" w:rsidTr="00FB0D02">
              <w:tc>
                <w:tcPr>
                  <w:tcW w:w="8816" w:type="dxa"/>
                  <w:gridSpan w:val="2"/>
                </w:tcPr>
                <w:p w14:paraId="25FD88DE" w14:textId="77777777" w:rsidR="007F0F45" w:rsidRPr="00234839" w:rsidRDefault="00A404A5" w:rsidP="007F0F45">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800" w:history="1">
                    <w:r w:rsidR="007F0F45" w:rsidRPr="009E71A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3A779104" w14:textId="0A786260" w:rsidR="007F0F45" w:rsidRPr="009C3A2F" w:rsidRDefault="007F0F45" w:rsidP="007F0F45">
                  <w:pPr>
                    <w:shd w:val="clear" w:color="auto" w:fill="FFFFFF"/>
                    <w:jc w:val="both"/>
                    <w:rPr>
                      <w:rFonts w:ascii="ITC Avant Garde" w:hAnsi="ITC Avant Garde" w:cs="Arial"/>
                      <w:sz w:val="18"/>
                      <w:szCs w:val="18"/>
                    </w:rPr>
                  </w:pPr>
                  <w:r w:rsidRPr="00234839">
                    <w:rPr>
                      <w:rFonts w:ascii="ITC Avant Garde" w:eastAsia="Times New Roman" w:hAnsi="ITC Avant Garde" w:cs="Arial"/>
                      <w:sz w:val="18"/>
                      <w:szCs w:val="18"/>
                      <w:lang w:eastAsia="es-MX"/>
                    </w:rPr>
                    <w:t>Si l</w:t>
                  </w:r>
                  <w:r>
                    <w:rPr>
                      <w:rFonts w:ascii="ITC Avant Garde" w:eastAsia="Times New Roman" w:hAnsi="ITC Avant Garde" w:cs="Arial"/>
                      <w:sz w:val="18"/>
                      <w:szCs w:val="18"/>
                      <w:lang w:eastAsia="es-MX"/>
                    </w:rPr>
                    <w:t>a persona</w:t>
                  </w:r>
                  <w:r w:rsidRPr="00234839">
                    <w:rPr>
                      <w:rFonts w:ascii="ITC Avant Garde" w:eastAsia="Times New Roman" w:hAnsi="ITC Avant Garde" w:cs="Arial"/>
                      <w:sz w:val="18"/>
                      <w:szCs w:val="18"/>
                      <w:lang w:eastAsia="es-MX"/>
                    </w:rPr>
                    <w:t xml:space="preserve"> interesad</w:t>
                  </w:r>
                  <w:r>
                    <w:rPr>
                      <w:rFonts w:ascii="ITC Avant Garde" w:eastAsia="Times New Roman" w:hAnsi="ITC Avant Garde" w:cs="Arial"/>
                      <w:sz w:val="18"/>
                      <w:szCs w:val="18"/>
                      <w:lang w:eastAsia="es-MX"/>
                    </w:rPr>
                    <w:t>a</w:t>
                  </w:r>
                  <w:r w:rsidRPr="00234839">
                    <w:rPr>
                      <w:rFonts w:ascii="ITC Avant Garde" w:eastAsia="Times New Roman" w:hAnsi="ITC Avant Garde" w:cs="Arial"/>
                      <w:sz w:val="18"/>
                      <w:szCs w:val="18"/>
                      <w:lang w:eastAsia="es-MX"/>
                    </w:rPr>
                    <w:t xml:space="preserve"> requiere que se le acuse recibo deberá adjuntar una copia del escrito correspondiente, para ese efecto.</w:t>
                  </w:r>
                </w:p>
              </w:tc>
            </w:tr>
            <w:tr w:rsidR="00DB0630" w14:paraId="4A8CA06D" w14:textId="77777777" w:rsidTr="00FB0D02">
              <w:tc>
                <w:tcPr>
                  <w:tcW w:w="8816" w:type="dxa"/>
                  <w:gridSpan w:val="2"/>
                </w:tcPr>
                <w:p w14:paraId="4A7560E8" w14:textId="77777777" w:rsidR="00DB0630" w:rsidRPr="009C3A2F" w:rsidRDefault="00A404A5" w:rsidP="00DB0630">
                  <w:pPr>
                    <w:shd w:val="clear" w:color="auto" w:fill="FFFFFF"/>
                    <w:jc w:val="both"/>
                    <w:outlineLvl w:val="3"/>
                    <w:rPr>
                      <w:rFonts w:ascii="ITC Avant Garde" w:eastAsia="Times New Roman" w:hAnsi="ITC Avant Garde" w:cs="Arial"/>
                      <w:sz w:val="18"/>
                      <w:szCs w:val="18"/>
                      <w:lang w:eastAsia="es-MX"/>
                    </w:rPr>
                  </w:pPr>
                  <w:hyperlink r:id="rId801" w:history="1">
                    <w:r w:rsidR="00DB0630" w:rsidRPr="009C3A2F">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14137C1A" w14:textId="77777777" w:rsidR="00DB0630" w:rsidRPr="009C3A2F" w:rsidRDefault="00DB0630" w:rsidP="00DB0630">
                  <w:pPr>
                    <w:jc w:val="both"/>
                    <w:outlineLvl w:val="5"/>
                    <w:rPr>
                      <w:rFonts w:ascii="ITC Avant Garde" w:eastAsia="Times New Roman" w:hAnsi="ITC Avant Garde" w:cs="Arial"/>
                      <w:color w:val="C1D42F"/>
                      <w:sz w:val="18"/>
                      <w:szCs w:val="18"/>
                      <w:lang w:eastAsia="es-MX"/>
                    </w:rPr>
                  </w:pPr>
                  <w:r w:rsidRPr="00587D1D">
                    <w:rPr>
                      <w:rFonts w:ascii="ITC Avant Garde" w:eastAsia="Times New Roman" w:hAnsi="ITC Avant Garde" w:cs="Arial"/>
                      <w:sz w:val="18"/>
                      <w:szCs w:val="18"/>
                      <w:lang w:eastAsia="es-MX"/>
                    </w:rPr>
                    <w:t>No aplica.</w:t>
                  </w:r>
                </w:p>
              </w:tc>
            </w:tr>
          </w:tbl>
          <w:p w14:paraId="20FE6B71" w14:textId="77777777" w:rsidR="00DB0630" w:rsidRDefault="00DB0630" w:rsidP="0066367A">
            <w:pPr>
              <w:ind w:left="171" w:hanging="171"/>
              <w:jc w:val="both"/>
              <w:rPr>
                <w:rFonts w:ascii="ITC Avant Garde" w:hAnsi="ITC Avant Garde"/>
                <w:sz w:val="18"/>
                <w:szCs w:val="18"/>
              </w:rPr>
            </w:pPr>
          </w:p>
          <w:p w14:paraId="4B38F5A7" w14:textId="77777777" w:rsidR="00C7455C" w:rsidRDefault="00C7455C" w:rsidP="0066367A">
            <w:pPr>
              <w:ind w:left="171" w:hanging="171"/>
              <w:jc w:val="both"/>
              <w:rPr>
                <w:rFonts w:ascii="ITC Avant Garde" w:hAnsi="ITC Avant Garde"/>
                <w:sz w:val="18"/>
                <w:szCs w:val="18"/>
              </w:rPr>
            </w:pPr>
          </w:p>
          <w:p w14:paraId="7497EF7C" w14:textId="62365AE0" w:rsidR="004D58DC" w:rsidRDefault="004D58DC" w:rsidP="004D58DC">
            <w:pPr>
              <w:jc w:val="both"/>
              <w:rPr>
                <w:rFonts w:ascii="ITC Avant Garde" w:hAnsi="ITC Avant Garde"/>
                <w:b/>
                <w:sz w:val="18"/>
                <w:szCs w:val="18"/>
              </w:rPr>
            </w:pPr>
            <w:r>
              <w:rPr>
                <w:rFonts w:ascii="ITC Avant Garde" w:hAnsi="ITC Avant Garde"/>
                <w:b/>
                <w:sz w:val="18"/>
                <w:szCs w:val="18"/>
              </w:rPr>
              <w:t xml:space="preserve">Trámite </w:t>
            </w:r>
            <w:r w:rsidR="007A159A">
              <w:rPr>
                <w:rFonts w:ascii="ITC Avant Garde" w:hAnsi="ITC Avant Garde"/>
                <w:b/>
                <w:sz w:val="18"/>
                <w:szCs w:val="18"/>
              </w:rPr>
              <w:t>3</w:t>
            </w:r>
            <w:r w:rsidR="008140A4">
              <w:rPr>
                <w:rFonts w:ascii="ITC Avant Garde" w:hAnsi="ITC Avant Garde"/>
                <w:b/>
                <w:sz w:val="18"/>
                <w:szCs w:val="18"/>
              </w:rPr>
              <w:t>3</w:t>
            </w:r>
            <w:r>
              <w:rPr>
                <w:rFonts w:ascii="ITC Avant Garde" w:hAnsi="ITC Avant Garde"/>
                <w:b/>
                <w:sz w:val="18"/>
                <w:szCs w:val="18"/>
              </w:rPr>
              <w:t>.</w:t>
            </w:r>
          </w:p>
          <w:p w14:paraId="03CB579E" w14:textId="77777777" w:rsidR="004D58DC" w:rsidRPr="000E1738" w:rsidRDefault="004D58DC" w:rsidP="004D58DC">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4D58DC" w:rsidRPr="00DD06A0" w14:paraId="517121BA" w14:textId="77777777" w:rsidTr="00A9567E">
              <w:trPr>
                <w:trHeight w:val="270"/>
              </w:trPr>
              <w:tc>
                <w:tcPr>
                  <w:tcW w:w="2273" w:type="dxa"/>
                  <w:shd w:val="clear" w:color="auto" w:fill="A8D08D" w:themeFill="accent6" w:themeFillTint="99"/>
                </w:tcPr>
                <w:p w14:paraId="2AED0DB5" w14:textId="77777777" w:rsidR="004D58DC" w:rsidRPr="00DD06A0" w:rsidRDefault="004D58DC" w:rsidP="004D58DC">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6333B344" w14:textId="77777777" w:rsidR="004D58DC" w:rsidRPr="00DD06A0" w:rsidRDefault="004D58DC" w:rsidP="004D58DC">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4D58DC" w:rsidRPr="00DD06A0" w14:paraId="050BD731" w14:textId="77777777" w:rsidTr="00A9567E">
              <w:trPr>
                <w:trHeight w:val="230"/>
              </w:trPr>
              <w:tc>
                <w:tcPr>
                  <w:tcW w:w="2273" w:type="dxa"/>
                  <w:shd w:val="clear" w:color="auto" w:fill="E2EFD9" w:themeFill="accent6" w:themeFillTint="33"/>
                </w:tcPr>
                <w:p w14:paraId="7C27B73B" w14:textId="77777777" w:rsidR="004D58DC" w:rsidRPr="00DD06A0" w:rsidRDefault="00A404A5" w:rsidP="004D58DC">
                  <w:pPr>
                    <w:ind w:left="171" w:hanging="171"/>
                    <w:jc w:val="both"/>
                    <w:rPr>
                      <w:rFonts w:ascii="ITC Avant Garde" w:hAnsi="ITC Avant Garde"/>
                      <w:sz w:val="18"/>
                      <w:szCs w:val="18"/>
                    </w:rPr>
                  </w:pPr>
                  <w:sdt>
                    <w:sdtPr>
                      <w:rPr>
                        <w:rFonts w:ascii="ITC Avant Garde" w:hAnsi="ITC Avant Garde"/>
                        <w:sz w:val="18"/>
                        <w:szCs w:val="18"/>
                      </w:rPr>
                      <w:alias w:val="Acción"/>
                      <w:tag w:val="Acción"/>
                      <w:id w:val="808987776"/>
                      <w:placeholder>
                        <w:docPart w:val="9033267CE4E0431DA5560B6004179B33"/>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4D58DC">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2072373256"/>
                    <w:placeholder>
                      <w:docPart w:val="8700684F68834530BA44970A8FFF573F"/>
                    </w:placeholder>
                    <w15:color w:val="339966"/>
                    <w:dropDownList>
                      <w:listItem w:value="Elija un elemento."/>
                      <w:listItem w:displayText="Trámite" w:value="Trámite"/>
                      <w:listItem w:displayText="Servicio" w:value="Servicio"/>
                    </w:dropDownList>
                  </w:sdtPr>
                  <w:sdtEndPr/>
                  <w:sdtContent>
                    <w:p w14:paraId="1AAD4A65" w14:textId="77777777" w:rsidR="004D58DC" w:rsidRPr="00DD06A0" w:rsidRDefault="004D58DC" w:rsidP="004D58DC">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40BC6FDE" w14:textId="35BE1F11" w:rsidR="004D58DC" w:rsidRDefault="004D58DC" w:rsidP="0066367A">
            <w:pPr>
              <w:ind w:left="171" w:hanging="171"/>
              <w:jc w:val="both"/>
              <w:rPr>
                <w:rFonts w:ascii="ITC Avant Garde" w:hAnsi="ITC Avant Garde"/>
                <w:sz w:val="18"/>
                <w:szCs w:val="18"/>
              </w:rPr>
            </w:pPr>
          </w:p>
          <w:tbl>
            <w:tblPr>
              <w:tblStyle w:val="Tablaconcuadrcula"/>
              <w:tblW w:w="8828" w:type="dxa"/>
              <w:tblCellMar>
                <w:top w:w="108" w:type="dxa"/>
                <w:bottom w:w="108" w:type="dxa"/>
              </w:tblCellMar>
              <w:tblLook w:val="04A0" w:firstRow="1" w:lastRow="0" w:firstColumn="1" w:lastColumn="0" w:noHBand="0" w:noVBand="1"/>
            </w:tblPr>
            <w:tblGrid>
              <w:gridCol w:w="8828"/>
            </w:tblGrid>
            <w:tr w:rsidR="00C7455C" w:rsidRPr="00EA241B" w14:paraId="2F62E62C" w14:textId="77777777" w:rsidTr="00A9567E">
              <w:tc>
                <w:tcPr>
                  <w:tcW w:w="8828" w:type="dxa"/>
                </w:tcPr>
                <w:p w14:paraId="6543FA8B" w14:textId="77777777" w:rsidR="00C7455C" w:rsidRPr="00EA241B" w:rsidRDefault="00C7455C" w:rsidP="00C7455C">
                  <w:pPr>
                    <w:shd w:val="clear" w:color="auto" w:fill="FFFFFF"/>
                    <w:jc w:val="both"/>
                    <w:outlineLvl w:val="3"/>
                    <w:rPr>
                      <w:rFonts w:ascii="ITC Avant Garde" w:eastAsia="Times New Roman" w:hAnsi="ITC Avant Garde" w:cs="Arial"/>
                      <w:sz w:val="18"/>
                      <w:szCs w:val="18"/>
                      <w:bdr w:val="none" w:sz="0" w:space="0" w:color="auto" w:frame="1"/>
                      <w:lang w:eastAsia="es-MX"/>
                    </w:rPr>
                  </w:pPr>
                  <w:r w:rsidRPr="00EA241B">
                    <w:rPr>
                      <w:rFonts w:ascii="ITC Avant Garde" w:eastAsia="Times New Roman" w:hAnsi="ITC Avant Garde" w:cs="Arial"/>
                      <w:color w:val="4D9D45"/>
                      <w:sz w:val="18"/>
                      <w:szCs w:val="18"/>
                      <w:bdr w:val="none" w:sz="0" w:space="0" w:color="auto" w:frame="1"/>
                      <w:lang w:eastAsia="es-MX"/>
                    </w:rPr>
                    <w:t>Nombre del trámite o servicio</w:t>
                  </w:r>
                </w:p>
                <w:p w14:paraId="7BEF88E0" w14:textId="1E580D30" w:rsidR="00C7455C" w:rsidRPr="00EA241B" w:rsidRDefault="00C7455C" w:rsidP="00C7455C">
                  <w:pPr>
                    <w:jc w:val="both"/>
                    <w:outlineLvl w:val="5"/>
                    <w:rPr>
                      <w:rFonts w:ascii="ITC Avant Garde" w:eastAsia="Times New Roman" w:hAnsi="ITC Avant Garde" w:cs="Arial"/>
                      <w:color w:val="C1D42F"/>
                      <w:sz w:val="18"/>
                      <w:szCs w:val="18"/>
                      <w:lang w:eastAsia="es-MX"/>
                    </w:rPr>
                  </w:pPr>
                  <w:r w:rsidRPr="00EA241B">
                    <w:rPr>
                      <w:rFonts w:ascii="ITC Avant Garde" w:eastAsia="Times New Roman" w:hAnsi="ITC Avant Garde" w:cs="Arial"/>
                      <w:sz w:val="18"/>
                      <w:szCs w:val="18"/>
                      <w:lang w:eastAsia="es-MX"/>
                    </w:rPr>
                    <w:t>Aviso de supresión de una o más Estaciones Terrenas Transmisoras.</w:t>
                  </w:r>
                </w:p>
              </w:tc>
            </w:tr>
            <w:tr w:rsidR="00C7455C" w:rsidRPr="00EA241B" w14:paraId="64DE96F9" w14:textId="77777777" w:rsidTr="00A9567E">
              <w:tc>
                <w:tcPr>
                  <w:tcW w:w="8828" w:type="dxa"/>
                </w:tcPr>
                <w:p w14:paraId="0024F5F0" w14:textId="77777777" w:rsidR="00C7455C" w:rsidRPr="00EA241B" w:rsidRDefault="00A404A5" w:rsidP="00C7455C">
                  <w:pPr>
                    <w:shd w:val="clear" w:color="auto" w:fill="FFFFFF"/>
                    <w:jc w:val="both"/>
                    <w:outlineLvl w:val="3"/>
                    <w:rPr>
                      <w:rFonts w:ascii="ITC Avant Garde" w:eastAsia="Times New Roman" w:hAnsi="ITC Avant Garde" w:cs="Arial"/>
                      <w:sz w:val="18"/>
                      <w:szCs w:val="18"/>
                      <w:lang w:eastAsia="es-MX"/>
                    </w:rPr>
                  </w:pPr>
                  <w:hyperlink r:id="rId802" w:history="1">
                    <w:r w:rsidR="00C7455C" w:rsidRPr="00EA241B">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24FBA466" w14:textId="5A49224F" w:rsidR="00C7455C" w:rsidRPr="00EA241B" w:rsidRDefault="00C7455C" w:rsidP="00C7455C">
                  <w:pPr>
                    <w:jc w:val="both"/>
                    <w:outlineLvl w:val="5"/>
                    <w:rPr>
                      <w:rFonts w:ascii="ITC Avant Garde" w:eastAsia="Times New Roman" w:hAnsi="ITC Avant Garde" w:cs="Arial"/>
                      <w:sz w:val="18"/>
                      <w:szCs w:val="18"/>
                      <w:lang w:eastAsia="es-MX"/>
                    </w:rPr>
                  </w:pPr>
                  <w:r w:rsidRPr="00EA241B">
                    <w:rPr>
                      <w:rFonts w:ascii="ITC Avant Garde" w:eastAsia="Times New Roman" w:hAnsi="ITC Avant Garde" w:cs="Arial"/>
                      <w:sz w:val="18"/>
                      <w:szCs w:val="18"/>
                      <w:lang w:eastAsia="es-MX"/>
                    </w:rPr>
                    <w:t>Numeral 1</w:t>
                  </w:r>
                  <w:r w:rsidR="00E80F0B">
                    <w:rPr>
                      <w:rFonts w:ascii="ITC Avant Garde" w:eastAsia="Times New Roman" w:hAnsi="ITC Avant Garde" w:cs="Arial"/>
                      <w:sz w:val="18"/>
                      <w:szCs w:val="18"/>
                      <w:lang w:eastAsia="es-MX"/>
                    </w:rPr>
                    <w:t>1</w:t>
                  </w:r>
                  <w:r w:rsidRPr="00EA241B">
                    <w:rPr>
                      <w:rFonts w:ascii="ITC Avant Garde" w:eastAsia="Times New Roman" w:hAnsi="ITC Avant Garde" w:cs="Arial"/>
                      <w:sz w:val="18"/>
                      <w:szCs w:val="18"/>
                      <w:lang w:eastAsia="es-MX"/>
                    </w:rPr>
                    <w:t>0 de las Disposiciones Regulatorias en materia de Comunicación Vía Satélite.</w:t>
                  </w:r>
                </w:p>
              </w:tc>
            </w:tr>
            <w:tr w:rsidR="00C7455C" w:rsidRPr="00EA241B" w14:paraId="4FE69F7F" w14:textId="77777777" w:rsidTr="00A9567E">
              <w:tc>
                <w:tcPr>
                  <w:tcW w:w="8828" w:type="dxa"/>
                </w:tcPr>
                <w:p w14:paraId="4A52C658" w14:textId="77777777" w:rsidR="00C7455C" w:rsidRPr="00EA241B" w:rsidRDefault="00A404A5" w:rsidP="004A4921">
                  <w:pPr>
                    <w:shd w:val="clear" w:color="auto" w:fill="FFFFFF"/>
                    <w:jc w:val="both"/>
                    <w:outlineLvl w:val="3"/>
                    <w:rPr>
                      <w:rFonts w:ascii="ITC Avant Garde" w:eastAsia="Times New Roman" w:hAnsi="ITC Avant Garde" w:cs="Arial"/>
                      <w:sz w:val="18"/>
                      <w:szCs w:val="18"/>
                      <w:lang w:eastAsia="es-MX"/>
                    </w:rPr>
                  </w:pPr>
                  <w:hyperlink r:id="rId803" w:history="1">
                    <w:r w:rsidR="00C7455C" w:rsidRPr="00EA241B">
                      <w:rPr>
                        <w:rFonts w:ascii="ITC Avant Garde" w:eastAsia="Times New Roman" w:hAnsi="ITC Avant Garde" w:cs="Arial"/>
                        <w:color w:val="4D9D45"/>
                        <w:sz w:val="18"/>
                        <w:szCs w:val="18"/>
                        <w:bdr w:val="none" w:sz="0" w:space="0" w:color="auto" w:frame="1"/>
                        <w:lang w:eastAsia="es-MX"/>
                      </w:rPr>
                      <w:t>Descripción del trámite o servicio</w:t>
                    </w:r>
                  </w:hyperlink>
                </w:p>
                <w:p w14:paraId="775340B7" w14:textId="48E5807B" w:rsidR="00C7455C" w:rsidRPr="00EA241B" w:rsidRDefault="004A4921" w:rsidP="004A4921">
                  <w:pPr>
                    <w:jc w:val="both"/>
                    <w:rPr>
                      <w:rFonts w:ascii="ITC Avant Garde" w:hAnsi="ITC Avant Garde" w:cs="Arial"/>
                      <w:sz w:val="18"/>
                      <w:szCs w:val="18"/>
                    </w:rPr>
                  </w:pPr>
                  <w:r w:rsidRPr="00EA241B">
                    <w:rPr>
                      <w:rFonts w:ascii="ITC Avant Garde" w:hAnsi="ITC Avant Garde" w:cs="Arial"/>
                      <w:sz w:val="18"/>
                      <w:szCs w:val="18"/>
                    </w:rPr>
                    <w:t>El titular de una Autorización de Estación Terrena Transmisora</w:t>
                  </w:r>
                  <w:r w:rsidR="007D61B1" w:rsidRPr="00EA241B">
                    <w:rPr>
                      <w:rFonts w:ascii="ITC Avant Garde" w:hAnsi="ITC Avant Garde" w:cs="Arial"/>
                      <w:sz w:val="18"/>
                      <w:szCs w:val="18"/>
                    </w:rPr>
                    <w:t xml:space="preserve"> que </w:t>
                  </w:r>
                  <w:r w:rsidRPr="00EA241B">
                    <w:rPr>
                      <w:rFonts w:ascii="ITC Avant Garde" w:hAnsi="ITC Avant Garde" w:cs="Arial"/>
                      <w:sz w:val="18"/>
                      <w:szCs w:val="18"/>
                    </w:rPr>
                    <w:t xml:space="preserve">pretenda suprimir una o más ETT de su autorización, sólo deberá dar aviso por escrito al Instituto dentro de los 15 días hábiles posteriores al cese de operaciones de las ETT, a efecto de que </w:t>
                  </w:r>
                  <w:r w:rsidR="007D61B1" w:rsidRPr="00EA241B">
                    <w:rPr>
                      <w:rFonts w:ascii="ITC Avant Garde" w:hAnsi="ITC Avant Garde" w:cs="Arial"/>
                      <w:sz w:val="18"/>
                      <w:szCs w:val="18"/>
                    </w:rPr>
                    <w:t>se</w:t>
                  </w:r>
                  <w:r w:rsidRPr="00EA241B">
                    <w:rPr>
                      <w:rFonts w:ascii="ITC Avant Garde" w:hAnsi="ITC Avant Garde" w:cs="Arial"/>
                      <w:sz w:val="18"/>
                      <w:szCs w:val="18"/>
                    </w:rPr>
                    <w:t xml:space="preserve"> realice</w:t>
                  </w:r>
                  <w:r w:rsidR="007D61B1" w:rsidRPr="00EA241B">
                    <w:rPr>
                      <w:rFonts w:ascii="ITC Avant Garde" w:hAnsi="ITC Avant Garde" w:cs="Arial"/>
                      <w:sz w:val="18"/>
                      <w:szCs w:val="18"/>
                    </w:rPr>
                    <w:t>n</w:t>
                  </w:r>
                  <w:r w:rsidRPr="00EA241B">
                    <w:rPr>
                      <w:rFonts w:ascii="ITC Avant Garde" w:hAnsi="ITC Avant Garde" w:cs="Arial"/>
                      <w:sz w:val="18"/>
                      <w:szCs w:val="18"/>
                    </w:rPr>
                    <w:t xml:space="preserve"> las anotaciones correspondientes en el Registro Público de Concesiones. </w:t>
                  </w:r>
                </w:p>
              </w:tc>
            </w:tr>
            <w:tr w:rsidR="00C7455C" w:rsidRPr="00EA241B" w14:paraId="032020E2" w14:textId="77777777" w:rsidTr="00A9567E">
              <w:tc>
                <w:tcPr>
                  <w:tcW w:w="8828" w:type="dxa"/>
                </w:tcPr>
                <w:p w14:paraId="5D819E15" w14:textId="77777777" w:rsidR="00C7455C" w:rsidRPr="00EA241B" w:rsidRDefault="00A404A5" w:rsidP="00C7455C">
                  <w:pPr>
                    <w:shd w:val="clear" w:color="auto" w:fill="FFFFFF"/>
                    <w:jc w:val="both"/>
                    <w:outlineLvl w:val="3"/>
                    <w:rPr>
                      <w:rFonts w:ascii="ITC Avant Garde" w:eastAsia="Times New Roman" w:hAnsi="ITC Avant Garde" w:cs="Arial"/>
                      <w:sz w:val="18"/>
                      <w:szCs w:val="18"/>
                      <w:lang w:eastAsia="es-MX"/>
                    </w:rPr>
                  </w:pPr>
                  <w:hyperlink r:id="rId804" w:history="1">
                    <w:r w:rsidR="00C7455C" w:rsidRPr="00EA241B">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509A6864" w14:textId="77777777" w:rsidR="00C7455C" w:rsidRPr="00EA241B" w:rsidRDefault="00C7455C" w:rsidP="00C7455C">
                  <w:pPr>
                    <w:pStyle w:val="ng-binding"/>
                    <w:spacing w:after="0"/>
                    <w:rPr>
                      <w:rFonts w:ascii="ITC Avant Garde" w:hAnsi="ITC Avant Garde" w:cs="Arial"/>
                      <w:b/>
                      <w:bCs/>
                      <w:sz w:val="18"/>
                      <w:szCs w:val="18"/>
                      <w:lang w:val="es-ES"/>
                    </w:rPr>
                  </w:pPr>
                </w:p>
                <w:p w14:paraId="4EA39939" w14:textId="77777777" w:rsidR="00C7455C" w:rsidRPr="00EA241B" w:rsidRDefault="00C7455C" w:rsidP="00C7455C">
                  <w:pPr>
                    <w:pStyle w:val="ng-binding"/>
                    <w:spacing w:after="0"/>
                    <w:rPr>
                      <w:rFonts w:ascii="ITC Avant Garde" w:hAnsi="ITC Avant Garde" w:cs="Arial"/>
                      <w:b/>
                      <w:bCs/>
                      <w:sz w:val="18"/>
                      <w:szCs w:val="18"/>
                      <w:lang w:val="es-ES"/>
                    </w:rPr>
                  </w:pPr>
                  <w:r w:rsidRPr="00EA241B">
                    <w:rPr>
                      <w:rFonts w:ascii="ITC Avant Garde" w:hAnsi="ITC Avant Garde" w:cs="Arial"/>
                      <w:b/>
                      <w:bCs/>
                      <w:sz w:val="18"/>
                      <w:szCs w:val="18"/>
                      <w:lang w:val="es-ES"/>
                    </w:rPr>
                    <w:t>¿Quién?</w:t>
                  </w:r>
                </w:p>
                <w:p w14:paraId="7539F1D3" w14:textId="72656D8D" w:rsidR="00C7455C" w:rsidRPr="00EA241B" w:rsidRDefault="00C7455C" w:rsidP="00C7455C">
                  <w:pPr>
                    <w:pStyle w:val="ng-binding"/>
                    <w:spacing w:after="0"/>
                    <w:rPr>
                      <w:rFonts w:ascii="ITC Avant Garde" w:hAnsi="ITC Avant Garde" w:cs="Arial"/>
                      <w:bCs/>
                      <w:sz w:val="18"/>
                      <w:szCs w:val="18"/>
                      <w:lang w:val="es-ES"/>
                    </w:rPr>
                  </w:pPr>
                  <w:r w:rsidRPr="00EA241B">
                    <w:rPr>
                      <w:rFonts w:ascii="ITC Avant Garde" w:hAnsi="ITC Avant Garde" w:cs="Arial"/>
                      <w:bCs/>
                      <w:sz w:val="18"/>
                      <w:szCs w:val="18"/>
                      <w:lang w:val="es-ES"/>
                    </w:rPr>
                    <w:t xml:space="preserve">Autorizados de Estación Terrena Transmisora que desplieguen Estaciones Terrenas Transmisoras </w:t>
                  </w:r>
                  <w:r w:rsidR="00643E4D" w:rsidRPr="00EA241B">
                    <w:rPr>
                      <w:rFonts w:ascii="ITC Avant Garde" w:hAnsi="ITC Avant Garde" w:cs="Arial"/>
                      <w:bCs/>
                      <w:sz w:val="18"/>
                      <w:szCs w:val="18"/>
                      <w:lang w:val="es-ES"/>
                    </w:rPr>
                    <w:t xml:space="preserve">distintas a las previstas en los numerales </w:t>
                  </w:r>
                  <w:r w:rsidR="00AA07FC" w:rsidRPr="00AA07FC">
                    <w:rPr>
                      <w:rFonts w:ascii="ITC Avant Garde" w:hAnsi="ITC Avant Garde" w:cs="Arial"/>
                      <w:bCs/>
                      <w:sz w:val="18"/>
                      <w:szCs w:val="18"/>
                      <w:lang w:val="es-ES"/>
                    </w:rPr>
                    <w:t>104, 105 y 106</w:t>
                  </w:r>
                  <w:r w:rsidR="00AA07FC">
                    <w:rPr>
                      <w:rFonts w:ascii="Arial" w:hAnsi="Arial" w:cs="Arial"/>
                      <w:sz w:val="22"/>
                      <w:szCs w:val="22"/>
                    </w:rPr>
                    <w:t xml:space="preserve"> </w:t>
                  </w:r>
                  <w:r w:rsidR="00643E4D" w:rsidRPr="00EA241B">
                    <w:rPr>
                      <w:rFonts w:ascii="ITC Avant Garde" w:hAnsi="ITC Avant Garde" w:cs="Arial"/>
                      <w:bCs/>
                      <w:sz w:val="18"/>
                      <w:szCs w:val="18"/>
                      <w:lang w:val="es-ES"/>
                    </w:rPr>
                    <w:t>de las Disposiciones Regulatorias en materia de Comunicación Vía Satélite.</w:t>
                  </w:r>
                </w:p>
                <w:p w14:paraId="4AFF2EDA" w14:textId="77777777" w:rsidR="00C7455C" w:rsidRPr="00EA241B" w:rsidRDefault="00C7455C" w:rsidP="00C7455C">
                  <w:pPr>
                    <w:pStyle w:val="ng-binding"/>
                    <w:spacing w:after="0"/>
                    <w:rPr>
                      <w:rFonts w:ascii="ITC Avant Garde" w:hAnsi="ITC Avant Garde" w:cs="Arial"/>
                      <w:b/>
                      <w:bCs/>
                      <w:sz w:val="18"/>
                      <w:szCs w:val="18"/>
                      <w:lang w:val="es-ES"/>
                    </w:rPr>
                  </w:pPr>
                </w:p>
                <w:p w14:paraId="3AB53D22" w14:textId="77777777" w:rsidR="00C7455C" w:rsidRPr="00EA241B" w:rsidRDefault="00C7455C" w:rsidP="00C7455C">
                  <w:pPr>
                    <w:pStyle w:val="ng-binding"/>
                    <w:spacing w:after="0"/>
                    <w:rPr>
                      <w:rFonts w:ascii="ITC Avant Garde" w:hAnsi="ITC Avant Garde" w:cs="Arial"/>
                      <w:bCs/>
                      <w:sz w:val="18"/>
                      <w:szCs w:val="18"/>
                      <w:lang w:val="es-ES"/>
                    </w:rPr>
                  </w:pPr>
                  <w:r w:rsidRPr="00EA241B">
                    <w:rPr>
                      <w:rFonts w:ascii="ITC Avant Garde" w:hAnsi="ITC Avant Garde" w:cs="Arial"/>
                      <w:b/>
                      <w:bCs/>
                      <w:sz w:val="18"/>
                      <w:szCs w:val="18"/>
                      <w:lang w:val="es-ES"/>
                    </w:rPr>
                    <w:t>¿Cuándo o en qué casos?</w:t>
                  </w:r>
                </w:p>
                <w:p w14:paraId="55F71652" w14:textId="367C731E" w:rsidR="00C7455C" w:rsidRPr="00EA241B" w:rsidRDefault="00643E4D" w:rsidP="00C7455C">
                  <w:pPr>
                    <w:jc w:val="both"/>
                    <w:rPr>
                      <w:rFonts w:ascii="ITC Avant Garde" w:eastAsia="Times New Roman" w:hAnsi="ITC Avant Garde" w:cs="Arial"/>
                      <w:sz w:val="18"/>
                      <w:szCs w:val="18"/>
                      <w:lang w:val="es-ES" w:eastAsia="es-MX"/>
                    </w:rPr>
                  </w:pPr>
                  <w:r w:rsidRPr="00EA241B">
                    <w:rPr>
                      <w:rFonts w:ascii="ITC Avant Garde" w:hAnsi="ITC Avant Garde" w:cs="Arial"/>
                      <w:sz w:val="18"/>
                      <w:szCs w:val="18"/>
                    </w:rPr>
                    <w:t>En caso de que el titular de una Autorización de Estación Terrena Transmisora pretenda suprimir una o más ETT de su autorización.</w:t>
                  </w:r>
                </w:p>
              </w:tc>
            </w:tr>
            <w:tr w:rsidR="00C7455C" w:rsidRPr="00EA241B" w14:paraId="22CBA0B8" w14:textId="77777777" w:rsidTr="00A9567E">
              <w:tc>
                <w:tcPr>
                  <w:tcW w:w="8828" w:type="dxa"/>
                </w:tcPr>
                <w:p w14:paraId="029A3075" w14:textId="77777777" w:rsidR="00C7455C" w:rsidRPr="00EA241B" w:rsidRDefault="00A404A5" w:rsidP="00C7455C">
                  <w:pPr>
                    <w:shd w:val="clear" w:color="auto" w:fill="FFFFFF"/>
                    <w:jc w:val="both"/>
                    <w:outlineLvl w:val="3"/>
                    <w:rPr>
                      <w:rFonts w:ascii="ITC Avant Garde" w:eastAsia="Times New Roman" w:hAnsi="ITC Avant Garde" w:cs="Arial"/>
                      <w:sz w:val="18"/>
                      <w:szCs w:val="18"/>
                      <w:lang w:eastAsia="es-MX"/>
                    </w:rPr>
                  </w:pPr>
                  <w:hyperlink r:id="rId805" w:history="1">
                    <w:r w:rsidR="00C7455C" w:rsidRPr="00EA241B">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7041AE61" w14:textId="77777777" w:rsidR="00C7455C" w:rsidRPr="00EA241B" w:rsidRDefault="00C7455C" w:rsidP="00C7455C">
                  <w:pPr>
                    <w:shd w:val="clear" w:color="auto" w:fill="FFFFFF"/>
                    <w:jc w:val="both"/>
                    <w:rPr>
                      <w:rFonts w:ascii="ITC Avant Garde" w:eastAsia="Times New Roman" w:hAnsi="ITC Avant Garde" w:cs="Arial"/>
                      <w:color w:val="C1D42F"/>
                      <w:sz w:val="18"/>
                      <w:szCs w:val="18"/>
                      <w:lang w:eastAsia="es-MX"/>
                    </w:rPr>
                  </w:pPr>
                  <w:r w:rsidRPr="00EA241B">
                    <w:rPr>
                      <w:rFonts w:ascii="ITC Avant Garde" w:eastAsia="Times New Roman" w:hAnsi="ITC Avant Garde" w:cs="Arial"/>
                      <w:sz w:val="18"/>
                      <w:szCs w:val="18"/>
                      <w:lang w:eastAsia="es-MX"/>
                    </w:rPr>
                    <w:t>Presentar el informe correspondiente mediante escrito en formato libre en la Oficialía de Partes Común del Instituto.</w:t>
                  </w:r>
                </w:p>
              </w:tc>
            </w:tr>
            <w:tr w:rsidR="00C7455C" w:rsidRPr="00EA241B" w14:paraId="01301532" w14:textId="77777777" w:rsidTr="00A9567E">
              <w:tc>
                <w:tcPr>
                  <w:tcW w:w="8828" w:type="dxa"/>
                </w:tcPr>
                <w:p w14:paraId="78E16AD0" w14:textId="77777777" w:rsidR="00C7455C" w:rsidRPr="00EA241B" w:rsidRDefault="00A404A5" w:rsidP="00C7455C">
                  <w:pPr>
                    <w:shd w:val="clear" w:color="auto" w:fill="FFFFFF"/>
                    <w:jc w:val="both"/>
                    <w:outlineLvl w:val="3"/>
                    <w:rPr>
                      <w:rFonts w:ascii="ITC Avant Garde" w:eastAsia="Times New Roman" w:hAnsi="ITC Avant Garde" w:cs="Arial"/>
                      <w:sz w:val="18"/>
                      <w:szCs w:val="18"/>
                      <w:lang w:eastAsia="es-MX"/>
                    </w:rPr>
                  </w:pPr>
                  <w:hyperlink r:id="rId806" w:history="1">
                    <w:r w:rsidR="00C7455C" w:rsidRPr="00EA241B">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7ACBA1B3" w14:textId="77777777" w:rsidR="00C7455C" w:rsidRPr="00EA241B" w:rsidRDefault="00C7455C" w:rsidP="00C7455C">
                  <w:pPr>
                    <w:shd w:val="clear" w:color="auto" w:fill="FFFFFF"/>
                    <w:jc w:val="both"/>
                    <w:outlineLvl w:val="3"/>
                    <w:rPr>
                      <w:rFonts w:ascii="ITC Avant Garde" w:eastAsia="Times New Roman" w:hAnsi="ITC Avant Garde" w:cs="Arial"/>
                      <w:sz w:val="18"/>
                      <w:szCs w:val="18"/>
                      <w:lang w:eastAsia="es-MX"/>
                    </w:rPr>
                  </w:pPr>
                </w:p>
                <w:p w14:paraId="71073ED8" w14:textId="77777777" w:rsidR="00C7455C" w:rsidRPr="00EA241B" w:rsidRDefault="00C7455C" w:rsidP="00C7455C">
                  <w:pPr>
                    <w:jc w:val="both"/>
                    <w:rPr>
                      <w:rFonts w:ascii="ITC Avant Garde" w:eastAsia="Times New Roman" w:hAnsi="ITC Avant Garde" w:cs="Arial"/>
                      <w:sz w:val="18"/>
                      <w:szCs w:val="18"/>
                      <w:lang w:val="es-ES" w:eastAsia="es-MX"/>
                    </w:rPr>
                  </w:pPr>
                  <w:r w:rsidRPr="00EA241B">
                    <w:rPr>
                      <w:rFonts w:ascii="ITC Avant Garde" w:eastAsia="Times New Roman" w:hAnsi="ITC Avant Garde" w:cs="Arial"/>
                      <w:b/>
                      <w:bCs/>
                      <w:sz w:val="18"/>
                      <w:szCs w:val="18"/>
                      <w:lang w:val="es-ES" w:eastAsia="es-MX"/>
                    </w:rPr>
                    <w:t>Documentos:</w:t>
                  </w:r>
                </w:p>
                <w:p w14:paraId="3E02D72F" w14:textId="4629975E" w:rsidR="00C7455C" w:rsidRPr="00EA241B" w:rsidRDefault="00C7455C" w:rsidP="006B762E">
                  <w:pPr>
                    <w:pStyle w:val="Prrafodelista"/>
                    <w:numPr>
                      <w:ilvl w:val="1"/>
                      <w:numId w:val="68"/>
                    </w:numPr>
                    <w:ind w:left="900" w:hanging="283"/>
                    <w:jc w:val="both"/>
                    <w:rPr>
                      <w:rFonts w:ascii="ITC Avant Garde" w:eastAsia="Times New Roman" w:hAnsi="ITC Avant Garde" w:cs="Arial"/>
                      <w:sz w:val="18"/>
                      <w:szCs w:val="18"/>
                      <w:lang w:val="es-ES" w:eastAsia="es-MX"/>
                    </w:rPr>
                  </w:pPr>
                  <w:r w:rsidRPr="00EA241B">
                    <w:rPr>
                      <w:rFonts w:ascii="ITC Avant Garde" w:eastAsia="Times New Roman" w:hAnsi="ITC Avant Garde" w:cs="Arial"/>
                      <w:sz w:val="18"/>
                      <w:szCs w:val="18"/>
                      <w:lang w:val="es-ES" w:eastAsia="es-MX"/>
                    </w:rPr>
                    <w:t xml:space="preserve">Presentar escrito en formato libre ante la Oficialía de Partes Común del Instituto con el </w:t>
                  </w:r>
                  <w:r w:rsidRPr="00EA241B">
                    <w:rPr>
                      <w:rFonts w:ascii="ITC Avant Garde" w:eastAsia="Times New Roman" w:hAnsi="ITC Avant Garde" w:cs="Arial"/>
                      <w:sz w:val="18"/>
                      <w:szCs w:val="18"/>
                      <w:lang w:eastAsia="es-MX"/>
                    </w:rPr>
                    <w:t xml:space="preserve">informe que contenga </w:t>
                  </w:r>
                  <w:r w:rsidR="00183836" w:rsidRPr="00EA241B">
                    <w:rPr>
                      <w:rFonts w:ascii="ITC Avant Garde" w:eastAsia="Times New Roman" w:hAnsi="ITC Avant Garde" w:cs="Arial"/>
                      <w:sz w:val="18"/>
                      <w:szCs w:val="18"/>
                      <w:lang w:eastAsia="es-MX"/>
                    </w:rPr>
                    <w:t>la información</w:t>
                  </w:r>
                  <w:r w:rsidRPr="00EA241B">
                    <w:rPr>
                      <w:rFonts w:ascii="ITC Avant Garde" w:eastAsia="Times New Roman" w:hAnsi="ITC Avant Garde" w:cs="Arial"/>
                      <w:sz w:val="18"/>
                      <w:szCs w:val="18"/>
                      <w:lang w:eastAsia="es-MX"/>
                    </w:rPr>
                    <w:t xml:space="preserve"> de </w:t>
                  </w:r>
                  <w:r w:rsidR="00183836" w:rsidRPr="00EA241B">
                    <w:rPr>
                      <w:rFonts w:ascii="ITC Avant Garde" w:eastAsia="Times New Roman" w:hAnsi="ITC Avant Garde" w:cs="Arial"/>
                      <w:sz w:val="18"/>
                      <w:szCs w:val="18"/>
                      <w:lang w:eastAsia="es-MX"/>
                    </w:rPr>
                    <w:t xml:space="preserve">la </w:t>
                  </w:r>
                  <w:r w:rsidRPr="00EA241B">
                    <w:rPr>
                      <w:rFonts w:ascii="ITC Avant Garde" w:eastAsia="Times New Roman" w:hAnsi="ITC Avant Garde" w:cs="Arial"/>
                      <w:sz w:val="18"/>
                      <w:szCs w:val="18"/>
                      <w:lang w:eastAsia="es-MX"/>
                    </w:rPr>
                    <w:t xml:space="preserve">ETT </w:t>
                  </w:r>
                  <w:r w:rsidR="00183836" w:rsidRPr="00EA241B">
                    <w:rPr>
                      <w:rFonts w:ascii="ITC Avant Garde" w:eastAsia="Times New Roman" w:hAnsi="ITC Avant Garde" w:cs="Arial"/>
                      <w:sz w:val="18"/>
                      <w:szCs w:val="18"/>
                      <w:lang w:eastAsia="es-MX"/>
                    </w:rPr>
                    <w:t>que desee suprimir.</w:t>
                  </w:r>
                </w:p>
                <w:p w14:paraId="0E060383" w14:textId="7BBDD376" w:rsidR="00C7455C" w:rsidRPr="00EA241B" w:rsidRDefault="00C7455C" w:rsidP="006B762E">
                  <w:pPr>
                    <w:pStyle w:val="Prrafodelista"/>
                    <w:numPr>
                      <w:ilvl w:val="1"/>
                      <w:numId w:val="68"/>
                    </w:numPr>
                    <w:ind w:left="900" w:hanging="283"/>
                    <w:jc w:val="both"/>
                    <w:rPr>
                      <w:rFonts w:ascii="ITC Avant Garde" w:eastAsia="Times New Roman" w:hAnsi="ITC Avant Garde" w:cs="Arial"/>
                      <w:sz w:val="18"/>
                      <w:szCs w:val="18"/>
                      <w:lang w:val="es-ES" w:eastAsia="es-MX"/>
                    </w:rPr>
                  </w:pPr>
                  <w:r w:rsidRPr="00EA241B">
                    <w:rPr>
                      <w:rFonts w:ascii="ITC Avant Garde" w:eastAsia="Times New Roman" w:hAnsi="ITC Avant Garde" w:cs="Arial"/>
                      <w:sz w:val="18"/>
                      <w:szCs w:val="18"/>
                      <w:lang w:val="es-ES" w:eastAsia="es-MX"/>
                    </w:rPr>
                    <w:t>E</w:t>
                  </w:r>
                  <w:r w:rsidRPr="00EA241B">
                    <w:rPr>
                      <w:rFonts w:ascii="ITC Avant Garde" w:eastAsia="Times New Roman" w:hAnsi="ITC Avant Garde" w:cs="Arial"/>
                      <w:sz w:val="18"/>
                      <w:szCs w:val="18"/>
                      <w:lang w:eastAsia="es-MX"/>
                    </w:rPr>
                    <w:t>n su caso, testimonio o copia certificada del instrumento público mediante el cual se acredite la representación de</w:t>
                  </w:r>
                  <w:r w:rsidR="003A334B">
                    <w:rPr>
                      <w:rFonts w:ascii="ITC Avant Garde" w:eastAsia="Times New Roman" w:hAnsi="ITC Avant Garde" w:cs="Arial"/>
                      <w:sz w:val="18"/>
                      <w:szCs w:val="18"/>
                      <w:lang w:eastAsia="es-MX"/>
                    </w:rPr>
                    <w:t xml:space="preserve"> </w:t>
                  </w:r>
                  <w:r w:rsidRPr="00EA241B">
                    <w:rPr>
                      <w:rFonts w:ascii="ITC Avant Garde" w:eastAsia="Times New Roman" w:hAnsi="ITC Avant Garde" w:cs="Arial"/>
                      <w:sz w:val="18"/>
                      <w:szCs w:val="18"/>
                      <w:lang w:eastAsia="es-MX"/>
                    </w:rPr>
                    <w:t>l</w:t>
                  </w:r>
                  <w:r w:rsidR="003A334B">
                    <w:rPr>
                      <w:rFonts w:ascii="ITC Avant Garde" w:eastAsia="Times New Roman" w:hAnsi="ITC Avant Garde" w:cs="Arial"/>
                      <w:sz w:val="18"/>
                      <w:szCs w:val="18"/>
                      <w:lang w:eastAsia="es-MX"/>
                    </w:rPr>
                    <w:t>a persona promovente</w:t>
                  </w:r>
                  <w:r w:rsidRPr="00EA241B">
                    <w:rPr>
                      <w:rFonts w:ascii="ITC Avant Garde" w:eastAsia="Times New Roman" w:hAnsi="ITC Avant Garde" w:cs="Arial"/>
                      <w:sz w:val="18"/>
                      <w:szCs w:val="18"/>
                      <w:lang w:eastAsia="es-MX"/>
                    </w:rPr>
                    <w:t>.</w:t>
                  </w:r>
                  <w:r w:rsidRPr="00EA241B">
                    <w:rPr>
                      <w:rFonts w:ascii="ITC Avant Garde" w:eastAsia="Times New Roman" w:hAnsi="ITC Avant Garde" w:cs="Arial"/>
                      <w:sz w:val="18"/>
                      <w:szCs w:val="18"/>
                      <w:lang w:val="es-ES" w:eastAsia="es-MX"/>
                    </w:rPr>
                    <w:t xml:space="preserve"> </w:t>
                  </w:r>
                </w:p>
                <w:p w14:paraId="0E3D3E44" w14:textId="77777777" w:rsidR="003A334B" w:rsidRPr="00EA241B" w:rsidRDefault="00C7455C" w:rsidP="006B762E">
                  <w:pPr>
                    <w:pStyle w:val="Prrafodelista"/>
                    <w:numPr>
                      <w:ilvl w:val="1"/>
                      <w:numId w:val="68"/>
                    </w:numPr>
                    <w:ind w:left="900" w:hanging="283"/>
                    <w:jc w:val="both"/>
                    <w:rPr>
                      <w:rFonts w:ascii="ITC Avant Garde" w:eastAsia="Times New Roman" w:hAnsi="ITC Avant Garde" w:cs="Arial"/>
                      <w:sz w:val="18"/>
                      <w:szCs w:val="18"/>
                      <w:lang w:val="es-ES" w:eastAsia="es-MX"/>
                    </w:rPr>
                  </w:pPr>
                  <w:r w:rsidRPr="00EA241B">
                    <w:rPr>
                      <w:rFonts w:ascii="ITC Avant Garde" w:eastAsia="Times New Roman" w:hAnsi="ITC Avant Garde" w:cs="Arial"/>
                      <w:sz w:val="18"/>
                      <w:szCs w:val="18"/>
                      <w:lang w:val="es-ES" w:eastAsia="es-MX"/>
                    </w:rPr>
                    <w:t xml:space="preserve">Cualquier otro documento que considere </w:t>
                  </w:r>
                  <w:r w:rsidR="003A334B" w:rsidRPr="00EA241B">
                    <w:rPr>
                      <w:rFonts w:ascii="ITC Avant Garde" w:eastAsia="Times New Roman" w:hAnsi="ITC Avant Garde" w:cs="Arial"/>
                      <w:sz w:val="18"/>
                      <w:szCs w:val="18"/>
                      <w:lang w:eastAsia="es-MX"/>
                    </w:rPr>
                    <w:t>l</w:t>
                  </w:r>
                  <w:r w:rsidR="003A334B">
                    <w:rPr>
                      <w:rFonts w:ascii="ITC Avant Garde" w:eastAsia="Times New Roman" w:hAnsi="ITC Avant Garde" w:cs="Arial"/>
                      <w:sz w:val="18"/>
                      <w:szCs w:val="18"/>
                      <w:lang w:eastAsia="es-MX"/>
                    </w:rPr>
                    <w:t>a persona promovente</w:t>
                  </w:r>
                  <w:r w:rsidR="003A334B" w:rsidRPr="00EA241B">
                    <w:rPr>
                      <w:rFonts w:ascii="ITC Avant Garde" w:eastAsia="Times New Roman" w:hAnsi="ITC Avant Garde" w:cs="Arial"/>
                      <w:sz w:val="18"/>
                      <w:szCs w:val="18"/>
                      <w:lang w:eastAsia="es-MX"/>
                    </w:rPr>
                    <w:t>.</w:t>
                  </w:r>
                  <w:r w:rsidR="003A334B" w:rsidRPr="00EA241B">
                    <w:rPr>
                      <w:rFonts w:ascii="ITC Avant Garde" w:eastAsia="Times New Roman" w:hAnsi="ITC Avant Garde" w:cs="Arial"/>
                      <w:sz w:val="18"/>
                      <w:szCs w:val="18"/>
                      <w:lang w:val="es-ES" w:eastAsia="es-MX"/>
                    </w:rPr>
                    <w:t xml:space="preserve"> </w:t>
                  </w:r>
                </w:p>
                <w:p w14:paraId="75441859" w14:textId="6738EF32" w:rsidR="00C7455C" w:rsidRPr="00EA241B" w:rsidRDefault="00C7455C" w:rsidP="00C7455C">
                  <w:pPr>
                    <w:ind w:left="720"/>
                    <w:jc w:val="both"/>
                    <w:rPr>
                      <w:rFonts w:ascii="ITC Avant Garde" w:eastAsia="Times New Roman" w:hAnsi="ITC Avant Garde" w:cs="Arial"/>
                      <w:sz w:val="18"/>
                      <w:szCs w:val="18"/>
                      <w:lang w:val="es-ES" w:eastAsia="es-MX"/>
                    </w:rPr>
                  </w:pPr>
                </w:p>
                <w:p w14:paraId="506714E7" w14:textId="77777777" w:rsidR="00C7455C" w:rsidRPr="00EA241B" w:rsidRDefault="00C7455C" w:rsidP="00AF7DBE">
                  <w:pPr>
                    <w:jc w:val="both"/>
                    <w:rPr>
                      <w:rFonts w:ascii="ITC Avant Garde" w:eastAsia="Times New Roman" w:hAnsi="ITC Avant Garde" w:cs="Arial"/>
                      <w:b/>
                      <w:bCs/>
                      <w:sz w:val="18"/>
                      <w:szCs w:val="18"/>
                      <w:lang w:val="es-ES" w:eastAsia="es-MX"/>
                    </w:rPr>
                  </w:pPr>
                  <w:r w:rsidRPr="00EA241B">
                    <w:rPr>
                      <w:rFonts w:ascii="ITC Avant Garde" w:eastAsia="Times New Roman" w:hAnsi="ITC Avant Garde" w:cs="Arial"/>
                      <w:b/>
                      <w:bCs/>
                      <w:sz w:val="18"/>
                      <w:szCs w:val="18"/>
                      <w:lang w:val="es-ES" w:eastAsia="es-MX"/>
                    </w:rPr>
                    <w:t>Fundamento Jurídico:</w:t>
                  </w:r>
                </w:p>
                <w:p w14:paraId="1D99C473" w14:textId="42B60FDC" w:rsidR="00C7455C" w:rsidRPr="00EA241B" w:rsidRDefault="00C7455C" w:rsidP="00AF7DBE">
                  <w:pPr>
                    <w:jc w:val="both"/>
                    <w:rPr>
                      <w:rFonts w:ascii="ITC Avant Garde" w:eastAsia="Calibri" w:hAnsi="ITC Avant Garde" w:cs="Arial"/>
                      <w:sz w:val="18"/>
                      <w:szCs w:val="18"/>
                      <w:lang w:val="es-ES"/>
                    </w:rPr>
                  </w:pPr>
                  <w:r w:rsidRPr="00EA241B">
                    <w:rPr>
                      <w:rFonts w:ascii="ITC Avant Garde" w:eastAsia="Times New Roman" w:hAnsi="ITC Avant Garde" w:cs="Arial"/>
                      <w:bCs/>
                      <w:sz w:val="18"/>
                      <w:szCs w:val="18"/>
                      <w:lang w:eastAsia="es-MX"/>
                    </w:rPr>
                    <w:t>Numeral 1</w:t>
                  </w:r>
                  <w:r w:rsidR="00E80F0B">
                    <w:rPr>
                      <w:rFonts w:ascii="ITC Avant Garde" w:eastAsia="Times New Roman" w:hAnsi="ITC Avant Garde" w:cs="Arial"/>
                      <w:bCs/>
                      <w:sz w:val="18"/>
                      <w:szCs w:val="18"/>
                      <w:lang w:eastAsia="es-MX"/>
                    </w:rPr>
                    <w:t>1</w:t>
                  </w:r>
                  <w:r w:rsidRPr="00EA241B">
                    <w:rPr>
                      <w:rFonts w:ascii="ITC Avant Garde" w:eastAsia="Times New Roman" w:hAnsi="ITC Avant Garde" w:cs="Arial"/>
                      <w:bCs/>
                      <w:sz w:val="18"/>
                      <w:szCs w:val="18"/>
                      <w:lang w:eastAsia="es-MX"/>
                    </w:rPr>
                    <w:t>0 de las Disposiciones Regulatorias en materia de Comunicación Vía Satélite</w:t>
                  </w:r>
                  <w:r w:rsidRPr="00EA241B">
                    <w:rPr>
                      <w:rFonts w:ascii="ITC Avant Garde" w:eastAsia="Calibri" w:hAnsi="ITC Avant Garde" w:cs="Arial"/>
                      <w:sz w:val="18"/>
                      <w:szCs w:val="18"/>
                    </w:rPr>
                    <w:t xml:space="preserve"> y artículo 15 segundo párrafo de la</w:t>
                  </w:r>
                  <w:r w:rsidRPr="00EA241B">
                    <w:rPr>
                      <w:rFonts w:ascii="ITC Avant Garde" w:eastAsia="Calibri" w:hAnsi="ITC Avant Garde" w:cs="Arial"/>
                      <w:sz w:val="18"/>
                      <w:szCs w:val="18"/>
                      <w:lang w:val="es-ES"/>
                    </w:rPr>
                    <w:t xml:space="preserve"> Ley Federal de Procedimiento Administrativo.</w:t>
                  </w:r>
                </w:p>
                <w:p w14:paraId="2F124426" w14:textId="77777777" w:rsidR="00C7455C" w:rsidRPr="00EA241B" w:rsidRDefault="00C7455C" w:rsidP="00AF7DBE">
                  <w:pPr>
                    <w:jc w:val="both"/>
                    <w:rPr>
                      <w:rFonts w:ascii="ITC Avant Garde" w:eastAsia="Times New Roman" w:hAnsi="ITC Avant Garde" w:cs="Arial"/>
                      <w:b/>
                      <w:bCs/>
                      <w:sz w:val="18"/>
                      <w:szCs w:val="18"/>
                      <w:lang w:val="es-ES" w:eastAsia="es-MX"/>
                    </w:rPr>
                  </w:pPr>
                </w:p>
                <w:p w14:paraId="6ACD2D82" w14:textId="77777777" w:rsidR="00C7455C" w:rsidRPr="00EA241B" w:rsidRDefault="00C7455C" w:rsidP="00AF7DBE">
                  <w:pPr>
                    <w:jc w:val="both"/>
                    <w:rPr>
                      <w:rFonts w:ascii="ITC Avant Garde" w:eastAsia="Times New Roman" w:hAnsi="ITC Avant Garde" w:cs="Arial"/>
                      <w:sz w:val="18"/>
                      <w:szCs w:val="18"/>
                      <w:lang w:val="es-ES" w:eastAsia="es-MX"/>
                    </w:rPr>
                  </w:pPr>
                  <w:r w:rsidRPr="00EA241B">
                    <w:rPr>
                      <w:rFonts w:ascii="ITC Avant Garde" w:eastAsia="Times New Roman" w:hAnsi="ITC Avant Garde" w:cs="Arial"/>
                      <w:b/>
                      <w:bCs/>
                      <w:sz w:val="18"/>
                      <w:szCs w:val="18"/>
                      <w:lang w:val="es-ES" w:eastAsia="es-MX"/>
                    </w:rPr>
                    <w:t>Datos:</w:t>
                  </w:r>
                </w:p>
                <w:p w14:paraId="0440F56A" w14:textId="6F85997A" w:rsidR="00EA241B" w:rsidRDefault="00EA241B" w:rsidP="006B762E">
                  <w:pPr>
                    <w:pStyle w:val="Prrafodelista"/>
                    <w:numPr>
                      <w:ilvl w:val="0"/>
                      <w:numId w:val="69"/>
                    </w:numPr>
                    <w:ind w:left="900"/>
                    <w:contextualSpacing w:val="0"/>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Lugar y fecha de presentación del aviso.</w:t>
                  </w:r>
                </w:p>
                <w:p w14:paraId="5C57CDE9" w14:textId="7005429E" w:rsidR="00C7455C" w:rsidRPr="008A50CF" w:rsidRDefault="00C7455C" w:rsidP="006B762E">
                  <w:pPr>
                    <w:pStyle w:val="Prrafodelista"/>
                    <w:numPr>
                      <w:ilvl w:val="1"/>
                      <w:numId w:val="68"/>
                    </w:numPr>
                    <w:ind w:left="900" w:hanging="283"/>
                    <w:jc w:val="both"/>
                    <w:rPr>
                      <w:rFonts w:ascii="ITC Avant Garde" w:eastAsia="Times New Roman" w:hAnsi="ITC Avant Garde" w:cs="Arial"/>
                      <w:sz w:val="18"/>
                      <w:szCs w:val="18"/>
                      <w:lang w:val="es-ES" w:eastAsia="es-MX"/>
                    </w:rPr>
                  </w:pPr>
                  <w:r w:rsidRPr="00EA241B">
                    <w:rPr>
                      <w:rFonts w:ascii="ITC Avant Garde" w:eastAsia="Times New Roman" w:hAnsi="ITC Avant Garde" w:cs="Arial"/>
                      <w:sz w:val="18"/>
                      <w:szCs w:val="18"/>
                      <w:lang w:eastAsia="es-MX"/>
                    </w:rPr>
                    <w:t xml:space="preserve">Datos </w:t>
                  </w:r>
                  <w:r w:rsidR="008A50CF" w:rsidRPr="00EA241B">
                    <w:rPr>
                      <w:rFonts w:ascii="ITC Avant Garde" w:eastAsia="Times New Roman" w:hAnsi="ITC Avant Garde" w:cs="Arial"/>
                      <w:sz w:val="18"/>
                      <w:szCs w:val="18"/>
                      <w:lang w:eastAsia="es-MX"/>
                    </w:rPr>
                    <w:t>l</w:t>
                  </w:r>
                  <w:r w:rsidR="008A50CF">
                    <w:rPr>
                      <w:rFonts w:ascii="ITC Avant Garde" w:eastAsia="Times New Roman" w:hAnsi="ITC Avant Garde" w:cs="Arial"/>
                      <w:sz w:val="18"/>
                      <w:szCs w:val="18"/>
                      <w:lang w:eastAsia="es-MX"/>
                    </w:rPr>
                    <w:t>a persona promovente</w:t>
                  </w:r>
                  <w:r w:rsidRPr="008A50CF">
                    <w:rPr>
                      <w:rFonts w:ascii="ITC Avant Garde" w:eastAsia="Times New Roman" w:hAnsi="ITC Avant Garde" w:cs="Arial"/>
                      <w:sz w:val="18"/>
                      <w:szCs w:val="18"/>
                      <w:lang w:eastAsia="es-MX"/>
                    </w:rPr>
                    <w:t>: persona física</w:t>
                  </w:r>
                  <w:r w:rsidR="008A50CF">
                    <w:rPr>
                      <w:rFonts w:ascii="ITC Avant Garde" w:eastAsia="Times New Roman" w:hAnsi="ITC Avant Garde" w:cs="Arial"/>
                      <w:sz w:val="18"/>
                      <w:szCs w:val="18"/>
                      <w:lang w:eastAsia="es-MX"/>
                    </w:rPr>
                    <w:t xml:space="preserve"> o</w:t>
                  </w:r>
                  <w:r w:rsidRPr="008A50CF">
                    <w:rPr>
                      <w:rFonts w:ascii="ITC Avant Garde" w:eastAsia="Times New Roman" w:hAnsi="ITC Avant Garde" w:cs="Arial"/>
                      <w:sz w:val="18"/>
                      <w:szCs w:val="18"/>
                      <w:lang w:eastAsia="es-MX"/>
                    </w:rPr>
                    <w:t xml:space="preserve"> moral.</w:t>
                  </w:r>
                </w:p>
                <w:p w14:paraId="2F833CE3" w14:textId="77777777" w:rsidR="00C7455C" w:rsidRPr="00EA241B" w:rsidRDefault="00C7455C" w:rsidP="006B762E">
                  <w:pPr>
                    <w:pStyle w:val="Prrafodelista"/>
                    <w:numPr>
                      <w:ilvl w:val="0"/>
                      <w:numId w:val="69"/>
                    </w:numPr>
                    <w:ind w:left="900"/>
                    <w:contextualSpacing w:val="0"/>
                    <w:jc w:val="both"/>
                    <w:rPr>
                      <w:rFonts w:ascii="ITC Avant Garde" w:eastAsia="Times New Roman" w:hAnsi="ITC Avant Garde" w:cs="Arial"/>
                      <w:sz w:val="18"/>
                      <w:szCs w:val="18"/>
                      <w:lang w:eastAsia="es-MX"/>
                    </w:rPr>
                  </w:pPr>
                  <w:r w:rsidRPr="00EA241B">
                    <w:rPr>
                      <w:rFonts w:ascii="ITC Avant Garde" w:eastAsia="Times New Roman" w:hAnsi="ITC Avant Garde" w:cs="Arial"/>
                      <w:sz w:val="18"/>
                      <w:szCs w:val="18"/>
                      <w:lang w:eastAsia="es-MX"/>
                    </w:rPr>
                    <w:t>Datos del representante legal, en su caso.</w:t>
                  </w:r>
                </w:p>
                <w:p w14:paraId="58C390C1" w14:textId="77777777" w:rsidR="00C7455C" w:rsidRPr="00EA241B" w:rsidRDefault="00C7455C" w:rsidP="006B762E">
                  <w:pPr>
                    <w:pStyle w:val="Prrafodelista"/>
                    <w:numPr>
                      <w:ilvl w:val="0"/>
                      <w:numId w:val="69"/>
                    </w:numPr>
                    <w:ind w:left="900"/>
                    <w:contextualSpacing w:val="0"/>
                    <w:jc w:val="both"/>
                    <w:rPr>
                      <w:rFonts w:ascii="ITC Avant Garde" w:eastAsia="Times New Roman" w:hAnsi="ITC Avant Garde" w:cs="Arial"/>
                      <w:sz w:val="18"/>
                      <w:szCs w:val="18"/>
                      <w:lang w:eastAsia="es-MX"/>
                    </w:rPr>
                  </w:pPr>
                  <w:r w:rsidRPr="00EA241B">
                    <w:rPr>
                      <w:rFonts w:ascii="ITC Avant Garde" w:eastAsia="Times New Roman" w:hAnsi="ITC Avant Garde" w:cs="Arial"/>
                      <w:sz w:val="18"/>
                      <w:szCs w:val="18"/>
                      <w:lang w:eastAsia="es-MX"/>
                    </w:rPr>
                    <w:t>Firma.</w:t>
                  </w:r>
                </w:p>
                <w:p w14:paraId="6F61438A" w14:textId="77777777" w:rsidR="00952D80" w:rsidRPr="00EA241B" w:rsidRDefault="00C7455C" w:rsidP="006B762E">
                  <w:pPr>
                    <w:pStyle w:val="Prrafodelista"/>
                    <w:numPr>
                      <w:ilvl w:val="0"/>
                      <w:numId w:val="69"/>
                    </w:numPr>
                    <w:ind w:left="900"/>
                    <w:jc w:val="both"/>
                    <w:rPr>
                      <w:rFonts w:ascii="ITC Avant Garde" w:eastAsia="Times New Roman" w:hAnsi="ITC Avant Garde" w:cs="Arial"/>
                      <w:sz w:val="18"/>
                      <w:szCs w:val="18"/>
                      <w:lang w:eastAsia="es-MX"/>
                    </w:rPr>
                  </w:pPr>
                  <w:r w:rsidRPr="00EA241B">
                    <w:rPr>
                      <w:rFonts w:ascii="ITC Avant Garde" w:eastAsia="Times New Roman" w:hAnsi="ITC Avant Garde" w:cs="Arial"/>
                      <w:sz w:val="18"/>
                      <w:szCs w:val="18"/>
                      <w:lang w:eastAsia="es-MX"/>
                    </w:rPr>
                    <w:t xml:space="preserve">Información </w:t>
                  </w:r>
                  <w:r w:rsidRPr="00EA241B">
                    <w:rPr>
                      <w:rFonts w:ascii="ITC Avant Garde" w:hAnsi="ITC Avant Garde"/>
                      <w:sz w:val="18"/>
                      <w:szCs w:val="18"/>
                    </w:rPr>
                    <w:t>de la Autorización de la Estación Terrena Transmisora: número de identificación de la Autorización en el Registro Público de Concesiones</w:t>
                  </w:r>
                  <w:r w:rsidR="00952D80" w:rsidRPr="00EA241B">
                    <w:rPr>
                      <w:rFonts w:ascii="ITC Avant Garde" w:hAnsi="ITC Avant Garde"/>
                      <w:sz w:val="18"/>
                      <w:szCs w:val="18"/>
                    </w:rPr>
                    <w:t>.</w:t>
                  </w:r>
                </w:p>
                <w:p w14:paraId="10AFA9FC" w14:textId="35276452" w:rsidR="00C7455C" w:rsidRPr="00EA241B" w:rsidRDefault="00C7455C" w:rsidP="006B762E">
                  <w:pPr>
                    <w:pStyle w:val="Prrafodelista"/>
                    <w:numPr>
                      <w:ilvl w:val="0"/>
                      <w:numId w:val="69"/>
                    </w:numPr>
                    <w:ind w:left="900"/>
                    <w:jc w:val="both"/>
                    <w:rPr>
                      <w:rFonts w:ascii="ITC Avant Garde" w:eastAsia="Times New Roman" w:hAnsi="ITC Avant Garde" w:cs="Arial"/>
                      <w:sz w:val="18"/>
                      <w:szCs w:val="18"/>
                      <w:lang w:eastAsia="es-MX"/>
                    </w:rPr>
                  </w:pPr>
                  <w:r w:rsidRPr="00EA241B">
                    <w:rPr>
                      <w:rFonts w:ascii="ITC Avant Garde" w:hAnsi="ITC Avant Garde"/>
                      <w:sz w:val="18"/>
                      <w:szCs w:val="18"/>
                      <w:lang w:eastAsia="es-MX"/>
                    </w:rPr>
                    <w:t xml:space="preserve">Información </w:t>
                  </w:r>
                  <w:r w:rsidR="00952D80" w:rsidRPr="00EA241B">
                    <w:rPr>
                      <w:rFonts w:ascii="ITC Avant Garde" w:eastAsia="Times New Roman" w:hAnsi="ITC Avant Garde" w:cs="Arial"/>
                      <w:sz w:val="18"/>
                      <w:szCs w:val="18"/>
                      <w:lang w:eastAsia="es-MX"/>
                    </w:rPr>
                    <w:t>de la ETT que desee suprimir</w:t>
                  </w:r>
                  <w:r w:rsidR="00952D80" w:rsidRPr="00EA241B">
                    <w:rPr>
                      <w:rFonts w:ascii="ITC Avant Garde" w:hAnsi="ITC Avant Garde"/>
                      <w:szCs w:val="18"/>
                      <w:lang w:eastAsia="es-MX"/>
                    </w:rPr>
                    <w:t>.</w:t>
                  </w:r>
                </w:p>
                <w:p w14:paraId="396DCDCE" w14:textId="77777777" w:rsidR="00952D80" w:rsidRPr="00EA241B" w:rsidRDefault="00952D80" w:rsidP="00952D80">
                  <w:pPr>
                    <w:pStyle w:val="Prrafodelista"/>
                    <w:ind w:left="742"/>
                    <w:jc w:val="both"/>
                    <w:rPr>
                      <w:rFonts w:ascii="ITC Avant Garde" w:eastAsia="Times New Roman" w:hAnsi="ITC Avant Garde" w:cs="Arial"/>
                      <w:sz w:val="18"/>
                      <w:szCs w:val="18"/>
                      <w:lang w:eastAsia="es-MX"/>
                    </w:rPr>
                  </w:pPr>
                </w:p>
                <w:p w14:paraId="3E18D98D" w14:textId="77777777" w:rsidR="00C7455C" w:rsidRPr="00EA241B" w:rsidRDefault="00C7455C" w:rsidP="00C7455C">
                  <w:pPr>
                    <w:jc w:val="both"/>
                    <w:rPr>
                      <w:rFonts w:ascii="ITC Avant Garde" w:eastAsia="Times New Roman" w:hAnsi="ITC Avant Garde" w:cs="Arial"/>
                      <w:b/>
                      <w:bCs/>
                      <w:sz w:val="18"/>
                      <w:szCs w:val="18"/>
                      <w:lang w:val="es-ES" w:eastAsia="es-MX"/>
                    </w:rPr>
                  </w:pPr>
                  <w:r w:rsidRPr="00EA241B">
                    <w:rPr>
                      <w:rFonts w:ascii="ITC Avant Garde" w:eastAsia="Times New Roman" w:hAnsi="ITC Avant Garde" w:cs="Arial"/>
                      <w:b/>
                      <w:bCs/>
                      <w:sz w:val="18"/>
                      <w:szCs w:val="18"/>
                      <w:lang w:val="es-ES" w:eastAsia="es-MX"/>
                    </w:rPr>
                    <w:t>Fundamento Jurídico:</w:t>
                  </w:r>
                </w:p>
                <w:p w14:paraId="5A5EC81E" w14:textId="5D8B389F" w:rsidR="00C7455C" w:rsidRPr="00EA241B" w:rsidRDefault="00C7455C" w:rsidP="00C7455C">
                  <w:pPr>
                    <w:jc w:val="both"/>
                    <w:rPr>
                      <w:rFonts w:ascii="ITC Avant Garde" w:eastAsia="Calibri" w:hAnsi="ITC Avant Garde" w:cs="Arial"/>
                      <w:sz w:val="18"/>
                      <w:szCs w:val="18"/>
                      <w:lang w:val="es-ES"/>
                    </w:rPr>
                  </w:pPr>
                  <w:r w:rsidRPr="00EA241B">
                    <w:rPr>
                      <w:rFonts w:ascii="ITC Avant Garde" w:eastAsia="Times New Roman" w:hAnsi="ITC Avant Garde" w:cs="Arial"/>
                      <w:bCs/>
                      <w:sz w:val="18"/>
                      <w:szCs w:val="18"/>
                      <w:lang w:eastAsia="es-MX"/>
                    </w:rPr>
                    <w:t>Numeral 1</w:t>
                  </w:r>
                  <w:r w:rsidR="00E80F0B">
                    <w:rPr>
                      <w:rFonts w:ascii="ITC Avant Garde" w:eastAsia="Times New Roman" w:hAnsi="ITC Avant Garde" w:cs="Arial"/>
                      <w:bCs/>
                      <w:sz w:val="18"/>
                      <w:szCs w:val="18"/>
                      <w:lang w:eastAsia="es-MX"/>
                    </w:rPr>
                    <w:t>1</w:t>
                  </w:r>
                  <w:r w:rsidRPr="00EA241B">
                    <w:rPr>
                      <w:rFonts w:ascii="ITC Avant Garde" w:eastAsia="Times New Roman" w:hAnsi="ITC Avant Garde" w:cs="Arial"/>
                      <w:bCs/>
                      <w:sz w:val="18"/>
                      <w:szCs w:val="18"/>
                      <w:lang w:eastAsia="es-MX"/>
                    </w:rPr>
                    <w:t>0 de las Disposiciones Regulatorias en materia de Comunicación Vía Satélite</w:t>
                  </w:r>
                  <w:r w:rsidRPr="00EA241B">
                    <w:rPr>
                      <w:rFonts w:ascii="ITC Avant Garde" w:eastAsia="Calibri" w:hAnsi="ITC Avant Garde" w:cs="Arial"/>
                      <w:sz w:val="18"/>
                      <w:szCs w:val="18"/>
                    </w:rPr>
                    <w:t xml:space="preserve"> y artículo 15 segundo párrafo de la</w:t>
                  </w:r>
                  <w:r w:rsidRPr="00EA241B">
                    <w:rPr>
                      <w:rFonts w:ascii="ITC Avant Garde" w:eastAsia="Calibri" w:hAnsi="ITC Avant Garde" w:cs="Arial"/>
                      <w:sz w:val="18"/>
                      <w:szCs w:val="18"/>
                      <w:lang w:val="es-ES"/>
                    </w:rPr>
                    <w:t xml:space="preserve"> Ley Federal de Procedimiento Administrativo.</w:t>
                  </w:r>
                </w:p>
              </w:tc>
            </w:tr>
            <w:tr w:rsidR="00C7455C" w:rsidRPr="00EA241B" w14:paraId="3ECE5093" w14:textId="77777777" w:rsidTr="00A9567E">
              <w:tc>
                <w:tcPr>
                  <w:tcW w:w="8828" w:type="dxa"/>
                </w:tcPr>
                <w:p w14:paraId="2CA9E107" w14:textId="77777777" w:rsidR="00C7455C" w:rsidRPr="00EA241B" w:rsidRDefault="00A404A5" w:rsidP="00C7455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807" w:history="1">
                    <w:r w:rsidR="00C7455C" w:rsidRPr="00EA241B">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0C2A966D" w14:textId="77777777" w:rsidR="00C7455C" w:rsidRPr="00EA241B" w:rsidRDefault="00C7455C" w:rsidP="00C7455C">
                  <w:pPr>
                    <w:shd w:val="clear" w:color="auto" w:fill="FFFFFF"/>
                    <w:jc w:val="both"/>
                    <w:outlineLvl w:val="3"/>
                    <w:rPr>
                      <w:rFonts w:ascii="ITC Avant Garde" w:eastAsia="Times New Roman" w:hAnsi="ITC Avant Garde" w:cs="Arial"/>
                      <w:sz w:val="18"/>
                      <w:szCs w:val="18"/>
                      <w:lang w:eastAsia="es-MX"/>
                    </w:rPr>
                  </w:pPr>
                </w:p>
                <w:p w14:paraId="58D97A26" w14:textId="77777777" w:rsidR="00C7455C" w:rsidRPr="00EA241B" w:rsidRDefault="00C7455C" w:rsidP="00C7455C">
                  <w:pPr>
                    <w:jc w:val="both"/>
                    <w:rPr>
                      <w:rFonts w:ascii="ITC Avant Garde" w:eastAsia="Times New Roman" w:hAnsi="ITC Avant Garde" w:cs="Arial"/>
                      <w:b/>
                      <w:bCs/>
                      <w:sz w:val="18"/>
                      <w:szCs w:val="18"/>
                      <w:lang w:val="es-ES" w:eastAsia="es-MX"/>
                    </w:rPr>
                  </w:pPr>
                  <w:r w:rsidRPr="00EA241B">
                    <w:rPr>
                      <w:rFonts w:ascii="ITC Avant Garde" w:eastAsia="Times New Roman" w:hAnsi="ITC Avant Garde" w:cs="Arial"/>
                      <w:b/>
                      <w:bCs/>
                      <w:sz w:val="18"/>
                      <w:szCs w:val="18"/>
                      <w:lang w:val="es-ES" w:eastAsia="es-MX"/>
                    </w:rPr>
                    <w:t>Medios electrónicos / Plataforma.</w:t>
                  </w:r>
                </w:p>
                <w:p w14:paraId="2A2FDBE2" w14:textId="77777777" w:rsidR="00C7455C" w:rsidRPr="00EA241B" w:rsidRDefault="00C7455C" w:rsidP="00C7455C">
                  <w:pPr>
                    <w:jc w:val="both"/>
                    <w:rPr>
                      <w:rFonts w:ascii="ITC Avant Garde" w:eastAsia="Times New Roman" w:hAnsi="ITC Avant Garde" w:cs="Arial"/>
                      <w:sz w:val="18"/>
                      <w:szCs w:val="18"/>
                      <w:lang w:val="es-ES" w:eastAsia="es-MX"/>
                    </w:rPr>
                  </w:pPr>
                  <w:r w:rsidRPr="00EA241B">
                    <w:rPr>
                      <w:rFonts w:ascii="ITC Avant Garde" w:eastAsia="Times New Roman" w:hAnsi="ITC Avant Garde" w:cs="Arial"/>
                      <w:sz w:val="18"/>
                      <w:szCs w:val="18"/>
                      <w:lang w:val="es-ES" w:eastAsia="es-MX"/>
                    </w:rPr>
                    <w:t xml:space="preserve">No aplica. </w:t>
                  </w:r>
                </w:p>
                <w:p w14:paraId="0913479E" w14:textId="77777777" w:rsidR="00C7455C" w:rsidRPr="00EA241B" w:rsidRDefault="00C7455C" w:rsidP="00C7455C">
                  <w:pPr>
                    <w:jc w:val="both"/>
                    <w:rPr>
                      <w:rFonts w:ascii="ITC Avant Garde" w:eastAsia="Times New Roman" w:hAnsi="ITC Avant Garde" w:cs="Arial"/>
                      <w:sz w:val="18"/>
                      <w:szCs w:val="18"/>
                      <w:lang w:val="es-ES" w:eastAsia="es-MX"/>
                    </w:rPr>
                  </w:pPr>
                </w:p>
                <w:p w14:paraId="43AF3C0F" w14:textId="77777777" w:rsidR="00C7455C" w:rsidRPr="00EA241B" w:rsidRDefault="00C7455C" w:rsidP="00C7455C">
                  <w:pPr>
                    <w:jc w:val="both"/>
                    <w:rPr>
                      <w:rFonts w:ascii="ITC Avant Garde" w:eastAsia="Times New Roman" w:hAnsi="ITC Avant Garde" w:cs="Arial"/>
                      <w:b/>
                      <w:bCs/>
                      <w:sz w:val="18"/>
                      <w:szCs w:val="18"/>
                      <w:lang w:val="es-ES" w:eastAsia="es-MX"/>
                    </w:rPr>
                  </w:pPr>
                  <w:r w:rsidRPr="00EA241B">
                    <w:rPr>
                      <w:rFonts w:ascii="ITC Avant Garde" w:eastAsia="Times New Roman" w:hAnsi="ITC Avant Garde" w:cs="Arial"/>
                      <w:b/>
                      <w:bCs/>
                      <w:sz w:val="18"/>
                      <w:szCs w:val="18"/>
                      <w:lang w:val="es-ES" w:eastAsia="es-MX"/>
                    </w:rPr>
                    <w:t>Fundamento Jurídico:</w:t>
                  </w:r>
                </w:p>
                <w:p w14:paraId="349FE61D" w14:textId="77777777" w:rsidR="00C7455C" w:rsidRPr="00EA241B" w:rsidRDefault="00C7455C" w:rsidP="00C7455C">
                  <w:pPr>
                    <w:jc w:val="both"/>
                    <w:rPr>
                      <w:rFonts w:ascii="ITC Avant Garde" w:eastAsia="Times New Roman" w:hAnsi="ITC Avant Garde" w:cs="Arial"/>
                      <w:sz w:val="18"/>
                      <w:szCs w:val="18"/>
                      <w:lang w:val="es-ES" w:eastAsia="es-MX"/>
                    </w:rPr>
                  </w:pPr>
                  <w:r w:rsidRPr="00EA241B">
                    <w:rPr>
                      <w:rFonts w:ascii="ITC Avant Garde" w:eastAsia="Times New Roman" w:hAnsi="ITC Avant Garde" w:cs="Arial"/>
                      <w:sz w:val="18"/>
                      <w:szCs w:val="18"/>
                      <w:lang w:val="es-ES" w:eastAsia="es-MX"/>
                    </w:rPr>
                    <w:t>No aplica.</w:t>
                  </w:r>
                </w:p>
                <w:p w14:paraId="754BB821" w14:textId="77777777" w:rsidR="00C7455C" w:rsidRPr="00EA241B" w:rsidRDefault="00C7455C" w:rsidP="00C7455C">
                  <w:pPr>
                    <w:jc w:val="both"/>
                    <w:rPr>
                      <w:rFonts w:ascii="ITC Avant Garde" w:eastAsia="Times New Roman" w:hAnsi="ITC Avant Garde" w:cs="Arial"/>
                      <w:b/>
                      <w:bCs/>
                      <w:sz w:val="18"/>
                      <w:szCs w:val="18"/>
                      <w:lang w:val="es-ES" w:eastAsia="es-MX"/>
                    </w:rPr>
                  </w:pPr>
                </w:p>
                <w:p w14:paraId="74E3C2C5" w14:textId="77777777" w:rsidR="00C7455C" w:rsidRPr="00EA241B" w:rsidRDefault="00C7455C" w:rsidP="00C7455C">
                  <w:pPr>
                    <w:jc w:val="both"/>
                    <w:rPr>
                      <w:rFonts w:ascii="ITC Avant Garde" w:eastAsia="Times New Roman" w:hAnsi="ITC Avant Garde" w:cs="Arial"/>
                      <w:b/>
                      <w:bCs/>
                      <w:sz w:val="18"/>
                      <w:szCs w:val="18"/>
                      <w:lang w:val="es-ES" w:eastAsia="es-MX"/>
                    </w:rPr>
                  </w:pPr>
                  <w:r w:rsidRPr="00EA241B">
                    <w:rPr>
                      <w:rFonts w:ascii="ITC Avant Garde" w:eastAsia="Times New Roman" w:hAnsi="ITC Avant Garde" w:cs="Arial"/>
                      <w:b/>
                      <w:bCs/>
                      <w:sz w:val="18"/>
                      <w:szCs w:val="18"/>
                      <w:lang w:val="es-ES" w:eastAsia="es-MX"/>
                    </w:rPr>
                    <w:t>Escrito libre.</w:t>
                  </w:r>
                </w:p>
                <w:p w14:paraId="60B3F846" w14:textId="77777777" w:rsidR="00C7455C" w:rsidRPr="00EA241B" w:rsidRDefault="00C7455C" w:rsidP="00C7455C">
                  <w:pPr>
                    <w:jc w:val="both"/>
                    <w:rPr>
                      <w:rFonts w:ascii="ITC Avant Garde" w:eastAsia="Times New Roman" w:hAnsi="ITC Avant Garde" w:cs="Arial"/>
                      <w:sz w:val="18"/>
                      <w:szCs w:val="18"/>
                      <w:lang w:val="es-ES" w:eastAsia="es-MX"/>
                    </w:rPr>
                  </w:pPr>
                  <w:r w:rsidRPr="00EA241B">
                    <w:rPr>
                      <w:rFonts w:ascii="ITC Avant Garde" w:eastAsia="Times New Roman" w:hAnsi="ITC Avant Garde" w:cs="Arial"/>
                      <w:sz w:val="18"/>
                      <w:szCs w:val="18"/>
                      <w:lang w:val="es-ES" w:eastAsia="es-MX"/>
                    </w:rPr>
                    <w:t>Mediante escrito libre presentado en la Oficialía de Partes Común del Instituto dirigido a la UCS.</w:t>
                  </w:r>
                </w:p>
                <w:p w14:paraId="7348873E" w14:textId="77777777" w:rsidR="00C7455C" w:rsidRPr="00EA241B" w:rsidRDefault="00C7455C" w:rsidP="00C7455C">
                  <w:pPr>
                    <w:jc w:val="both"/>
                    <w:rPr>
                      <w:rFonts w:ascii="ITC Avant Garde" w:eastAsia="Times New Roman" w:hAnsi="ITC Avant Garde" w:cs="Arial"/>
                      <w:b/>
                      <w:bCs/>
                      <w:sz w:val="18"/>
                      <w:szCs w:val="18"/>
                      <w:lang w:val="es-ES" w:eastAsia="es-MX"/>
                    </w:rPr>
                  </w:pPr>
                </w:p>
                <w:p w14:paraId="4079525B" w14:textId="77777777" w:rsidR="00C7455C" w:rsidRPr="00EA241B" w:rsidRDefault="00C7455C" w:rsidP="00C7455C">
                  <w:pPr>
                    <w:jc w:val="both"/>
                    <w:rPr>
                      <w:rFonts w:ascii="ITC Avant Garde" w:eastAsia="Times New Roman" w:hAnsi="ITC Avant Garde" w:cs="Arial"/>
                      <w:b/>
                      <w:bCs/>
                      <w:sz w:val="18"/>
                      <w:szCs w:val="18"/>
                      <w:lang w:val="es-ES" w:eastAsia="es-MX"/>
                    </w:rPr>
                  </w:pPr>
                  <w:r w:rsidRPr="00EA241B">
                    <w:rPr>
                      <w:rFonts w:ascii="ITC Avant Garde" w:eastAsia="Times New Roman" w:hAnsi="ITC Avant Garde" w:cs="Arial"/>
                      <w:b/>
                      <w:bCs/>
                      <w:sz w:val="18"/>
                      <w:szCs w:val="18"/>
                      <w:lang w:val="es-ES" w:eastAsia="es-MX"/>
                    </w:rPr>
                    <w:t>Fundamento Jurídico:</w:t>
                  </w:r>
                </w:p>
                <w:p w14:paraId="09593837" w14:textId="41081376" w:rsidR="00C7455C" w:rsidRPr="00EA241B" w:rsidRDefault="00C7455C" w:rsidP="00C7455C">
                  <w:pPr>
                    <w:jc w:val="both"/>
                    <w:rPr>
                      <w:rFonts w:ascii="ITC Avant Garde" w:eastAsia="Times New Roman" w:hAnsi="ITC Avant Garde" w:cs="Arial"/>
                      <w:color w:val="414042"/>
                      <w:sz w:val="18"/>
                      <w:szCs w:val="18"/>
                      <w:lang w:val="es-ES" w:eastAsia="es-MX"/>
                    </w:rPr>
                  </w:pPr>
                  <w:r w:rsidRPr="00EA241B">
                    <w:rPr>
                      <w:rFonts w:ascii="ITC Avant Garde" w:eastAsia="Calibri" w:hAnsi="ITC Avant Garde" w:cs="Arial"/>
                      <w:sz w:val="18"/>
                      <w:szCs w:val="18"/>
                    </w:rPr>
                    <w:t>Numeral 1</w:t>
                  </w:r>
                  <w:r w:rsidR="00E80F0B">
                    <w:rPr>
                      <w:rFonts w:ascii="ITC Avant Garde" w:eastAsia="Calibri" w:hAnsi="ITC Avant Garde" w:cs="Arial"/>
                      <w:sz w:val="18"/>
                      <w:szCs w:val="18"/>
                    </w:rPr>
                    <w:t>1</w:t>
                  </w:r>
                  <w:r w:rsidRPr="00EA241B">
                    <w:rPr>
                      <w:rFonts w:ascii="ITC Avant Garde" w:eastAsia="Calibri" w:hAnsi="ITC Avant Garde" w:cs="Arial"/>
                      <w:sz w:val="18"/>
                      <w:szCs w:val="18"/>
                    </w:rPr>
                    <w:t xml:space="preserve">0 de las Disposiciones Regulatorias en materia de Comunicación Vía Satélite y </w:t>
                  </w:r>
                  <w:r w:rsidRPr="00EA241B">
                    <w:rPr>
                      <w:rFonts w:ascii="ITC Avant Garde" w:eastAsia="Calibri" w:hAnsi="ITC Avant Garde" w:cs="Arial"/>
                      <w:sz w:val="18"/>
                      <w:szCs w:val="18"/>
                      <w:lang w:val="es-ES"/>
                    </w:rPr>
                    <w:t>artículo 15 segundo párrafo de la Ley Federal de Procedimiento Administrativo.</w:t>
                  </w:r>
                </w:p>
              </w:tc>
            </w:tr>
            <w:tr w:rsidR="00C7455C" w:rsidRPr="00EA241B" w14:paraId="7A58D625" w14:textId="77777777" w:rsidTr="00A9567E">
              <w:tc>
                <w:tcPr>
                  <w:tcW w:w="8828" w:type="dxa"/>
                </w:tcPr>
                <w:p w14:paraId="0BF5F2E5" w14:textId="77777777" w:rsidR="00C7455C" w:rsidRPr="00EA241B" w:rsidRDefault="00A404A5" w:rsidP="00C7455C">
                  <w:pPr>
                    <w:shd w:val="clear" w:color="auto" w:fill="FFFFFF"/>
                    <w:jc w:val="both"/>
                    <w:outlineLvl w:val="3"/>
                    <w:rPr>
                      <w:rFonts w:ascii="ITC Avant Garde" w:eastAsia="Times New Roman" w:hAnsi="ITC Avant Garde" w:cs="Arial"/>
                      <w:color w:val="C1D42F"/>
                      <w:sz w:val="18"/>
                      <w:szCs w:val="18"/>
                      <w:lang w:eastAsia="es-MX"/>
                    </w:rPr>
                  </w:pPr>
                  <w:hyperlink r:id="rId808" w:history="1">
                    <w:r w:rsidR="00C7455C" w:rsidRPr="00EA241B">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7573E659" w14:textId="77777777" w:rsidR="00C7455C" w:rsidRPr="00EA241B" w:rsidRDefault="00C7455C" w:rsidP="00C7455C">
                  <w:pPr>
                    <w:jc w:val="both"/>
                    <w:rPr>
                      <w:rFonts w:ascii="ITC Avant Garde" w:eastAsia="Times New Roman" w:hAnsi="ITC Avant Garde" w:cs="Arial"/>
                      <w:color w:val="414042"/>
                      <w:sz w:val="18"/>
                      <w:szCs w:val="18"/>
                      <w:lang w:val="es-ES" w:eastAsia="es-MX"/>
                    </w:rPr>
                  </w:pPr>
                  <w:r w:rsidRPr="00EA241B">
                    <w:rPr>
                      <w:rFonts w:ascii="ITC Avant Garde" w:eastAsia="Times New Roman" w:hAnsi="ITC Avant Garde" w:cs="Arial"/>
                      <w:sz w:val="18"/>
                      <w:szCs w:val="18"/>
                      <w:lang w:val="es-ES" w:eastAsia="es-MX"/>
                    </w:rPr>
                    <w:t>No aplica.</w:t>
                  </w:r>
                </w:p>
              </w:tc>
            </w:tr>
            <w:tr w:rsidR="00C7455C" w:rsidRPr="00EA241B" w14:paraId="408C7288" w14:textId="77777777" w:rsidTr="00A9567E">
              <w:tc>
                <w:tcPr>
                  <w:tcW w:w="8828" w:type="dxa"/>
                </w:tcPr>
                <w:p w14:paraId="3D1C4659" w14:textId="77777777" w:rsidR="00C7455C" w:rsidRPr="00EA241B" w:rsidRDefault="00A404A5" w:rsidP="00C7455C">
                  <w:pPr>
                    <w:shd w:val="clear" w:color="auto" w:fill="FFFFFF"/>
                    <w:jc w:val="both"/>
                    <w:outlineLvl w:val="3"/>
                    <w:rPr>
                      <w:rFonts w:ascii="ITC Avant Garde" w:eastAsia="Times New Roman" w:hAnsi="ITC Avant Garde" w:cs="Arial"/>
                      <w:sz w:val="18"/>
                      <w:szCs w:val="18"/>
                      <w:lang w:eastAsia="es-MX"/>
                    </w:rPr>
                  </w:pPr>
                  <w:hyperlink r:id="rId809" w:history="1">
                    <w:r w:rsidR="00C7455C" w:rsidRPr="00EA241B">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00C39662" w14:textId="77777777" w:rsidR="00C7455C" w:rsidRPr="00EA241B" w:rsidRDefault="00C7455C" w:rsidP="00C7455C">
                  <w:pPr>
                    <w:shd w:val="clear" w:color="auto" w:fill="FFFFFF"/>
                    <w:jc w:val="both"/>
                    <w:outlineLvl w:val="3"/>
                    <w:rPr>
                      <w:rFonts w:ascii="ITC Avant Garde" w:hAnsi="ITC Avant Garde" w:cs="Arial"/>
                      <w:sz w:val="18"/>
                      <w:szCs w:val="18"/>
                      <w:lang w:val="es-ES"/>
                    </w:rPr>
                  </w:pPr>
                  <w:r w:rsidRPr="00EA241B">
                    <w:rPr>
                      <w:rFonts w:ascii="ITC Avant Garde" w:hAnsi="ITC Avant Garde" w:cs="Arial"/>
                      <w:sz w:val="18"/>
                      <w:szCs w:val="18"/>
                      <w:lang w:val="es-ES"/>
                    </w:rPr>
                    <w:t>Oficialía de Partes Común del Instituto:</w:t>
                  </w:r>
                </w:p>
                <w:p w14:paraId="6A6CDD1B" w14:textId="77777777" w:rsidR="00C7455C" w:rsidRPr="00EA241B" w:rsidRDefault="00C7455C" w:rsidP="00C7455C">
                  <w:pPr>
                    <w:shd w:val="clear" w:color="auto" w:fill="FFFFFF"/>
                    <w:jc w:val="both"/>
                    <w:outlineLvl w:val="3"/>
                    <w:rPr>
                      <w:rFonts w:ascii="ITC Avant Garde" w:hAnsi="ITC Avant Garde" w:cs="Arial"/>
                      <w:sz w:val="18"/>
                      <w:szCs w:val="18"/>
                      <w:lang w:val="es-ES"/>
                    </w:rPr>
                  </w:pPr>
                  <w:r w:rsidRPr="00EA241B">
                    <w:rPr>
                      <w:rFonts w:ascii="ITC Avant Garde" w:hAnsi="ITC Avant Garde" w:cs="Arial"/>
                      <w:sz w:val="18"/>
                      <w:szCs w:val="18"/>
                      <w:lang w:val="es-ES"/>
                    </w:rPr>
                    <w:t>Avenida Insurgentes Sur número 1143, Planta Baja, colonia Nochebuena, demarcación territorial Benito Juárez, C.P. 03720, Ciudad de México, México.</w:t>
                  </w:r>
                </w:p>
                <w:p w14:paraId="6D6B34CA" w14:textId="77777777" w:rsidR="00C7455C" w:rsidRPr="00EA241B" w:rsidRDefault="00C7455C" w:rsidP="00C7455C">
                  <w:pPr>
                    <w:shd w:val="clear" w:color="auto" w:fill="FFFFFF"/>
                    <w:jc w:val="both"/>
                    <w:outlineLvl w:val="3"/>
                    <w:rPr>
                      <w:rFonts w:ascii="ITC Avant Garde" w:hAnsi="ITC Avant Garde" w:cs="Arial"/>
                      <w:sz w:val="18"/>
                      <w:szCs w:val="18"/>
                      <w:lang w:val="es-ES"/>
                    </w:rPr>
                  </w:pPr>
                  <w:r w:rsidRPr="00EA241B">
                    <w:rPr>
                      <w:rFonts w:ascii="ITC Avant Garde" w:hAnsi="ITC Avant Garde" w:cs="Arial"/>
                      <w:sz w:val="18"/>
                      <w:szCs w:val="18"/>
                      <w:lang w:val="es-ES"/>
                    </w:rPr>
                    <w:t>Teléfonos: 55 50 15 40 00 o 800 200 01 20</w:t>
                  </w:r>
                </w:p>
                <w:p w14:paraId="44D528D6" w14:textId="77777777" w:rsidR="00C7455C" w:rsidRPr="00EA241B" w:rsidRDefault="00C7455C" w:rsidP="00C7455C">
                  <w:pPr>
                    <w:shd w:val="clear" w:color="auto" w:fill="FFFFFF"/>
                    <w:jc w:val="both"/>
                    <w:outlineLvl w:val="3"/>
                    <w:rPr>
                      <w:rFonts w:ascii="ITC Avant Garde" w:eastAsia="Times New Roman" w:hAnsi="ITC Avant Garde" w:cs="Arial"/>
                      <w:color w:val="C1D42F"/>
                      <w:sz w:val="18"/>
                      <w:szCs w:val="18"/>
                      <w:lang w:val="es-ES" w:eastAsia="es-MX"/>
                    </w:rPr>
                  </w:pPr>
                  <w:r w:rsidRPr="00EA241B">
                    <w:rPr>
                      <w:rFonts w:ascii="ITC Avant Garde" w:hAnsi="ITC Avant Garde" w:cs="Arial"/>
                      <w:sz w:val="18"/>
                      <w:szCs w:val="18"/>
                      <w:lang w:val="es-ES"/>
                    </w:rPr>
                    <w:t>Horarios de atención: de lunes a jueves de las 9:00 a las 18:30 horas y el viernes de las 9:00 a las 15:00 horas.</w:t>
                  </w:r>
                </w:p>
              </w:tc>
            </w:tr>
            <w:tr w:rsidR="00C7455C" w:rsidRPr="00EA241B" w14:paraId="6C9D9BF6" w14:textId="77777777" w:rsidTr="00A9567E">
              <w:tc>
                <w:tcPr>
                  <w:tcW w:w="8828" w:type="dxa"/>
                </w:tcPr>
                <w:p w14:paraId="6712AE9C" w14:textId="77777777" w:rsidR="00C7455C" w:rsidRPr="00EA241B" w:rsidRDefault="00A404A5" w:rsidP="00C7455C">
                  <w:pPr>
                    <w:shd w:val="clear" w:color="auto" w:fill="FFFFFF"/>
                    <w:jc w:val="both"/>
                    <w:outlineLvl w:val="3"/>
                    <w:rPr>
                      <w:rFonts w:ascii="ITC Avant Garde" w:eastAsia="Times New Roman" w:hAnsi="ITC Avant Garde" w:cs="Arial"/>
                      <w:sz w:val="18"/>
                      <w:szCs w:val="18"/>
                      <w:lang w:eastAsia="es-MX"/>
                    </w:rPr>
                  </w:pPr>
                  <w:hyperlink r:id="rId810" w:history="1">
                    <w:r w:rsidR="00C7455C" w:rsidRPr="00EA241B">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52C18364" w14:textId="77777777" w:rsidR="00C7455C" w:rsidRPr="00EA241B" w:rsidRDefault="00C7455C" w:rsidP="00C7455C">
                  <w:pPr>
                    <w:shd w:val="clear" w:color="auto" w:fill="FFFFFF"/>
                    <w:jc w:val="both"/>
                    <w:rPr>
                      <w:rFonts w:ascii="ITC Avant Garde" w:eastAsia="Times New Roman" w:hAnsi="ITC Avant Garde" w:cs="Arial"/>
                      <w:b/>
                      <w:bCs/>
                      <w:sz w:val="18"/>
                      <w:szCs w:val="18"/>
                      <w:lang w:eastAsia="es-MX"/>
                    </w:rPr>
                  </w:pPr>
                </w:p>
                <w:p w14:paraId="64DA82AB" w14:textId="77777777" w:rsidR="00C7455C" w:rsidRPr="00EA241B" w:rsidRDefault="00C7455C" w:rsidP="00C7455C">
                  <w:pPr>
                    <w:shd w:val="clear" w:color="auto" w:fill="FFFFFF"/>
                    <w:jc w:val="both"/>
                    <w:rPr>
                      <w:rFonts w:ascii="ITC Avant Garde" w:eastAsia="Times New Roman" w:hAnsi="ITC Avant Garde" w:cs="Arial"/>
                      <w:b/>
                      <w:bCs/>
                      <w:sz w:val="18"/>
                      <w:szCs w:val="18"/>
                      <w:lang w:eastAsia="es-MX"/>
                    </w:rPr>
                  </w:pPr>
                  <w:r w:rsidRPr="00EA241B">
                    <w:rPr>
                      <w:rFonts w:ascii="ITC Avant Garde" w:eastAsia="Times New Roman" w:hAnsi="ITC Avant Garde" w:cs="Arial"/>
                      <w:b/>
                      <w:bCs/>
                      <w:sz w:val="18"/>
                      <w:szCs w:val="18"/>
                      <w:lang w:eastAsia="es-MX"/>
                    </w:rPr>
                    <w:t>Monto:</w:t>
                  </w:r>
                </w:p>
                <w:p w14:paraId="2DD3D72E" w14:textId="77777777" w:rsidR="00C7455C" w:rsidRPr="00EA241B" w:rsidRDefault="00C7455C" w:rsidP="00C7455C">
                  <w:pPr>
                    <w:shd w:val="clear" w:color="auto" w:fill="FFFFFF"/>
                    <w:jc w:val="both"/>
                    <w:outlineLvl w:val="3"/>
                    <w:rPr>
                      <w:rFonts w:ascii="ITC Avant Garde" w:eastAsia="Times New Roman" w:hAnsi="ITC Avant Garde" w:cs="Arial"/>
                      <w:sz w:val="18"/>
                      <w:szCs w:val="18"/>
                      <w:lang w:eastAsia="es-MX"/>
                    </w:rPr>
                  </w:pPr>
                  <w:r w:rsidRPr="00EA241B">
                    <w:rPr>
                      <w:rFonts w:ascii="ITC Avant Garde" w:eastAsia="Times New Roman" w:hAnsi="ITC Avant Garde" w:cs="Arial"/>
                      <w:sz w:val="18"/>
                      <w:szCs w:val="18"/>
                      <w:lang w:eastAsia="es-MX"/>
                    </w:rPr>
                    <w:t>Gratuito.</w:t>
                  </w:r>
                </w:p>
                <w:p w14:paraId="32F2B942" w14:textId="77777777" w:rsidR="00C7455C" w:rsidRPr="00EA241B" w:rsidRDefault="00C7455C" w:rsidP="00C7455C">
                  <w:pPr>
                    <w:shd w:val="clear" w:color="auto" w:fill="FFFFFF"/>
                    <w:jc w:val="both"/>
                    <w:outlineLvl w:val="3"/>
                    <w:rPr>
                      <w:rFonts w:ascii="ITC Avant Garde" w:eastAsia="Times New Roman" w:hAnsi="ITC Avant Garde" w:cs="Arial"/>
                      <w:sz w:val="18"/>
                      <w:szCs w:val="18"/>
                      <w:lang w:eastAsia="es-MX"/>
                    </w:rPr>
                  </w:pPr>
                </w:p>
                <w:p w14:paraId="24B9DFA3" w14:textId="77777777" w:rsidR="00C7455C" w:rsidRPr="00EA241B" w:rsidRDefault="00C7455C" w:rsidP="00C7455C">
                  <w:pPr>
                    <w:shd w:val="clear" w:color="auto" w:fill="FFFFFF"/>
                    <w:jc w:val="both"/>
                    <w:outlineLvl w:val="3"/>
                    <w:rPr>
                      <w:rFonts w:ascii="ITC Avant Garde" w:eastAsia="Times New Roman" w:hAnsi="ITC Avant Garde" w:cs="Arial"/>
                      <w:b/>
                      <w:sz w:val="18"/>
                      <w:szCs w:val="18"/>
                      <w:lang w:eastAsia="es-MX"/>
                    </w:rPr>
                  </w:pPr>
                  <w:r w:rsidRPr="00EA241B">
                    <w:rPr>
                      <w:rFonts w:ascii="ITC Avant Garde" w:eastAsia="Times New Roman" w:hAnsi="ITC Avant Garde" w:cs="Arial"/>
                      <w:b/>
                      <w:sz w:val="18"/>
                      <w:szCs w:val="18"/>
                      <w:lang w:eastAsia="es-MX"/>
                    </w:rPr>
                    <w:t>Fundamento Jurídico:</w:t>
                  </w:r>
                </w:p>
                <w:p w14:paraId="09C52EB5" w14:textId="77777777" w:rsidR="00C7455C" w:rsidRPr="00EA241B" w:rsidRDefault="00C7455C" w:rsidP="00C7455C">
                  <w:pPr>
                    <w:shd w:val="clear" w:color="auto" w:fill="FFFFFF"/>
                    <w:jc w:val="both"/>
                    <w:outlineLvl w:val="3"/>
                    <w:rPr>
                      <w:rFonts w:ascii="ITC Avant Garde" w:eastAsia="Times New Roman" w:hAnsi="ITC Avant Garde" w:cs="Arial"/>
                      <w:color w:val="C1D42F"/>
                      <w:sz w:val="18"/>
                      <w:szCs w:val="18"/>
                      <w:lang w:eastAsia="es-MX"/>
                    </w:rPr>
                  </w:pPr>
                  <w:r w:rsidRPr="00EA241B">
                    <w:rPr>
                      <w:rFonts w:ascii="ITC Avant Garde" w:eastAsia="Times New Roman" w:hAnsi="ITC Avant Garde" w:cs="Arial"/>
                      <w:sz w:val="18"/>
                      <w:szCs w:val="18"/>
                      <w:lang w:eastAsia="es-MX"/>
                    </w:rPr>
                    <w:t>No aplica.</w:t>
                  </w:r>
                </w:p>
              </w:tc>
            </w:tr>
            <w:tr w:rsidR="00C7455C" w:rsidRPr="00EA241B" w14:paraId="269B8796" w14:textId="77777777" w:rsidTr="00A9567E">
              <w:tc>
                <w:tcPr>
                  <w:tcW w:w="8828" w:type="dxa"/>
                </w:tcPr>
                <w:p w14:paraId="75750DC5" w14:textId="77777777" w:rsidR="00C7455C" w:rsidRPr="00EA241B" w:rsidRDefault="00A404A5" w:rsidP="00C7455C">
                  <w:pPr>
                    <w:shd w:val="clear" w:color="auto" w:fill="FFFFFF"/>
                    <w:jc w:val="both"/>
                    <w:outlineLvl w:val="3"/>
                    <w:rPr>
                      <w:rFonts w:ascii="ITC Avant Garde" w:eastAsia="Times New Roman" w:hAnsi="ITC Avant Garde" w:cs="Arial"/>
                      <w:sz w:val="18"/>
                      <w:szCs w:val="18"/>
                      <w:lang w:eastAsia="es-MX"/>
                    </w:rPr>
                  </w:pPr>
                  <w:hyperlink r:id="rId811" w:history="1">
                    <w:r w:rsidR="00C7455C" w:rsidRPr="00EA241B">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269E43DE" w14:textId="0432F9E0" w:rsidR="00C7455C" w:rsidRPr="00EA241B" w:rsidRDefault="00C7455C" w:rsidP="00C7455C">
                  <w:pPr>
                    <w:shd w:val="clear" w:color="auto" w:fill="FFFFFF"/>
                    <w:jc w:val="both"/>
                    <w:rPr>
                      <w:rFonts w:ascii="ITC Avant Garde" w:eastAsia="Times New Roman" w:hAnsi="ITC Avant Garde" w:cs="Arial"/>
                      <w:sz w:val="18"/>
                      <w:szCs w:val="18"/>
                      <w:lang w:eastAsia="es-MX"/>
                    </w:rPr>
                  </w:pPr>
                  <w:r w:rsidRPr="00EA241B">
                    <w:rPr>
                      <w:rFonts w:ascii="ITC Avant Garde" w:eastAsia="Times New Roman" w:hAnsi="ITC Avant Garde" w:cs="Arial"/>
                      <w:sz w:val="18"/>
                      <w:szCs w:val="18"/>
                      <w:lang w:eastAsia="es-MX"/>
                    </w:rPr>
                    <w:t xml:space="preserve">El cumplimiento de la presentación del </w:t>
                  </w:r>
                  <w:r w:rsidR="008B589E" w:rsidRPr="00EA241B">
                    <w:rPr>
                      <w:rFonts w:ascii="ITC Avant Garde" w:eastAsia="Times New Roman" w:hAnsi="ITC Avant Garde" w:cs="Arial"/>
                      <w:sz w:val="18"/>
                      <w:szCs w:val="18"/>
                      <w:lang w:eastAsia="es-MX"/>
                    </w:rPr>
                    <w:t>aviso</w:t>
                  </w:r>
                  <w:r w:rsidRPr="00EA241B">
                    <w:rPr>
                      <w:rFonts w:ascii="ITC Avant Garde" w:eastAsia="Times New Roman" w:hAnsi="ITC Avant Garde" w:cs="Arial"/>
                      <w:sz w:val="18"/>
                      <w:szCs w:val="18"/>
                      <w:lang w:eastAsia="es-MX"/>
                    </w:rPr>
                    <w:t xml:space="preserve"> es una obligación de los Autorizados de Estación Terrena Transmisora, por lo </w:t>
                  </w:r>
                  <w:r w:rsidR="00AF7DBE" w:rsidRPr="00EA241B">
                    <w:rPr>
                      <w:rFonts w:ascii="ITC Avant Garde" w:eastAsia="Times New Roman" w:hAnsi="ITC Avant Garde" w:cs="Arial"/>
                      <w:sz w:val="18"/>
                      <w:szCs w:val="18"/>
                      <w:lang w:eastAsia="es-MX"/>
                    </w:rPr>
                    <w:t>tanto,</w:t>
                  </w:r>
                  <w:r w:rsidRPr="00EA241B">
                    <w:rPr>
                      <w:rFonts w:ascii="ITC Avant Garde" w:eastAsia="Times New Roman" w:hAnsi="ITC Avant Garde" w:cs="Arial"/>
                      <w:sz w:val="18"/>
                      <w:szCs w:val="18"/>
                      <w:lang w:eastAsia="es-MX"/>
                    </w:rPr>
                    <w:t xml:space="preserve"> no requiere de respuesta del Instituto.</w:t>
                  </w:r>
                </w:p>
                <w:p w14:paraId="209E5485" w14:textId="77777777" w:rsidR="00C7455C" w:rsidRPr="00EA241B" w:rsidRDefault="00C7455C" w:rsidP="00C7455C">
                  <w:pPr>
                    <w:shd w:val="clear" w:color="auto" w:fill="FFFFFF"/>
                    <w:jc w:val="both"/>
                    <w:rPr>
                      <w:rFonts w:ascii="ITC Avant Garde" w:eastAsia="Times New Roman" w:hAnsi="ITC Avant Garde" w:cs="Arial"/>
                      <w:sz w:val="18"/>
                      <w:szCs w:val="18"/>
                      <w:lang w:eastAsia="es-MX"/>
                    </w:rPr>
                  </w:pPr>
                </w:p>
                <w:p w14:paraId="751D46FC" w14:textId="77777777" w:rsidR="00C7455C" w:rsidRPr="00EA241B" w:rsidRDefault="00C7455C" w:rsidP="00C7455C">
                  <w:pPr>
                    <w:shd w:val="clear" w:color="auto" w:fill="FFFFFF"/>
                    <w:jc w:val="both"/>
                    <w:rPr>
                      <w:rFonts w:ascii="ITC Avant Garde" w:eastAsia="Times New Roman" w:hAnsi="ITC Avant Garde" w:cs="Arial"/>
                      <w:sz w:val="18"/>
                      <w:szCs w:val="18"/>
                      <w:lang w:eastAsia="es-MX"/>
                    </w:rPr>
                  </w:pPr>
                  <w:r w:rsidRPr="00EA241B">
                    <w:rPr>
                      <w:rFonts w:ascii="ITC Avant Garde" w:eastAsia="Times New Roman" w:hAnsi="ITC Avant Garde" w:cs="Arial"/>
                      <w:b/>
                      <w:sz w:val="18"/>
                      <w:szCs w:val="18"/>
                      <w:lang w:eastAsia="es-MX"/>
                    </w:rPr>
                    <w:t>Vigencia:</w:t>
                  </w:r>
                </w:p>
                <w:p w14:paraId="7F391520" w14:textId="77777777" w:rsidR="00C7455C" w:rsidRPr="00EA241B" w:rsidRDefault="00C7455C" w:rsidP="00C7455C">
                  <w:pPr>
                    <w:shd w:val="clear" w:color="auto" w:fill="FFFFFF"/>
                    <w:jc w:val="both"/>
                    <w:rPr>
                      <w:rFonts w:ascii="ITC Avant Garde" w:eastAsia="Times New Roman" w:hAnsi="ITC Avant Garde" w:cs="Arial"/>
                      <w:sz w:val="18"/>
                      <w:szCs w:val="18"/>
                      <w:lang w:eastAsia="es-MX"/>
                    </w:rPr>
                  </w:pPr>
                  <w:r w:rsidRPr="00EA241B">
                    <w:rPr>
                      <w:rFonts w:ascii="ITC Avant Garde" w:eastAsia="Times New Roman" w:hAnsi="ITC Avant Garde" w:cs="Arial"/>
                      <w:sz w:val="18"/>
                      <w:szCs w:val="18"/>
                      <w:lang w:eastAsia="es-MX"/>
                    </w:rPr>
                    <w:t>Permanente.</w:t>
                  </w:r>
                </w:p>
                <w:p w14:paraId="4BEC55E6" w14:textId="77777777" w:rsidR="00C7455C" w:rsidRPr="00EA241B" w:rsidRDefault="00C7455C" w:rsidP="00C7455C">
                  <w:pPr>
                    <w:shd w:val="clear" w:color="auto" w:fill="FFFFFF"/>
                    <w:jc w:val="both"/>
                    <w:rPr>
                      <w:rFonts w:ascii="ITC Avant Garde" w:eastAsia="Times New Roman" w:hAnsi="ITC Avant Garde" w:cs="Arial"/>
                      <w:sz w:val="18"/>
                      <w:szCs w:val="18"/>
                      <w:lang w:eastAsia="es-MX"/>
                    </w:rPr>
                  </w:pPr>
                </w:p>
                <w:p w14:paraId="44A83A56" w14:textId="77777777" w:rsidR="00C7455C" w:rsidRPr="00EA241B" w:rsidRDefault="00C7455C" w:rsidP="00C7455C">
                  <w:pPr>
                    <w:shd w:val="clear" w:color="auto" w:fill="FFFFFF"/>
                    <w:jc w:val="both"/>
                    <w:rPr>
                      <w:rFonts w:ascii="ITC Avant Garde" w:eastAsia="Times New Roman" w:hAnsi="ITC Avant Garde" w:cs="Arial"/>
                      <w:sz w:val="18"/>
                      <w:szCs w:val="18"/>
                      <w:lang w:eastAsia="es-MX"/>
                    </w:rPr>
                  </w:pPr>
                  <w:r w:rsidRPr="00EA241B">
                    <w:rPr>
                      <w:rFonts w:ascii="ITC Avant Garde" w:eastAsia="Times New Roman" w:hAnsi="ITC Avant Garde" w:cs="Arial"/>
                      <w:b/>
                      <w:sz w:val="18"/>
                      <w:szCs w:val="18"/>
                      <w:lang w:eastAsia="es-MX"/>
                    </w:rPr>
                    <w:t>Fundamento Jurídico:</w:t>
                  </w:r>
                </w:p>
                <w:p w14:paraId="04D2D0A9" w14:textId="77777777" w:rsidR="00C7455C" w:rsidRPr="00EA241B" w:rsidRDefault="00C7455C" w:rsidP="00C7455C">
                  <w:pPr>
                    <w:shd w:val="clear" w:color="auto" w:fill="FFFFFF"/>
                    <w:jc w:val="both"/>
                    <w:rPr>
                      <w:rFonts w:ascii="ITC Avant Garde" w:eastAsia="Times New Roman" w:hAnsi="ITC Avant Garde" w:cs="Arial"/>
                      <w:color w:val="C1D42F"/>
                      <w:sz w:val="18"/>
                      <w:szCs w:val="18"/>
                      <w:lang w:eastAsia="es-MX"/>
                    </w:rPr>
                  </w:pPr>
                  <w:r w:rsidRPr="00EA241B">
                    <w:rPr>
                      <w:rFonts w:ascii="ITC Avant Garde" w:eastAsia="Times New Roman" w:hAnsi="ITC Avant Garde" w:cs="Arial"/>
                      <w:sz w:val="18"/>
                      <w:szCs w:val="18"/>
                      <w:lang w:eastAsia="es-MX"/>
                    </w:rPr>
                    <w:t>No aplica.</w:t>
                  </w:r>
                </w:p>
              </w:tc>
            </w:tr>
            <w:tr w:rsidR="00C7455C" w:rsidRPr="00EA241B" w14:paraId="082ED52C" w14:textId="77777777" w:rsidTr="00A9567E">
              <w:tc>
                <w:tcPr>
                  <w:tcW w:w="8828" w:type="dxa"/>
                </w:tcPr>
                <w:p w14:paraId="37AD5511" w14:textId="77777777" w:rsidR="00C7455C" w:rsidRPr="00EA241B" w:rsidRDefault="00A404A5" w:rsidP="00C7455C">
                  <w:pPr>
                    <w:shd w:val="clear" w:color="auto" w:fill="FFFFFF"/>
                    <w:jc w:val="both"/>
                    <w:outlineLvl w:val="3"/>
                    <w:rPr>
                      <w:rFonts w:ascii="ITC Avant Garde" w:eastAsia="Times New Roman" w:hAnsi="ITC Avant Garde" w:cs="Arial"/>
                      <w:sz w:val="18"/>
                      <w:szCs w:val="18"/>
                      <w:lang w:eastAsia="es-MX"/>
                    </w:rPr>
                  </w:pPr>
                  <w:hyperlink r:id="rId812" w:history="1">
                    <w:r w:rsidR="00C7455C" w:rsidRPr="00EA241B">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0FA54346" w14:textId="77777777" w:rsidR="00C7455C" w:rsidRPr="00EA241B" w:rsidRDefault="00C7455C" w:rsidP="00C7455C">
                  <w:pPr>
                    <w:jc w:val="both"/>
                    <w:rPr>
                      <w:rFonts w:ascii="ITC Avant Garde" w:eastAsia="Calibri" w:hAnsi="ITC Avant Garde" w:cs="Arial"/>
                      <w:sz w:val="18"/>
                      <w:szCs w:val="18"/>
                    </w:rPr>
                  </w:pPr>
                  <w:r w:rsidRPr="00EA241B">
                    <w:rPr>
                      <w:rFonts w:ascii="ITC Avant Garde" w:eastAsia="Calibri" w:hAnsi="ITC Avant Garde" w:cs="Arial"/>
                      <w:sz w:val="18"/>
                      <w:szCs w:val="18"/>
                    </w:rPr>
                    <w:t>No aplica.</w:t>
                  </w:r>
                </w:p>
                <w:p w14:paraId="52127C97" w14:textId="77777777" w:rsidR="00C7455C" w:rsidRPr="00EA241B" w:rsidRDefault="00C7455C" w:rsidP="00C7455C">
                  <w:pPr>
                    <w:jc w:val="both"/>
                    <w:rPr>
                      <w:rFonts w:ascii="ITC Avant Garde" w:eastAsia="Times New Roman" w:hAnsi="ITC Avant Garde" w:cs="Arial"/>
                      <w:b/>
                      <w:bCs/>
                      <w:sz w:val="18"/>
                      <w:szCs w:val="18"/>
                      <w:lang w:val="es-ES" w:eastAsia="es-MX"/>
                    </w:rPr>
                  </w:pPr>
                </w:p>
                <w:p w14:paraId="2A42947C" w14:textId="77777777" w:rsidR="00C7455C" w:rsidRPr="00EA241B" w:rsidRDefault="00C7455C" w:rsidP="00C7455C">
                  <w:pPr>
                    <w:jc w:val="both"/>
                    <w:rPr>
                      <w:rFonts w:ascii="ITC Avant Garde" w:eastAsia="Times New Roman" w:hAnsi="ITC Avant Garde" w:cs="Arial"/>
                      <w:b/>
                      <w:bCs/>
                      <w:sz w:val="18"/>
                      <w:szCs w:val="18"/>
                      <w:lang w:val="es-ES" w:eastAsia="es-MX"/>
                    </w:rPr>
                  </w:pPr>
                  <w:r w:rsidRPr="00EA241B">
                    <w:rPr>
                      <w:rFonts w:ascii="ITC Avant Garde" w:eastAsia="Times New Roman" w:hAnsi="ITC Avant Garde" w:cs="Arial"/>
                      <w:b/>
                      <w:bCs/>
                      <w:sz w:val="18"/>
                      <w:szCs w:val="18"/>
                      <w:lang w:val="es-ES" w:eastAsia="es-MX"/>
                    </w:rPr>
                    <w:t>Fundamento Jurídico:</w:t>
                  </w:r>
                </w:p>
                <w:p w14:paraId="5747148A" w14:textId="77777777" w:rsidR="00C7455C" w:rsidRPr="00EA241B" w:rsidRDefault="00C7455C" w:rsidP="00C7455C">
                  <w:pPr>
                    <w:jc w:val="both"/>
                    <w:rPr>
                      <w:rFonts w:ascii="ITC Avant Garde" w:eastAsia="Times New Roman" w:hAnsi="ITC Avant Garde" w:cs="Arial"/>
                      <w:bCs/>
                      <w:sz w:val="18"/>
                      <w:szCs w:val="18"/>
                      <w:lang w:val="es-ES" w:eastAsia="es-MX"/>
                    </w:rPr>
                  </w:pPr>
                  <w:r w:rsidRPr="00EA241B">
                    <w:rPr>
                      <w:rFonts w:ascii="ITC Avant Garde" w:eastAsia="Times New Roman" w:hAnsi="ITC Avant Garde" w:cs="Arial"/>
                      <w:bCs/>
                      <w:sz w:val="18"/>
                      <w:szCs w:val="18"/>
                      <w:lang w:val="es-ES" w:eastAsia="es-MX"/>
                    </w:rPr>
                    <w:t>No aplica.</w:t>
                  </w:r>
                </w:p>
                <w:p w14:paraId="5CEBD483" w14:textId="77777777" w:rsidR="00C7455C" w:rsidRPr="00EA241B" w:rsidRDefault="00C7455C" w:rsidP="00C7455C">
                  <w:pPr>
                    <w:jc w:val="both"/>
                    <w:rPr>
                      <w:rFonts w:ascii="ITC Avant Garde" w:eastAsia="Times New Roman" w:hAnsi="ITC Avant Garde" w:cs="Arial"/>
                      <w:bCs/>
                      <w:sz w:val="18"/>
                      <w:szCs w:val="18"/>
                      <w:lang w:val="es-ES" w:eastAsia="es-MX"/>
                    </w:rPr>
                  </w:pPr>
                  <w:r w:rsidRPr="00EA241B">
                    <w:rPr>
                      <w:rFonts w:ascii="ITC Avant Garde" w:eastAsia="Times New Roman" w:hAnsi="ITC Avant Garde" w:cs="Arial"/>
                      <w:bCs/>
                      <w:sz w:val="18"/>
                      <w:szCs w:val="18"/>
                      <w:lang w:val="es-ES" w:eastAsia="es-MX"/>
                    </w:rPr>
                    <w:t xml:space="preserve"> </w:t>
                  </w:r>
                </w:p>
                <w:p w14:paraId="5E449262" w14:textId="77777777" w:rsidR="00C7455C" w:rsidRPr="00EA241B" w:rsidRDefault="00C7455C" w:rsidP="00C7455C">
                  <w:pPr>
                    <w:jc w:val="both"/>
                    <w:rPr>
                      <w:rFonts w:ascii="ITC Avant Garde" w:eastAsia="Times New Roman" w:hAnsi="ITC Avant Garde" w:cs="Arial"/>
                      <w:b/>
                      <w:bCs/>
                      <w:sz w:val="18"/>
                      <w:szCs w:val="18"/>
                      <w:lang w:val="es-ES" w:eastAsia="es-MX"/>
                    </w:rPr>
                  </w:pPr>
                  <w:r w:rsidRPr="00EA241B">
                    <w:rPr>
                      <w:rFonts w:ascii="ITC Avant Garde" w:eastAsia="Times New Roman" w:hAnsi="ITC Avant Garde" w:cs="Arial"/>
                      <w:b/>
                      <w:bCs/>
                      <w:sz w:val="18"/>
                      <w:szCs w:val="18"/>
                      <w:lang w:val="es-ES" w:eastAsia="es-MX"/>
                    </w:rPr>
                    <w:t>¿Aplica la afirmativa o negativa ficta?</w:t>
                  </w:r>
                </w:p>
                <w:p w14:paraId="07B0AFEB" w14:textId="77777777" w:rsidR="00C7455C" w:rsidRPr="00EA241B" w:rsidRDefault="00C7455C" w:rsidP="00C7455C">
                  <w:pPr>
                    <w:jc w:val="both"/>
                    <w:rPr>
                      <w:rFonts w:ascii="ITC Avant Garde" w:eastAsia="Times New Roman" w:hAnsi="ITC Avant Garde" w:cs="Arial"/>
                      <w:sz w:val="18"/>
                      <w:szCs w:val="18"/>
                      <w:lang w:val="es-ES" w:eastAsia="es-MX"/>
                    </w:rPr>
                  </w:pPr>
                  <w:r w:rsidRPr="00EA241B">
                    <w:rPr>
                      <w:rFonts w:ascii="ITC Avant Garde" w:eastAsia="Times New Roman" w:hAnsi="ITC Avant Garde" w:cs="Arial"/>
                      <w:sz w:val="18"/>
                      <w:szCs w:val="18"/>
                      <w:lang w:val="es-ES" w:eastAsia="es-MX"/>
                    </w:rPr>
                    <w:t>No aplica.</w:t>
                  </w:r>
                </w:p>
                <w:p w14:paraId="20597695" w14:textId="77777777" w:rsidR="00C7455C" w:rsidRPr="00EA241B" w:rsidRDefault="00C7455C" w:rsidP="00C7455C">
                  <w:pPr>
                    <w:jc w:val="both"/>
                    <w:rPr>
                      <w:rFonts w:ascii="ITC Avant Garde" w:eastAsia="Times New Roman" w:hAnsi="ITC Avant Garde" w:cs="Arial"/>
                      <w:sz w:val="18"/>
                      <w:szCs w:val="18"/>
                      <w:lang w:val="es-ES" w:eastAsia="es-MX"/>
                    </w:rPr>
                  </w:pPr>
                  <w:r w:rsidRPr="00EA241B">
                    <w:rPr>
                      <w:rFonts w:ascii="ITC Avant Garde" w:eastAsia="Times New Roman" w:hAnsi="ITC Avant Garde" w:cs="Arial"/>
                      <w:sz w:val="18"/>
                      <w:szCs w:val="18"/>
                      <w:lang w:val="es-ES" w:eastAsia="es-MX"/>
                    </w:rPr>
                    <w:t xml:space="preserve"> </w:t>
                  </w:r>
                </w:p>
                <w:p w14:paraId="2326EC0D" w14:textId="77777777" w:rsidR="00C7455C" w:rsidRPr="00EA241B" w:rsidRDefault="00C7455C" w:rsidP="00C7455C">
                  <w:pPr>
                    <w:jc w:val="both"/>
                    <w:rPr>
                      <w:rFonts w:ascii="ITC Avant Garde" w:eastAsia="Times New Roman" w:hAnsi="ITC Avant Garde" w:cs="Arial"/>
                      <w:b/>
                      <w:bCs/>
                      <w:sz w:val="18"/>
                      <w:szCs w:val="18"/>
                      <w:lang w:val="es-ES" w:eastAsia="es-MX"/>
                    </w:rPr>
                  </w:pPr>
                  <w:r w:rsidRPr="00EA241B">
                    <w:rPr>
                      <w:rFonts w:ascii="ITC Avant Garde" w:eastAsia="Times New Roman" w:hAnsi="ITC Avant Garde" w:cs="Arial"/>
                      <w:b/>
                      <w:bCs/>
                      <w:sz w:val="18"/>
                      <w:szCs w:val="18"/>
                      <w:lang w:val="es-ES" w:eastAsia="es-MX"/>
                    </w:rPr>
                    <w:t>Fundamento Jurídico:</w:t>
                  </w:r>
                </w:p>
                <w:p w14:paraId="273A71DC" w14:textId="77777777" w:rsidR="00C7455C" w:rsidRPr="00EA241B" w:rsidRDefault="00C7455C" w:rsidP="00C7455C">
                  <w:pPr>
                    <w:jc w:val="both"/>
                    <w:rPr>
                      <w:rFonts w:ascii="ITC Avant Garde" w:eastAsia="Times New Roman" w:hAnsi="ITC Avant Garde" w:cs="Arial"/>
                      <w:color w:val="C1D42F"/>
                      <w:sz w:val="18"/>
                      <w:szCs w:val="18"/>
                      <w:lang w:eastAsia="es-MX"/>
                    </w:rPr>
                  </w:pPr>
                  <w:r w:rsidRPr="00EA241B">
                    <w:rPr>
                      <w:rFonts w:ascii="ITC Avant Garde" w:eastAsia="Times New Roman" w:hAnsi="ITC Avant Garde" w:cs="Arial"/>
                      <w:sz w:val="18"/>
                      <w:szCs w:val="18"/>
                      <w:lang w:val="es-ES" w:eastAsia="es-MX"/>
                    </w:rPr>
                    <w:t>No aplica.</w:t>
                  </w:r>
                </w:p>
              </w:tc>
            </w:tr>
            <w:tr w:rsidR="00C7455C" w:rsidRPr="00EA241B" w14:paraId="22542585" w14:textId="77777777" w:rsidTr="00A9567E">
              <w:tc>
                <w:tcPr>
                  <w:tcW w:w="8828" w:type="dxa"/>
                </w:tcPr>
                <w:p w14:paraId="07B4C112" w14:textId="77777777" w:rsidR="00C7455C" w:rsidRPr="00EA241B" w:rsidRDefault="00A404A5" w:rsidP="00C7455C">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813" w:history="1">
                    <w:r w:rsidR="00C7455C" w:rsidRPr="00EA241B">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3C5F78FA" w14:textId="77777777" w:rsidR="00C7455C" w:rsidRPr="00EA241B" w:rsidRDefault="00C7455C" w:rsidP="00C7455C">
                  <w:pPr>
                    <w:jc w:val="both"/>
                    <w:rPr>
                      <w:rFonts w:ascii="ITC Avant Garde" w:eastAsia="Calibri" w:hAnsi="ITC Avant Garde" w:cs="Arial"/>
                      <w:sz w:val="18"/>
                      <w:szCs w:val="18"/>
                    </w:rPr>
                  </w:pPr>
                  <w:r w:rsidRPr="00EA241B">
                    <w:rPr>
                      <w:rFonts w:ascii="ITC Avant Garde" w:eastAsia="Calibri" w:hAnsi="ITC Avant Garde" w:cs="Arial"/>
                      <w:sz w:val="18"/>
                      <w:szCs w:val="18"/>
                    </w:rPr>
                    <w:t>No aplica.</w:t>
                  </w:r>
                </w:p>
                <w:p w14:paraId="35B0D375" w14:textId="77777777" w:rsidR="00C7455C" w:rsidRPr="00EA241B" w:rsidRDefault="00C7455C" w:rsidP="00C7455C">
                  <w:pPr>
                    <w:jc w:val="both"/>
                    <w:rPr>
                      <w:rFonts w:ascii="ITC Avant Garde" w:eastAsia="Times New Roman" w:hAnsi="ITC Avant Garde" w:cs="Arial"/>
                      <w:sz w:val="18"/>
                      <w:szCs w:val="18"/>
                      <w:lang w:val="es-ES" w:eastAsia="es-MX"/>
                    </w:rPr>
                  </w:pPr>
                  <w:r w:rsidRPr="00EA241B">
                    <w:rPr>
                      <w:rFonts w:ascii="ITC Avant Garde" w:eastAsia="Calibri" w:hAnsi="ITC Avant Garde" w:cs="Arial"/>
                      <w:sz w:val="18"/>
                      <w:szCs w:val="18"/>
                    </w:rPr>
                    <w:t xml:space="preserve"> </w:t>
                  </w:r>
                </w:p>
                <w:p w14:paraId="5BACF1AA" w14:textId="77777777" w:rsidR="00C7455C" w:rsidRPr="00EA241B" w:rsidRDefault="00C7455C" w:rsidP="00C7455C">
                  <w:pPr>
                    <w:jc w:val="both"/>
                    <w:rPr>
                      <w:rFonts w:ascii="ITC Avant Garde" w:eastAsia="Times New Roman" w:hAnsi="ITC Avant Garde" w:cs="Arial"/>
                      <w:b/>
                      <w:bCs/>
                      <w:sz w:val="18"/>
                      <w:szCs w:val="18"/>
                      <w:lang w:val="es-ES" w:eastAsia="es-MX"/>
                    </w:rPr>
                  </w:pPr>
                  <w:r w:rsidRPr="00EA241B">
                    <w:rPr>
                      <w:rFonts w:ascii="ITC Avant Garde" w:eastAsia="Times New Roman" w:hAnsi="ITC Avant Garde" w:cs="Arial"/>
                      <w:b/>
                      <w:bCs/>
                      <w:sz w:val="18"/>
                      <w:szCs w:val="18"/>
                      <w:lang w:val="es-ES" w:eastAsia="es-MX"/>
                    </w:rPr>
                    <w:t>Fundamento Jurídico:</w:t>
                  </w:r>
                </w:p>
                <w:p w14:paraId="14BFEF83" w14:textId="77777777" w:rsidR="00C7455C" w:rsidRPr="00EA241B" w:rsidRDefault="00C7455C" w:rsidP="00C7455C">
                  <w:pPr>
                    <w:jc w:val="both"/>
                    <w:rPr>
                      <w:rFonts w:ascii="ITC Avant Garde" w:eastAsia="Times New Roman" w:hAnsi="ITC Avant Garde" w:cs="Arial"/>
                      <w:color w:val="C1D42F"/>
                      <w:sz w:val="18"/>
                      <w:szCs w:val="18"/>
                      <w:lang w:val="es-ES" w:eastAsia="es-MX"/>
                    </w:rPr>
                  </w:pPr>
                  <w:r w:rsidRPr="00EA241B">
                    <w:rPr>
                      <w:rFonts w:ascii="ITC Avant Garde" w:eastAsia="Times New Roman" w:hAnsi="ITC Avant Garde" w:cs="Arial"/>
                      <w:sz w:val="18"/>
                      <w:szCs w:val="18"/>
                      <w:lang w:val="es-ES" w:eastAsia="es-MX"/>
                    </w:rPr>
                    <w:t>No aplica.</w:t>
                  </w:r>
                </w:p>
              </w:tc>
            </w:tr>
            <w:tr w:rsidR="00C7455C" w:rsidRPr="00EA241B" w14:paraId="22FFA50A" w14:textId="77777777" w:rsidTr="00A9567E">
              <w:tc>
                <w:tcPr>
                  <w:tcW w:w="8828" w:type="dxa"/>
                </w:tcPr>
                <w:p w14:paraId="11302A3F" w14:textId="77777777" w:rsidR="00C7455C" w:rsidRPr="00EA241B" w:rsidRDefault="00A404A5" w:rsidP="00C7455C">
                  <w:pPr>
                    <w:shd w:val="clear" w:color="auto" w:fill="FFFFFF"/>
                    <w:jc w:val="both"/>
                    <w:outlineLvl w:val="3"/>
                    <w:rPr>
                      <w:rFonts w:ascii="ITC Avant Garde" w:eastAsia="Times New Roman" w:hAnsi="ITC Avant Garde" w:cs="Arial"/>
                      <w:sz w:val="18"/>
                      <w:szCs w:val="18"/>
                      <w:lang w:eastAsia="es-MX"/>
                    </w:rPr>
                  </w:pPr>
                  <w:hyperlink r:id="rId814" w:history="1">
                    <w:r w:rsidR="00C7455C" w:rsidRPr="00EA241B">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7FD17EEF" w14:textId="77777777" w:rsidR="00C7455C" w:rsidRPr="00EA241B" w:rsidRDefault="00C7455C" w:rsidP="00C7455C">
                  <w:pPr>
                    <w:shd w:val="clear" w:color="auto" w:fill="FFFFFF"/>
                    <w:jc w:val="both"/>
                    <w:rPr>
                      <w:rFonts w:ascii="ITC Avant Garde" w:hAnsi="ITC Avant Garde" w:cs="Arial"/>
                      <w:sz w:val="18"/>
                      <w:szCs w:val="18"/>
                      <w:lang w:val="es-ES"/>
                    </w:rPr>
                  </w:pPr>
                  <w:r w:rsidRPr="00EA241B">
                    <w:rPr>
                      <w:rFonts w:ascii="ITC Avant Garde" w:hAnsi="ITC Avant Garde" w:cs="Arial"/>
                      <w:sz w:val="18"/>
                      <w:szCs w:val="18"/>
                      <w:lang w:val="es-ES"/>
                    </w:rPr>
                    <w:t xml:space="preserve">No aplica. </w:t>
                  </w:r>
                </w:p>
              </w:tc>
            </w:tr>
            <w:tr w:rsidR="00C7455C" w:rsidRPr="00EA241B" w14:paraId="45165AB3" w14:textId="77777777" w:rsidTr="00A9567E">
              <w:tc>
                <w:tcPr>
                  <w:tcW w:w="8828" w:type="dxa"/>
                </w:tcPr>
                <w:p w14:paraId="446B412E" w14:textId="77777777" w:rsidR="00C7455C" w:rsidRPr="00EA241B" w:rsidRDefault="00A404A5" w:rsidP="00C7455C">
                  <w:pPr>
                    <w:shd w:val="clear" w:color="auto" w:fill="FFFFFF"/>
                    <w:jc w:val="both"/>
                    <w:outlineLvl w:val="3"/>
                    <w:rPr>
                      <w:rFonts w:ascii="ITC Avant Garde" w:eastAsia="Times New Roman" w:hAnsi="ITC Avant Garde" w:cs="Arial"/>
                      <w:sz w:val="18"/>
                      <w:szCs w:val="18"/>
                      <w:lang w:eastAsia="es-MX"/>
                    </w:rPr>
                  </w:pPr>
                  <w:hyperlink r:id="rId815" w:history="1">
                    <w:r w:rsidR="00C7455C" w:rsidRPr="00EA241B">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61B065AA" w14:textId="77777777" w:rsidR="00C7455C" w:rsidRPr="00EA241B" w:rsidRDefault="00C7455C" w:rsidP="00C7455C">
                  <w:pPr>
                    <w:jc w:val="both"/>
                    <w:rPr>
                      <w:rFonts w:ascii="ITC Avant Garde" w:eastAsia="Times New Roman" w:hAnsi="ITC Avant Garde" w:cs="Arial"/>
                      <w:sz w:val="18"/>
                      <w:szCs w:val="18"/>
                      <w:lang w:val="es-ES" w:eastAsia="es-MX"/>
                    </w:rPr>
                  </w:pPr>
                  <w:r w:rsidRPr="00EA241B">
                    <w:rPr>
                      <w:rFonts w:ascii="ITC Avant Garde" w:eastAsia="Times New Roman" w:hAnsi="ITC Avant Garde" w:cs="Arial"/>
                      <w:sz w:val="18"/>
                      <w:szCs w:val="18"/>
                      <w:lang w:val="es-ES" w:eastAsia="es-MX"/>
                    </w:rPr>
                    <w:t xml:space="preserve">No aplica. </w:t>
                  </w:r>
                </w:p>
                <w:p w14:paraId="4739106F" w14:textId="77777777" w:rsidR="00C7455C" w:rsidRPr="00EA241B" w:rsidRDefault="00C7455C" w:rsidP="00C7455C">
                  <w:pPr>
                    <w:jc w:val="both"/>
                    <w:rPr>
                      <w:rFonts w:ascii="ITC Avant Garde" w:eastAsia="Times New Roman" w:hAnsi="ITC Avant Garde" w:cs="Arial"/>
                      <w:b/>
                      <w:bCs/>
                      <w:sz w:val="18"/>
                      <w:szCs w:val="18"/>
                      <w:lang w:val="es-ES" w:eastAsia="es-MX"/>
                    </w:rPr>
                  </w:pPr>
                </w:p>
                <w:p w14:paraId="73385ED1" w14:textId="77777777" w:rsidR="00C7455C" w:rsidRPr="00EA241B" w:rsidRDefault="00C7455C" w:rsidP="00C7455C">
                  <w:pPr>
                    <w:jc w:val="both"/>
                    <w:rPr>
                      <w:rFonts w:ascii="ITC Avant Garde" w:eastAsia="Times New Roman" w:hAnsi="ITC Avant Garde" w:cs="Arial"/>
                      <w:b/>
                      <w:bCs/>
                      <w:sz w:val="18"/>
                      <w:szCs w:val="18"/>
                      <w:lang w:val="es-ES" w:eastAsia="es-MX"/>
                    </w:rPr>
                  </w:pPr>
                  <w:r w:rsidRPr="00EA241B">
                    <w:rPr>
                      <w:rFonts w:ascii="ITC Avant Garde" w:eastAsia="Times New Roman" w:hAnsi="ITC Avant Garde" w:cs="Arial"/>
                      <w:b/>
                      <w:bCs/>
                      <w:sz w:val="18"/>
                      <w:szCs w:val="18"/>
                      <w:lang w:val="es-ES" w:eastAsia="es-MX"/>
                    </w:rPr>
                    <w:t>Fundamento Jurídico:</w:t>
                  </w:r>
                </w:p>
                <w:p w14:paraId="549A78BA" w14:textId="77777777" w:rsidR="00C7455C" w:rsidRPr="00EA241B" w:rsidRDefault="00C7455C" w:rsidP="00C7455C">
                  <w:pPr>
                    <w:jc w:val="both"/>
                    <w:rPr>
                      <w:rFonts w:ascii="ITC Avant Garde" w:eastAsia="Times New Roman" w:hAnsi="ITC Avant Garde" w:cs="Arial"/>
                      <w:color w:val="C1D42F"/>
                      <w:sz w:val="18"/>
                      <w:szCs w:val="18"/>
                      <w:lang w:val="es-ES" w:eastAsia="es-MX"/>
                    </w:rPr>
                  </w:pPr>
                  <w:r w:rsidRPr="00EA241B">
                    <w:rPr>
                      <w:rFonts w:ascii="ITC Avant Garde" w:eastAsia="Calibri" w:hAnsi="ITC Avant Garde" w:cs="Arial"/>
                      <w:sz w:val="18"/>
                      <w:szCs w:val="18"/>
                    </w:rPr>
                    <w:t xml:space="preserve">No aplica. </w:t>
                  </w:r>
                </w:p>
              </w:tc>
            </w:tr>
            <w:tr w:rsidR="00C7455C" w:rsidRPr="00EA241B" w14:paraId="3DB8B3CB" w14:textId="77777777" w:rsidTr="00A9567E">
              <w:tc>
                <w:tcPr>
                  <w:tcW w:w="8828" w:type="dxa"/>
                </w:tcPr>
                <w:p w14:paraId="05A26AC9" w14:textId="77777777" w:rsidR="00C7455C" w:rsidRPr="00EA241B" w:rsidRDefault="00A404A5" w:rsidP="00C7455C">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816" w:history="1">
                    <w:r w:rsidR="00C7455C" w:rsidRPr="00EA241B">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42E747C2" w14:textId="77777777" w:rsidR="00C7455C" w:rsidRPr="00EA241B" w:rsidRDefault="00C7455C" w:rsidP="00C7455C">
                  <w:pPr>
                    <w:jc w:val="both"/>
                    <w:outlineLvl w:val="5"/>
                    <w:rPr>
                      <w:rFonts w:ascii="ITC Avant Garde" w:eastAsia="Times New Roman" w:hAnsi="ITC Avant Garde" w:cs="Arial"/>
                      <w:color w:val="C1D42F"/>
                      <w:sz w:val="18"/>
                      <w:szCs w:val="18"/>
                      <w:lang w:eastAsia="es-MX"/>
                    </w:rPr>
                  </w:pPr>
                  <w:r w:rsidRPr="00EA241B">
                    <w:rPr>
                      <w:rFonts w:ascii="ITC Avant Garde" w:eastAsia="Times New Roman" w:hAnsi="ITC Avant Garde" w:cs="Arial"/>
                      <w:sz w:val="18"/>
                      <w:szCs w:val="18"/>
                      <w:lang w:eastAsia="es-MX"/>
                    </w:rPr>
                    <w:t>No se requiere de inspección o verificación.</w:t>
                  </w:r>
                </w:p>
              </w:tc>
            </w:tr>
            <w:tr w:rsidR="00C7455C" w:rsidRPr="00EA241B" w14:paraId="22C05ECE" w14:textId="77777777" w:rsidTr="00A9567E">
              <w:tc>
                <w:tcPr>
                  <w:tcW w:w="8828" w:type="dxa"/>
                </w:tcPr>
                <w:p w14:paraId="71D6562C" w14:textId="77777777" w:rsidR="00C7455C" w:rsidRPr="00EA241B" w:rsidRDefault="00A404A5" w:rsidP="00C7455C">
                  <w:pPr>
                    <w:shd w:val="clear" w:color="auto" w:fill="FFFFFF"/>
                    <w:jc w:val="both"/>
                    <w:outlineLvl w:val="3"/>
                    <w:rPr>
                      <w:rFonts w:ascii="ITC Avant Garde" w:eastAsia="Times New Roman" w:hAnsi="ITC Avant Garde" w:cs="Arial"/>
                      <w:sz w:val="18"/>
                      <w:szCs w:val="18"/>
                      <w:lang w:eastAsia="es-MX"/>
                    </w:rPr>
                  </w:pPr>
                  <w:hyperlink r:id="rId817" w:history="1">
                    <w:r w:rsidR="00C7455C" w:rsidRPr="00EA241B">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46B4D79C" w14:textId="77777777" w:rsidR="00C7455C" w:rsidRPr="00EA241B" w:rsidRDefault="00C7455C" w:rsidP="00C7455C">
                  <w:pPr>
                    <w:shd w:val="clear" w:color="auto" w:fill="FFFFFF"/>
                    <w:jc w:val="both"/>
                    <w:outlineLvl w:val="3"/>
                    <w:rPr>
                      <w:rFonts w:ascii="ITC Avant Garde" w:eastAsia="Times New Roman" w:hAnsi="ITC Avant Garde" w:cs="Arial"/>
                      <w:color w:val="C1D42F"/>
                      <w:sz w:val="18"/>
                      <w:szCs w:val="18"/>
                      <w:lang w:eastAsia="es-MX"/>
                    </w:rPr>
                  </w:pPr>
                  <w:r w:rsidRPr="00EA241B">
                    <w:rPr>
                      <w:rFonts w:ascii="ITC Avant Garde" w:eastAsia="Times New Roman" w:hAnsi="ITC Avant Garde" w:cs="Arial"/>
                      <w:sz w:val="18"/>
                      <w:szCs w:val="18"/>
                      <w:lang w:val="es-ES" w:eastAsia="es-MX"/>
                    </w:rPr>
                    <w:t>No aplica.</w:t>
                  </w:r>
                </w:p>
              </w:tc>
            </w:tr>
            <w:tr w:rsidR="00C7455C" w:rsidRPr="00EA241B" w14:paraId="5EBF164F" w14:textId="77777777" w:rsidTr="00A9567E">
              <w:tc>
                <w:tcPr>
                  <w:tcW w:w="8828" w:type="dxa"/>
                </w:tcPr>
                <w:p w14:paraId="4901C43A" w14:textId="77777777" w:rsidR="00C7455C" w:rsidRPr="00EA241B" w:rsidRDefault="00A404A5" w:rsidP="00C7455C">
                  <w:pPr>
                    <w:shd w:val="clear" w:color="auto" w:fill="FFFFFF"/>
                    <w:jc w:val="both"/>
                    <w:outlineLvl w:val="3"/>
                    <w:rPr>
                      <w:rFonts w:ascii="ITC Avant Garde" w:eastAsia="Times New Roman" w:hAnsi="ITC Avant Garde" w:cs="Arial"/>
                      <w:sz w:val="18"/>
                      <w:szCs w:val="18"/>
                      <w:lang w:eastAsia="es-MX"/>
                    </w:rPr>
                  </w:pPr>
                  <w:hyperlink r:id="rId818" w:history="1">
                    <w:r w:rsidR="00C7455C" w:rsidRPr="00EA241B">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63D1B22B" w14:textId="77777777" w:rsidR="00C7455C" w:rsidRPr="00EA241B" w:rsidRDefault="00C7455C" w:rsidP="00C7455C">
                  <w:pPr>
                    <w:shd w:val="clear" w:color="auto" w:fill="FFFFFF"/>
                    <w:jc w:val="both"/>
                    <w:outlineLvl w:val="3"/>
                    <w:rPr>
                      <w:rFonts w:ascii="ITC Avant Garde" w:eastAsia="Times New Roman" w:hAnsi="ITC Avant Garde" w:cs="Arial"/>
                      <w:sz w:val="18"/>
                      <w:szCs w:val="18"/>
                      <w:lang w:eastAsia="es-MX"/>
                    </w:rPr>
                  </w:pPr>
                </w:p>
                <w:p w14:paraId="453C9649" w14:textId="77777777" w:rsidR="008B589E" w:rsidRPr="00EA241B" w:rsidRDefault="008B589E" w:rsidP="008B589E">
                  <w:pPr>
                    <w:jc w:val="both"/>
                    <w:rPr>
                      <w:rFonts w:ascii="ITC Avant Garde" w:eastAsia="Times New Roman" w:hAnsi="ITC Avant Garde" w:cs="Arial"/>
                      <w:sz w:val="18"/>
                      <w:szCs w:val="18"/>
                      <w:lang w:val="es-ES" w:eastAsia="es-MX"/>
                    </w:rPr>
                  </w:pPr>
                  <w:r w:rsidRPr="00EA241B">
                    <w:rPr>
                      <w:rFonts w:ascii="ITC Avant Garde" w:eastAsia="Times New Roman" w:hAnsi="ITC Avant Garde" w:cs="Arial"/>
                      <w:b/>
                      <w:bCs/>
                      <w:sz w:val="18"/>
                      <w:szCs w:val="18"/>
                      <w:lang w:val="es-ES" w:eastAsia="es-MX"/>
                    </w:rPr>
                    <w:t>Nombre del responsable:</w:t>
                  </w:r>
                  <w:r w:rsidRPr="00EA241B">
                    <w:rPr>
                      <w:rFonts w:ascii="ITC Avant Garde" w:eastAsia="Times New Roman" w:hAnsi="ITC Avant Garde" w:cs="Arial"/>
                      <w:sz w:val="18"/>
                      <w:szCs w:val="18"/>
                      <w:lang w:val="es-ES" w:eastAsia="es-MX"/>
                    </w:rPr>
                    <w:t xml:space="preserve"> Gerardo López Moctezuma</w:t>
                  </w:r>
                </w:p>
                <w:p w14:paraId="405E58B1" w14:textId="77777777" w:rsidR="008B589E" w:rsidRPr="00EA241B" w:rsidRDefault="008B589E" w:rsidP="008B589E">
                  <w:pPr>
                    <w:jc w:val="both"/>
                    <w:rPr>
                      <w:rFonts w:ascii="ITC Avant Garde" w:eastAsia="Times New Roman" w:hAnsi="ITC Avant Garde" w:cs="Arial"/>
                      <w:sz w:val="18"/>
                      <w:szCs w:val="18"/>
                      <w:lang w:val="es-ES" w:eastAsia="es-MX"/>
                    </w:rPr>
                  </w:pPr>
                  <w:r w:rsidRPr="00EA241B">
                    <w:rPr>
                      <w:rFonts w:ascii="ITC Avant Garde" w:eastAsia="Times New Roman" w:hAnsi="ITC Avant Garde" w:cs="Arial"/>
                      <w:b/>
                      <w:bCs/>
                      <w:sz w:val="18"/>
                      <w:szCs w:val="18"/>
                      <w:lang w:val="es-ES" w:eastAsia="es-MX"/>
                    </w:rPr>
                    <w:t>Cargo:</w:t>
                  </w:r>
                  <w:r w:rsidRPr="00EA241B">
                    <w:rPr>
                      <w:rFonts w:ascii="ITC Avant Garde" w:eastAsia="Times New Roman" w:hAnsi="ITC Avant Garde" w:cs="Arial"/>
                      <w:sz w:val="18"/>
                      <w:szCs w:val="18"/>
                      <w:lang w:val="es-ES" w:eastAsia="es-MX"/>
                    </w:rPr>
                    <w:t xml:space="preserve"> Director General de Autorizaciones y Servicios </w:t>
                  </w:r>
                  <w:r w:rsidRPr="00EA241B">
                    <w:rPr>
                      <w:rFonts w:ascii="ITC Avant Garde" w:eastAsia="Times New Roman" w:hAnsi="ITC Avant Garde" w:cs="Arial"/>
                      <w:sz w:val="18"/>
                      <w:szCs w:val="18"/>
                      <w:lang w:eastAsia="es-MX"/>
                    </w:rPr>
                    <w:t xml:space="preserve">de la UCS del Instituto. </w:t>
                  </w:r>
                </w:p>
                <w:p w14:paraId="7E7D66E6" w14:textId="77777777" w:rsidR="008B589E" w:rsidRPr="00EA241B" w:rsidRDefault="00A404A5" w:rsidP="008B589E">
                  <w:pPr>
                    <w:mirrorIndents/>
                    <w:jc w:val="both"/>
                    <w:rPr>
                      <w:rFonts w:ascii="ITC Avant Garde" w:eastAsia="Times New Roman" w:hAnsi="ITC Avant Garde" w:cs="Arial"/>
                      <w:sz w:val="18"/>
                      <w:szCs w:val="18"/>
                      <w:lang w:eastAsia="es-MX"/>
                    </w:rPr>
                  </w:pPr>
                  <w:hyperlink r:id="rId819" w:history="1">
                    <w:r w:rsidR="008B589E" w:rsidRPr="00EA241B">
                      <w:rPr>
                        <w:rStyle w:val="Hipervnculo"/>
                        <w:rFonts w:ascii="ITC Avant Garde" w:eastAsia="Times New Roman" w:hAnsi="ITC Avant Garde" w:cs="Arial"/>
                        <w:color w:val="auto"/>
                        <w:sz w:val="18"/>
                        <w:szCs w:val="18"/>
                        <w:lang w:eastAsia="es-MX"/>
                      </w:rPr>
                      <w:t>gerardo.lopez@ift.org.mx</w:t>
                    </w:r>
                  </w:hyperlink>
                  <w:r w:rsidR="008B589E" w:rsidRPr="00EA241B">
                    <w:rPr>
                      <w:rFonts w:ascii="ITC Avant Garde" w:eastAsia="Times New Roman" w:hAnsi="ITC Avant Garde" w:cs="Arial"/>
                      <w:sz w:val="18"/>
                      <w:szCs w:val="18"/>
                      <w:lang w:eastAsia="es-MX"/>
                    </w:rPr>
                    <w:t xml:space="preserve"> </w:t>
                  </w:r>
                </w:p>
                <w:p w14:paraId="2BE17546" w14:textId="77777777" w:rsidR="008B589E" w:rsidRPr="00EA241B" w:rsidRDefault="008B589E" w:rsidP="008B589E">
                  <w:pPr>
                    <w:mirrorIndents/>
                    <w:jc w:val="both"/>
                    <w:rPr>
                      <w:rFonts w:ascii="ITC Avant Garde" w:hAnsi="ITC Avant Garde"/>
                      <w:sz w:val="18"/>
                      <w:szCs w:val="18"/>
                    </w:rPr>
                  </w:pPr>
                </w:p>
                <w:p w14:paraId="035CD1AE" w14:textId="77777777" w:rsidR="008B589E" w:rsidRPr="00EA241B" w:rsidRDefault="008B589E" w:rsidP="008B589E">
                  <w:pPr>
                    <w:mirrorIndents/>
                    <w:jc w:val="both"/>
                    <w:rPr>
                      <w:rFonts w:ascii="ITC Avant Garde" w:eastAsia="Times New Roman" w:hAnsi="ITC Avant Garde" w:cs="Arial"/>
                      <w:sz w:val="18"/>
                      <w:szCs w:val="18"/>
                      <w:lang w:val="es-ES" w:eastAsia="es-MX"/>
                    </w:rPr>
                  </w:pPr>
                  <w:r w:rsidRPr="00EA241B">
                    <w:rPr>
                      <w:rFonts w:ascii="ITC Avant Garde" w:eastAsia="Times New Roman" w:hAnsi="ITC Avant Garde" w:cs="Arial"/>
                      <w:b/>
                      <w:bCs/>
                      <w:sz w:val="18"/>
                      <w:szCs w:val="18"/>
                      <w:lang w:val="es-ES" w:eastAsia="es-MX"/>
                    </w:rPr>
                    <w:t>Dirección de la unidad administrativa:</w:t>
                  </w:r>
                </w:p>
                <w:p w14:paraId="1AE4AC1F" w14:textId="77777777" w:rsidR="008B589E" w:rsidRPr="00EA241B" w:rsidRDefault="008B589E" w:rsidP="008B589E">
                  <w:pPr>
                    <w:jc w:val="both"/>
                    <w:rPr>
                      <w:rFonts w:ascii="ITC Avant Garde" w:eastAsia="Times New Roman" w:hAnsi="ITC Avant Garde" w:cs="Arial"/>
                      <w:sz w:val="18"/>
                      <w:szCs w:val="18"/>
                      <w:lang w:eastAsia="es-MX"/>
                    </w:rPr>
                  </w:pPr>
                  <w:r w:rsidRPr="00EA241B">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37C6BFF6" w14:textId="51ABE5AC" w:rsidR="00C7455C" w:rsidRPr="00EA241B" w:rsidRDefault="008B589E" w:rsidP="008B589E">
                  <w:pPr>
                    <w:jc w:val="both"/>
                    <w:rPr>
                      <w:rFonts w:ascii="ITC Avant Garde" w:eastAsia="Times New Roman" w:hAnsi="ITC Avant Garde" w:cs="Arial"/>
                      <w:color w:val="C1D42F"/>
                      <w:sz w:val="18"/>
                      <w:szCs w:val="18"/>
                      <w:lang w:eastAsia="es-MX"/>
                    </w:rPr>
                  </w:pPr>
                  <w:r w:rsidRPr="00EA241B">
                    <w:rPr>
                      <w:rFonts w:ascii="ITC Avant Garde" w:eastAsia="Times New Roman" w:hAnsi="ITC Avant Garde" w:cs="Arial"/>
                      <w:sz w:val="18"/>
                      <w:szCs w:val="18"/>
                      <w:lang w:eastAsia="es-MX"/>
                    </w:rPr>
                    <w:t>Teléfono: 55 50 15 40 00 ext. 4077</w:t>
                  </w:r>
                </w:p>
              </w:tc>
            </w:tr>
            <w:tr w:rsidR="00C7455C" w:rsidRPr="00EA241B" w14:paraId="6690DC17" w14:textId="77777777" w:rsidTr="00A9567E">
              <w:tc>
                <w:tcPr>
                  <w:tcW w:w="8828" w:type="dxa"/>
                </w:tcPr>
                <w:p w14:paraId="63C7BBA6" w14:textId="77777777" w:rsidR="00C7455C" w:rsidRPr="00EA241B" w:rsidRDefault="00A404A5" w:rsidP="00C7455C">
                  <w:pPr>
                    <w:shd w:val="clear" w:color="auto" w:fill="FFFFFF"/>
                    <w:jc w:val="both"/>
                    <w:outlineLvl w:val="3"/>
                    <w:rPr>
                      <w:rFonts w:ascii="ITC Avant Garde" w:eastAsia="Times New Roman" w:hAnsi="ITC Avant Garde" w:cs="Arial"/>
                      <w:sz w:val="18"/>
                      <w:szCs w:val="18"/>
                      <w:lang w:eastAsia="es-MX"/>
                    </w:rPr>
                  </w:pPr>
                  <w:hyperlink r:id="rId820" w:history="1">
                    <w:r w:rsidR="00C7455C" w:rsidRPr="00EA241B">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0076BF2D" w14:textId="77777777" w:rsidR="00C7455C" w:rsidRPr="00EA241B" w:rsidRDefault="00C7455C" w:rsidP="00C7455C">
                  <w:pPr>
                    <w:shd w:val="clear" w:color="auto" w:fill="FFFFFF"/>
                    <w:jc w:val="both"/>
                    <w:outlineLvl w:val="3"/>
                    <w:rPr>
                      <w:rFonts w:ascii="ITC Avant Garde" w:eastAsia="Times New Roman" w:hAnsi="ITC Avant Garde" w:cs="Arial"/>
                      <w:color w:val="C1D42F"/>
                      <w:sz w:val="18"/>
                      <w:szCs w:val="18"/>
                      <w:lang w:eastAsia="es-MX"/>
                    </w:rPr>
                  </w:pPr>
                  <w:r w:rsidRPr="00EA241B">
                    <w:rPr>
                      <w:rFonts w:ascii="ITC Avant Garde" w:hAnsi="ITC Avant Garde" w:cs="Arial"/>
                      <w:sz w:val="18"/>
                      <w:szCs w:val="18"/>
                      <w:lang w:val="es-ES"/>
                    </w:rPr>
                    <w:t>No aplica.</w:t>
                  </w:r>
                </w:p>
              </w:tc>
            </w:tr>
            <w:tr w:rsidR="00C7455C" w:rsidRPr="00EA241B" w14:paraId="7A7A6F59" w14:textId="77777777" w:rsidTr="00A9567E">
              <w:tc>
                <w:tcPr>
                  <w:tcW w:w="8828" w:type="dxa"/>
                </w:tcPr>
                <w:p w14:paraId="5E5847C7" w14:textId="77777777" w:rsidR="00C7455C" w:rsidRPr="00EA241B" w:rsidRDefault="00A404A5" w:rsidP="00C7455C">
                  <w:pPr>
                    <w:shd w:val="clear" w:color="auto" w:fill="FFFFFF"/>
                    <w:jc w:val="both"/>
                    <w:outlineLvl w:val="3"/>
                    <w:rPr>
                      <w:rFonts w:ascii="ITC Avant Garde" w:eastAsia="Times New Roman" w:hAnsi="ITC Avant Garde" w:cs="Arial"/>
                      <w:sz w:val="18"/>
                      <w:szCs w:val="18"/>
                      <w:lang w:eastAsia="es-MX"/>
                    </w:rPr>
                  </w:pPr>
                  <w:hyperlink r:id="rId821" w:history="1">
                    <w:r w:rsidR="00C7455C" w:rsidRPr="00EA241B">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7BC69866" w14:textId="77777777" w:rsidR="00C7455C" w:rsidRPr="00EA241B" w:rsidRDefault="00C7455C" w:rsidP="00C7455C">
                  <w:pPr>
                    <w:shd w:val="clear" w:color="auto" w:fill="FFFFFF"/>
                    <w:jc w:val="both"/>
                    <w:rPr>
                      <w:rFonts w:ascii="ITC Avant Garde" w:eastAsia="Times New Roman" w:hAnsi="ITC Avant Garde" w:cs="Arial"/>
                      <w:sz w:val="18"/>
                      <w:szCs w:val="18"/>
                      <w:lang w:eastAsia="es-MX"/>
                    </w:rPr>
                  </w:pPr>
                  <w:r w:rsidRPr="00EA241B">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0CD16B9B" w14:textId="77777777" w:rsidR="00C7455C" w:rsidRPr="00EA241B" w:rsidRDefault="00C7455C" w:rsidP="00C7455C">
                  <w:pPr>
                    <w:shd w:val="clear" w:color="auto" w:fill="FFFFFF"/>
                    <w:jc w:val="both"/>
                    <w:rPr>
                      <w:rFonts w:ascii="ITC Avant Garde" w:eastAsia="Times New Roman" w:hAnsi="ITC Avant Garde" w:cs="Arial"/>
                      <w:sz w:val="18"/>
                      <w:szCs w:val="18"/>
                      <w:lang w:eastAsia="es-MX"/>
                    </w:rPr>
                  </w:pPr>
                </w:p>
                <w:p w14:paraId="5919D82C" w14:textId="77777777" w:rsidR="00C7455C" w:rsidRPr="00EA241B" w:rsidRDefault="00C7455C" w:rsidP="006B762E">
                  <w:pPr>
                    <w:numPr>
                      <w:ilvl w:val="0"/>
                      <w:numId w:val="116"/>
                    </w:numPr>
                    <w:shd w:val="clear" w:color="auto" w:fill="FFFFFF"/>
                    <w:jc w:val="both"/>
                    <w:rPr>
                      <w:rFonts w:ascii="ITC Avant Garde" w:eastAsia="Times New Roman" w:hAnsi="ITC Avant Garde" w:cs="Arial"/>
                      <w:sz w:val="18"/>
                      <w:szCs w:val="18"/>
                      <w:lang w:eastAsia="es-MX"/>
                    </w:rPr>
                  </w:pPr>
                  <w:r w:rsidRPr="00EA241B">
                    <w:rPr>
                      <w:rFonts w:ascii="ITC Avant Garde" w:eastAsia="Times New Roman" w:hAnsi="ITC Avant Garde" w:cs="Arial"/>
                      <w:sz w:val="18"/>
                      <w:szCs w:val="18"/>
                      <w:lang w:eastAsia="es-MX"/>
                    </w:rPr>
                    <w:t>Por correspondencia</w:t>
                  </w:r>
                </w:p>
                <w:p w14:paraId="4F86F909" w14:textId="77777777" w:rsidR="00C7455C" w:rsidRPr="00EA241B" w:rsidRDefault="00C7455C" w:rsidP="006B762E">
                  <w:pPr>
                    <w:numPr>
                      <w:ilvl w:val="0"/>
                      <w:numId w:val="116"/>
                    </w:numPr>
                    <w:shd w:val="clear" w:color="auto" w:fill="FFFFFF"/>
                    <w:jc w:val="both"/>
                    <w:rPr>
                      <w:rFonts w:ascii="ITC Avant Garde" w:eastAsia="Times New Roman" w:hAnsi="ITC Avant Garde" w:cs="Arial"/>
                      <w:sz w:val="18"/>
                      <w:szCs w:val="18"/>
                      <w:lang w:eastAsia="es-MX"/>
                    </w:rPr>
                  </w:pPr>
                  <w:r w:rsidRPr="00EA241B">
                    <w:rPr>
                      <w:rFonts w:ascii="ITC Avant Garde" w:eastAsia="Times New Roman" w:hAnsi="ITC Avant Garde" w:cs="Arial"/>
                      <w:sz w:val="18"/>
                      <w:szCs w:val="18"/>
                      <w:lang w:eastAsia="es-MX"/>
                    </w:rPr>
                    <w:t>Mediante escrito presentado en la Oficialía de Partes del OIC</w:t>
                  </w:r>
                </w:p>
                <w:p w14:paraId="080C9B13" w14:textId="77777777" w:rsidR="00C7455C" w:rsidRPr="00EA241B" w:rsidRDefault="00C7455C" w:rsidP="006B762E">
                  <w:pPr>
                    <w:numPr>
                      <w:ilvl w:val="0"/>
                      <w:numId w:val="116"/>
                    </w:numPr>
                    <w:shd w:val="clear" w:color="auto" w:fill="FFFFFF"/>
                    <w:jc w:val="both"/>
                    <w:rPr>
                      <w:rFonts w:ascii="ITC Avant Garde" w:eastAsia="Times New Roman" w:hAnsi="ITC Avant Garde" w:cs="Arial"/>
                      <w:sz w:val="18"/>
                      <w:szCs w:val="18"/>
                      <w:lang w:eastAsia="es-MX"/>
                    </w:rPr>
                  </w:pPr>
                  <w:r w:rsidRPr="00EA241B">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66A5E258" w14:textId="77777777" w:rsidR="00C7455C" w:rsidRPr="00EA241B" w:rsidRDefault="00C7455C" w:rsidP="006B762E">
                  <w:pPr>
                    <w:numPr>
                      <w:ilvl w:val="0"/>
                      <w:numId w:val="116"/>
                    </w:numPr>
                    <w:shd w:val="clear" w:color="auto" w:fill="FFFFFF"/>
                    <w:jc w:val="both"/>
                    <w:rPr>
                      <w:rFonts w:ascii="ITC Avant Garde" w:eastAsia="Times New Roman" w:hAnsi="ITC Avant Garde" w:cs="Arial"/>
                      <w:sz w:val="18"/>
                      <w:szCs w:val="18"/>
                      <w:lang w:eastAsia="es-MX"/>
                    </w:rPr>
                  </w:pPr>
                  <w:r w:rsidRPr="00EA241B">
                    <w:rPr>
                      <w:rFonts w:ascii="ITC Avant Garde" w:eastAsia="Times New Roman" w:hAnsi="ITC Avant Garde" w:cs="Arial"/>
                      <w:sz w:val="18"/>
                      <w:szCs w:val="18"/>
                      <w:lang w:eastAsia="es-MX"/>
                    </w:rPr>
                    <w:t>Por correo electrónico a la cuenta: </w:t>
                  </w:r>
                  <w:hyperlink r:id="rId822" w:history="1">
                    <w:r w:rsidRPr="00EA241B">
                      <w:rPr>
                        <w:rStyle w:val="Hipervnculo"/>
                        <w:rFonts w:ascii="ITC Avant Garde" w:hAnsi="ITC Avant Garde"/>
                        <w:sz w:val="18"/>
                        <w:szCs w:val="18"/>
                        <w:lang w:eastAsia="es-MX"/>
                      </w:rPr>
                      <w:t>denuncias.oic@ift.org.mx</w:t>
                    </w:r>
                  </w:hyperlink>
                </w:p>
                <w:p w14:paraId="04E93DE3" w14:textId="77777777" w:rsidR="00C7455C" w:rsidRPr="00EA241B" w:rsidRDefault="00C7455C" w:rsidP="006B762E">
                  <w:pPr>
                    <w:numPr>
                      <w:ilvl w:val="0"/>
                      <w:numId w:val="116"/>
                    </w:numPr>
                    <w:shd w:val="clear" w:color="auto" w:fill="FFFFFF"/>
                    <w:jc w:val="both"/>
                    <w:rPr>
                      <w:rFonts w:ascii="ITC Avant Garde" w:eastAsia="Times New Roman" w:hAnsi="ITC Avant Garde" w:cs="Arial"/>
                      <w:color w:val="C1D42F"/>
                      <w:sz w:val="18"/>
                      <w:szCs w:val="18"/>
                      <w:lang w:eastAsia="es-MX"/>
                    </w:rPr>
                  </w:pPr>
                  <w:r w:rsidRPr="00EA241B">
                    <w:rPr>
                      <w:rFonts w:ascii="ITC Avant Garde" w:eastAsia="Times New Roman" w:hAnsi="ITC Avant Garde" w:cs="Arial"/>
                      <w:sz w:val="18"/>
                      <w:szCs w:val="18"/>
                      <w:lang w:eastAsia="es-MX"/>
                    </w:rPr>
                    <w:t>Vía telefónica, al número: 55 5015 4604</w:t>
                  </w:r>
                </w:p>
                <w:p w14:paraId="02F7E0DF" w14:textId="77777777" w:rsidR="00C7455C" w:rsidRPr="00EA241B" w:rsidRDefault="00C7455C" w:rsidP="006B762E">
                  <w:pPr>
                    <w:numPr>
                      <w:ilvl w:val="0"/>
                      <w:numId w:val="116"/>
                    </w:numPr>
                    <w:shd w:val="clear" w:color="auto" w:fill="FFFFFF"/>
                    <w:jc w:val="both"/>
                    <w:rPr>
                      <w:rFonts w:ascii="ITC Avant Garde" w:eastAsia="Times New Roman" w:hAnsi="ITC Avant Garde" w:cs="Arial"/>
                      <w:color w:val="C1D42F"/>
                      <w:sz w:val="18"/>
                      <w:szCs w:val="18"/>
                      <w:lang w:eastAsia="es-MX"/>
                    </w:rPr>
                  </w:pPr>
                  <w:r w:rsidRPr="00EA241B">
                    <w:rPr>
                      <w:rFonts w:ascii="ITC Avant Garde" w:eastAsia="Times New Roman" w:hAnsi="ITC Avant Garde" w:cs="Arial"/>
                      <w:sz w:val="18"/>
                      <w:szCs w:val="18"/>
                      <w:lang w:eastAsia="es-MX"/>
                    </w:rPr>
                    <w:t xml:space="preserve">A través del buzón de denuncias: </w:t>
                  </w:r>
                  <w:hyperlink r:id="rId823" w:history="1">
                    <w:r w:rsidRPr="00EA241B">
                      <w:rPr>
                        <w:rStyle w:val="Hipervnculo"/>
                        <w:rFonts w:ascii="ITC Avant Garde" w:hAnsi="ITC Avant Garde"/>
                        <w:sz w:val="18"/>
                        <w:szCs w:val="18"/>
                      </w:rPr>
                      <w:t>Órgano Interno de Control | Instituto Federal de Telecomunicaciones (ift.org.mx)</w:t>
                    </w:r>
                  </w:hyperlink>
                  <w:r w:rsidRPr="00EA241B">
                    <w:rPr>
                      <w:rFonts w:ascii="ITC Avant Garde" w:eastAsia="Times New Roman" w:hAnsi="ITC Avant Garde" w:cs="Arial"/>
                      <w:sz w:val="18"/>
                      <w:szCs w:val="18"/>
                      <w:lang w:eastAsia="es-MX"/>
                    </w:rPr>
                    <w:t>.</w:t>
                  </w:r>
                </w:p>
              </w:tc>
            </w:tr>
            <w:tr w:rsidR="00C7455C" w:rsidRPr="00EA241B" w14:paraId="73A86B3F" w14:textId="77777777" w:rsidTr="00A9567E">
              <w:tc>
                <w:tcPr>
                  <w:tcW w:w="8828" w:type="dxa"/>
                </w:tcPr>
                <w:p w14:paraId="460EAD35" w14:textId="77777777" w:rsidR="00C7455C" w:rsidRPr="00EA241B" w:rsidRDefault="00A404A5" w:rsidP="00C7455C">
                  <w:pPr>
                    <w:shd w:val="clear" w:color="auto" w:fill="FFFFFF"/>
                    <w:jc w:val="both"/>
                    <w:outlineLvl w:val="3"/>
                    <w:rPr>
                      <w:rFonts w:ascii="ITC Avant Garde" w:eastAsia="Times New Roman" w:hAnsi="ITC Avant Garde" w:cs="Arial"/>
                      <w:sz w:val="18"/>
                      <w:szCs w:val="18"/>
                      <w:bdr w:val="none" w:sz="0" w:space="0" w:color="auto" w:frame="1"/>
                      <w:lang w:eastAsia="es-MX"/>
                    </w:rPr>
                  </w:pPr>
                  <w:hyperlink r:id="rId824" w:history="1">
                    <w:r w:rsidR="00C7455C" w:rsidRPr="00EA241B">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3C17AF2F" w14:textId="2F117B40" w:rsidR="00C7455C" w:rsidRPr="00EA241B" w:rsidRDefault="00C7455C" w:rsidP="008A50CF">
                  <w:pPr>
                    <w:jc w:val="both"/>
                    <w:rPr>
                      <w:rFonts w:ascii="ITC Avant Garde" w:eastAsia="Times New Roman" w:hAnsi="ITC Avant Garde" w:cs="Arial"/>
                      <w:color w:val="C1D42F"/>
                      <w:sz w:val="18"/>
                      <w:szCs w:val="18"/>
                      <w:lang w:val="es-ES" w:eastAsia="es-MX"/>
                    </w:rPr>
                  </w:pPr>
                  <w:r w:rsidRPr="008A50CF">
                    <w:rPr>
                      <w:rFonts w:ascii="ITC Avant Garde" w:eastAsia="Times New Roman" w:hAnsi="ITC Avant Garde" w:cs="Arial"/>
                      <w:sz w:val="18"/>
                      <w:szCs w:val="18"/>
                      <w:lang w:eastAsia="es-MX"/>
                    </w:rPr>
                    <w:t xml:space="preserve">Si </w:t>
                  </w:r>
                  <w:r w:rsidR="008A50CF" w:rsidRPr="008A50CF">
                    <w:rPr>
                      <w:rFonts w:ascii="ITC Avant Garde" w:eastAsia="Times New Roman" w:hAnsi="ITC Avant Garde" w:cs="Arial"/>
                      <w:sz w:val="18"/>
                      <w:szCs w:val="18"/>
                      <w:lang w:eastAsia="es-MX"/>
                    </w:rPr>
                    <w:t>la persona promovente</w:t>
                  </w:r>
                  <w:r w:rsidR="008A50CF">
                    <w:rPr>
                      <w:rFonts w:ascii="ITC Avant Garde" w:eastAsia="Times New Roman" w:hAnsi="ITC Avant Garde" w:cs="Arial"/>
                      <w:sz w:val="18"/>
                      <w:szCs w:val="18"/>
                      <w:lang w:eastAsia="es-MX"/>
                    </w:rPr>
                    <w:t xml:space="preserve"> </w:t>
                  </w:r>
                  <w:r w:rsidRPr="00EA241B">
                    <w:rPr>
                      <w:rFonts w:ascii="ITC Avant Garde" w:eastAsia="Times New Roman" w:hAnsi="ITC Avant Garde" w:cs="Arial"/>
                      <w:sz w:val="18"/>
                      <w:szCs w:val="18"/>
                      <w:lang w:eastAsia="es-MX"/>
                    </w:rPr>
                    <w:t>requiere que se le acuse recibo deberá adjuntar una copia del escrito correspondiente, para ese efecto.</w:t>
                  </w:r>
                </w:p>
              </w:tc>
            </w:tr>
            <w:tr w:rsidR="00C7455C" w:rsidRPr="009E71AC" w14:paraId="56A650C6" w14:textId="77777777" w:rsidTr="00A9567E">
              <w:tc>
                <w:tcPr>
                  <w:tcW w:w="8828" w:type="dxa"/>
                </w:tcPr>
                <w:p w14:paraId="1F27538A" w14:textId="77777777" w:rsidR="00C7455C" w:rsidRPr="00EA241B" w:rsidRDefault="00A404A5" w:rsidP="00C7455C">
                  <w:pPr>
                    <w:shd w:val="clear" w:color="auto" w:fill="FFFFFF"/>
                    <w:jc w:val="both"/>
                    <w:outlineLvl w:val="3"/>
                    <w:rPr>
                      <w:rFonts w:ascii="ITC Avant Garde" w:eastAsia="Times New Roman" w:hAnsi="ITC Avant Garde" w:cs="Arial"/>
                      <w:sz w:val="18"/>
                      <w:szCs w:val="18"/>
                      <w:lang w:eastAsia="es-MX"/>
                    </w:rPr>
                  </w:pPr>
                  <w:hyperlink r:id="rId825" w:history="1">
                    <w:r w:rsidR="00C7455C" w:rsidRPr="00EA241B">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42BC8E27" w14:textId="77777777" w:rsidR="00C7455C" w:rsidRPr="009032D1" w:rsidRDefault="00C7455C" w:rsidP="00C7455C">
                  <w:pPr>
                    <w:jc w:val="both"/>
                    <w:outlineLvl w:val="5"/>
                    <w:rPr>
                      <w:rFonts w:ascii="ITC Avant Garde" w:eastAsia="Times New Roman" w:hAnsi="ITC Avant Garde" w:cs="Arial"/>
                      <w:sz w:val="18"/>
                      <w:szCs w:val="18"/>
                      <w:lang w:eastAsia="es-MX"/>
                    </w:rPr>
                  </w:pPr>
                  <w:r w:rsidRPr="00EA241B">
                    <w:rPr>
                      <w:rFonts w:ascii="ITC Avant Garde" w:eastAsia="Times New Roman" w:hAnsi="ITC Avant Garde" w:cs="Arial"/>
                      <w:sz w:val="18"/>
                      <w:szCs w:val="18"/>
                      <w:lang w:eastAsia="es-MX"/>
                    </w:rPr>
                    <w:t>No aplica.</w:t>
                  </w:r>
                </w:p>
              </w:tc>
            </w:tr>
          </w:tbl>
          <w:p w14:paraId="59BA9070" w14:textId="77777777" w:rsidR="00C7455C" w:rsidRDefault="00C7455C" w:rsidP="0066367A">
            <w:pPr>
              <w:ind w:left="171" w:hanging="171"/>
              <w:jc w:val="both"/>
              <w:rPr>
                <w:rFonts w:ascii="ITC Avant Garde" w:hAnsi="ITC Avant Garde"/>
                <w:sz w:val="18"/>
                <w:szCs w:val="18"/>
              </w:rPr>
            </w:pPr>
          </w:p>
          <w:p w14:paraId="6EF2A3D0" w14:textId="77777777" w:rsidR="00A50616" w:rsidRDefault="00A50616" w:rsidP="00534C53">
            <w:pPr>
              <w:rPr>
                <w:rFonts w:ascii="ITC Avant Garde" w:hAnsi="ITC Avant Garde"/>
                <w:b/>
                <w:sz w:val="18"/>
                <w:szCs w:val="18"/>
              </w:rPr>
            </w:pPr>
          </w:p>
          <w:p w14:paraId="626CA1C8" w14:textId="320C2A90" w:rsidR="00534C53" w:rsidRDefault="00534C53" w:rsidP="00534C53">
            <w:pPr>
              <w:jc w:val="both"/>
              <w:rPr>
                <w:rFonts w:ascii="ITC Avant Garde" w:hAnsi="ITC Avant Garde"/>
                <w:b/>
                <w:sz w:val="18"/>
                <w:szCs w:val="18"/>
              </w:rPr>
            </w:pPr>
            <w:r>
              <w:rPr>
                <w:rFonts w:ascii="ITC Avant Garde" w:hAnsi="ITC Avant Garde"/>
                <w:b/>
                <w:sz w:val="18"/>
                <w:szCs w:val="18"/>
              </w:rPr>
              <w:t xml:space="preserve">Trámite </w:t>
            </w:r>
            <w:r w:rsidR="002D5AC8">
              <w:rPr>
                <w:rFonts w:ascii="ITC Avant Garde" w:hAnsi="ITC Avant Garde"/>
                <w:b/>
                <w:sz w:val="18"/>
                <w:szCs w:val="18"/>
              </w:rPr>
              <w:t>34</w:t>
            </w:r>
            <w:r>
              <w:rPr>
                <w:rFonts w:ascii="ITC Avant Garde" w:hAnsi="ITC Avant Garde"/>
                <w:b/>
                <w:sz w:val="18"/>
                <w:szCs w:val="18"/>
              </w:rPr>
              <w:t>.</w:t>
            </w:r>
          </w:p>
          <w:p w14:paraId="00421149" w14:textId="77777777" w:rsidR="00375435" w:rsidRPr="000E1738" w:rsidRDefault="00375435" w:rsidP="00534C53">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534C53" w:rsidRPr="00DD06A0" w14:paraId="1ED36B90" w14:textId="77777777" w:rsidTr="00DD3A73">
              <w:trPr>
                <w:trHeight w:val="270"/>
              </w:trPr>
              <w:tc>
                <w:tcPr>
                  <w:tcW w:w="2273" w:type="dxa"/>
                  <w:shd w:val="clear" w:color="auto" w:fill="A8D08D" w:themeFill="accent6" w:themeFillTint="99"/>
                </w:tcPr>
                <w:p w14:paraId="7C875F60" w14:textId="77777777" w:rsidR="00534C53" w:rsidRPr="00DD06A0" w:rsidRDefault="00534C53" w:rsidP="00534C53">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062F164" w14:textId="77777777" w:rsidR="00534C53" w:rsidRPr="00DD06A0" w:rsidRDefault="00534C53" w:rsidP="00534C53">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534C53" w:rsidRPr="00DD06A0" w14:paraId="35E2440B" w14:textId="77777777" w:rsidTr="00DD3A73">
              <w:trPr>
                <w:trHeight w:val="230"/>
              </w:trPr>
              <w:tc>
                <w:tcPr>
                  <w:tcW w:w="2273" w:type="dxa"/>
                  <w:shd w:val="clear" w:color="auto" w:fill="E2EFD9" w:themeFill="accent6" w:themeFillTint="33"/>
                </w:tcPr>
                <w:p w14:paraId="2FD22BE2" w14:textId="77777777" w:rsidR="00534C53" w:rsidRPr="00DD06A0" w:rsidRDefault="00A404A5" w:rsidP="00534C53">
                  <w:pPr>
                    <w:ind w:left="171" w:hanging="171"/>
                    <w:jc w:val="both"/>
                    <w:rPr>
                      <w:rFonts w:ascii="ITC Avant Garde" w:hAnsi="ITC Avant Garde"/>
                      <w:sz w:val="18"/>
                      <w:szCs w:val="18"/>
                    </w:rPr>
                  </w:pPr>
                  <w:sdt>
                    <w:sdtPr>
                      <w:rPr>
                        <w:rFonts w:ascii="ITC Avant Garde" w:hAnsi="ITC Avant Garde"/>
                        <w:sz w:val="18"/>
                        <w:szCs w:val="18"/>
                      </w:rPr>
                      <w:alias w:val="Acción"/>
                      <w:tag w:val="Acción"/>
                      <w:id w:val="-2091297550"/>
                      <w:placeholder>
                        <w:docPart w:val="73359396D71A4FFA93837CBA835E14D0"/>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534C53">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63505374"/>
                    <w:placeholder>
                      <w:docPart w:val="CF23BD057F92415C90B898FCFE9E98CA"/>
                    </w:placeholder>
                    <w15:color w:val="339966"/>
                    <w:dropDownList>
                      <w:listItem w:value="Elija un elemento."/>
                      <w:listItem w:displayText="Trámite" w:value="Trámite"/>
                      <w:listItem w:displayText="Servicio" w:value="Servicio"/>
                    </w:dropDownList>
                  </w:sdtPr>
                  <w:sdtEndPr/>
                  <w:sdtContent>
                    <w:p w14:paraId="2CEA5C43" w14:textId="77777777" w:rsidR="00534C53" w:rsidRPr="00DD06A0" w:rsidRDefault="00534C53" w:rsidP="00534C53">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44591B55" w14:textId="77777777" w:rsidR="00534C53" w:rsidRPr="00DD06A0" w:rsidRDefault="00534C53" w:rsidP="00534C53">
            <w:pPr>
              <w:ind w:left="171" w:hanging="171"/>
              <w:jc w:val="both"/>
              <w:rPr>
                <w:rFonts w:ascii="ITC Avant Garde" w:hAnsi="ITC Avant Garde"/>
                <w:sz w:val="18"/>
                <w:szCs w:val="18"/>
              </w:rPr>
            </w:pPr>
          </w:p>
          <w:tbl>
            <w:tblPr>
              <w:tblStyle w:val="Tablaconcuadrcula"/>
              <w:tblW w:w="8828" w:type="dxa"/>
              <w:tblCellMar>
                <w:top w:w="108" w:type="dxa"/>
                <w:bottom w:w="108" w:type="dxa"/>
              </w:tblCellMar>
              <w:tblLook w:val="04A0" w:firstRow="1" w:lastRow="0" w:firstColumn="1" w:lastColumn="0" w:noHBand="0" w:noVBand="1"/>
            </w:tblPr>
            <w:tblGrid>
              <w:gridCol w:w="8828"/>
            </w:tblGrid>
            <w:tr w:rsidR="00A520C4" w:rsidRPr="009E71AC" w14:paraId="576EBEDA" w14:textId="77777777" w:rsidTr="00D4552A">
              <w:tc>
                <w:tcPr>
                  <w:tcW w:w="8828" w:type="dxa"/>
                </w:tcPr>
                <w:p w14:paraId="1B825FBF" w14:textId="77777777" w:rsidR="00A520C4" w:rsidRPr="009E71AC" w:rsidRDefault="00A520C4"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9E71AC">
                    <w:rPr>
                      <w:rFonts w:ascii="ITC Avant Garde" w:eastAsia="Times New Roman" w:hAnsi="ITC Avant Garde" w:cs="Arial"/>
                      <w:color w:val="4D9D45"/>
                      <w:sz w:val="18"/>
                      <w:szCs w:val="18"/>
                      <w:bdr w:val="none" w:sz="0" w:space="0" w:color="auto" w:frame="1"/>
                      <w:lang w:eastAsia="es-MX"/>
                    </w:rPr>
                    <w:lastRenderedPageBreak/>
                    <w:t>Nombre del trámite o servicio</w:t>
                  </w:r>
                </w:p>
                <w:p w14:paraId="739FE059" w14:textId="69F21C24" w:rsidR="00A520C4" w:rsidRPr="005F3ACE" w:rsidRDefault="00D67FC6" w:rsidP="00AF0732">
                  <w:pPr>
                    <w:jc w:val="both"/>
                    <w:outlineLvl w:val="5"/>
                    <w:rPr>
                      <w:rFonts w:ascii="ITC Avant Garde" w:eastAsia="Times New Roman" w:hAnsi="ITC Avant Garde" w:cs="Arial"/>
                      <w:color w:val="C1D42F"/>
                      <w:sz w:val="18"/>
                      <w:szCs w:val="18"/>
                      <w:lang w:eastAsia="es-MX"/>
                    </w:rPr>
                  </w:pPr>
                  <w:r w:rsidRPr="005F3ACE">
                    <w:rPr>
                      <w:rFonts w:ascii="ITC Avant Garde" w:hAnsi="ITC Avant Garde" w:cs="Arial"/>
                      <w:sz w:val="18"/>
                      <w:szCs w:val="18"/>
                    </w:rPr>
                    <w:t xml:space="preserve">Solicitud de distintivo de </w:t>
                  </w:r>
                  <w:r w:rsidR="006B762E">
                    <w:rPr>
                      <w:rFonts w:ascii="ITC Avant Garde" w:hAnsi="ITC Avant Garde" w:cs="Arial"/>
                      <w:sz w:val="18"/>
                      <w:szCs w:val="18"/>
                    </w:rPr>
                    <w:t>registro de radioaficionados</w:t>
                  </w:r>
                  <w:r w:rsidR="006B762E" w:rsidRPr="005F3ACE">
                    <w:rPr>
                      <w:rFonts w:ascii="ITC Avant Garde" w:hAnsi="ITC Avant Garde" w:cs="Arial"/>
                      <w:sz w:val="18"/>
                      <w:szCs w:val="18"/>
                    </w:rPr>
                    <w:t xml:space="preserve"> </w:t>
                  </w:r>
                  <w:r w:rsidRPr="005F3ACE">
                    <w:rPr>
                      <w:rFonts w:ascii="ITC Avant Garde" w:hAnsi="ITC Avant Garde" w:cs="Arial"/>
                      <w:sz w:val="18"/>
                      <w:szCs w:val="18"/>
                    </w:rPr>
                    <w:t>para</w:t>
                  </w:r>
                  <w:r w:rsidR="001A5047" w:rsidRPr="005F3ACE">
                    <w:rPr>
                      <w:rFonts w:ascii="ITC Avant Garde" w:hAnsi="ITC Avant Garde" w:cs="Arial"/>
                      <w:sz w:val="18"/>
                      <w:szCs w:val="18"/>
                    </w:rPr>
                    <w:t xml:space="preserve"> </w:t>
                  </w:r>
                  <w:r w:rsidRPr="005F3ACE">
                    <w:rPr>
                      <w:rFonts w:ascii="ITC Avant Garde" w:hAnsi="ITC Avant Garde" w:cs="Arial"/>
                      <w:sz w:val="18"/>
                      <w:szCs w:val="18"/>
                    </w:rPr>
                    <w:t>las comunicaciones con Sistemas Satelitales en Bandas de Frecuencias atribuidas o habilitadas al servicio de aficionados por satélit</w:t>
                  </w:r>
                  <w:r w:rsidR="001A5047" w:rsidRPr="005F3ACE">
                    <w:rPr>
                      <w:rFonts w:ascii="ITC Avant Garde" w:hAnsi="ITC Avant Garde" w:cs="Arial"/>
                      <w:sz w:val="18"/>
                      <w:szCs w:val="18"/>
                    </w:rPr>
                    <w:t>e</w:t>
                  </w:r>
                  <w:r w:rsidR="00A520C4" w:rsidRPr="005F3ACE">
                    <w:rPr>
                      <w:rFonts w:ascii="ITC Avant Garde" w:eastAsia="Times New Roman" w:hAnsi="ITC Avant Garde" w:cs="Arial"/>
                      <w:color w:val="414042"/>
                      <w:sz w:val="18"/>
                      <w:szCs w:val="18"/>
                      <w:lang w:eastAsia="es-MX"/>
                    </w:rPr>
                    <w:t>.</w:t>
                  </w:r>
                </w:p>
              </w:tc>
            </w:tr>
            <w:tr w:rsidR="00A520C4" w:rsidRPr="009E71AC" w14:paraId="33806E91" w14:textId="77777777" w:rsidTr="00D4552A">
              <w:tc>
                <w:tcPr>
                  <w:tcW w:w="8828" w:type="dxa"/>
                </w:tcPr>
                <w:p w14:paraId="4E9C893C" w14:textId="77777777" w:rsidR="00A520C4" w:rsidRPr="009E71AC" w:rsidRDefault="00A404A5" w:rsidP="00AF0732">
                  <w:pPr>
                    <w:shd w:val="clear" w:color="auto" w:fill="FFFFFF"/>
                    <w:jc w:val="both"/>
                    <w:outlineLvl w:val="3"/>
                    <w:rPr>
                      <w:rFonts w:ascii="ITC Avant Garde" w:eastAsia="Times New Roman" w:hAnsi="ITC Avant Garde" w:cs="Arial"/>
                      <w:sz w:val="18"/>
                      <w:szCs w:val="18"/>
                      <w:lang w:eastAsia="es-MX"/>
                    </w:rPr>
                  </w:pPr>
                  <w:hyperlink r:id="rId826" w:history="1">
                    <w:r w:rsidR="00A520C4" w:rsidRPr="009E71AC">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6649AD0B" w14:textId="17C99D46" w:rsidR="00A520C4" w:rsidRPr="009E71AC" w:rsidRDefault="00A520C4" w:rsidP="00AF0732">
                  <w:pPr>
                    <w:jc w:val="both"/>
                    <w:outlineLvl w:val="5"/>
                    <w:rPr>
                      <w:rFonts w:ascii="ITC Avant Garde" w:eastAsia="Times New Roman" w:hAnsi="ITC Avant Garde" w:cs="Arial"/>
                      <w:color w:val="C1D42F"/>
                      <w:sz w:val="18"/>
                      <w:szCs w:val="18"/>
                      <w:lang w:eastAsia="es-MX"/>
                    </w:rPr>
                  </w:pPr>
                  <w:r w:rsidRPr="009E71AC">
                    <w:rPr>
                      <w:rFonts w:ascii="ITC Avant Garde" w:eastAsia="Times New Roman" w:hAnsi="ITC Avant Garde" w:cs="Arial"/>
                      <w:color w:val="414042"/>
                      <w:sz w:val="18"/>
                      <w:szCs w:val="18"/>
                      <w:lang w:eastAsia="es-MX"/>
                    </w:rPr>
                    <w:t xml:space="preserve">Numeral </w:t>
                  </w:r>
                  <w:r w:rsidRPr="00426592">
                    <w:rPr>
                      <w:rFonts w:ascii="ITC Avant Garde" w:eastAsia="Times New Roman" w:hAnsi="ITC Avant Garde" w:cs="Arial"/>
                      <w:color w:val="414042"/>
                      <w:sz w:val="18"/>
                      <w:szCs w:val="18"/>
                      <w:lang w:eastAsia="es-MX"/>
                    </w:rPr>
                    <w:t>12</w:t>
                  </w:r>
                  <w:r w:rsidR="00735E2F">
                    <w:rPr>
                      <w:rFonts w:ascii="ITC Avant Garde" w:eastAsia="Times New Roman" w:hAnsi="ITC Avant Garde" w:cs="Arial"/>
                      <w:color w:val="414042"/>
                      <w:sz w:val="18"/>
                      <w:szCs w:val="18"/>
                      <w:lang w:eastAsia="es-MX"/>
                    </w:rPr>
                    <w:t>6</w:t>
                  </w:r>
                  <w:r w:rsidRPr="009E71AC">
                    <w:rPr>
                      <w:rFonts w:ascii="ITC Avant Garde" w:eastAsia="Times New Roman" w:hAnsi="ITC Avant Garde" w:cs="Arial"/>
                      <w:color w:val="414042"/>
                      <w:sz w:val="18"/>
                      <w:szCs w:val="18"/>
                      <w:lang w:eastAsia="es-MX"/>
                    </w:rPr>
                    <w:t xml:space="preserve"> de las Disposiciones Regulatorias en materia de Comunicación Vía Satélite.</w:t>
                  </w:r>
                </w:p>
              </w:tc>
            </w:tr>
            <w:tr w:rsidR="00A520C4" w:rsidRPr="009E71AC" w14:paraId="19EB0296" w14:textId="77777777" w:rsidTr="00D4552A">
              <w:tc>
                <w:tcPr>
                  <w:tcW w:w="8828" w:type="dxa"/>
                </w:tcPr>
                <w:p w14:paraId="611E75E8" w14:textId="77777777" w:rsidR="00A520C4" w:rsidRPr="001A5047" w:rsidRDefault="00A404A5" w:rsidP="00AF0732">
                  <w:pPr>
                    <w:shd w:val="clear" w:color="auto" w:fill="FFFFFF"/>
                    <w:jc w:val="both"/>
                    <w:outlineLvl w:val="3"/>
                    <w:rPr>
                      <w:rFonts w:ascii="ITC Avant Garde" w:eastAsia="Times New Roman" w:hAnsi="ITC Avant Garde" w:cs="Arial"/>
                      <w:sz w:val="18"/>
                      <w:szCs w:val="18"/>
                      <w:lang w:eastAsia="es-MX"/>
                    </w:rPr>
                  </w:pPr>
                  <w:hyperlink r:id="rId827" w:history="1">
                    <w:r w:rsidR="00A520C4" w:rsidRPr="001A5047">
                      <w:rPr>
                        <w:rFonts w:ascii="ITC Avant Garde" w:eastAsia="Times New Roman" w:hAnsi="ITC Avant Garde" w:cs="Arial"/>
                        <w:color w:val="4D9D45"/>
                        <w:sz w:val="18"/>
                        <w:szCs w:val="18"/>
                        <w:bdr w:val="none" w:sz="0" w:space="0" w:color="auto" w:frame="1"/>
                        <w:lang w:eastAsia="es-MX"/>
                      </w:rPr>
                      <w:t>Descripción del trámite o servicio</w:t>
                    </w:r>
                  </w:hyperlink>
                </w:p>
                <w:p w14:paraId="689E3F30" w14:textId="25117117" w:rsidR="00A520C4" w:rsidRPr="001A5047" w:rsidRDefault="001A5047" w:rsidP="00AF0732">
                  <w:pPr>
                    <w:shd w:val="clear" w:color="auto" w:fill="FFFFFF"/>
                    <w:jc w:val="both"/>
                    <w:rPr>
                      <w:rFonts w:ascii="ITC Avant Garde" w:eastAsia="Times New Roman" w:hAnsi="ITC Avant Garde" w:cs="Arial"/>
                      <w:sz w:val="18"/>
                      <w:szCs w:val="18"/>
                      <w:lang w:eastAsia="es-MX"/>
                    </w:rPr>
                  </w:pPr>
                  <w:r w:rsidRPr="001A5047">
                    <w:rPr>
                      <w:rFonts w:ascii="ITC Avant Garde" w:hAnsi="ITC Avant Garde" w:cs="Arial"/>
                      <w:sz w:val="18"/>
                      <w:szCs w:val="18"/>
                    </w:rPr>
                    <w:t>L</w:t>
                  </w:r>
                  <w:r w:rsidR="008248C7">
                    <w:rPr>
                      <w:rFonts w:ascii="ITC Avant Garde" w:hAnsi="ITC Avant Garde" w:cs="Arial"/>
                      <w:sz w:val="18"/>
                      <w:szCs w:val="18"/>
                    </w:rPr>
                    <w:t>as personas</w:t>
                  </w:r>
                  <w:r w:rsidRPr="001A5047">
                    <w:rPr>
                      <w:rFonts w:ascii="ITC Avant Garde" w:hAnsi="ITC Avant Garde" w:cs="Arial"/>
                      <w:sz w:val="18"/>
                      <w:szCs w:val="18"/>
                    </w:rPr>
                    <w:t xml:space="preserve"> interesad</w:t>
                  </w:r>
                  <w:r w:rsidR="008248C7">
                    <w:rPr>
                      <w:rFonts w:ascii="ITC Avant Garde" w:hAnsi="ITC Avant Garde" w:cs="Arial"/>
                      <w:sz w:val="18"/>
                      <w:szCs w:val="18"/>
                    </w:rPr>
                    <w:t>a</w:t>
                  </w:r>
                  <w:r w:rsidR="006D35A6">
                    <w:rPr>
                      <w:rFonts w:ascii="ITC Avant Garde" w:hAnsi="ITC Avant Garde" w:cs="Arial"/>
                      <w:sz w:val="18"/>
                      <w:szCs w:val="18"/>
                    </w:rPr>
                    <w:t>s</w:t>
                  </w:r>
                  <w:r w:rsidRPr="001A5047">
                    <w:rPr>
                      <w:rFonts w:ascii="ITC Avant Garde" w:hAnsi="ITC Avant Garde" w:cs="Arial"/>
                      <w:sz w:val="18"/>
                      <w:szCs w:val="18"/>
                    </w:rPr>
                    <w:t xml:space="preserve"> en establecer comunicaciones con Sistemas Satelitales en Bandas de Frecuencias atribuidas o habilitadas al servicio de aficionados por satélite, desde territorio nacional, deberán solicitar al Instituto un </w:t>
                  </w:r>
                  <w:r w:rsidR="006B762E">
                    <w:rPr>
                      <w:rFonts w:ascii="ITC Avant Garde" w:hAnsi="ITC Avant Garde" w:cs="Arial"/>
                      <w:sz w:val="18"/>
                      <w:szCs w:val="18"/>
                    </w:rPr>
                    <w:t>registro de radioaficionado.</w:t>
                  </w:r>
                </w:p>
              </w:tc>
            </w:tr>
            <w:tr w:rsidR="00A520C4" w:rsidRPr="009E71AC" w14:paraId="27EF85BC" w14:textId="77777777" w:rsidTr="00D4552A">
              <w:tc>
                <w:tcPr>
                  <w:tcW w:w="8828" w:type="dxa"/>
                </w:tcPr>
                <w:p w14:paraId="0DBBC28E" w14:textId="77777777" w:rsidR="00A520C4" w:rsidRPr="009E71AC" w:rsidRDefault="00A404A5" w:rsidP="00AF0732">
                  <w:pPr>
                    <w:shd w:val="clear" w:color="auto" w:fill="FFFFFF"/>
                    <w:jc w:val="both"/>
                    <w:outlineLvl w:val="3"/>
                    <w:rPr>
                      <w:rFonts w:ascii="ITC Avant Garde" w:eastAsia="Times New Roman" w:hAnsi="ITC Avant Garde" w:cs="Arial"/>
                      <w:sz w:val="18"/>
                      <w:szCs w:val="18"/>
                      <w:lang w:eastAsia="es-MX"/>
                    </w:rPr>
                  </w:pPr>
                  <w:hyperlink r:id="rId828" w:history="1">
                    <w:r w:rsidR="00A520C4" w:rsidRPr="009E71AC">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p>
                <w:p w14:paraId="77237FEC" w14:textId="727DAD5F" w:rsidR="00A520C4" w:rsidRPr="009E71AC" w:rsidRDefault="00A520C4" w:rsidP="00AF0732">
                  <w:pPr>
                    <w:shd w:val="clear" w:color="auto" w:fill="FFFFFF"/>
                    <w:jc w:val="both"/>
                    <w:rPr>
                      <w:rFonts w:ascii="ITC Avant Garde" w:eastAsia="Times New Roman" w:hAnsi="ITC Avant Garde" w:cs="Arial"/>
                      <w:color w:val="C1D42F"/>
                      <w:sz w:val="18"/>
                      <w:szCs w:val="18"/>
                      <w:lang w:eastAsia="es-MX"/>
                    </w:rPr>
                  </w:pPr>
                  <w:r w:rsidRPr="006F1599">
                    <w:rPr>
                      <w:rFonts w:ascii="ITC Avant Garde" w:eastAsia="Times New Roman" w:hAnsi="ITC Avant Garde" w:cs="Arial"/>
                      <w:sz w:val="18"/>
                      <w:szCs w:val="18"/>
                      <w:lang w:eastAsia="es-MX"/>
                    </w:rPr>
                    <w:t xml:space="preserve">Presentar </w:t>
                  </w:r>
                  <w:r w:rsidR="005F3ACE" w:rsidRPr="006F1599">
                    <w:rPr>
                      <w:rFonts w:ascii="ITC Avant Garde" w:eastAsia="Times New Roman" w:hAnsi="ITC Avant Garde" w:cs="Arial"/>
                      <w:sz w:val="18"/>
                      <w:szCs w:val="18"/>
                      <w:lang w:eastAsia="es-MX"/>
                    </w:rPr>
                    <w:t>la solicitud con la documentación requerida</w:t>
                  </w:r>
                  <w:r w:rsidRPr="006F1599">
                    <w:rPr>
                      <w:rFonts w:ascii="ITC Avant Garde" w:eastAsia="Times New Roman" w:hAnsi="ITC Avant Garde" w:cs="Arial"/>
                      <w:sz w:val="18"/>
                      <w:szCs w:val="18"/>
                      <w:lang w:eastAsia="es-MX"/>
                    </w:rPr>
                    <w:t xml:space="preserve"> en formato libre y presentarlo en la Oficialía de Partes Común del </w:t>
                  </w:r>
                  <w:r w:rsidR="00D7455D" w:rsidRPr="006F1599">
                    <w:rPr>
                      <w:rFonts w:ascii="ITC Avant Garde" w:eastAsia="Times New Roman" w:hAnsi="ITC Avant Garde" w:cs="Arial"/>
                      <w:sz w:val="18"/>
                      <w:szCs w:val="18"/>
                      <w:lang w:eastAsia="es-MX"/>
                    </w:rPr>
                    <w:t>Instituto</w:t>
                  </w:r>
                  <w:r w:rsidRPr="009E71AC">
                    <w:rPr>
                      <w:rFonts w:ascii="ITC Avant Garde" w:eastAsia="Times New Roman" w:hAnsi="ITC Avant Garde" w:cs="Arial"/>
                      <w:color w:val="414042"/>
                      <w:sz w:val="18"/>
                      <w:szCs w:val="18"/>
                      <w:lang w:eastAsia="es-MX"/>
                    </w:rPr>
                    <w:t>.</w:t>
                  </w:r>
                </w:p>
              </w:tc>
            </w:tr>
            <w:tr w:rsidR="006D35A6" w:rsidRPr="009E71AC" w14:paraId="2DACA3DC" w14:textId="77777777" w:rsidTr="00D4552A">
              <w:tc>
                <w:tcPr>
                  <w:tcW w:w="8828" w:type="dxa"/>
                </w:tcPr>
                <w:p w14:paraId="5018F179" w14:textId="77777777" w:rsidR="006D35A6" w:rsidRPr="009E71AC" w:rsidRDefault="00A404A5" w:rsidP="00AF0732">
                  <w:pPr>
                    <w:shd w:val="clear" w:color="auto" w:fill="FFFFFF"/>
                    <w:jc w:val="both"/>
                    <w:outlineLvl w:val="3"/>
                    <w:rPr>
                      <w:rFonts w:ascii="ITC Avant Garde" w:eastAsia="Times New Roman" w:hAnsi="ITC Avant Garde" w:cs="Arial"/>
                      <w:sz w:val="18"/>
                      <w:szCs w:val="18"/>
                      <w:lang w:eastAsia="es-MX"/>
                    </w:rPr>
                  </w:pPr>
                  <w:hyperlink r:id="rId829" w:history="1">
                    <w:r w:rsidR="006D35A6" w:rsidRPr="009E71AC">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67F488A5" w14:textId="77777777" w:rsidR="006D35A6" w:rsidRPr="009E71AC" w:rsidRDefault="006D35A6" w:rsidP="00AF0732">
                  <w:pPr>
                    <w:pStyle w:val="ng-binding"/>
                    <w:spacing w:after="0"/>
                    <w:rPr>
                      <w:rFonts w:ascii="ITC Avant Garde" w:hAnsi="ITC Avant Garde" w:cs="Arial"/>
                      <w:b/>
                      <w:bCs/>
                      <w:color w:val="414042"/>
                      <w:sz w:val="18"/>
                      <w:szCs w:val="18"/>
                      <w:lang w:val="es-ES"/>
                    </w:rPr>
                  </w:pPr>
                </w:p>
                <w:p w14:paraId="2B2B0C0B" w14:textId="77777777" w:rsidR="006D35A6" w:rsidRPr="006F1599" w:rsidRDefault="006D35A6" w:rsidP="00AF0732">
                  <w:pPr>
                    <w:pStyle w:val="ng-binding"/>
                    <w:spacing w:after="0"/>
                    <w:rPr>
                      <w:rFonts w:ascii="ITC Avant Garde" w:hAnsi="ITC Avant Garde" w:cs="Arial"/>
                      <w:b/>
                      <w:bCs/>
                      <w:sz w:val="18"/>
                      <w:szCs w:val="18"/>
                      <w:lang w:val="es-ES"/>
                    </w:rPr>
                  </w:pPr>
                  <w:r w:rsidRPr="009E71AC">
                    <w:rPr>
                      <w:rFonts w:ascii="ITC Avant Garde" w:hAnsi="ITC Avant Garde" w:cs="Arial"/>
                      <w:b/>
                      <w:bCs/>
                      <w:color w:val="414042"/>
                      <w:sz w:val="18"/>
                      <w:szCs w:val="18"/>
                      <w:lang w:val="es-ES"/>
                    </w:rPr>
                    <w:t>¿</w:t>
                  </w:r>
                  <w:r w:rsidRPr="006F1599">
                    <w:rPr>
                      <w:rFonts w:ascii="ITC Avant Garde" w:hAnsi="ITC Avant Garde" w:cs="Arial"/>
                      <w:b/>
                      <w:bCs/>
                      <w:sz w:val="18"/>
                      <w:szCs w:val="18"/>
                      <w:lang w:val="es-ES"/>
                    </w:rPr>
                    <w:t>Quién?</w:t>
                  </w:r>
                </w:p>
                <w:p w14:paraId="2D79BD44" w14:textId="28446B40" w:rsidR="006D35A6" w:rsidRPr="006F1599" w:rsidRDefault="008248C7" w:rsidP="00AF0732">
                  <w:pPr>
                    <w:pStyle w:val="ng-binding"/>
                    <w:spacing w:after="0"/>
                    <w:rPr>
                      <w:rFonts w:ascii="ITC Avant Garde" w:hAnsi="ITC Avant Garde" w:cs="Arial"/>
                      <w:sz w:val="18"/>
                      <w:szCs w:val="18"/>
                    </w:rPr>
                  </w:pPr>
                  <w:r>
                    <w:rPr>
                      <w:rFonts w:ascii="ITC Avant Garde" w:hAnsi="ITC Avant Garde" w:cs="Arial"/>
                      <w:sz w:val="18"/>
                      <w:szCs w:val="18"/>
                    </w:rPr>
                    <w:t>Personas i</w:t>
                  </w:r>
                  <w:r w:rsidR="006D35A6" w:rsidRPr="006F1599">
                    <w:rPr>
                      <w:rFonts w:ascii="ITC Avant Garde" w:hAnsi="ITC Avant Garde" w:cs="Arial"/>
                      <w:sz w:val="18"/>
                      <w:szCs w:val="18"/>
                    </w:rPr>
                    <w:t>nteresad</w:t>
                  </w:r>
                  <w:r>
                    <w:rPr>
                      <w:rFonts w:ascii="ITC Avant Garde" w:hAnsi="ITC Avant Garde" w:cs="Arial"/>
                      <w:sz w:val="18"/>
                      <w:szCs w:val="18"/>
                    </w:rPr>
                    <w:t>a</w:t>
                  </w:r>
                  <w:r w:rsidR="006D35A6" w:rsidRPr="006F1599">
                    <w:rPr>
                      <w:rFonts w:ascii="ITC Avant Garde" w:hAnsi="ITC Avant Garde" w:cs="Arial"/>
                      <w:sz w:val="18"/>
                      <w:szCs w:val="18"/>
                    </w:rPr>
                    <w:t>s en realizar comunicaciones en Bandas de Frecuencias atribuidas o habilitadas al servicio de aficionados por satélite.</w:t>
                  </w:r>
                </w:p>
                <w:p w14:paraId="325EA72E" w14:textId="77777777" w:rsidR="006D35A6" w:rsidRPr="006F1599" w:rsidRDefault="006D35A6" w:rsidP="00AF0732">
                  <w:pPr>
                    <w:pStyle w:val="ng-binding"/>
                    <w:spacing w:after="0"/>
                    <w:rPr>
                      <w:rFonts w:ascii="ITC Avant Garde" w:hAnsi="ITC Avant Garde" w:cs="Arial"/>
                      <w:b/>
                      <w:bCs/>
                      <w:sz w:val="18"/>
                      <w:szCs w:val="18"/>
                      <w:lang w:val="es-ES"/>
                    </w:rPr>
                  </w:pPr>
                </w:p>
                <w:p w14:paraId="74406281" w14:textId="77777777" w:rsidR="006D35A6" w:rsidRPr="006F1599" w:rsidRDefault="006D35A6" w:rsidP="00AF0732">
                  <w:pPr>
                    <w:pStyle w:val="ng-binding"/>
                    <w:spacing w:after="0"/>
                    <w:rPr>
                      <w:rFonts w:ascii="ITC Avant Garde" w:hAnsi="ITC Avant Garde" w:cs="Arial"/>
                      <w:b/>
                      <w:bCs/>
                      <w:sz w:val="18"/>
                      <w:szCs w:val="18"/>
                      <w:lang w:val="es-ES"/>
                    </w:rPr>
                  </w:pPr>
                  <w:r w:rsidRPr="006F1599">
                    <w:rPr>
                      <w:rFonts w:ascii="ITC Avant Garde" w:hAnsi="ITC Avant Garde" w:cs="Arial"/>
                      <w:b/>
                      <w:bCs/>
                      <w:sz w:val="18"/>
                      <w:szCs w:val="18"/>
                      <w:lang w:val="es-ES"/>
                    </w:rPr>
                    <w:t>¿Cuándo o en qué casos?</w:t>
                  </w:r>
                </w:p>
                <w:p w14:paraId="650FE40D" w14:textId="292C445E" w:rsidR="006D35A6" w:rsidRPr="006D35A6" w:rsidRDefault="008248C7" w:rsidP="00AF0732">
                  <w:pPr>
                    <w:contextualSpacing/>
                    <w:jc w:val="both"/>
                    <w:rPr>
                      <w:rFonts w:ascii="ITC Avant Garde" w:hAnsi="ITC Avant Garde" w:cs="Arial"/>
                      <w:b/>
                      <w:bCs/>
                      <w:color w:val="414042"/>
                      <w:sz w:val="18"/>
                      <w:szCs w:val="18"/>
                    </w:rPr>
                  </w:pPr>
                  <w:r w:rsidRPr="006F1599">
                    <w:rPr>
                      <w:rFonts w:ascii="ITC Avant Garde" w:hAnsi="ITC Avant Garde" w:cs="Arial"/>
                      <w:sz w:val="18"/>
                      <w:szCs w:val="18"/>
                    </w:rPr>
                    <w:t xml:space="preserve">Todas aquellas personas interesadas </w:t>
                  </w:r>
                  <w:r w:rsidR="006D35A6" w:rsidRPr="006F1599">
                    <w:rPr>
                      <w:rFonts w:ascii="ITC Avant Garde" w:hAnsi="ITC Avant Garde" w:cs="Arial"/>
                      <w:sz w:val="18"/>
                      <w:szCs w:val="18"/>
                    </w:rPr>
                    <w:t>en establecer comunicaciones con Sistemas Satelitales en Bandas de Frecuencias atribuidas o habilitadas al servicio de aficionados por satélite, desde territorio nacional</w:t>
                  </w:r>
                  <w:r w:rsidR="006B762E">
                    <w:rPr>
                      <w:rFonts w:ascii="ITC Avant Garde" w:hAnsi="ITC Avant Garde" w:cs="Arial"/>
                      <w:sz w:val="18"/>
                      <w:szCs w:val="18"/>
                    </w:rPr>
                    <w:t>.</w:t>
                  </w:r>
                  <w:r w:rsidR="006D35A6" w:rsidRPr="006F1599">
                    <w:rPr>
                      <w:rFonts w:ascii="Arial" w:hAnsi="Arial" w:cs="Arial"/>
                    </w:rPr>
                    <w:t xml:space="preserve"> </w:t>
                  </w:r>
                </w:p>
              </w:tc>
            </w:tr>
            <w:tr w:rsidR="00A520C4" w:rsidRPr="009E71AC" w14:paraId="0C1E9AC1" w14:textId="77777777" w:rsidTr="00D4552A">
              <w:tc>
                <w:tcPr>
                  <w:tcW w:w="8828" w:type="dxa"/>
                </w:tcPr>
                <w:p w14:paraId="2AEA40A9" w14:textId="77777777" w:rsidR="00A520C4" w:rsidRPr="00BF4A37" w:rsidRDefault="00A404A5" w:rsidP="00BF4A37">
                  <w:pPr>
                    <w:shd w:val="clear" w:color="auto" w:fill="FFFFFF"/>
                    <w:jc w:val="both"/>
                    <w:outlineLvl w:val="3"/>
                    <w:rPr>
                      <w:rFonts w:ascii="ITC Avant Garde" w:eastAsia="Times New Roman" w:hAnsi="ITC Avant Garde" w:cs="Arial"/>
                      <w:sz w:val="18"/>
                      <w:szCs w:val="18"/>
                      <w:lang w:eastAsia="es-MX"/>
                    </w:rPr>
                  </w:pPr>
                  <w:hyperlink r:id="rId830" w:history="1">
                    <w:r w:rsidR="00A520C4" w:rsidRPr="00BF4A37">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77BF522E" w14:textId="77777777" w:rsidR="00A520C4" w:rsidRPr="00BF4A37" w:rsidRDefault="00A520C4" w:rsidP="00BF4A37">
                  <w:pPr>
                    <w:shd w:val="clear" w:color="auto" w:fill="FFFFFF"/>
                    <w:jc w:val="both"/>
                    <w:outlineLvl w:val="3"/>
                    <w:rPr>
                      <w:rFonts w:ascii="ITC Avant Garde" w:eastAsia="Times New Roman" w:hAnsi="ITC Avant Garde" w:cs="Arial"/>
                      <w:sz w:val="18"/>
                      <w:szCs w:val="18"/>
                      <w:lang w:eastAsia="es-MX"/>
                    </w:rPr>
                  </w:pPr>
                </w:p>
                <w:p w14:paraId="01C0B729" w14:textId="77777777" w:rsidR="00A520C4" w:rsidRPr="00BF4A37" w:rsidRDefault="00A520C4" w:rsidP="00BF4A37">
                  <w:pPr>
                    <w:jc w:val="both"/>
                    <w:rPr>
                      <w:rFonts w:ascii="ITC Avant Garde" w:eastAsia="Times New Roman" w:hAnsi="ITC Avant Garde" w:cs="Arial"/>
                      <w:sz w:val="18"/>
                      <w:szCs w:val="18"/>
                      <w:lang w:val="es-ES" w:eastAsia="es-MX"/>
                    </w:rPr>
                  </w:pPr>
                  <w:r w:rsidRPr="00BF4A37">
                    <w:rPr>
                      <w:rFonts w:ascii="ITC Avant Garde" w:eastAsia="Times New Roman" w:hAnsi="ITC Avant Garde" w:cs="Arial"/>
                      <w:b/>
                      <w:bCs/>
                      <w:sz w:val="18"/>
                      <w:szCs w:val="18"/>
                      <w:lang w:val="es-ES" w:eastAsia="es-MX"/>
                    </w:rPr>
                    <w:t>Documentos:</w:t>
                  </w:r>
                </w:p>
                <w:p w14:paraId="349EA841" w14:textId="7EDC2EA8" w:rsidR="006F1599" w:rsidRPr="00BF4A37" w:rsidRDefault="006F1599" w:rsidP="006B762E">
                  <w:pPr>
                    <w:numPr>
                      <w:ilvl w:val="0"/>
                      <w:numId w:val="40"/>
                    </w:numPr>
                    <w:jc w:val="both"/>
                    <w:rPr>
                      <w:rFonts w:ascii="ITC Avant Garde" w:eastAsia="Times New Roman" w:hAnsi="ITC Avant Garde" w:cs="Arial"/>
                      <w:sz w:val="18"/>
                      <w:szCs w:val="18"/>
                      <w:lang w:val="es-ES" w:eastAsia="es-MX"/>
                    </w:rPr>
                  </w:pPr>
                  <w:r w:rsidRPr="00BF4A37">
                    <w:rPr>
                      <w:rFonts w:ascii="ITC Avant Garde" w:eastAsia="Times New Roman" w:hAnsi="ITC Avant Garde" w:cs="Arial"/>
                      <w:sz w:val="18"/>
                      <w:szCs w:val="18"/>
                      <w:lang w:val="es-ES" w:eastAsia="es-MX"/>
                    </w:rPr>
                    <w:t xml:space="preserve">Presentar escrito en formato libre ante la Oficialía de Partes Común del Instituto. </w:t>
                  </w:r>
                </w:p>
                <w:p w14:paraId="45A99929" w14:textId="4D57416E" w:rsidR="006F1599" w:rsidRPr="00BF4A37" w:rsidRDefault="006F1599" w:rsidP="006B762E">
                  <w:pPr>
                    <w:numPr>
                      <w:ilvl w:val="0"/>
                      <w:numId w:val="40"/>
                    </w:numPr>
                    <w:jc w:val="both"/>
                    <w:rPr>
                      <w:rFonts w:ascii="ITC Avant Garde" w:eastAsia="Times New Roman" w:hAnsi="ITC Avant Garde" w:cs="Arial"/>
                      <w:sz w:val="18"/>
                      <w:szCs w:val="18"/>
                      <w:lang w:val="es-ES" w:eastAsia="es-MX"/>
                    </w:rPr>
                  </w:pPr>
                  <w:r w:rsidRPr="00BF4A37">
                    <w:rPr>
                      <w:rFonts w:ascii="ITC Avant Garde" w:eastAsia="Times New Roman" w:hAnsi="ITC Avant Garde" w:cs="Arial"/>
                      <w:sz w:val="18"/>
                      <w:szCs w:val="18"/>
                      <w:lang w:val="es-ES" w:eastAsia="es-MX"/>
                    </w:rPr>
                    <w:t>E</w:t>
                  </w:r>
                  <w:r w:rsidRPr="00BF4A37">
                    <w:rPr>
                      <w:rFonts w:ascii="ITC Avant Garde" w:eastAsia="Times New Roman" w:hAnsi="ITC Avant Garde" w:cs="Arial"/>
                      <w:sz w:val="18"/>
                      <w:szCs w:val="18"/>
                      <w:lang w:eastAsia="es-MX"/>
                    </w:rPr>
                    <w:t>n su caso, testimonio o copia certificada del instrumento público mediante el cual se acredite la representación de</w:t>
                  </w:r>
                  <w:r w:rsidR="008248C7">
                    <w:rPr>
                      <w:rFonts w:ascii="ITC Avant Garde" w:eastAsia="Times New Roman" w:hAnsi="ITC Avant Garde" w:cs="Arial"/>
                      <w:sz w:val="18"/>
                      <w:szCs w:val="18"/>
                      <w:lang w:eastAsia="es-MX"/>
                    </w:rPr>
                    <w:t xml:space="preserve"> la persona</w:t>
                  </w:r>
                  <w:r w:rsidRPr="00BF4A37">
                    <w:rPr>
                      <w:rFonts w:ascii="ITC Avant Garde" w:eastAsia="Times New Roman" w:hAnsi="ITC Avant Garde" w:cs="Arial"/>
                      <w:sz w:val="18"/>
                      <w:szCs w:val="18"/>
                      <w:lang w:eastAsia="es-MX"/>
                    </w:rPr>
                    <w:t xml:space="preserve"> </w:t>
                  </w:r>
                  <w:r w:rsidRPr="00BF4A37">
                    <w:rPr>
                      <w:rFonts w:ascii="ITC Avant Garde" w:eastAsia="Times New Roman" w:hAnsi="ITC Avant Garde" w:cs="Arial"/>
                      <w:sz w:val="18"/>
                      <w:szCs w:val="18"/>
                      <w:lang w:val="es-ES" w:eastAsia="es-MX"/>
                    </w:rPr>
                    <w:t>solicitante</w:t>
                  </w:r>
                  <w:r w:rsidRPr="00BF4A37">
                    <w:rPr>
                      <w:rFonts w:ascii="ITC Avant Garde" w:eastAsia="Times New Roman" w:hAnsi="ITC Avant Garde" w:cs="Arial"/>
                      <w:sz w:val="18"/>
                      <w:szCs w:val="18"/>
                      <w:lang w:eastAsia="es-MX"/>
                    </w:rPr>
                    <w:t>.</w:t>
                  </w:r>
                </w:p>
                <w:p w14:paraId="6C1B0472" w14:textId="755E489B" w:rsidR="00A520C4" w:rsidRPr="00BF4A37" w:rsidRDefault="006F1599" w:rsidP="006B762E">
                  <w:pPr>
                    <w:numPr>
                      <w:ilvl w:val="0"/>
                      <w:numId w:val="40"/>
                    </w:numPr>
                    <w:jc w:val="both"/>
                    <w:rPr>
                      <w:rFonts w:ascii="ITC Avant Garde" w:eastAsia="Times New Roman" w:hAnsi="ITC Avant Garde" w:cs="Arial"/>
                      <w:sz w:val="18"/>
                      <w:szCs w:val="18"/>
                      <w:lang w:val="es-ES" w:eastAsia="es-MX"/>
                    </w:rPr>
                  </w:pPr>
                  <w:r w:rsidRPr="00BF4A37">
                    <w:rPr>
                      <w:rFonts w:ascii="ITC Avant Garde" w:eastAsia="Times New Roman" w:hAnsi="ITC Avant Garde" w:cs="Arial"/>
                      <w:sz w:val="18"/>
                      <w:szCs w:val="18"/>
                      <w:lang w:val="es-ES" w:eastAsia="es-MX"/>
                    </w:rPr>
                    <w:t xml:space="preserve">Cualquier otro documento que considere </w:t>
                  </w:r>
                  <w:r w:rsidR="008248C7">
                    <w:rPr>
                      <w:rFonts w:ascii="ITC Avant Garde" w:eastAsia="Times New Roman" w:hAnsi="ITC Avant Garde" w:cs="Arial"/>
                      <w:sz w:val="18"/>
                      <w:szCs w:val="18"/>
                      <w:lang w:eastAsia="es-MX"/>
                    </w:rPr>
                    <w:t>la persona</w:t>
                  </w:r>
                  <w:r w:rsidR="008248C7" w:rsidRPr="00BF4A37">
                    <w:rPr>
                      <w:rFonts w:ascii="ITC Avant Garde" w:eastAsia="Times New Roman" w:hAnsi="ITC Avant Garde" w:cs="Arial"/>
                      <w:sz w:val="18"/>
                      <w:szCs w:val="18"/>
                      <w:lang w:eastAsia="es-MX"/>
                    </w:rPr>
                    <w:t xml:space="preserve"> </w:t>
                  </w:r>
                  <w:r w:rsidR="008248C7" w:rsidRPr="00BF4A37">
                    <w:rPr>
                      <w:rFonts w:ascii="ITC Avant Garde" w:eastAsia="Times New Roman" w:hAnsi="ITC Avant Garde" w:cs="Arial"/>
                      <w:sz w:val="18"/>
                      <w:szCs w:val="18"/>
                      <w:lang w:val="es-ES" w:eastAsia="es-MX"/>
                    </w:rPr>
                    <w:t>solicitante</w:t>
                  </w:r>
                  <w:r w:rsidRPr="00BF4A37">
                    <w:rPr>
                      <w:rFonts w:ascii="ITC Avant Garde" w:eastAsia="Times New Roman" w:hAnsi="ITC Avant Garde" w:cs="Arial"/>
                      <w:sz w:val="18"/>
                      <w:szCs w:val="18"/>
                      <w:lang w:val="es-ES" w:eastAsia="es-MX"/>
                    </w:rPr>
                    <w:t>.</w:t>
                  </w:r>
                </w:p>
                <w:p w14:paraId="63866D5E" w14:textId="77777777" w:rsidR="00A520C4" w:rsidRPr="00BF4A37" w:rsidRDefault="00A520C4" w:rsidP="00BF4A37">
                  <w:pPr>
                    <w:ind w:left="720"/>
                    <w:jc w:val="both"/>
                    <w:rPr>
                      <w:rFonts w:ascii="ITC Avant Garde" w:eastAsia="Times New Roman" w:hAnsi="ITC Avant Garde" w:cs="Arial"/>
                      <w:sz w:val="18"/>
                      <w:szCs w:val="18"/>
                      <w:lang w:val="es-ES" w:eastAsia="es-MX"/>
                    </w:rPr>
                  </w:pPr>
                </w:p>
                <w:p w14:paraId="371E94FA" w14:textId="77777777" w:rsidR="00A520C4" w:rsidRPr="00BF4A37" w:rsidRDefault="00A520C4" w:rsidP="00BF4A37">
                  <w:pPr>
                    <w:jc w:val="both"/>
                    <w:rPr>
                      <w:rFonts w:ascii="ITC Avant Garde" w:eastAsia="Times New Roman" w:hAnsi="ITC Avant Garde" w:cs="Arial"/>
                      <w:b/>
                      <w:bCs/>
                      <w:sz w:val="18"/>
                      <w:szCs w:val="18"/>
                      <w:lang w:val="es-ES" w:eastAsia="es-MX"/>
                    </w:rPr>
                  </w:pPr>
                  <w:r w:rsidRPr="00BF4A37">
                    <w:rPr>
                      <w:rFonts w:ascii="ITC Avant Garde" w:eastAsia="Times New Roman" w:hAnsi="ITC Avant Garde" w:cs="Arial"/>
                      <w:b/>
                      <w:bCs/>
                      <w:sz w:val="18"/>
                      <w:szCs w:val="18"/>
                      <w:lang w:val="es-ES" w:eastAsia="es-MX"/>
                    </w:rPr>
                    <w:t>Fundamento Jurídico:</w:t>
                  </w:r>
                </w:p>
                <w:p w14:paraId="119FA1A8" w14:textId="2CA33A6E" w:rsidR="006F1599" w:rsidRPr="00BF4A37" w:rsidRDefault="006F1599" w:rsidP="00BF4A37">
                  <w:pPr>
                    <w:jc w:val="both"/>
                    <w:rPr>
                      <w:rFonts w:ascii="ITC Avant Garde" w:eastAsia="Calibri" w:hAnsi="ITC Avant Garde" w:cs="Arial"/>
                      <w:sz w:val="18"/>
                      <w:szCs w:val="18"/>
                      <w:lang w:val="es-ES"/>
                    </w:rPr>
                  </w:pPr>
                  <w:r w:rsidRPr="00BF4A37">
                    <w:rPr>
                      <w:rFonts w:ascii="ITC Avant Garde" w:eastAsia="Calibri" w:hAnsi="ITC Avant Garde" w:cs="Arial"/>
                      <w:sz w:val="18"/>
                      <w:szCs w:val="18"/>
                    </w:rPr>
                    <w:t>Numeral 12</w:t>
                  </w:r>
                  <w:r w:rsidR="00735E2F">
                    <w:rPr>
                      <w:rFonts w:ascii="ITC Avant Garde" w:eastAsia="Calibri" w:hAnsi="ITC Avant Garde" w:cs="Arial"/>
                      <w:sz w:val="18"/>
                      <w:szCs w:val="18"/>
                    </w:rPr>
                    <w:t>6</w:t>
                  </w:r>
                  <w:r w:rsidRPr="00BF4A37">
                    <w:rPr>
                      <w:rFonts w:ascii="ITC Avant Garde" w:eastAsia="Calibri" w:hAnsi="ITC Avant Garde" w:cs="Arial"/>
                      <w:sz w:val="18"/>
                      <w:szCs w:val="18"/>
                    </w:rPr>
                    <w:t xml:space="preserve"> de las Disposiciones Regulatorias en materia de Comunicación Vía Satélite y artículo 15 segundo párrafo de la</w:t>
                  </w:r>
                  <w:r w:rsidRPr="00BF4A37">
                    <w:rPr>
                      <w:rFonts w:ascii="ITC Avant Garde" w:eastAsia="Calibri" w:hAnsi="ITC Avant Garde" w:cs="Arial"/>
                      <w:sz w:val="18"/>
                      <w:szCs w:val="18"/>
                      <w:lang w:val="es-ES"/>
                    </w:rPr>
                    <w:t xml:space="preserve"> Ley Federal de Procedimiento Administrativo.</w:t>
                  </w:r>
                </w:p>
                <w:p w14:paraId="39B61306" w14:textId="77777777" w:rsidR="00A520C4" w:rsidRPr="00BF4A37" w:rsidRDefault="00A520C4" w:rsidP="00BF4A37">
                  <w:pPr>
                    <w:jc w:val="both"/>
                    <w:rPr>
                      <w:rFonts w:ascii="ITC Avant Garde" w:eastAsia="Times New Roman" w:hAnsi="ITC Avant Garde" w:cs="Arial"/>
                      <w:b/>
                      <w:bCs/>
                      <w:sz w:val="18"/>
                      <w:szCs w:val="18"/>
                      <w:lang w:val="es-ES" w:eastAsia="es-MX"/>
                    </w:rPr>
                  </w:pPr>
                </w:p>
                <w:p w14:paraId="1904B0FD" w14:textId="77777777" w:rsidR="00A520C4" w:rsidRPr="00BF4A37" w:rsidRDefault="00A520C4" w:rsidP="00BF4A37">
                  <w:pPr>
                    <w:jc w:val="both"/>
                    <w:rPr>
                      <w:rFonts w:ascii="ITC Avant Garde" w:eastAsia="Times New Roman" w:hAnsi="ITC Avant Garde" w:cs="Arial"/>
                      <w:sz w:val="18"/>
                      <w:szCs w:val="18"/>
                      <w:lang w:val="es-ES" w:eastAsia="es-MX"/>
                    </w:rPr>
                  </w:pPr>
                  <w:r w:rsidRPr="00BF4A37">
                    <w:rPr>
                      <w:rFonts w:ascii="ITC Avant Garde" w:eastAsia="Times New Roman" w:hAnsi="ITC Avant Garde" w:cs="Arial"/>
                      <w:b/>
                      <w:bCs/>
                      <w:sz w:val="18"/>
                      <w:szCs w:val="18"/>
                      <w:lang w:val="es-ES" w:eastAsia="es-MX"/>
                    </w:rPr>
                    <w:t>Datos:</w:t>
                  </w:r>
                </w:p>
                <w:p w14:paraId="67A78DF8" w14:textId="77777777" w:rsidR="00031AB8" w:rsidRPr="00031AB8" w:rsidRDefault="00031AB8" w:rsidP="006B762E">
                  <w:pPr>
                    <w:pStyle w:val="Prrafodelista"/>
                    <w:numPr>
                      <w:ilvl w:val="0"/>
                      <w:numId w:val="117"/>
                    </w:numPr>
                    <w:spacing w:after="160" w:line="259" w:lineRule="auto"/>
                    <w:ind w:left="775" w:hanging="426"/>
                    <w:jc w:val="both"/>
                    <w:rPr>
                      <w:rFonts w:ascii="ITC Avant Garde" w:eastAsia="Times New Roman" w:hAnsi="ITC Avant Garde" w:cs="Arial"/>
                      <w:sz w:val="18"/>
                      <w:szCs w:val="18"/>
                      <w:lang w:eastAsia="es-MX"/>
                    </w:rPr>
                  </w:pPr>
                  <w:r w:rsidRPr="00031AB8">
                    <w:rPr>
                      <w:rFonts w:ascii="ITC Avant Garde" w:eastAsia="Times New Roman" w:hAnsi="ITC Avant Garde" w:cs="Arial"/>
                      <w:sz w:val="18"/>
                      <w:szCs w:val="18"/>
                      <w:lang w:val="es-ES" w:eastAsia="es-MX"/>
                    </w:rPr>
                    <w:t>Lugar y la fecha de presentación de la solicitud.</w:t>
                  </w:r>
                </w:p>
                <w:p w14:paraId="257F7309" w14:textId="32BBBF52" w:rsidR="006F1599" w:rsidRPr="00031AB8" w:rsidRDefault="006F1599" w:rsidP="006B762E">
                  <w:pPr>
                    <w:pStyle w:val="Prrafodelista"/>
                    <w:numPr>
                      <w:ilvl w:val="0"/>
                      <w:numId w:val="117"/>
                    </w:numPr>
                    <w:spacing w:after="160" w:line="259" w:lineRule="auto"/>
                    <w:ind w:left="775" w:hanging="426"/>
                    <w:jc w:val="both"/>
                    <w:rPr>
                      <w:rFonts w:ascii="ITC Avant Garde" w:eastAsia="Times New Roman" w:hAnsi="ITC Avant Garde" w:cs="Arial"/>
                      <w:sz w:val="18"/>
                      <w:szCs w:val="18"/>
                      <w:lang w:eastAsia="es-MX"/>
                    </w:rPr>
                  </w:pPr>
                  <w:r w:rsidRPr="00031AB8">
                    <w:rPr>
                      <w:rFonts w:ascii="ITC Avant Garde" w:eastAsia="Times New Roman" w:hAnsi="ITC Avant Garde" w:cs="Arial"/>
                      <w:sz w:val="18"/>
                      <w:szCs w:val="18"/>
                      <w:lang w:eastAsia="es-MX"/>
                    </w:rPr>
                    <w:t>Especifique si se trata de:</w:t>
                  </w:r>
                </w:p>
                <w:p w14:paraId="256CDC24" w14:textId="013FEAF8" w:rsidR="006F1599" w:rsidRPr="00BF4A37" w:rsidRDefault="006F1599" w:rsidP="00BF4A37">
                  <w:pPr>
                    <w:pStyle w:val="Prrafodelista"/>
                    <w:ind w:left="1050" w:hanging="283"/>
                    <w:jc w:val="both"/>
                    <w:rPr>
                      <w:rFonts w:ascii="ITC Avant Garde" w:eastAsia="Times New Roman" w:hAnsi="ITC Avant Garde" w:cs="Arial"/>
                      <w:sz w:val="18"/>
                      <w:szCs w:val="18"/>
                      <w:lang w:eastAsia="es-MX"/>
                    </w:rPr>
                  </w:pPr>
                  <w:r w:rsidRPr="00BF4A37">
                    <w:rPr>
                      <w:rFonts w:ascii="ITC Avant Garde" w:eastAsia="Times New Roman" w:hAnsi="ITC Avant Garde" w:cs="Arial"/>
                      <w:sz w:val="18"/>
                      <w:szCs w:val="18"/>
                      <w:lang w:eastAsia="es-MX"/>
                    </w:rPr>
                    <w:t>a)</w:t>
                  </w:r>
                  <w:r w:rsidRPr="00BF4A37">
                    <w:rPr>
                      <w:rFonts w:ascii="ITC Avant Garde" w:eastAsia="Times New Roman" w:hAnsi="ITC Avant Garde" w:cs="Arial"/>
                      <w:sz w:val="18"/>
                      <w:szCs w:val="18"/>
                      <w:lang w:eastAsia="es-MX"/>
                    </w:rPr>
                    <w:tab/>
                    <w:t>Inicio de solicitud. En los casos en que sea la primera vez que se realiza la solicitud del distintivo de llamada.</w:t>
                  </w:r>
                </w:p>
                <w:p w14:paraId="5C460993" w14:textId="77777777" w:rsidR="006F1599" w:rsidRPr="00BF4A37" w:rsidRDefault="006F1599" w:rsidP="00BF4A37">
                  <w:pPr>
                    <w:pStyle w:val="Prrafodelista"/>
                    <w:ind w:left="1056" w:hanging="289"/>
                    <w:jc w:val="both"/>
                    <w:rPr>
                      <w:rFonts w:ascii="ITC Avant Garde" w:eastAsia="Times New Roman" w:hAnsi="ITC Avant Garde" w:cs="Arial"/>
                      <w:sz w:val="18"/>
                      <w:szCs w:val="18"/>
                      <w:lang w:eastAsia="es-MX"/>
                    </w:rPr>
                  </w:pPr>
                  <w:r w:rsidRPr="00BF4A37">
                    <w:rPr>
                      <w:rFonts w:ascii="ITC Avant Garde" w:eastAsia="Times New Roman" w:hAnsi="ITC Avant Garde" w:cs="Arial"/>
                      <w:sz w:val="18"/>
                      <w:szCs w:val="18"/>
                      <w:lang w:eastAsia="es-MX"/>
                    </w:rPr>
                    <w:t>b)</w:t>
                  </w:r>
                  <w:r w:rsidRPr="00BF4A37">
                    <w:rPr>
                      <w:rFonts w:ascii="ITC Avant Garde" w:eastAsia="Times New Roman" w:hAnsi="ITC Avant Garde" w:cs="Arial"/>
                      <w:sz w:val="18"/>
                      <w:szCs w:val="18"/>
                      <w:lang w:eastAsia="es-MX"/>
                    </w:rPr>
                    <w:tab/>
                    <w:t>Desahogo de prevención. En los casos en los que se deba entregar información derivado de un requerimiento de información por parte del Instituto.</w:t>
                  </w:r>
                </w:p>
                <w:p w14:paraId="05EA2499" w14:textId="5EAB7C2F" w:rsidR="006F1599" w:rsidRPr="00BF4A37" w:rsidRDefault="006F1599" w:rsidP="00BF4A37">
                  <w:pPr>
                    <w:pStyle w:val="Prrafodelista"/>
                    <w:ind w:left="1481" w:hanging="283"/>
                    <w:jc w:val="both"/>
                    <w:rPr>
                      <w:rFonts w:ascii="ITC Avant Garde" w:eastAsia="Times New Roman" w:hAnsi="ITC Avant Garde" w:cs="Arial"/>
                      <w:sz w:val="18"/>
                      <w:szCs w:val="18"/>
                      <w:lang w:eastAsia="es-MX"/>
                    </w:rPr>
                  </w:pPr>
                  <w:r w:rsidRPr="00BF4A37">
                    <w:rPr>
                      <w:rFonts w:ascii="ITC Avant Garde" w:eastAsia="Times New Roman" w:hAnsi="ITC Avant Garde" w:cs="Arial"/>
                      <w:sz w:val="18"/>
                      <w:szCs w:val="18"/>
                      <w:lang w:eastAsia="es-MX"/>
                    </w:rPr>
                    <w:t>-</w:t>
                  </w:r>
                  <w:r w:rsidRPr="00BF4A37">
                    <w:rPr>
                      <w:rFonts w:ascii="ITC Avant Garde" w:eastAsia="Times New Roman" w:hAnsi="ITC Avant Garde" w:cs="Arial"/>
                      <w:sz w:val="18"/>
                      <w:szCs w:val="18"/>
                      <w:lang w:eastAsia="es-MX"/>
                    </w:rPr>
                    <w:tab/>
                    <w:t xml:space="preserve">Oficio del Instituto. Se deberá indicar el número de oficio del Instituto mediante el cual se previno </w:t>
                  </w:r>
                  <w:r w:rsidR="00285DC9">
                    <w:rPr>
                      <w:rFonts w:ascii="ITC Avant Garde" w:eastAsia="Times New Roman" w:hAnsi="ITC Avant Garde" w:cs="Arial"/>
                      <w:sz w:val="18"/>
                      <w:szCs w:val="18"/>
                      <w:lang w:eastAsia="es-MX"/>
                    </w:rPr>
                    <w:t xml:space="preserve">a </w:t>
                  </w:r>
                  <w:r w:rsidR="00BE719D">
                    <w:rPr>
                      <w:rFonts w:ascii="ITC Avant Garde" w:eastAsia="Times New Roman" w:hAnsi="ITC Avant Garde" w:cs="Arial"/>
                      <w:sz w:val="18"/>
                      <w:szCs w:val="18"/>
                      <w:lang w:eastAsia="es-MX"/>
                    </w:rPr>
                    <w:t>la persona</w:t>
                  </w:r>
                  <w:r w:rsidR="00BE719D" w:rsidRPr="00BF4A37">
                    <w:rPr>
                      <w:rFonts w:ascii="ITC Avant Garde" w:eastAsia="Times New Roman" w:hAnsi="ITC Avant Garde" w:cs="Arial"/>
                      <w:sz w:val="18"/>
                      <w:szCs w:val="18"/>
                      <w:lang w:eastAsia="es-MX"/>
                    </w:rPr>
                    <w:t xml:space="preserve"> </w:t>
                  </w:r>
                  <w:r w:rsidR="00BE719D" w:rsidRPr="00BF4A37">
                    <w:rPr>
                      <w:rFonts w:ascii="ITC Avant Garde" w:eastAsia="Times New Roman" w:hAnsi="ITC Avant Garde" w:cs="Arial"/>
                      <w:sz w:val="18"/>
                      <w:szCs w:val="18"/>
                      <w:lang w:val="es-ES" w:eastAsia="es-MX"/>
                    </w:rPr>
                    <w:t>solicitante</w:t>
                  </w:r>
                  <w:r w:rsidRPr="00BF4A37">
                    <w:rPr>
                      <w:rFonts w:ascii="ITC Avant Garde" w:eastAsia="Times New Roman" w:hAnsi="ITC Avant Garde" w:cs="Arial"/>
                      <w:sz w:val="18"/>
                      <w:szCs w:val="18"/>
                      <w:lang w:eastAsia="es-MX"/>
                    </w:rPr>
                    <w:t>.</w:t>
                  </w:r>
                </w:p>
                <w:p w14:paraId="028AAD0B" w14:textId="77777777" w:rsidR="006F1599" w:rsidRPr="00BF4A37" w:rsidRDefault="006F1599" w:rsidP="00BF4A37">
                  <w:pPr>
                    <w:pStyle w:val="Prrafodelista"/>
                    <w:ind w:left="1481" w:hanging="283"/>
                    <w:jc w:val="both"/>
                    <w:rPr>
                      <w:rFonts w:ascii="ITC Avant Garde" w:eastAsia="Times New Roman" w:hAnsi="ITC Avant Garde" w:cs="Arial"/>
                      <w:sz w:val="18"/>
                      <w:szCs w:val="18"/>
                      <w:lang w:eastAsia="es-MX"/>
                    </w:rPr>
                  </w:pPr>
                  <w:r w:rsidRPr="00BF4A37">
                    <w:rPr>
                      <w:rFonts w:ascii="ITC Avant Garde" w:eastAsia="Times New Roman" w:hAnsi="ITC Avant Garde" w:cs="Arial"/>
                      <w:sz w:val="18"/>
                      <w:szCs w:val="18"/>
                      <w:lang w:eastAsia="es-MX"/>
                    </w:rPr>
                    <w:t>-    Fecha de oficio del Instituto. Se deberá indicar el día en que el Instituto le formuló la prevención.</w:t>
                  </w:r>
                </w:p>
                <w:p w14:paraId="52039CC2" w14:textId="34D5A792" w:rsidR="006F1599" w:rsidRPr="00BF4A37" w:rsidRDefault="00031AB8" w:rsidP="00BF4A37">
                  <w:pPr>
                    <w:ind w:left="775" w:hanging="426"/>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3</w:t>
                  </w:r>
                  <w:r w:rsidR="006F1599" w:rsidRPr="00BF4A37">
                    <w:rPr>
                      <w:rFonts w:ascii="ITC Avant Garde" w:eastAsia="Times New Roman" w:hAnsi="ITC Avant Garde" w:cs="Arial"/>
                      <w:sz w:val="18"/>
                      <w:szCs w:val="18"/>
                      <w:lang w:eastAsia="es-MX"/>
                    </w:rPr>
                    <w:t>. Información general:</w:t>
                  </w:r>
                </w:p>
                <w:p w14:paraId="46F434D7" w14:textId="4D7AC548" w:rsidR="00BF4A37" w:rsidRDefault="006F1599" w:rsidP="006B762E">
                  <w:pPr>
                    <w:pStyle w:val="Prrafodelista"/>
                    <w:numPr>
                      <w:ilvl w:val="1"/>
                      <w:numId w:val="70"/>
                    </w:numPr>
                    <w:ind w:left="1042"/>
                    <w:jc w:val="both"/>
                    <w:rPr>
                      <w:rFonts w:ascii="ITC Avant Garde" w:hAnsi="ITC Avant Garde" w:cs="Arial"/>
                      <w:sz w:val="18"/>
                      <w:szCs w:val="18"/>
                    </w:rPr>
                  </w:pPr>
                  <w:r w:rsidRPr="00BF4A37">
                    <w:rPr>
                      <w:rFonts w:ascii="ITC Avant Garde" w:hAnsi="ITC Avant Garde"/>
                      <w:sz w:val="18"/>
                      <w:szCs w:val="18"/>
                    </w:rPr>
                    <w:t>Nombre de</w:t>
                  </w:r>
                  <w:r w:rsidR="002015FD">
                    <w:rPr>
                      <w:rFonts w:ascii="ITC Avant Garde" w:hAnsi="ITC Avant Garde"/>
                      <w:sz w:val="18"/>
                      <w:szCs w:val="18"/>
                    </w:rPr>
                    <w:t xml:space="preserve"> </w:t>
                  </w:r>
                  <w:r w:rsidRPr="00BF4A37">
                    <w:rPr>
                      <w:rFonts w:ascii="ITC Avant Garde" w:hAnsi="ITC Avant Garde"/>
                      <w:sz w:val="18"/>
                      <w:szCs w:val="18"/>
                    </w:rPr>
                    <w:t>l</w:t>
                  </w:r>
                  <w:r w:rsidR="002015FD">
                    <w:rPr>
                      <w:rFonts w:ascii="ITC Avant Garde" w:hAnsi="ITC Avant Garde"/>
                      <w:sz w:val="18"/>
                      <w:szCs w:val="18"/>
                    </w:rPr>
                    <w:t>a persona</w:t>
                  </w:r>
                  <w:r w:rsidRPr="00BF4A37">
                    <w:rPr>
                      <w:rFonts w:ascii="ITC Avant Garde" w:hAnsi="ITC Avant Garde"/>
                      <w:sz w:val="18"/>
                      <w:szCs w:val="18"/>
                    </w:rPr>
                    <w:t xml:space="preserve"> </w:t>
                  </w:r>
                  <w:r w:rsidR="00C337CC" w:rsidRPr="00BF4A37">
                    <w:rPr>
                      <w:rFonts w:ascii="ITC Avant Garde" w:hAnsi="ITC Avant Garde"/>
                      <w:sz w:val="18"/>
                      <w:szCs w:val="18"/>
                    </w:rPr>
                    <w:t>solicitante</w:t>
                  </w:r>
                </w:p>
                <w:p w14:paraId="72F53B3A" w14:textId="2639078F" w:rsidR="00BF4A37" w:rsidRDefault="00C337CC" w:rsidP="006B762E">
                  <w:pPr>
                    <w:pStyle w:val="Prrafodelista"/>
                    <w:numPr>
                      <w:ilvl w:val="1"/>
                      <w:numId w:val="70"/>
                    </w:numPr>
                    <w:ind w:left="1042"/>
                    <w:jc w:val="both"/>
                    <w:rPr>
                      <w:rFonts w:ascii="ITC Avant Garde" w:hAnsi="ITC Avant Garde" w:cs="Arial"/>
                      <w:sz w:val="18"/>
                      <w:szCs w:val="18"/>
                    </w:rPr>
                  </w:pPr>
                  <w:r w:rsidRPr="00BF4A37">
                    <w:rPr>
                      <w:rFonts w:ascii="ITC Avant Garde" w:hAnsi="ITC Avant Garde" w:cs="Arial"/>
                      <w:sz w:val="18"/>
                      <w:szCs w:val="18"/>
                    </w:rPr>
                    <w:t xml:space="preserve">Domicilio. </w:t>
                  </w:r>
                </w:p>
                <w:p w14:paraId="74E3C0BA" w14:textId="173E5594" w:rsidR="002015FD" w:rsidRPr="002015FD" w:rsidRDefault="002015FD" w:rsidP="006B762E">
                  <w:pPr>
                    <w:pStyle w:val="Prrafodelista"/>
                    <w:numPr>
                      <w:ilvl w:val="1"/>
                      <w:numId w:val="70"/>
                    </w:numPr>
                    <w:ind w:left="1042"/>
                    <w:jc w:val="both"/>
                    <w:rPr>
                      <w:rFonts w:ascii="ITC Avant Garde" w:hAnsi="ITC Avant Garde"/>
                      <w:sz w:val="18"/>
                      <w:szCs w:val="18"/>
                    </w:rPr>
                  </w:pPr>
                  <w:r w:rsidRPr="002015FD">
                    <w:rPr>
                      <w:rFonts w:ascii="ITC Avant Garde" w:hAnsi="ITC Avant Garde"/>
                      <w:sz w:val="18"/>
                      <w:szCs w:val="18"/>
                    </w:rPr>
                    <w:lastRenderedPageBreak/>
                    <w:t>Correo electrónico y/o teléfono</w:t>
                  </w:r>
                  <w:r>
                    <w:rPr>
                      <w:rFonts w:ascii="ITC Avant Garde" w:hAnsi="ITC Avant Garde"/>
                      <w:sz w:val="18"/>
                      <w:szCs w:val="18"/>
                    </w:rPr>
                    <w:t>.</w:t>
                  </w:r>
                </w:p>
                <w:p w14:paraId="7B3A3E48" w14:textId="09D75DE0" w:rsidR="002015FD" w:rsidRPr="00BF4A37" w:rsidRDefault="00C337CC" w:rsidP="006B762E">
                  <w:pPr>
                    <w:pStyle w:val="Prrafodelista"/>
                    <w:numPr>
                      <w:ilvl w:val="1"/>
                      <w:numId w:val="70"/>
                    </w:numPr>
                    <w:ind w:left="1042"/>
                    <w:jc w:val="both"/>
                    <w:rPr>
                      <w:rFonts w:ascii="ITC Avant Garde" w:hAnsi="ITC Avant Garde" w:cs="Arial"/>
                      <w:sz w:val="18"/>
                      <w:szCs w:val="18"/>
                    </w:rPr>
                  </w:pPr>
                  <w:r w:rsidRPr="00BF4A37">
                    <w:rPr>
                      <w:rFonts w:ascii="ITC Avant Garde" w:hAnsi="ITC Avant Garde" w:cs="Arial"/>
                      <w:sz w:val="18"/>
                      <w:szCs w:val="18"/>
                    </w:rPr>
                    <w:t>El periodo durante el cual se llevarán a cabo las comunicaciones en el territorio nacional.</w:t>
                  </w:r>
                </w:p>
                <w:p w14:paraId="53C93367" w14:textId="6E2593DA" w:rsidR="00BF4A37" w:rsidRDefault="00C337CC" w:rsidP="006B762E">
                  <w:pPr>
                    <w:pStyle w:val="Prrafodelista"/>
                    <w:numPr>
                      <w:ilvl w:val="1"/>
                      <w:numId w:val="70"/>
                    </w:numPr>
                    <w:ind w:left="1042"/>
                    <w:jc w:val="both"/>
                    <w:rPr>
                      <w:rFonts w:ascii="ITC Avant Garde" w:hAnsi="ITC Avant Garde" w:cs="Arial"/>
                      <w:sz w:val="18"/>
                      <w:szCs w:val="18"/>
                    </w:rPr>
                  </w:pPr>
                  <w:r w:rsidRPr="00BF4A37">
                    <w:rPr>
                      <w:rFonts w:ascii="ITC Avant Garde" w:hAnsi="ITC Avant Garde" w:cs="Arial"/>
                      <w:sz w:val="18"/>
                      <w:szCs w:val="18"/>
                    </w:rPr>
                    <w:t>Original o copia certificada del documento con el que acredite su identidad y nacionalidad.</w:t>
                  </w:r>
                </w:p>
                <w:p w14:paraId="4B93B826" w14:textId="4373E777" w:rsidR="00BF4A37" w:rsidRDefault="00C337CC" w:rsidP="006B762E">
                  <w:pPr>
                    <w:pStyle w:val="Prrafodelista"/>
                    <w:numPr>
                      <w:ilvl w:val="1"/>
                      <w:numId w:val="70"/>
                    </w:numPr>
                    <w:ind w:left="1042"/>
                    <w:jc w:val="both"/>
                    <w:rPr>
                      <w:rFonts w:ascii="ITC Avant Garde" w:hAnsi="ITC Avant Garde" w:cs="Arial"/>
                      <w:sz w:val="18"/>
                      <w:szCs w:val="18"/>
                    </w:rPr>
                  </w:pPr>
                  <w:r w:rsidRPr="00BF4A37">
                    <w:rPr>
                      <w:rFonts w:ascii="ITC Avant Garde" w:hAnsi="ITC Avant Garde" w:cs="Arial"/>
                      <w:sz w:val="18"/>
                      <w:szCs w:val="18"/>
                    </w:rPr>
                    <w:t>Documentación que acredite su capacidad técnica para realizar las comunicaciones</w:t>
                  </w:r>
                  <w:r w:rsidRPr="00BF4A37">
                    <w:rPr>
                      <w:rFonts w:ascii="ITC Avant Garde" w:hAnsi="ITC Avant Garde"/>
                      <w:sz w:val="18"/>
                      <w:szCs w:val="18"/>
                    </w:rPr>
                    <w:t xml:space="preserve"> </w:t>
                  </w:r>
                  <w:r w:rsidRPr="00BF4A37">
                    <w:rPr>
                      <w:rFonts w:ascii="ITC Avant Garde" w:hAnsi="ITC Avant Garde" w:cs="Arial"/>
                      <w:sz w:val="18"/>
                      <w:szCs w:val="18"/>
                    </w:rPr>
                    <w:t xml:space="preserve">con Sistemas Satelitales. Para el caso de </w:t>
                  </w:r>
                  <w:r w:rsidR="002015FD">
                    <w:rPr>
                      <w:rFonts w:ascii="ITC Avant Garde" w:hAnsi="ITC Avant Garde" w:cs="Arial"/>
                      <w:sz w:val="18"/>
                      <w:szCs w:val="18"/>
                    </w:rPr>
                    <w:t xml:space="preserve">personas solicitantes </w:t>
                  </w:r>
                  <w:r w:rsidRPr="00BF4A37">
                    <w:rPr>
                      <w:rFonts w:ascii="ITC Avant Garde" w:hAnsi="ITC Avant Garde" w:cs="Arial"/>
                      <w:sz w:val="18"/>
                      <w:szCs w:val="18"/>
                    </w:rPr>
                    <w:t>extranjer</w:t>
                  </w:r>
                  <w:r w:rsidR="002015FD">
                    <w:rPr>
                      <w:rFonts w:ascii="ITC Avant Garde" w:hAnsi="ITC Avant Garde" w:cs="Arial"/>
                      <w:sz w:val="18"/>
                      <w:szCs w:val="18"/>
                    </w:rPr>
                    <w:t>a</w:t>
                  </w:r>
                  <w:r w:rsidRPr="00BF4A37">
                    <w:rPr>
                      <w:rFonts w:ascii="ITC Avant Garde" w:hAnsi="ITC Avant Garde" w:cs="Arial"/>
                      <w:sz w:val="18"/>
                      <w:szCs w:val="18"/>
                    </w:rPr>
                    <w:t>s,</w:t>
                  </w:r>
                  <w:r w:rsidR="00BF4A37">
                    <w:rPr>
                      <w:rFonts w:ascii="ITC Avant Garde" w:hAnsi="ITC Avant Garde" w:cs="Arial"/>
                      <w:sz w:val="18"/>
                      <w:szCs w:val="18"/>
                    </w:rPr>
                    <w:t xml:space="preserve"> </w:t>
                  </w:r>
                  <w:r w:rsidRPr="00426592">
                    <w:rPr>
                      <w:rFonts w:ascii="ITC Avant Garde" w:hAnsi="ITC Avant Garde" w:cs="Arial"/>
                      <w:sz w:val="18"/>
                      <w:szCs w:val="18"/>
                    </w:rPr>
                    <w:t xml:space="preserve">se aceptará la licencia respectiva de </w:t>
                  </w:r>
                  <w:r w:rsidR="006B762E">
                    <w:rPr>
                      <w:rFonts w:ascii="ITC Avant Garde" w:hAnsi="ITC Avant Garde" w:cs="Arial"/>
                      <w:sz w:val="18"/>
                      <w:szCs w:val="18"/>
                    </w:rPr>
                    <w:t>radio</w:t>
                  </w:r>
                  <w:r w:rsidRPr="00426592">
                    <w:rPr>
                      <w:rFonts w:ascii="ITC Avant Garde" w:hAnsi="ITC Avant Garde" w:cs="Arial"/>
                      <w:sz w:val="18"/>
                      <w:szCs w:val="18"/>
                    </w:rPr>
                    <w:t>aficionado vigente que les haya otorgado una Administración de un Estado miembro de la U</w:t>
                  </w:r>
                  <w:r w:rsidRPr="00BF4A37">
                    <w:rPr>
                      <w:rFonts w:ascii="ITC Avant Garde" w:hAnsi="ITC Avant Garde" w:cs="Arial"/>
                      <w:sz w:val="18"/>
                      <w:szCs w:val="18"/>
                    </w:rPr>
                    <w:t>IT.</w:t>
                  </w:r>
                </w:p>
                <w:p w14:paraId="177AF782" w14:textId="23CCD677" w:rsidR="00BF4A37" w:rsidRDefault="00C337CC" w:rsidP="006B762E">
                  <w:pPr>
                    <w:pStyle w:val="Prrafodelista"/>
                    <w:numPr>
                      <w:ilvl w:val="1"/>
                      <w:numId w:val="70"/>
                    </w:numPr>
                    <w:ind w:left="1042"/>
                    <w:jc w:val="both"/>
                    <w:rPr>
                      <w:rFonts w:ascii="ITC Avant Garde" w:hAnsi="ITC Avant Garde" w:cs="Arial"/>
                      <w:sz w:val="18"/>
                      <w:szCs w:val="18"/>
                    </w:rPr>
                  </w:pPr>
                  <w:r w:rsidRPr="00BF4A37">
                    <w:rPr>
                      <w:rFonts w:ascii="ITC Avant Garde" w:hAnsi="ITC Avant Garde" w:cs="Arial"/>
                      <w:sz w:val="18"/>
                      <w:szCs w:val="18"/>
                    </w:rPr>
                    <w:t>Ubicación donde se realizarán las comunicaciones</w:t>
                  </w:r>
                </w:p>
                <w:p w14:paraId="452ADAA7" w14:textId="7F7280E4" w:rsidR="00BF4A37" w:rsidRDefault="00C337CC" w:rsidP="006B762E">
                  <w:pPr>
                    <w:pStyle w:val="Prrafodelista"/>
                    <w:numPr>
                      <w:ilvl w:val="1"/>
                      <w:numId w:val="70"/>
                    </w:numPr>
                    <w:ind w:left="1042"/>
                    <w:jc w:val="both"/>
                    <w:rPr>
                      <w:rFonts w:ascii="ITC Avant Garde" w:hAnsi="ITC Avant Garde" w:cs="Arial"/>
                      <w:sz w:val="18"/>
                      <w:szCs w:val="18"/>
                    </w:rPr>
                  </w:pPr>
                  <w:r w:rsidRPr="00BF4A37">
                    <w:rPr>
                      <w:rFonts w:ascii="ITC Avant Garde" w:hAnsi="ITC Avant Garde" w:cs="Arial"/>
                      <w:sz w:val="18"/>
                      <w:szCs w:val="18"/>
                    </w:rPr>
                    <w:t xml:space="preserve">Características técnicas de las </w:t>
                  </w:r>
                  <w:r w:rsidR="002015FD">
                    <w:rPr>
                      <w:rFonts w:ascii="ITC Avant Garde" w:hAnsi="ITC Avant Garde" w:cs="Arial"/>
                      <w:sz w:val="18"/>
                      <w:szCs w:val="18"/>
                    </w:rPr>
                    <w:t>ETT</w:t>
                  </w:r>
                  <w:r w:rsidRPr="00BF4A37">
                    <w:rPr>
                      <w:rFonts w:ascii="ITC Avant Garde" w:hAnsi="ITC Avant Garde" w:cs="Arial"/>
                      <w:sz w:val="18"/>
                      <w:szCs w:val="18"/>
                    </w:rPr>
                    <w:t xml:space="preserve"> con la que realizarán las.</w:t>
                  </w:r>
                </w:p>
                <w:p w14:paraId="0470D483" w14:textId="77777777" w:rsidR="00BF4A37" w:rsidRPr="00031AB8" w:rsidRDefault="006F1599" w:rsidP="006B762E">
                  <w:pPr>
                    <w:pStyle w:val="Prrafodelista"/>
                    <w:numPr>
                      <w:ilvl w:val="1"/>
                      <w:numId w:val="70"/>
                    </w:numPr>
                    <w:ind w:left="1042"/>
                    <w:jc w:val="both"/>
                    <w:rPr>
                      <w:rFonts w:ascii="ITC Avant Garde" w:hAnsi="ITC Avant Garde" w:cs="Arial"/>
                      <w:sz w:val="18"/>
                      <w:szCs w:val="18"/>
                    </w:rPr>
                  </w:pPr>
                  <w:r w:rsidRPr="00031AB8">
                    <w:rPr>
                      <w:rFonts w:ascii="ITC Avant Garde" w:hAnsi="ITC Avant Garde"/>
                      <w:sz w:val="18"/>
                      <w:szCs w:val="18"/>
                    </w:rPr>
                    <w:t>Datos del representante legal y/o autorizados, en su caso.</w:t>
                  </w:r>
                </w:p>
                <w:p w14:paraId="69D2F6EA" w14:textId="77777777" w:rsidR="00BF4A37" w:rsidRPr="00031AB8" w:rsidRDefault="006F1599" w:rsidP="006B762E">
                  <w:pPr>
                    <w:pStyle w:val="Prrafodelista"/>
                    <w:numPr>
                      <w:ilvl w:val="1"/>
                      <w:numId w:val="70"/>
                    </w:numPr>
                    <w:ind w:left="1042"/>
                    <w:jc w:val="both"/>
                    <w:rPr>
                      <w:rFonts w:ascii="ITC Avant Garde" w:hAnsi="ITC Avant Garde" w:cs="Arial"/>
                      <w:sz w:val="18"/>
                      <w:szCs w:val="18"/>
                    </w:rPr>
                  </w:pPr>
                  <w:r w:rsidRPr="00031AB8">
                    <w:rPr>
                      <w:rFonts w:ascii="ITC Avant Garde" w:hAnsi="ITC Avant Garde"/>
                      <w:sz w:val="18"/>
                      <w:szCs w:val="18"/>
                    </w:rPr>
                    <w:t>Firma.</w:t>
                  </w:r>
                </w:p>
                <w:p w14:paraId="13A06E8F" w14:textId="6865925D" w:rsidR="006D35A6" w:rsidRPr="00BF4A37" w:rsidRDefault="006D35A6" w:rsidP="006B762E">
                  <w:pPr>
                    <w:pStyle w:val="Prrafodelista"/>
                    <w:numPr>
                      <w:ilvl w:val="1"/>
                      <w:numId w:val="70"/>
                    </w:numPr>
                    <w:ind w:left="1042"/>
                    <w:jc w:val="both"/>
                    <w:rPr>
                      <w:rFonts w:ascii="ITC Avant Garde" w:hAnsi="ITC Avant Garde" w:cs="Arial"/>
                      <w:sz w:val="18"/>
                      <w:szCs w:val="18"/>
                    </w:rPr>
                  </w:pPr>
                  <w:r w:rsidRPr="00031AB8">
                    <w:rPr>
                      <w:rFonts w:ascii="ITC Avant Garde" w:eastAsia="Times New Roman" w:hAnsi="ITC Avant Garde" w:cs="Arial"/>
                      <w:sz w:val="18"/>
                      <w:szCs w:val="18"/>
                      <w:lang w:val="es-ES" w:eastAsia="es-MX"/>
                    </w:rPr>
                    <w:t>Cualquier otro</w:t>
                  </w:r>
                  <w:r w:rsidRPr="00BF4A37">
                    <w:rPr>
                      <w:rFonts w:ascii="ITC Avant Garde" w:eastAsia="Times New Roman" w:hAnsi="ITC Avant Garde" w:cs="Arial"/>
                      <w:sz w:val="18"/>
                      <w:szCs w:val="18"/>
                      <w:lang w:val="es-ES" w:eastAsia="es-MX"/>
                    </w:rPr>
                    <w:t xml:space="preserve"> documento que considere </w:t>
                  </w:r>
                  <w:r w:rsidR="002015FD">
                    <w:rPr>
                      <w:rFonts w:ascii="ITC Avant Garde" w:eastAsia="Times New Roman" w:hAnsi="ITC Avant Garde" w:cs="Arial"/>
                      <w:sz w:val="18"/>
                      <w:szCs w:val="18"/>
                      <w:lang w:val="es-ES" w:eastAsia="es-MX"/>
                    </w:rPr>
                    <w:t>la persona</w:t>
                  </w:r>
                  <w:r w:rsidRPr="00BF4A37">
                    <w:rPr>
                      <w:rFonts w:ascii="ITC Avant Garde" w:eastAsia="Times New Roman" w:hAnsi="ITC Avant Garde" w:cs="Arial"/>
                      <w:sz w:val="18"/>
                      <w:szCs w:val="18"/>
                      <w:lang w:val="es-ES" w:eastAsia="es-MX"/>
                    </w:rPr>
                    <w:t xml:space="preserve"> promovente.</w:t>
                  </w:r>
                </w:p>
                <w:p w14:paraId="1FE3D804" w14:textId="77777777" w:rsidR="00A15849" w:rsidRPr="00BF4A37" w:rsidRDefault="00A15849" w:rsidP="00BF4A37">
                  <w:pPr>
                    <w:jc w:val="both"/>
                    <w:rPr>
                      <w:rFonts w:ascii="ITC Avant Garde" w:eastAsia="Times New Roman" w:hAnsi="ITC Avant Garde" w:cs="Arial"/>
                      <w:sz w:val="18"/>
                      <w:szCs w:val="18"/>
                      <w:lang w:val="es-ES" w:eastAsia="es-MX"/>
                    </w:rPr>
                  </w:pPr>
                </w:p>
                <w:p w14:paraId="09B56525" w14:textId="77777777" w:rsidR="00A520C4" w:rsidRPr="00BF4A37" w:rsidRDefault="00A520C4" w:rsidP="00BF4A37">
                  <w:pPr>
                    <w:jc w:val="both"/>
                    <w:rPr>
                      <w:rFonts w:ascii="ITC Avant Garde" w:eastAsia="Times New Roman" w:hAnsi="ITC Avant Garde" w:cs="Arial"/>
                      <w:b/>
                      <w:bCs/>
                      <w:sz w:val="18"/>
                      <w:szCs w:val="18"/>
                      <w:lang w:val="es-ES" w:eastAsia="es-MX"/>
                    </w:rPr>
                  </w:pPr>
                  <w:r w:rsidRPr="00BF4A37">
                    <w:rPr>
                      <w:rFonts w:ascii="ITC Avant Garde" w:eastAsia="Times New Roman" w:hAnsi="ITC Avant Garde" w:cs="Arial"/>
                      <w:b/>
                      <w:bCs/>
                      <w:sz w:val="18"/>
                      <w:szCs w:val="18"/>
                      <w:lang w:val="es-ES" w:eastAsia="es-MX"/>
                    </w:rPr>
                    <w:t>Fundamento Jurídico:</w:t>
                  </w:r>
                </w:p>
                <w:p w14:paraId="0EF5F0AB" w14:textId="66C7A1BD" w:rsidR="00A520C4" w:rsidRPr="00CD5155" w:rsidRDefault="00CD5155" w:rsidP="00CD5155">
                  <w:pPr>
                    <w:jc w:val="both"/>
                    <w:rPr>
                      <w:rFonts w:ascii="ITC Avant Garde" w:eastAsia="Calibri" w:hAnsi="ITC Avant Garde" w:cs="Arial"/>
                      <w:sz w:val="18"/>
                      <w:szCs w:val="18"/>
                      <w:lang w:val="es-ES"/>
                    </w:rPr>
                  </w:pPr>
                  <w:r w:rsidRPr="00BF4A37">
                    <w:rPr>
                      <w:rFonts w:ascii="ITC Avant Garde" w:eastAsia="Calibri" w:hAnsi="ITC Avant Garde" w:cs="Arial"/>
                      <w:sz w:val="18"/>
                      <w:szCs w:val="18"/>
                    </w:rPr>
                    <w:t>Numeral 12</w:t>
                  </w:r>
                  <w:r w:rsidR="0078175C">
                    <w:rPr>
                      <w:rFonts w:ascii="ITC Avant Garde" w:eastAsia="Calibri" w:hAnsi="ITC Avant Garde" w:cs="Arial"/>
                      <w:sz w:val="18"/>
                      <w:szCs w:val="18"/>
                    </w:rPr>
                    <w:t>6</w:t>
                  </w:r>
                  <w:r w:rsidRPr="00BF4A37">
                    <w:rPr>
                      <w:rFonts w:ascii="ITC Avant Garde" w:eastAsia="Calibri" w:hAnsi="ITC Avant Garde" w:cs="Arial"/>
                      <w:sz w:val="18"/>
                      <w:szCs w:val="18"/>
                    </w:rPr>
                    <w:t xml:space="preserve"> de las Disposiciones Regulatorias en materia de Comunicación Vía Satélite y artículo 15 segundo párrafo de la</w:t>
                  </w:r>
                  <w:r w:rsidRPr="00BF4A37">
                    <w:rPr>
                      <w:rFonts w:ascii="ITC Avant Garde" w:eastAsia="Calibri" w:hAnsi="ITC Avant Garde" w:cs="Arial"/>
                      <w:sz w:val="18"/>
                      <w:szCs w:val="18"/>
                      <w:lang w:val="es-ES"/>
                    </w:rPr>
                    <w:t xml:space="preserve"> Ley Federal de Procedimiento Administrativo.</w:t>
                  </w:r>
                </w:p>
              </w:tc>
            </w:tr>
            <w:tr w:rsidR="00A520C4" w:rsidRPr="009E71AC" w14:paraId="5E440C30" w14:textId="77777777" w:rsidTr="00D4552A">
              <w:tc>
                <w:tcPr>
                  <w:tcW w:w="8828" w:type="dxa"/>
                </w:tcPr>
                <w:p w14:paraId="0D238E4C" w14:textId="77777777" w:rsidR="00A520C4" w:rsidRPr="009E71AC"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831" w:history="1">
                    <w:r w:rsidR="00A520C4" w:rsidRPr="009E71A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2816A538" w14:textId="77777777" w:rsidR="00A520C4" w:rsidRPr="009E71AC" w:rsidRDefault="00A520C4" w:rsidP="00AF0732">
                  <w:pPr>
                    <w:shd w:val="clear" w:color="auto" w:fill="FFFFFF"/>
                    <w:jc w:val="both"/>
                    <w:outlineLvl w:val="3"/>
                    <w:rPr>
                      <w:rFonts w:ascii="ITC Avant Garde" w:eastAsia="Times New Roman" w:hAnsi="ITC Avant Garde" w:cs="Arial"/>
                      <w:sz w:val="18"/>
                      <w:szCs w:val="18"/>
                      <w:lang w:eastAsia="es-MX"/>
                    </w:rPr>
                  </w:pPr>
                </w:p>
                <w:p w14:paraId="07CD243F" w14:textId="77777777" w:rsidR="00A520C4" w:rsidRPr="00CD5155" w:rsidRDefault="00A520C4" w:rsidP="00AF0732">
                  <w:pPr>
                    <w:jc w:val="both"/>
                    <w:rPr>
                      <w:rFonts w:ascii="ITC Avant Garde" w:eastAsia="Times New Roman" w:hAnsi="ITC Avant Garde" w:cs="Arial"/>
                      <w:b/>
                      <w:bCs/>
                      <w:sz w:val="18"/>
                      <w:szCs w:val="18"/>
                      <w:lang w:val="es-ES" w:eastAsia="es-MX"/>
                    </w:rPr>
                  </w:pPr>
                  <w:r w:rsidRPr="00CD5155">
                    <w:rPr>
                      <w:rFonts w:ascii="ITC Avant Garde" w:eastAsia="Times New Roman" w:hAnsi="ITC Avant Garde" w:cs="Arial"/>
                      <w:b/>
                      <w:bCs/>
                      <w:sz w:val="18"/>
                      <w:szCs w:val="18"/>
                      <w:lang w:val="es-ES" w:eastAsia="es-MX"/>
                    </w:rPr>
                    <w:t>Medios electrónicos / Plataforma.</w:t>
                  </w:r>
                </w:p>
                <w:p w14:paraId="63F442A0" w14:textId="77777777" w:rsidR="00A520C4" w:rsidRPr="00CD5155" w:rsidRDefault="00A520C4" w:rsidP="00AF0732">
                  <w:pPr>
                    <w:jc w:val="both"/>
                    <w:rPr>
                      <w:rFonts w:ascii="ITC Avant Garde" w:eastAsia="Times New Roman" w:hAnsi="ITC Avant Garde" w:cs="Arial"/>
                      <w:sz w:val="18"/>
                      <w:szCs w:val="18"/>
                      <w:lang w:val="es-ES" w:eastAsia="es-MX"/>
                    </w:rPr>
                  </w:pPr>
                  <w:r w:rsidRPr="00CD5155">
                    <w:rPr>
                      <w:rFonts w:ascii="ITC Avant Garde" w:eastAsia="Times New Roman" w:hAnsi="ITC Avant Garde" w:cs="Arial"/>
                      <w:sz w:val="18"/>
                      <w:szCs w:val="18"/>
                      <w:lang w:val="es-ES" w:eastAsia="es-MX"/>
                    </w:rPr>
                    <w:t xml:space="preserve">No aplica. </w:t>
                  </w:r>
                </w:p>
                <w:p w14:paraId="2CACE7BE" w14:textId="77777777" w:rsidR="00A520C4" w:rsidRPr="00CD5155" w:rsidRDefault="00A520C4" w:rsidP="00AF0732">
                  <w:pPr>
                    <w:jc w:val="both"/>
                    <w:rPr>
                      <w:rFonts w:ascii="ITC Avant Garde" w:eastAsia="Times New Roman" w:hAnsi="ITC Avant Garde" w:cs="Arial"/>
                      <w:sz w:val="18"/>
                      <w:szCs w:val="18"/>
                      <w:lang w:val="es-ES" w:eastAsia="es-MX"/>
                    </w:rPr>
                  </w:pPr>
                </w:p>
                <w:p w14:paraId="004321EB" w14:textId="77777777" w:rsidR="00A520C4" w:rsidRPr="00CD5155" w:rsidRDefault="00A520C4" w:rsidP="00AF0732">
                  <w:pPr>
                    <w:jc w:val="both"/>
                    <w:rPr>
                      <w:rFonts w:ascii="ITC Avant Garde" w:eastAsia="Times New Roman" w:hAnsi="ITC Avant Garde" w:cs="Arial"/>
                      <w:b/>
                      <w:bCs/>
                      <w:sz w:val="18"/>
                      <w:szCs w:val="18"/>
                      <w:lang w:val="es-ES" w:eastAsia="es-MX"/>
                    </w:rPr>
                  </w:pPr>
                  <w:r w:rsidRPr="00CD5155">
                    <w:rPr>
                      <w:rFonts w:ascii="ITC Avant Garde" w:eastAsia="Times New Roman" w:hAnsi="ITC Avant Garde" w:cs="Arial"/>
                      <w:b/>
                      <w:bCs/>
                      <w:sz w:val="18"/>
                      <w:szCs w:val="18"/>
                      <w:lang w:val="es-ES" w:eastAsia="es-MX"/>
                    </w:rPr>
                    <w:t>Fundamento Jurídico:</w:t>
                  </w:r>
                </w:p>
                <w:p w14:paraId="2A78E932" w14:textId="77777777" w:rsidR="00A520C4" w:rsidRPr="00CD5155" w:rsidRDefault="00A520C4" w:rsidP="00AF0732">
                  <w:pPr>
                    <w:jc w:val="both"/>
                    <w:rPr>
                      <w:rFonts w:ascii="ITC Avant Garde" w:eastAsia="Times New Roman" w:hAnsi="ITC Avant Garde" w:cs="Arial"/>
                      <w:sz w:val="18"/>
                      <w:szCs w:val="18"/>
                      <w:lang w:val="es-ES" w:eastAsia="es-MX"/>
                    </w:rPr>
                  </w:pPr>
                  <w:r w:rsidRPr="00CD5155">
                    <w:rPr>
                      <w:rFonts w:ascii="ITC Avant Garde" w:eastAsia="Times New Roman" w:hAnsi="ITC Avant Garde" w:cs="Arial"/>
                      <w:sz w:val="18"/>
                      <w:szCs w:val="18"/>
                      <w:lang w:val="es-ES" w:eastAsia="es-MX"/>
                    </w:rPr>
                    <w:t>No aplica.</w:t>
                  </w:r>
                </w:p>
                <w:p w14:paraId="7B96FF2D" w14:textId="77777777" w:rsidR="00A520C4" w:rsidRPr="00CD5155" w:rsidRDefault="00A520C4" w:rsidP="00AF0732">
                  <w:pPr>
                    <w:jc w:val="both"/>
                    <w:rPr>
                      <w:rFonts w:ascii="ITC Avant Garde" w:eastAsia="Times New Roman" w:hAnsi="ITC Avant Garde" w:cs="Arial"/>
                      <w:b/>
                      <w:bCs/>
                      <w:sz w:val="18"/>
                      <w:szCs w:val="18"/>
                      <w:lang w:val="es-ES" w:eastAsia="es-MX"/>
                    </w:rPr>
                  </w:pPr>
                </w:p>
                <w:p w14:paraId="7B8DBA07" w14:textId="77777777" w:rsidR="00CD5155" w:rsidRPr="00BF04AD" w:rsidRDefault="00CD5155" w:rsidP="00CD5155">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Escrito libre.</w:t>
                  </w:r>
                </w:p>
                <w:p w14:paraId="072692D6" w14:textId="77777777" w:rsidR="00CD5155" w:rsidRPr="00BF04AD" w:rsidRDefault="00CD5155" w:rsidP="00CD5155">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Mediante escrito libre presentado en la Oficialía de Partes Común del Instituto dirigido a la</w:t>
                  </w:r>
                  <w:r>
                    <w:rPr>
                      <w:rFonts w:ascii="ITC Avant Garde" w:eastAsia="Times New Roman" w:hAnsi="ITC Avant Garde" w:cs="Arial"/>
                      <w:sz w:val="18"/>
                      <w:szCs w:val="18"/>
                      <w:lang w:val="es-ES" w:eastAsia="es-MX"/>
                    </w:rPr>
                    <w:t xml:space="preserve"> UCS</w:t>
                  </w:r>
                  <w:r w:rsidRPr="00BF04AD">
                    <w:rPr>
                      <w:rFonts w:ascii="ITC Avant Garde" w:eastAsia="Times New Roman" w:hAnsi="ITC Avant Garde" w:cs="Arial"/>
                      <w:sz w:val="18"/>
                      <w:szCs w:val="18"/>
                      <w:lang w:val="es-ES" w:eastAsia="es-MX"/>
                    </w:rPr>
                    <w:t>.</w:t>
                  </w:r>
                </w:p>
                <w:p w14:paraId="6DDBCB9E" w14:textId="77777777" w:rsidR="00CD5155" w:rsidRPr="00BF04AD" w:rsidRDefault="00CD5155" w:rsidP="00CD5155">
                  <w:pPr>
                    <w:jc w:val="both"/>
                    <w:rPr>
                      <w:rFonts w:ascii="ITC Avant Garde" w:eastAsia="Times New Roman" w:hAnsi="ITC Avant Garde" w:cs="Arial"/>
                      <w:b/>
                      <w:bCs/>
                      <w:sz w:val="18"/>
                      <w:szCs w:val="18"/>
                      <w:lang w:val="es-ES" w:eastAsia="es-MX"/>
                    </w:rPr>
                  </w:pPr>
                </w:p>
                <w:p w14:paraId="241F6F3A" w14:textId="77777777" w:rsidR="00CD5155" w:rsidRPr="00BF04AD" w:rsidRDefault="00CD5155" w:rsidP="00CD5155">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70A0A76E" w14:textId="1394B3B1" w:rsidR="00A520C4" w:rsidRPr="009E71AC" w:rsidRDefault="00CD5155" w:rsidP="00CD5155">
                  <w:pPr>
                    <w:jc w:val="both"/>
                    <w:rPr>
                      <w:rFonts w:ascii="ITC Avant Garde" w:eastAsia="Times New Roman" w:hAnsi="ITC Avant Garde" w:cs="Arial"/>
                      <w:color w:val="414042"/>
                      <w:sz w:val="18"/>
                      <w:szCs w:val="18"/>
                      <w:lang w:val="es-ES" w:eastAsia="es-MX"/>
                    </w:rPr>
                  </w:pPr>
                  <w:r w:rsidRPr="00BF04AD">
                    <w:rPr>
                      <w:rFonts w:ascii="ITC Avant Garde" w:eastAsia="Calibri" w:hAnsi="ITC Avant Garde" w:cs="Arial"/>
                      <w:sz w:val="18"/>
                      <w:szCs w:val="18"/>
                    </w:rPr>
                    <w:t>Numeral</w:t>
                  </w:r>
                  <w:r>
                    <w:rPr>
                      <w:rFonts w:ascii="ITC Avant Garde" w:eastAsia="Calibri" w:hAnsi="ITC Avant Garde" w:cs="Arial"/>
                      <w:sz w:val="18"/>
                      <w:szCs w:val="18"/>
                    </w:rPr>
                    <w:t xml:space="preserve"> 12</w:t>
                  </w:r>
                  <w:r w:rsidR="0078175C">
                    <w:rPr>
                      <w:rFonts w:ascii="ITC Avant Garde" w:eastAsia="Calibri" w:hAnsi="ITC Avant Garde" w:cs="Arial"/>
                      <w:sz w:val="18"/>
                      <w:szCs w:val="18"/>
                    </w:rPr>
                    <w:t>6</w:t>
                  </w:r>
                  <w:r w:rsidRPr="00BF04AD">
                    <w:rPr>
                      <w:rFonts w:ascii="ITC Avant Garde" w:eastAsia="Times New Roman" w:hAnsi="ITC Avant Garde" w:cs="Arial"/>
                      <w:sz w:val="18"/>
                      <w:szCs w:val="18"/>
                      <w:lang w:eastAsia="es-MX"/>
                    </w:rPr>
                    <w:t xml:space="preserve"> </w:t>
                  </w:r>
                  <w:r w:rsidRPr="00BF04AD">
                    <w:rPr>
                      <w:rFonts w:ascii="ITC Avant Garde" w:eastAsia="Calibri" w:hAnsi="ITC Avant Garde" w:cs="Arial"/>
                      <w:sz w:val="18"/>
                      <w:szCs w:val="18"/>
                    </w:rPr>
                    <w:t>de las Disposiciones Regulatorias en materia de Comunicación Vía Satélite</w:t>
                  </w:r>
                  <w:r>
                    <w:rPr>
                      <w:rFonts w:ascii="ITC Avant Garde" w:eastAsia="Calibri" w:hAnsi="ITC Avant Garde" w:cs="Arial"/>
                      <w:sz w:val="18"/>
                      <w:szCs w:val="18"/>
                    </w:rPr>
                    <w:t xml:space="preserve"> y</w:t>
                  </w:r>
                  <w:r w:rsidRPr="00BF04AD">
                    <w:rPr>
                      <w:rFonts w:ascii="ITC Avant Garde" w:eastAsia="Calibri" w:hAnsi="ITC Avant Garde" w:cs="Arial"/>
                      <w:sz w:val="18"/>
                      <w:szCs w:val="18"/>
                    </w:rPr>
                    <w:t xml:space="preserve"> </w:t>
                  </w:r>
                  <w:r>
                    <w:rPr>
                      <w:rFonts w:ascii="ITC Avant Garde" w:eastAsia="Calibri" w:hAnsi="ITC Avant Garde" w:cs="Arial"/>
                      <w:sz w:val="18"/>
                      <w:szCs w:val="18"/>
                    </w:rPr>
                    <w:t>a</w:t>
                  </w:r>
                  <w:proofErr w:type="spellStart"/>
                  <w:r w:rsidRPr="00BF04AD">
                    <w:rPr>
                      <w:rFonts w:ascii="ITC Avant Garde" w:eastAsia="Times New Roman" w:hAnsi="ITC Avant Garde" w:cs="Arial"/>
                      <w:sz w:val="18"/>
                      <w:szCs w:val="18"/>
                      <w:lang w:val="es-ES" w:eastAsia="es-MX"/>
                    </w:rPr>
                    <w:t>rtículo</w:t>
                  </w:r>
                  <w:proofErr w:type="spellEnd"/>
                  <w:r>
                    <w:rPr>
                      <w:rFonts w:ascii="ITC Avant Garde" w:eastAsia="Times New Roman" w:hAnsi="ITC Avant Garde" w:cs="Arial"/>
                      <w:sz w:val="18"/>
                      <w:szCs w:val="18"/>
                      <w:lang w:val="es-ES" w:eastAsia="es-MX"/>
                    </w:rPr>
                    <w:t xml:space="preserve"> </w:t>
                  </w:r>
                  <w:r w:rsidRPr="00BF04AD">
                    <w:rPr>
                      <w:rFonts w:ascii="ITC Avant Garde" w:eastAsia="Times New Roman" w:hAnsi="ITC Avant Garde" w:cs="Arial"/>
                      <w:sz w:val="18"/>
                      <w:szCs w:val="18"/>
                      <w:lang w:val="es-ES" w:eastAsia="es-MX"/>
                    </w:rPr>
                    <w:t>15</w:t>
                  </w:r>
                  <w:r>
                    <w:rPr>
                      <w:rFonts w:ascii="ITC Avant Garde" w:eastAsia="Times New Roman" w:hAnsi="ITC Avant Garde" w:cs="Arial"/>
                      <w:sz w:val="18"/>
                      <w:szCs w:val="18"/>
                      <w:lang w:val="es-ES" w:eastAsia="es-MX"/>
                    </w:rPr>
                    <w:t xml:space="preserve"> segundo párrafo</w:t>
                  </w:r>
                  <w:r w:rsidRPr="00BF04AD">
                    <w:rPr>
                      <w:rFonts w:ascii="ITC Avant Garde" w:eastAsia="Times New Roman" w:hAnsi="ITC Avant Garde" w:cs="Arial"/>
                      <w:sz w:val="18"/>
                      <w:szCs w:val="18"/>
                      <w:lang w:val="es-ES" w:eastAsia="es-MX"/>
                    </w:rPr>
                    <w:t xml:space="preserve"> de la Ley Federal de Procedimiento Administrativo.</w:t>
                  </w:r>
                </w:p>
              </w:tc>
            </w:tr>
            <w:tr w:rsidR="00A520C4" w:rsidRPr="009E71AC" w14:paraId="76AE7076" w14:textId="77777777" w:rsidTr="00D4552A">
              <w:tc>
                <w:tcPr>
                  <w:tcW w:w="8828" w:type="dxa"/>
                </w:tcPr>
                <w:p w14:paraId="7394768F" w14:textId="77777777" w:rsidR="00A520C4" w:rsidRPr="009E71AC" w:rsidRDefault="00A404A5" w:rsidP="00AF0732">
                  <w:pPr>
                    <w:shd w:val="clear" w:color="auto" w:fill="FFFFFF"/>
                    <w:jc w:val="both"/>
                    <w:outlineLvl w:val="3"/>
                    <w:rPr>
                      <w:rFonts w:ascii="ITC Avant Garde" w:eastAsia="Times New Roman" w:hAnsi="ITC Avant Garde" w:cs="Arial"/>
                      <w:color w:val="C1D42F"/>
                      <w:sz w:val="18"/>
                      <w:szCs w:val="18"/>
                      <w:lang w:eastAsia="es-MX"/>
                    </w:rPr>
                  </w:pPr>
                  <w:hyperlink r:id="rId832" w:history="1">
                    <w:r w:rsidR="00A520C4" w:rsidRPr="009E71AC">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21954616" w14:textId="77777777" w:rsidR="00A520C4" w:rsidRPr="009E71AC" w:rsidRDefault="00A520C4" w:rsidP="00AF0732">
                  <w:pPr>
                    <w:jc w:val="both"/>
                    <w:rPr>
                      <w:rFonts w:ascii="ITC Avant Garde" w:eastAsia="Times New Roman" w:hAnsi="ITC Avant Garde" w:cs="Arial"/>
                      <w:color w:val="414042"/>
                      <w:sz w:val="18"/>
                      <w:szCs w:val="18"/>
                      <w:lang w:val="es-ES" w:eastAsia="es-MX"/>
                    </w:rPr>
                  </w:pPr>
                  <w:r w:rsidRPr="00E74233">
                    <w:rPr>
                      <w:rFonts w:ascii="ITC Avant Garde" w:eastAsia="Times New Roman" w:hAnsi="ITC Avant Garde" w:cs="Arial"/>
                      <w:sz w:val="18"/>
                      <w:szCs w:val="18"/>
                      <w:lang w:val="es-ES" w:eastAsia="es-MX"/>
                    </w:rPr>
                    <w:t>No aplica.</w:t>
                  </w:r>
                </w:p>
              </w:tc>
            </w:tr>
            <w:tr w:rsidR="00E74233" w:rsidRPr="009E71AC" w14:paraId="43A4EDE1" w14:textId="77777777" w:rsidTr="00D4552A">
              <w:tc>
                <w:tcPr>
                  <w:tcW w:w="8828" w:type="dxa"/>
                </w:tcPr>
                <w:p w14:paraId="067DDAFB" w14:textId="77777777" w:rsidR="00E74233" w:rsidRPr="006F063C" w:rsidRDefault="00A404A5" w:rsidP="00E74233">
                  <w:pPr>
                    <w:shd w:val="clear" w:color="auto" w:fill="FFFFFF"/>
                    <w:jc w:val="both"/>
                    <w:outlineLvl w:val="3"/>
                    <w:rPr>
                      <w:rFonts w:ascii="ITC Avant Garde" w:eastAsia="Times New Roman" w:hAnsi="ITC Avant Garde" w:cs="Arial"/>
                      <w:sz w:val="18"/>
                      <w:szCs w:val="18"/>
                      <w:lang w:eastAsia="es-MX"/>
                    </w:rPr>
                  </w:pPr>
                  <w:hyperlink r:id="rId833" w:history="1">
                    <w:r w:rsidR="00E74233" w:rsidRPr="006F063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25469338" w14:textId="77777777" w:rsidR="00E74233" w:rsidRPr="00BF04AD" w:rsidRDefault="00E74233" w:rsidP="00E74233">
                  <w:pPr>
                    <w:shd w:val="clear" w:color="auto" w:fill="FFFFFF"/>
                    <w:outlineLvl w:val="3"/>
                    <w:rPr>
                      <w:rFonts w:ascii="ITC Avant Garde" w:hAnsi="ITC Avant Garde" w:cs="Arial"/>
                      <w:sz w:val="18"/>
                      <w:szCs w:val="18"/>
                      <w:lang w:val="es-ES"/>
                    </w:rPr>
                  </w:pPr>
                  <w:r w:rsidRPr="00BF04AD">
                    <w:rPr>
                      <w:rFonts w:ascii="ITC Avant Garde" w:hAnsi="ITC Avant Garde" w:cs="Arial"/>
                      <w:sz w:val="18"/>
                      <w:szCs w:val="18"/>
                      <w:lang w:val="es-ES"/>
                    </w:rPr>
                    <w:t>Oficialía de Partes Común del Instituto</w:t>
                  </w:r>
                  <w:r>
                    <w:rPr>
                      <w:rFonts w:ascii="ITC Avant Garde" w:hAnsi="ITC Avant Garde" w:cs="Arial"/>
                      <w:sz w:val="18"/>
                      <w:szCs w:val="18"/>
                      <w:lang w:val="es-ES"/>
                    </w:rPr>
                    <w:t>:</w:t>
                  </w:r>
                  <w:r w:rsidRPr="00BF04AD">
                    <w:rPr>
                      <w:rFonts w:ascii="ITC Avant Garde" w:hAnsi="ITC Avant Garde" w:cs="Arial"/>
                      <w:sz w:val="18"/>
                      <w:szCs w:val="18"/>
                      <w:lang w:val="es-ES"/>
                    </w:rPr>
                    <w:br/>
                    <w:t>Avenida Insurgentes Sur número 1143, Planta Baja, colonia Nochebuena, demarcación territorial Benito Juárez, C.P. 03720, Ciudad de México, México.</w:t>
                  </w:r>
                </w:p>
                <w:p w14:paraId="1F8AA27D" w14:textId="77777777" w:rsidR="00E74233" w:rsidRPr="00BF04AD" w:rsidRDefault="00E74233" w:rsidP="00E74233">
                  <w:pPr>
                    <w:shd w:val="clear" w:color="auto" w:fill="FFFFFF"/>
                    <w:jc w:val="both"/>
                    <w:outlineLvl w:val="3"/>
                    <w:rPr>
                      <w:rFonts w:ascii="ITC Avant Garde" w:hAnsi="ITC Avant Garde" w:cs="Arial"/>
                      <w:sz w:val="18"/>
                      <w:szCs w:val="18"/>
                      <w:lang w:val="es-ES"/>
                    </w:rPr>
                  </w:pPr>
                  <w:r w:rsidRPr="00BF04AD">
                    <w:rPr>
                      <w:rFonts w:ascii="ITC Avant Garde" w:hAnsi="ITC Avant Garde" w:cs="Arial"/>
                      <w:sz w:val="18"/>
                      <w:szCs w:val="18"/>
                      <w:lang w:val="es-ES"/>
                    </w:rPr>
                    <w:t>Teléfonos: 55 50 15 40 00 o 800 200 01 20</w:t>
                  </w:r>
                </w:p>
                <w:p w14:paraId="0B5E81C4" w14:textId="24885267" w:rsidR="00E74233" w:rsidRPr="009E71AC" w:rsidRDefault="00E74233" w:rsidP="00E74233">
                  <w:pPr>
                    <w:shd w:val="clear" w:color="auto" w:fill="FFFFFF"/>
                    <w:outlineLvl w:val="3"/>
                    <w:rPr>
                      <w:rFonts w:ascii="ITC Avant Garde" w:eastAsia="Times New Roman" w:hAnsi="ITC Avant Garde" w:cs="Arial"/>
                      <w:color w:val="C1D42F"/>
                      <w:sz w:val="18"/>
                      <w:szCs w:val="18"/>
                      <w:lang w:val="es-ES" w:eastAsia="es-MX"/>
                    </w:rPr>
                  </w:pPr>
                  <w:r w:rsidRPr="00BF04AD">
                    <w:rPr>
                      <w:rFonts w:ascii="ITC Avant Garde" w:hAnsi="ITC Avant Garde" w:cs="Arial"/>
                      <w:sz w:val="18"/>
                      <w:szCs w:val="18"/>
                      <w:lang w:val="es-ES"/>
                    </w:rPr>
                    <w:t>Horarios de atención: de lunes a jueves de las 9:00 a las 18:30 horas y el viernes de las 9:00 a las 15:00 horas.</w:t>
                  </w:r>
                </w:p>
              </w:tc>
            </w:tr>
            <w:tr w:rsidR="00E74233" w:rsidRPr="009E71AC" w14:paraId="3FC8C5B5" w14:textId="77777777" w:rsidTr="00D4552A">
              <w:tc>
                <w:tcPr>
                  <w:tcW w:w="8828" w:type="dxa"/>
                </w:tcPr>
                <w:p w14:paraId="27F0E638" w14:textId="77777777" w:rsidR="00E74233" w:rsidRPr="006F063C" w:rsidRDefault="00A404A5" w:rsidP="00E74233">
                  <w:pPr>
                    <w:shd w:val="clear" w:color="auto" w:fill="FFFFFF"/>
                    <w:jc w:val="both"/>
                    <w:outlineLvl w:val="3"/>
                    <w:rPr>
                      <w:rFonts w:ascii="ITC Avant Garde" w:eastAsia="Times New Roman" w:hAnsi="ITC Avant Garde" w:cs="Arial"/>
                      <w:sz w:val="18"/>
                      <w:szCs w:val="18"/>
                      <w:lang w:eastAsia="es-MX"/>
                    </w:rPr>
                  </w:pPr>
                  <w:hyperlink r:id="rId834" w:history="1">
                    <w:r w:rsidR="00E74233" w:rsidRPr="006F063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5FBCC9C9" w14:textId="77777777" w:rsidR="00E74233" w:rsidRPr="00BF04AD" w:rsidRDefault="00E74233" w:rsidP="00E74233">
                  <w:pPr>
                    <w:shd w:val="clear" w:color="auto" w:fill="FFFFFF"/>
                    <w:jc w:val="both"/>
                    <w:rPr>
                      <w:rFonts w:ascii="ITC Avant Garde" w:eastAsia="Times New Roman" w:hAnsi="ITC Avant Garde" w:cs="Arial"/>
                      <w:b/>
                      <w:bCs/>
                      <w:sz w:val="18"/>
                      <w:szCs w:val="18"/>
                      <w:lang w:eastAsia="es-MX"/>
                    </w:rPr>
                  </w:pPr>
                </w:p>
                <w:p w14:paraId="6895FCE2" w14:textId="77777777" w:rsidR="00E74233" w:rsidRPr="00BF04AD" w:rsidRDefault="00E74233" w:rsidP="00E74233">
                  <w:pPr>
                    <w:shd w:val="clear" w:color="auto" w:fill="FFFFFF"/>
                    <w:jc w:val="both"/>
                    <w:rPr>
                      <w:rFonts w:ascii="ITC Avant Garde" w:eastAsia="Times New Roman" w:hAnsi="ITC Avant Garde" w:cs="Arial"/>
                      <w:b/>
                      <w:bCs/>
                      <w:sz w:val="18"/>
                      <w:szCs w:val="18"/>
                      <w:lang w:eastAsia="es-MX"/>
                    </w:rPr>
                  </w:pPr>
                  <w:r w:rsidRPr="00BF04AD">
                    <w:rPr>
                      <w:rFonts w:ascii="ITC Avant Garde" w:eastAsia="Times New Roman" w:hAnsi="ITC Avant Garde" w:cs="Arial"/>
                      <w:b/>
                      <w:bCs/>
                      <w:sz w:val="18"/>
                      <w:szCs w:val="18"/>
                      <w:lang w:eastAsia="es-MX"/>
                    </w:rPr>
                    <w:t>Monto:</w:t>
                  </w:r>
                </w:p>
                <w:p w14:paraId="5D135446" w14:textId="77777777" w:rsidR="00E74233" w:rsidRPr="00BF04AD" w:rsidRDefault="00E74233" w:rsidP="00E74233">
                  <w:pPr>
                    <w:shd w:val="clear" w:color="auto" w:fill="FFFFFF"/>
                    <w:jc w:val="both"/>
                    <w:outlineLvl w:val="3"/>
                    <w:rPr>
                      <w:rFonts w:ascii="ITC Avant Garde" w:eastAsia="Times New Roman" w:hAnsi="ITC Avant Garde" w:cs="Arial"/>
                      <w:sz w:val="18"/>
                      <w:szCs w:val="18"/>
                      <w:lang w:eastAsia="es-MX"/>
                    </w:rPr>
                  </w:pPr>
                  <w:r w:rsidRPr="00BF04AD">
                    <w:rPr>
                      <w:rFonts w:ascii="ITC Avant Garde" w:eastAsia="Times New Roman" w:hAnsi="ITC Avant Garde" w:cs="Arial"/>
                      <w:sz w:val="18"/>
                      <w:szCs w:val="18"/>
                      <w:lang w:eastAsia="es-MX"/>
                    </w:rPr>
                    <w:t>Gratuito.</w:t>
                  </w:r>
                </w:p>
                <w:p w14:paraId="4994EA08" w14:textId="77777777" w:rsidR="00E74233" w:rsidRPr="00BF04AD" w:rsidRDefault="00E74233" w:rsidP="00E74233">
                  <w:pPr>
                    <w:shd w:val="clear" w:color="auto" w:fill="FFFFFF"/>
                    <w:jc w:val="both"/>
                    <w:outlineLvl w:val="3"/>
                    <w:rPr>
                      <w:rFonts w:ascii="ITC Avant Garde" w:eastAsia="Times New Roman" w:hAnsi="ITC Avant Garde" w:cs="Arial"/>
                      <w:sz w:val="18"/>
                      <w:szCs w:val="18"/>
                      <w:lang w:eastAsia="es-MX"/>
                    </w:rPr>
                  </w:pPr>
                </w:p>
                <w:p w14:paraId="70E2FE42" w14:textId="77777777" w:rsidR="00E74233" w:rsidRPr="00BF04AD" w:rsidRDefault="00E74233" w:rsidP="00E74233">
                  <w:pPr>
                    <w:shd w:val="clear" w:color="auto" w:fill="FFFFFF"/>
                    <w:jc w:val="both"/>
                    <w:outlineLvl w:val="3"/>
                    <w:rPr>
                      <w:rFonts w:ascii="ITC Avant Garde" w:eastAsia="Times New Roman" w:hAnsi="ITC Avant Garde" w:cs="Arial"/>
                      <w:b/>
                      <w:sz w:val="18"/>
                      <w:szCs w:val="18"/>
                      <w:lang w:eastAsia="es-MX"/>
                    </w:rPr>
                  </w:pPr>
                  <w:r w:rsidRPr="00BF04AD">
                    <w:rPr>
                      <w:rFonts w:ascii="ITC Avant Garde" w:eastAsia="Times New Roman" w:hAnsi="ITC Avant Garde" w:cs="Arial"/>
                      <w:b/>
                      <w:sz w:val="18"/>
                      <w:szCs w:val="18"/>
                      <w:lang w:eastAsia="es-MX"/>
                    </w:rPr>
                    <w:t>Fundamento Jurídico:</w:t>
                  </w:r>
                </w:p>
                <w:p w14:paraId="77F65286" w14:textId="4F412382" w:rsidR="00E74233" w:rsidRPr="009E71AC" w:rsidRDefault="00E74233" w:rsidP="00E74233">
                  <w:pPr>
                    <w:shd w:val="clear" w:color="auto" w:fill="FFFFFF"/>
                    <w:jc w:val="both"/>
                    <w:outlineLvl w:val="3"/>
                    <w:rPr>
                      <w:rFonts w:ascii="ITC Avant Garde" w:eastAsia="Times New Roman" w:hAnsi="ITC Avant Garde" w:cs="Arial"/>
                      <w:color w:val="C1D42F"/>
                      <w:sz w:val="18"/>
                      <w:szCs w:val="18"/>
                      <w:lang w:eastAsia="es-MX"/>
                    </w:rPr>
                  </w:pPr>
                  <w:r w:rsidRPr="00BF04AD">
                    <w:rPr>
                      <w:rFonts w:ascii="ITC Avant Garde" w:eastAsia="Times New Roman" w:hAnsi="ITC Avant Garde" w:cs="Arial"/>
                      <w:sz w:val="18"/>
                      <w:szCs w:val="18"/>
                      <w:lang w:eastAsia="es-MX"/>
                    </w:rPr>
                    <w:lastRenderedPageBreak/>
                    <w:t>No aplica.</w:t>
                  </w:r>
                </w:p>
              </w:tc>
            </w:tr>
            <w:tr w:rsidR="00E74233" w:rsidRPr="009E71AC" w14:paraId="2E9FDF17" w14:textId="77777777" w:rsidTr="00D4552A">
              <w:tc>
                <w:tcPr>
                  <w:tcW w:w="8828" w:type="dxa"/>
                </w:tcPr>
                <w:p w14:paraId="33FF9077" w14:textId="77777777" w:rsidR="00E74233" w:rsidRPr="006F063C" w:rsidRDefault="00A404A5" w:rsidP="00E74233">
                  <w:pPr>
                    <w:shd w:val="clear" w:color="auto" w:fill="FFFFFF"/>
                    <w:jc w:val="both"/>
                    <w:outlineLvl w:val="3"/>
                    <w:rPr>
                      <w:rFonts w:ascii="ITC Avant Garde" w:eastAsia="Times New Roman" w:hAnsi="ITC Avant Garde" w:cs="Arial"/>
                      <w:sz w:val="18"/>
                      <w:szCs w:val="18"/>
                      <w:lang w:eastAsia="es-MX"/>
                    </w:rPr>
                  </w:pPr>
                  <w:hyperlink r:id="rId835" w:history="1">
                    <w:r w:rsidR="00E74233" w:rsidRPr="006F063C">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6E55F03B" w14:textId="77777777" w:rsidR="00E74233" w:rsidRPr="00BF04AD" w:rsidRDefault="00E74233" w:rsidP="00E74233">
                  <w:pPr>
                    <w:shd w:val="clear" w:color="auto" w:fill="FFFFFF"/>
                    <w:jc w:val="both"/>
                    <w:rPr>
                      <w:rFonts w:ascii="ITC Avant Garde" w:eastAsia="Times New Roman" w:hAnsi="ITC Avant Garde" w:cs="Arial"/>
                      <w:sz w:val="18"/>
                      <w:szCs w:val="18"/>
                      <w:lang w:eastAsia="es-MX"/>
                    </w:rPr>
                  </w:pPr>
                </w:p>
                <w:p w14:paraId="71EE00D1" w14:textId="77777777" w:rsidR="00E74233" w:rsidRPr="00BF04AD" w:rsidRDefault="00E74233" w:rsidP="00E74233">
                  <w:pPr>
                    <w:tabs>
                      <w:tab w:val="left" w:pos="7655"/>
                    </w:tabs>
                    <w:ind w:right="51"/>
                    <w:contextualSpacing/>
                    <w:jc w:val="both"/>
                    <w:rPr>
                      <w:rFonts w:ascii="ITC Avant Garde" w:eastAsia="Calibri" w:hAnsi="ITC Avant Garde" w:cs="Arial"/>
                      <w:sz w:val="18"/>
                      <w:szCs w:val="18"/>
                    </w:rPr>
                  </w:pPr>
                  <w:r w:rsidRPr="00BF04AD">
                    <w:rPr>
                      <w:rFonts w:ascii="ITC Avant Garde" w:eastAsia="Calibri" w:hAnsi="ITC Avant Garde" w:cs="Arial"/>
                      <w:sz w:val="18"/>
                      <w:szCs w:val="18"/>
                    </w:rPr>
                    <w:t>La respuesta puede ser en uno de los dos sentidos siguientes:</w:t>
                  </w:r>
                </w:p>
                <w:p w14:paraId="52A235A8" w14:textId="336C0079" w:rsidR="00E74233" w:rsidRPr="00BF04AD" w:rsidRDefault="00E74233" w:rsidP="006B762E">
                  <w:pPr>
                    <w:pStyle w:val="Prrafodelista"/>
                    <w:numPr>
                      <w:ilvl w:val="0"/>
                      <w:numId w:val="18"/>
                    </w:numPr>
                    <w:tabs>
                      <w:tab w:val="left" w:pos="7655"/>
                    </w:tabs>
                    <w:ind w:left="633" w:right="51" w:hanging="273"/>
                    <w:jc w:val="both"/>
                    <w:rPr>
                      <w:rFonts w:ascii="ITC Avant Garde" w:eastAsia="Calibri" w:hAnsi="ITC Avant Garde" w:cs="Arial"/>
                      <w:sz w:val="18"/>
                      <w:szCs w:val="18"/>
                    </w:rPr>
                  </w:pPr>
                  <w:r w:rsidRPr="00BF04AD">
                    <w:rPr>
                      <w:rFonts w:ascii="ITC Avant Garde" w:eastAsia="Calibri" w:hAnsi="ITC Avant Garde" w:cs="Arial"/>
                      <w:sz w:val="18"/>
                      <w:szCs w:val="18"/>
                    </w:rPr>
                    <w:t>Admisión a trámite de la solicitud y, en su caso,</w:t>
                  </w:r>
                  <w:r>
                    <w:rPr>
                      <w:rFonts w:ascii="ITC Avant Garde" w:eastAsia="Calibri" w:hAnsi="ITC Avant Garde" w:cs="Arial"/>
                      <w:sz w:val="18"/>
                      <w:szCs w:val="18"/>
                    </w:rPr>
                    <w:t xml:space="preserve"> otorgamiento del distintivo de llamada.</w:t>
                  </w:r>
                </w:p>
                <w:p w14:paraId="33F13EE1" w14:textId="77777777" w:rsidR="00E74233" w:rsidRPr="00BF04AD" w:rsidRDefault="00E74233" w:rsidP="006B762E">
                  <w:pPr>
                    <w:pStyle w:val="Prrafodelista"/>
                    <w:numPr>
                      <w:ilvl w:val="0"/>
                      <w:numId w:val="18"/>
                    </w:numPr>
                    <w:tabs>
                      <w:tab w:val="left" w:pos="7655"/>
                    </w:tabs>
                    <w:ind w:left="633" w:right="51" w:hanging="273"/>
                    <w:jc w:val="both"/>
                    <w:rPr>
                      <w:rFonts w:ascii="ITC Avant Garde" w:eastAsia="Calibri" w:hAnsi="ITC Avant Garde" w:cs="Arial"/>
                      <w:sz w:val="18"/>
                      <w:szCs w:val="18"/>
                    </w:rPr>
                  </w:pPr>
                  <w:proofErr w:type="spellStart"/>
                  <w:r w:rsidRPr="00BF04AD">
                    <w:rPr>
                      <w:rFonts w:ascii="ITC Avant Garde" w:eastAsia="Calibri" w:hAnsi="ITC Avant Garde" w:cs="Arial"/>
                      <w:sz w:val="18"/>
                      <w:szCs w:val="18"/>
                    </w:rPr>
                    <w:t>Desechamiento</w:t>
                  </w:r>
                  <w:proofErr w:type="spellEnd"/>
                  <w:r w:rsidRPr="00BF04AD">
                    <w:rPr>
                      <w:rFonts w:ascii="ITC Avant Garde" w:eastAsia="Calibri" w:hAnsi="ITC Avant Garde" w:cs="Arial"/>
                      <w:sz w:val="18"/>
                      <w:szCs w:val="18"/>
                    </w:rPr>
                    <w:t xml:space="preserve"> de la solicitud por no cumplir con los requisitos y/o información y documentación que requiere el Instituto.</w:t>
                  </w:r>
                </w:p>
                <w:p w14:paraId="49061734" w14:textId="77777777" w:rsidR="00E74233" w:rsidRPr="00BF04AD" w:rsidRDefault="00E74233" w:rsidP="00E74233">
                  <w:pPr>
                    <w:shd w:val="clear" w:color="auto" w:fill="FFFFFF"/>
                    <w:jc w:val="both"/>
                    <w:rPr>
                      <w:rFonts w:ascii="ITC Avant Garde" w:eastAsia="Times New Roman" w:hAnsi="ITC Avant Garde" w:cs="Arial"/>
                      <w:sz w:val="18"/>
                      <w:szCs w:val="18"/>
                      <w:lang w:eastAsia="es-MX"/>
                    </w:rPr>
                  </w:pPr>
                </w:p>
                <w:p w14:paraId="09B4FB16" w14:textId="77777777" w:rsidR="00E74233" w:rsidRDefault="00E74233" w:rsidP="00E74233">
                  <w:pPr>
                    <w:shd w:val="clear" w:color="auto" w:fill="FFFFFF"/>
                    <w:jc w:val="both"/>
                    <w:rPr>
                      <w:rFonts w:ascii="ITC Avant Garde" w:eastAsia="Times New Roman" w:hAnsi="ITC Avant Garde" w:cs="Arial"/>
                      <w:sz w:val="18"/>
                      <w:szCs w:val="18"/>
                      <w:lang w:eastAsia="es-MX"/>
                    </w:rPr>
                  </w:pPr>
                  <w:r w:rsidRPr="00BF04AD">
                    <w:rPr>
                      <w:rFonts w:ascii="ITC Avant Garde" w:eastAsia="Times New Roman" w:hAnsi="ITC Avant Garde" w:cs="Arial"/>
                      <w:b/>
                      <w:sz w:val="18"/>
                      <w:szCs w:val="18"/>
                      <w:lang w:eastAsia="es-MX"/>
                    </w:rPr>
                    <w:t>Vigencia:</w:t>
                  </w:r>
                  <w:r w:rsidRPr="00BF04AD">
                    <w:rPr>
                      <w:rFonts w:ascii="ITC Avant Garde" w:eastAsia="Times New Roman" w:hAnsi="ITC Avant Garde" w:cs="Arial"/>
                      <w:sz w:val="18"/>
                      <w:szCs w:val="18"/>
                      <w:lang w:eastAsia="es-MX"/>
                    </w:rPr>
                    <w:t xml:space="preserve"> </w:t>
                  </w:r>
                </w:p>
                <w:p w14:paraId="7F11429F" w14:textId="77777777" w:rsidR="00E74233" w:rsidRPr="00BF04AD" w:rsidRDefault="00E74233" w:rsidP="00E74233">
                  <w:pPr>
                    <w:shd w:val="clear" w:color="auto" w:fill="FFFFFF"/>
                    <w:jc w:val="both"/>
                    <w:rPr>
                      <w:rFonts w:ascii="ITC Avant Garde" w:eastAsia="Times New Roman" w:hAnsi="ITC Avant Garde" w:cs="Arial"/>
                      <w:sz w:val="18"/>
                      <w:szCs w:val="18"/>
                      <w:lang w:eastAsia="es-MX"/>
                    </w:rPr>
                  </w:pPr>
                  <w:r w:rsidRPr="00BF04AD">
                    <w:rPr>
                      <w:rFonts w:ascii="ITC Avant Garde" w:eastAsia="Times New Roman" w:hAnsi="ITC Avant Garde" w:cs="Arial"/>
                      <w:sz w:val="18"/>
                      <w:szCs w:val="18"/>
                      <w:lang w:eastAsia="es-MX"/>
                    </w:rPr>
                    <w:t>Permanente.</w:t>
                  </w:r>
                </w:p>
                <w:p w14:paraId="5435C07A" w14:textId="77777777" w:rsidR="00E74233" w:rsidRPr="00BF04AD" w:rsidRDefault="00E74233" w:rsidP="00E74233">
                  <w:pPr>
                    <w:shd w:val="clear" w:color="auto" w:fill="FFFFFF"/>
                    <w:jc w:val="both"/>
                    <w:rPr>
                      <w:rFonts w:ascii="ITC Avant Garde" w:eastAsia="Times New Roman" w:hAnsi="ITC Avant Garde" w:cs="Arial"/>
                      <w:sz w:val="18"/>
                      <w:szCs w:val="18"/>
                      <w:lang w:eastAsia="es-MX"/>
                    </w:rPr>
                  </w:pPr>
                </w:p>
                <w:p w14:paraId="2D25E5C2" w14:textId="77777777" w:rsidR="00E74233" w:rsidRPr="00BF04AD" w:rsidRDefault="00E74233" w:rsidP="00E74233">
                  <w:pPr>
                    <w:shd w:val="clear" w:color="auto" w:fill="FFFFFF"/>
                    <w:jc w:val="both"/>
                    <w:rPr>
                      <w:rFonts w:ascii="ITC Avant Garde" w:eastAsia="Times New Roman" w:hAnsi="ITC Avant Garde" w:cs="Arial"/>
                      <w:sz w:val="18"/>
                      <w:szCs w:val="18"/>
                      <w:lang w:eastAsia="es-MX"/>
                    </w:rPr>
                  </w:pPr>
                  <w:r w:rsidRPr="00BF04AD">
                    <w:rPr>
                      <w:rFonts w:ascii="ITC Avant Garde" w:eastAsia="Times New Roman" w:hAnsi="ITC Avant Garde" w:cs="Arial"/>
                      <w:b/>
                      <w:sz w:val="18"/>
                      <w:szCs w:val="18"/>
                      <w:lang w:eastAsia="es-MX"/>
                    </w:rPr>
                    <w:t>Fundamento Jurídico:</w:t>
                  </w:r>
                </w:p>
                <w:p w14:paraId="3321B169" w14:textId="4ABE5395" w:rsidR="00E74233" w:rsidRPr="005F3ACE" w:rsidRDefault="00E74233" w:rsidP="00E74233">
                  <w:pPr>
                    <w:jc w:val="both"/>
                    <w:rPr>
                      <w:rFonts w:ascii="ITC Avant Garde" w:eastAsia="Times New Roman" w:hAnsi="ITC Avant Garde" w:cs="Arial"/>
                      <w:color w:val="414042"/>
                      <w:sz w:val="18"/>
                      <w:szCs w:val="18"/>
                      <w:lang w:eastAsia="es-MX"/>
                    </w:rPr>
                  </w:pPr>
                  <w:r>
                    <w:rPr>
                      <w:rFonts w:ascii="ITC Avant Garde" w:eastAsia="Calibri" w:hAnsi="ITC Avant Garde" w:cs="Arial"/>
                      <w:sz w:val="18"/>
                      <w:szCs w:val="18"/>
                    </w:rPr>
                    <w:t>N</w:t>
                  </w:r>
                  <w:r w:rsidRPr="00BF04AD">
                    <w:rPr>
                      <w:rFonts w:ascii="ITC Avant Garde" w:eastAsia="Calibri" w:hAnsi="ITC Avant Garde" w:cs="Arial"/>
                      <w:sz w:val="18"/>
                      <w:szCs w:val="18"/>
                    </w:rPr>
                    <w:t xml:space="preserve">umeral </w:t>
                  </w:r>
                  <w:r w:rsidRPr="00426592">
                    <w:rPr>
                      <w:rFonts w:ascii="ITC Avant Garde" w:eastAsia="Times New Roman" w:hAnsi="ITC Avant Garde" w:cs="Arial"/>
                      <w:sz w:val="18"/>
                      <w:szCs w:val="18"/>
                      <w:lang w:eastAsia="es-MX"/>
                    </w:rPr>
                    <w:t>12</w:t>
                  </w:r>
                  <w:r w:rsidR="0078175C">
                    <w:rPr>
                      <w:rFonts w:ascii="ITC Avant Garde" w:eastAsia="Times New Roman" w:hAnsi="ITC Avant Garde" w:cs="Arial"/>
                      <w:sz w:val="18"/>
                      <w:szCs w:val="18"/>
                      <w:lang w:eastAsia="es-MX"/>
                    </w:rPr>
                    <w:t>6</w:t>
                  </w:r>
                  <w:r w:rsidRPr="00BF04AD">
                    <w:rPr>
                      <w:rFonts w:ascii="ITC Avant Garde" w:eastAsia="Calibri" w:hAnsi="ITC Avant Garde" w:cs="Arial"/>
                      <w:sz w:val="18"/>
                      <w:szCs w:val="18"/>
                    </w:rPr>
                    <w:t xml:space="preserve"> de las Disposiciones Regulatorias en materia de Comunicación Vía Satélite.</w:t>
                  </w:r>
                </w:p>
              </w:tc>
            </w:tr>
            <w:tr w:rsidR="00A520C4" w:rsidRPr="009E71AC" w14:paraId="14A2471E" w14:textId="77777777" w:rsidTr="00D4552A">
              <w:tc>
                <w:tcPr>
                  <w:tcW w:w="8828" w:type="dxa"/>
                </w:tcPr>
                <w:p w14:paraId="463E35F2" w14:textId="77777777" w:rsidR="00A520C4" w:rsidRPr="009E71AC" w:rsidRDefault="00A404A5" w:rsidP="00AF0732">
                  <w:pPr>
                    <w:shd w:val="clear" w:color="auto" w:fill="FFFFFF"/>
                    <w:jc w:val="both"/>
                    <w:outlineLvl w:val="3"/>
                    <w:rPr>
                      <w:rFonts w:ascii="ITC Avant Garde" w:eastAsia="Times New Roman" w:hAnsi="ITC Avant Garde" w:cs="Arial"/>
                      <w:sz w:val="18"/>
                      <w:szCs w:val="18"/>
                      <w:lang w:eastAsia="es-MX"/>
                    </w:rPr>
                  </w:pPr>
                  <w:hyperlink r:id="rId836" w:history="1">
                    <w:r w:rsidR="00A520C4" w:rsidRPr="009E71A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00243137" w14:textId="2EE547EC" w:rsidR="00E74233" w:rsidRPr="00BF04AD" w:rsidRDefault="00E74233" w:rsidP="00E74233">
                  <w:pPr>
                    <w:jc w:val="both"/>
                    <w:rPr>
                      <w:rFonts w:ascii="ITC Avant Garde" w:eastAsia="Times New Roman" w:hAnsi="ITC Avant Garde" w:cs="Arial"/>
                      <w:b/>
                      <w:bCs/>
                      <w:sz w:val="18"/>
                      <w:szCs w:val="18"/>
                      <w:lang w:val="es-ES" w:eastAsia="es-MX"/>
                    </w:rPr>
                  </w:pPr>
                  <w:r w:rsidRPr="00426592">
                    <w:rPr>
                      <w:rFonts w:ascii="ITC Avant Garde" w:eastAsia="Calibri" w:hAnsi="ITC Avant Garde" w:cs="Arial"/>
                      <w:sz w:val="18"/>
                      <w:szCs w:val="18"/>
                    </w:rPr>
                    <w:t>30 días hábiles siguientes a la presentación de la solicitud</w:t>
                  </w:r>
                  <w:r w:rsidRPr="00BF04AD">
                    <w:rPr>
                      <w:rFonts w:ascii="ITC Avant Garde" w:eastAsia="Calibri" w:hAnsi="ITC Avant Garde" w:cs="Arial"/>
                      <w:sz w:val="18"/>
                      <w:szCs w:val="18"/>
                    </w:rPr>
                    <w:t>.</w:t>
                  </w:r>
                  <w:r w:rsidRPr="00BF04AD">
                    <w:rPr>
                      <w:rFonts w:ascii="ITC Avant Garde" w:eastAsia="Times New Roman" w:hAnsi="ITC Avant Garde" w:cs="Arial"/>
                      <w:b/>
                      <w:bCs/>
                      <w:sz w:val="18"/>
                      <w:szCs w:val="18"/>
                      <w:lang w:val="es-ES" w:eastAsia="es-MX"/>
                    </w:rPr>
                    <w:t xml:space="preserve"> </w:t>
                  </w:r>
                </w:p>
                <w:p w14:paraId="0780AB94" w14:textId="7D0CE72C" w:rsidR="00E74233" w:rsidRPr="00426592" w:rsidRDefault="00E74233" w:rsidP="00E74233">
                  <w:pPr>
                    <w:jc w:val="both"/>
                    <w:rPr>
                      <w:rFonts w:ascii="ITC Avant Garde" w:eastAsia="Times New Roman" w:hAnsi="ITC Avant Garde" w:cs="Arial"/>
                      <w:b/>
                      <w:sz w:val="18"/>
                      <w:szCs w:val="18"/>
                      <w:lang w:val="es-ES" w:eastAsia="es-MX"/>
                    </w:rPr>
                  </w:pPr>
                </w:p>
                <w:p w14:paraId="69041375" w14:textId="77777777" w:rsidR="00E74233" w:rsidRPr="00BF04AD" w:rsidRDefault="00E74233" w:rsidP="00E74233">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7C34DF45" w14:textId="02996382" w:rsidR="00E74233" w:rsidRPr="000F226E" w:rsidRDefault="00E74233" w:rsidP="00E74233">
                  <w:pPr>
                    <w:jc w:val="both"/>
                    <w:rPr>
                      <w:rFonts w:ascii="ITC Avant Garde" w:eastAsia="Calibri" w:hAnsi="ITC Avant Garde" w:cs="Arial"/>
                      <w:sz w:val="18"/>
                      <w:szCs w:val="18"/>
                    </w:rPr>
                  </w:pPr>
                  <w:r>
                    <w:rPr>
                      <w:rFonts w:ascii="ITC Avant Garde" w:eastAsia="Calibri" w:hAnsi="ITC Avant Garde" w:cs="Arial"/>
                      <w:sz w:val="18"/>
                      <w:szCs w:val="18"/>
                    </w:rPr>
                    <w:t>N</w:t>
                  </w:r>
                  <w:r w:rsidRPr="00BF04AD">
                    <w:rPr>
                      <w:rFonts w:ascii="ITC Avant Garde" w:eastAsia="Calibri" w:hAnsi="ITC Avant Garde" w:cs="Arial"/>
                      <w:sz w:val="18"/>
                      <w:szCs w:val="18"/>
                    </w:rPr>
                    <w:t xml:space="preserve">umeral </w:t>
                  </w:r>
                  <w:r w:rsidRPr="00426592">
                    <w:rPr>
                      <w:rFonts w:ascii="ITC Avant Garde" w:eastAsia="Times New Roman" w:hAnsi="ITC Avant Garde" w:cs="Arial"/>
                      <w:sz w:val="18"/>
                      <w:szCs w:val="18"/>
                      <w:lang w:eastAsia="es-MX"/>
                    </w:rPr>
                    <w:t>12</w:t>
                  </w:r>
                  <w:r w:rsidR="0078175C">
                    <w:rPr>
                      <w:rFonts w:ascii="ITC Avant Garde" w:eastAsia="Times New Roman" w:hAnsi="ITC Avant Garde" w:cs="Arial"/>
                      <w:sz w:val="18"/>
                      <w:szCs w:val="18"/>
                      <w:lang w:eastAsia="es-MX"/>
                    </w:rPr>
                    <w:t>6</w:t>
                  </w:r>
                  <w:r w:rsidRPr="00BF04AD">
                    <w:rPr>
                      <w:rFonts w:ascii="ITC Avant Garde" w:eastAsia="Calibri" w:hAnsi="ITC Avant Garde" w:cs="Arial"/>
                      <w:sz w:val="18"/>
                      <w:szCs w:val="18"/>
                    </w:rPr>
                    <w:t xml:space="preserve"> de las Disposiciones Regulatorias en materia de Comunicación Vía Satélite.</w:t>
                  </w:r>
                </w:p>
                <w:p w14:paraId="13664B49" w14:textId="77777777" w:rsidR="00E74233" w:rsidRPr="00BF04AD" w:rsidRDefault="00E74233" w:rsidP="00E74233">
                  <w:pPr>
                    <w:jc w:val="both"/>
                    <w:rPr>
                      <w:rFonts w:ascii="ITC Avant Garde" w:eastAsia="Times New Roman" w:hAnsi="ITC Avant Garde" w:cs="Arial"/>
                      <w:b/>
                      <w:bCs/>
                      <w:sz w:val="18"/>
                      <w:szCs w:val="18"/>
                      <w:lang w:val="es-ES" w:eastAsia="es-MX"/>
                    </w:rPr>
                  </w:pPr>
                </w:p>
                <w:p w14:paraId="5662F4AD" w14:textId="77777777" w:rsidR="00E74233" w:rsidRPr="00BF04AD" w:rsidRDefault="00E74233" w:rsidP="00E74233">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¿Aplica la afirmativa o negativa ficta?</w:t>
                  </w:r>
                </w:p>
                <w:p w14:paraId="2D5183CA" w14:textId="77777777" w:rsidR="00E74233" w:rsidRPr="00BF04AD" w:rsidRDefault="00E74233" w:rsidP="00E74233">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Negativa ficta.</w:t>
                  </w:r>
                </w:p>
                <w:p w14:paraId="2B39A849" w14:textId="77777777" w:rsidR="00E74233" w:rsidRPr="00BF04AD" w:rsidRDefault="00E74233" w:rsidP="00E74233">
                  <w:pPr>
                    <w:jc w:val="both"/>
                    <w:rPr>
                      <w:rFonts w:ascii="ITC Avant Garde" w:eastAsia="Times New Roman" w:hAnsi="ITC Avant Garde" w:cs="Arial"/>
                      <w:b/>
                      <w:bCs/>
                      <w:sz w:val="18"/>
                      <w:szCs w:val="18"/>
                      <w:lang w:val="es-ES" w:eastAsia="es-MX"/>
                    </w:rPr>
                  </w:pPr>
                </w:p>
                <w:p w14:paraId="5DF9D26F" w14:textId="77777777" w:rsidR="00E74233" w:rsidRPr="00BF04AD" w:rsidRDefault="00E74233" w:rsidP="00E74233">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7312004C" w14:textId="540AC4F7" w:rsidR="00A520C4" w:rsidRPr="009E71AC" w:rsidRDefault="00E74233" w:rsidP="00E74233">
                  <w:pPr>
                    <w:jc w:val="both"/>
                    <w:rPr>
                      <w:rFonts w:ascii="ITC Avant Garde" w:eastAsia="Times New Roman" w:hAnsi="ITC Avant Garde" w:cs="Arial"/>
                      <w:color w:val="C1D42F"/>
                      <w:sz w:val="18"/>
                      <w:szCs w:val="18"/>
                      <w:lang w:eastAsia="es-MX"/>
                    </w:rPr>
                  </w:pPr>
                  <w:r>
                    <w:rPr>
                      <w:rFonts w:ascii="ITC Avant Garde" w:eastAsia="Times New Roman" w:hAnsi="ITC Avant Garde" w:cs="Arial"/>
                      <w:sz w:val="18"/>
                      <w:szCs w:val="18"/>
                      <w:lang w:val="es-ES" w:eastAsia="es-MX"/>
                    </w:rPr>
                    <w:t>Artículo</w:t>
                  </w:r>
                  <w:r w:rsidRPr="00BF04AD">
                    <w:rPr>
                      <w:rFonts w:ascii="ITC Avant Garde" w:eastAsia="Times New Roman" w:hAnsi="ITC Avant Garde" w:cs="Arial"/>
                      <w:sz w:val="18"/>
                      <w:szCs w:val="18"/>
                      <w:lang w:val="es-ES" w:eastAsia="es-MX"/>
                    </w:rPr>
                    <w:t xml:space="preserve"> 17 de la Ley Federal de Procedimiento Administrativo.</w:t>
                  </w:r>
                </w:p>
              </w:tc>
            </w:tr>
            <w:tr w:rsidR="00E74233" w:rsidRPr="009E71AC" w14:paraId="0612B64C" w14:textId="77777777" w:rsidTr="00D4552A">
              <w:tc>
                <w:tcPr>
                  <w:tcW w:w="8828" w:type="dxa"/>
                </w:tcPr>
                <w:p w14:paraId="2411E8F8" w14:textId="77777777" w:rsidR="00E74233" w:rsidRPr="006F063C" w:rsidRDefault="00A404A5" w:rsidP="00E74233">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837" w:history="1">
                    <w:r w:rsidR="00E74233" w:rsidRPr="006F063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5E234ABB" w14:textId="71C3BA79" w:rsidR="00E74233" w:rsidRPr="00BF04AD" w:rsidRDefault="00E74233" w:rsidP="00E74233">
                  <w:pPr>
                    <w:jc w:val="both"/>
                    <w:rPr>
                      <w:rFonts w:ascii="ITC Avant Garde" w:eastAsia="Times New Roman" w:hAnsi="ITC Avant Garde" w:cs="Arial"/>
                      <w:sz w:val="18"/>
                      <w:szCs w:val="18"/>
                      <w:lang w:val="es-ES" w:eastAsia="es-MX"/>
                    </w:rPr>
                  </w:pPr>
                  <w:r>
                    <w:rPr>
                      <w:rFonts w:ascii="ITC Avant Garde" w:eastAsia="Calibri" w:hAnsi="ITC Avant Garde" w:cs="Arial"/>
                      <w:sz w:val="18"/>
                      <w:szCs w:val="18"/>
                    </w:rPr>
                    <w:t>10</w:t>
                  </w:r>
                  <w:r w:rsidRPr="00E74233">
                    <w:rPr>
                      <w:rFonts w:ascii="ITC Avant Garde" w:eastAsia="Calibri" w:hAnsi="ITC Avant Garde" w:cs="Arial"/>
                      <w:sz w:val="18"/>
                      <w:szCs w:val="18"/>
                    </w:rPr>
                    <w:t xml:space="preserve"> días hábiles contados a partir de la recepción de la solicitud.</w:t>
                  </w:r>
                </w:p>
                <w:p w14:paraId="0AF6E392" w14:textId="77777777" w:rsidR="00E74233" w:rsidRPr="00BF04AD" w:rsidRDefault="00E74233" w:rsidP="00E74233">
                  <w:pPr>
                    <w:jc w:val="both"/>
                    <w:rPr>
                      <w:rFonts w:ascii="ITC Avant Garde" w:eastAsia="Times New Roman" w:hAnsi="ITC Avant Garde" w:cs="Arial"/>
                      <w:b/>
                      <w:bCs/>
                      <w:sz w:val="18"/>
                      <w:szCs w:val="18"/>
                      <w:lang w:val="es-ES" w:eastAsia="es-MX"/>
                    </w:rPr>
                  </w:pPr>
                </w:p>
                <w:p w14:paraId="3C850047" w14:textId="77777777" w:rsidR="00E74233" w:rsidRPr="00BF04AD" w:rsidRDefault="00E74233" w:rsidP="00E74233">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0F63E346" w14:textId="55686C06" w:rsidR="00E74233" w:rsidRPr="009E71AC" w:rsidRDefault="00E74233" w:rsidP="00E74233">
                  <w:pPr>
                    <w:jc w:val="both"/>
                    <w:rPr>
                      <w:rFonts w:ascii="ITC Avant Garde" w:eastAsia="Times New Roman" w:hAnsi="ITC Avant Garde" w:cs="Arial"/>
                      <w:color w:val="C1D42F"/>
                      <w:sz w:val="18"/>
                      <w:szCs w:val="18"/>
                      <w:lang w:val="es-ES" w:eastAsia="es-MX"/>
                    </w:rPr>
                  </w:pPr>
                  <w:r w:rsidRPr="00BF04AD">
                    <w:rPr>
                      <w:rFonts w:ascii="ITC Avant Garde" w:eastAsia="Calibri" w:hAnsi="ITC Avant Garde" w:cs="Arial"/>
                      <w:sz w:val="18"/>
                      <w:szCs w:val="18"/>
                    </w:rPr>
                    <w:t>Artículo 17-A de la Ley Federal del Procedimiento Administrativo</w:t>
                  </w:r>
                  <w:r w:rsidRPr="00BF04AD">
                    <w:rPr>
                      <w:rFonts w:ascii="ITC Avant Garde" w:eastAsia="Times New Roman" w:hAnsi="ITC Avant Garde" w:cs="Arial"/>
                      <w:sz w:val="18"/>
                      <w:szCs w:val="18"/>
                      <w:lang w:val="es-ES" w:eastAsia="es-MX"/>
                    </w:rPr>
                    <w:t>.</w:t>
                  </w:r>
                </w:p>
              </w:tc>
            </w:tr>
            <w:tr w:rsidR="00A520C4" w:rsidRPr="009E71AC" w14:paraId="40BF41F4" w14:textId="77777777" w:rsidTr="00D4552A">
              <w:tc>
                <w:tcPr>
                  <w:tcW w:w="8828" w:type="dxa"/>
                </w:tcPr>
                <w:p w14:paraId="16E82820" w14:textId="77777777" w:rsidR="00A520C4" w:rsidRPr="009E71AC" w:rsidRDefault="00A404A5" w:rsidP="00AF0732">
                  <w:pPr>
                    <w:shd w:val="clear" w:color="auto" w:fill="FFFFFF"/>
                    <w:jc w:val="both"/>
                    <w:outlineLvl w:val="3"/>
                    <w:rPr>
                      <w:rFonts w:ascii="ITC Avant Garde" w:eastAsia="Times New Roman" w:hAnsi="ITC Avant Garde" w:cs="Arial"/>
                      <w:sz w:val="18"/>
                      <w:szCs w:val="18"/>
                      <w:lang w:eastAsia="es-MX"/>
                    </w:rPr>
                  </w:pPr>
                  <w:hyperlink r:id="rId838" w:history="1">
                    <w:r w:rsidR="00A520C4" w:rsidRPr="009E71A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452BEA10" w14:textId="6CCA6E71" w:rsidR="00A520C4" w:rsidRPr="009E71AC" w:rsidRDefault="00E74233" w:rsidP="00AF0732">
                  <w:pPr>
                    <w:jc w:val="both"/>
                    <w:outlineLvl w:val="5"/>
                    <w:rPr>
                      <w:rFonts w:ascii="ITC Avant Garde" w:eastAsia="Times New Roman" w:hAnsi="ITC Avant Garde" w:cs="Arial"/>
                      <w:color w:val="C1D42F"/>
                      <w:sz w:val="18"/>
                      <w:szCs w:val="18"/>
                      <w:lang w:eastAsia="es-MX"/>
                    </w:rPr>
                  </w:pPr>
                  <w:r w:rsidRPr="00E74233">
                    <w:rPr>
                      <w:rFonts w:ascii="ITC Avant Garde" w:eastAsia="Times New Roman" w:hAnsi="ITC Avant Garde" w:cs="Arial"/>
                      <w:sz w:val="18"/>
                      <w:szCs w:val="18"/>
                      <w:lang w:eastAsia="es-MX"/>
                    </w:rPr>
                    <w:t>1</w:t>
                  </w:r>
                  <w:r>
                    <w:rPr>
                      <w:rFonts w:ascii="ITC Avant Garde" w:eastAsia="Times New Roman" w:hAnsi="ITC Avant Garde" w:cs="Arial"/>
                      <w:sz w:val="18"/>
                      <w:szCs w:val="18"/>
                      <w:lang w:eastAsia="es-MX"/>
                    </w:rPr>
                    <w:t>0</w:t>
                  </w:r>
                  <w:r w:rsidRPr="00E74233">
                    <w:rPr>
                      <w:rFonts w:ascii="ITC Avant Garde" w:eastAsia="Times New Roman" w:hAnsi="ITC Avant Garde" w:cs="Arial"/>
                      <w:sz w:val="18"/>
                      <w:szCs w:val="18"/>
                      <w:lang w:eastAsia="es-MX"/>
                    </w:rPr>
                    <w:t xml:space="preserve"> días hábiles contados a partir del día en que haya surtido efectos la notificación de la prevención</w:t>
                  </w:r>
                  <w:r w:rsidRPr="009E71AC">
                    <w:rPr>
                      <w:rFonts w:ascii="ITC Avant Garde" w:eastAsia="Times New Roman" w:hAnsi="ITC Avant Garde" w:cs="Arial"/>
                      <w:color w:val="C1D42F"/>
                      <w:sz w:val="18"/>
                      <w:szCs w:val="18"/>
                      <w:lang w:eastAsia="es-MX"/>
                    </w:rPr>
                    <w:t xml:space="preserve"> </w:t>
                  </w:r>
                </w:p>
              </w:tc>
            </w:tr>
            <w:tr w:rsidR="00A520C4" w:rsidRPr="009E71AC" w14:paraId="7FEE392C" w14:textId="77777777" w:rsidTr="00D4552A">
              <w:tc>
                <w:tcPr>
                  <w:tcW w:w="8828" w:type="dxa"/>
                </w:tcPr>
                <w:p w14:paraId="0451F4D4" w14:textId="77777777" w:rsidR="00A520C4" w:rsidRPr="009E71AC" w:rsidRDefault="00A404A5" w:rsidP="00AF0732">
                  <w:pPr>
                    <w:shd w:val="clear" w:color="auto" w:fill="FFFFFF"/>
                    <w:jc w:val="both"/>
                    <w:outlineLvl w:val="3"/>
                    <w:rPr>
                      <w:rFonts w:ascii="ITC Avant Garde" w:eastAsia="Times New Roman" w:hAnsi="ITC Avant Garde" w:cs="Arial"/>
                      <w:sz w:val="18"/>
                      <w:szCs w:val="18"/>
                      <w:lang w:eastAsia="es-MX"/>
                    </w:rPr>
                  </w:pPr>
                  <w:hyperlink r:id="rId839" w:history="1">
                    <w:r w:rsidR="00A520C4" w:rsidRPr="009E71A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572A0B8E" w14:textId="77777777" w:rsidR="00A520C4" w:rsidRPr="00B74EB4" w:rsidRDefault="00A520C4" w:rsidP="00AF0732">
                  <w:pPr>
                    <w:jc w:val="both"/>
                    <w:rPr>
                      <w:rFonts w:ascii="ITC Avant Garde" w:eastAsia="Times New Roman" w:hAnsi="ITC Avant Garde" w:cs="Arial"/>
                      <w:sz w:val="18"/>
                      <w:szCs w:val="18"/>
                      <w:lang w:val="es-ES" w:eastAsia="es-MX"/>
                    </w:rPr>
                  </w:pPr>
                  <w:r w:rsidRPr="00B74EB4">
                    <w:rPr>
                      <w:rFonts w:ascii="ITC Avant Garde" w:eastAsia="Times New Roman" w:hAnsi="ITC Avant Garde" w:cs="Arial"/>
                      <w:sz w:val="18"/>
                      <w:szCs w:val="18"/>
                      <w:lang w:val="es-ES" w:eastAsia="es-MX"/>
                    </w:rPr>
                    <w:t xml:space="preserve">No aplica. </w:t>
                  </w:r>
                </w:p>
                <w:p w14:paraId="030A3CAD" w14:textId="77777777" w:rsidR="00A520C4" w:rsidRPr="00B74EB4" w:rsidRDefault="00A520C4" w:rsidP="00AF0732">
                  <w:pPr>
                    <w:jc w:val="both"/>
                    <w:rPr>
                      <w:rFonts w:ascii="ITC Avant Garde" w:eastAsia="Times New Roman" w:hAnsi="ITC Avant Garde" w:cs="Arial"/>
                      <w:b/>
                      <w:bCs/>
                      <w:sz w:val="18"/>
                      <w:szCs w:val="18"/>
                      <w:lang w:val="es-ES" w:eastAsia="es-MX"/>
                    </w:rPr>
                  </w:pPr>
                </w:p>
                <w:p w14:paraId="3AC67684" w14:textId="77777777" w:rsidR="00A520C4" w:rsidRPr="00B74EB4" w:rsidRDefault="00A520C4" w:rsidP="00AF0732">
                  <w:pPr>
                    <w:jc w:val="both"/>
                    <w:rPr>
                      <w:rFonts w:ascii="ITC Avant Garde" w:eastAsia="Times New Roman" w:hAnsi="ITC Avant Garde" w:cs="Arial"/>
                      <w:b/>
                      <w:bCs/>
                      <w:sz w:val="18"/>
                      <w:szCs w:val="18"/>
                      <w:lang w:val="es-ES" w:eastAsia="es-MX"/>
                    </w:rPr>
                  </w:pPr>
                  <w:r w:rsidRPr="00B74EB4">
                    <w:rPr>
                      <w:rFonts w:ascii="ITC Avant Garde" w:eastAsia="Times New Roman" w:hAnsi="ITC Avant Garde" w:cs="Arial"/>
                      <w:b/>
                      <w:bCs/>
                      <w:sz w:val="18"/>
                      <w:szCs w:val="18"/>
                      <w:lang w:val="es-ES" w:eastAsia="es-MX"/>
                    </w:rPr>
                    <w:t>Fundamento Jurídico:</w:t>
                  </w:r>
                </w:p>
                <w:p w14:paraId="6ABD6C3C" w14:textId="77777777" w:rsidR="00A520C4" w:rsidRPr="009E71AC" w:rsidRDefault="00A520C4" w:rsidP="00AF0732">
                  <w:pPr>
                    <w:jc w:val="both"/>
                    <w:rPr>
                      <w:rFonts w:ascii="ITC Avant Garde" w:eastAsia="Times New Roman" w:hAnsi="ITC Avant Garde" w:cs="Arial"/>
                      <w:color w:val="C1D42F"/>
                      <w:sz w:val="18"/>
                      <w:szCs w:val="18"/>
                      <w:lang w:val="es-ES" w:eastAsia="es-MX"/>
                    </w:rPr>
                  </w:pPr>
                  <w:r w:rsidRPr="00B74EB4">
                    <w:rPr>
                      <w:rFonts w:ascii="ITC Avant Garde" w:eastAsia="Calibri" w:hAnsi="ITC Avant Garde" w:cs="Arial"/>
                      <w:sz w:val="18"/>
                      <w:szCs w:val="18"/>
                    </w:rPr>
                    <w:t xml:space="preserve">No aplica. </w:t>
                  </w:r>
                </w:p>
              </w:tc>
            </w:tr>
            <w:tr w:rsidR="00A520C4" w:rsidRPr="009E71AC" w14:paraId="1CDFCB51" w14:textId="77777777" w:rsidTr="00D4552A">
              <w:tc>
                <w:tcPr>
                  <w:tcW w:w="8828" w:type="dxa"/>
                </w:tcPr>
                <w:p w14:paraId="71144517" w14:textId="77777777" w:rsidR="00A520C4" w:rsidRPr="009E71AC"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840" w:history="1">
                    <w:r w:rsidR="00A520C4" w:rsidRPr="009E71AC">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31AB8A27" w14:textId="77777777" w:rsidR="00A520C4" w:rsidRPr="009E71AC" w:rsidRDefault="00A520C4" w:rsidP="00AF0732">
                  <w:pPr>
                    <w:jc w:val="both"/>
                    <w:outlineLvl w:val="5"/>
                    <w:rPr>
                      <w:rFonts w:ascii="ITC Avant Garde" w:eastAsia="Times New Roman" w:hAnsi="ITC Avant Garde" w:cs="Arial"/>
                      <w:color w:val="C1D42F"/>
                      <w:sz w:val="18"/>
                      <w:szCs w:val="18"/>
                      <w:lang w:eastAsia="es-MX"/>
                    </w:rPr>
                  </w:pPr>
                  <w:r w:rsidRPr="00B74EB4">
                    <w:rPr>
                      <w:rFonts w:ascii="ITC Avant Garde" w:eastAsia="Times New Roman" w:hAnsi="ITC Avant Garde" w:cs="Arial"/>
                      <w:sz w:val="18"/>
                      <w:szCs w:val="18"/>
                      <w:lang w:eastAsia="es-MX"/>
                    </w:rPr>
                    <w:t>No se requiere de inspección o verificación.</w:t>
                  </w:r>
                </w:p>
              </w:tc>
            </w:tr>
            <w:tr w:rsidR="00A520C4" w:rsidRPr="009E71AC" w14:paraId="1B3F981F" w14:textId="77777777" w:rsidTr="00D4552A">
              <w:tc>
                <w:tcPr>
                  <w:tcW w:w="8828" w:type="dxa"/>
                </w:tcPr>
                <w:p w14:paraId="5087B166" w14:textId="77777777" w:rsidR="00A520C4" w:rsidRPr="009E71AC" w:rsidRDefault="00A404A5" w:rsidP="00AF0732">
                  <w:pPr>
                    <w:shd w:val="clear" w:color="auto" w:fill="FFFFFF"/>
                    <w:jc w:val="both"/>
                    <w:outlineLvl w:val="3"/>
                    <w:rPr>
                      <w:rFonts w:ascii="ITC Avant Garde" w:eastAsia="Times New Roman" w:hAnsi="ITC Avant Garde" w:cs="Arial"/>
                      <w:sz w:val="18"/>
                      <w:szCs w:val="18"/>
                      <w:lang w:eastAsia="es-MX"/>
                    </w:rPr>
                  </w:pPr>
                  <w:hyperlink r:id="rId841" w:history="1">
                    <w:r w:rsidR="00A520C4" w:rsidRPr="009E71A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00AD8122" w14:textId="6E57F555" w:rsidR="00A520C4" w:rsidRPr="005F3ACE" w:rsidRDefault="005F3ACE" w:rsidP="00AF0732">
                  <w:pPr>
                    <w:jc w:val="both"/>
                    <w:rPr>
                      <w:rFonts w:ascii="ITC Avant Garde" w:eastAsia="Times New Roman" w:hAnsi="ITC Avant Garde" w:cs="Arial"/>
                      <w:color w:val="414042"/>
                      <w:sz w:val="18"/>
                      <w:szCs w:val="18"/>
                      <w:lang w:val="es-ES" w:eastAsia="es-MX"/>
                    </w:rPr>
                  </w:pPr>
                  <w:r w:rsidRPr="00B74EB4">
                    <w:rPr>
                      <w:rFonts w:ascii="ITC Avant Garde" w:eastAsia="Times New Roman" w:hAnsi="ITC Avant Garde" w:cs="Arial"/>
                      <w:sz w:val="18"/>
                      <w:szCs w:val="18"/>
                      <w:lang w:val="es-ES" w:eastAsia="es-MX"/>
                    </w:rPr>
                    <w:t xml:space="preserve">No aplica. </w:t>
                  </w:r>
                </w:p>
              </w:tc>
            </w:tr>
            <w:tr w:rsidR="00A520C4" w:rsidRPr="009E71AC" w14:paraId="1C61DDDA" w14:textId="77777777" w:rsidTr="00D4552A">
              <w:tc>
                <w:tcPr>
                  <w:tcW w:w="8828" w:type="dxa"/>
                </w:tcPr>
                <w:p w14:paraId="71BB9B87" w14:textId="77777777" w:rsidR="00A520C4" w:rsidRPr="009E71AC" w:rsidRDefault="00A404A5" w:rsidP="00AF0732">
                  <w:pPr>
                    <w:shd w:val="clear" w:color="auto" w:fill="FFFFFF"/>
                    <w:jc w:val="both"/>
                    <w:outlineLvl w:val="3"/>
                    <w:rPr>
                      <w:rFonts w:ascii="ITC Avant Garde" w:eastAsia="Times New Roman" w:hAnsi="ITC Avant Garde" w:cs="Arial"/>
                      <w:sz w:val="18"/>
                      <w:szCs w:val="18"/>
                      <w:lang w:eastAsia="es-MX"/>
                    </w:rPr>
                  </w:pPr>
                  <w:hyperlink r:id="rId842" w:history="1">
                    <w:r w:rsidR="00A520C4" w:rsidRPr="009E71AC">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454A6D36" w14:textId="77777777" w:rsidR="00A520C4" w:rsidRPr="009E71AC" w:rsidRDefault="00A520C4" w:rsidP="00AF0732">
                  <w:pPr>
                    <w:shd w:val="clear" w:color="auto" w:fill="FFFFFF"/>
                    <w:jc w:val="both"/>
                    <w:outlineLvl w:val="3"/>
                    <w:rPr>
                      <w:rFonts w:ascii="ITC Avant Garde" w:eastAsia="Times New Roman" w:hAnsi="ITC Avant Garde" w:cs="Arial"/>
                      <w:sz w:val="18"/>
                      <w:szCs w:val="18"/>
                      <w:lang w:eastAsia="es-MX"/>
                    </w:rPr>
                  </w:pPr>
                </w:p>
                <w:p w14:paraId="29AEBE2D" w14:textId="77777777" w:rsidR="00D95D5F" w:rsidRPr="00426592" w:rsidRDefault="00D95D5F" w:rsidP="00D95D5F">
                  <w:pPr>
                    <w:jc w:val="both"/>
                    <w:rPr>
                      <w:rFonts w:ascii="ITC Avant Garde" w:eastAsia="Times New Roman" w:hAnsi="ITC Avant Garde" w:cs="Arial"/>
                      <w:sz w:val="18"/>
                      <w:szCs w:val="18"/>
                      <w:lang w:val="es-ES" w:eastAsia="es-MX"/>
                    </w:rPr>
                  </w:pPr>
                  <w:r w:rsidRPr="00426592">
                    <w:rPr>
                      <w:rFonts w:ascii="ITC Avant Garde" w:eastAsia="Times New Roman" w:hAnsi="ITC Avant Garde" w:cs="Arial"/>
                      <w:b/>
                      <w:sz w:val="18"/>
                      <w:szCs w:val="18"/>
                      <w:lang w:val="es-ES" w:eastAsia="es-MX"/>
                    </w:rPr>
                    <w:t>Nombre del responsable:</w:t>
                  </w:r>
                  <w:r w:rsidRPr="00426592">
                    <w:rPr>
                      <w:rFonts w:ascii="ITC Avant Garde" w:eastAsia="Times New Roman" w:hAnsi="ITC Avant Garde" w:cs="Arial"/>
                      <w:sz w:val="18"/>
                      <w:szCs w:val="18"/>
                      <w:lang w:val="es-ES" w:eastAsia="es-MX"/>
                    </w:rPr>
                    <w:t xml:space="preserve"> Jorge Luis Hernández Ojeda.</w:t>
                  </w:r>
                </w:p>
                <w:p w14:paraId="2FC28D7B" w14:textId="77777777" w:rsidR="00D95D5F" w:rsidRPr="00426592" w:rsidRDefault="00D95D5F" w:rsidP="00D95D5F">
                  <w:pPr>
                    <w:jc w:val="both"/>
                    <w:rPr>
                      <w:rFonts w:ascii="ITC Avant Garde" w:eastAsia="Times New Roman" w:hAnsi="ITC Avant Garde" w:cs="Arial"/>
                      <w:sz w:val="18"/>
                      <w:szCs w:val="18"/>
                      <w:lang w:val="es-ES" w:eastAsia="es-MX"/>
                    </w:rPr>
                  </w:pPr>
                  <w:r w:rsidRPr="00426592">
                    <w:rPr>
                      <w:rFonts w:ascii="ITC Avant Garde" w:eastAsia="Times New Roman" w:hAnsi="ITC Avant Garde" w:cs="Arial"/>
                      <w:b/>
                      <w:sz w:val="18"/>
                      <w:szCs w:val="18"/>
                      <w:lang w:val="es-ES" w:eastAsia="es-MX"/>
                    </w:rPr>
                    <w:t>Cargo:</w:t>
                  </w:r>
                  <w:r w:rsidRPr="00426592">
                    <w:rPr>
                      <w:rFonts w:ascii="ITC Avant Garde" w:eastAsia="Times New Roman" w:hAnsi="ITC Avant Garde" w:cs="Arial"/>
                      <w:sz w:val="18"/>
                      <w:szCs w:val="18"/>
                      <w:lang w:val="es-ES" w:eastAsia="es-MX"/>
                    </w:rPr>
                    <w:t xml:space="preserve"> Director General de </w:t>
                  </w:r>
                  <w:r w:rsidRPr="00426592">
                    <w:rPr>
                      <w:rFonts w:ascii="ITC Avant Garde" w:eastAsia="Times New Roman" w:hAnsi="ITC Avant Garde" w:cs="Arial"/>
                      <w:sz w:val="18"/>
                      <w:szCs w:val="18"/>
                      <w:lang w:eastAsia="es-MX"/>
                    </w:rPr>
                    <w:t>Regulación del Espectro y Recursos Orbitales de la UER del Instituto.</w:t>
                  </w:r>
                </w:p>
                <w:p w14:paraId="55BA65F3" w14:textId="77777777" w:rsidR="00D95D5F" w:rsidRPr="00426592" w:rsidRDefault="00A404A5" w:rsidP="00D95D5F">
                  <w:pPr>
                    <w:jc w:val="both"/>
                    <w:rPr>
                      <w:rFonts w:ascii="ITC Avant Garde" w:eastAsia="Times New Roman" w:hAnsi="ITC Avant Garde" w:cs="Arial"/>
                      <w:sz w:val="18"/>
                      <w:szCs w:val="18"/>
                      <w:lang w:val="es-ES" w:eastAsia="es-MX"/>
                    </w:rPr>
                  </w:pPr>
                  <w:hyperlink r:id="rId843" w:history="1">
                    <w:r w:rsidR="00D95D5F" w:rsidRPr="00426592">
                      <w:rPr>
                        <w:rStyle w:val="Hipervnculo"/>
                        <w:rFonts w:ascii="ITC Avant Garde" w:eastAsia="Times New Roman" w:hAnsi="ITC Avant Garde" w:cs="Arial"/>
                        <w:color w:val="auto"/>
                        <w:sz w:val="18"/>
                        <w:szCs w:val="18"/>
                        <w:lang w:eastAsia="es-MX"/>
                      </w:rPr>
                      <w:t>jorge.hernandez@ift.org.mx</w:t>
                    </w:r>
                  </w:hyperlink>
                  <w:r w:rsidR="00D95D5F" w:rsidRPr="00426592">
                    <w:rPr>
                      <w:rFonts w:ascii="ITC Avant Garde" w:eastAsia="Times New Roman" w:hAnsi="ITC Avant Garde" w:cs="Arial"/>
                      <w:sz w:val="18"/>
                      <w:szCs w:val="18"/>
                      <w:lang w:eastAsia="es-MX"/>
                    </w:rPr>
                    <w:t xml:space="preserve"> </w:t>
                  </w:r>
                  <w:hyperlink r:id="rId844" w:history="1"/>
                </w:p>
                <w:p w14:paraId="6AE5F2F1" w14:textId="77777777" w:rsidR="00D95D5F" w:rsidRPr="00426592" w:rsidRDefault="00D95D5F" w:rsidP="00D95D5F">
                  <w:pPr>
                    <w:jc w:val="both"/>
                    <w:rPr>
                      <w:rFonts w:ascii="ITC Avant Garde" w:eastAsia="Times New Roman" w:hAnsi="ITC Avant Garde" w:cs="Arial"/>
                      <w:b/>
                      <w:sz w:val="18"/>
                      <w:szCs w:val="18"/>
                      <w:lang w:val="es-ES" w:eastAsia="es-MX"/>
                    </w:rPr>
                  </w:pPr>
                </w:p>
                <w:p w14:paraId="12A5F553" w14:textId="77777777" w:rsidR="00D95D5F" w:rsidRPr="00426592" w:rsidRDefault="00D95D5F" w:rsidP="00D95D5F">
                  <w:pPr>
                    <w:jc w:val="both"/>
                    <w:rPr>
                      <w:rFonts w:ascii="ITC Avant Garde" w:eastAsia="Times New Roman" w:hAnsi="ITC Avant Garde" w:cs="Arial"/>
                      <w:sz w:val="18"/>
                      <w:szCs w:val="18"/>
                      <w:lang w:val="es-ES" w:eastAsia="es-MX"/>
                    </w:rPr>
                  </w:pPr>
                  <w:r w:rsidRPr="00426592">
                    <w:rPr>
                      <w:rFonts w:ascii="ITC Avant Garde" w:eastAsia="Times New Roman" w:hAnsi="ITC Avant Garde" w:cs="Arial"/>
                      <w:b/>
                      <w:sz w:val="18"/>
                      <w:szCs w:val="18"/>
                      <w:lang w:val="es-ES" w:eastAsia="es-MX"/>
                    </w:rPr>
                    <w:t>Dirección de la unidad administrativa:</w:t>
                  </w:r>
                </w:p>
                <w:p w14:paraId="03C128AE" w14:textId="77777777" w:rsidR="00D95D5F" w:rsidRPr="00426592" w:rsidRDefault="00D95D5F" w:rsidP="00D95D5F">
                  <w:pPr>
                    <w:jc w:val="both"/>
                    <w:rPr>
                      <w:rFonts w:ascii="ITC Avant Garde" w:eastAsia="Times New Roman" w:hAnsi="ITC Avant Garde" w:cs="Arial"/>
                      <w:sz w:val="18"/>
                      <w:szCs w:val="18"/>
                      <w:lang w:eastAsia="es-MX"/>
                    </w:rPr>
                  </w:pPr>
                  <w:r w:rsidRPr="00426592">
                    <w:rPr>
                      <w:rFonts w:ascii="ITC Avant Garde" w:eastAsia="Times New Roman" w:hAnsi="ITC Avant Garde" w:cs="Arial"/>
                      <w:sz w:val="18"/>
                      <w:szCs w:val="18"/>
                      <w:lang w:eastAsia="es-MX"/>
                    </w:rPr>
                    <w:t>Avenida Insurgentes Sur número 1143, colonia Nochebuena, demarcación territorial Benito Juárez, Código Postal 03720, Ciudad de México.</w:t>
                  </w:r>
                </w:p>
                <w:p w14:paraId="1F8715F3" w14:textId="24423F2E" w:rsidR="00A520C4" w:rsidRPr="009E71AC" w:rsidRDefault="00D95D5F" w:rsidP="00D95D5F">
                  <w:pPr>
                    <w:jc w:val="both"/>
                    <w:rPr>
                      <w:rFonts w:ascii="ITC Avant Garde" w:eastAsia="Times New Roman" w:hAnsi="ITC Avant Garde" w:cs="Arial"/>
                      <w:color w:val="C1D42F"/>
                      <w:sz w:val="18"/>
                      <w:szCs w:val="18"/>
                      <w:lang w:eastAsia="es-MX"/>
                    </w:rPr>
                  </w:pPr>
                  <w:r w:rsidRPr="00426592">
                    <w:rPr>
                      <w:rFonts w:ascii="ITC Avant Garde" w:eastAsia="Times New Roman" w:hAnsi="ITC Avant Garde" w:cs="Arial"/>
                      <w:sz w:val="18"/>
                      <w:szCs w:val="18"/>
                      <w:lang w:eastAsia="es-MX"/>
                    </w:rPr>
                    <w:t>Teléfono: 55 50 15 40 00 ext. 4074</w:t>
                  </w:r>
                </w:p>
              </w:tc>
            </w:tr>
            <w:tr w:rsidR="00A520C4" w:rsidRPr="009E71AC" w14:paraId="5EE5C184" w14:textId="77777777" w:rsidTr="00D4552A">
              <w:tc>
                <w:tcPr>
                  <w:tcW w:w="8828" w:type="dxa"/>
                </w:tcPr>
                <w:p w14:paraId="7188AE1D" w14:textId="77777777" w:rsidR="00A520C4" w:rsidRPr="009E71AC" w:rsidRDefault="00A404A5" w:rsidP="00AF0732">
                  <w:pPr>
                    <w:shd w:val="clear" w:color="auto" w:fill="FFFFFF"/>
                    <w:jc w:val="both"/>
                    <w:outlineLvl w:val="3"/>
                    <w:rPr>
                      <w:rFonts w:ascii="ITC Avant Garde" w:eastAsia="Times New Roman" w:hAnsi="ITC Avant Garde" w:cs="Arial"/>
                      <w:sz w:val="18"/>
                      <w:szCs w:val="18"/>
                      <w:lang w:eastAsia="es-MX"/>
                    </w:rPr>
                  </w:pPr>
                  <w:hyperlink r:id="rId845" w:history="1">
                    <w:r w:rsidR="00A520C4" w:rsidRPr="009E71A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238C7809" w14:textId="77777777" w:rsidR="00A520C4" w:rsidRPr="009E71AC" w:rsidRDefault="00A520C4" w:rsidP="00AF0732">
                  <w:pPr>
                    <w:shd w:val="clear" w:color="auto" w:fill="FFFFFF"/>
                    <w:jc w:val="both"/>
                    <w:outlineLvl w:val="3"/>
                    <w:rPr>
                      <w:rFonts w:ascii="ITC Avant Garde" w:eastAsia="Times New Roman" w:hAnsi="ITC Avant Garde" w:cs="Arial"/>
                      <w:color w:val="C1D42F"/>
                      <w:sz w:val="18"/>
                      <w:szCs w:val="18"/>
                      <w:lang w:eastAsia="es-MX"/>
                    </w:rPr>
                  </w:pPr>
                  <w:r w:rsidRPr="00D95D5F">
                    <w:rPr>
                      <w:rFonts w:ascii="ITC Avant Garde" w:hAnsi="ITC Avant Garde" w:cs="Arial"/>
                      <w:sz w:val="18"/>
                      <w:szCs w:val="18"/>
                      <w:lang w:val="es-ES"/>
                    </w:rPr>
                    <w:t>No aplica.</w:t>
                  </w:r>
                </w:p>
              </w:tc>
            </w:tr>
            <w:tr w:rsidR="00D95D5F" w:rsidRPr="009E71AC" w14:paraId="269CE263" w14:textId="77777777" w:rsidTr="00D4552A">
              <w:tc>
                <w:tcPr>
                  <w:tcW w:w="8828" w:type="dxa"/>
                </w:tcPr>
                <w:p w14:paraId="4752F118" w14:textId="77777777" w:rsidR="00D95D5F" w:rsidRPr="00D95D5F" w:rsidRDefault="00A404A5" w:rsidP="00D95D5F">
                  <w:pPr>
                    <w:shd w:val="clear" w:color="auto" w:fill="FFFFFF"/>
                    <w:jc w:val="both"/>
                    <w:outlineLvl w:val="3"/>
                    <w:rPr>
                      <w:rFonts w:ascii="ITC Avant Garde" w:eastAsia="Times New Roman" w:hAnsi="ITC Avant Garde" w:cs="Arial"/>
                      <w:sz w:val="18"/>
                      <w:szCs w:val="18"/>
                      <w:lang w:eastAsia="es-MX"/>
                    </w:rPr>
                  </w:pPr>
                  <w:hyperlink r:id="rId846" w:history="1">
                    <w:r w:rsidR="00D95D5F" w:rsidRPr="00D95D5F">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53F804E0" w14:textId="77777777" w:rsidR="00D95D5F" w:rsidRPr="00D95D5F" w:rsidRDefault="00D95D5F" w:rsidP="00D95D5F">
                  <w:pPr>
                    <w:shd w:val="clear" w:color="auto" w:fill="FFFFFF"/>
                    <w:jc w:val="both"/>
                    <w:rPr>
                      <w:rFonts w:ascii="ITC Avant Garde" w:eastAsia="Times New Roman" w:hAnsi="ITC Avant Garde" w:cs="Arial"/>
                      <w:sz w:val="18"/>
                      <w:szCs w:val="18"/>
                      <w:lang w:eastAsia="es-MX"/>
                    </w:rPr>
                  </w:pPr>
                  <w:r w:rsidRPr="00D95D5F">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6CDFF970" w14:textId="77777777" w:rsidR="00D95D5F" w:rsidRPr="00D95D5F" w:rsidRDefault="00D95D5F" w:rsidP="00D95D5F">
                  <w:pPr>
                    <w:shd w:val="clear" w:color="auto" w:fill="FFFFFF"/>
                    <w:jc w:val="both"/>
                    <w:rPr>
                      <w:rFonts w:ascii="ITC Avant Garde" w:eastAsia="Times New Roman" w:hAnsi="ITC Avant Garde" w:cs="Arial"/>
                      <w:sz w:val="18"/>
                      <w:szCs w:val="18"/>
                      <w:lang w:eastAsia="es-MX"/>
                    </w:rPr>
                  </w:pPr>
                </w:p>
                <w:p w14:paraId="67712563" w14:textId="77777777" w:rsidR="00D95D5F" w:rsidRPr="00D95D5F" w:rsidRDefault="00D95D5F" w:rsidP="006B762E">
                  <w:pPr>
                    <w:numPr>
                      <w:ilvl w:val="0"/>
                      <w:numId w:val="118"/>
                    </w:numPr>
                    <w:shd w:val="clear" w:color="auto" w:fill="FFFFFF"/>
                    <w:jc w:val="both"/>
                    <w:rPr>
                      <w:rFonts w:ascii="ITC Avant Garde" w:eastAsia="Times New Roman" w:hAnsi="ITC Avant Garde" w:cs="Arial"/>
                      <w:sz w:val="18"/>
                      <w:szCs w:val="18"/>
                      <w:lang w:eastAsia="es-MX"/>
                    </w:rPr>
                  </w:pPr>
                  <w:r w:rsidRPr="00D95D5F">
                    <w:rPr>
                      <w:rFonts w:ascii="ITC Avant Garde" w:eastAsia="Times New Roman" w:hAnsi="ITC Avant Garde" w:cs="Arial"/>
                      <w:sz w:val="18"/>
                      <w:szCs w:val="18"/>
                      <w:lang w:eastAsia="es-MX"/>
                    </w:rPr>
                    <w:t>Por correspondencia</w:t>
                  </w:r>
                </w:p>
                <w:p w14:paraId="7AB42FC9" w14:textId="77777777" w:rsidR="00D95D5F" w:rsidRPr="00D95D5F" w:rsidRDefault="00D95D5F" w:rsidP="006B762E">
                  <w:pPr>
                    <w:numPr>
                      <w:ilvl w:val="0"/>
                      <w:numId w:val="118"/>
                    </w:numPr>
                    <w:shd w:val="clear" w:color="auto" w:fill="FFFFFF"/>
                    <w:jc w:val="both"/>
                    <w:rPr>
                      <w:rFonts w:ascii="ITC Avant Garde" w:eastAsia="Times New Roman" w:hAnsi="ITC Avant Garde" w:cs="Arial"/>
                      <w:sz w:val="18"/>
                      <w:szCs w:val="18"/>
                      <w:lang w:eastAsia="es-MX"/>
                    </w:rPr>
                  </w:pPr>
                  <w:r w:rsidRPr="00D95D5F">
                    <w:rPr>
                      <w:rFonts w:ascii="ITC Avant Garde" w:eastAsia="Times New Roman" w:hAnsi="ITC Avant Garde" w:cs="Arial"/>
                      <w:sz w:val="18"/>
                      <w:szCs w:val="18"/>
                      <w:lang w:eastAsia="es-MX"/>
                    </w:rPr>
                    <w:t>Mediante escrito presentado en la Oficialía de Partes del OIC</w:t>
                  </w:r>
                </w:p>
                <w:p w14:paraId="6D9A36A4" w14:textId="77777777" w:rsidR="00D95D5F" w:rsidRPr="00D95D5F" w:rsidRDefault="00D95D5F" w:rsidP="006B762E">
                  <w:pPr>
                    <w:numPr>
                      <w:ilvl w:val="0"/>
                      <w:numId w:val="118"/>
                    </w:numPr>
                    <w:shd w:val="clear" w:color="auto" w:fill="FFFFFF"/>
                    <w:jc w:val="both"/>
                    <w:rPr>
                      <w:rFonts w:ascii="ITC Avant Garde" w:eastAsia="Times New Roman" w:hAnsi="ITC Avant Garde" w:cs="Arial"/>
                      <w:sz w:val="18"/>
                      <w:szCs w:val="18"/>
                      <w:lang w:eastAsia="es-MX"/>
                    </w:rPr>
                  </w:pPr>
                  <w:r w:rsidRPr="00D95D5F">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502F1EE6" w14:textId="77777777" w:rsidR="00D95D5F" w:rsidRPr="00D95D5F" w:rsidRDefault="00D95D5F" w:rsidP="006B762E">
                  <w:pPr>
                    <w:numPr>
                      <w:ilvl w:val="0"/>
                      <w:numId w:val="118"/>
                    </w:numPr>
                    <w:shd w:val="clear" w:color="auto" w:fill="FFFFFF"/>
                    <w:jc w:val="both"/>
                    <w:rPr>
                      <w:rFonts w:ascii="ITC Avant Garde" w:eastAsia="Times New Roman" w:hAnsi="ITC Avant Garde" w:cs="Arial"/>
                      <w:sz w:val="18"/>
                      <w:szCs w:val="18"/>
                      <w:lang w:eastAsia="es-MX"/>
                    </w:rPr>
                  </w:pPr>
                  <w:r w:rsidRPr="00D95D5F">
                    <w:rPr>
                      <w:rFonts w:ascii="ITC Avant Garde" w:eastAsia="Times New Roman" w:hAnsi="ITC Avant Garde" w:cs="Arial"/>
                      <w:sz w:val="18"/>
                      <w:szCs w:val="18"/>
                      <w:lang w:eastAsia="es-MX"/>
                    </w:rPr>
                    <w:t>Por correo electrónico a la cuenta: </w:t>
                  </w:r>
                  <w:hyperlink r:id="rId847" w:history="1">
                    <w:r w:rsidRPr="00D95D5F">
                      <w:rPr>
                        <w:rStyle w:val="Hipervnculo"/>
                        <w:rFonts w:ascii="ITC Avant Garde" w:hAnsi="ITC Avant Garde"/>
                        <w:sz w:val="18"/>
                        <w:szCs w:val="18"/>
                        <w:lang w:eastAsia="es-MX"/>
                      </w:rPr>
                      <w:t>denuncias.oic@ift.org.mx</w:t>
                    </w:r>
                  </w:hyperlink>
                </w:p>
                <w:p w14:paraId="77F7761A" w14:textId="77777777" w:rsidR="00D95D5F" w:rsidRPr="00D95D5F" w:rsidRDefault="00D95D5F" w:rsidP="006B762E">
                  <w:pPr>
                    <w:numPr>
                      <w:ilvl w:val="0"/>
                      <w:numId w:val="118"/>
                    </w:numPr>
                    <w:shd w:val="clear" w:color="auto" w:fill="FFFFFF"/>
                    <w:jc w:val="both"/>
                    <w:rPr>
                      <w:rFonts w:ascii="ITC Avant Garde" w:eastAsia="Times New Roman" w:hAnsi="ITC Avant Garde" w:cs="Arial"/>
                      <w:color w:val="C1D42F"/>
                      <w:sz w:val="18"/>
                      <w:szCs w:val="18"/>
                      <w:lang w:eastAsia="es-MX"/>
                    </w:rPr>
                  </w:pPr>
                  <w:r w:rsidRPr="00D95D5F">
                    <w:rPr>
                      <w:rFonts w:ascii="ITC Avant Garde" w:eastAsia="Times New Roman" w:hAnsi="ITC Avant Garde" w:cs="Arial"/>
                      <w:sz w:val="18"/>
                      <w:szCs w:val="18"/>
                      <w:lang w:eastAsia="es-MX"/>
                    </w:rPr>
                    <w:t>Vía telefónica, al número: 55 5015 4604</w:t>
                  </w:r>
                </w:p>
                <w:p w14:paraId="677FA2FE" w14:textId="3CE6A93E" w:rsidR="00D95D5F" w:rsidRPr="00D95D5F" w:rsidRDefault="00D95D5F" w:rsidP="006B762E">
                  <w:pPr>
                    <w:numPr>
                      <w:ilvl w:val="0"/>
                      <w:numId w:val="118"/>
                    </w:numPr>
                    <w:shd w:val="clear" w:color="auto" w:fill="FFFFFF"/>
                    <w:jc w:val="both"/>
                    <w:rPr>
                      <w:rFonts w:ascii="ITC Avant Garde" w:eastAsia="Times New Roman" w:hAnsi="ITC Avant Garde" w:cs="Arial"/>
                      <w:color w:val="C1D42F"/>
                      <w:sz w:val="18"/>
                      <w:szCs w:val="18"/>
                      <w:lang w:eastAsia="es-MX"/>
                    </w:rPr>
                  </w:pPr>
                  <w:r w:rsidRPr="00D95D5F">
                    <w:rPr>
                      <w:rFonts w:ascii="ITC Avant Garde" w:eastAsia="Times New Roman" w:hAnsi="ITC Avant Garde" w:cs="Arial"/>
                      <w:sz w:val="18"/>
                      <w:szCs w:val="18"/>
                      <w:lang w:eastAsia="es-MX"/>
                    </w:rPr>
                    <w:t xml:space="preserve">A través del buzón de denuncias: </w:t>
                  </w:r>
                  <w:hyperlink r:id="rId848" w:history="1">
                    <w:r w:rsidRPr="00D95D5F">
                      <w:rPr>
                        <w:rStyle w:val="Hipervnculo"/>
                        <w:rFonts w:ascii="ITC Avant Garde" w:hAnsi="ITC Avant Garde"/>
                        <w:sz w:val="18"/>
                        <w:szCs w:val="18"/>
                      </w:rPr>
                      <w:t>Órgano Interno de Control | Instituto Federal de Telecomunicaciones (ift.org.mx)</w:t>
                    </w:r>
                  </w:hyperlink>
                  <w:r w:rsidRPr="00D95D5F">
                    <w:rPr>
                      <w:rFonts w:ascii="ITC Avant Garde" w:eastAsia="Times New Roman" w:hAnsi="ITC Avant Garde" w:cs="Arial"/>
                      <w:sz w:val="18"/>
                      <w:szCs w:val="18"/>
                      <w:lang w:eastAsia="es-MX"/>
                    </w:rPr>
                    <w:t>.</w:t>
                  </w:r>
                </w:p>
              </w:tc>
            </w:tr>
            <w:tr w:rsidR="00A520C4" w:rsidRPr="009E71AC" w14:paraId="44C94A29" w14:textId="77777777" w:rsidTr="00D4552A">
              <w:tc>
                <w:tcPr>
                  <w:tcW w:w="8828" w:type="dxa"/>
                </w:tcPr>
                <w:p w14:paraId="6BA5A9F5" w14:textId="77777777" w:rsidR="00A520C4" w:rsidRPr="009E71AC" w:rsidRDefault="00A404A5" w:rsidP="00AF0732">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849" w:history="1">
                    <w:r w:rsidR="00A520C4" w:rsidRPr="009E71A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4D760C79" w14:textId="39570C7C" w:rsidR="00A520C4" w:rsidRPr="009E71AC" w:rsidRDefault="00A520C4" w:rsidP="00AF0732">
                  <w:pPr>
                    <w:shd w:val="clear" w:color="auto" w:fill="FFFFFF"/>
                    <w:jc w:val="both"/>
                    <w:rPr>
                      <w:rFonts w:ascii="ITC Avant Garde" w:eastAsia="Times New Roman" w:hAnsi="ITC Avant Garde" w:cs="Arial"/>
                      <w:color w:val="C1D42F"/>
                      <w:sz w:val="18"/>
                      <w:szCs w:val="18"/>
                      <w:lang w:val="es-ES" w:eastAsia="es-MX"/>
                    </w:rPr>
                  </w:pPr>
                  <w:r w:rsidRPr="00D95D5F">
                    <w:rPr>
                      <w:rFonts w:ascii="ITC Avant Garde" w:eastAsia="Times New Roman" w:hAnsi="ITC Avant Garde" w:cs="Arial"/>
                      <w:sz w:val="18"/>
                      <w:szCs w:val="18"/>
                      <w:lang w:eastAsia="es-MX"/>
                    </w:rPr>
                    <w:t xml:space="preserve">Si </w:t>
                  </w:r>
                  <w:r w:rsidR="004C56FE">
                    <w:rPr>
                      <w:rFonts w:ascii="ITC Avant Garde" w:eastAsia="Times New Roman" w:hAnsi="ITC Avant Garde" w:cs="Arial"/>
                      <w:sz w:val="18"/>
                      <w:szCs w:val="18"/>
                      <w:lang w:eastAsia="es-MX"/>
                    </w:rPr>
                    <w:t>la persona</w:t>
                  </w:r>
                  <w:r w:rsidRPr="00D95D5F">
                    <w:rPr>
                      <w:rFonts w:ascii="ITC Avant Garde" w:eastAsia="Times New Roman" w:hAnsi="ITC Avant Garde" w:cs="Arial"/>
                      <w:sz w:val="18"/>
                      <w:szCs w:val="18"/>
                      <w:lang w:eastAsia="es-MX"/>
                    </w:rPr>
                    <w:t xml:space="preserve"> </w:t>
                  </w:r>
                  <w:r w:rsidR="00031AB8">
                    <w:rPr>
                      <w:rFonts w:ascii="ITC Avant Garde" w:eastAsia="Times New Roman" w:hAnsi="ITC Avant Garde" w:cs="Arial"/>
                      <w:sz w:val="18"/>
                      <w:szCs w:val="18"/>
                      <w:lang w:eastAsia="es-MX"/>
                    </w:rPr>
                    <w:t>solicitante</w:t>
                  </w:r>
                  <w:r w:rsidRPr="00D95D5F">
                    <w:rPr>
                      <w:rFonts w:ascii="ITC Avant Garde" w:eastAsia="Times New Roman" w:hAnsi="ITC Avant Garde" w:cs="Arial"/>
                      <w:sz w:val="18"/>
                      <w:szCs w:val="18"/>
                      <w:lang w:eastAsia="es-MX"/>
                    </w:rPr>
                    <w:t xml:space="preserve"> requiere que se le acuse recibo deberá adjuntar una copia del escrito correspondiente, para ese efecto.</w:t>
                  </w:r>
                </w:p>
              </w:tc>
            </w:tr>
            <w:tr w:rsidR="00A520C4" w:rsidRPr="009E71AC" w14:paraId="0F964DC2" w14:textId="77777777" w:rsidTr="00D4552A">
              <w:tc>
                <w:tcPr>
                  <w:tcW w:w="8828" w:type="dxa"/>
                </w:tcPr>
                <w:p w14:paraId="792ED651" w14:textId="77777777" w:rsidR="00A520C4" w:rsidRPr="009E71AC" w:rsidRDefault="00A404A5" w:rsidP="00AF0732">
                  <w:pPr>
                    <w:shd w:val="clear" w:color="auto" w:fill="FFFFFF"/>
                    <w:jc w:val="both"/>
                    <w:outlineLvl w:val="3"/>
                    <w:rPr>
                      <w:rFonts w:ascii="ITC Avant Garde" w:eastAsia="Times New Roman" w:hAnsi="ITC Avant Garde" w:cs="Arial"/>
                      <w:sz w:val="18"/>
                      <w:szCs w:val="18"/>
                      <w:lang w:eastAsia="es-MX"/>
                    </w:rPr>
                  </w:pPr>
                  <w:hyperlink r:id="rId850" w:history="1">
                    <w:r w:rsidR="00A520C4" w:rsidRPr="009E71A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14E0CFF3" w14:textId="77777777" w:rsidR="00A520C4" w:rsidRPr="009E71AC" w:rsidRDefault="00A520C4" w:rsidP="00AF0732">
                  <w:pPr>
                    <w:jc w:val="both"/>
                    <w:outlineLvl w:val="5"/>
                    <w:rPr>
                      <w:rFonts w:ascii="ITC Avant Garde" w:eastAsia="Times New Roman" w:hAnsi="ITC Avant Garde" w:cs="Arial"/>
                      <w:color w:val="C1D42F"/>
                      <w:sz w:val="18"/>
                      <w:szCs w:val="18"/>
                      <w:lang w:eastAsia="es-MX"/>
                    </w:rPr>
                  </w:pPr>
                  <w:r w:rsidRPr="00D95D5F">
                    <w:rPr>
                      <w:rFonts w:ascii="ITC Avant Garde" w:eastAsia="Times New Roman" w:hAnsi="ITC Avant Garde" w:cs="Arial"/>
                      <w:sz w:val="18"/>
                      <w:szCs w:val="18"/>
                      <w:lang w:eastAsia="es-MX"/>
                    </w:rPr>
                    <w:t>No aplica.</w:t>
                  </w:r>
                </w:p>
              </w:tc>
            </w:tr>
          </w:tbl>
          <w:p w14:paraId="19100AD0" w14:textId="2EDF073E" w:rsidR="00A520C4" w:rsidRDefault="00A520C4" w:rsidP="00AF0732">
            <w:pPr>
              <w:jc w:val="both"/>
              <w:rPr>
                <w:rFonts w:ascii="ITC Avant Garde" w:hAnsi="ITC Avant Garde"/>
                <w:sz w:val="18"/>
                <w:szCs w:val="18"/>
              </w:rPr>
            </w:pPr>
          </w:p>
          <w:p w14:paraId="3D259E48" w14:textId="1B8F96D3" w:rsidR="00375435" w:rsidRPr="00DD06A0" w:rsidRDefault="00375435" w:rsidP="00AF0732">
            <w:pPr>
              <w:jc w:val="both"/>
              <w:rPr>
                <w:rFonts w:ascii="ITC Avant Garde" w:hAnsi="ITC Avant Garde"/>
                <w:sz w:val="18"/>
                <w:szCs w:val="18"/>
              </w:rPr>
            </w:pPr>
          </w:p>
          <w:p w14:paraId="6CC50143" w14:textId="518B26AD" w:rsidR="00CF2993" w:rsidRDefault="00CF2993" w:rsidP="00AF0732">
            <w:pPr>
              <w:jc w:val="both"/>
              <w:rPr>
                <w:rFonts w:ascii="ITC Avant Garde" w:hAnsi="ITC Avant Garde"/>
                <w:b/>
                <w:sz w:val="18"/>
                <w:szCs w:val="18"/>
              </w:rPr>
            </w:pPr>
            <w:r>
              <w:rPr>
                <w:rFonts w:ascii="ITC Avant Garde" w:hAnsi="ITC Avant Garde"/>
                <w:b/>
                <w:sz w:val="18"/>
                <w:szCs w:val="18"/>
              </w:rPr>
              <w:t xml:space="preserve">Trámite </w:t>
            </w:r>
            <w:r w:rsidR="00A50616">
              <w:rPr>
                <w:rFonts w:ascii="ITC Avant Garde" w:hAnsi="ITC Avant Garde"/>
                <w:b/>
                <w:sz w:val="18"/>
                <w:szCs w:val="18"/>
              </w:rPr>
              <w:t>3</w:t>
            </w:r>
            <w:r w:rsidR="00862E57">
              <w:rPr>
                <w:rFonts w:ascii="ITC Avant Garde" w:hAnsi="ITC Avant Garde"/>
                <w:b/>
                <w:sz w:val="18"/>
                <w:szCs w:val="18"/>
              </w:rPr>
              <w:t>5</w:t>
            </w:r>
            <w:r>
              <w:rPr>
                <w:rFonts w:ascii="ITC Avant Garde" w:hAnsi="ITC Avant Garde"/>
                <w:b/>
                <w:sz w:val="18"/>
                <w:szCs w:val="18"/>
              </w:rPr>
              <w:t>.</w:t>
            </w:r>
          </w:p>
          <w:p w14:paraId="5CCE6059" w14:textId="77777777" w:rsidR="00CF2993" w:rsidRPr="000E1738" w:rsidRDefault="00CF2993" w:rsidP="00AF0732">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CF2993" w:rsidRPr="00DD06A0" w14:paraId="74532FE3" w14:textId="77777777" w:rsidTr="00D4552A">
              <w:trPr>
                <w:trHeight w:val="270"/>
              </w:trPr>
              <w:tc>
                <w:tcPr>
                  <w:tcW w:w="2273" w:type="dxa"/>
                  <w:shd w:val="clear" w:color="auto" w:fill="A8D08D" w:themeFill="accent6" w:themeFillTint="99"/>
                </w:tcPr>
                <w:p w14:paraId="74531DA8" w14:textId="77777777" w:rsidR="00CF2993" w:rsidRPr="00DD06A0" w:rsidRDefault="00CF2993" w:rsidP="00AF0732">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33A5A261" w14:textId="77777777" w:rsidR="00CF2993" w:rsidRPr="00DD06A0" w:rsidRDefault="00CF2993" w:rsidP="00AF0732">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F2993" w:rsidRPr="00DD06A0" w14:paraId="268FA90C" w14:textId="77777777" w:rsidTr="00D4552A">
              <w:trPr>
                <w:trHeight w:val="230"/>
              </w:trPr>
              <w:tc>
                <w:tcPr>
                  <w:tcW w:w="2273" w:type="dxa"/>
                  <w:shd w:val="clear" w:color="auto" w:fill="E2EFD9" w:themeFill="accent6" w:themeFillTint="33"/>
                </w:tcPr>
                <w:p w14:paraId="366110B3" w14:textId="0E0AC08B" w:rsidR="00CF2993" w:rsidRPr="00DD06A0" w:rsidRDefault="00A404A5" w:rsidP="00AF0732">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57760569"/>
                      <w:placeholder>
                        <w:docPart w:val="905AF0DB5C154CDC87B2A159EA2644C9"/>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CF2993">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612311657"/>
                    <w:placeholder>
                      <w:docPart w:val="9E2EFA425716422AA15DE635B73DF17E"/>
                    </w:placeholder>
                    <w15:color w:val="339966"/>
                    <w:dropDownList>
                      <w:listItem w:value="Elija un elemento."/>
                      <w:listItem w:displayText="Trámite" w:value="Trámite"/>
                      <w:listItem w:displayText="Servicio" w:value="Servicio"/>
                    </w:dropDownList>
                  </w:sdtPr>
                  <w:sdtEndPr/>
                  <w:sdtContent>
                    <w:p w14:paraId="44CA78F8" w14:textId="63666897" w:rsidR="00CF2993" w:rsidRPr="00DD06A0" w:rsidRDefault="00CF2993" w:rsidP="00AF0732">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6B9CE208" w14:textId="7C982E4F" w:rsidR="00AA5465" w:rsidRDefault="00AA5465" w:rsidP="00AF0732">
            <w:pPr>
              <w:rPr>
                <w:rFonts w:ascii="ITC Avant Garde" w:hAnsi="ITC Avant Garde"/>
                <w:b/>
                <w:sz w:val="18"/>
                <w:szCs w:val="18"/>
              </w:rPr>
            </w:pPr>
          </w:p>
          <w:tbl>
            <w:tblPr>
              <w:tblStyle w:val="Tablaconcuadrcula"/>
              <w:tblW w:w="8828" w:type="dxa"/>
              <w:tblCellMar>
                <w:top w:w="108" w:type="dxa"/>
                <w:bottom w:w="108" w:type="dxa"/>
              </w:tblCellMar>
              <w:tblLook w:val="04A0" w:firstRow="1" w:lastRow="0" w:firstColumn="1" w:lastColumn="0" w:noHBand="0" w:noVBand="1"/>
            </w:tblPr>
            <w:tblGrid>
              <w:gridCol w:w="8828"/>
            </w:tblGrid>
            <w:tr w:rsidR="00AA5465" w14:paraId="3B410BA9" w14:textId="77777777" w:rsidTr="00DD3A73">
              <w:tc>
                <w:tcPr>
                  <w:tcW w:w="8828" w:type="dxa"/>
                </w:tcPr>
                <w:p w14:paraId="232EC2DF" w14:textId="77777777" w:rsidR="00AA5465" w:rsidRPr="00D363CE" w:rsidRDefault="00AA5465" w:rsidP="00AA5465">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r w:rsidRPr="00D363CE">
                    <w:rPr>
                      <w:rFonts w:ascii="ITC Avant Garde" w:eastAsia="Times New Roman" w:hAnsi="ITC Avant Garde" w:cs="Arial"/>
                      <w:color w:val="4D9D45"/>
                      <w:sz w:val="18"/>
                      <w:szCs w:val="18"/>
                      <w:bdr w:val="none" w:sz="0" w:space="0" w:color="auto" w:frame="1"/>
                      <w:lang w:eastAsia="es-MX"/>
                    </w:rPr>
                    <w:t>Nombre del trámite o servicio</w:t>
                  </w:r>
                </w:p>
                <w:p w14:paraId="53F6B9C1" w14:textId="21E35522" w:rsidR="00AA5465" w:rsidRPr="00E54A3F" w:rsidRDefault="00E54A3F" w:rsidP="00E54A3F">
                  <w:pPr>
                    <w:jc w:val="both"/>
                    <w:outlineLvl w:val="5"/>
                    <w:rPr>
                      <w:rFonts w:ascii="ITC Avant Garde" w:eastAsia="Times New Roman" w:hAnsi="ITC Avant Garde" w:cs="Arial"/>
                      <w:sz w:val="18"/>
                      <w:szCs w:val="18"/>
                      <w:lang w:eastAsia="es-MX"/>
                    </w:rPr>
                  </w:pPr>
                  <w:r w:rsidRPr="00E54A3F">
                    <w:rPr>
                      <w:rFonts w:ascii="ITC Avant Garde" w:hAnsi="ITC Avant Garde" w:cs="Arial"/>
                      <w:sz w:val="18"/>
                    </w:rPr>
                    <w:t>Solicitud de autorización para que el Componente Complementario Terrestre oper</w:t>
                  </w:r>
                  <w:r>
                    <w:rPr>
                      <w:rFonts w:ascii="ITC Avant Garde" w:hAnsi="ITC Avant Garde" w:cs="Arial"/>
                      <w:sz w:val="18"/>
                    </w:rPr>
                    <w:t>e c</w:t>
                  </w:r>
                  <w:r w:rsidRPr="00E54A3F">
                    <w:rPr>
                      <w:rFonts w:ascii="ITC Avant Garde" w:hAnsi="ITC Avant Garde" w:cs="Arial"/>
                      <w:sz w:val="18"/>
                    </w:rPr>
                    <w:t>omo una red totalmente independiente de la red del Sistema Satelital.</w:t>
                  </w:r>
                </w:p>
              </w:tc>
            </w:tr>
            <w:tr w:rsidR="00AA5465" w14:paraId="69169F95" w14:textId="77777777" w:rsidTr="00DD3A73">
              <w:tc>
                <w:tcPr>
                  <w:tcW w:w="8828" w:type="dxa"/>
                </w:tcPr>
                <w:p w14:paraId="49693779" w14:textId="77777777" w:rsidR="00AA5465" w:rsidRPr="00D363CE" w:rsidRDefault="00A404A5" w:rsidP="00AA5465">
                  <w:pPr>
                    <w:shd w:val="clear" w:color="auto" w:fill="FFFFFF"/>
                    <w:jc w:val="both"/>
                    <w:outlineLvl w:val="3"/>
                    <w:rPr>
                      <w:rFonts w:ascii="ITC Avant Garde" w:eastAsia="Times New Roman" w:hAnsi="ITC Avant Garde" w:cs="Arial"/>
                      <w:sz w:val="18"/>
                      <w:szCs w:val="18"/>
                      <w:lang w:eastAsia="es-MX"/>
                    </w:rPr>
                  </w:pPr>
                  <w:hyperlink r:id="rId851" w:history="1">
                    <w:r w:rsidR="00AA5465" w:rsidRPr="00D363CE">
                      <w:rPr>
                        <w:rFonts w:ascii="ITC Avant Garde" w:eastAsia="Times New Roman" w:hAnsi="ITC Avant Garde" w:cs="Arial"/>
                        <w:color w:val="4D9D45"/>
                        <w:sz w:val="18"/>
                        <w:szCs w:val="18"/>
                        <w:bdr w:val="none" w:sz="0" w:space="0" w:color="auto" w:frame="1"/>
                        <w:lang w:eastAsia="es-MX"/>
                      </w:rPr>
                      <w:t>Fundamento Jurídico que le da origen al trámite o servicio</w:t>
                    </w:r>
                  </w:hyperlink>
                </w:p>
                <w:p w14:paraId="6481F811" w14:textId="62579A62" w:rsidR="00AA5465" w:rsidRPr="00D363CE" w:rsidRDefault="00AA5465" w:rsidP="00AA5465">
                  <w:pPr>
                    <w:jc w:val="both"/>
                    <w:outlineLvl w:val="5"/>
                    <w:rPr>
                      <w:rFonts w:ascii="ITC Avant Garde" w:eastAsia="Times New Roman" w:hAnsi="ITC Avant Garde" w:cs="Arial"/>
                      <w:sz w:val="18"/>
                      <w:szCs w:val="18"/>
                      <w:lang w:eastAsia="es-MX"/>
                    </w:rPr>
                  </w:pPr>
                  <w:r w:rsidRPr="00E54A3F">
                    <w:rPr>
                      <w:rFonts w:ascii="ITC Avant Garde" w:eastAsia="Times New Roman" w:hAnsi="ITC Avant Garde" w:cs="Arial"/>
                      <w:sz w:val="18"/>
                      <w:szCs w:val="18"/>
                      <w:lang w:eastAsia="es-MX"/>
                    </w:rPr>
                    <w:t>Numeral 12</w:t>
                  </w:r>
                  <w:r w:rsidR="001945FC">
                    <w:rPr>
                      <w:rFonts w:ascii="ITC Avant Garde" w:eastAsia="Times New Roman" w:hAnsi="ITC Avant Garde" w:cs="Arial"/>
                      <w:sz w:val="18"/>
                      <w:szCs w:val="18"/>
                      <w:lang w:eastAsia="es-MX"/>
                    </w:rPr>
                    <w:t>8</w:t>
                  </w:r>
                  <w:r w:rsidRPr="00E54A3F">
                    <w:rPr>
                      <w:rFonts w:ascii="ITC Avant Garde" w:eastAsia="Times New Roman" w:hAnsi="ITC Avant Garde" w:cs="Arial"/>
                      <w:sz w:val="18"/>
                      <w:szCs w:val="18"/>
                      <w:lang w:eastAsia="es-MX"/>
                    </w:rPr>
                    <w:t xml:space="preserve"> de las Disposiciones Regulatorias en materia de Comunicación Vía Satélite</w:t>
                  </w:r>
                  <w:r w:rsidRPr="00D363CE">
                    <w:rPr>
                      <w:rFonts w:ascii="ITC Avant Garde" w:eastAsia="Times New Roman" w:hAnsi="ITC Avant Garde" w:cs="Arial"/>
                      <w:color w:val="414042"/>
                      <w:sz w:val="18"/>
                      <w:szCs w:val="18"/>
                      <w:lang w:eastAsia="es-MX"/>
                    </w:rPr>
                    <w:t>.</w:t>
                  </w:r>
                </w:p>
              </w:tc>
            </w:tr>
            <w:tr w:rsidR="00AA5465" w14:paraId="0966A4CC" w14:textId="77777777" w:rsidTr="00DD3A73">
              <w:tc>
                <w:tcPr>
                  <w:tcW w:w="8828" w:type="dxa"/>
                </w:tcPr>
                <w:p w14:paraId="23F4F730" w14:textId="77732713" w:rsidR="00AA5465" w:rsidRPr="008964CF" w:rsidRDefault="00A404A5" w:rsidP="008964C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852" w:history="1">
                    <w:r w:rsidR="00AA5465" w:rsidRPr="008964CF">
                      <w:rPr>
                        <w:rFonts w:ascii="ITC Avant Garde" w:eastAsia="Times New Roman" w:hAnsi="ITC Avant Garde" w:cs="Arial"/>
                        <w:color w:val="4D9D45"/>
                        <w:sz w:val="18"/>
                        <w:szCs w:val="18"/>
                        <w:bdr w:val="none" w:sz="0" w:space="0" w:color="auto" w:frame="1"/>
                        <w:lang w:eastAsia="es-MX"/>
                      </w:rPr>
                      <w:t>Descripción del trámite o servicio</w:t>
                    </w:r>
                  </w:hyperlink>
                </w:p>
                <w:p w14:paraId="17AF07C7" w14:textId="562E04E2" w:rsidR="008964CF" w:rsidRPr="008964CF" w:rsidRDefault="008964CF" w:rsidP="008964CF">
                  <w:pPr>
                    <w:shd w:val="clear" w:color="auto" w:fill="FFFFFF"/>
                    <w:jc w:val="both"/>
                    <w:outlineLvl w:val="3"/>
                    <w:rPr>
                      <w:rFonts w:ascii="ITC Avant Garde" w:eastAsia="Times New Roman" w:hAnsi="ITC Avant Garde" w:cs="Arial"/>
                      <w:sz w:val="18"/>
                      <w:szCs w:val="18"/>
                      <w:lang w:eastAsia="es-MX"/>
                    </w:rPr>
                  </w:pPr>
                  <w:r w:rsidRPr="008964CF">
                    <w:rPr>
                      <w:rFonts w:ascii="ITC Avant Garde" w:hAnsi="ITC Avant Garde" w:cs="Arial"/>
                      <w:sz w:val="18"/>
                      <w:szCs w:val="18"/>
                    </w:rPr>
                    <w:t xml:space="preserve">Se deberá presentar la solicitud de autorización ante el Instituto para que el Componente Complementario Terrestre continúe operando de manera independiente por </w:t>
                  </w:r>
                  <w:r w:rsidRPr="008964CF">
                    <w:rPr>
                      <w:rFonts w:ascii="ITC Avant Garde" w:eastAsia="Times New Roman" w:hAnsi="ITC Avant Garde" w:cs="Arial"/>
                      <w:sz w:val="18"/>
                      <w:szCs w:val="18"/>
                      <w:lang w:eastAsia="es-MX"/>
                    </w:rPr>
                    <w:t>alguna situación</w:t>
                  </w:r>
                  <w:r w:rsidRPr="008964CF">
                    <w:rPr>
                      <w:rFonts w:ascii="ITC Avant Garde" w:hAnsi="ITC Avant Garde" w:cs="Arial"/>
                      <w:sz w:val="18"/>
                      <w:szCs w:val="18"/>
                    </w:rPr>
                    <w:t xml:space="preserve"> extraordinaria y se encuentre bajo alguno de los supuestos siguientes:</w:t>
                  </w:r>
                </w:p>
                <w:p w14:paraId="3594FB7F" w14:textId="77777777" w:rsidR="00C74D1D" w:rsidRPr="008964CF" w:rsidRDefault="00C74D1D" w:rsidP="008964CF">
                  <w:pPr>
                    <w:pStyle w:val="Prrafodelista"/>
                    <w:tabs>
                      <w:tab w:val="left" w:pos="142"/>
                    </w:tabs>
                    <w:ind w:left="1440"/>
                    <w:jc w:val="both"/>
                    <w:rPr>
                      <w:rFonts w:ascii="ITC Avant Garde" w:hAnsi="ITC Avant Garde" w:cs="Arial"/>
                      <w:sz w:val="18"/>
                      <w:szCs w:val="18"/>
                    </w:rPr>
                  </w:pPr>
                </w:p>
                <w:p w14:paraId="072307CE" w14:textId="51C6EA56" w:rsidR="008964CF" w:rsidRPr="008964CF" w:rsidRDefault="00C74D1D" w:rsidP="006B762E">
                  <w:pPr>
                    <w:pStyle w:val="Prrafodelista"/>
                    <w:numPr>
                      <w:ilvl w:val="0"/>
                      <w:numId w:val="14"/>
                    </w:numPr>
                    <w:jc w:val="both"/>
                    <w:rPr>
                      <w:rFonts w:ascii="ITC Avant Garde" w:eastAsia="Calibri" w:hAnsi="ITC Avant Garde" w:cs="Arial"/>
                      <w:sz w:val="18"/>
                      <w:szCs w:val="18"/>
                      <w:lang w:eastAsia="es-MX"/>
                    </w:rPr>
                  </w:pPr>
                  <w:r w:rsidRPr="008964CF">
                    <w:rPr>
                      <w:rFonts w:ascii="ITC Avant Garde" w:eastAsia="Calibri" w:hAnsi="ITC Avant Garde" w:cs="Arial"/>
                      <w:sz w:val="18"/>
                      <w:szCs w:val="18"/>
                      <w:lang w:eastAsia="es-MX"/>
                    </w:rPr>
                    <w:t>Cuando se presente una falla en el Sistema Satelital que no permita la prestación del Servicio Satelital vinculado al Servicio Complementario Terrestre, o</w:t>
                  </w:r>
                </w:p>
                <w:p w14:paraId="0E7B800B" w14:textId="57B2F30C" w:rsidR="00C74D1D" w:rsidRPr="008964CF" w:rsidRDefault="00C74D1D" w:rsidP="006B762E">
                  <w:pPr>
                    <w:pStyle w:val="Prrafodelista"/>
                    <w:numPr>
                      <w:ilvl w:val="0"/>
                      <w:numId w:val="14"/>
                    </w:numPr>
                    <w:jc w:val="both"/>
                    <w:rPr>
                      <w:rFonts w:ascii="ITC Avant Garde" w:eastAsia="Calibri" w:hAnsi="ITC Avant Garde" w:cs="Arial"/>
                      <w:sz w:val="18"/>
                      <w:szCs w:val="18"/>
                      <w:lang w:eastAsia="es-MX"/>
                    </w:rPr>
                  </w:pPr>
                  <w:r w:rsidRPr="008964CF">
                    <w:rPr>
                      <w:rFonts w:ascii="ITC Avant Garde" w:eastAsia="Calibri" w:hAnsi="ITC Avant Garde" w:cs="Arial"/>
                      <w:sz w:val="18"/>
                      <w:szCs w:val="18"/>
                      <w:lang w:eastAsia="es-MX"/>
                    </w:rPr>
                    <w:t>Cuando se presente cualquier otra circunstancia que no permita la prestación del Servicio Complementario Terrestre asociado al Sistema Satelital.</w:t>
                  </w:r>
                </w:p>
                <w:p w14:paraId="32EBEFCE" w14:textId="77777777" w:rsidR="00C74D1D" w:rsidRPr="008964CF" w:rsidRDefault="00C74D1D" w:rsidP="008964CF">
                  <w:pPr>
                    <w:jc w:val="both"/>
                    <w:rPr>
                      <w:rFonts w:ascii="ITC Avant Garde" w:hAnsi="ITC Avant Garde"/>
                      <w:sz w:val="18"/>
                      <w:szCs w:val="18"/>
                    </w:rPr>
                  </w:pPr>
                  <w:r w:rsidRPr="008964CF">
                    <w:rPr>
                      <w:rFonts w:ascii="ITC Avant Garde" w:eastAsia="Calibri" w:hAnsi="ITC Avant Garde" w:cs="Arial"/>
                      <w:sz w:val="18"/>
                      <w:szCs w:val="18"/>
                      <w:lang w:eastAsia="es-MX"/>
                    </w:rPr>
                    <w:t xml:space="preserve"> </w:t>
                  </w:r>
                </w:p>
                <w:p w14:paraId="345DB146" w14:textId="526B8618" w:rsidR="00AA5465" w:rsidRPr="008964CF" w:rsidRDefault="00C74D1D" w:rsidP="008964CF">
                  <w:pPr>
                    <w:jc w:val="both"/>
                    <w:rPr>
                      <w:rFonts w:ascii="ITC Avant Garde" w:hAnsi="ITC Avant Garde" w:cs="Arial"/>
                      <w:sz w:val="18"/>
                      <w:szCs w:val="18"/>
                    </w:rPr>
                  </w:pPr>
                  <w:r w:rsidRPr="008964CF">
                    <w:rPr>
                      <w:rFonts w:ascii="ITC Avant Garde" w:hAnsi="ITC Avant Garde" w:cs="Arial"/>
                      <w:sz w:val="18"/>
                      <w:szCs w:val="18"/>
                    </w:rPr>
                    <w:t>Para efectos de lo anterior, el titular de la concesión de espectro radioeléctrico que preste el Servicio</w:t>
                  </w:r>
                  <w:r w:rsidRPr="008964CF" w:rsidDel="00364BFE">
                    <w:rPr>
                      <w:rFonts w:ascii="ITC Avant Garde" w:hAnsi="ITC Avant Garde" w:cs="Arial"/>
                      <w:sz w:val="18"/>
                      <w:szCs w:val="18"/>
                    </w:rPr>
                    <w:t xml:space="preserve"> </w:t>
                  </w:r>
                  <w:r w:rsidRPr="008964CF">
                    <w:rPr>
                      <w:rFonts w:ascii="ITC Avant Garde" w:hAnsi="ITC Avant Garde" w:cs="Arial"/>
                      <w:sz w:val="18"/>
                      <w:szCs w:val="18"/>
                    </w:rPr>
                    <w:t>Complementario Terrestre deberá presentar solicitud de autorización</w:t>
                  </w:r>
                  <w:r w:rsidR="008964CF" w:rsidRPr="008964CF">
                    <w:rPr>
                      <w:rFonts w:ascii="ITC Avant Garde" w:hAnsi="ITC Avant Garde" w:cs="Arial"/>
                      <w:sz w:val="18"/>
                      <w:szCs w:val="18"/>
                    </w:rPr>
                    <w:t xml:space="preserve">, </w:t>
                  </w:r>
                  <w:r w:rsidRPr="008964CF">
                    <w:rPr>
                      <w:rFonts w:ascii="ITC Avant Garde" w:hAnsi="ITC Avant Garde" w:cs="Arial"/>
                      <w:sz w:val="18"/>
                      <w:szCs w:val="18"/>
                    </w:rPr>
                    <w:t>acompañada de la información y documentación que acredite cualquiera de los supuestos antes señalados.</w:t>
                  </w:r>
                </w:p>
              </w:tc>
            </w:tr>
            <w:tr w:rsidR="00AA5465" w14:paraId="57849C3D" w14:textId="77777777" w:rsidTr="00DD3A73">
              <w:tc>
                <w:tcPr>
                  <w:tcW w:w="8828" w:type="dxa"/>
                </w:tcPr>
                <w:p w14:paraId="41CCDBD5" w14:textId="77777777" w:rsidR="00AA5465" w:rsidRPr="008964CF" w:rsidRDefault="00A404A5" w:rsidP="00AA5465">
                  <w:pPr>
                    <w:shd w:val="clear" w:color="auto" w:fill="FFFFFF"/>
                    <w:jc w:val="both"/>
                    <w:outlineLvl w:val="3"/>
                    <w:rPr>
                      <w:rFonts w:ascii="ITC Avant Garde" w:eastAsia="Times New Roman" w:hAnsi="ITC Avant Garde" w:cs="Arial"/>
                      <w:sz w:val="18"/>
                      <w:szCs w:val="18"/>
                      <w:lang w:eastAsia="es-MX"/>
                    </w:rPr>
                  </w:pPr>
                  <w:hyperlink r:id="rId853" w:history="1">
                    <w:r w:rsidR="00AA5465" w:rsidRPr="008964CF">
                      <w:rPr>
                        <w:rFonts w:ascii="ITC Avant Garde" w:eastAsia="Times New Roman" w:hAnsi="ITC Avant Garde" w:cs="Arial"/>
                        <w:color w:val="4D9D45"/>
                        <w:sz w:val="18"/>
                        <w:szCs w:val="18"/>
                        <w:bdr w:val="none" w:sz="0" w:space="0" w:color="auto" w:frame="1"/>
                        <w:lang w:eastAsia="es-MX"/>
                      </w:rPr>
                      <w:t>Casos en los que debe o puede realizarse el trámite o servicio</w:t>
                    </w:r>
                  </w:hyperlink>
                </w:p>
                <w:p w14:paraId="6B1A5D48" w14:textId="77777777" w:rsidR="00AA5465" w:rsidRPr="008964CF" w:rsidRDefault="00AA5465" w:rsidP="00AA5465">
                  <w:pPr>
                    <w:pStyle w:val="ng-binding"/>
                    <w:spacing w:after="0"/>
                    <w:rPr>
                      <w:rFonts w:ascii="ITC Avant Garde" w:hAnsi="ITC Avant Garde" w:cs="Arial"/>
                      <w:b/>
                      <w:bCs/>
                      <w:color w:val="414042"/>
                      <w:sz w:val="18"/>
                      <w:szCs w:val="18"/>
                      <w:lang w:val="es-ES"/>
                    </w:rPr>
                  </w:pPr>
                </w:p>
                <w:p w14:paraId="6D798A5D" w14:textId="77777777" w:rsidR="00AA5465" w:rsidRPr="008964CF" w:rsidRDefault="00AA5465" w:rsidP="00AA5465">
                  <w:pPr>
                    <w:pStyle w:val="ng-binding"/>
                    <w:spacing w:after="0"/>
                    <w:rPr>
                      <w:rFonts w:ascii="ITC Avant Garde" w:hAnsi="ITC Avant Garde" w:cs="Arial"/>
                      <w:b/>
                      <w:bCs/>
                      <w:sz w:val="18"/>
                      <w:szCs w:val="18"/>
                      <w:lang w:val="es-ES"/>
                    </w:rPr>
                  </w:pPr>
                  <w:r w:rsidRPr="008964CF">
                    <w:rPr>
                      <w:rFonts w:ascii="ITC Avant Garde" w:hAnsi="ITC Avant Garde" w:cs="Arial"/>
                      <w:b/>
                      <w:bCs/>
                      <w:color w:val="414042"/>
                      <w:sz w:val="18"/>
                      <w:szCs w:val="18"/>
                      <w:lang w:val="es-ES"/>
                    </w:rPr>
                    <w:t>¿</w:t>
                  </w:r>
                  <w:r w:rsidRPr="008964CF">
                    <w:rPr>
                      <w:rFonts w:ascii="ITC Avant Garde" w:hAnsi="ITC Avant Garde" w:cs="Arial"/>
                      <w:b/>
                      <w:bCs/>
                      <w:sz w:val="18"/>
                      <w:szCs w:val="18"/>
                      <w:lang w:val="es-ES"/>
                    </w:rPr>
                    <w:t>Quién?</w:t>
                  </w:r>
                </w:p>
                <w:p w14:paraId="6ABE11AF" w14:textId="77777777" w:rsidR="00AA5465" w:rsidRPr="008964CF" w:rsidRDefault="00AA5465" w:rsidP="00AA5465">
                  <w:pPr>
                    <w:jc w:val="both"/>
                    <w:rPr>
                      <w:rFonts w:ascii="ITC Avant Garde" w:eastAsia="Calibri" w:hAnsi="ITC Avant Garde" w:cs="Arial"/>
                      <w:sz w:val="18"/>
                      <w:szCs w:val="18"/>
                    </w:rPr>
                  </w:pPr>
                  <w:r w:rsidRPr="008964CF">
                    <w:rPr>
                      <w:rFonts w:ascii="ITC Avant Garde" w:eastAsia="Calibri" w:hAnsi="ITC Avant Garde" w:cs="Arial"/>
                      <w:sz w:val="18"/>
                      <w:szCs w:val="18"/>
                    </w:rPr>
                    <w:t>Concesionarios de Espectro Radioeléctrico que presten el Servicio Complementario Terrestre.</w:t>
                  </w:r>
                </w:p>
                <w:p w14:paraId="18B9692D" w14:textId="77777777" w:rsidR="00AA5465" w:rsidRPr="008964CF" w:rsidRDefault="00AA5465" w:rsidP="00AA5465">
                  <w:pPr>
                    <w:pStyle w:val="ng-binding"/>
                    <w:spacing w:after="0"/>
                    <w:rPr>
                      <w:rFonts w:ascii="ITC Avant Garde" w:hAnsi="ITC Avant Garde" w:cs="Arial"/>
                      <w:b/>
                      <w:bCs/>
                      <w:sz w:val="18"/>
                      <w:szCs w:val="18"/>
                      <w:lang w:val="es-ES"/>
                    </w:rPr>
                  </w:pPr>
                </w:p>
                <w:p w14:paraId="1C04ADD4" w14:textId="7CFAE72B" w:rsidR="00AA5465" w:rsidRPr="008964CF" w:rsidRDefault="00AA5465" w:rsidP="00AA5465">
                  <w:pPr>
                    <w:pStyle w:val="ng-binding"/>
                    <w:spacing w:after="0"/>
                    <w:rPr>
                      <w:rFonts w:ascii="ITC Avant Garde" w:hAnsi="ITC Avant Garde" w:cs="Arial"/>
                      <w:b/>
                      <w:bCs/>
                      <w:sz w:val="18"/>
                      <w:szCs w:val="18"/>
                      <w:lang w:val="es-ES"/>
                    </w:rPr>
                  </w:pPr>
                  <w:r w:rsidRPr="008964CF">
                    <w:rPr>
                      <w:rFonts w:ascii="ITC Avant Garde" w:hAnsi="ITC Avant Garde" w:cs="Arial"/>
                      <w:b/>
                      <w:bCs/>
                      <w:sz w:val="18"/>
                      <w:szCs w:val="18"/>
                      <w:lang w:val="es-ES"/>
                    </w:rPr>
                    <w:t>¿Cuándo o en qué casos?</w:t>
                  </w:r>
                </w:p>
                <w:p w14:paraId="208633F9" w14:textId="6C653C56" w:rsidR="00AA5465" w:rsidRPr="008964CF" w:rsidRDefault="008964CF" w:rsidP="008964CF">
                  <w:pPr>
                    <w:jc w:val="both"/>
                    <w:rPr>
                      <w:rFonts w:ascii="ITC Avant Garde" w:eastAsia="Calibri" w:hAnsi="ITC Avant Garde" w:cs="Arial"/>
                      <w:sz w:val="18"/>
                      <w:szCs w:val="18"/>
                      <w:lang w:eastAsia="es-MX"/>
                    </w:rPr>
                  </w:pPr>
                  <w:r w:rsidRPr="008964CF">
                    <w:rPr>
                      <w:rFonts w:ascii="ITC Avant Garde" w:hAnsi="ITC Avant Garde" w:cs="Arial"/>
                      <w:sz w:val="18"/>
                      <w:szCs w:val="18"/>
                    </w:rPr>
                    <w:t xml:space="preserve">Cuando el Componente Complementario Terrestre deba continuar operando de manera independiente por </w:t>
                  </w:r>
                  <w:r w:rsidRPr="008964CF">
                    <w:rPr>
                      <w:rFonts w:ascii="ITC Avant Garde" w:eastAsia="Times New Roman" w:hAnsi="ITC Avant Garde" w:cs="Arial"/>
                      <w:sz w:val="18"/>
                      <w:szCs w:val="18"/>
                      <w:lang w:eastAsia="es-MX"/>
                    </w:rPr>
                    <w:t>alguna situación</w:t>
                  </w:r>
                  <w:r w:rsidRPr="008964CF">
                    <w:rPr>
                      <w:rFonts w:ascii="ITC Avant Garde" w:hAnsi="ITC Avant Garde" w:cs="Arial"/>
                      <w:sz w:val="18"/>
                      <w:szCs w:val="18"/>
                    </w:rPr>
                    <w:t xml:space="preserve"> extraordinaria.</w:t>
                  </w:r>
                </w:p>
              </w:tc>
            </w:tr>
            <w:tr w:rsidR="00AA5465" w14:paraId="4928091B" w14:textId="77777777" w:rsidTr="00DD3A73">
              <w:tc>
                <w:tcPr>
                  <w:tcW w:w="8828" w:type="dxa"/>
                </w:tcPr>
                <w:p w14:paraId="2ACC49C4" w14:textId="77777777" w:rsidR="00AB648A" w:rsidRPr="00AB648A" w:rsidRDefault="00A404A5" w:rsidP="00AB648A">
                  <w:pPr>
                    <w:shd w:val="clear" w:color="auto" w:fill="FFFFFF"/>
                    <w:jc w:val="both"/>
                    <w:rPr>
                      <w:rFonts w:ascii="ITC Avant Garde" w:eastAsia="Times New Roman" w:hAnsi="ITC Avant Garde" w:cs="Arial"/>
                      <w:sz w:val="18"/>
                      <w:szCs w:val="18"/>
                      <w:lang w:eastAsia="es-MX"/>
                    </w:rPr>
                  </w:pPr>
                  <w:hyperlink r:id="rId854" w:history="1">
                    <w:r w:rsidR="00AA5465" w:rsidRPr="00AB648A">
                      <w:rPr>
                        <w:rFonts w:ascii="ITC Avant Garde" w:eastAsia="Times New Roman" w:hAnsi="ITC Avant Garde" w:cs="Arial"/>
                        <w:color w:val="4D9D45"/>
                        <w:sz w:val="18"/>
                        <w:szCs w:val="18"/>
                        <w:bdr w:val="none" w:sz="0" w:space="0" w:color="auto" w:frame="1"/>
                        <w:lang w:eastAsia="es-MX"/>
                      </w:rPr>
                      <w:t>Pasos que debe llevar a cabo el particular para la realización del trámite o servicio</w:t>
                    </w:r>
                  </w:hyperlink>
                  <w:r w:rsidR="00AB648A" w:rsidRPr="00AB648A">
                    <w:rPr>
                      <w:rFonts w:ascii="ITC Avant Garde" w:eastAsia="Times New Roman" w:hAnsi="ITC Avant Garde" w:cs="Arial"/>
                      <w:sz w:val="18"/>
                      <w:szCs w:val="18"/>
                      <w:lang w:eastAsia="es-MX"/>
                    </w:rPr>
                    <w:t xml:space="preserve"> </w:t>
                  </w:r>
                </w:p>
                <w:p w14:paraId="563A65C1" w14:textId="77777777" w:rsidR="00AB648A" w:rsidRPr="00AB648A" w:rsidRDefault="00AB648A" w:rsidP="00697AAF">
                  <w:pPr>
                    <w:pStyle w:val="Prrafodelista"/>
                    <w:numPr>
                      <w:ilvl w:val="0"/>
                      <w:numId w:val="71"/>
                    </w:numPr>
                    <w:shd w:val="clear" w:color="auto" w:fill="FFFFFF"/>
                    <w:jc w:val="both"/>
                    <w:rPr>
                      <w:rFonts w:ascii="ITC Avant Garde" w:eastAsia="Times New Roman" w:hAnsi="ITC Avant Garde" w:cs="Arial"/>
                      <w:sz w:val="18"/>
                      <w:szCs w:val="18"/>
                      <w:lang w:eastAsia="es-MX"/>
                    </w:rPr>
                  </w:pPr>
                  <w:r w:rsidRPr="00AB648A">
                    <w:rPr>
                      <w:rFonts w:ascii="ITC Avant Garde" w:eastAsia="Times New Roman" w:hAnsi="ITC Avant Garde" w:cs="Arial"/>
                      <w:sz w:val="18"/>
                      <w:szCs w:val="18"/>
                      <w:lang w:eastAsia="es-MX"/>
                    </w:rPr>
                    <w:t>Presentar escrito en formato libre en la Oficialía de Partes Común del Instituto</w:t>
                  </w:r>
                  <w:r w:rsidRPr="00AB648A">
                    <w:rPr>
                      <w:rFonts w:ascii="ITC Avant Garde" w:hAnsi="ITC Avant Garde" w:cs="Arial"/>
                      <w:sz w:val="18"/>
                      <w:szCs w:val="18"/>
                    </w:rPr>
                    <w:t xml:space="preserve"> acompañada de la información y documentación que acredite cualquiera de los supuestos antes señalados.</w:t>
                  </w:r>
                </w:p>
                <w:p w14:paraId="7C0EBD56" w14:textId="4C674F22" w:rsidR="00AB648A" w:rsidRPr="00AB648A" w:rsidRDefault="00AB648A" w:rsidP="00697AAF">
                  <w:pPr>
                    <w:pStyle w:val="Prrafodelista"/>
                    <w:numPr>
                      <w:ilvl w:val="0"/>
                      <w:numId w:val="71"/>
                    </w:numPr>
                    <w:shd w:val="clear" w:color="auto" w:fill="FFFFFF"/>
                    <w:jc w:val="both"/>
                    <w:rPr>
                      <w:rFonts w:ascii="ITC Avant Garde" w:eastAsia="Times New Roman" w:hAnsi="ITC Avant Garde" w:cs="Arial"/>
                      <w:sz w:val="18"/>
                      <w:szCs w:val="18"/>
                      <w:lang w:eastAsia="es-MX"/>
                    </w:rPr>
                  </w:pPr>
                  <w:r w:rsidRPr="00AB648A">
                    <w:rPr>
                      <w:rFonts w:ascii="ITC Avant Garde" w:eastAsia="Times New Roman" w:hAnsi="ITC Avant Garde" w:cs="Arial"/>
                      <w:sz w:val="18"/>
                      <w:szCs w:val="18"/>
                      <w:lang w:eastAsia="es-MX"/>
                    </w:rPr>
                    <w:t>En caso de ser requerido, l</w:t>
                  </w:r>
                  <w:r w:rsidR="007459F1">
                    <w:rPr>
                      <w:rFonts w:ascii="ITC Avant Garde" w:eastAsia="Times New Roman" w:hAnsi="ITC Avant Garde" w:cs="Arial"/>
                      <w:sz w:val="18"/>
                      <w:szCs w:val="18"/>
                      <w:lang w:eastAsia="es-MX"/>
                    </w:rPr>
                    <w:t>a persona</w:t>
                  </w:r>
                  <w:r w:rsidRPr="00AB648A">
                    <w:rPr>
                      <w:rFonts w:ascii="ITC Avant Garde" w:eastAsia="Times New Roman" w:hAnsi="ITC Avant Garde" w:cs="Arial"/>
                      <w:sz w:val="18"/>
                      <w:szCs w:val="18"/>
                      <w:lang w:eastAsia="es-MX"/>
                    </w:rPr>
                    <w:t xml:space="preserve"> solicitante deberá sustanciar dicho requerimiento en el plazo establecido para tal efecto.</w:t>
                  </w:r>
                </w:p>
                <w:p w14:paraId="3C52A245" w14:textId="6843C83C" w:rsidR="00AA5465" w:rsidRPr="00AB648A" w:rsidRDefault="007459F1" w:rsidP="00697AAF">
                  <w:pPr>
                    <w:pStyle w:val="Prrafodelista"/>
                    <w:numPr>
                      <w:ilvl w:val="0"/>
                      <w:numId w:val="71"/>
                    </w:numPr>
                    <w:shd w:val="clear" w:color="auto" w:fill="FFFFFF"/>
                    <w:jc w:val="both"/>
                    <w:rPr>
                      <w:rFonts w:ascii="ITC Avant Garde" w:eastAsia="Times New Roman" w:hAnsi="ITC Avant Garde" w:cs="Arial"/>
                      <w:sz w:val="18"/>
                      <w:szCs w:val="18"/>
                      <w:lang w:eastAsia="es-MX"/>
                    </w:rPr>
                  </w:pPr>
                  <w:r w:rsidRPr="00AB648A">
                    <w:rPr>
                      <w:rFonts w:ascii="ITC Avant Garde" w:eastAsia="Times New Roman" w:hAnsi="ITC Avant Garde" w:cs="Arial"/>
                      <w:sz w:val="18"/>
                      <w:szCs w:val="18"/>
                      <w:lang w:eastAsia="es-MX"/>
                    </w:rPr>
                    <w:t>L</w:t>
                  </w:r>
                  <w:r>
                    <w:rPr>
                      <w:rFonts w:ascii="ITC Avant Garde" w:eastAsia="Times New Roman" w:hAnsi="ITC Avant Garde" w:cs="Arial"/>
                      <w:sz w:val="18"/>
                      <w:szCs w:val="18"/>
                      <w:lang w:eastAsia="es-MX"/>
                    </w:rPr>
                    <w:t>a persona</w:t>
                  </w:r>
                  <w:r w:rsidRPr="00AB648A">
                    <w:rPr>
                      <w:rFonts w:ascii="ITC Avant Garde" w:eastAsia="Times New Roman" w:hAnsi="ITC Avant Garde" w:cs="Arial"/>
                      <w:sz w:val="18"/>
                      <w:szCs w:val="18"/>
                      <w:lang w:eastAsia="es-MX"/>
                    </w:rPr>
                    <w:t xml:space="preserve"> solicitante </w:t>
                  </w:r>
                  <w:r w:rsidR="00AB648A" w:rsidRPr="00AB648A">
                    <w:rPr>
                      <w:rFonts w:ascii="ITC Avant Garde" w:eastAsia="Times New Roman" w:hAnsi="ITC Avant Garde" w:cs="Arial"/>
                      <w:sz w:val="18"/>
                      <w:szCs w:val="18"/>
                      <w:lang w:eastAsia="es-MX"/>
                    </w:rPr>
                    <w:t>deberá esperar la notificación de respuesta por parte del Instituto de la aprobación de la solicitud.</w:t>
                  </w:r>
                </w:p>
              </w:tc>
            </w:tr>
            <w:tr w:rsidR="00AA5465" w14:paraId="30CA28CB" w14:textId="77777777" w:rsidTr="00DD3A73">
              <w:tc>
                <w:tcPr>
                  <w:tcW w:w="8828" w:type="dxa"/>
                </w:tcPr>
                <w:p w14:paraId="1FF23B0F" w14:textId="77777777" w:rsidR="00AA5465" w:rsidRPr="00AB648A" w:rsidRDefault="00A404A5" w:rsidP="00AA5465">
                  <w:pPr>
                    <w:shd w:val="clear" w:color="auto" w:fill="FFFFFF"/>
                    <w:jc w:val="both"/>
                    <w:outlineLvl w:val="3"/>
                    <w:rPr>
                      <w:rFonts w:ascii="ITC Avant Garde" w:eastAsia="Times New Roman" w:hAnsi="ITC Avant Garde" w:cs="Arial"/>
                      <w:sz w:val="18"/>
                      <w:szCs w:val="18"/>
                      <w:lang w:eastAsia="es-MX"/>
                    </w:rPr>
                  </w:pPr>
                  <w:hyperlink r:id="rId855" w:history="1">
                    <w:r w:rsidR="00AA5465" w:rsidRPr="00AB648A">
                      <w:rPr>
                        <w:rFonts w:ascii="ITC Avant Garde" w:eastAsia="Times New Roman" w:hAnsi="ITC Avant Garde" w:cs="Arial"/>
                        <w:color w:val="4D9D45"/>
                        <w:sz w:val="18"/>
                        <w:szCs w:val="18"/>
                        <w:bdr w:val="none" w:sz="0" w:space="0" w:color="auto" w:frame="1"/>
                        <w:lang w:eastAsia="es-MX"/>
                      </w:rPr>
                      <w:t>Requisitos para la presentación del trámite o servicio</w:t>
                    </w:r>
                  </w:hyperlink>
                </w:p>
                <w:p w14:paraId="2AD077A8" w14:textId="77777777" w:rsidR="00AA5465" w:rsidRPr="00AB648A" w:rsidRDefault="00AA5465" w:rsidP="00AA5465">
                  <w:pPr>
                    <w:jc w:val="both"/>
                    <w:rPr>
                      <w:rFonts w:ascii="ITC Avant Garde" w:eastAsia="Times New Roman" w:hAnsi="ITC Avant Garde" w:cs="Arial"/>
                      <w:color w:val="414042"/>
                      <w:sz w:val="18"/>
                      <w:szCs w:val="18"/>
                      <w:lang w:val="es-ES" w:eastAsia="es-MX"/>
                    </w:rPr>
                  </w:pPr>
                  <w:r w:rsidRPr="00AB648A">
                    <w:rPr>
                      <w:rFonts w:ascii="ITC Avant Garde" w:eastAsia="Times New Roman" w:hAnsi="ITC Avant Garde" w:cs="Arial"/>
                      <w:b/>
                      <w:bCs/>
                      <w:color w:val="414042"/>
                      <w:sz w:val="18"/>
                      <w:szCs w:val="18"/>
                      <w:lang w:val="es-ES" w:eastAsia="es-MX"/>
                    </w:rPr>
                    <w:t>Documentos:</w:t>
                  </w:r>
                </w:p>
                <w:p w14:paraId="21C0593B" w14:textId="77777777" w:rsidR="006D0E25" w:rsidRPr="006D0E25" w:rsidRDefault="00AB648A" w:rsidP="00697AAF">
                  <w:pPr>
                    <w:pStyle w:val="Prrafodelista"/>
                    <w:numPr>
                      <w:ilvl w:val="0"/>
                      <w:numId w:val="72"/>
                    </w:numPr>
                    <w:shd w:val="clear" w:color="auto" w:fill="FFFFFF"/>
                    <w:jc w:val="both"/>
                    <w:rPr>
                      <w:rFonts w:ascii="ITC Avant Garde" w:eastAsia="Times New Roman" w:hAnsi="ITC Avant Garde" w:cs="Arial"/>
                      <w:sz w:val="18"/>
                      <w:szCs w:val="18"/>
                      <w:lang w:val="es-ES" w:eastAsia="es-MX"/>
                    </w:rPr>
                  </w:pPr>
                  <w:r w:rsidRPr="006D0E25">
                    <w:rPr>
                      <w:rFonts w:ascii="ITC Avant Garde" w:eastAsia="Times New Roman" w:hAnsi="ITC Avant Garde" w:cs="Arial"/>
                      <w:sz w:val="18"/>
                      <w:szCs w:val="18"/>
                      <w:lang w:eastAsia="es-MX"/>
                    </w:rPr>
                    <w:t>Presentar escrito en formato libre en la Oficialía de Partes Común del Instituto</w:t>
                  </w:r>
                  <w:r w:rsidRPr="006D0E25">
                    <w:rPr>
                      <w:rFonts w:ascii="ITC Avant Garde" w:hAnsi="ITC Avant Garde" w:cs="Arial"/>
                      <w:sz w:val="18"/>
                      <w:szCs w:val="18"/>
                    </w:rPr>
                    <w:t xml:space="preserve"> acompañada de la información y documentación que acredite cualquiera de los supuestos antes señalados.</w:t>
                  </w:r>
                </w:p>
                <w:p w14:paraId="62760738" w14:textId="343F2E51" w:rsidR="00AB648A" w:rsidRPr="006D0E25" w:rsidRDefault="00AB648A" w:rsidP="00697AAF">
                  <w:pPr>
                    <w:pStyle w:val="Prrafodelista"/>
                    <w:numPr>
                      <w:ilvl w:val="0"/>
                      <w:numId w:val="72"/>
                    </w:numPr>
                    <w:shd w:val="clear" w:color="auto" w:fill="FFFFFF"/>
                    <w:jc w:val="both"/>
                    <w:rPr>
                      <w:rFonts w:ascii="ITC Avant Garde" w:eastAsia="Times New Roman" w:hAnsi="ITC Avant Garde" w:cs="Arial"/>
                      <w:sz w:val="18"/>
                      <w:szCs w:val="18"/>
                      <w:lang w:val="es-ES" w:eastAsia="es-MX"/>
                    </w:rPr>
                  </w:pPr>
                  <w:r w:rsidRPr="006D0E25">
                    <w:rPr>
                      <w:rFonts w:ascii="ITC Avant Garde" w:eastAsia="Times New Roman" w:hAnsi="ITC Avant Garde" w:cs="Arial"/>
                      <w:sz w:val="18"/>
                      <w:szCs w:val="18"/>
                      <w:lang w:val="es-ES" w:eastAsia="es-MX"/>
                    </w:rPr>
                    <w:t>E</w:t>
                  </w:r>
                  <w:r w:rsidRPr="006D0E25">
                    <w:rPr>
                      <w:rFonts w:ascii="ITC Avant Garde" w:eastAsia="Times New Roman" w:hAnsi="ITC Avant Garde" w:cs="Arial"/>
                      <w:sz w:val="18"/>
                      <w:szCs w:val="18"/>
                      <w:lang w:eastAsia="es-MX"/>
                    </w:rPr>
                    <w:t>n su caso, testimonio o copia certificada del instrumento público mediante el cual se acredite la representación de</w:t>
                  </w:r>
                  <w:r w:rsidR="007459F1">
                    <w:rPr>
                      <w:rFonts w:ascii="ITC Avant Garde" w:eastAsia="Times New Roman" w:hAnsi="ITC Avant Garde" w:cs="Arial"/>
                      <w:sz w:val="18"/>
                      <w:szCs w:val="18"/>
                      <w:lang w:eastAsia="es-MX"/>
                    </w:rPr>
                    <w:t xml:space="preserve"> </w:t>
                  </w:r>
                  <w:r w:rsidR="007459F1" w:rsidRPr="00AB648A">
                    <w:rPr>
                      <w:rFonts w:ascii="ITC Avant Garde" w:eastAsia="Times New Roman" w:hAnsi="ITC Avant Garde" w:cs="Arial"/>
                      <w:sz w:val="18"/>
                      <w:szCs w:val="18"/>
                      <w:lang w:eastAsia="es-MX"/>
                    </w:rPr>
                    <w:t>l</w:t>
                  </w:r>
                  <w:r w:rsidR="007459F1">
                    <w:rPr>
                      <w:rFonts w:ascii="ITC Avant Garde" w:eastAsia="Times New Roman" w:hAnsi="ITC Avant Garde" w:cs="Arial"/>
                      <w:sz w:val="18"/>
                      <w:szCs w:val="18"/>
                      <w:lang w:eastAsia="es-MX"/>
                    </w:rPr>
                    <w:t>a persona</w:t>
                  </w:r>
                  <w:r w:rsidR="007459F1" w:rsidRPr="00AB648A">
                    <w:rPr>
                      <w:rFonts w:ascii="ITC Avant Garde" w:eastAsia="Times New Roman" w:hAnsi="ITC Avant Garde" w:cs="Arial"/>
                      <w:sz w:val="18"/>
                      <w:szCs w:val="18"/>
                      <w:lang w:eastAsia="es-MX"/>
                    </w:rPr>
                    <w:t xml:space="preserve"> solicitant</w:t>
                  </w:r>
                  <w:r w:rsidR="007459F1">
                    <w:rPr>
                      <w:rFonts w:ascii="ITC Avant Garde" w:eastAsia="Times New Roman" w:hAnsi="ITC Avant Garde" w:cs="Arial"/>
                      <w:sz w:val="18"/>
                      <w:szCs w:val="18"/>
                      <w:lang w:eastAsia="es-MX"/>
                    </w:rPr>
                    <w:t>e</w:t>
                  </w:r>
                  <w:r w:rsidRPr="006D0E25">
                    <w:rPr>
                      <w:rFonts w:ascii="ITC Avant Garde" w:eastAsia="Times New Roman" w:hAnsi="ITC Avant Garde" w:cs="Arial"/>
                      <w:sz w:val="18"/>
                      <w:szCs w:val="18"/>
                      <w:lang w:eastAsia="es-MX"/>
                    </w:rPr>
                    <w:t>.</w:t>
                  </w:r>
                </w:p>
                <w:p w14:paraId="64FFD458" w14:textId="07860ADD" w:rsidR="00AB648A" w:rsidRDefault="00AB648A" w:rsidP="00697AAF">
                  <w:pPr>
                    <w:numPr>
                      <w:ilvl w:val="0"/>
                      <w:numId w:val="72"/>
                    </w:numPr>
                    <w:jc w:val="both"/>
                    <w:rPr>
                      <w:rFonts w:ascii="ITC Avant Garde" w:eastAsia="Times New Roman" w:hAnsi="ITC Avant Garde" w:cs="Arial"/>
                      <w:sz w:val="18"/>
                      <w:szCs w:val="18"/>
                      <w:lang w:val="es-ES" w:eastAsia="es-MX"/>
                    </w:rPr>
                  </w:pPr>
                  <w:r w:rsidRPr="00AB648A">
                    <w:rPr>
                      <w:rFonts w:ascii="ITC Avant Garde" w:eastAsia="Times New Roman" w:hAnsi="ITC Avant Garde" w:cs="Arial"/>
                      <w:sz w:val="18"/>
                      <w:szCs w:val="18"/>
                      <w:lang w:val="es-ES" w:eastAsia="es-MX"/>
                    </w:rPr>
                    <w:t xml:space="preserve">Cualquier otro documento que considere </w:t>
                  </w:r>
                  <w:r w:rsidR="007459F1" w:rsidRPr="00AB648A">
                    <w:rPr>
                      <w:rFonts w:ascii="ITC Avant Garde" w:eastAsia="Times New Roman" w:hAnsi="ITC Avant Garde" w:cs="Arial"/>
                      <w:sz w:val="18"/>
                      <w:szCs w:val="18"/>
                      <w:lang w:eastAsia="es-MX"/>
                    </w:rPr>
                    <w:t>l</w:t>
                  </w:r>
                  <w:r w:rsidR="007459F1">
                    <w:rPr>
                      <w:rFonts w:ascii="ITC Avant Garde" w:eastAsia="Times New Roman" w:hAnsi="ITC Avant Garde" w:cs="Arial"/>
                      <w:sz w:val="18"/>
                      <w:szCs w:val="18"/>
                      <w:lang w:eastAsia="es-MX"/>
                    </w:rPr>
                    <w:t>a persona</w:t>
                  </w:r>
                  <w:r w:rsidR="007459F1" w:rsidRPr="00AB648A">
                    <w:rPr>
                      <w:rFonts w:ascii="ITC Avant Garde" w:eastAsia="Times New Roman" w:hAnsi="ITC Avant Garde" w:cs="Arial"/>
                      <w:sz w:val="18"/>
                      <w:szCs w:val="18"/>
                      <w:lang w:eastAsia="es-MX"/>
                    </w:rPr>
                    <w:t xml:space="preserve"> solicitant</w:t>
                  </w:r>
                  <w:r w:rsidR="007459F1">
                    <w:rPr>
                      <w:rFonts w:ascii="ITC Avant Garde" w:eastAsia="Times New Roman" w:hAnsi="ITC Avant Garde" w:cs="Arial"/>
                      <w:sz w:val="18"/>
                      <w:szCs w:val="18"/>
                      <w:lang w:eastAsia="es-MX"/>
                    </w:rPr>
                    <w:t>e</w:t>
                  </w:r>
                  <w:r w:rsidRPr="00AB648A">
                    <w:rPr>
                      <w:rFonts w:ascii="ITC Avant Garde" w:eastAsia="Times New Roman" w:hAnsi="ITC Avant Garde" w:cs="Arial"/>
                      <w:sz w:val="18"/>
                      <w:szCs w:val="18"/>
                      <w:lang w:val="es-ES" w:eastAsia="es-MX"/>
                    </w:rPr>
                    <w:t>.</w:t>
                  </w:r>
                </w:p>
                <w:p w14:paraId="14FC4654" w14:textId="77777777" w:rsidR="006D0E25" w:rsidRPr="00AB648A" w:rsidRDefault="006D0E25" w:rsidP="006D0E25">
                  <w:pPr>
                    <w:ind w:left="720"/>
                    <w:jc w:val="both"/>
                    <w:rPr>
                      <w:rFonts w:ascii="ITC Avant Garde" w:eastAsia="Times New Roman" w:hAnsi="ITC Avant Garde" w:cs="Arial"/>
                      <w:sz w:val="18"/>
                      <w:szCs w:val="18"/>
                      <w:lang w:val="es-ES" w:eastAsia="es-MX"/>
                    </w:rPr>
                  </w:pPr>
                </w:p>
                <w:p w14:paraId="1B454267" w14:textId="77777777" w:rsidR="00AB648A" w:rsidRPr="00AB648A" w:rsidRDefault="00AB648A" w:rsidP="00AB648A">
                  <w:pPr>
                    <w:jc w:val="both"/>
                    <w:rPr>
                      <w:rFonts w:ascii="ITC Avant Garde" w:eastAsia="Times New Roman" w:hAnsi="ITC Avant Garde" w:cs="Arial"/>
                      <w:b/>
                      <w:bCs/>
                      <w:sz w:val="18"/>
                      <w:szCs w:val="18"/>
                      <w:lang w:val="es-ES" w:eastAsia="es-MX"/>
                    </w:rPr>
                  </w:pPr>
                  <w:r w:rsidRPr="00AB648A">
                    <w:rPr>
                      <w:rFonts w:ascii="ITC Avant Garde" w:eastAsia="Times New Roman" w:hAnsi="ITC Avant Garde" w:cs="Arial"/>
                      <w:b/>
                      <w:bCs/>
                      <w:sz w:val="18"/>
                      <w:szCs w:val="18"/>
                      <w:lang w:val="es-ES" w:eastAsia="es-MX"/>
                    </w:rPr>
                    <w:t>Fundamento Jurídico:</w:t>
                  </w:r>
                </w:p>
                <w:p w14:paraId="4B11328C" w14:textId="55CA82C8" w:rsidR="00AB648A" w:rsidRPr="00AB648A" w:rsidRDefault="006D0E25" w:rsidP="00AB648A">
                  <w:pPr>
                    <w:jc w:val="both"/>
                    <w:rPr>
                      <w:rFonts w:ascii="ITC Avant Garde" w:eastAsia="Calibri" w:hAnsi="ITC Avant Garde" w:cs="Arial"/>
                      <w:sz w:val="18"/>
                      <w:szCs w:val="18"/>
                      <w:lang w:val="es-ES"/>
                    </w:rPr>
                  </w:pPr>
                  <w:r>
                    <w:rPr>
                      <w:rFonts w:ascii="ITC Avant Garde" w:eastAsia="Calibri" w:hAnsi="ITC Avant Garde" w:cs="Arial"/>
                      <w:sz w:val="18"/>
                      <w:szCs w:val="18"/>
                    </w:rPr>
                    <w:t>N</w:t>
                  </w:r>
                  <w:r w:rsidR="00AB648A" w:rsidRPr="00AB648A">
                    <w:rPr>
                      <w:rFonts w:ascii="ITC Avant Garde" w:eastAsia="Calibri" w:hAnsi="ITC Avant Garde" w:cs="Arial"/>
                      <w:sz w:val="18"/>
                      <w:szCs w:val="18"/>
                    </w:rPr>
                    <w:t xml:space="preserve">umeral </w:t>
                  </w:r>
                  <w:r>
                    <w:rPr>
                      <w:rFonts w:ascii="ITC Avant Garde" w:eastAsia="Calibri" w:hAnsi="ITC Avant Garde" w:cs="Arial"/>
                      <w:sz w:val="18"/>
                      <w:szCs w:val="18"/>
                    </w:rPr>
                    <w:t>12</w:t>
                  </w:r>
                  <w:r w:rsidR="001945FC">
                    <w:rPr>
                      <w:rFonts w:ascii="ITC Avant Garde" w:eastAsia="Calibri" w:hAnsi="ITC Avant Garde" w:cs="Arial"/>
                      <w:sz w:val="18"/>
                      <w:szCs w:val="18"/>
                    </w:rPr>
                    <w:t>8</w:t>
                  </w:r>
                  <w:r w:rsidR="00AB648A" w:rsidRPr="00AB648A">
                    <w:rPr>
                      <w:rFonts w:ascii="ITC Avant Garde" w:eastAsia="Calibri" w:hAnsi="ITC Avant Garde" w:cs="Arial"/>
                      <w:sz w:val="18"/>
                      <w:szCs w:val="18"/>
                    </w:rPr>
                    <w:t xml:space="preserve"> de las Disposiciones Regulatorias en materia de Comunicación Vía Satélite y artículo 15 segundo párrafo de la</w:t>
                  </w:r>
                  <w:r w:rsidR="00AB648A" w:rsidRPr="00AB648A">
                    <w:rPr>
                      <w:rFonts w:ascii="ITC Avant Garde" w:eastAsia="Calibri" w:hAnsi="ITC Avant Garde" w:cs="Arial"/>
                      <w:sz w:val="18"/>
                      <w:szCs w:val="18"/>
                      <w:lang w:val="es-ES"/>
                    </w:rPr>
                    <w:t xml:space="preserve"> Ley Federal de Procedimiento Administrativo.</w:t>
                  </w:r>
                </w:p>
                <w:p w14:paraId="6DCD097C" w14:textId="77777777" w:rsidR="00AB648A" w:rsidRPr="00AB648A" w:rsidRDefault="00AB648A" w:rsidP="00AB648A">
                  <w:pPr>
                    <w:contextualSpacing/>
                    <w:mirrorIndents/>
                    <w:jc w:val="both"/>
                    <w:rPr>
                      <w:rFonts w:ascii="ITC Avant Garde" w:eastAsia="Calibri" w:hAnsi="ITC Avant Garde" w:cs="Arial"/>
                      <w:sz w:val="18"/>
                      <w:szCs w:val="18"/>
                      <w:lang w:val="es-ES"/>
                    </w:rPr>
                  </w:pPr>
                </w:p>
                <w:p w14:paraId="6DF1D813" w14:textId="77777777" w:rsidR="00AB648A" w:rsidRPr="00AB648A" w:rsidRDefault="00AB648A" w:rsidP="00AB648A">
                  <w:pPr>
                    <w:jc w:val="both"/>
                    <w:rPr>
                      <w:rFonts w:ascii="ITC Avant Garde" w:eastAsia="Times New Roman" w:hAnsi="ITC Avant Garde" w:cs="Arial"/>
                      <w:sz w:val="18"/>
                      <w:szCs w:val="18"/>
                      <w:lang w:val="es-ES" w:eastAsia="es-MX"/>
                    </w:rPr>
                  </w:pPr>
                  <w:r w:rsidRPr="00AB648A">
                    <w:rPr>
                      <w:rFonts w:ascii="ITC Avant Garde" w:eastAsia="Times New Roman" w:hAnsi="ITC Avant Garde" w:cs="Arial"/>
                      <w:b/>
                      <w:bCs/>
                      <w:sz w:val="18"/>
                      <w:szCs w:val="18"/>
                      <w:lang w:val="es-ES" w:eastAsia="es-MX"/>
                    </w:rPr>
                    <w:t>Datos:</w:t>
                  </w:r>
                </w:p>
                <w:p w14:paraId="42D9A396" w14:textId="25684CD5" w:rsidR="00DE7292" w:rsidRDefault="00DE7292" w:rsidP="00697AAF">
                  <w:pPr>
                    <w:pStyle w:val="Prrafodelista"/>
                    <w:numPr>
                      <w:ilvl w:val="1"/>
                      <w:numId w:val="72"/>
                    </w:numPr>
                    <w:tabs>
                      <w:tab w:val="clear" w:pos="1440"/>
                    </w:tabs>
                    <w:ind w:left="621"/>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Lugar y fecha de presentación de la solicitud.</w:t>
                  </w:r>
                </w:p>
                <w:p w14:paraId="71FB3ED2" w14:textId="73168AD9" w:rsidR="00AB648A" w:rsidRPr="00DE7292" w:rsidRDefault="00AB648A" w:rsidP="00697AAF">
                  <w:pPr>
                    <w:pStyle w:val="Prrafodelista"/>
                    <w:numPr>
                      <w:ilvl w:val="1"/>
                      <w:numId w:val="72"/>
                    </w:numPr>
                    <w:tabs>
                      <w:tab w:val="clear" w:pos="1440"/>
                    </w:tabs>
                    <w:ind w:left="621"/>
                    <w:jc w:val="both"/>
                    <w:rPr>
                      <w:rFonts w:ascii="ITC Avant Garde" w:eastAsia="Times New Roman" w:hAnsi="ITC Avant Garde" w:cs="Arial"/>
                      <w:sz w:val="18"/>
                      <w:szCs w:val="18"/>
                      <w:lang w:eastAsia="es-MX"/>
                    </w:rPr>
                  </w:pPr>
                  <w:r w:rsidRPr="00DE7292">
                    <w:rPr>
                      <w:rFonts w:ascii="ITC Avant Garde" w:eastAsia="Times New Roman" w:hAnsi="ITC Avant Garde" w:cs="Arial"/>
                      <w:sz w:val="18"/>
                      <w:szCs w:val="18"/>
                      <w:lang w:eastAsia="es-MX"/>
                    </w:rPr>
                    <w:t>Especifique si se trata de:</w:t>
                  </w:r>
                </w:p>
                <w:p w14:paraId="4EA5EA1C" w14:textId="7B295882" w:rsidR="00AB648A" w:rsidRPr="00AB648A" w:rsidRDefault="00AB648A" w:rsidP="00AB648A">
                  <w:pPr>
                    <w:pStyle w:val="Prrafodelista"/>
                    <w:ind w:left="1050" w:hanging="283"/>
                    <w:jc w:val="both"/>
                    <w:rPr>
                      <w:rFonts w:ascii="ITC Avant Garde" w:eastAsia="Times New Roman" w:hAnsi="ITC Avant Garde" w:cs="Arial"/>
                      <w:sz w:val="18"/>
                      <w:szCs w:val="18"/>
                      <w:lang w:eastAsia="es-MX"/>
                    </w:rPr>
                  </w:pPr>
                  <w:r w:rsidRPr="00AB648A">
                    <w:rPr>
                      <w:rFonts w:ascii="ITC Avant Garde" w:eastAsia="Times New Roman" w:hAnsi="ITC Avant Garde" w:cs="Arial"/>
                      <w:sz w:val="18"/>
                      <w:szCs w:val="18"/>
                      <w:lang w:eastAsia="es-MX"/>
                    </w:rPr>
                    <w:t>a)</w:t>
                  </w:r>
                  <w:r w:rsidRPr="00AB648A">
                    <w:rPr>
                      <w:rFonts w:ascii="ITC Avant Garde" w:eastAsia="Times New Roman" w:hAnsi="ITC Avant Garde" w:cs="Arial"/>
                      <w:sz w:val="18"/>
                      <w:szCs w:val="18"/>
                      <w:lang w:eastAsia="es-MX"/>
                    </w:rPr>
                    <w:tab/>
                    <w:t xml:space="preserve">Inicio de solicitud. En los casos en que sea la primera vez que se realiza la entrega de información </w:t>
                  </w:r>
                  <w:r w:rsidR="000C01C3">
                    <w:rPr>
                      <w:rFonts w:ascii="ITC Avant Garde" w:eastAsia="Times New Roman" w:hAnsi="ITC Avant Garde" w:cs="Arial"/>
                      <w:sz w:val="18"/>
                      <w:szCs w:val="18"/>
                      <w:lang w:eastAsia="es-MX"/>
                    </w:rPr>
                    <w:t>de la solicitud</w:t>
                  </w:r>
                  <w:r w:rsidRPr="00AB648A">
                    <w:rPr>
                      <w:rFonts w:ascii="ITC Avant Garde" w:eastAsia="Times New Roman" w:hAnsi="ITC Avant Garde" w:cs="Arial"/>
                      <w:sz w:val="18"/>
                      <w:szCs w:val="18"/>
                      <w:lang w:eastAsia="es-MX"/>
                    </w:rPr>
                    <w:t>.</w:t>
                  </w:r>
                </w:p>
                <w:p w14:paraId="4E131CB2" w14:textId="77777777" w:rsidR="00AB648A" w:rsidRPr="00AB648A" w:rsidRDefault="00AB648A" w:rsidP="00AB648A">
                  <w:pPr>
                    <w:pStyle w:val="Prrafodelista"/>
                    <w:ind w:left="1056" w:hanging="289"/>
                    <w:jc w:val="both"/>
                    <w:rPr>
                      <w:rFonts w:ascii="ITC Avant Garde" w:eastAsia="Times New Roman" w:hAnsi="ITC Avant Garde" w:cs="Arial"/>
                      <w:sz w:val="18"/>
                      <w:szCs w:val="18"/>
                      <w:lang w:eastAsia="es-MX"/>
                    </w:rPr>
                  </w:pPr>
                  <w:r w:rsidRPr="00AB648A">
                    <w:rPr>
                      <w:rFonts w:ascii="ITC Avant Garde" w:eastAsia="Times New Roman" w:hAnsi="ITC Avant Garde" w:cs="Arial"/>
                      <w:sz w:val="18"/>
                      <w:szCs w:val="18"/>
                      <w:lang w:eastAsia="es-MX"/>
                    </w:rPr>
                    <w:lastRenderedPageBreak/>
                    <w:t>b)</w:t>
                  </w:r>
                  <w:r w:rsidRPr="00AB648A">
                    <w:rPr>
                      <w:rFonts w:ascii="ITC Avant Garde" w:eastAsia="Times New Roman" w:hAnsi="ITC Avant Garde" w:cs="Arial"/>
                      <w:sz w:val="18"/>
                      <w:szCs w:val="18"/>
                      <w:lang w:eastAsia="es-MX"/>
                    </w:rPr>
                    <w:tab/>
                    <w:t>Desahogo de prevención. En los casos en los que se deba entregar información derivado de un requerimiento de información por parte del Instituto.</w:t>
                  </w:r>
                </w:p>
                <w:p w14:paraId="4E40C16A" w14:textId="5705E115" w:rsidR="00AB648A" w:rsidRPr="00AB648A" w:rsidRDefault="00AB648A" w:rsidP="00AB648A">
                  <w:pPr>
                    <w:pStyle w:val="Prrafodelista"/>
                    <w:ind w:left="1481" w:hanging="283"/>
                    <w:jc w:val="both"/>
                    <w:rPr>
                      <w:rFonts w:ascii="ITC Avant Garde" w:eastAsia="Times New Roman" w:hAnsi="ITC Avant Garde" w:cs="Arial"/>
                      <w:sz w:val="18"/>
                      <w:szCs w:val="18"/>
                      <w:lang w:eastAsia="es-MX"/>
                    </w:rPr>
                  </w:pPr>
                  <w:r w:rsidRPr="00AB648A">
                    <w:rPr>
                      <w:rFonts w:ascii="ITC Avant Garde" w:eastAsia="Times New Roman" w:hAnsi="ITC Avant Garde" w:cs="Arial"/>
                      <w:sz w:val="18"/>
                      <w:szCs w:val="18"/>
                      <w:lang w:eastAsia="es-MX"/>
                    </w:rPr>
                    <w:t>-</w:t>
                  </w:r>
                  <w:r w:rsidRPr="00AB648A">
                    <w:rPr>
                      <w:rFonts w:ascii="ITC Avant Garde" w:eastAsia="Times New Roman" w:hAnsi="ITC Avant Garde" w:cs="Arial"/>
                      <w:sz w:val="18"/>
                      <w:szCs w:val="18"/>
                      <w:lang w:eastAsia="es-MX"/>
                    </w:rPr>
                    <w:tab/>
                    <w:t>Oficio del Instituto. Se deberá indicar el número de oficio del Instituto mediante el cual se previno a</w:t>
                  </w:r>
                  <w:r w:rsidR="00F35FA6">
                    <w:rPr>
                      <w:rFonts w:ascii="ITC Avant Garde" w:eastAsia="Times New Roman" w:hAnsi="ITC Avant Garde" w:cs="Arial"/>
                      <w:sz w:val="18"/>
                      <w:szCs w:val="18"/>
                      <w:lang w:eastAsia="es-MX"/>
                    </w:rPr>
                    <w:t xml:space="preserve"> </w:t>
                  </w:r>
                  <w:r w:rsidRPr="00AB648A">
                    <w:rPr>
                      <w:rFonts w:ascii="ITC Avant Garde" w:eastAsia="Times New Roman" w:hAnsi="ITC Avant Garde" w:cs="Arial"/>
                      <w:sz w:val="18"/>
                      <w:szCs w:val="18"/>
                      <w:lang w:eastAsia="es-MX"/>
                    </w:rPr>
                    <w:t>l</w:t>
                  </w:r>
                  <w:r w:rsidR="00F35FA6">
                    <w:rPr>
                      <w:rFonts w:ascii="ITC Avant Garde" w:eastAsia="Times New Roman" w:hAnsi="ITC Avant Garde" w:cs="Arial"/>
                      <w:sz w:val="18"/>
                      <w:szCs w:val="18"/>
                      <w:lang w:eastAsia="es-MX"/>
                    </w:rPr>
                    <w:t>a persona</w:t>
                  </w:r>
                  <w:r w:rsidRPr="00AB648A">
                    <w:rPr>
                      <w:rFonts w:ascii="ITC Avant Garde" w:eastAsia="Times New Roman" w:hAnsi="ITC Avant Garde" w:cs="Arial"/>
                      <w:sz w:val="18"/>
                      <w:szCs w:val="18"/>
                      <w:lang w:eastAsia="es-MX"/>
                    </w:rPr>
                    <w:t xml:space="preserve"> solicitante.</w:t>
                  </w:r>
                </w:p>
                <w:p w14:paraId="2548D6CD" w14:textId="77777777" w:rsidR="00AB648A" w:rsidRPr="00AB648A" w:rsidRDefault="00AB648A" w:rsidP="00AB648A">
                  <w:pPr>
                    <w:pStyle w:val="Prrafodelista"/>
                    <w:ind w:left="1481" w:hanging="283"/>
                    <w:jc w:val="both"/>
                    <w:rPr>
                      <w:rFonts w:ascii="ITC Avant Garde" w:eastAsia="Times New Roman" w:hAnsi="ITC Avant Garde" w:cs="Arial"/>
                      <w:sz w:val="18"/>
                      <w:szCs w:val="18"/>
                      <w:lang w:eastAsia="es-MX"/>
                    </w:rPr>
                  </w:pPr>
                  <w:r w:rsidRPr="00AB648A">
                    <w:rPr>
                      <w:rFonts w:ascii="ITC Avant Garde" w:eastAsia="Times New Roman" w:hAnsi="ITC Avant Garde" w:cs="Arial"/>
                      <w:sz w:val="18"/>
                      <w:szCs w:val="18"/>
                      <w:lang w:eastAsia="es-MX"/>
                    </w:rPr>
                    <w:t>-    Fecha de oficio del Instituto. Se deberá indicar el día en que el Instituto le formuló la prevención.</w:t>
                  </w:r>
                </w:p>
                <w:p w14:paraId="2E86D4AF" w14:textId="006CB3DD" w:rsidR="00AB648A" w:rsidRPr="00AB648A" w:rsidRDefault="00DE7292" w:rsidP="00AB648A">
                  <w:pPr>
                    <w:ind w:left="775" w:hanging="426"/>
                    <w:jc w:val="both"/>
                    <w:rPr>
                      <w:rFonts w:ascii="ITC Avant Garde" w:eastAsia="Times New Roman" w:hAnsi="ITC Avant Garde" w:cs="Arial"/>
                      <w:sz w:val="18"/>
                      <w:szCs w:val="18"/>
                      <w:lang w:eastAsia="es-MX"/>
                    </w:rPr>
                  </w:pPr>
                  <w:r>
                    <w:rPr>
                      <w:rFonts w:ascii="ITC Avant Garde" w:eastAsia="Times New Roman" w:hAnsi="ITC Avant Garde" w:cs="Arial"/>
                      <w:sz w:val="18"/>
                      <w:szCs w:val="18"/>
                      <w:lang w:eastAsia="es-MX"/>
                    </w:rPr>
                    <w:t>3</w:t>
                  </w:r>
                  <w:r w:rsidR="00AB648A" w:rsidRPr="00AB648A">
                    <w:rPr>
                      <w:rFonts w:ascii="ITC Avant Garde" w:eastAsia="Times New Roman" w:hAnsi="ITC Avant Garde" w:cs="Arial"/>
                      <w:sz w:val="18"/>
                      <w:szCs w:val="18"/>
                      <w:lang w:eastAsia="es-MX"/>
                    </w:rPr>
                    <w:t>. Información general de</w:t>
                  </w:r>
                  <w:r w:rsidR="00F35FA6">
                    <w:rPr>
                      <w:rFonts w:ascii="ITC Avant Garde" w:eastAsia="Times New Roman" w:hAnsi="ITC Avant Garde" w:cs="Arial"/>
                      <w:sz w:val="18"/>
                      <w:szCs w:val="18"/>
                      <w:lang w:eastAsia="es-MX"/>
                    </w:rPr>
                    <w:t xml:space="preserve"> </w:t>
                  </w:r>
                  <w:r w:rsidR="00AB648A" w:rsidRPr="00AB648A">
                    <w:rPr>
                      <w:rFonts w:ascii="ITC Avant Garde" w:eastAsia="Times New Roman" w:hAnsi="ITC Avant Garde" w:cs="Arial"/>
                      <w:sz w:val="18"/>
                      <w:szCs w:val="18"/>
                      <w:lang w:eastAsia="es-MX"/>
                    </w:rPr>
                    <w:t>l</w:t>
                  </w:r>
                  <w:r w:rsidR="00F35FA6">
                    <w:rPr>
                      <w:rFonts w:ascii="ITC Avant Garde" w:eastAsia="Times New Roman" w:hAnsi="ITC Avant Garde" w:cs="Arial"/>
                      <w:sz w:val="18"/>
                      <w:szCs w:val="18"/>
                      <w:lang w:eastAsia="es-MX"/>
                    </w:rPr>
                    <w:t>a persona</w:t>
                  </w:r>
                  <w:r w:rsidR="00AB648A" w:rsidRPr="00AB648A">
                    <w:rPr>
                      <w:rFonts w:ascii="ITC Avant Garde" w:eastAsia="Times New Roman" w:hAnsi="ITC Avant Garde" w:cs="Arial"/>
                      <w:sz w:val="18"/>
                      <w:szCs w:val="18"/>
                      <w:lang w:eastAsia="es-MX"/>
                    </w:rPr>
                    <w:t xml:space="preserve"> solicitante:</w:t>
                  </w:r>
                </w:p>
                <w:p w14:paraId="059A0F7A" w14:textId="1D8460E0" w:rsidR="00AB648A" w:rsidRPr="00AB648A" w:rsidRDefault="00AB648A" w:rsidP="00AB648A">
                  <w:pPr>
                    <w:pStyle w:val="Texto"/>
                    <w:spacing w:after="0" w:line="240" w:lineRule="auto"/>
                    <w:ind w:left="1058" w:hanging="283"/>
                    <w:contextualSpacing/>
                    <w:rPr>
                      <w:rFonts w:ascii="ITC Avant Garde" w:hAnsi="ITC Avant Garde"/>
                      <w:szCs w:val="18"/>
                    </w:rPr>
                  </w:pPr>
                  <w:r w:rsidRPr="00AB648A">
                    <w:rPr>
                      <w:rFonts w:ascii="ITC Avant Garde" w:hAnsi="ITC Avant Garde"/>
                      <w:szCs w:val="18"/>
                    </w:rPr>
                    <w:t xml:space="preserve">a) Nombre del Concesionario de </w:t>
                  </w:r>
                  <w:r w:rsidR="006D0E25">
                    <w:rPr>
                      <w:rFonts w:ascii="ITC Avant Garde" w:hAnsi="ITC Avant Garde"/>
                      <w:szCs w:val="18"/>
                    </w:rPr>
                    <w:t xml:space="preserve">espectro radioeléctrico que </w:t>
                  </w:r>
                  <w:r w:rsidR="006D0E25" w:rsidRPr="006D0E25">
                    <w:rPr>
                      <w:rFonts w:ascii="ITC Avant Garde" w:hAnsi="ITC Avant Garde"/>
                      <w:szCs w:val="18"/>
                    </w:rPr>
                    <w:t>preste el Servicio</w:t>
                  </w:r>
                  <w:r w:rsidR="006D0E25" w:rsidRPr="006D0E25" w:rsidDel="00364BFE">
                    <w:rPr>
                      <w:rFonts w:ascii="ITC Avant Garde" w:hAnsi="ITC Avant Garde"/>
                      <w:szCs w:val="18"/>
                    </w:rPr>
                    <w:t xml:space="preserve"> </w:t>
                  </w:r>
                  <w:r w:rsidR="006D0E25" w:rsidRPr="006D0E25">
                    <w:rPr>
                      <w:rFonts w:ascii="ITC Avant Garde" w:hAnsi="ITC Avant Garde"/>
                      <w:szCs w:val="18"/>
                    </w:rPr>
                    <w:t>Complementario Terrestre</w:t>
                  </w:r>
                  <w:r w:rsidR="006D0E25">
                    <w:rPr>
                      <w:rFonts w:ascii="ITC Avant Garde" w:hAnsi="ITC Avant Garde"/>
                      <w:szCs w:val="18"/>
                    </w:rPr>
                    <w:t>.</w:t>
                  </w:r>
                </w:p>
                <w:p w14:paraId="02505CE4" w14:textId="77777777" w:rsidR="00AB648A" w:rsidRPr="00AB648A" w:rsidRDefault="00AB648A" w:rsidP="006D0E25">
                  <w:pPr>
                    <w:pStyle w:val="Texto"/>
                    <w:spacing w:after="0" w:line="240" w:lineRule="auto"/>
                    <w:ind w:left="1057" w:hanging="283"/>
                    <w:contextualSpacing/>
                    <w:rPr>
                      <w:rFonts w:ascii="ITC Avant Garde" w:hAnsi="ITC Avant Garde"/>
                      <w:szCs w:val="18"/>
                    </w:rPr>
                  </w:pPr>
                  <w:r w:rsidRPr="00AB648A">
                    <w:rPr>
                      <w:rFonts w:ascii="ITC Avant Garde" w:hAnsi="ITC Avant Garde"/>
                      <w:szCs w:val="18"/>
                    </w:rPr>
                    <w:t>b) Domicilio para oír y recibir notificaciones (calle y número exterior e interior, colonia, municipio o demarcación territorial, entidad federativa, código postal, correo electrónico, teléfono fijo y/o teléfono móvil).</w:t>
                  </w:r>
                </w:p>
                <w:p w14:paraId="600858B0" w14:textId="77777777" w:rsidR="00AB648A" w:rsidRPr="00AB648A" w:rsidRDefault="00AB648A" w:rsidP="00AB648A">
                  <w:pPr>
                    <w:pStyle w:val="Texto"/>
                    <w:spacing w:after="0" w:line="240" w:lineRule="auto"/>
                    <w:ind w:left="1200" w:hanging="425"/>
                    <w:contextualSpacing/>
                    <w:rPr>
                      <w:rFonts w:ascii="ITC Avant Garde" w:hAnsi="ITC Avant Garde"/>
                      <w:szCs w:val="18"/>
                    </w:rPr>
                  </w:pPr>
                  <w:r w:rsidRPr="00AB648A">
                    <w:rPr>
                      <w:rFonts w:ascii="ITC Avant Garde" w:hAnsi="ITC Avant Garde"/>
                      <w:szCs w:val="18"/>
                    </w:rPr>
                    <w:t>c) Datos del representante legal y/o autorizados, en su caso.</w:t>
                  </w:r>
                </w:p>
                <w:p w14:paraId="1D73CEC6" w14:textId="15867DFB" w:rsidR="006D0E25" w:rsidRPr="008B5B4E" w:rsidRDefault="00AB648A" w:rsidP="006D0E25">
                  <w:pPr>
                    <w:pStyle w:val="Texto"/>
                    <w:spacing w:after="0" w:line="240" w:lineRule="auto"/>
                    <w:ind w:left="1200" w:hanging="425"/>
                    <w:contextualSpacing/>
                    <w:rPr>
                      <w:rFonts w:ascii="ITC Avant Garde" w:hAnsi="ITC Avant Garde"/>
                      <w:szCs w:val="18"/>
                    </w:rPr>
                  </w:pPr>
                  <w:r w:rsidRPr="00AB648A">
                    <w:rPr>
                      <w:rFonts w:ascii="ITC Avant Garde" w:hAnsi="ITC Avant Garde"/>
                      <w:szCs w:val="18"/>
                    </w:rPr>
                    <w:t>d) Firma.</w:t>
                  </w:r>
                  <w:r w:rsidR="006D0E25" w:rsidRPr="008B5B4E">
                    <w:rPr>
                      <w:rFonts w:ascii="ITC Avant Garde" w:hAnsi="ITC Avant Garde"/>
                      <w:szCs w:val="18"/>
                    </w:rPr>
                    <w:t xml:space="preserve"> </w:t>
                  </w:r>
                </w:p>
                <w:p w14:paraId="7ED03B79" w14:textId="26931085" w:rsidR="006D0E25" w:rsidRPr="001E549F" w:rsidRDefault="00DE7292" w:rsidP="001E549F">
                  <w:pPr>
                    <w:pStyle w:val="Texto"/>
                    <w:spacing w:after="0" w:line="240" w:lineRule="auto"/>
                    <w:ind w:left="775" w:hanging="426"/>
                    <w:rPr>
                      <w:rFonts w:ascii="ITC Avant Garde" w:hAnsi="ITC Avant Garde"/>
                      <w:szCs w:val="18"/>
                    </w:rPr>
                  </w:pPr>
                  <w:r>
                    <w:rPr>
                      <w:rFonts w:ascii="ITC Avant Garde" w:hAnsi="ITC Avant Garde"/>
                      <w:szCs w:val="18"/>
                    </w:rPr>
                    <w:t>4</w:t>
                  </w:r>
                  <w:r w:rsidR="006D0E25" w:rsidRPr="008B5B4E">
                    <w:rPr>
                      <w:rFonts w:ascii="ITC Avant Garde" w:hAnsi="ITC Avant Garde"/>
                      <w:szCs w:val="18"/>
                    </w:rPr>
                    <w:t xml:space="preserve">. </w:t>
                  </w:r>
                  <w:r w:rsidR="006D0E25" w:rsidRPr="001E549F">
                    <w:rPr>
                      <w:rFonts w:ascii="ITC Avant Garde" w:hAnsi="ITC Avant Garde"/>
                      <w:szCs w:val="18"/>
                    </w:rPr>
                    <w:t xml:space="preserve">Información técnica: </w:t>
                  </w:r>
                </w:p>
                <w:p w14:paraId="04C534B9" w14:textId="5E19D4C1" w:rsidR="001E549F" w:rsidRPr="001E549F" w:rsidRDefault="001E549F" w:rsidP="001E549F">
                  <w:pPr>
                    <w:pStyle w:val="Prrafodelista"/>
                    <w:ind w:left="774"/>
                    <w:jc w:val="both"/>
                    <w:rPr>
                      <w:rFonts w:ascii="ITC Avant Garde" w:eastAsia="Times New Roman" w:hAnsi="ITC Avant Garde" w:cs="Arial"/>
                      <w:sz w:val="18"/>
                      <w:szCs w:val="18"/>
                      <w:lang w:eastAsia="es-ES"/>
                    </w:rPr>
                  </w:pPr>
                  <w:r w:rsidRPr="001E549F">
                    <w:rPr>
                      <w:rFonts w:ascii="ITC Avant Garde" w:hAnsi="ITC Avant Garde" w:cs="Arial"/>
                      <w:sz w:val="18"/>
                      <w:szCs w:val="18"/>
                    </w:rPr>
                    <w:t>a</w:t>
                  </w:r>
                  <w:r w:rsidRPr="001E549F">
                    <w:rPr>
                      <w:rFonts w:ascii="ITC Avant Garde" w:eastAsia="Times New Roman" w:hAnsi="ITC Avant Garde" w:cs="Arial"/>
                      <w:sz w:val="18"/>
                      <w:szCs w:val="18"/>
                      <w:lang w:eastAsia="es-ES"/>
                    </w:rPr>
                    <w:t>) I</w:t>
                  </w:r>
                  <w:r w:rsidR="006D0E25" w:rsidRPr="001E549F">
                    <w:rPr>
                      <w:rFonts w:ascii="ITC Avant Garde" w:eastAsia="Times New Roman" w:hAnsi="ITC Avant Garde" w:cs="Arial"/>
                      <w:sz w:val="18"/>
                      <w:szCs w:val="18"/>
                      <w:lang w:eastAsia="es-ES"/>
                    </w:rPr>
                    <w:t xml:space="preserve">nformación y documentación que acredite </w:t>
                  </w:r>
                  <w:r w:rsidRPr="001E549F">
                    <w:rPr>
                      <w:rFonts w:ascii="ITC Avant Garde" w:eastAsia="Times New Roman" w:hAnsi="ITC Avant Garde" w:cs="Arial"/>
                      <w:sz w:val="18"/>
                      <w:szCs w:val="18"/>
                      <w:lang w:eastAsia="es-ES"/>
                    </w:rPr>
                    <w:t xml:space="preserve">alguno de los supuestos siguientes: </w:t>
                  </w:r>
                </w:p>
                <w:p w14:paraId="1DACA937" w14:textId="6329D281" w:rsidR="001E549F" w:rsidRPr="001E549F" w:rsidRDefault="001E549F" w:rsidP="001E549F">
                  <w:pPr>
                    <w:pStyle w:val="Prrafodelista"/>
                    <w:ind w:left="1057"/>
                    <w:jc w:val="both"/>
                    <w:rPr>
                      <w:rFonts w:ascii="ITC Avant Garde" w:eastAsia="Times New Roman" w:hAnsi="ITC Avant Garde" w:cs="Arial"/>
                      <w:sz w:val="18"/>
                      <w:szCs w:val="18"/>
                      <w:lang w:eastAsia="es-ES"/>
                    </w:rPr>
                  </w:pPr>
                  <w:r w:rsidRPr="001E549F">
                    <w:rPr>
                      <w:rFonts w:ascii="ITC Avant Garde" w:eastAsia="Times New Roman" w:hAnsi="ITC Avant Garde" w:cs="Arial"/>
                      <w:sz w:val="18"/>
                      <w:szCs w:val="18"/>
                      <w:lang w:eastAsia="es-ES"/>
                    </w:rPr>
                    <w:t>- Que se presente una falla en el Sistema Satelital que no permita la prestación del Servicio Satelital vinculado al Servicio Complementario Terrestre</w:t>
                  </w:r>
                  <w:r>
                    <w:rPr>
                      <w:rFonts w:ascii="ITC Avant Garde" w:eastAsia="Times New Roman" w:hAnsi="ITC Avant Garde" w:cs="Arial"/>
                      <w:sz w:val="18"/>
                      <w:szCs w:val="18"/>
                      <w:lang w:eastAsia="es-ES"/>
                    </w:rPr>
                    <w:t>.</w:t>
                  </w:r>
                </w:p>
                <w:p w14:paraId="3B3F4B2E" w14:textId="36D7E643" w:rsidR="00AB648A" w:rsidRDefault="001E549F" w:rsidP="001E549F">
                  <w:pPr>
                    <w:pStyle w:val="Prrafodelista"/>
                    <w:ind w:left="1057"/>
                    <w:jc w:val="both"/>
                    <w:rPr>
                      <w:rFonts w:ascii="ITC Avant Garde" w:eastAsia="Calibri" w:hAnsi="ITC Avant Garde" w:cs="Arial"/>
                      <w:sz w:val="18"/>
                      <w:szCs w:val="18"/>
                      <w:lang w:eastAsia="es-MX"/>
                    </w:rPr>
                  </w:pPr>
                  <w:r w:rsidRPr="001E549F">
                    <w:rPr>
                      <w:rFonts w:ascii="ITC Avant Garde" w:eastAsia="Calibri" w:hAnsi="ITC Avant Garde" w:cs="Arial"/>
                      <w:sz w:val="18"/>
                      <w:szCs w:val="18"/>
                      <w:lang w:eastAsia="es-MX"/>
                    </w:rPr>
                    <w:t>- Que se presente cualquier otra circunstancia que no permita la prestación del Servicio Complementario Terrestre asociado al Sistema Satelital.</w:t>
                  </w:r>
                </w:p>
                <w:p w14:paraId="13A962F9" w14:textId="77777777" w:rsidR="001E549F" w:rsidRPr="001E549F" w:rsidRDefault="001E549F" w:rsidP="001E549F">
                  <w:pPr>
                    <w:pStyle w:val="Prrafodelista"/>
                    <w:ind w:left="1057"/>
                    <w:jc w:val="both"/>
                    <w:rPr>
                      <w:rFonts w:ascii="ITC Avant Garde" w:hAnsi="ITC Avant Garde"/>
                      <w:sz w:val="18"/>
                      <w:szCs w:val="18"/>
                    </w:rPr>
                  </w:pPr>
                </w:p>
                <w:p w14:paraId="675FFD9F" w14:textId="77777777" w:rsidR="001E549F" w:rsidRPr="00AB648A" w:rsidRDefault="001E549F" w:rsidP="001E549F">
                  <w:pPr>
                    <w:jc w:val="both"/>
                    <w:rPr>
                      <w:rFonts w:ascii="ITC Avant Garde" w:eastAsia="Times New Roman" w:hAnsi="ITC Avant Garde" w:cs="Arial"/>
                      <w:b/>
                      <w:bCs/>
                      <w:sz w:val="18"/>
                      <w:szCs w:val="18"/>
                      <w:lang w:val="es-ES" w:eastAsia="es-MX"/>
                    </w:rPr>
                  </w:pPr>
                  <w:r w:rsidRPr="00AB648A">
                    <w:rPr>
                      <w:rFonts w:ascii="ITC Avant Garde" w:eastAsia="Times New Roman" w:hAnsi="ITC Avant Garde" w:cs="Arial"/>
                      <w:b/>
                      <w:bCs/>
                      <w:sz w:val="18"/>
                      <w:szCs w:val="18"/>
                      <w:lang w:val="es-ES" w:eastAsia="es-MX"/>
                    </w:rPr>
                    <w:t>Fundamento Jurídico:</w:t>
                  </w:r>
                </w:p>
                <w:p w14:paraId="5C6BDB55" w14:textId="5508230C" w:rsidR="00AA5465" w:rsidRPr="001E549F" w:rsidRDefault="001E549F" w:rsidP="00AA5465">
                  <w:pPr>
                    <w:jc w:val="both"/>
                    <w:rPr>
                      <w:rFonts w:ascii="ITC Avant Garde" w:eastAsia="Calibri" w:hAnsi="ITC Avant Garde" w:cs="Arial"/>
                      <w:sz w:val="18"/>
                      <w:szCs w:val="18"/>
                      <w:lang w:val="es-ES"/>
                    </w:rPr>
                  </w:pPr>
                  <w:r>
                    <w:rPr>
                      <w:rFonts w:ascii="ITC Avant Garde" w:eastAsia="Calibri" w:hAnsi="ITC Avant Garde" w:cs="Arial"/>
                      <w:sz w:val="18"/>
                      <w:szCs w:val="18"/>
                    </w:rPr>
                    <w:t>N</w:t>
                  </w:r>
                  <w:r w:rsidRPr="00AB648A">
                    <w:rPr>
                      <w:rFonts w:ascii="ITC Avant Garde" w:eastAsia="Calibri" w:hAnsi="ITC Avant Garde" w:cs="Arial"/>
                      <w:sz w:val="18"/>
                      <w:szCs w:val="18"/>
                    </w:rPr>
                    <w:t xml:space="preserve">umeral </w:t>
                  </w:r>
                  <w:r>
                    <w:rPr>
                      <w:rFonts w:ascii="ITC Avant Garde" w:eastAsia="Calibri" w:hAnsi="ITC Avant Garde" w:cs="Arial"/>
                      <w:sz w:val="18"/>
                      <w:szCs w:val="18"/>
                    </w:rPr>
                    <w:t>12</w:t>
                  </w:r>
                  <w:r w:rsidR="001945FC">
                    <w:rPr>
                      <w:rFonts w:ascii="ITC Avant Garde" w:eastAsia="Calibri" w:hAnsi="ITC Avant Garde" w:cs="Arial"/>
                      <w:sz w:val="18"/>
                      <w:szCs w:val="18"/>
                    </w:rPr>
                    <w:t>8</w:t>
                  </w:r>
                  <w:r w:rsidRPr="00AB648A">
                    <w:rPr>
                      <w:rFonts w:ascii="ITC Avant Garde" w:eastAsia="Calibri" w:hAnsi="ITC Avant Garde" w:cs="Arial"/>
                      <w:sz w:val="18"/>
                      <w:szCs w:val="18"/>
                    </w:rPr>
                    <w:t xml:space="preserve"> de las Disposiciones Regulatorias en materia de Comunicación Vía Satélite y artículo 15 segundo párrafo de la</w:t>
                  </w:r>
                  <w:r w:rsidRPr="00AB648A">
                    <w:rPr>
                      <w:rFonts w:ascii="ITC Avant Garde" w:eastAsia="Calibri" w:hAnsi="ITC Avant Garde" w:cs="Arial"/>
                      <w:sz w:val="18"/>
                      <w:szCs w:val="18"/>
                      <w:lang w:val="es-ES"/>
                    </w:rPr>
                    <w:t xml:space="preserve"> Ley Federal de Procedimiento Administrativo.</w:t>
                  </w:r>
                </w:p>
              </w:tc>
            </w:tr>
            <w:tr w:rsidR="009F4838" w14:paraId="20436682" w14:textId="77777777" w:rsidTr="00DD3A73">
              <w:tc>
                <w:tcPr>
                  <w:tcW w:w="8828" w:type="dxa"/>
                </w:tcPr>
                <w:p w14:paraId="0BBBE233" w14:textId="77777777" w:rsidR="009F4838" w:rsidRPr="006F063C" w:rsidRDefault="00A404A5" w:rsidP="009F4838">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856" w:history="1">
                    <w:r w:rsidR="009F4838" w:rsidRPr="006F063C">
                      <w:rPr>
                        <w:rFonts w:ascii="ITC Avant Garde" w:eastAsia="Times New Roman" w:hAnsi="ITC Avant Garde" w:cs="Arial"/>
                        <w:color w:val="4D9D45"/>
                        <w:sz w:val="18"/>
                        <w:szCs w:val="18"/>
                        <w:bdr w:val="none" w:sz="0" w:space="0" w:color="auto" w:frame="1"/>
                        <w:lang w:eastAsia="es-MX"/>
                      </w:rPr>
                      <w:t>Medios de presentación por los cuales debe o puede presentarse el trámite o servicio</w:t>
                    </w:r>
                  </w:hyperlink>
                </w:p>
                <w:p w14:paraId="41E1706E" w14:textId="77777777" w:rsidR="009F4838" w:rsidRPr="006F063C" w:rsidRDefault="009F4838" w:rsidP="009F4838">
                  <w:pPr>
                    <w:shd w:val="clear" w:color="auto" w:fill="FFFFFF"/>
                    <w:jc w:val="both"/>
                    <w:outlineLvl w:val="3"/>
                    <w:rPr>
                      <w:rFonts w:ascii="ITC Avant Garde" w:eastAsia="Times New Roman" w:hAnsi="ITC Avant Garde" w:cs="Arial"/>
                      <w:sz w:val="18"/>
                      <w:szCs w:val="18"/>
                      <w:lang w:eastAsia="es-MX"/>
                    </w:rPr>
                  </w:pPr>
                </w:p>
                <w:p w14:paraId="00A304C1" w14:textId="77777777" w:rsidR="009F4838" w:rsidRPr="00BF04AD" w:rsidRDefault="009F4838" w:rsidP="009F4838">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Medios electrónicos / Plataforma.</w:t>
                  </w:r>
                </w:p>
                <w:p w14:paraId="08FA1CF5" w14:textId="77777777" w:rsidR="009F4838" w:rsidRPr="00BF04AD" w:rsidRDefault="009F4838" w:rsidP="009F4838">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 xml:space="preserve">No aplica. </w:t>
                  </w:r>
                </w:p>
                <w:p w14:paraId="7E35A95C" w14:textId="77777777" w:rsidR="009F4838" w:rsidRPr="00BF04AD" w:rsidRDefault="009F4838" w:rsidP="009F4838">
                  <w:pPr>
                    <w:jc w:val="both"/>
                    <w:rPr>
                      <w:rFonts w:ascii="ITC Avant Garde" w:eastAsia="Times New Roman" w:hAnsi="ITC Avant Garde" w:cs="Arial"/>
                      <w:sz w:val="18"/>
                      <w:szCs w:val="18"/>
                      <w:lang w:val="es-ES" w:eastAsia="es-MX"/>
                    </w:rPr>
                  </w:pPr>
                </w:p>
                <w:p w14:paraId="6BAF2944" w14:textId="77777777" w:rsidR="009F4838" w:rsidRPr="00BF04AD" w:rsidRDefault="009F4838" w:rsidP="009F4838">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39CEFB15" w14:textId="77777777" w:rsidR="009F4838" w:rsidRPr="00BF04AD" w:rsidRDefault="009F4838" w:rsidP="009F4838">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No aplica.</w:t>
                  </w:r>
                </w:p>
                <w:p w14:paraId="54832553" w14:textId="77777777" w:rsidR="009F4838" w:rsidRPr="00BF04AD" w:rsidRDefault="009F4838" w:rsidP="009F4838">
                  <w:pPr>
                    <w:jc w:val="both"/>
                    <w:rPr>
                      <w:rFonts w:ascii="ITC Avant Garde" w:eastAsia="Times New Roman" w:hAnsi="ITC Avant Garde" w:cs="Arial"/>
                      <w:b/>
                      <w:bCs/>
                      <w:sz w:val="18"/>
                      <w:szCs w:val="18"/>
                      <w:lang w:val="es-ES" w:eastAsia="es-MX"/>
                    </w:rPr>
                  </w:pPr>
                </w:p>
                <w:p w14:paraId="463BD30B" w14:textId="77777777" w:rsidR="009F4838" w:rsidRPr="00BF04AD" w:rsidRDefault="009F4838" w:rsidP="009F4838">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Escrito libre.</w:t>
                  </w:r>
                </w:p>
                <w:p w14:paraId="001C2A70" w14:textId="77777777" w:rsidR="009F4838" w:rsidRPr="00BF04AD" w:rsidRDefault="009F4838" w:rsidP="009F4838">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Mediante escrito libre presentado en la Oficialía de Partes Común del Instituto dirigido a la</w:t>
                  </w:r>
                  <w:r>
                    <w:rPr>
                      <w:rFonts w:ascii="ITC Avant Garde" w:eastAsia="Times New Roman" w:hAnsi="ITC Avant Garde" w:cs="Arial"/>
                      <w:sz w:val="18"/>
                      <w:szCs w:val="18"/>
                      <w:lang w:val="es-ES" w:eastAsia="es-MX"/>
                    </w:rPr>
                    <w:t xml:space="preserve"> UCS</w:t>
                  </w:r>
                  <w:r w:rsidRPr="00BF04AD">
                    <w:rPr>
                      <w:rFonts w:ascii="ITC Avant Garde" w:eastAsia="Times New Roman" w:hAnsi="ITC Avant Garde" w:cs="Arial"/>
                      <w:sz w:val="18"/>
                      <w:szCs w:val="18"/>
                      <w:lang w:val="es-ES" w:eastAsia="es-MX"/>
                    </w:rPr>
                    <w:t>.</w:t>
                  </w:r>
                </w:p>
                <w:p w14:paraId="5394AB35" w14:textId="77777777" w:rsidR="009F4838" w:rsidRPr="00BF04AD" w:rsidRDefault="009F4838" w:rsidP="009F4838">
                  <w:pPr>
                    <w:jc w:val="both"/>
                    <w:rPr>
                      <w:rFonts w:ascii="ITC Avant Garde" w:eastAsia="Times New Roman" w:hAnsi="ITC Avant Garde" w:cs="Arial"/>
                      <w:b/>
                      <w:bCs/>
                      <w:sz w:val="18"/>
                      <w:szCs w:val="18"/>
                      <w:lang w:val="es-ES" w:eastAsia="es-MX"/>
                    </w:rPr>
                  </w:pPr>
                </w:p>
                <w:p w14:paraId="0978E3A7" w14:textId="77777777" w:rsidR="009F4838" w:rsidRPr="00BF04AD" w:rsidRDefault="009F4838" w:rsidP="009F4838">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61E16DEF" w14:textId="34356EE2" w:rsidR="009F4838" w:rsidRPr="00D363CE" w:rsidRDefault="009F4838" w:rsidP="009F4838">
                  <w:pPr>
                    <w:jc w:val="both"/>
                    <w:rPr>
                      <w:rFonts w:ascii="ITC Avant Garde" w:eastAsia="Calibri" w:hAnsi="ITC Avant Garde" w:cs="Arial"/>
                      <w:color w:val="000000"/>
                      <w:sz w:val="18"/>
                      <w:szCs w:val="18"/>
                    </w:rPr>
                  </w:pPr>
                  <w:r>
                    <w:rPr>
                      <w:rFonts w:ascii="ITC Avant Garde" w:eastAsia="Calibri" w:hAnsi="ITC Avant Garde" w:cs="Arial"/>
                      <w:sz w:val="18"/>
                      <w:szCs w:val="18"/>
                    </w:rPr>
                    <w:t>N</w:t>
                  </w:r>
                  <w:r w:rsidRPr="00AB648A">
                    <w:rPr>
                      <w:rFonts w:ascii="ITC Avant Garde" w:eastAsia="Calibri" w:hAnsi="ITC Avant Garde" w:cs="Arial"/>
                      <w:sz w:val="18"/>
                      <w:szCs w:val="18"/>
                    </w:rPr>
                    <w:t xml:space="preserve">umeral </w:t>
                  </w:r>
                  <w:r>
                    <w:rPr>
                      <w:rFonts w:ascii="ITC Avant Garde" w:eastAsia="Calibri" w:hAnsi="ITC Avant Garde" w:cs="Arial"/>
                      <w:sz w:val="18"/>
                      <w:szCs w:val="18"/>
                    </w:rPr>
                    <w:t>12</w:t>
                  </w:r>
                  <w:r w:rsidR="001945FC">
                    <w:rPr>
                      <w:rFonts w:ascii="ITC Avant Garde" w:eastAsia="Calibri" w:hAnsi="ITC Avant Garde" w:cs="Arial"/>
                      <w:sz w:val="18"/>
                      <w:szCs w:val="18"/>
                    </w:rPr>
                    <w:t>8</w:t>
                  </w:r>
                  <w:r w:rsidRPr="00AB648A">
                    <w:rPr>
                      <w:rFonts w:ascii="ITC Avant Garde" w:eastAsia="Calibri" w:hAnsi="ITC Avant Garde" w:cs="Arial"/>
                      <w:sz w:val="18"/>
                      <w:szCs w:val="18"/>
                    </w:rPr>
                    <w:t xml:space="preserve"> de las Disposiciones Regulatorias en materia de Comunicación Vía Satélite y artículo 15 segundo párrafo de la</w:t>
                  </w:r>
                  <w:r w:rsidRPr="00AB648A">
                    <w:rPr>
                      <w:rFonts w:ascii="ITC Avant Garde" w:eastAsia="Calibri" w:hAnsi="ITC Avant Garde" w:cs="Arial"/>
                      <w:sz w:val="18"/>
                      <w:szCs w:val="18"/>
                      <w:lang w:val="es-ES"/>
                    </w:rPr>
                    <w:t xml:space="preserve"> Ley Federal de Procedimiento Administrativo</w:t>
                  </w:r>
                </w:p>
              </w:tc>
            </w:tr>
            <w:tr w:rsidR="00AA5465" w14:paraId="3F160C35" w14:textId="77777777" w:rsidTr="00DD3A73">
              <w:tc>
                <w:tcPr>
                  <w:tcW w:w="8828" w:type="dxa"/>
                </w:tcPr>
                <w:p w14:paraId="54C0464B" w14:textId="77777777" w:rsidR="00AA5465" w:rsidRPr="00D363CE" w:rsidRDefault="00A404A5" w:rsidP="00AA5465">
                  <w:pPr>
                    <w:shd w:val="clear" w:color="auto" w:fill="FFFFFF"/>
                    <w:jc w:val="both"/>
                    <w:outlineLvl w:val="3"/>
                    <w:rPr>
                      <w:rFonts w:ascii="ITC Avant Garde" w:eastAsia="Times New Roman" w:hAnsi="ITC Avant Garde" w:cs="Arial"/>
                      <w:color w:val="C1D42F"/>
                      <w:sz w:val="18"/>
                      <w:szCs w:val="18"/>
                      <w:lang w:eastAsia="es-MX"/>
                    </w:rPr>
                  </w:pPr>
                  <w:hyperlink r:id="rId857" w:history="1">
                    <w:r w:rsidR="00AA5465" w:rsidRPr="00D363CE">
                      <w:rPr>
                        <w:rFonts w:ascii="ITC Avant Garde" w:eastAsia="Times New Roman" w:hAnsi="ITC Avant Garde" w:cs="Arial"/>
                        <w:color w:val="4D9D45"/>
                        <w:sz w:val="18"/>
                        <w:szCs w:val="18"/>
                        <w:bdr w:val="none" w:sz="0" w:space="0" w:color="auto" w:frame="1"/>
                        <w:lang w:eastAsia="es-MX"/>
                      </w:rPr>
                      <w:t>El formato correspondiente, en su caso, y su fecha de publicación en el Diario Oficial de la Federación</w:t>
                    </w:r>
                  </w:hyperlink>
                </w:p>
                <w:p w14:paraId="6F558682" w14:textId="77777777" w:rsidR="00AA5465" w:rsidRPr="00D363CE" w:rsidRDefault="00AA5465" w:rsidP="00AA5465">
                  <w:pPr>
                    <w:jc w:val="both"/>
                    <w:rPr>
                      <w:rFonts w:ascii="ITC Avant Garde" w:eastAsia="Times New Roman" w:hAnsi="ITC Avant Garde" w:cs="Arial"/>
                      <w:color w:val="414042"/>
                      <w:sz w:val="18"/>
                      <w:szCs w:val="18"/>
                      <w:lang w:val="es-ES" w:eastAsia="es-MX"/>
                    </w:rPr>
                  </w:pPr>
                  <w:r w:rsidRPr="00D363CE">
                    <w:rPr>
                      <w:rFonts w:ascii="ITC Avant Garde" w:eastAsia="Times New Roman" w:hAnsi="ITC Avant Garde" w:cs="Arial"/>
                      <w:color w:val="414042"/>
                      <w:sz w:val="18"/>
                      <w:szCs w:val="18"/>
                      <w:lang w:val="es-ES" w:eastAsia="es-MX"/>
                    </w:rPr>
                    <w:t>No aplica.</w:t>
                  </w:r>
                </w:p>
              </w:tc>
            </w:tr>
            <w:tr w:rsidR="007B5F84" w14:paraId="4B95FAA8" w14:textId="77777777" w:rsidTr="00DD3A73">
              <w:tc>
                <w:tcPr>
                  <w:tcW w:w="8828" w:type="dxa"/>
                </w:tcPr>
                <w:p w14:paraId="4490F942" w14:textId="77777777" w:rsidR="007B5F84" w:rsidRPr="006F063C" w:rsidRDefault="00A404A5" w:rsidP="007B5F84">
                  <w:pPr>
                    <w:shd w:val="clear" w:color="auto" w:fill="FFFFFF"/>
                    <w:jc w:val="both"/>
                    <w:outlineLvl w:val="3"/>
                    <w:rPr>
                      <w:rFonts w:ascii="ITC Avant Garde" w:eastAsia="Times New Roman" w:hAnsi="ITC Avant Garde" w:cs="Arial"/>
                      <w:sz w:val="18"/>
                      <w:szCs w:val="18"/>
                      <w:lang w:eastAsia="es-MX"/>
                    </w:rPr>
                  </w:pPr>
                  <w:hyperlink r:id="rId858" w:history="1">
                    <w:r w:rsidR="007B5F84" w:rsidRPr="006F063C">
                      <w:rPr>
                        <w:rFonts w:ascii="ITC Avant Garde" w:eastAsia="Times New Roman" w:hAnsi="ITC Avant Garde" w:cs="Arial"/>
                        <w:color w:val="4D9D45"/>
                        <w:sz w:val="18"/>
                        <w:szCs w:val="18"/>
                        <w:bdr w:val="none" w:sz="0" w:space="0" w:color="auto" w:frame="1"/>
                        <w:lang w:eastAsia="es-MX"/>
                      </w:rPr>
                      <w:t>Lugar en donde se deberá iniciar o presentar el trámite o servicio, así como los horarios de atención</w:t>
                    </w:r>
                  </w:hyperlink>
                </w:p>
                <w:p w14:paraId="08B73751" w14:textId="77777777" w:rsidR="007B5F84" w:rsidRPr="00BF04AD" w:rsidRDefault="007B5F84" w:rsidP="007B5F84">
                  <w:pPr>
                    <w:shd w:val="clear" w:color="auto" w:fill="FFFFFF"/>
                    <w:outlineLvl w:val="3"/>
                    <w:rPr>
                      <w:rFonts w:ascii="ITC Avant Garde" w:hAnsi="ITC Avant Garde" w:cs="Arial"/>
                      <w:sz w:val="18"/>
                      <w:szCs w:val="18"/>
                      <w:lang w:val="es-ES"/>
                    </w:rPr>
                  </w:pPr>
                  <w:r w:rsidRPr="00BF04AD">
                    <w:rPr>
                      <w:rFonts w:ascii="ITC Avant Garde" w:hAnsi="ITC Avant Garde" w:cs="Arial"/>
                      <w:sz w:val="18"/>
                      <w:szCs w:val="18"/>
                      <w:lang w:val="es-ES"/>
                    </w:rPr>
                    <w:t>Oficialía de Partes Común del Instituto</w:t>
                  </w:r>
                  <w:r>
                    <w:rPr>
                      <w:rFonts w:ascii="ITC Avant Garde" w:hAnsi="ITC Avant Garde" w:cs="Arial"/>
                      <w:sz w:val="18"/>
                      <w:szCs w:val="18"/>
                      <w:lang w:val="es-ES"/>
                    </w:rPr>
                    <w:t>:</w:t>
                  </w:r>
                  <w:r w:rsidRPr="00BF04AD">
                    <w:rPr>
                      <w:rFonts w:ascii="ITC Avant Garde" w:hAnsi="ITC Avant Garde" w:cs="Arial"/>
                      <w:sz w:val="18"/>
                      <w:szCs w:val="18"/>
                      <w:lang w:val="es-ES"/>
                    </w:rPr>
                    <w:br/>
                    <w:t>Avenida Insurgentes Sur número 1143, Planta Baja, colonia Nochebuena, demarcación territorial Benito Juárez, C.P. 03720, Ciudad de México, México.</w:t>
                  </w:r>
                </w:p>
                <w:p w14:paraId="77D1C5D6" w14:textId="77777777" w:rsidR="007B5F84" w:rsidRPr="00BF04AD" w:rsidRDefault="007B5F84" w:rsidP="007B5F84">
                  <w:pPr>
                    <w:shd w:val="clear" w:color="auto" w:fill="FFFFFF"/>
                    <w:jc w:val="both"/>
                    <w:outlineLvl w:val="3"/>
                    <w:rPr>
                      <w:rFonts w:ascii="ITC Avant Garde" w:hAnsi="ITC Avant Garde" w:cs="Arial"/>
                      <w:sz w:val="18"/>
                      <w:szCs w:val="18"/>
                      <w:lang w:val="es-ES"/>
                    </w:rPr>
                  </w:pPr>
                  <w:r w:rsidRPr="00BF04AD">
                    <w:rPr>
                      <w:rFonts w:ascii="ITC Avant Garde" w:hAnsi="ITC Avant Garde" w:cs="Arial"/>
                      <w:sz w:val="18"/>
                      <w:szCs w:val="18"/>
                      <w:lang w:val="es-ES"/>
                    </w:rPr>
                    <w:t>Teléfonos: 55 50 15 40 00 o 800 200 01 20</w:t>
                  </w:r>
                </w:p>
                <w:p w14:paraId="5CE801B2" w14:textId="459F9169" w:rsidR="007B5F84" w:rsidRPr="00D363CE" w:rsidRDefault="007B5F84" w:rsidP="007B5F84">
                  <w:pPr>
                    <w:shd w:val="clear" w:color="auto" w:fill="FFFFFF"/>
                    <w:outlineLvl w:val="3"/>
                    <w:rPr>
                      <w:rFonts w:ascii="ITC Avant Garde" w:hAnsi="ITC Avant Garde" w:cs="Arial"/>
                      <w:color w:val="414042"/>
                      <w:sz w:val="18"/>
                      <w:szCs w:val="18"/>
                      <w:lang w:val="es-ES"/>
                    </w:rPr>
                  </w:pPr>
                  <w:r w:rsidRPr="00BF04AD">
                    <w:rPr>
                      <w:rFonts w:ascii="ITC Avant Garde" w:hAnsi="ITC Avant Garde" w:cs="Arial"/>
                      <w:sz w:val="18"/>
                      <w:szCs w:val="18"/>
                      <w:lang w:val="es-ES"/>
                    </w:rPr>
                    <w:t>Horarios de atención: de lunes a jueves de las 9:00 a las 18:30 horas y el viernes de las 9:00 a las 15:00 horas.</w:t>
                  </w:r>
                </w:p>
              </w:tc>
            </w:tr>
            <w:tr w:rsidR="007B5F84" w14:paraId="7C8479F8" w14:textId="77777777" w:rsidTr="00DD3A73">
              <w:tc>
                <w:tcPr>
                  <w:tcW w:w="8828" w:type="dxa"/>
                </w:tcPr>
                <w:p w14:paraId="5BAC3C56" w14:textId="77777777" w:rsidR="007B5F84" w:rsidRPr="006F063C" w:rsidRDefault="00A404A5" w:rsidP="007B5F84">
                  <w:pPr>
                    <w:shd w:val="clear" w:color="auto" w:fill="FFFFFF"/>
                    <w:jc w:val="both"/>
                    <w:outlineLvl w:val="3"/>
                    <w:rPr>
                      <w:rFonts w:ascii="ITC Avant Garde" w:eastAsia="Times New Roman" w:hAnsi="ITC Avant Garde" w:cs="Arial"/>
                      <w:sz w:val="18"/>
                      <w:szCs w:val="18"/>
                      <w:lang w:eastAsia="es-MX"/>
                    </w:rPr>
                  </w:pPr>
                  <w:hyperlink r:id="rId859" w:history="1">
                    <w:r w:rsidR="007B5F84" w:rsidRPr="006F063C">
                      <w:rPr>
                        <w:rFonts w:ascii="ITC Avant Garde" w:eastAsia="Times New Roman" w:hAnsi="ITC Avant Garde" w:cs="Arial"/>
                        <w:color w:val="4D9D45"/>
                        <w:sz w:val="18"/>
                        <w:szCs w:val="18"/>
                        <w:bdr w:val="none" w:sz="0" w:space="0" w:color="auto" w:frame="1"/>
                        <w:lang w:eastAsia="es-MX"/>
                      </w:rPr>
                      <w:t>Monto de las contraprestaciones, derechos o aprovechamientos aplicables, en su caso, o la forma de determinar dicho monto y fundamento jurídico que da origen a estos</w:t>
                    </w:r>
                  </w:hyperlink>
                </w:p>
                <w:p w14:paraId="799394C4" w14:textId="77777777" w:rsidR="007B5F84" w:rsidRPr="00BF04AD" w:rsidRDefault="007B5F84" w:rsidP="007B5F84">
                  <w:pPr>
                    <w:shd w:val="clear" w:color="auto" w:fill="FFFFFF"/>
                    <w:jc w:val="both"/>
                    <w:rPr>
                      <w:rFonts w:ascii="ITC Avant Garde" w:eastAsia="Times New Roman" w:hAnsi="ITC Avant Garde" w:cs="Arial"/>
                      <w:b/>
                      <w:bCs/>
                      <w:sz w:val="18"/>
                      <w:szCs w:val="18"/>
                      <w:lang w:eastAsia="es-MX"/>
                    </w:rPr>
                  </w:pPr>
                </w:p>
                <w:p w14:paraId="2DBF2821" w14:textId="77777777" w:rsidR="007B5F84" w:rsidRPr="00BF04AD" w:rsidRDefault="007B5F84" w:rsidP="007B5F84">
                  <w:pPr>
                    <w:shd w:val="clear" w:color="auto" w:fill="FFFFFF"/>
                    <w:jc w:val="both"/>
                    <w:rPr>
                      <w:rFonts w:ascii="ITC Avant Garde" w:eastAsia="Times New Roman" w:hAnsi="ITC Avant Garde" w:cs="Arial"/>
                      <w:b/>
                      <w:bCs/>
                      <w:sz w:val="18"/>
                      <w:szCs w:val="18"/>
                      <w:lang w:eastAsia="es-MX"/>
                    </w:rPr>
                  </w:pPr>
                  <w:r w:rsidRPr="00BF04AD">
                    <w:rPr>
                      <w:rFonts w:ascii="ITC Avant Garde" w:eastAsia="Times New Roman" w:hAnsi="ITC Avant Garde" w:cs="Arial"/>
                      <w:b/>
                      <w:bCs/>
                      <w:sz w:val="18"/>
                      <w:szCs w:val="18"/>
                      <w:lang w:eastAsia="es-MX"/>
                    </w:rPr>
                    <w:t>Monto:</w:t>
                  </w:r>
                </w:p>
                <w:p w14:paraId="19733675" w14:textId="77777777" w:rsidR="007B5F84" w:rsidRPr="00BF04AD" w:rsidRDefault="007B5F84" w:rsidP="007B5F84">
                  <w:pPr>
                    <w:shd w:val="clear" w:color="auto" w:fill="FFFFFF"/>
                    <w:jc w:val="both"/>
                    <w:outlineLvl w:val="3"/>
                    <w:rPr>
                      <w:rFonts w:ascii="ITC Avant Garde" w:eastAsia="Times New Roman" w:hAnsi="ITC Avant Garde" w:cs="Arial"/>
                      <w:sz w:val="18"/>
                      <w:szCs w:val="18"/>
                      <w:lang w:eastAsia="es-MX"/>
                    </w:rPr>
                  </w:pPr>
                  <w:r w:rsidRPr="00BF04AD">
                    <w:rPr>
                      <w:rFonts w:ascii="ITC Avant Garde" w:eastAsia="Times New Roman" w:hAnsi="ITC Avant Garde" w:cs="Arial"/>
                      <w:sz w:val="18"/>
                      <w:szCs w:val="18"/>
                      <w:lang w:eastAsia="es-MX"/>
                    </w:rPr>
                    <w:t>Gratuito.</w:t>
                  </w:r>
                </w:p>
                <w:p w14:paraId="73FCF061" w14:textId="77777777" w:rsidR="007B5F84" w:rsidRPr="00BF04AD" w:rsidRDefault="007B5F84" w:rsidP="007B5F84">
                  <w:pPr>
                    <w:shd w:val="clear" w:color="auto" w:fill="FFFFFF"/>
                    <w:jc w:val="both"/>
                    <w:outlineLvl w:val="3"/>
                    <w:rPr>
                      <w:rFonts w:ascii="ITC Avant Garde" w:eastAsia="Times New Roman" w:hAnsi="ITC Avant Garde" w:cs="Arial"/>
                      <w:sz w:val="18"/>
                      <w:szCs w:val="18"/>
                      <w:lang w:eastAsia="es-MX"/>
                    </w:rPr>
                  </w:pPr>
                </w:p>
                <w:p w14:paraId="499EBD30" w14:textId="77777777" w:rsidR="007B5F84" w:rsidRPr="00BF04AD" w:rsidRDefault="007B5F84" w:rsidP="007B5F84">
                  <w:pPr>
                    <w:shd w:val="clear" w:color="auto" w:fill="FFFFFF"/>
                    <w:jc w:val="both"/>
                    <w:outlineLvl w:val="3"/>
                    <w:rPr>
                      <w:rFonts w:ascii="ITC Avant Garde" w:eastAsia="Times New Roman" w:hAnsi="ITC Avant Garde" w:cs="Arial"/>
                      <w:b/>
                      <w:sz w:val="18"/>
                      <w:szCs w:val="18"/>
                      <w:lang w:eastAsia="es-MX"/>
                    </w:rPr>
                  </w:pPr>
                  <w:r w:rsidRPr="00BF04AD">
                    <w:rPr>
                      <w:rFonts w:ascii="ITC Avant Garde" w:eastAsia="Times New Roman" w:hAnsi="ITC Avant Garde" w:cs="Arial"/>
                      <w:b/>
                      <w:sz w:val="18"/>
                      <w:szCs w:val="18"/>
                      <w:lang w:eastAsia="es-MX"/>
                    </w:rPr>
                    <w:t>Fundamento Jurídico:</w:t>
                  </w:r>
                </w:p>
                <w:p w14:paraId="51DF3F19" w14:textId="69CCAF54" w:rsidR="007B5F84" w:rsidRPr="00D363CE" w:rsidRDefault="007B5F84" w:rsidP="007B5F84">
                  <w:pPr>
                    <w:shd w:val="clear" w:color="auto" w:fill="FFFFFF"/>
                    <w:jc w:val="both"/>
                    <w:outlineLvl w:val="3"/>
                    <w:rPr>
                      <w:rFonts w:ascii="ITC Avant Garde" w:eastAsia="Times New Roman" w:hAnsi="ITC Avant Garde" w:cs="Arial"/>
                      <w:sz w:val="18"/>
                      <w:szCs w:val="18"/>
                      <w:lang w:eastAsia="es-MX"/>
                    </w:rPr>
                  </w:pPr>
                  <w:r w:rsidRPr="00BF04AD">
                    <w:rPr>
                      <w:rFonts w:ascii="ITC Avant Garde" w:eastAsia="Times New Roman" w:hAnsi="ITC Avant Garde" w:cs="Arial"/>
                      <w:sz w:val="18"/>
                      <w:szCs w:val="18"/>
                      <w:lang w:eastAsia="es-MX"/>
                    </w:rPr>
                    <w:t>No aplica.</w:t>
                  </w:r>
                </w:p>
              </w:tc>
            </w:tr>
            <w:tr w:rsidR="00226F7F" w14:paraId="19EF9E74" w14:textId="77777777" w:rsidTr="00DD3A73">
              <w:tc>
                <w:tcPr>
                  <w:tcW w:w="8828" w:type="dxa"/>
                </w:tcPr>
                <w:p w14:paraId="7646978E" w14:textId="411F3E5C" w:rsidR="00226F7F" w:rsidRDefault="00A404A5" w:rsidP="00226F7F">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860" w:history="1">
                    <w:r w:rsidR="00226F7F" w:rsidRPr="006F063C">
                      <w:rPr>
                        <w:rFonts w:ascii="ITC Avant Garde" w:eastAsia="Times New Roman" w:hAnsi="ITC Avant Garde" w:cs="Arial"/>
                        <w:color w:val="4D9D45"/>
                        <w:sz w:val="18"/>
                        <w:szCs w:val="18"/>
                        <w:bdr w:val="none" w:sz="0" w:space="0" w:color="auto" w:frame="1"/>
                        <w:lang w:eastAsia="es-MX"/>
                      </w:rPr>
                      <w:t>Tipo de resolución, respuesta o decisión que puede obtenerse al concluir el trámite o servicio y su vigencia</w:t>
                    </w:r>
                  </w:hyperlink>
                </w:p>
                <w:p w14:paraId="66A81554" w14:textId="77777777" w:rsidR="00226F7F" w:rsidRPr="00BF04AD" w:rsidRDefault="00226F7F" w:rsidP="00226F7F">
                  <w:pPr>
                    <w:shd w:val="clear" w:color="auto" w:fill="FFFFFF"/>
                    <w:jc w:val="both"/>
                    <w:outlineLvl w:val="3"/>
                    <w:rPr>
                      <w:rFonts w:ascii="ITC Avant Garde" w:eastAsia="Times New Roman" w:hAnsi="ITC Avant Garde" w:cs="Arial"/>
                      <w:sz w:val="18"/>
                      <w:szCs w:val="18"/>
                      <w:lang w:eastAsia="es-MX"/>
                    </w:rPr>
                  </w:pPr>
                </w:p>
                <w:p w14:paraId="53A811AE" w14:textId="77777777" w:rsidR="00226F7F" w:rsidRDefault="00226F7F" w:rsidP="00226F7F">
                  <w:pPr>
                    <w:tabs>
                      <w:tab w:val="left" w:pos="7655"/>
                    </w:tabs>
                    <w:ind w:right="51"/>
                    <w:contextualSpacing/>
                    <w:jc w:val="both"/>
                    <w:rPr>
                      <w:rFonts w:ascii="ITC Avant Garde" w:eastAsia="Calibri" w:hAnsi="ITC Avant Garde" w:cs="Arial"/>
                      <w:sz w:val="18"/>
                      <w:szCs w:val="18"/>
                    </w:rPr>
                  </w:pPr>
                  <w:r w:rsidRPr="00BF04AD">
                    <w:rPr>
                      <w:rFonts w:ascii="ITC Avant Garde" w:eastAsia="Calibri" w:hAnsi="ITC Avant Garde" w:cs="Arial"/>
                      <w:sz w:val="18"/>
                      <w:szCs w:val="18"/>
                    </w:rPr>
                    <w:t>La respuesta puede ser en uno de los dos sentidos siguientes:</w:t>
                  </w:r>
                </w:p>
                <w:p w14:paraId="344B171B" w14:textId="77777777" w:rsidR="00226F7F" w:rsidRPr="00226F7F" w:rsidRDefault="00226F7F" w:rsidP="00697AAF">
                  <w:pPr>
                    <w:pStyle w:val="Prrafodelista"/>
                    <w:numPr>
                      <w:ilvl w:val="0"/>
                      <w:numId w:val="73"/>
                    </w:numPr>
                    <w:tabs>
                      <w:tab w:val="left" w:pos="7655"/>
                    </w:tabs>
                    <w:ind w:right="51"/>
                    <w:jc w:val="both"/>
                    <w:rPr>
                      <w:rFonts w:ascii="ITC Avant Garde" w:eastAsia="Calibri" w:hAnsi="ITC Avant Garde" w:cs="Arial"/>
                      <w:sz w:val="18"/>
                      <w:szCs w:val="18"/>
                    </w:rPr>
                  </w:pPr>
                  <w:r w:rsidRPr="00226F7F">
                    <w:rPr>
                      <w:rFonts w:ascii="ITC Avant Garde" w:eastAsia="Calibri" w:hAnsi="ITC Avant Garde" w:cs="Arial"/>
                      <w:sz w:val="18"/>
                      <w:szCs w:val="18"/>
                    </w:rPr>
                    <w:t>Admisión a trámite de la solicitud y, en su caso, autorización de la misma.</w:t>
                  </w:r>
                </w:p>
                <w:p w14:paraId="277C1EDF" w14:textId="429DA18B" w:rsidR="00226F7F" w:rsidRPr="00226F7F" w:rsidRDefault="00226F7F" w:rsidP="00697AAF">
                  <w:pPr>
                    <w:pStyle w:val="Prrafodelista"/>
                    <w:numPr>
                      <w:ilvl w:val="0"/>
                      <w:numId w:val="73"/>
                    </w:numPr>
                    <w:tabs>
                      <w:tab w:val="left" w:pos="7655"/>
                    </w:tabs>
                    <w:ind w:right="51"/>
                    <w:jc w:val="both"/>
                    <w:rPr>
                      <w:rFonts w:ascii="ITC Avant Garde" w:eastAsia="Calibri" w:hAnsi="ITC Avant Garde" w:cs="Arial"/>
                      <w:sz w:val="18"/>
                      <w:szCs w:val="18"/>
                    </w:rPr>
                  </w:pPr>
                  <w:proofErr w:type="spellStart"/>
                  <w:r w:rsidRPr="00226F7F">
                    <w:rPr>
                      <w:rFonts w:ascii="ITC Avant Garde" w:eastAsia="Calibri" w:hAnsi="ITC Avant Garde" w:cs="Arial"/>
                      <w:sz w:val="18"/>
                      <w:szCs w:val="18"/>
                    </w:rPr>
                    <w:t>Desechamiento</w:t>
                  </w:r>
                  <w:proofErr w:type="spellEnd"/>
                  <w:r w:rsidRPr="00226F7F">
                    <w:rPr>
                      <w:rFonts w:ascii="ITC Avant Garde" w:eastAsia="Calibri" w:hAnsi="ITC Avant Garde" w:cs="Arial"/>
                      <w:sz w:val="18"/>
                      <w:szCs w:val="18"/>
                    </w:rPr>
                    <w:t xml:space="preserve"> de la solicitud por no cumplir con los requisitos y/o información y documentación que requiere el Instituto.</w:t>
                  </w:r>
                </w:p>
                <w:p w14:paraId="5FB91D36" w14:textId="77777777" w:rsidR="00226F7F" w:rsidRPr="00BF04AD" w:rsidRDefault="00226F7F" w:rsidP="00226F7F">
                  <w:pPr>
                    <w:shd w:val="clear" w:color="auto" w:fill="FFFFFF"/>
                    <w:jc w:val="both"/>
                    <w:rPr>
                      <w:rFonts w:ascii="ITC Avant Garde" w:eastAsia="Times New Roman" w:hAnsi="ITC Avant Garde" w:cs="Arial"/>
                      <w:sz w:val="18"/>
                      <w:szCs w:val="18"/>
                      <w:lang w:eastAsia="es-MX"/>
                    </w:rPr>
                  </w:pPr>
                </w:p>
                <w:p w14:paraId="5BA29667" w14:textId="77777777" w:rsidR="00226F7F" w:rsidRDefault="00226F7F" w:rsidP="00226F7F">
                  <w:pPr>
                    <w:shd w:val="clear" w:color="auto" w:fill="FFFFFF"/>
                    <w:jc w:val="both"/>
                    <w:rPr>
                      <w:rFonts w:ascii="ITC Avant Garde" w:eastAsia="Times New Roman" w:hAnsi="ITC Avant Garde" w:cs="Arial"/>
                      <w:sz w:val="18"/>
                      <w:szCs w:val="18"/>
                      <w:lang w:eastAsia="es-MX"/>
                    </w:rPr>
                  </w:pPr>
                  <w:r w:rsidRPr="00BF04AD">
                    <w:rPr>
                      <w:rFonts w:ascii="ITC Avant Garde" w:eastAsia="Times New Roman" w:hAnsi="ITC Avant Garde" w:cs="Arial"/>
                      <w:b/>
                      <w:sz w:val="18"/>
                      <w:szCs w:val="18"/>
                      <w:lang w:eastAsia="es-MX"/>
                    </w:rPr>
                    <w:t>Vigencia:</w:t>
                  </w:r>
                  <w:r w:rsidRPr="00BF04AD">
                    <w:rPr>
                      <w:rFonts w:ascii="ITC Avant Garde" w:eastAsia="Times New Roman" w:hAnsi="ITC Avant Garde" w:cs="Arial"/>
                      <w:sz w:val="18"/>
                      <w:szCs w:val="18"/>
                      <w:lang w:eastAsia="es-MX"/>
                    </w:rPr>
                    <w:t xml:space="preserve"> </w:t>
                  </w:r>
                </w:p>
                <w:p w14:paraId="0770DBF1" w14:textId="77777777" w:rsidR="00226F7F" w:rsidRPr="00BF04AD" w:rsidRDefault="00226F7F" w:rsidP="00226F7F">
                  <w:pPr>
                    <w:shd w:val="clear" w:color="auto" w:fill="FFFFFF"/>
                    <w:jc w:val="both"/>
                    <w:rPr>
                      <w:rFonts w:ascii="ITC Avant Garde" w:eastAsia="Times New Roman" w:hAnsi="ITC Avant Garde" w:cs="Arial"/>
                      <w:sz w:val="18"/>
                      <w:szCs w:val="18"/>
                      <w:lang w:eastAsia="es-MX"/>
                    </w:rPr>
                  </w:pPr>
                  <w:r w:rsidRPr="00BF04AD">
                    <w:rPr>
                      <w:rFonts w:ascii="ITC Avant Garde" w:eastAsia="Times New Roman" w:hAnsi="ITC Avant Garde" w:cs="Arial"/>
                      <w:sz w:val="18"/>
                      <w:szCs w:val="18"/>
                      <w:lang w:eastAsia="es-MX"/>
                    </w:rPr>
                    <w:t>Permanente.</w:t>
                  </w:r>
                </w:p>
                <w:p w14:paraId="0FB25CF5" w14:textId="77777777" w:rsidR="00226F7F" w:rsidRPr="00BF04AD" w:rsidRDefault="00226F7F" w:rsidP="00226F7F">
                  <w:pPr>
                    <w:shd w:val="clear" w:color="auto" w:fill="FFFFFF"/>
                    <w:jc w:val="both"/>
                    <w:rPr>
                      <w:rFonts w:ascii="ITC Avant Garde" w:eastAsia="Times New Roman" w:hAnsi="ITC Avant Garde" w:cs="Arial"/>
                      <w:sz w:val="18"/>
                      <w:szCs w:val="18"/>
                      <w:lang w:eastAsia="es-MX"/>
                    </w:rPr>
                  </w:pPr>
                </w:p>
                <w:p w14:paraId="48A4E384" w14:textId="77777777" w:rsidR="00226F7F" w:rsidRPr="00BF04AD" w:rsidRDefault="00226F7F" w:rsidP="00226F7F">
                  <w:pPr>
                    <w:shd w:val="clear" w:color="auto" w:fill="FFFFFF"/>
                    <w:jc w:val="both"/>
                    <w:rPr>
                      <w:rFonts w:ascii="ITC Avant Garde" w:eastAsia="Times New Roman" w:hAnsi="ITC Avant Garde" w:cs="Arial"/>
                      <w:sz w:val="18"/>
                      <w:szCs w:val="18"/>
                      <w:lang w:eastAsia="es-MX"/>
                    </w:rPr>
                  </w:pPr>
                  <w:r w:rsidRPr="00BF04AD">
                    <w:rPr>
                      <w:rFonts w:ascii="ITC Avant Garde" w:eastAsia="Times New Roman" w:hAnsi="ITC Avant Garde" w:cs="Arial"/>
                      <w:b/>
                      <w:sz w:val="18"/>
                      <w:szCs w:val="18"/>
                      <w:lang w:eastAsia="es-MX"/>
                    </w:rPr>
                    <w:t>Fundamento Jurídico:</w:t>
                  </w:r>
                </w:p>
                <w:p w14:paraId="0E136AA9" w14:textId="00EBA0AF" w:rsidR="00226F7F" w:rsidRPr="00D363CE" w:rsidRDefault="00226F7F" w:rsidP="00226F7F">
                  <w:pPr>
                    <w:jc w:val="both"/>
                    <w:outlineLvl w:val="5"/>
                    <w:rPr>
                      <w:rFonts w:ascii="ITC Avant Garde" w:eastAsia="Calibri" w:hAnsi="ITC Avant Garde" w:cs="Arial"/>
                      <w:sz w:val="18"/>
                      <w:szCs w:val="18"/>
                      <w:lang w:eastAsia="es-MX"/>
                    </w:rPr>
                  </w:pPr>
                  <w:r>
                    <w:rPr>
                      <w:rFonts w:ascii="ITC Avant Garde" w:eastAsia="Calibri" w:hAnsi="ITC Avant Garde" w:cs="Arial"/>
                      <w:sz w:val="18"/>
                      <w:szCs w:val="18"/>
                    </w:rPr>
                    <w:t>N</w:t>
                  </w:r>
                  <w:r w:rsidRPr="00BF04AD">
                    <w:rPr>
                      <w:rFonts w:ascii="ITC Avant Garde" w:eastAsia="Calibri" w:hAnsi="ITC Avant Garde" w:cs="Arial"/>
                      <w:sz w:val="18"/>
                      <w:szCs w:val="18"/>
                    </w:rPr>
                    <w:t xml:space="preserve">umeral </w:t>
                  </w:r>
                  <w:r w:rsidR="00B50F96" w:rsidRPr="00426592">
                    <w:rPr>
                      <w:rFonts w:ascii="ITC Avant Garde" w:eastAsia="Times New Roman" w:hAnsi="ITC Avant Garde" w:cs="Arial"/>
                      <w:sz w:val="18"/>
                      <w:szCs w:val="18"/>
                      <w:lang w:eastAsia="es-MX"/>
                    </w:rPr>
                    <w:t>12</w:t>
                  </w:r>
                  <w:r w:rsidR="001945FC">
                    <w:rPr>
                      <w:rFonts w:ascii="ITC Avant Garde" w:eastAsia="Times New Roman" w:hAnsi="ITC Avant Garde" w:cs="Arial"/>
                      <w:sz w:val="18"/>
                      <w:szCs w:val="18"/>
                      <w:lang w:eastAsia="es-MX"/>
                    </w:rPr>
                    <w:t>8</w:t>
                  </w:r>
                  <w:r w:rsidRPr="00BF04AD">
                    <w:rPr>
                      <w:rFonts w:ascii="ITC Avant Garde" w:eastAsia="Calibri" w:hAnsi="ITC Avant Garde" w:cs="Arial"/>
                      <w:sz w:val="18"/>
                      <w:szCs w:val="18"/>
                    </w:rPr>
                    <w:t xml:space="preserve"> de las Disposiciones Regulatorias en materia de Comunicación Vía Satélite.</w:t>
                  </w:r>
                </w:p>
              </w:tc>
            </w:tr>
            <w:tr w:rsidR="00B50F96" w14:paraId="1CE52B5E" w14:textId="77777777" w:rsidTr="00DD3A73">
              <w:tc>
                <w:tcPr>
                  <w:tcW w:w="8828" w:type="dxa"/>
                </w:tcPr>
                <w:p w14:paraId="65558435" w14:textId="77777777" w:rsidR="00B50F96" w:rsidRPr="009E71AC" w:rsidRDefault="00A404A5" w:rsidP="00B50F96">
                  <w:pPr>
                    <w:shd w:val="clear" w:color="auto" w:fill="FFFFFF"/>
                    <w:jc w:val="both"/>
                    <w:outlineLvl w:val="3"/>
                    <w:rPr>
                      <w:rFonts w:ascii="ITC Avant Garde" w:eastAsia="Times New Roman" w:hAnsi="ITC Avant Garde" w:cs="Arial"/>
                      <w:sz w:val="18"/>
                      <w:szCs w:val="18"/>
                      <w:lang w:eastAsia="es-MX"/>
                    </w:rPr>
                  </w:pPr>
                  <w:hyperlink r:id="rId861" w:history="1">
                    <w:r w:rsidR="00B50F96" w:rsidRPr="009E71AC">
                      <w:rPr>
                        <w:rFonts w:ascii="ITC Avant Garde" w:eastAsia="Times New Roman" w:hAnsi="ITC Avant Garde" w:cs="Arial"/>
                        <w:color w:val="4D9D45"/>
                        <w:sz w:val="18"/>
                        <w:szCs w:val="18"/>
                        <w:bdr w:val="none" w:sz="0" w:space="0" w:color="auto" w:frame="1"/>
                        <w:lang w:eastAsia="es-MX"/>
                      </w:rPr>
                      <w:t>Plazo máximo de resolución a cargo del Instituto del trámite o servicio y, en su caso, la aplicación de la afirmativa o negativa ficta, de conformidad con la normatividad aplicable</w:t>
                    </w:r>
                  </w:hyperlink>
                </w:p>
                <w:p w14:paraId="1CBDD50D" w14:textId="77777777" w:rsidR="00B50F96" w:rsidRPr="00BF04AD" w:rsidRDefault="00B50F96" w:rsidP="00B50F96">
                  <w:pPr>
                    <w:jc w:val="both"/>
                    <w:rPr>
                      <w:rFonts w:ascii="ITC Avant Garde" w:eastAsia="Times New Roman" w:hAnsi="ITC Avant Garde" w:cs="Arial"/>
                      <w:b/>
                      <w:bCs/>
                      <w:sz w:val="18"/>
                      <w:szCs w:val="18"/>
                      <w:lang w:val="es-ES" w:eastAsia="es-MX"/>
                    </w:rPr>
                  </w:pPr>
                  <w:r w:rsidRPr="00426592">
                    <w:rPr>
                      <w:rFonts w:ascii="ITC Avant Garde" w:eastAsia="Calibri" w:hAnsi="ITC Avant Garde" w:cs="Arial"/>
                      <w:sz w:val="18"/>
                      <w:szCs w:val="18"/>
                    </w:rPr>
                    <w:t>30 días hábiles siguientes a la presentación de la solicitud</w:t>
                  </w:r>
                  <w:r w:rsidRPr="00BF04AD">
                    <w:rPr>
                      <w:rFonts w:ascii="ITC Avant Garde" w:eastAsia="Calibri" w:hAnsi="ITC Avant Garde" w:cs="Arial"/>
                      <w:sz w:val="18"/>
                      <w:szCs w:val="18"/>
                    </w:rPr>
                    <w:t>.</w:t>
                  </w:r>
                  <w:r w:rsidRPr="00BF04AD">
                    <w:rPr>
                      <w:rFonts w:ascii="ITC Avant Garde" w:eastAsia="Times New Roman" w:hAnsi="ITC Avant Garde" w:cs="Arial"/>
                      <w:b/>
                      <w:bCs/>
                      <w:sz w:val="18"/>
                      <w:szCs w:val="18"/>
                      <w:lang w:val="es-ES" w:eastAsia="es-MX"/>
                    </w:rPr>
                    <w:t xml:space="preserve"> </w:t>
                  </w:r>
                </w:p>
                <w:p w14:paraId="39A30780" w14:textId="77777777" w:rsidR="00B50F96" w:rsidRPr="00426592" w:rsidRDefault="00B50F96" w:rsidP="00B50F96">
                  <w:pPr>
                    <w:jc w:val="both"/>
                    <w:rPr>
                      <w:rFonts w:ascii="ITC Avant Garde" w:eastAsia="Times New Roman" w:hAnsi="ITC Avant Garde" w:cs="Arial"/>
                      <w:b/>
                      <w:sz w:val="18"/>
                      <w:szCs w:val="18"/>
                      <w:lang w:val="es-ES" w:eastAsia="es-MX"/>
                    </w:rPr>
                  </w:pPr>
                </w:p>
                <w:p w14:paraId="3E6380AF" w14:textId="77777777" w:rsidR="00B50F96" w:rsidRPr="00BF04AD" w:rsidRDefault="00B50F96" w:rsidP="00B50F96">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0A4C827C" w14:textId="6A7FFF1C" w:rsidR="00B50F96" w:rsidRPr="000F226E" w:rsidRDefault="00B50F96" w:rsidP="00B50F96">
                  <w:pPr>
                    <w:jc w:val="both"/>
                    <w:rPr>
                      <w:rFonts w:ascii="ITC Avant Garde" w:eastAsia="Calibri" w:hAnsi="ITC Avant Garde" w:cs="Arial"/>
                      <w:sz w:val="18"/>
                      <w:szCs w:val="18"/>
                    </w:rPr>
                  </w:pPr>
                  <w:r>
                    <w:rPr>
                      <w:rFonts w:ascii="ITC Avant Garde" w:eastAsia="Calibri" w:hAnsi="ITC Avant Garde" w:cs="Arial"/>
                      <w:sz w:val="18"/>
                      <w:szCs w:val="18"/>
                    </w:rPr>
                    <w:t>N</w:t>
                  </w:r>
                  <w:r w:rsidRPr="00BF04AD">
                    <w:rPr>
                      <w:rFonts w:ascii="ITC Avant Garde" w:eastAsia="Calibri" w:hAnsi="ITC Avant Garde" w:cs="Arial"/>
                      <w:sz w:val="18"/>
                      <w:szCs w:val="18"/>
                    </w:rPr>
                    <w:t xml:space="preserve">umeral </w:t>
                  </w:r>
                  <w:r w:rsidRPr="00426592">
                    <w:rPr>
                      <w:rFonts w:ascii="ITC Avant Garde" w:eastAsia="Times New Roman" w:hAnsi="ITC Avant Garde" w:cs="Arial"/>
                      <w:sz w:val="18"/>
                      <w:szCs w:val="18"/>
                      <w:lang w:eastAsia="es-MX"/>
                    </w:rPr>
                    <w:t>12</w:t>
                  </w:r>
                  <w:r w:rsidR="001945FC">
                    <w:rPr>
                      <w:rFonts w:ascii="ITC Avant Garde" w:eastAsia="Times New Roman" w:hAnsi="ITC Avant Garde" w:cs="Arial"/>
                      <w:sz w:val="18"/>
                      <w:szCs w:val="18"/>
                      <w:lang w:eastAsia="es-MX"/>
                    </w:rPr>
                    <w:t>8</w:t>
                  </w:r>
                  <w:r w:rsidRPr="00BF04AD">
                    <w:rPr>
                      <w:rFonts w:ascii="ITC Avant Garde" w:eastAsia="Calibri" w:hAnsi="ITC Avant Garde" w:cs="Arial"/>
                      <w:sz w:val="18"/>
                      <w:szCs w:val="18"/>
                    </w:rPr>
                    <w:t xml:space="preserve"> de las Disposiciones Regulatorias en materia de Comunicación Vía Satélite.</w:t>
                  </w:r>
                </w:p>
                <w:p w14:paraId="34367869" w14:textId="77777777" w:rsidR="00B50F96" w:rsidRPr="00BF04AD" w:rsidRDefault="00B50F96" w:rsidP="00B50F96">
                  <w:pPr>
                    <w:jc w:val="both"/>
                    <w:rPr>
                      <w:rFonts w:ascii="ITC Avant Garde" w:eastAsia="Times New Roman" w:hAnsi="ITC Avant Garde" w:cs="Arial"/>
                      <w:b/>
                      <w:bCs/>
                      <w:sz w:val="18"/>
                      <w:szCs w:val="18"/>
                      <w:lang w:val="es-ES" w:eastAsia="es-MX"/>
                    </w:rPr>
                  </w:pPr>
                </w:p>
                <w:p w14:paraId="28B611D0" w14:textId="77777777" w:rsidR="00B50F96" w:rsidRPr="00BF04AD" w:rsidRDefault="00B50F96" w:rsidP="00B50F96">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¿Aplica la afirmativa o negativa ficta?</w:t>
                  </w:r>
                </w:p>
                <w:p w14:paraId="6BD61ED8" w14:textId="77777777" w:rsidR="00B50F96" w:rsidRPr="00BF04AD" w:rsidRDefault="00B50F96" w:rsidP="00B50F96">
                  <w:pPr>
                    <w:jc w:val="both"/>
                    <w:rPr>
                      <w:rFonts w:ascii="ITC Avant Garde" w:eastAsia="Times New Roman" w:hAnsi="ITC Avant Garde" w:cs="Arial"/>
                      <w:sz w:val="18"/>
                      <w:szCs w:val="18"/>
                      <w:lang w:val="es-ES" w:eastAsia="es-MX"/>
                    </w:rPr>
                  </w:pPr>
                  <w:r w:rsidRPr="00BF04AD">
                    <w:rPr>
                      <w:rFonts w:ascii="ITC Avant Garde" w:eastAsia="Times New Roman" w:hAnsi="ITC Avant Garde" w:cs="Arial"/>
                      <w:sz w:val="18"/>
                      <w:szCs w:val="18"/>
                      <w:lang w:val="es-ES" w:eastAsia="es-MX"/>
                    </w:rPr>
                    <w:t>Negativa ficta.</w:t>
                  </w:r>
                </w:p>
                <w:p w14:paraId="106A2CD9" w14:textId="77777777" w:rsidR="00B50F96" w:rsidRPr="00BF04AD" w:rsidRDefault="00B50F96" w:rsidP="00B50F96">
                  <w:pPr>
                    <w:jc w:val="both"/>
                    <w:rPr>
                      <w:rFonts w:ascii="ITC Avant Garde" w:eastAsia="Times New Roman" w:hAnsi="ITC Avant Garde" w:cs="Arial"/>
                      <w:b/>
                      <w:bCs/>
                      <w:sz w:val="18"/>
                      <w:szCs w:val="18"/>
                      <w:lang w:val="es-ES" w:eastAsia="es-MX"/>
                    </w:rPr>
                  </w:pPr>
                </w:p>
                <w:p w14:paraId="5447355B" w14:textId="77777777" w:rsidR="00B50F96" w:rsidRPr="00BF04AD" w:rsidRDefault="00B50F96" w:rsidP="00B50F96">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071A741D" w14:textId="4AD6CA8F" w:rsidR="00B50F96" w:rsidRPr="00D363CE" w:rsidRDefault="00B50F96" w:rsidP="00B50F96">
                  <w:pPr>
                    <w:jc w:val="both"/>
                    <w:rPr>
                      <w:rFonts w:ascii="ITC Avant Garde" w:eastAsia="Times New Roman" w:hAnsi="ITC Avant Garde" w:cs="Arial"/>
                      <w:color w:val="C1D42F"/>
                      <w:sz w:val="18"/>
                      <w:szCs w:val="18"/>
                      <w:lang w:eastAsia="es-MX"/>
                    </w:rPr>
                  </w:pPr>
                  <w:r>
                    <w:rPr>
                      <w:rFonts w:ascii="ITC Avant Garde" w:eastAsia="Times New Roman" w:hAnsi="ITC Avant Garde" w:cs="Arial"/>
                      <w:sz w:val="18"/>
                      <w:szCs w:val="18"/>
                      <w:lang w:val="es-ES" w:eastAsia="es-MX"/>
                    </w:rPr>
                    <w:t>Artículo</w:t>
                  </w:r>
                  <w:r w:rsidRPr="00BF04AD">
                    <w:rPr>
                      <w:rFonts w:ascii="ITC Avant Garde" w:eastAsia="Times New Roman" w:hAnsi="ITC Avant Garde" w:cs="Arial"/>
                      <w:sz w:val="18"/>
                      <w:szCs w:val="18"/>
                      <w:lang w:val="es-ES" w:eastAsia="es-MX"/>
                    </w:rPr>
                    <w:t xml:space="preserve"> 17 de la Ley Federal de Procedimiento Administrativo.</w:t>
                  </w:r>
                </w:p>
              </w:tc>
            </w:tr>
            <w:tr w:rsidR="00B50F96" w14:paraId="3BBF9EF6" w14:textId="77777777" w:rsidTr="00DD3A73">
              <w:tc>
                <w:tcPr>
                  <w:tcW w:w="8828" w:type="dxa"/>
                </w:tcPr>
                <w:p w14:paraId="1BB85BFC" w14:textId="77777777" w:rsidR="00B50F96" w:rsidRPr="006F063C" w:rsidRDefault="00A404A5" w:rsidP="00B50F96">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862" w:history="1">
                    <w:r w:rsidR="00B50F96" w:rsidRPr="006F063C">
                      <w:rPr>
                        <w:rFonts w:ascii="ITC Avant Garde" w:eastAsia="Times New Roman" w:hAnsi="ITC Avant Garde" w:cs="Arial"/>
                        <w:color w:val="4D9D45"/>
                        <w:sz w:val="18"/>
                        <w:szCs w:val="18"/>
                        <w:bdr w:val="none" w:sz="0" w:space="0" w:color="auto" w:frame="1"/>
                        <w:lang w:eastAsia="es-MX"/>
                      </w:rPr>
                      <w:t>Plazo para efectuar la prevención de los interesados ante la falta de información o requisitos</w:t>
                    </w:r>
                  </w:hyperlink>
                </w:p>
                <w:p w14:paraId="0AAD935D" w14:textId="77777777" w:rsidR="00B50F96" w:rsidRPr="00BF04AD" w:rsidRDefault="00B50F96" w:rsidP="00B50F96">
                  <w:pPr>
                    <w:jc w:val="both"/>
                    <w:rPr>
                      <w:rFonts w:ascii="ITC Avant Garde" w:eastAsia="Times New Roman" w:hAnsi="ITC Avant Garde" w:cs="Arial"/>
                      <w:sz w:val="18"/>
                      <w:szCs w:val="18"/>
                      <w:lang w:val="es-ES" w:eastAsia="es-MX"/>
                    </w:rPr>
                  </w:pPr>
                  <w:r>
                    <w:rPr>
                      <w:rFonts w:ascii="ITC Avant Garde" w:eastAsia="Calibri" w:hAnsi="ITC Avant Garde" w:cs="Arial"/>
                      <w:sz w:val="18"/>
                      <w:szCs w:val="18"/>
                    </w:rPr>
                    <w:t>10</w:t>
                  </w:r>
                  <w:r w:rsidRPr="00E74233">
                    <w:rPr>
                      <w:rFonts w:ascii="ITC Avant Garde" w:eastAsia="Calibri" w:hAnsi="ITC Avant Garde" w:cs="Arial"/>
                      <w:sz w:val="18"/>
                      <w:szCs w:val="18"/>
                    </w:rPr>
                    <w:t xml:space="preserve"> días hábiles contados a partir de la recepción de la solicitud.</w:t>
                  </w:r>
                </w:p>
                <w:p w14:paraId="3FFB0ED5" w14:textId="77777777" w:rsidR="00B50F96" w:rsidRPr="00BF04AD" w:rsidRDefault="00B50F96" w:rsidP="00B50F96">
                  <w:pPr>
                    <w:jc w:val="both"/>
                    <w:rPr>
                      <w:rFonts w:ascii="ITC Avant Garde" w:eastAsia="Times New Roman" w:hAnsi="ITC Avant Garde" w:cs="Arial"/>
                      <w:b/>
                      <w:bCs/>
                      <w:sz w:val="18"/>
                      <w:szCs w:val="18"/>
                      <w:lang w:val="es-ES" w:eastAsia="es-MX"/>
                    </w:rPr>
                  </w:pPr>
                </w:p>
                <w:p w14:paraId="1D74D620" w14:textId="77777777" w:rsidR="00B50F96" w:rsidRPr="00BF04AD" w:rsidRDefault="00B50F96" w:rsidP="00B50F96">
                  <w:pPr>
                    <w:jc w:val="both"/>
                    <w:rPr>
                      <w:rFonts w:ascii="ITC Avant Garde" w:eastAsia="Times New Roman" w:hAnsi="ITC Avant Garde" w:cs="Arial"/>
                      <w:b/>
                      <w:bCs/>
                      <w:sz w:val="18"/>
                      <w:szCs w:val="18"/>
                      <w:lang w:val="es-ES" w:eastAsia="es-MX"/>
                    </w:rPr>
                  </w:pPr>
                  <w:r w:rsidRPr="00BF04AD">
                    <w:rPr>
                      <w:rFonts w:ascii="ITC Avant Garde" w:eastAsia="Times New Roman" w:hAnsi="ITC Avant Garde" w:cs="Arial"/>
                      <w:b/>
                      <w:bCs/>
                      <w:sz w:val="18"/>
                      <w:szCs w:val="18"/>
                      <w:lang w:val="es-ES" w:eastAsia="es-MX"/>
                    </w:rPr>
                    <w:t>Fundamento Jurídico:</w:t>
                  </w:r>
                </w:p>
                <w:p w14:paraId="49116795" w14:textId="26474DD0" w:rsidR="00B50F96" w:rsidRPr="00D363CE" w:rsidRDefault="00B50F96" w:rsidP="00B50F96">
                  <w:pPr>
                    <w:jc w:val="both"/>
                    <w:rPr>
                      <w:rFonts w:ascii="ITC Avant Garde" w:eastAsia="Times New Roman" w:hAnsi="ITC Avant Garde" w:cs="Arial"/>
                      <w:b/>
                      <w:bCs/>
                      <w:color w:val="414042"/>
                      <w:sz w:val="18"/>
                      <w:szCs w:val="18"/>
                      <w:lang w:val="es-ES" w:eastAsia="es-MX"/>
                    </w:rPr>
                  </w:pPr>
                  <w:r w:rsidRPr="00BF04AD">
                    <w:rPr>
                      <w:rFonts w:ascii="ITC Avant Garde" w:eastAsia="Calibri" w:hAnsi="ITC Avant Garde" w:cs="Arial"/>
                      <w:sz w:val="18"/>
                      <w:szCs w:val="18"/>
                    </w:rPr>
                    <w:t>Artículo 17-A de la Ley Federal del Procedimiento Administrativo</w:t>
                  </w:r>
                  <w:r w:rsidRPr="00BF04AD">
                    <w:rPr>
                      <w:rFonts w:ascii="ITC Avant Garde" w:eastAsia="Times New Roman" w:hAnsi="ITC Avant Garde" w:cs="Arial"/>
                      <w:sz w:val="18"/>
                      <w:szCs w:val="18"/>
                      <w:lang w:val="es-ES" w:eastAsia="es-MX"/>
                    </w:rPr>
                    <w:t>.</w:t>
                  </w:r>
                </w:p>
              </w:tc>
            </w:tr>
            <w:tr w:rsidR="00B50F96" w14:paraId="6CAE08AA" w14:textId="77777777" w:rsidTr="00DD3A73">
              <w:tc>
                <w:tcPr>
                  <w:tcW w:w="8828" w:type="dxa"/>
                </w:tcPr>
                <w:p w14:paraId="239BF5E8" w14:textId="77777777" w:rsidR="00B50F96" w:rsidRPr="009E71AC" w:rsidRDefault="00A404A5" w:rsidP="00B50F96">
                  <w:pPr>
                    <w:shd w:val="clear" w:color="auto" w:fill="FFFFFF"/>
                    <w:jc w:val="both"/>
                    <w:outlineLvl w:val="3"/>
                    <w:rPr>
                      <w:rFonts w:ascii="ITC Avant Garde" w:eastAsia="Times New Roman" w:hAnsi="ITC Avant Garde" w:cs="Arial"/>
                      <w:sz w:val="18"/>
                      <w:szCs w:val="18"/>
                      <w:lang w:eastAsia="es-MX"/>
                    </w:rPr>
                  </w:pPr>
                  <w:hyperlink r:id="rId863" w:history="1">
                    <w:r w:rsidR="00B50F96" w:rsidRPr="009E71AC">
                      <w:rPr>
                        <w:rFonts w:ascii="ITC Avant Garde" w:eastAsia="Times New Roman" w:hAnsi="ITC Avant Garde" w:cs="Arial"/>
                        <w:color w:val="4D9D45"/>
                        <w:sz w:val="18"/>
                        <w:szCs w:val="18"/>
                        <w:bdr w:val="none" w:sz="0" w:space="0" w:color="auto" w:frame="1"/>
                        <w:lang w:eastAsia="es-MX"/>
                      </w:rPr>
                      <w:t>Plazo con el que cuenta el interesado para cumplir con la prevención</w:t>
                    </w:r>
                  </w:hyperlink>
                </w:p>
                <w:p w14:paraId="223BD6D9" w14:textId="31359A53" w:rsidR="00B50F96" w:rsidRPr="00D363CE" w:rsidRDefault="00B50F96" w:rsidP="00B50F96">
                  <w:pPr>
                    <w:jc w:val="both"/>
                    <w:outlineLvl w:val="5"/>
                    <w:rPr>
                      <w:rFonts w:ascii="ITC Avant Garde" w:eastAsia="Times New Roman" w:hAnsi="ITC Avant Garde" w:cs="Arial"/>
                      <w:sz w:val="18"/>
                      <w:szCs w:val="18"/>
                      <w:lang w:eastAsia="es-MX"/>
                    </w:rPr>
                  </w:pPr>
                  <w:r w:rsidRPr="00E74233">
                    <w:rPr>
                      <w:rFonts w:ascii="ITC Avant Garde" w:eastAsia="Times New Roman" w:hAnsi="ITC Avant Garde" w:cs="Arial"/>
                      <w:sz w:val="18"/>
                      <w:szCs w:val="18"/>
                      <w:lang w:eastAsia="es-MX"/>
                    </w:rPr>
                    <w:t>1</w:t>
                  </w:r>
                  <w:r>
                    <w:rPr>
                      <w:rFonts w:ascii="ITC Avant Garde" w:eastAsia="Times New Roman" w:hAnsi="ITC Avant Garde" w:cs="Arial"/>
                      <w:sz w:val="18"/>
                      <w:szCs w:val="18"/>
                      <w:lang w:eastAsia="es-MX"/>
                    </w:rPr>
                    <w:t>0</w:t>
                  </w:r>
                  <w:r w:rsidRPr="00E74233">
                    <w:rPr>
                      <w:rFonts w:ascii="ITC Avant Garde" w:eastAsia="Times New Roman" w:hAnsi="ITC Avant Garde" w:cs="Arial"/>
                      <w:sz w:val="18"/>
                      <w:szCs w:val="18"/>
                      <w:lang w:eastAsia="es-MX"/>
                    </w:rPr>
                    <w:t xml:space="preserve"> días hábiles contados a partir del día en que haya surtido efectos la notificación de la prevención</w:t>
                  </w:r>
                  <w:r w:rsidRPr="009E71AC">
                    <w:rPr>
                      <w:rFonts w:ascii="ITC Avant Garde" w:eastAsia="Times New Roman" w:hAnsi="ITC Avant Garde" w:cs="Arial"/>
                      <w:color w:val="C1D42F"/>
                      <w:sz w:val="18"/>
                      <w:szCs w:val="18"/>
                      <w:lang w:eastAsia="es-MX"/>
                    </w:rPr>
                    <w:t xml:space="preserve"> </w:t>
                  </w:r>
                </w:p>
              </w:tc>
            </w:tr>
            <w:tr w:rsidR="00B50F96" w14:paraId="4F0ABD6A" w14:textId="77777777" w:rsidTr="00DD3A73">
              <w:tc>
                <w:tcPr>
                  <w:tcW w:w="8828" w:type="dxa"/>
                </w:tcPr>
                <w:p w14:paraId="50EEE636" w14:textId="77777777" w:rsidR="00B50F96" w:rsidRPr="009E71AC" w:rsidRDefault="00A404A5" w:rsidP="00B50F96">
                  <w:pPr>
                    <w:shd w:val="clear" w:color="auto" w:fill="FFFFFF"/>
                    <w:jc w:val="both"/>
                    <w:outlineLvl w:val="3"/>
                    <w:rPr>
                      <w:rFonts w:ascii="ITC Avant Garde" w:eastAsia="Times New Roman" w:hAnsi="ITC Avant Garde" w:cs="Arial"/>
                      <w:sz w:val="18"/>
                      <w:szCs w:val="18"/>
                      <w:lang w:eastAsia="es-MX"/>
                    </w:rPr>
                  </w:pPr>
                  <w:hyperlink r:id="rId864" w:history="1">
                    <w:r w:rsidR="00B50F96" w:rsidRPr="009E71AC">
                      <w:rPr>
                        <w:rFonts w:ascii="ITC Avant Garde" w:eastAsia="Times New Roman" w:hAnsi="ITC Avant Garde" w:cs="Arial"/>
                        <w:color w:val="4D9D45"/>
                        <w:sz w:val="18"/>
                        <w:szCs w:val="18"/>
                        <w:bdr w:val="none" w:sz="0" w:space="0" w:color="auto" w:frame="1"/>
                        <w:lang w:eastAsia="es-MX"/>
                      </w:rPr>
                      <w:t>Criterios que puede utilizar el Instituto para resolver el trámite o servicio</w:t>
                    </w:r>
                  </w:hyperlink>
                </w:p>
                <w:p w14:paraId="7802824D" w14:textId="77777777" w:rsidR="00B50F96" w:rsidRPr="00B74EB4" w:rsidRDefault="00B50F96" w:rsidP="00B50F96">
                  <w:pPr>
                    <w:jc w:val="both"/>
                    <w:rPr>
                      <w:rFonts w:ascii="ITC Avant Garde" w:eastAsia="Times New Roman" w:hAnsi="ITC Avant Garde" w:cs="Arial"/>
                      <w:sz w:val="18"/>
                      <w:szCs w:val="18"/>
                      <w:lang w:val="es-ES" w:eastAsia="es-MX"/>
                    </w:rPr>
                  </w:pPr>
                  <w:r w:rsidRPr="00B74EB4">
                    <w:rPr>
                      <w:rFonts w:ascii="ITC Avant Garde" w:eastAsia="Times New Roman" w:hAnsi="ITC Avant Garde" w:cs="Arial"/>
                      <w:sz w:val="18"/>
                      <w:szCs w:val="18"/>
                      <w:lang w:val="es-ES" w:eastAsia="es-MX"/>
                    </w:rPr>
                    <w:t xml:space="preserve">No aplica. </w:t>
                  </w:r>
                </w:p>
                <w:p w14:paraId="134DB844" w14:textId="77777777" w:rsidR="00B50F96" w:rsidRPr="00B74EB4" w:rsidRDefault="00B50F96" w:rsidP="00B50F96">
                  <w:pPr>
                    <w:jc w:val="both"/>
                    <w:rPr>
                      <w:rFonts w:ascii="ITC Avant Garde" w:eastAsia="Times New Roman" w:hAnsi="ITC Avant Garde" w:cs="Arial"/>
                      <w:b/>
                      <w:bCs/>
                      <w:sz w:val="18"/>
                      <w:szCs w:val="18"/>
                      <w:lang w:val="es-ES" w:eastAsia="es-MX"/>
                    </w:rPr>
                  </w:pPr>
                </w:p>
                <w:p w14:paraId="27A2B896" w14:textId="77777777" w:rsidR="00B50F96" w:rsidRPr="00B74EB4" w:rsidRDefault="00B50F96" w:rsidP="00B50F96">
                  <w:pPr>
                    <w:jc w:val="both"/>
                    <w:rPr>
                      <w:rFonts w:ascii="ITC Avant Garde" w:eastAsia="Times New Roman" w:hAnsi="ITC Avant Garde" w:cs="Arial"/>
                      <w:b/>
                      <w:bCs/>
                      <w:sz w:val="18"/>
                      <w:szCs w:val="18"/>
                      <w:lang w:val="es-ES" w:eastAsia="es-MX"/>
                    </w:rPr>
                  </w:pPr>
                  <w:r w:rsidRPr="00B74EB4">
                    <w:rPr>
                      <w:rFonts w:ascii="ITC Avant Garde" w:eastAsia="Times New Roman" w:hAnsi="ITC Avant Garde" w:cs="Arial"/>
                      <w:b/>
                      <w:bCs/>
                      <w:sz w:val="18"/>
                      <w:szCs w:val="18"/>
                      <w:lang w:val="es-ES" w:eastAsia="es-MX"/>
                    </w:rPr>
                    <w:t>Fundamento Jurídico:</w:t>
                  </w:r>
                </w:p>
                <w:p w14:paraId="6F70A22E" w14:textId="28900898" w:rsidR="00B50F96" w:rsidRPr="00D363CE" w:rsidRDefault="00B50F96" w:rsidP="00B50F96">
                  <w:pPr>
                    <w:jc w:val="both"/>
                    <w:rPr>
                      <w:rFonts w:ascii="ITC Avant Garde" w:eastAsia="Times New Roman" w:hAnsi="ITC Avant Garde" w:cs="Arial"/>
                      <w:color w:val="C1D42F"/>
                      <w:sz w:val="18"/>
                      <w:szCs w:val="18"/>
                      <w:lang w:val="es-ES" w:eastAsia="es-MX"/>
                    </w:rPr>
                  </w:pPr>
                  <w:r w:rsidRPr="00B74EB4">
                    <w:rPr>
                      <w:rFonts w:ascii="ITC Avant Garde" w:eastAsia="Calibri" w:hAnsi="ITC Avant Garde" w:cs="Arial"/>
                      <w:sz w:val="18"/>
                      <w:szCs w:val="18"/>
                    </w:rPr>
                    <w:t xml:space="preserve">No aplica. </w:t>
                  </w:r>
                </w:p>
              </w:tc>
            </w:tr>
            <w:tr w:rsidR="00B50F96" w14:paraId="45B7EC01" w14:textId="77777777" w:rsidTr="00DD3A73">
              <w:tc>
                <w:tcPr>
                  <w:tcW w:w="8828" w:type="dxa"/>
                </w:tcPr>
                <w:p w14:paraId="62F9CEC4" w14:textId="77777777" w:rsidR="00B50F96" w:rsidRPr="009E71AC" w:rsidRDefault="00A404A5" w:rsidP="00B50F96">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865" w:history="1">
                    <w:r w:rsidR="00B50F96" w:rsidRPr="009E71AC">
                      <w:rPr>
                        <w:rFonts w:ascii="ITC Avant Garde" w:eastAsia="Times New Roman" w:hAnsi="ITC Avant Garde" w:cs="Arial"/>
                        <w:color w:val="4D9D45"/>
                        <w:sz w:val="18"/>
                        <w:szCs w:val="18"/>
                        <w:bdr w:val="none" w:sz="0" w:space="0" w:color="auto" w:frame="1"/>
                        <w:lang w:eastAsia="es-MX"/>
                      </w:rPr>
                      <w:t>¿El trámite o servicio requiere de alguna inspección o verificación? Si es afirmativa la respuesta, se detallan los objetivos que persigue</w:t>
                    </w:r>
                  </w:hyperlink>
                </w:p>
                <w:p w14:paraId="394FCEA9" w14:textId="247E108B" w:rsidR="00B50F96" w:rsidRPr="00D363CE" w:rsidRDefault="00B50F96" w:rsidP="00B50F96">
                  <w:pPr>
                    <w:shd w:val="clear" w:color="auto" w:fill="FFFFFF"/>
                    <w:jc w:val="both"/>
                    <w:outlineLvl w:val="3"/>
                    <w:rPr>
                      <w:rFonts w:ascii="ITC Avant Garde" w:eastAsia="Times New Roman" w:hAnsi="ITC Avant Garde" w:cs="Arial"/>
                      <w:color w:val="C1D42F"/>
                      <w:sz w:val="18"/>
                      <w:szCs w:val="18"/>
                      <w:lang w:eastAsia="es-MX"/>
                    </w:rPr>
                  </w:pPr>
                  <w:r w:rsidRPr="00B74EB4">
                    <w:rPr>
                      <w:rFonts w:ascii="ITC Avant Garde" w:eastAsia="Times New Roman" w:hAnsi="ITC Avant Garde" w:cs="Arial"/>
                      <w:sz w:val="18"/>
                      <w:szCs w:val="18"/>
                      <w:lang w:eastAsia="es-MX"/>
                    </w:rPr>
                    <w:t>No se requiere de inspección o verificación.</w:t>
                  </w:r>
                </w:p>
              </w:tc>
            </w:tr>
            <w:tr w:rsidR="00B50F96" w14:paraId="71570CE9" w14:textId="77777777" w:rsidTr="00DD3A73">
              <w:tc>
                <w:tcPr>
                  <w:tcW w:w="8828" w:type="dxa"/>
                </w:tcPr>
                <w:p w14:paraId="1B9EC154" w14:textId="77777777" w:rsidR="00B50F96" w:rsidRPr="009E71AC" w:rsidRDefault="00A404A5" w:rsidP="00B50F96">
                  <w:pPr>
                    <w:shd w:val="clear" w:color="auto" w:fill="FFFFFF"/>
                    <w:jc w:val="both"/>
                    <w:outlineLvl w:val="3"/>
                    <w:rPr>
                      <w:rFonts w:ascii="ITC Avant Garde" w:eastAsia="Times New Roman" w:hAnsi="ITC Avant Garde" w:cs="Arial"/>
                      <w:sz w:val="18"/>
                      <w:szCs w:val="18"/>
                      <w:lang w:eastAsia="es-MX"/>
                    </w:rPr>
                  </w:pPr>
                  <w:hyperlink r:id="rId866" w:history="1">
                    <w:r w:rsidR="00B50F96" w:rsidRPr="009E71AC">
                      <w:rPr>
                        <w:rFonts w:ascii="ITC Avant Garde" w:eastAsia="Times New Roman" w:hAnsi="ITC Avant Garde" w:cs="Arial"/>
                        <w:color w:val="4D9D45"/>
                        <w:sz w:val="18"/>
                        <w:szCs w:val="18"/>
                        <w:bdr w:val="none" w:sz="0" w:space="0" w:color="auto" w:frame="1"/>
                        <w:lang w:eastAsia="es-MX"/>
                      </w:rPr>
                      <w:t>Información que deberá conservar para fines de acreditación, inspección y verificación con motivo del trámite o servicio</w:t>
                    </w:r>
                  </w:hyperlink>
                </w:p>
                <w:p w14:paraId="7A3228E0" w14:textId="346B62DF" w:rsidR="00B50F96" w:rsidRPr="00D363CE" w:rsidRDefault="00B50F96" w:rsidP="00B50F96">
                  <w:pPr>
                    <w:shd w:val="clear" w:color="auto" w:fill="FFFFFF"/>
                    <w:jc w:val="both"/>
                    <w:outlineLvl w:val="3"/>
                    <w:rPr>
                      <w:rFonts w:ascii="ITC Avant Garde" w:eastAsia="Times New Roman" w:hAnsi="ITC Avant Garde" w:cs="Arial"/>
                      <w:sz w:val="18"/>
                      <w:szCs w:val="18"/>
                      <w:lang w:eastAsia="es-MX"/>
                    </w:rPr>
                  </w:pPr>
                  <w:r w:rsidRPr="00B74EB4">
                    <w:rPr>
                      <w:rFonts w:ascii="ITC Avant Garde" w:eastAsia="Times New Roman" w:hAnsi="ITC Avant Garde" w:cs="Arial"/>
                      <w:sz w:val="18"/>
                      <w:szCs w:val="18"/>
                      <w:lang w:val="es-ES" w:eastAsia="es-MX"/>
                    </w:rPr>
                    <w:t xml:space="preserve">No aplica. </w:t>
                  </w:r>
                </w:p>
              </w:tc>
            </w:tr>
            <w:tr w:rsidR="00B50F96" w14:paraId="04FF5188" w14:textId="77777777" w:rsidTr="00DD3A73">
              <w:tc>
                <w:tcPr>
                  <w:tcW w:w="8828" w:type="dxa"/>
                </w:tcPr>
                <w:p w14:paraId="65933051" w14:textId="77777777" w:rsidR="00B50F96" w:rsidRPr="00B50F96" w:rsidRDefault="00A404A5" w:rsidP="00B50F96">
                  <w:pPr>
                    <w:shd w:val="clear" w:color="auto" w:fill="FFFFFF"/>
                    <w:jc w:val="both"/>
                    <w:outlineLvl w:val="3"/>
                    <w:rPr>
                      <w:rFonts w:ascii="ITC Avant Garde" w:eastAsia="Times New Roman" w:hAnsi="ITC Avant Garde" w:cs="Arial"/>
                      <w:sz w:val="18"/>
                      <w:szCs w:val="18"/>
                      <w:lang w:eastAsia="es-MX"/>
                    </w:rPr>
                  </w:pPr>
                  <w:hyperlink r:id="rId867" w:history="1">
                    <w:r w:rsidR="00B50F96" w:rsidRPr="00B50F96">
                      <w:rPr>
                        <w:rFonts w:ascii="ITC Avant Garde" w:eastAsia="Times New Roman" w:hAnsi="ITC Avant Garde" w:cs="Arial"/>
                        <w:color w:val="4D9D45"/>
                        <w:sz w:val="18"/>
                        <w:szCs w:val="18"/>
                        <w:bdr w:val="none" w:sz="0" w:space="0" w:color="auto" w:frame="1"/>
                        <w:lang w:eastAsia="es-MX"/>
                      </w:rPr>
                      <w:t>Datos generales del responsable del trámite que podrá atender y resolver dudas, consultas o inquietudes sobre su trámite o servicio</w:t>
                    </w:r>
                  </w:hyperlink>
                </w:p>
                <w:p w14:paraId="5AB17368" w14:textId="77777777" w:rsidR="00B50F96" w:rsidRPr="00B50F96" w:rsidRDefault="00B50F96" w:rsidP="00B50F96">
                  <w:pPr>
                    <w:shd w:val="clear" w:color="auto" w:fill="FFFFFF"/>
                    <w:jc w:val="both"/>
                    <w:outlineLvl w:val="3"/>
                    <w:rPr>
                      <w:rFonts w:ascii="ITC Avant Garde" w:eastAsia="Times New Roman" w:hAnsi="ITC Avant Garde" w:cs="Arial"/>
                      <w:sz w:val="18"/>
                      <w:szCs w:val="18"/>
                      <w:lang w:eastAsia="es-MX"/>
                    </w:rPr>
                  </w:pPr>
                </w:p>
                <w:p w14:paraId="5FBFE3EF" w14:textId="77777777" w:rsidR="00B50F96" w:rsidRPr="00B50F96" w:rsidRDefault="00B50F96" w:rsidP="00B50F96">
                  <w:pPr>
                    <w:jc w:val="both"/>
                    <w:rPr>
                      <w:rFonts w:ascii="ITC Avant Garde" w:eastAsia="Times New Roman" w:hAnsi="ITC Avant Garde" w:cs="Arial"/>
                      <w:sz w:val="18"/>
                      <w:szCs w:val="18"/>
                      <w:lang w:val="es-ES" w:eastAsia="es-MX"/>
                    </w:rPr>
                  </w:pPr>
                  <w:r w:rsidRPr="00B50F96">
                    <w:rPr>
                      <w:rFonts w:ascii="ITC Avant Garde" w:eastAsia="Times New Roman" w:hAnsi="ITC Avant Garde" w:cs="Arial"/>
                      <w:b/>
                      <w:bCs/>
                      <w:sz w:val="18"/>
                      <w:szCs w:val="18"/>
                      <w:lang w:val="es-ES" w:eastAsia="es-MX"/>
                    </w:rPr>
                    <w:t>Nombre del responsable:</w:t>
                  </w:r>
                  <w:r w:rsidRPr="00B50F96">
                    <w:rPr>
                      <w:rFonts w:ascii="ITC Avant Garde" w:eastAsia="Times New Roman" w:hAnsi="ITC Avant Garde" w:cs="Arial"/>
                      <w:sz w:val="18"/>
                      <w:szCs w:val="18"/>
                      <w:lang w:val="es-ES" w:eastAsia="es-MX"/>
                    </w:rPr>
                    <w:t xml:space="preserve"> </w:t>
                  </w:r>
                  <w:r w:rsidRPr="00B50F96">
                    <w:rPr>
                      <w:rFonts w:ascii="ITC Avant Garde" w:eastAsia="Times New Roman" w:hAnsi="ITC Avant Garde" w:cs="Arial"/>
                      <w:sz w:val="18"/>
                      <w:szCs w:val="18"/>
                      <w:lang w:eastAsia="es-MX"/>
                    </w:rPr>
                    <w:t>César Augusto Arias Hernández</w:t>
                  </w:r>
                </w:p>
                <w:p w14:paraId="5F982290" w14:textId="77777777" w:rsidR="00B50F96" w:rsidRPr="00B50F96" w:rsidRDefault="00B50F96" w:rsidP="00B50F96">
                  <w:pPr>
                    <w:jc w:val="both"/>
                    <w:rPr>
                      <w:rFonts w:ascii="ITC Avant Garde" w:eastAsia="Times New Roman" w:hAnsi="ITC Avant Garde" w:cs="Arial"/>
                      <w:sz w:val="18"/>
                      <w:szCs w:val="18"/>
                      <w:lang w:eastAsia="es-MX"/>
                    </w:rPr>
                  </w:pPr>
                  <w:r w:rsidRPr="00B50F96">
                    <w:rPr>
                      <w:rFonts w:ascii="ITC Avant Garde" w:eastAsia="Times New Roman" w:hAnsi="ITC Avant Garde" w:cs="Arial"/>
                      <w:b/>
                      <w:bCs/>
                      <w:sz w:val="18"/>
                      <w:szCs w:val="18"/>
                      <w:lang w:val="es-ES" w:eastAsia="es-MX"/>
                    </w:rPr>
                    <w:t>Cargo:</w:t>
                  </w:r>
                  <w:r w:rsidRPr="00B50F96">
                    <w:rPr>
                      <w:rFonts w:ascii="ITC Avant Garde" w:eastAsia="Times New Roman" w:hAnsi="ITC Avant Garde" w:cs="Arial"/>
                      <w:sz w:val="18"/>
                      <w:szCs w:val="18"/>
                      <w:lang w:val="es-ES" w:eastAsia="es-MX"/>
                    </w:rPr>
                    <w:t xml:space="preserve"> </w:t>
                  </w:r>
                  <w:r w:rsidRPr="00B50F96">
                    <w:rPr>
                      <w:rFonts w:ascii="ITC Avant Garde" w:eastAsia="Times New Roman" w:hAnsi="ITC Avant Garde" w:cs="Arial"/>
                      <w:sz w:val="18"/>
                      <w:szCs w:val="18"/>
                      <w:lang w:eastAsia="es-MX"/>
                    </w:rPr>
                    <w:t>Director General de Concesiones de Telecomunicaciones de la UCS del Instituto.</w:t>
                  </w:r>
                </w:p>
                <w:p w14:paraId="6A72C6E0" w14:textId="77777777" w:rsidR="00B50F96" w:rsidRPr="00B50F96" w:rsidRDefault="00A404A5" w:rsidP="00B50F96">
                  <w:pPr>
                    <w:mirrorIndents/>
                    <w:jc w:val="both"/>
                    <w:rPr>
                      <w:rStyle w:val="Hipervnculo"/>
                      <w:rFonts w:ascii="ITC Avant Garde" w:hAnsi="ITC Avant Garde"/>
                      <w:sz w:val="18"/>
                      <w:szCs w:val="18"/>
                    </w:rPr>
                  </w:pPr>
                  <w:hyperlink r:id="rId868" w:history="1">
                    <w:r w:rsidR="00B50F96" w:rsidRPr="00B50F96">
                      <w:rPr>
                        <w:rStyle w:val="Hipervnculo"/>
                        <w:rFonts w:ascii="ITC Avant Garde" w:hAnsi="ITC Avant Garde"/>
                        <w:sz w:val="18"/>
                        <w:szCs w:val="18"/>
                      </w:rPr>
                      <w:t>cesar.arias@ift.org.mx</w:t>
                    </w:r>
                  </w:hyperlink>
                </w:p>
                <w:p w14:paraId="5044740A" w14:textId="77777777" w:rsidR="00B50F96" w:rsidRPr="00B50F96" w:rsidRDefault="00B50F96" w:rsidP="00B50F96">
                  <w:pPr>
                    <w:mirrorIndents/>
                    <w:jc w:val="both"/>
                    <w:rPr>
                      <w:rFonts w:ascii="ITC Avant Garde" w:hAnsi="ITC Avant Garde"/>
                      <w:sz w:val="18"/>
                      <w:szCs w:val="18"/>
                    </w:rPr>
                  </w:pPr>
                </w:p>
                <w:p w14:paraId="5AE0761D" w14:textId="77777777" w:rsidR="00B50F96" w:rsidRPr="00B50F96" w:rsidRDefault="00B50F96" w:rsidP="00B50F96">
                  <w:pPr>
                    <w:contextualSpacing/>
                    <w:mirrorIndents/>
                    <w:jc w:val="both"/>
                    <w:rPr>
                      <w:rFonts w:ascii="ITC Avant Garde" w:eastAsia="Times New Roman" w:hAnsi="ITC Avant Garde" w:cs="Arial"/>
                      <w:sz w:val="18"/>
                      <w:szCs w:val="18"/>
                      <w:lang w:val="es-ES" w:eastAsia="es-MX"/>
                    </w:rPr>
                  </w:pPr>
                  <w:r w:rsidRPr="00B50F96">
                    <w:rPr>
                      <w:rFonts w:ascii="ITC Avant Garde" w:eastAsia="Times New Roman" w:hAnsi="ITC Avant Garde" w:cs="Arial"/>
                      <w:b/>
                      <w:bCs/>
                      <w:sz w:val="18"/>
                      <w:szCs w:val="18"/>
                      <w:lang w:val="es-ES" w:eastAsia="es-MX"/>
                    </w:rPr>
                    <w:t>Dirección de la unidad administrativa:</w:t>
                  </w:r>
                  <w:r w:rsidRPr="00B50F96">
                    <w:rPr>
                      <w:rFonts w:ascii="ITC Avant Garde" w:eastAsia="Times New Roman" w:hAnsi="ITC Avant Garde" w:cs="Arial"/>
                      <w:sz w:val="18"/>
                      <w:szCs w:val="18"/>
                      <w:lang w:val="es-ES" w:eastAsia="es-MX"/>
                    </w:rPr>
                    <w:t xml:space="preserve"> </w:t>
                  </w:r>
                </w:p>
                <w:p w14:paraId="702021C1" w14:textId="77777777" w:rsidR="00B50F96" w:rsidRPr="00B50F96" w:rsidRDefault="00B50F96" w:rsidP="00B50F96">
                  <w:pPr>
                    <w:jc w:val="both"/>
                    <w:rPr>
                      <w:rFonts w:ascii="ITC Avant Garde" w:eastAsia="Times New Roman" w:hAnsi="ITC Avant Garde" w:cs="Arial"/>
                      <w:sz w:val="18"/>
                      <w:szCs w:val="18"/>
                      <w:lang w:eastAsia="es-MX"/>
                    </w:rPr>
                  </w:pPr>
                  <w:r w:rsidRPr="00B50F96">
                    <w:rPr>
                      <w:rFonts w:ascii="ITC Avant Garde" w:eastAsia="Times New Roman" w:hAnsi="ITC Avant Garde" w:cs="Arial"/>
                      <w:sz w:val="18"/>
                      <w:szCs w:val="18"/>
                      <w:lang w:eastAsia="es-MX"/>
                    </w:rPr>
                    <w:t>Avenida Insurgentes Sur número 1143, Nochebuena, demarcación territorial Benito Juárez, Código Postal 03720, Ciudad de México.</w:t>
                  </w:r>
                </w:p>
                <w:p w14:paraId="37279802" w14:textId="1BBBE68C" w:rsidR="00B50F96" w:rsidRPr="00B50F96" w:rsidRDefault="00B50F96" w:rsidP="00B50F96">
                  <w:pPr>
                    <w:jc w:val="both"/>
                    <w:rPr>
                      <w:rFonts w:ascii="ITC Avant Garde" w:eastAsia="Times New Roman" w:hAnsi="ITC Avant Garde" w:cs="Arial"/>
                      <w:color w:val="C1D42F"/>
                      <w:sz w:val="18"/>
                      <w:szCs w:val="18"/>
                      <w:lang w:eastAsia="es-MX"/>
                    </w:rPr>
                  </w:pPr>
                  <w:r w:rsidRPr="00B50F96">
                    <w:rPr>
                      <w:rFonts w:ascii="ITC Avant Garde" w:eastAsia="Times New Roman" w:hAnsi="ITC Avant Garde" w:cs="Arial"/>
                      <w:sz w:val="18"/>
                      <w:szCs w:val="18"/>
                      <w:lang w:eastAsia="es-MX"/>
                    </w:rPr>
                    <w:t>Teléfono: 55 50 15 40 00 ext. 4274</w:t>
                  </w:r>
                </w:p>
              </w:tc>
            </w:tr>
            <w:tr w:rsidR="00B50F96" w14:paraId="70AFD926" w14:textId="77777777" w:rsidTr="00DD3A73">
              <w:tc>
                <w:tcPr>
                  <w:tcW w:w="8828" w:type="dxa"/>
                </w:tcPr>
                <w:p w14:paraId="14F48DDE" w14:textId="77777777" w:rsidR="00B50F96" w:rsidRPr="009E71AC" w:rsidRDefault="00A404A5" w:rsidP="00B50F96">
                  <w:pPr>
                    <w:shd w:val="clear" w:color="auto" w:fill="FFFFFF"/>
                    <w:jc w:val="both"/>
                    <w:outlineLvl w:val="3"/>
                    <w:rPr>
                      <w:rFonts w:ascii="ITC Avant Garde" w:eastAsia="Times New Roman" w:hAnsi="ITC Avant Garde" w:cs="Arial"/>
                      <w:sz w:val="18"/>
                      <w:szCs w:val="18"/>
                      <w:lang w:eastAsia="es-MX"/>
                    </w:rPr>
                  </w:pPr>
                  <w:hyperlink r:id="rId869" w:history="1">
                    <w:r w:rsidR="00B50F96" w:rsidRPr="009E71AC">
                      <w:rPr>
                        <w:rFonts w:ascii="ITC Avant Garde" w:eastAsia="Times New Roman" w:hAnsi="ITC Avant Garde" w:cs="Arial"/>
                        <w:color w:val="4D9D45"/>
                        <w:sz w:val="18"/>
                        <w:szCs w:val="18"/>
                        <w:bdr w:val="none" w:sz="0" w:space="0" w:color="auto" w:frame="1"/>
                        <w:lang w:eastAsia="es-MX"/>
                      </w:rPr>
                      <w:t>En su caso, las excepciones previstas en la normatividad aplicable</w:t>
                    </w:r>
                  </w:hyperlink>
                </w:p>
                <w:p w14:paraId="3A79E0BF" w14:textId="04F32A3C" w:rsidR="00B50F96" w:rsidRPr="00D363CE" w:rsidRDefault="00B50F96" w:rsidP="00B50F96">
                  <w:pPr>
                    <w:shd w:val="clear" w:color="auto" w:fill="FFFFFF"/>
                    <w:jc w:val="both"/>
                    <w:outlineLvl w:val="3"/>
                    <w:rPr>
                      <w:rFonts w:ascii="ITC Avant Garde" w:eastAsia="Times New Roman" w:hAnsi="ITC Avant Garde" w:cs="Arial"/>
                      <w:sz w:val="18"/>
                      <w:szCs w:val="18"/>
                      <w:lang w:eastAsia="es-MX"/>
                    </w:rPr>
                  </w:pPr>
                  <w:r w:rsidRPr="00D95D5F">
                    <w:rPr>
                      <w:rFonts w:ascii="ITC Avant Garde" w:hAnsi="ITC Avant Garde" w:cs="Arial"/>
                      <w:sz w:val="18"/>
                      <w:szCs w:val="18"/>
                      <w:lang w:val="es-ES"/>
                    </w:rPr>
                    <w:t>No aplica.</w:t>
                  </w:r>
                </w:p>
              </w:tc>
            </w:tr>
            <w:tr w:rsidR="00B50F96" w14:paraId="17170498" w14:textId="77777777" w:rsidTr="00DD3A73">
              <w:tc>
                <w:tcPr>
                  <w:tcW w:w="8828" w:type="dxa"/>
                </w:tcPr>
                <w:p w14:paraId="699CB10E" w14:textId="77777777" w:rsidR="00B50F96" w:rsidRPr="00D95D5F" w:rsidRDefault="00A404A5" w:rsidP="00B50F96">
                  <w:pPr>
                    <w:shd w:val="clear" w:color="auto" w:fill="FFFFFF"/>
                    <w:jc w:val="both"/>
                    <w:outlineLvl w:val="3"/>
                    <w:rPr>
                      <w:rFonts w:ascii="ITC Avant Garde" w:eastAsia="Times New Roman" w:hAnsi="ITC Avant Garde" w:cs="Arial"/>
                      <w:sz w:val="18"/>
                      <w:szCs w:val="18"/>
                      <w:lang w:eastAsia="es-MX"/>
                    </w:rPr>
                  </w:pPr>
                  <w:hyperlink r:id="rId870" w:history="1">
                    <w:r w:rsidR="00B50F96" w:rsidRPr="00D95D5F">
                      <w:rPr>
                        <w:rFonts w:ascii="ITC Avant Garde" w:eastAsia="Times New Roman" w:hAnsi="ITC Avant Garde" w:cs="Arial"/>
                        <w:color w:val="4D9D45"/>
                        <w:sz w:val="18"/>
                        <w:szCs w:val="18"/>
                        <w:bdr w:val="none" w:sz="0" w:space="0" w:color="auto" w:frame="1"/>
                        <w:lang w:eastAsia="es-MX"/>
                      </w:rPr>
                      <w:t>Datos del Órgano Interno de Control del Instituto y de la Autoridad en Materia de Mejora Regulatoria, en caso de que algún interesado requiera presentar alguna queja, denuncia o protesta ciudadana, según sea el caso, a propósito de su trámite o servicio</w:t>
                    </w:r>
                  </w:hyperlink>
                </w:p>
                <w:p w14:paraId="3B415EA5" w14:textId="77777777" w:rsidR="00B50F96" w:rsidRPr="00D95D5F" w:rsidRDefault="00B50F96" w:rsidP="00B50F96">
                  <w:pPr>
                    <w:shd w:val="clear" w:color="auto" w:fill="FFFFFF"/>
                    <w:jc w:val="both"/>
                    <w:rPr>
                      <w:rFonts w:ascii="ITC Avant Garde" w:eastAsia="Times New Roman" w:hAnsi="ITC Avant Garde" w:cs="Arial"/>
                      <w:sz w:val="18"/>
                      <w:szCs w:val="18"/>
                      <w:lang w:eastAsia="es-MX"/>
                    </w:rPr>
                  </w:pPr>
                  <w:r w:rsidRPr="00D95D5F">
                    <w:rPr>
                      <w:rFonts w:ascii="ITC Avant Garde" w:eastAsia="Times New Roman" w:hAnsi="ITC Avant Garde" w:cs="Arial"/>
                      <w:sz w:val="18"/>
                      <w:szCs w:val="18"/>
                      <w:lang w:eastAsia="es-MX"/>
                    </w:rPr>
                    <w:t>Para hacer del conocimiento del OIC, a través de la Dirección General Adjunta de Denuncias e Investigaciones, hechos que pueden implicar una presunta responsabilidad por actos u omisiones de las personas servidoras públicas del Instituto en el desempeño de su empleo, cargo o comisión, en el marco de la Ley General de Responsabilidades Administrativas, puedes presentar tu denuncia en las siguientes formas:</w:t>
                  </w:r>
                </w:p>
                <w:p w14:paraId="55D8C3BF" w14:textId="77777777" w:rsidR="00B50F96" w:rsidRPr="00D95D5F" w:rsidRDefault="00B50F96" w:rsidP="00B50F96">
                  <w:pPr>
                    <w:shd w:val="clear" w:color="auto" w:fill="FFFFFF"/>
                    <w:jc w:val="both"/>
                    <w:rPr>
                      <w:rFonts w:ascii="ITC Avant Garde" w:eastAsia="Times New Roman" w:hAnsi="ITC Avant Garde" w:cs="Arial"/>
                      <w:sz w:val="18"/>
                      <w:szCs w:val="18"/>
                      <w:lang w:eastAsia="es-MX"/>
                    </w:rPr>
                  </w:pPr>
                </w:p>
                <w:p w14:paraId="77DA4E20" w14:textId="77777777" w:rsidR="00B50F96" w:rsidRPr="00D95D5F" w:rsidRDefault="00B50F96" w:rsidP="00697AAF">
                  <w:pPr>
                    <w:numPr>
                      <w:ilvl w:val="0"/>
                      <w:numId w:val="119"/>
                    </w:numPr>
                    <w:shd w:val="clear" w:color="auto" w:fill="FFFFFF"/>
                    <w:jc w:val="both"/>
                    <w:rPr>
                      <w:rFonts w:ascii="ITC Avant Garde" w:eastAsia="Times New Roman" w:hAnsi="ITC Avant Garde" w:cs="Arial"/>
                      <w:sz w:val="18"/>
                      <w:szCs w:val="18"/>
                      <w:lang w:eastAsia="es-MX"/>
                    </w:rPr>
                  </w:pPr>
                  <w:r w:rsidRPr="00D95D5F">
                    <w:rPr>
                      <w:rFonts w:ascii="ITC Avant Garde" w:eastAsia="Times New Roman" w:hAnsi="ITC Avant Garde" w:cs="Arial"/>
                      <w:sz w:val="18"/>
                      <w:szCs w:val="18"/>
                      <w:lang w:eastAsia="es-MX"/>
                    </w:rPr>
                    <w:t>Por correspondencia</w:t>
                  </w:r>
                </w:p>
                <w:p w14:paraId="0CF4165E" w14:textId="77777777" w:rsidR="00B50F96" w:rsidRPr="00D95D5F" w:rsidRDefault="00B50F96" w:rsidP="00697AAF">
                  <w:pPr>
                    <w:numPr>
                      <w:ilvl w:val="0"/>
                      <w:numId w:val="119"/>
                    </w:numPr>
                    <w:shd w:val="clear" w:color="auto" w:fill="FFFFFF"/>
                    <w:jc w:val="both"/>
                    <w:rPr>
                      <w:rFonts w:ascii="ITC Avant Garde" w:eastAsia="Times New Roman" w:hAnsi="ITC Avant Garde" w:cs="Arial"/>
                      <w:sz w:val="18"/>
                      <w:szCs w:val="18"/>
                      <w:lang w:eastAsia="es-MX"/>
                    </w:rPr>
                  </w:pPr>
                  <w:r w:rsidRPr="00D95D5F">
                    <w:rPr>
                      <w:rFonts w:ascii="ITC Avant Garde" w:eastAsia="Times New Roman" w:hAnsi="ITC Avant Garde" w:cs="Arial"/>
                      <w:sz w:val="18"/>
                      <w:szCs w:val="18"/>
                      <w:lang w:eastAsia="es-MX"/>
                    </w:rPr>
                    <w:t>Mediante escrito presentado en la Oficialía de Partes del OIC</w:t>
                  </w:r>
                </w:p>
                <w:p w14:paraId="0B0AC7A1" w14:textId="77777777" w:rsidR="00B50F96" w:rsidRPr="00D95D5F" w:rsidRDefault="00B50F96" w:rsidP="00697AAF">
                  <w:pPr>
                    <w:numPr>
                      <w:ilvl w:val="0"/>
                      <w:numId w:val="119"/>
                    </w:numPr>
                    <w:shd w:val="clear" w:color="auto" w:fill="FFFFFF"/>
                    <w:jc w:val="both"/>
                    <w:rPr>
                      <w:rFonts w:ascii="ITC Avant Garde" w:eastAsia="Times New Roman" w:hAnsi="ITC Avant Garde" w:cs="Arial"/>
                      <w:sz w:val="18"/>
                      <w:szCs w:val="18"/>
                      <w:lang w:eastAsia="es-MX"/>
                    </w:rPr>
                  </w:pPr>
                  <w:r w:rsidRPr="00D95D5F">
                    <w:rPr>
                      <w:rFonts w:ascii="ITC Avant Garde" w:eastAsia="Times New Roman" w:hAnsi="ITC Avant Garde" w:cs="Arial"/>
                      <w:sz w:val="18"/>
                      <w:szCs w:val="18"/>
                      <w:lang w:eastAsia="es-MX"/>
                    </w:rPr>
                    <w:t>Personalmente en las oficinas ubicadas en la siguiente dirección: Avenida Insurgentes Sur número 1143, Primer Piso, colonia Nochebuena, Código Postal 03720, Demarcación Territorial Benito Juárez, en la Ciudad de México. De lunes a jueves de 9:00 a 18:30 horas y viernes de 9:00 a 15:00 horas</w:t>
                  </w:r>
                </w:p>
                <w:p w14:paraId="379916CC" w14:textId="77777777" w:rsidR="00B50F96" w:rsidRPr="00D95D5F" w:rsidRDefault="00B50F96" w:rsidP="00697AAF">
                  <w:pPr>
                    <w:numPr>
                      <w:ilvl w:val="0"/>
                      <w:numId w:val="119"/>
                    </w:numPr>
                    <w:shd w:val="clear" w:color="auto" w:fill="FFFFFF"/>
                    <w:jc w:val="both"/>
                    <w:rPr>
                      <w:rFonts w:ascii="ITC Avant Garde" w:eastAsia="Times New Roman" w:hAnsi="ITC Avant Garde" w:cs="Arial"/>
                      <w:sz w:val="18"/>
                      <w:szCs w:val="18"/>
                      <w:lang w:eastAsia="es-MX"/>
                    </w:rPr>
                  </w:pPr>
                  <w:r w:rsidRPr="00D95D5F">
                    <w:rPr>
                      <w:rFonts w:ascii="ITC Avant Garde" w:eastAsia="Times New Roman" w:hAnsi="ITC Avant Garde" w:cs="Arial"/>
                      <w:sz w:val="18"/>
                      <w:szCs w:val="18"/>
                      <w:lang w:eastAsia="es-MX"/>
                    </w:rPr>
                    <w:t>Por correo electrónico a la cuenta: </w:t>
                  </w:r>
                  <w:hyperlink r:id="rId871" w:history="1">
                    <w:r w:rsidRPr="00D95D5F">
                      <w:rPr>
                        <w:rStyle w:val="Hipervnculo"/>
                        <w:rFonts w:ascii="ITC Avant Garde" w:hAnsi="ITC Avant Garde"/>
                        <w:sz w:val="18"/>
                        <w:szCs w:val="18"/>
                        <w:lang w:eastAsia="es-MX"/>
                      </w:rPr>
                      <w:t>denuncias.oic@ift.org.mx</w:t>
                    </w:r>
                  </w:hyperlink>
                </w:p>
                <w:p w14:paraId="7D6A7C98" w14:textId="77777777" w:rsidR="000A4032" w:rsidRDefault="00B50F96" w:rsidP="00697AAF">
                  <w:pPr>
                    <w:numPr>
                      <w:ilvl w:val="0"/>
                      <w:numId w:val="119"/>
                    </w:numPr>
                    <w:shd w:val="clear" w:color="auto" w:fill="FFFFFF"/>
                    <w:jc w:val="both"/>
                    <w:rPr>
                      <w:rFonts w:ascii="ITC Avant Garde" w:eastAsia="Times New Roman" w:hAnsi="ITC Avant Garde" w:cs="Arial"/>
                      <w:sz w:val="18"/>
                      <w:szCs w:val="18"/>
                      <w:lang w:eastAsia="es-MX"/>
                    </w:rPr>
                  </w:pPr>
                  <w:r w:rsidRPr="00D95D5F">
                    <w:rPr>
                      <w:rFonts w:ascii="ITC Avant Garde" w:eastAsia="Times New Roman" w:hAnsi="ITC Avant Garde" w:cs="Arial"/>
                      <w:sz w:val="18"/>
                      <w:szCs w:val="18"/>
                      <w:lang w:eastAsia="es-MX"/>
                    </w:rPr>
                    <w:t>Vía telefónica, al número: 55 5015 4604</w:t>
                  </w:r>
                </w:p>
                <w:p w14:paraId="0060A7EE" w14:textId="5250B632" w:rsidR="00B50F96" w:rsidRPr="00D363CE" w:rsidRDefault="00B50F96" w:rsidP="00697AAF">
                  <w:pPr>
                    <w:numPr>
                      <w:ilvl w:val="0"/>
                      <w:numId w:val="119"/>
                    </w:numPr>
                    <w:shd w:val="clear" w:color="auto" w:fill="FFFFFF"/>
                    <w:jc w:val="both"/>
                    <w:rPr>
                      <w:rFonts w:ascii="ITC Avant Garde" w:eastAsia="Times New Roman" w:hAnsi="ITC Avant Garde" w:cs="Arial"/>
                      <w:sz w:val="18"/>
                      <w:szCs w:val="18"/>
                      <w:lang w:eastAsia="es-MX"/>
                    </w:rPr>
                  </w:pPr>
                  <w:r w:rsidRPr="00D95D5F">
                    <w:rPr>
                      <w:rFonts w:ascii="ITC Avant Garde" w:eastAsia="Times New Roman" w:hAnsi="ITC Avant Garde" w:cs="Arial"/>
                      <w:sz w:val="18"/>
                      <w:szCs w:val="18"/>
                      <w:lang w:eastAsia="es-MX"/>
                    </w:rPr>
                    <w:t xml:space="preserve">A través del buzón de denuncias: </w:t>
                  </w:r>
                  <w:hyperlink r:id="rId872" w:history="1">
                    <w:r w:rsidRPr="00D95D5F">
                      <w:rPr>
                        <w:rStyle w:val="Hipervnculo"/>
                        <w:rFonts w:ascii="ITC Avant Garde" w:hAnsi="ITC Avant Garde"/>
                        <w:sz w:val="18"/>
                        <w:szCs w:val="18"/>
                      </w:rPr>
                      <w:t>Órgano Interno de Control | Instituto Federal de Telecomunicaciones (ift.org.mx)</w:t>
                    </w:r>
                  </w:hyperlink>
                  <w:r w:rsidRPr="00D95D5F">
                    <w:rPr>
                      <w:rFonts w:ascii="ITC Avant Garde" w:eastAsia="Times New Roman" w:hAnsi="ITC Avant Garde" w:cs="Arial"/>
                      <w:sz w:val="18"/>
                      <w:szCs w:val="18"/>
                      <w:lang w:eastAsia="es-MX"/>
                    </w:rPr>
                    <w:t>.</w:t>
                  </w:r>
                </w:p>
              </w:tc>
            </w:tr>
            <w:tr w:rsidR="00B50F96" w14:paraId="2948EBC0" w14:textId="77777777" w:rsidTr="00DD3A73">
              <w:tc>
                <w:tcPr>
                  <w:tcW w:w="8828" w:type="dxa"/>
                </w:tcPr>
                <w:p w14:paraId="4FB04422" w14:textId="77777777" w:rsidR="00B50F96" w:rsidRPr="009E71AC" w:rsidRDefault="00A404A5" w:rsidP="00B50F96">
                  <w:pPr>
                    <w:shd w:val="clear" w:color="auto" w:fill="FFFFFF"/>
                    <w:jc w:val="both"/>
                    <w:outlineLvl w:val="3"/>
                    <w:rPr>
                      <w:rFonts w:ascii="ITC Avant Garde" w:eastAsia="Times New Roman" w:hAnsi="ITC Avant Garde" w:cs="Arial"/>
                      <w:color w:val="4D9D45"/>
                      <w:sz w:val="18"/>
                      <w:szCs w:val="18"/>
                      <w:bdr w:val="none" w:sz="0" w:space="0" w:color="auto" w:frame="1"/>
                      <w:lang w:eastAsia="es-MX"/>
                    </w:rPr>
                  </w:pPr>
                  <w:hyperlink r:id="rId873" w:history="1">
                    <w:r w:rsidR="00B50F96" w:rsidRPr="009E71AC">
                      <w:rPr>
                        <w:rFonts w:ascii="ITC Avant Garde" w:eastAsia="Times New Roman" w:hAnsi="ITC Avant Garde" w:cs="Arial"/>
                        <w:color w:val="4D9D45"/>
                        <w:sz w:val="18"/>
                        <w:szCs w:val="18"/>
                        <w:bdr w:val="none" w:sz="0" w:space="0" w:color="auto" w:frame="1"/>
                        <w:lang w:eastAsia="es-MX"/>
                      </w:rPr>
                      <w:t>Información adicional que se considere pueda ser de utilidad, orientación y apoyo para los interesados</w:t>
                    </w:r>
                  </w:hyperlink>
                </w:p>
                <w:p w14:paraId="579FD205" w14:textId="4EE77AFC" w:rsidR="00B50F96" w:rsidRPr="00D363CE" w:rsidRDefault="00B50F96" w:rsidP="00B50F96">
                  <w:pPr>
                    <w:shd w:val="clear" w:color="auto" w:fill="FFFFFF"/>
                    <w:jc w:val="both"/>
                    <w:rPr>
                      <w:rFonts w:ascii="ITC Avant Garde" w:eastAsia="Times New Roman" w:hAnsi="ITC Avant Garde" w:cs="Arial"/>
                      <w:color w:val="C1D42F"/>
                      <w:sz w:val="18"/>
                      <w:szCs w:val="18"/>
                      <w:lang w:val="es-ES" w:eastAsia="es-MX"/>
                    </w:rPr>
                  </w:pPr>
                  <w:r w:rsidRPr="00D95D5F">
                    <w:rPr>
                      <w:rFonts w:ascii="ITC Avant Garde" w:eastAsia="Times New Roman" w:hAnsi="ITC Avant Garde" w:cs="Arial"/>
                      <w:sz w:val="18"/>
                      <w:szCs w:val="18"/>
                      <w:lang w:eastAsia="es-MX"/>
                    </w:rPr>
                    <w:t>Si l</w:t>
                  </w:r>
                  <w:r w:rsidR="00E01005">
                    <w:rPr>
                      <w:rFonts w:ascii="ITC Avant Garde" w:eastAsia="Times New Roman" w:hAnsi="ITC Avant Garde" w:cs="Arial"/>
                      <w:sz w:val="18"/>
                      <w:szCs w:val="18"/>
                      <w:lang w:eastAsia="es-MX"/>
                    </w:rPr>
                    <w:t>a persona</w:t>
                  </w:r>
                  <w:r w:rsidRPr="00D95D5F">
                    <w:rPr>
                      <w:rFonts w:ascii="ITC Avant Garde" w:eastAsia="Times New Roman" w:hAnsi="ITC Avant Garde" w:cs="Arial"/>
                      <w:sz w:val="18"/>
                      <w:szCs w:val="18"/>
                      <w:lang w:eastAsia="es-MX"/>
                    </w:rPr>
                    <w:t xml:space="preserve"> interesad</w:t>
                  </w:r>
                  <w:r w:rsidR="00E01005">
                    <w:rPr>
                      <w:rFonts w:ascii="ITC Avant Garde" w:eastAsia="Times New Roman" w:hAnsi="ITC Avant Garde" w:cs="Arial"/>
                      <w:sz w:val="18"/>
                      <w:szCs w:val="18"/>
                      <w:lang w:eastAsia="es-MX"/>
                    </w:rPr>
                    <w:t>a</w:t>
                  </w:r>
                  <w:r w:rsidRPr="00D95D5F">
                    <w:rPr>
                      <w:rFonts w:ascii="ITC Avant Garde" w:eastAsia="Times New Roman" w:hAnsi="ITC Avant Garde" w:cs="Arial"/>
                      <w:sz w:val="18"/>
                      <w:szCs w:val="18"/>
                      <w:lang w:eastAsia="es-MX"/>
                    </w:rPr>
                    <w:t xml:space="preserve"> requiere que se le acuse recibo deberá adjuntar una copia del escrito correspondiente, para ese efecto.</w:t>
                  </w:r>
                </w:p>
              </w:tc>
            </w:tr>
            <w:tr w:rsidR="00B50F96" w14:paraId="7E1EC3DA" w14:textId="77777777" w:rsidTr="00DD3A73">
              <w:tc>
                <w:tcPr>
                  <w:tcW w:w="8828" w:type="dxa"/>
                </w:tcPr>
                <w:p w14:paraId="7D524C7B" w14:textId="77777777" w:rsidR="00B50F96" w:rsidRPr="009E71AC" w:rsidRDefault="00A404A5" w:rsidP="00B50F96">
                  <w:pPr>
                    <w:shd w:val="clear" w:color="auto" w:fill="FFFFFF"/>
                    <w:jc w:val="both"/>
                    <w:outlineLvl w:val="3"/>
                    <w:rPr>
                      <w:rFonts w:ascii="ITC Avant Garde" w:eastAsia="Times New Roman" w:hAnsi="ITC Avant Garde" w:cs="Arial"/>
                      <w:sz w:val="18"/>
                      <w:szCs w:val="18"/>
                      <w:lang w:eastAsia="es-MX"/>
                    </w:rPr>
                  </w:pPr>
                  <w:hyperlink r:id="rId874" w:history="1">
                    <w:r w:rsidR="00B50F96" w:rsidRPr="009E71AC">
                      <w:rPr>
                        <w:rFonts w:ascii="ITC Avant Garde" w:eastAsia="Times New Roman" w:hAnsi="ITC Avant Garde" w:cs="Arial"/>
                        <w:color w:val="4D9D45"/>
                        <w:sz w:val="18"/>
                        <w:szCs w:val="18"/>
                        <w:bdr w:val="none" w:sz="0" w:space="0" w:color="auto" w:frame="1"/>
                        <w:lang w:eastAsia="es-MX"/>
                      </w:rPr>
                      <w:t>Modalidades con las que cuenta el trámite o servicio</w:t>
                    </w:r>
                  </w:hyperlink>
                </w:p>
                <w:p w14:paraId="382EFFF9" w14:textId="1250AAD2" w:rsidR="00B50F96" w:rsidRPr="00D363CE" w:rsidRDefault="00B50F96" w:rsidP="00FF7A6D">
                  <w:pPr>
                    <w:tabs>
                      <w:tab w:val="left" w:pos="5805"/>
                    </w:tabs>
                    <w:jc w:val="both"/>
                    <w:outlineLvl w:val="5"/>
                    <w:rPr>
                      <w:rFonts w:ascii="ITC Avant Garde" w:eastAsia="Times New Roman" w:hAnsi="ITC Avant Garde" w:cs="Arial"/>
                      <w:color w:val="C1D42F"/>
                      <w:sz w:val="18"/>
                      <w:szCs w:val="18"/>
                      <w:lang w:eastAsia="es-MX"/>
                    </w:rPr>
                  </w:pPr>
                  <w:r w:rsidRPr="00D95D5F">
                    <w:rPr>
                      <w:rFonts w:ascii="ITC Avant Garde" w:eastAsia="Times New Roman" w:hAnsi="ITC Avant Garde" w:cs="Arial"/>
                      <w:sz w:val="18"/>
                      <w:szCs w:val="18"/>
                      <w:lang w:eastAsia="es-MX"/>
                    </w:rPr>
                    <w:t>No aplica.</w:t>
                  </w:r>
                  <w:r w:rsidR="00FF7A6D">
                    <w:rPr>
                      <w:rFonts w:ascii="ITC Avant Garde" w:eastAsia="Times New Roman" w:hAnsi="ITC Avant Garde" w:cs="Arial"/>
                      <w:sz w:val="18"/>
                      <w:szCs w:val="18"/>
                      <w:lang w:eastAsia="es-MX"/>
                    </w:rPr>
                    <w:tab/>
                  </w:r>
                </w:p>
              </w:tc>
            </w:tr>
          </w:tbl>
          <w:p w14:paraId="697329F2" w14:textId="021D0BE6" w:rsidR="00A50616" w:rsidRDefault="00A50616" w:rsidP="00AF0732">
            <w:pPr>
              <w:jc w:val="both"/>
              <w:rPr>
                <w:rFonts w:ascii="ITC Avant Garde" w:hAnsi="ITC Avant Garde"/>
                <w:sz w:val="18"/>
                <w:szCs w:val="18"/>
              </w:rPr>
            </w:pPr>
          </w:p>
          <w:p w14:paraId="6E56611C" w14:textId="77777777" w:rsidR="00A50616" w:rsidRDefault="00A50616" w:rsidP="00AF0732">
            <w:pPr>
              <w:jc w:val="both"/>
              <w:rPr>
                <w:rFonts w:ascii="ITC Avant Garde" w:hAnsi="ITC Avant Garde"/>
                <w:sz w:val="18"/>
                <w:szCs w:val="18"/>
              </w:rPr>
            </w:pPr>
          </w:p>
          <w:p w14:paraId="1B900B87" w14:textId="77777777" w:rsidR="00CE3C00" w:rsidRPr="00DD06A0" w:rsidRDefault="00CE3C00" w:rsidP="00AF0732">
            <w:pPr>
              <w:jc w:val="both"/>
              <w:rPr>
                <w:rFonts w:ascii="ITC Avant Garde" w:hAnsi="ITC Avant Garde"/>
                <w:b/>
                <w:sz w:val="18"/>
                <w:szCs w:val="18"/>
              </w:rPr>
            </w:pPr>
            <w:r w:rsidRPr="00DD06A0">
              <w:rPr>
                <w:rFonts w:ascii="ITC Avant Garde" w:hAnsi="ITC Avant Garde"/>
                <w:b/>
                <w:sz w:val="18"/>
                <w:szCs w:val="18"/>
              </w:rPr>
              <w:lastRenderedPageBreak/>
              <w:t>9.- Identifique las posibles afectaciones a la competencia</w:t>
            </w:r>
            <w:r w:rsidR="00BB5C59">
              <w:rPr>
                <w:rStyle w:val="Refdenotaalpie"/>
                <w:rFonts w:ascii="ITC Avant Garde" w:hAnsi="ITC Avant Garde"/>
                <w:b/>
                <w:sz w:val="18"/>
                <w:szCs w:val="18"/>
              </w:rPr>
              <w:footnoteReference w:id="5"/>
            </w:r>
            <w:r w:rsidRPr="00DD06A0">
              <w:rPr>
                <w:rFonts w:ascii="ITC Avant Garde" w:hAnsi="ITC Avant Garde"/>
                <w:b/>
                <w:sz w:val="18"/>
                <w:szCs w:val="18"/>
              </w:rPr>
              <w:t xml:space="preserve"> que la propuesta de regulación pudiera generar a su entrada en vigor.</w:t>
            </w:r>
          </w:p>
          <w:p w14:paraId="0C4C45DA" w14:textId="77777777" w:rsidR="00A04442" w:rsidRPr="00DD06A0" w:rsidRDefault="00A04442" w:rsidP="00AF0732">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8ED32DD" w14:textId="77777777" w:rsidTr="00B73435">
              <w:tc>
                <w:tcPr>
                  <w:tcW w:w="8602" w:type="dxa"/>
                  <w:gridSpan w:val="2"/>
                  <w:shd w:val="clear" w:color="auto" w:fill="A8D08D" w:themeFill="accent6" w:themeFillTint="99"/>
                </w:tcPr>
                <w:p w14:paraId="6520731E" w14:textId="77777777" w:rsidR="00B73435" w:rsidRPr="00DD06A0" w:rsidRDefault="00B73435" w:rsidP="00AF0732">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3ADBEBE2" w14:textId="77777777" w:rsidTr="001B71B3">
              <w:tc>
                <w:tcPr>
                  <w:tcW w:w="4301" w:type="dxa"/>
                </w:tcPr>
                <w:p w14:paraId="2EC51E4E" w14:textId="77777777" w:rsidR="00CE3C00" w:rsidRPr="00DD06A0" w:rsidRDefault="00CE3C00" w:rsidP="00AF0732">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vAlign w:val="center"/>
                </w:tcPr>
                <w:p w14:paraId="5B285DE4" w14:textId="77777777" w:rsidR="001B71B3" w:rsidRDefault="001B71B3" w:rsidP="00AF0732">
                  <w:pPr>
                    <w:jc w:val="center"/>
                    <w:rPr>
                      <w:rFonts w:ascii="ITC Avant Garde" w:hAnsi="ITC Avant Garde"/>
                      <w:sz w:val="18"/>
                      <w:szCs w:val="18"/>
                    </w:rPr>
                  </w:pPr>
                </w:p>
                <w:p w14:paraId="36A6DF93" w14:textId="77777777" w:rsidR="00CE3C00" w:rsidRPr="00DD06A0" w:rsidRDefault="00CE3C00" w:rsidP="00AF0732">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1B71B3">
                    <w:rPr>
                      <w:rFonts w:ascii="ITC Avant Garde" w:hAnsi="ITC Avant Garde"/>
                      <w:sz w:val="18"/>
                      <w:szCs w:val="18"/>
                    </w:rPr>
                    <w:t xml:space="preserve"> </w:t>
                  </w:r>
                  <w:proofErr w:type="gramStart"/>
                  <w:r w:rsidR="00994468">
                    <w:rPr>
                      <w:rFonts w:ascii="ITC Avant Garde" w:hAnsi="ITC Avant Garde"/>
                      <w:sz w:val="18"/>
                      <w:szCs w:val="18"/>
                    </w:rPr>
                    <w:t xml:space="preserve">(  </w:t>
                  </w:r>
                  <w:proofErr w:type="gramEnd"/>
                  <w:r w:rsidR="00994468">
                    <w:rPr>
                      <w:rFonts w:ascii="ITC Avant Garde" w:hAnsi="ITC Avant Garde"/>
                      <w:sz w:val="18"/>
                      <w:szCs w:val="18"/>
                    </w:rPr>
                    <w:t xml:space="preserve"> ) No ( </w:t>
                  </w:r>
                  <w:r w:rsidR="00994468" w:rsidRPr="00994468">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418466F4" w14:textId="77777777" w:rsidTr="001B71B3">
              <w:tc>
                <w:tcPr>
                  <w:tcW w:w="4301" w:type="dxa"/>
                </w:tcPr>
                <w:p w14:paraId="21F52302" w14:textId="77777777" w:rsidR="00CE3C00" w:rsidRPr="00DD06A0" w:rsidRDefault="00CE3C00" w:rsidP="00AF0732">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vAlign w:val="center"/>
                </w:tcPr>
                <w:p w14:paraId="544CB866" w14:textId="77777777" w:rsidR="001B71B3" w:rsidRDefault="001B71B3" w:rsidP="00AF0732">
                  <w:pPr>
                    <w:jc w:val="center"/>
                    <w:rPr>
                      <w:rFonts w:ascii="ITC Avant Garde" w:hAnsi="ITC Avant Garde"/>
                      <w:sz w:val="18"/>
                      <w:szCs w:val="18"/>
                    </w:rPr>
                  </w:pPr>
                </w:p>
                <w:p w14:paraId="1E4B157F" w14:textId="77777777" w:rsidR="00CE3C00" w:rsidRPr="00DD06A0" w:rsidRDefault="00B73435" w:rsidP="00AF0732">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r w:rsidR="00994468" w:rsidRPr="00994468">
                    <w:rPr>
                      <w:rFonts w:ascii="ITC Avant Garde" w:hAnsi="ITC Avant Garde"/>
                      <w:b/>
                      <w:sz w:val="18"/>
                      <w:szCs w:val="18"/>
                    </w:rPr>
                    <w:t>x</w:t>
                  </w:r>
                  <w:proofErr w:type="gramEnd"/>
                  <w:r w:rsidR="00994468">
                    <w:rPr>
                      <w:rFonts w:ascii="ITC Avant Garde" w:hAnsi="ITC Avant Garde"/>
                      <w:sz w:val="18"/>
                      <w:szCs w:val="18"/>
                    </w:rPr>
                    <w:t xml:space="preserve"> </w:t>
                  </w:r>
                  <w:r w:rsidRPr="00DD06A0">
                    <w:rPr>
                      <w:rFonts w:ascii="ITC Avant Garde" w:hAnsi="ITC Avant Garde"/>
                      <w:sz w:val="18"/>
                      <w:szCs w:val="18"/>
                    </w:rPr>
                    <w:t>) No (   )</w:t>
                  </w:r>
                </w:p>
              </w:tc>
            </w:tr>
            <w:tr w:rsidR="00CE3C00" w:rsidRPr="00DD06A0" w14:paraId="7EA7EEA5" w14:textId="77777777" w:rsidTr="001B71B3">
              <w:tc>
                <w:tcPr>
                  <w:tcW w:w="4301" w:type="dxa"/>
                </w:tcPr>
                <w:p w14:paraId="0F6E72DD" w14:textId="77777777" w:rsidR="00CE3C00" w:rsidRPr="00DD06A0" w:rsidRDefault="00B73435" w:rsidP="00AF0732">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vAlign w:val="center"/>
                </w:tcPr>
                <w:p w14:paraId="1B39420F" w14:textId="77777777" w:rsidR="00CE3C00" w:rsidRPr="00DD06A0" w:rsidRDefault="00B73435" w:rsidP="00AF0732">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994468">
                    <w:rPr>
                      <w:rFonts w:ascii="ITC Avant Garde" w:hAnsi="ITC Avant Garde"/>
                      <w:sz w:val="18"/>
                      <w:szCs w:val="18"/>
                    </w:rPr>
                    <w:t xml:space="preserve"> </w:t>
                  </w:r>
                  <w:proofErr w:type="gramStart"/>
                  <w:r w:rsidR="00994468">
                    <w:rPr>
                      <w:rFonts w:ascii="ITC Avant Garde" w:hAnsi="ITC Avant Garde"/>
                      <w:sz w:val="18"/>
                      <w:szCs w:val="18"/>
                    </w:rPr>
                    <w:t xml:space="preserve">(  </w:t>
                  </w:r>
                  <w:proofErr w:type="gramEnd"/>
                  <w:r w:rsidR="00994468">
                    <w:rPr>
                      <w:rFonts w:ascii="ITC Avant Garde" w:hAnsi="ITC Avant Garde"/>
                      <w:sz w:val="18"/>
                      <w:szCs w:val="18"/>
                    </w:rPr>
                    <w:t xml:space="preserve"> ) No ( </w:t>
                  </w:r>
                  <w:r w:rsidR="00994468" w:rsidRPr="00994468">
                    <w:rPr>
                      <w:rFonts w:ascii="ITC Avant Garde" w:hAnsi="ITC Avant Garde"/>
                      <w:b/>
                      <w:sz w:val="18"/>
                      <w:szCs w:val="18"/>
                    </w:rPr>
                    <w:t>x</w:t>
                  </w:r>
                  <w:r w:rsidRPr="00DD06A0">
                    <w:rPr>
                      <w:rFonts w:ascii="ITC Avant Garde" w:hAnsi="ITC Avant Garde"/>
                      <w:sz w:val="18"/>
                      <w:szCs w:val="18"/>
                    </w:rPr>
                    <w:t xml:space="preserve"> )</w:t>
                  </w:r>
                </w:p>
              </w:tc>
            </w:tr>
            <w:tr w:rsidR="00CE3C00" w:rsidRPr="00DD06A0" w14:paraId="2FC318C4" w14:textId="77777777" w:rsidTr="001B71B3">
              <w:tc>
                <w:tcPr>
                  <w:tcW w:w="4301" w:type="dxa"/>
                </w:tcPr>
                <w:p w14:paraId="0B7B2ECC" w14:textId="77777777" w:rsidR="00CE3C00" w:rsidRPr="00DD06A0" w:rsidRDefault="00B73435" w:rsidP="00AF0732">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vAlign w:val="center"/>
                </w:tcPr>
                <w:p w14:paraId="0FBF0F85" w14:textId="77777777" w:rsidR="00CE3C00" w:rsidRPr="00DD06A0" w:rsidRDefault="00DC2B70" w:rsidP="00AF0732">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w:t>
                  </w:r>
                  <w:proofErr w:type="gramStart"/>
                  <w:r w:rsidR="00B73435" w:rsidRPr="00DD06A0">
                    <w:rPr>
                      <w:rFonts w:ascii="ITC Avant Garde" w:hAnsi="ITC Avant Garde"/>
                      <w:sz w:val="18"/>
                      <w:szCs w:val="18"/>
                    </w:rPr>
                    <w:t xml:space="preserve">(  </w:t>
                  </w:r>
                  <w:proofErr w:type="gramEnd"/>
                  <w:r w:rsidR="00B73435" w:rsidRPr="00DD06A0">
                    <w:rPr>
                      <w:rFonts w:ascii="ITC Avant Garde" w:hAnsi="ITC Avant Garde"/>
                      <w:sz w:val="18"/>
                      <w:szCs w:val="18"/>
                    </w:rPr>
                    <w:t xml:space="preserve"> ) No (</w:t>
                  </w:r>
                  <w:r w:rsidR="00994468">
                    <w:rPr>
                      <w:rFonts w:ascii="ITC Avant Garde" w:hAnsi="ITC Avant Garde"/>
                      <w:sz w:val="18"/>
                      <w:szCs w:val="18"/>
                    </w:rPr>
                    <w:t xml:space="preserve"> </w:t>
                  </w:r>
                  <w:r w:rsidR="00994468" w:rsidRPr="00994468">
                    <w:rPr>
                      <w:rFonts w:ascii="ITC Avant Garde" w:hAnsi="ITC Avant Garde"/>
                      <w:b/>
                      <w:sz w:val="18"/>
                      <w:szCs w:val="18"/>
                    </w:rPr>
                    <w:t>x</w:t>
                  </w:r>
                  <w:r w:rsidR="00B73435" w:rsidRPr="00DD06A0">
                    <w:rPr>
                      <w:rFonts w:ascii="ITC Avant Garde" w:hAnsi="ITC Avant Garde"/>
                      <w:sz w:val="18"/>
                      <w:szCs w:val="18"/>
                    </w:rPr>
                    <w:t xml:space="preserve"> )</w:t>
                  </w:r>
                </w:p>
              </w:tc>
            </w:tr>
            <w:tr w:rsidR="00CE3C00" w:rsidRPr="00DD06A0" w14:paraId="0358D651" w14:textId="77777777" w:rsidTr="001B71B3">
              <w:tc>
                <w:tcPr>
                  <w:tcW w:w="4301" w:type="dxa"/>
                </w:tcPr>
                <w:p w14:paraId="6A99DA90" w14:textId="77777777" w:rsidR="00CE3C00" w:rsidRPr="00DD06A0" w:rsidRDefault="00B73435" w:rsidP="00AF0732">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vAlign w:val="center"/>
                </w:tcPr>
                <w:p w14:paraId="2B62AB78" w14:textId="77777777" w:rsidR="00CE3C00" w:rsidRPr="00DD06A0" w:rsidRDefault="00B73435" w:rsidP="00AF0732">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994468" w:rsidRPr="00994468">
                    <w:rPr>
                      <w:rFonts w:ascii="ITC Avant Garde" w:hAnsi="ITC Avant Garde"/>
                      <w:b/>
                      <w:sz w:val="18"/>
                      <w:szCs w:val="18"/>
                    </w:rPr>
                    <w:t>x</w:t>
                  </w:r>
                  <w:r w:rsidRPr="00DD06A0">
                    <w:rPr>
                      <w:rFonts w:ascii="ITC Avant Garde" w:hAnsi="ITC Avant Garde"/>
                      <w:sz w:val="18"/>
                      <w:szCs w:val="18"/>
                    </w:rPr>
                    <w:t xml:space="preserve"> )</w:t>
                  </w:r>
                </w:p>
              </w:tc>
            </w:tr>
          </w:tbl>
          <w:p w14:paraId="02228BFD" w14:textId="77777777" w:rsidR="00B73435" w:rsidRPr="00DD06A0" w:rsidRDefault="00B73435" w:rsidP="00AF0732">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6387C842" w14:textId="77777777" w:rsidTr="0082151C">
              <w:tc>
                <w:tcPr>
                  <w:tcW w:w="8602" w:type="dxa"/>
                  <w:gridSpan w:val="2"/>
                  <w:shd w:val="clear" w:color="auto" w:fill="A8D08D" w:themeFill="accent6" w:themeFillTint="99"/>
                </w:tcPr>
                <w:p w14:paraId="026122FC" w14:textId="77777777" w:rsidR="00B73435" w:rsidRPr="00DD06A0" w:rsidRDefault="00B73435" w:rsidP="00AF0732">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28BE64E9" w14:textId="77777777" w:rsidTr="001B71B3">
              <w:tc>
                <w:tcPr>
                  <w:tcW w:w="4301" w:type="dxa"/>
                </w:tcPr>
                <w:p w14:paraId="6B1A6AFB" w14:textId="77777777" w:rsidR="00B73435" w:rsidRPr="00DD06A0" w:rsidRDefault="00B73435" w:rsidP="00AF0732">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vAlign w:val="center"/>
                </w:tcPr>
                <w:p w14:paraId="6F86FDAA" w14:textId="77777777" w:rsidR="00B73435" w:rsidRPr="00DD06A0" w:rsidRDefault="00B73435" w:rsidP="00AF0732">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C01851">
                    <w:rPr>
                      <w:rFonts w:ascii="ITC Avant Garde" w:hAnsi="ITC Avant Garde"/>
                      <w:sz w:val="18"/>
                      <w:szCs w:val="18"/>
                    </w:rPr>
                    <w:t xml:space="preserve"> </w:t>
                  </w:r>
                  <w:proofErr w:type="gramStart"/>
                  <w:r w:rsidR="00C01851">
                    <w:rPr>
                      <w:rFonts w:ascii="ITC Avant Garde" w:hAnsi="ITC Avant Garde"/>
                      <w:sz w:val="18"/>
                      <w:szCs w:val="18"/>
                    </w:rPr>
                    <w:t xml:space="preserve">(  </w:t>
                  </w:r>
                  <w:proofErr w:type="gramEnd"/>
                  <w:r w:rsidR="00C01851">
                    <w:rPr>
                      <w:rFonts w:ascii="ITC Avant Garde" w:hAnsi="ITC Avant Garde"/>
                      <w:sz w:val="18"/>
                      <w:szCs w:val="18"/>
                    </w:rPr>
                    <w:t xml:space="preserve"> ) No ( </w:t>
                  </w:r>
                  <w:r w:rsidR="00C01851" w:rsidRPr="00EB318E">
                    <w:rPr>
                      <w:rFonts w:ascii="ITC Avant Garde" w:hAnsi="ITC Avant Garde"/>
                      <w:b/>
                      <w:sz w:val="18"/>
                      <w:szCs w:val="18"/>
                    </w:rPr>
                    <w:t>x</w:t>
                  </w:r>
                  <w:r w:rsidRPr="00DD06A0">
                    <w:rPr>
                      <w:rFonts w:ascii="ITC Avant Garde" w:hAnsi="ITC Avant Garde"/>
                      <w:sz w:val="18"/>
                      <w:szCs w:val="18"/>
                    </w:rPr>
                    <w:t xml:space="preserve"> )</w:t>
                  </w:r>
                </w:p>
              </w:tc>
            </w:tr>
            <w:tr w:rsidR="00DC2B70" w:rsidRPr="00DD06A0" w14:paraId="3BFDE991" w14:textId="77777777" w:rsidTr="001B71B3">
              <w:tc>
                <w:tcPr>
                  <w:tcW w:w="4301" w:type="dxa"/>
                </w:tcPr>
                <w:p w14:paraId="2B3205C1" w14:textId="77777777" w:rsidR="00DC2B70" w:rsidRPr="00DD06A0" w:rsidRDefault="00DC2B70" w:rsidP="00AF0732">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vAlign w:val="center"/>
                </w:tcPr>
                <w:p w14:paraId="39137F0D" w14:textId="77777777" w:rsidR="00DC2B70" w:rsidRPr="00DD06A0" w:rsidRDefault="00CE2F13" w:rsidP="00AF073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B318E" w:rsidRPr="00EB318E">
                    <w:rPr>
                      <w:rFonts w:ascii="ITC Avant Garde" w:hAnsi="ITC Avant Garde"/>
                      <w:b/>
                      <w:sz w:val="18"/>
                      <w:szCs w:val="18"/>
                    </w:rPr>
                    <w:t>x</w:t>
                  </w:r>
                  <w:r w:rsidR="00EB318E">
                    <w:rPr>
                      <w:rFonts w:ascii="ITC Avant Garde" w:hAnsi="ITC Avant Garde"/>
                      <w:sz w:val="18"/>
                      <w:szCs w:val="18"/>
                    </w:rPr>
                    <w:t xml:space="preserve"> </w:t>
                  </w:r>
                  <w:r w:rsidRPr="00DD06A0">
                    <w:rPr>
                      <w:rFonts w:ascii="ITC Avant Garde" w:hAnsi="ITC Avant Garde"/>
                      <w:sz w:val="18"/>
                      <w:szCs w:val="18"/>
                    </w:rPr>
                    <w:t>)</w:t>
                  </w:r>
                </w:p>
              </w:tc>
            </w:tr>
            <w:tr w:rsidR="00B73435" w:rsidRPr="00DD06A0" w14:paraId="11225932" w14:textId="77777777" w:rsidTr="001B71B3">
              <w:tc>
                <w:tcPr>
                  <w:tcW w:w="4301" w:type="dxa"/>
                </w:tcPr>
                <w:p w14:paraId="16F64355" w14:textId="77777777" w:rsidR="00B73435" w:rsidRPr="00DD06A0" w:rsidRDefault="00B73435" w:rsidP="00AF0732">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vAlign w:val="center"/>
                </w:tcPr>
                <w:p w14:paraId="0081DDB0" w14:textId="77777777" w:rsidR="00B73435" w:rsidRPr="00DD06A0" w:rsidRDefault="00B73435" w:rsidP="00AF073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B318E">
                    <w:rPr>
                      <w:rFonts w:ascii="ITC Avant Garde" w:hAnsi="ITC Avant Garde"/>
                      <w:sz w:val="18"/>
                      <w:szCs w:val="18"/>
                    </w:rPr>
                    <w:t xml:space="preserve"> </w:t>
                  </w:r>
                  <w:proofErr w:type="gramStart"/>
                  <w:r w:rsidR="00EB318E">
                    <w:rPr>
                      <w:rFonts w:ascii="ITC Avant Garde" w:hAnsi="ITC Avant Garde"/>
                      <w:sz w:val="18"/>
                      <w:szCs w:val="18"/>
                    </w:rPr>
                    <w:t xml:space="preserve">(  </w:t>
                  </w:r>
                  <w:proofErr w:type="gramEnd"/>
                  <w:r w:rsidR="00EB318E">
                    <w:rPr>
                      <w:rFonts w:ascii="ITC Avant Garde" w:hAnsi="ITC Avant Garde"/>
                      <w:sz w:val="18"/>
                      <w:szCs w:val="18"/>
                    </w:rPr>
                    <w:t xml:space="preserve"> ) No ( </w:t>
                  </w:r>
                  <w:r w:rsidR="00EB318E" w:rsidRPr="00EB318E">
                    <w:rPr>
                      <w:rFonts w:ascii="ITC Avant Garde" w:hAnsi="ITC Avant Garde"/>
                      <w:b/>
                      <w:sz w:val="18"/>
                      <w:szCs w:val="18"/>
                    </w:rPr>
                    <w:t>x</w:t>
                  </w:r>
                  <w:r w:rsidR="00EB318E">
                    <w:rPr>
                      <w:rFonts w:ascii="ITC Avant Garde" w:hAnsi="ITC Avant Garde"/>
                      <w:sz w:val="18"/>
                      <w:szCs w:val="18"/>
                    </w:rPr>
                    <w:t xml:space="preserve"> </w:t>
                  </w:r>
                  <w:r w:rsidRPr="00DD06A0">
                    <w:rPr>
                      <w:rFonts w:ascii="ITC Avant Garde" w:hAnsi="ITC Avant Garde"/>
                      <w:sz w:val="18"/>
                      <w:szCs w:val="18"/>
                    </w:rPr>
                    <w:t>)</w:t>
                  </w:r>
                </w:p>
              </w:tc>
            </w:tr>
            <w:tr w:rsidR="00B73435" w:rsidRPr="00DD06A0" w14:paraId="1B519D24" w14:textId="77777777" w:rsidTr="001B71B3">
              <w:tc>
                <w:tcPr>
                  <w:tcW w:w="4301" w:type="dxa"/>
                </w:tcPr>
                <w:p w14:paraId="6DC485BD" w14:textId="77777777" w:rsidR="00B73435" w:rsidRPr="00DD06A0" w:rsidRDefault="00B73435" w:rsidP="00AF0732">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vAlign w:val="center"/>
                </w:tcPr>
                <w:p w14:paraId="274BA04E" w14:textId="77777777" w:rsidR="00B73435" w:rsidRPr="00DD06A0" w:rsidRDefault="00B73435" w:rsidP="00AF073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B318E">
                    <w:rPr>
                      <w:rFonts w:ascii="ITC Avant Garde" w:hAnsi="ITC Avant Garde"/>
                      <w:sz w:val="18"/>
                      <w:szCs w:val="18"/>
                    </w:rPr>
                    <w:t xml:space="preserve"> </w:t>
                  </w:r>
                  <w:proofErr w:type="gramStart"/>
                  <w:r w:rsidR="00EB318E">
                    <w:rPr>
                      <w:rFonts w:ascii="ITC Avant Garde" w:hAnsi="ITC Avant Garde"/>
                      <w:sz w:val="18"/>
                      <w:szCs w:val="18"/>
                    </w:rPr>
                    <w:t xml:space="preserve">(  </w:t>
                  </w:r>
                  <w:proofErr w:type="gramEnd"/>
                  <w:r w:rsidR="00EB318E">
                    <w:rPr>
                      <w:rFonts w:ascii="ITC Avant Garde" w:hAnsi="ITC Avant Garde"/>
                      <w:sz w:val="18"/>
                      <w:szCs w:val="18"/>
                    </w:rPr>
                    <w:t xml:space="preserve"> ) No ( </w:t>
                  </w:r>
                  <w:r w:rsidR="00EB318E" w:rsidRPr="00EB318E">
                    <w:rPr>
                      <w:rFonts w:ascii="ITC Avant Garde" w:hAnsi="ITC Avant Garde"/>
                      <w:b/>
                      <w:sz w:val="18"/>
                      <w:szCs w:val="18"/>
                    </w:rPr>
                    <w:t>x</w:t>
                  </w:r>
                  <w:r w:rsidRPr="00DD06A0">
                    <w:rPr>
                      <w:rFonts w:ascii="ITC Avant Garde" w:hAnsi="ITC Avant Garde"/>
                      <w:sz w:val="18"/>
                      <w:szCs w:val="18"/>
                    </w:rPr>
                    <w:t xml:space="preserve"> )</w:t>
                  </w:r>
                </w:p>
              </w:tc>
            </w:tr>
            <w:tr w:rsidR="00B73435" w:rsidRPr="00DD06A0" w14:paraId="4CF13332" w14:textId="77777777" w:rsidTr="001B71B3">
              <w:tc>
                <w:tcPr>
                  <w:tcW w:w="4301" w:type="dxa"/>
                </w:tcPr>
                <w:p w14:paraId="25062886" w14:textId="77777777" w:rsidR="00B73435" w:rsidRPr="00DD06A0" w:rsidRDefault="00B73435" w:rsidP="00AF0732">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vAlign w:val="center"/>
                </w:tcPr>
                <w:p w14:paraId="784D6A3A" w14:textId="77777777" w:rsidR="00B73435" w:rsidRPr="00DD06A0" w:rsidRDefault="00B73435" w:rsidP="00AF073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B318E" w:rsidRPr="00EB318E">
                    <w:rPr>
                      <w:rFonts w:ascii="ITC Avant Garde" w:hAnsi="ITC Avant Garde"/>
                      <w:b/>
                      <w:sz w:val="18"/>
                      <w:szCs w:val="18"/>
                    </w:rPr>
                    <w:t>x</w:t>
                  </w:r>
                  <w:r w:rsidR="00EB318E">
                    <w:rPr>
                      <w:rFonts w:ascii="ITC Avant Garde" w:hAnsi="ITC Avant Garde"/>
                      <w:sz w:val="18"/>
                      <w:szCs w:val="18"/>
                    </w:rPr>
                    <w:t xml:space="preserve"> </w:t>
                  </w:r>
                  <w:r w:rsidRPr="00DD06A0">
                    <w:rPr>
                      <w:rFonts w:ascii="ITC Avant Garde" w:hAnsi="ITC Avant Garde"/>
                      <w:sz w:val="18"/>
                      <w:szCs w:val="18"/>
                    </w:rPr>
                    <w:t>)</w:t>
                  </w:r>
                </w:p>
              </w:tc>
            </w:tr>
          </w:tbl>
          <w:p w14:paraId="5C45F661" w14:textId="77777777" w:rsidR="00B95D85" w:rsidRPr="00DD06A0" w:rsidRDefault="00B95D85" w:rsidP="00AF0732">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2AE46F8C" w14:textId="77777777" w:rsidTr="0082151C">
              <w:tc>
                <w:tcPr>
                  <w:tcW w:w="8602" w:type="dxa"/>
                  <w:gridSpan w:val="2"/>
                  <w:shd w:val="clear" w:color="auto" w:fill="A8D08D" w:themeFill="accent6" w:themeFillTint="99"/>
                </w:tcPr>
                <w:p w14:paraId="0309D2B1" w14:textId="77777777" w:rsidR="00A04442" w:rsidRPr="00DD06A0" w:rsidRDefault="00A04442" w:rsidP="00AF073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2D92280A" w14:textId="77777777" w:rsidTr="001B71B3">
              <w:tc>
                <w:tcPr>
                  <w:tcW w:w="4301" w:type="dxa"/>
                </w:tcPr>
                <w:p w14:paraId="18981DE3" w14:textId="77777777" w:rsidR="00A04442" w:rsidRPr="00DD06A0" w:rsidRDefault="003840A8" w:rsidP="00AF0732">
                  <w:pPr>
                    <w:jc w:val="both"/>
                    <w:rPr>
                      <w:rFonts w:ascii="ITC Avant Garde" w:hAnsi="ITC Avant Garde"/>
                      <w:sz w:val="18"/>
                      <w:szCs w:val="18"/>
                    </w:rPr>
                  </w:pPr>
                  <w:r w:rsidRPr="003840A8">
                    <w:rPr>
                      <w:rFonts w:ascii="ITC Avant Garde" w:hAnsi="ITC Avant Garde"/>
                      <w:sz w:val="18"/>
                      <w:szCs w:val="18"/>
                    </w:rPr>
                    <w:t xml:space="preserve">¿Requiere o promueve la publicación o intercambio entre competidores de </w:t>
                  </w:r>
                  <w:r w:rsidRPr="003840A8">
                    <w:rPr>
                      <w:rFonts w:ascii="ITC Avant Garde" w:hAnsi="ITC Avant Garde"/>
                      <w:sz w:val="18"/>
                      <w:szCs w:val="18"/>
                    </w:rPr>
                    <w:lastRenderedPageBreak/>
                    <w:t>información detallada sobre cantidades provistas, ventas, inversiones, precios o costos?</w:t>
                  </w:r>
                </w:p>
              </w:tc>
              <w:tc>
                <w:tcPr>
                  <w:tcW w:w="4301" w:type="dxa"/>
                  <w:vAlign w:val="center"/>
                </w:tcPr>
                <w:p w14:paraId="1EBF57A5" w14:textId="77777777" w:rsidR="00A04442" w:rsidRPr="00DD06A0" w:rsidRDefault="00A04442" w:rsidP="00AF0732">
                  <w:pPr>
                    <w:jc w:val="center"/>
                    <w:rPr>
                      <w:rFonts w:ascii="ITC Avant Garde" w:hAnsi="ITC Avant Garde"/>
                      <w:sz w:val="18"/>
                      <w:szCs w:val="18"/>
                    </w:rPr>
                  </w:pPr>
                  <w:r w:rsidRPr="00DD06A0">
                    <w:rPr>
                      <w:rFonts w:ascii="ITC Avant Garde" w:hAnsi="ITC Avant Garde"/>
                      <w:sz w:val="18"/>
                      <w:szCs w:val="18"/>
                    </w:rPr>
                    <w:lastRenderedPageBreak/>
                    <w:t>S</w:t>
                  </w:r>
                  <w:r w:rsidR="0095222D">
                    <w:rPr>
                      <w:rFonts w:ascii="ITC Avant Garde" w:hAnsi="ITC Avant Garde"/>
                      <w:sz w:val="18"/>
                      <w:szCs w:val="18"/>
                    </w:rPr>
                    <w:t>í</w:t>
                  </w:r>
                  <w:r w:rsidR="00EB318E">
                    <w:rPr>
                      <w:rFonts w:ascii="ITC Avant Garde" w:hAnsi="ITC Avant Garde"/>
                      <w:sz w:val="18"/>
                      <w:szCs w:val="18"/>
                    </w:rPr>
                    <w:t xml:space="preserve"> </w:t>
                  </w:r>
                  <w:proofErr w:type="gramStart"/>
                  <w:r w:rsidR="00EB318E">
                    <w:rPr>
                      <w:rFonts w:ascii="ITC Avant Garde" w:hAnsi="ITC Avant Garde"/>
                      <w:sz w:val="18"/>
                      <w:szCs w:val="18"/>
                    </w:rPr>
                    <w:t xml:space="preserve">(  </w:t>
                  </w:r>
                  <w:proofErr w:type="gramEnd"/>
                  <w:r w:rsidR="00EB318E">
                    <w:rPr>
                      <w:rFonts w:ascii="ITC Avant Garde" w:hAnsi="ITC Avant Garde"/>
                      <w:sz w:val="18"/>
                      <w:szCs w:val="18"/>
                    </w:rPr>
                    <w:t xml:space="preserve"> ) No ( </w:t>
                  </w:r>
                  <w:r w:rsidR="00EB318E" w:rsidRPr="00EB318E">
                    <w:rPr>
                      <w:rFonts w:ascii="ITC Avant Garde" w:hAnsi="ITC Avant Garde"/>
                      <w:b/>
                      <w:sz w:val="18"/>
                      <w:szCs w:val="18"/>
                    </w:rPr>
                    <w:t xml:space="preserve">x </w:t>
                  </w:r>
                  <w:r w:rsidRPr="00DD06A0">
                    <w:rPr>
                      <w:rFonts w:ascii="ITC Avant Garde" w:hAnsi="ITC Avant Garde"/>
                      <w:sz w:val="18"/>
                      <w:szCs w:val="18"/>
                    </w:rPr>
                    <w:t>)</w:t>
                  </w:r>
                </w:p>
              </w:tc>
            </w:tr>
            <w:tr w:rsidR="00A04442" w:rsidRPr="00DD06A0" w14:paraId="34983342" w14:textId="77777777" w:rsidTr="001B71B3">
              <w:tc>
                <w:tcPr>
                  <w:tcW w:w="4301" w:type="dxa"/>
                </w:tcPr>
                <w:p w14:paraId="5B16CBF7" w14:textId="77777777" w:rsidR="00A04442" w:rsidRPr="00DD06A0" w:rsidRDefault="00A04442" w:rsidP="00AF073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vAlign w:val="center"/>
                </w:tcPr>
                <w:p w14:paraId="149BB5C0" w14:textId="77777777" w:rsidR="00A04442" w:rsidRPr="00DD06A0" w:rsidRDefault="00A04442" w:rsidP="00AF073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B318E" w:rsidRPr="00EB318E">
                    <w:rPr>
                      <w:rFonts w:ascii="ITC Avant Garde" w:hAnsi="ITC Avant Garde"/>
                      <w:b/>
                      <w:sz w:val="18"/>
                      <w:szCs w:val="18"/>
                    </w:rPr>
                    <w:t>x</w:t>
                  </w:r>
                  <w:r w:rsidRPr="00DD06A0">
                    <w:rPr>
                      <w:rFonts w:ascii="ITC Avant Garde" w:hAnsi="ITC Avant Garde"/>
                      <w:sz w:val="18"/>
                      <w:szCs w:val="18"/>
                    </w:rPr>
                    <w:t xml:space="preserve"> )</w:t>
                  </w:r>
                </w:p>
              </w:tc>
            </w:tr>
            <w:tr w:rsidR="00B66051" w:rsidRPr="00DD06A0" w14:paraId="4DB88BE0" w14:textId="77777777" w:rsidTr="001B71B3">
              <w:tc>
                <w:tcPr>
                  <w:tcW w:w="4301" w:type="dxa"/>
                </w:tcPr>
                <w:p w14:paraId="4DF340C5" w14:textId="77777777" w:rsidR="00B66051" w:rsidRPr="00DD06A0" w:rsidRDefault="00B66051" w:rsidP="00AF0732">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vAlign w:val="center"/>
                </w:tcPr>
                <w:p w14:paraId="08089E96" w14:textId="77777777" w:rsidR="00B66051" w:rsidRPr="00DD06A0" w:rsidRDefault="00B66051" w:rsidP="00AF073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3D28D6" w:rsidRPr="003D28D6">
                    <w:rPr>
                      <w:rFonts w:ascii="ITC Avant Garde" w:hAnsi="ITC Avant Garde"/>
                      <w:b/>
                      <w:sz w:val="18"/>
                      <w:szCs w:val="18"/>
                    </w:rPr>
                    <w:t>x</w:t>
                  </w:r>
                  <w:r w:rsidR="003D28D6">
                    <w:rPr>
                      <w:rFonts w:ascii="ITC Avant Garde" w:hAnsi="ITC Avant Garde"/>
                      <w:sz w:val="18"/>
                      <w:szCs w:val="18"/>
                    </w:rPr>
                    <w:t xml:space="preserve"> </w:t>
                  </w:r>
                  <w:r w:rsidRPr="00DD06A0">
                    <w:rPr>
                      <w:rFonts w:ascii="ITC Avant Garde" w:hAnsi="ITC Avant Garde"/>
                      <w:sz w:val="18"/>
                      <w:szCs w:val="18"/>
                    </w:rPr>
                    <w:t>)</w:t>
                  </w:r>
                </w:p>
              </w:tc>
            </w:tr>
            <w:tr w:rsidR="00B66051" w:rsidRPr="00DD06A0" w14:paraId="3F98098C" w14:textId="77777777" w:rsidTr="0082151C">
              <w:tc>
                <w:tcPr>
                  <w:tcW w:w="4301" w:type="dxa"/>
                </w:tcPr>
                <w:p w14:paraId="3BDAF0BC" w14:textId="77777777" w:rsidR="00B66051" w:rsidRPr="00B66051" w:rsidRDefault="00B66051" w:rsidP="00AF0732">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59522666" w14:textId="77777777" w:rsidR="00B66051" w:rsidRPr="00DD06A0" w:rsidRDefault="00B66051" w:rsidP="00AF0732">
                  <w:pPr>
                    <w:jc w:val="center"/>
                    <w:rPr>
                      <w:rFonts w:ascii="ITC Avant Garde" w:hAnsi="ITC Avant Garde"/>
                      <w:sz w:val="18"/>
                      <w:szCs w:val="18"/>
                    </w:rPr>
                  </w:pPr>
                </w:p>
              </w:tc>
            </w:tr>
          </w:tbl>
          <w:p w14:paraId="46B30851" w14:textId="77777777" w:rsidR="00CE3C00" w:rsidRPr="00DD06A0" w:rsidRDefault="00CE3C00" w:rsidP="00AF0732">
            <w:pPr>
              <w:jc w:val="both"/>
              <w:rPr>
                <w:rFonts w:ascii="ITC Avant Garde" w:hAnsi="ITC Avant Garde"/>
                <w:sz w:val="18"/>
                <w:szCs w:val="18"/>
              </w:rPr>
            </w:pPr>
          </w:p>
        </w:tc>
      </w:tr>
      <w:bookmarkEnd w:id="2"/>
    </w:tbl>
    <w:p w14:paraId="7D164A51" w14:textId="74BD6AAC" w:rsidR="00CE3C00" w:rsidRDefault="00CE3C00" w:rsidP="00AF0732">
      <w:pPr>
        <w:spacing w:line="240" w:lineRule="auto"/>
        <w:jc w:val="both"/>
        <w:rPr>
          <w:rFonts w:ascii="ITC Avant Garde" w:hAnsi="ITC Avant Garde"/>
          <w:sz w:val="18"/>
          <w:szCs w:val="18"/>
        </w:rPr>
      </w:pPr>
    </w:p>
    <w:p w14:paraId="21B24AF0" w14:textId="4FF195CE" w:rsidR="003068F2" w:rsidRDefault="003068F2" w:rsidP="00AF0732">
      <w:pPr>
        <w:spacing w:line="240" w:lineRule="auto"/>
        <w:jc w:val="both"/>
        <w:rPr>
          <w:rFonts w:ascii="ITC Avant Garde" w:hAnsi="ITC Avant Garde"/>
          <w:sz w:val="18"/>
          <w:szCs w:val="18"/>
        </w:rPr>
      </w:pPr>
    </w:p>
    <w:p w14:paraId="020CD7A8" w14:textId="41B9F703" w:rsidR="003068F2" w:rsidRDefault="003068F2" w:rsidP="00AF0732">
      <w:pPr>
        <w:spacing w:line="240" w:lineRule="auto"/>
        <w:jc w:val="both"/>
        <w:rPr>
          <w:rFonts w:ascii="ITC Avant Garde" w:hAnsi="ITC Avant Garde"/>
          <w:sz w:val="18"/>
          <w:szCs w:val="18"/>
        </w:rPr>
      </w:pPr>
    </w:p>
    <w:p w14:paraId="164603AA" w14:textId="17074583" w:rsidR="003068F2" w:rsidRDefault="003068F2" w:rsidP="00AF0732">
      <w:pPr>
        <w:spacing w:line="240" w:lineRule="auto"/>
        <w:jc w:val="both"/>
        <w:rPr>
          <w:rFonts w:ascii="ITC Avant Garde" w:hAnsi="ITC Avant Garde"/>
          <w:sz w:val="18"/>
          <w:szCs w:val="18"/>
        </w:rPr>
      </w:pPr>
    </w:p>
    <w:p w14:paraId="0D026146" w14:textId="2F5A7420" w:rsidR="003068F2" w:rsidRDefault="003068F2" w:rsidP="00AF0732">
      <w:pPr>
        <w:spacing w:line="240" w:lineRule="auto"/>
        <w:jc w:val="both"/>
        <w:rPr>
          <w:rFonts w:ascii="ITC Avant Garde" w:hAnsi="ITC Avant Garde"/>
          <w:sz w:val="18"/>
          <w:szCs w:val="18"/>
        </w:rPr>
      </w:pPr>
    </w:p>
    <w:p w14:paraId="3C25C438" w14:textId="0FE574F5" w:rsidR="003068F2" w:rsidRDefault="003068F2" w:rsidP="00AF0732">
      <w:pPr>
        <w:spacing w:line="240" w:lineRule="auto"/>
        <w:jc w:val="both"/>
        <w:rPr>
          <w:rFonts w:ascii="ITC Avant Garde" w:hAnsi="ITC Avant Garde"/>
          <w:sz w:val="18"/>
          <w:szCs w:val="18"/>
        </w:rPr>
      </w:pPr>
    </w:p>
    <w:p w14:paraId="70C4A1F5" w14:textId="428634BB" w:rsidR="003068F2" w:rsidRDefault="003068F2" w:rsidP="00AF0732">
      <w:pPr>
        <w:spacing w:line="240" w:lineRule="auto"/>
        <w:jc w:val="both"/>
        <w:rPr>
          <w:rFonts w:ascii="ITC Avant Garde" w:hAnsi="ITC Avant Garde"/>
          <w:sz w:val="18"/>
          <w:szCs w:val="18"/>
        </w:rPr>
      </w:pPr>
    </w:p>
    <w:p w14:paraId="31A1C62C" w14:textId="263C5077" w:rsidR="003068F2" w:rsidRDefault="003068F2" w:rsidP="00AF0732">
      <w:pPr>
        <w:spacing w:line="240" w:lineRule="auto"/>
        <w:jc w:val="both"/>
        <w:rPr>
          <w:rFonts w:ascii="ITC Avant Garde" w:hAnsi="ITC Avant Garde"/>
          <w:sz w:val="18"/>
          <w:szCs w:val="18"/>
        </w:rPr>
      </w:pPr>
    </w:p>
    <w:p w14:paraId="72E7ADD5" w14:textId="3D04C4F5" w:rsidR="003068F2" w:rsidRDefault="003068F2" w:rsidP="00AF0732">
      <w:pPr>
        <w:spacing w:line="240" w:lineRule="auto"/>
        <w:jc w:val="both"/>
        <w:rPr>
          <w:rFonts w:ascii="ITC Avant Garde" w:hAnsi="ITC Avant Garde"/>
          <w:sz w:val="18"/>
          <w:szCs w:val="18"/>
        </w:rPr>
      </w:pPr>
    </w:p>
    <w:p w14:paraId="5BDCE266" w14:textId="77777777" w:rsidR="003068F2" w:rsidRDefault="003068F2" w:rsidP="00AF0732">
      <w:pPr>
        <w:spacing w:line="240" w:lineRule="auto"/>
        <w:jc w:val="both"/>
        <w:rPr>
          <w:rFonts w:ascii="ITC Avant Garde" w:hAnsi="ITC Avant Garde"/>
          <w:sz w:val="18"/>
          <w:szCs w:val="18"/>
        </w:rPr>
        <w:sectPr w:rsidR="003068F2" w:rsidSect="003068F2">
          <w:headerReference w:type="even" r:id="rId875"/>
          <w:headerReference w:type="default" r:id="rId876"/>
          <w:footerReference w:type="even" r:id="rId877"/>
          <w:footerReference w:type="default" r:id="rId878"/>
          <w:headerReference w:type="first" r:id="rId879"/>
          <w:footerReference w:type="first" r:id="rId880"/>
          <w:pgSz w:w="12240" w:h="15840"/>
          <w:pgMar w:top="1418" w:right="1701" w:bottom="1418" w:left="1701" w:header="709" w:footer="709" w:gutter="0"/>
          <w:cols w:space="708"/>
          <w:docGrid w:linePitch="360"/>
        </w:sectPr>
      </w:pPr>
    </w:p>
    <w:p w14:paraId="54260BAC" w14:textId="5AA73659" w:rsidR="003068F2" w:rsidRPr="00DD06A0" w:rsidRDefault="003068F2" w:rsidP="00AF0732">
      <w:pPr>
        <w:spacing w:line="240" w:lineRule="auto"/>
        <w:jc w:val="both"/>
        <w:rPr>
          <w:rFonts w:ascii="ITC Avant Garde" w:hAnsi="ITC Avant Garde"/>
          <w:sz w:val="18"/>
          <w:szCs w:val="18"/>
        </w:rPr>
      </w:pPr>
    </w:p>
    <w:tbl>
      <w:tblPr>
        <w:tblStyle w:val="Tablaconcuadrcula"/>
        <w:tblW w:w="14029" w:type="dxa"/>
        <w:tblLayout w:type="fixed"/>
        <w:tblLook w:val="04A0" w:firstRow="1" w:lastRow="0" w:firstColumn="1" w:lastColumn="0" w:noHBand="0" w:noVBand="1"/>
      </w:tblPr>
      <w:tblGrid>
        <w:gridCol w:w="8828"/>
        <w:gridCol w:w="5201"/>
      </w:tblGrid>
      <w:tr w:rsidR="00E84534" w:rsidRPr="00DD06A0" w14:paraId="26E775CD" w14:textId="77777777" w:rsidTr="00B95D85">
        <w:trPr>
          <w:trHeight w:val="2307"/>
        </w:trPr>
        <w:tc>
          <w:tcPr>
            <w:tcW w:w="14029" w:type="dxa"/>
            <w:gridSpan w:val="2"/>
            <w:shd w:val="clear" w:color="auto" w:fill="FFFFFF" w:themeFill="background1"/>
          </w:tcPr>
          <w:p w14:paraId="5B2DFE0F" w14:textId="77777777" w:rsidR="00E84534" w:rsidRPr="004A1D08" w:rsidRDefault="00CE3C00" w:rsidP="004A1D08">
            <w:pPr>
              <w:jc w:val="both"/>
              <w:rPr>
                <w:rFonts w:ascii="ITC Avant Garde" w:hAnsi="ITC Avant Garde"/>
                <w:b/>
                <w:sz w:val="18"/>
                <w:szCs w:val="18"/>
              </w:rPr>
            </w:pPr>
            <w:r w:rsidRPr="004A1D08">
              <w:rPr>
                <w:rFonts w:ascii="ITC Avant Garde" w:hAnsi="ITC Avant Garde"/>
                <w:b/>
                <w:sz w:val="18"/>
                <w:szCs w:val="18"/>
              </w:rPr>
              <w:t>10</w:t>
            </w:r>
            <w:r w:rsidR="00E84534" w:rsidRPr="004A1D08">
              <w:rPr>
                <w:rFonts w:ascii="ITC Avant Garde" w:hAnsi="ITC Avant Garde"/>
                <w:b/>
                <w:sz w:val="18"/>
                <w:szCs w:val="18"/>
              </w:rPr>
              <w:t>.- Describa las obligaciones, conductas o acciones que deberán cumplirse a la entrada en vigor de la propuesta de regulación</w:t>
            </w:r>
            <w:r w:rsidR="005465C4" w:rsidRPr="004A1D08">
              <w:rPr>
                <w:rFonts w:ascii="ITC Avant Garde" w:hAnsi="ITC Avant Garde"/>
                <w:b/>
                <w:sz w:val="18"/>
                <w:szCs w:val="18"/>
              </w:rPr>
              <w:t xml:space="preserve"> (acción regulatoria)</w:t>
            </w:r>
            <w:r w:rsidR="00E84534" w:rsidRPr="004A1D08">
              <w:rPr>
                <w:rFonts w:ascii="ITC Avant Garde" w:hAnsi="ITC Avant Garde"/>
                <w:b/>
                <w:sz w:val="18"/>
                <w:szCs w:val="18"/>
              </w:rPr>
              <w:t>, incluyendo una justificación sobre la necesidad de las mismas.</w:t>
            </w:r>
          </w:p>
          <w:p w14:paraId="0E787060" w14:textId="77777777" w:rsidR="008A2F51" w:rsidRPr="004A1D08" w:rsidRDefault="00E84534" w:rsidP="004A1D08">
            <w:pPr>
              <w:jc w:val="both"/>
              <w:rPr>
                <w:rFonts w:ascii="ITC Avant Garde" w:hAnsi="ITC Avant Garde"/>
                <w:b/>
                <w:sz w:val="18"/>
                <w:szCs w:val="18"/>
              </w:rPr>
            </w:pPr>
            <w:r w:rsidRPr="004A1D08">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4A1D08">
              <w:rPr>
                <w:rFonts w:ascii="ITC Avant Garde" w:hAnsi="ITC Avant Garde"/>
                <w:sz w:val="18"/>
                <w:szCs w:val="18"/>
              </w:rPr>
              <w:t>y/</w:t>
            </w:r>
            <w:r w:rsidRPr="004A1D08">
              <w:rPr>
                <w:rFonts w:ascii="ITC Avant Garde" w:hAnsi="ITC Avant Garde"/>
                <w:sz w:val="18"/>
                <w:szCs w:val="18"/>
              </w:rPr>
              <w:t xml:space="preserve">o jurídica </w:t>
            </w:r>
            <w:r w:rsidR="00711C10" w:rsidRPr="004A1D08">
              <w:rPr>
                <w:rFonts w:ascii="ITC Avant Garde" w:hAnsi="ITC Avant Garde"/>
                <w:sz w:val="18"/>
                <w:szCs w:val="18"/>
              </w:rPr>
              <w:t>que corresponda</w:t>
            </w:r>
            <w:r w:rsidRPr="004A1D08">
              <w:rPr>
                <w:rFonts w:ascii="ITC Avant Garde" w:hAnsi="ITC Avant Garde"/>
                <w:sz w:val="18"/>
                <w:szCs w:val="18"/>
              </w:rPr>
              <w:t>.</w:t>
            </w:r>
            <w:r w:rsidR="006662E2" w:rsidRPr="004A1D08">
              <w:rPr>
                <w:rFonts w:ascii="ITC Avant Garde" w:hAnsi="ITC Avant Garde"/>
                <w:sz w:val="18"/>
                <w:szCs w:val="18"/>
              </w:rPr>
              <w:t xml:space="preserve"> </w:t>
            </w:r>
            <w:r w:rsidR="008A2F51" w:rsidRPr="004A1D08">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4A1D08">
              <w:rPr>
                <w:rFonts w:ascii="ITC Avant Garde" w:hAnsi="ITC Avant Garde"/>
                <w:sz w:val="18"/>
                <w:szCs w:val="18"/>
              </w:rPr>
              <w:t xml:space="preserve"> y agregue las filas </w:t>
            </w:r>
            <w:r w:rsidR="008A2F51" w:rsidRPr="004A1D08">
              <w:rPr>
                <w:rFonts w:ascii="ITC Avant Garde" w:hAnsi="ITC Avant Garde"/>
                <w:sz w:val="18"/>
                <w:szCs w:val="18"/>
              </w:rPr>
              <w:t xml:space="preserve">que considere </w:t>
            </w:r>
            <w:r w:rsidR="00BA6819" w:rsidRPr="004A1D08">
              <w:rPr>
                <w:rFonts w:ascii="ITC Avant Garde" w:hAnsi="ITC Avant Garde"/>
                <w:sz w:val="18"/>
                <w:szCs w:val="18"/>
              </w:rPr>
              <w:t>necesarias.</w:t>
            </w:r>
          </w:p>
          <w:p w14:paraId="3D7BCE12" w14:textId="77777777" w:rsidR="00E84534" w:rsidRPr="004A1D08" w:rsidRDefault="00E84534" w:rsidP="004A1D08">
            <w:pPr>
              <w:jc w:val="both"/>
              <w:rPr>
                <w:rFonts w:ascii="ITC Avant Garde" w:hAnsi="ITC Avant Garde"/>
                <w:sz w:val="18"/>
                <w:szCs w:val="18"/>
              </w:rPr>
            </w:pPr>
          </w:p>
          <w:p w14:paraId="39CF6D28" w14:textId="77777777" w:rsidR="00346442" w:rsidRPr="004A1D08" w:rsidRDefault="00E84534" w:rsidP="004A1D08">
            <w:pPr>
              <w:jc w:val="both"/>
              <w:rPr>
                <w:rFonts w:ascii="ITC Avant Garde" w:hAnsi="ITC Avant Garde"/>
                <w:i/>
                <w:sz w:val="18"/>
                <w:szCs w:val="18"/>
              </w:rPr>
            </w:pPr>
            <w:r w:rsidRPr="004A1D08">
              <w:rPr>
                <w:rFonts w:ascii="ITC Avant Garde" w:hAnsi="ITC Avant Garde"/>
                <w:i/>
                <w:sz w:val="18"/>
                <w:szCs w:val="18"/>
              </w:rPr>
              <w:t xml:space="preserve"> </w:t>
            </w:r>
          </w:p>
          <w:tbl>
            <w:tblPr>
              <w:tblW w:w="29123" w:type="dxa"/>
              <w:tblLayout w:type="fixed"/>
              <w:tblCellMar>
                <w:left w:w="70" w:type="dxa"/>
                <w:right w:w="70" w:type="dxa"/>
              </w:tblCellMar>
              <w:tblLook w:val="04A0" w:firstRow="1" w:lastRow="0" w:firstColumn="1" w:lastColumn="0" w:noHBand="0" w:noVBand="1"/>
            </w:tblPr>
            <w:tblGrid>
              <w:gridCol w:w="1438"/>
              <w:gridCol w:w="1698"/>
              <w:gridCol w:w="1134"/>
              <w:gridCol w:w="3121"/>
              <w:gridCol w:w="1701"/>
              <w:gridCol w:w="1561"/>
              <w:gridCol w:w="3694"/>
              <w:gridCol w:w="3694"/>
              <w:gridCol w:w="3694"/>
              <w:gridCol w:w="3694"/>
              <w:gridCol w:w="3694"/>
            </w:tblGrid>
            <w:tr w:rsidR="00346442" w:rsidRPr="004A1D08" w14:paraId="775B6D09" w14:textId="77777777" w:rsidTr="007837AA">
              <w:trPr>
                <w:gridAfter w:val="4"/>
                <w:wAfter w:w="14776" w:type="dxa"/>
                <w:cantSplit/>
                <w:trHeight w:val="300"/>
                <w:tblHeader/>
              </w:trPr>
              <w:tc>
                <w:tcPr>
                  <w:tcW w:w="1438" w:type="dxa"/>
                  <w:tcBorders>
                    <w:top w:val="single" w:sz="4" w:space="0" w:color="auto"/>
                    <w:left w:val="single" w:sz="4" w:space="0" w:color="auto"/>
                    <w:bottom w:val="single" w:sz="4" w:space="0" w:color="auto"/>
                    <w:right w:val="single" w:sz="4" w:space="0" w:color="auto"/>
                  </w:tcBorders>
                  <w:shd w:val="clear" w:color="000000" w:fill="70AD47"/>
                  <w:noWrap/>
                  <w:vAlign w:val="center"/>
                  <w:hideMark/>
                </w:tcPr>
                <w:p w14:paraId="659B62E8" w14:textId="77777777" w:rsidR="00346442" w:rsidRPr="004A1D08" w:rsidRDefault="00346442" w:rsidP="004A1D08">
                  <w:pPr>
                    <w:spacing w:after="0" w:line="240" w:lineRule="auto"/>
                    <w:jc w:val="center"/>
                    <w:rPr>
                      <w:rFonts w:ascii="ITC Avant Garde" w:eastAsia="Times New Roman" w:hAnsi="ITC Avant Garde" w:cs="Calibri"/>
                      <w:b/>
                      <w:bCs/>
                      <w:color w:val="000000"/>
                      <w:sz w:val="18"/>
                      <w:szCs w:val="18"/>
                      <w:lang w:eastAsia="es-MX"/>
                    </w:rPr>
                  </w:pPr>
                  <w:r w:rsidRPr="004A1D08">
                    <w:rPr>
                      <w:rFonts w:ascii="ITC Avant Garde" w:eastAsia="Times New Roman" w:hAnsi="ITC Avant Garde" w:cs="Calibri"/>
                      <w:b/>
                      <w:bCs/>
                      <w:color w:val="000000"/>
                      <w:sz w:val="18"/>
                      <w:szCs w:val="18"/>
                      <w:lang w:eastAsia="es-MX"/>
                    </w:rPr>
                    <w:t>Tipo</w:t>
                  </w:r>
                </w:p>
              </w:tc>
              <w:tc>
                <w:tcPr>
                  <w:tcW w:w="1698" w:type="dxa"/>
                  <w:tcBorders>
                    <w:top w:val="single" w:sz="4" w:space="0" w:color="auto"/>
                    <w:left w:val="nil"/>
                    <w:bottom w:val="single" w:sz="4" w:space="0" w:color="auto"/>
                    <w:right w:val="single" w:sz="4" w:space="0" w:color="auto"/>
                  </w:tcBorders>
                  <w:shd w:val="clear" w:color="000000" w:fill="70AD47"/>
                  <w:noWrap/>
                  <w:vAlign w:val="center"/>
                  <w:hideMark/>
                </w:tcPr>
                <w:p w14:paraId="152E5425" w14:textId="77777777" w:rsidR="00346442" w:rsidRPr="004A1D08" w:rsidRDefault="00346442" w:rsidP="004A1D08">
                  <w:pPr>
                    <w:spacing w:after="0" w:line="240" w:lineRule="auto"/>
                    <w:jc w:val="center"/>
                    <w:rPr>
                      <w:rFonts w:ascii="ITC Avant Garde" w:eastAsia="Times New Roman" w:hAnsi="ITC Avant Garde" w:cs="Calibri"/>
                      <w:b/>
                      <w:bCs/>
                      <w:color w:val="000000"/>
                      <w:sz w:val="18"/>
                      <w:szCs w:val="18"/>
                      <w:lang w:eastAsia="es-MX"/>
                    </w:rPr>
                  </w:pPr>
                  <w:r w:rsidRPr="004A1D08">
                    <w:rPr>
                      <w:rFonts w:ascii="ITC Avant Garde" w:eastAsia="Times New Roman" w:hAnsi="ITC Avant Garde" w:cs="Calibri"/>
                      <w:b/>
                      <w:bCs/>
                      <w:color w:val="000000"/>
                      <w:sz w:val="18"/>
                      <w:szCs w:val="18"/>
                      <w:lang w:eastAsia="es-MX"/>
                    </w:rPr>
                    <w:t>Sujetos obligados</w:t>
                  </w:r>
                </w:p>
              </w:tc>
              <w:tc>
                <w:tcPr>
                  <w:tcW w:w="1134" w:type="dxa"/>
                  <w:tcBorders>
                    <w:top w:val="single" w:sz="4" w:space="0" w:color="auto"/>
                    <w:left w:val="nil"/>
                    <w:bottom w:val="single" w:sz="4" w:space="0" w:color="auto"/>
                    <w:right w:val="single" w:sz="4" w:space="0" w:color="auto"/>
                  </w:tcBorders>
                  <w:shd w:val="clear" w:color="000000" w:fill="70AD47"/>
                  <w:noWrap/>
                  <w:vAlign w:val="center"/>
                  <w:hideMark/>
                </w:tcPr>
                <w:p w14:paraId="2D5EDE91" w14:textId="77777777" w:rsidR="00346442" w:rsidRPr="004A1D08" w:rsidRDefault="00346442" w:rsidP="004A1D08">
                  <w:pPr>
                    <w:spacing w:after="0" w:line="240" w:lineRule="auto"/>
                    <w:jc w:val="center"/>
                    <w:rPr>
                      <w:rFonts w:ascii="ITC Avant Garde" w:eastAsia="Times New Roman" w:hAnsi="ITC Avant Garde" w:cs="Calibri"/>
                      <w:b/>
                      <w:bCs/>
                      <w:color w:val="000000"/>
                      <w:sz w:val="18"/>
                      <w:szCs w:val="18"/>
                      <w:lang w:eastAsia="es-MX"/>
                    </w:rPr>
                  </w:pPr>
                  <w:r w:rsidRPr="004A1D08">
                    <w:rPr>
                      <w:rFonts w:ascii="ITC Avant Garde" w:eastAsia="Times New Roman" w:hAnsi="ITC Avant Garde" w:cs="Calibri"/>
                      <w:b/>
                      <w:bCs/>
                      <w:color w:val="000000"/>
                      <w:sz w:val="18"/>
                      <w:szCs w:val="18"/>
                      <w:lang w:eastAsia="es-MX"/>
                    </w:rPr>
                    <w:t>Artículos aplicables</w:t>
                  </w:r>
                </w:p>
              </w:tc>
              <w:tc>
                <w:tcPr>
                  <w:tcW w:w="3121" w:type="dxa"/>
                  <w:tcBorders>
                    <w:top w:val="single" w:sz="4" w:space="0" w:color="auto"/>
                    <w:left w:val="nil"/>
                    <w:bottom w:val="single" w:sz="4" w:space="0" w:color="auto"/>
                    <w:right w:val="single" w:sz="4" w:space="0" w:color="auto"/>
                  </w:tcBorders>
                  <w:shd w:val="clear" w:color="000000" w:fill="70AD47"/>
                  <w:noWrap/>
                  <w:vAlign w:val="center"/>
                  <w:hideMark/>
                </w:tcPr>
                <w:p w14:paraId="2B8D3353" w14:textId="77777777" w:rsidR="00346442" w:rsidRPr="004A1D08" w:rsidRDefault="00346442" w:rsidP="004A1D08">
                  <w:pPr>
                    <w:spacing w:after="0" w:line="240" w:lineRule="auto"/>
                    <w:jc w:val="center"/>
                    <w:rPr>
                      <w:rFonts w:ascii="ITC Avant Garde" w:eastAsia="Times New Roman" w:hAnsi="ITC Avant Garde" w:cs="Calibri"/>
                      <w:b/>
                      <w:bCs/>
                      <w:color w:val="000000"/>
                      <w:sz w:val="18"/>
                      <w:szCs w:val="18"/>
                      <w:lang w:eastAsia="es-MX"/>
                    </w:rPr>
                  </w:pPr>
                  <w:r w:rsidRPr="004A1D08">
                    <w:rPr>
                      <w:rFonts w:ascii="ITC Avant Garde" w:eastAsia="Times New Roman" w:hAnsi="ITC Avant Garde" w:cs="Calibri"/>
                      <w:b/>
                      <w:bCs/>
                      <w:color w:val="000000"/>
                      <w:sz w:val="18"/>
                      <w:szCs w:val="18"/>
                      <w:lang w:eastAsia="es-MX"/>
                    </w:rPr>
                    <w:t>Texto</w:t>
                  </w:r>
                </w:p>
              </w:tc>
              <w:tc>
                <w:tcPr>
                  <w:tcW w:w="1701" w:type="dxa"/>
                  <w:tcBorders>
                    <w:top w:val="single" w:sz="4" w:space="0" w:color="auto"/>
                    <w:left w:val="nil"/>
                    <w:bottom w:val="single" w:sz="4" w:space="0" w:color="auto"/>
                    <w:right w:val="single" w:sz="4" w:space="0" w:color="auto"/>
                  </w:tcBorders>
                  <w:shd w:val="clear" w:color="000000" w:fill="70AD47"/>
                  <w:noWrap/>
                  <w:vAlign w:val="center"/>
                  <w:hideMark/>
                </w:tcPr>
                <w:p w14:paraId="62F6B80A" w14:textId="77777777" w:rsidR="00346442" w:rsidRPr="004A1D08" w:rsidRDefault="00346442" w:rsidP="004A1D08">
                  <w:pPr>
                    <w:spacing w:after="0" w:line="240" w:lineRule="auto"/>
                    <w:jc w:val="center"/>
                    <w:rPr>
                      <w:rFonts w:ascii="ITC Avant Garde" w:eastAsia="Times New Roman" w:hAnsi="ITC Avant Garde" w:cs="Calibri"/>
                      <w:b/>
                      <w:bCs/>
                      <w:color w:val="000000"/>
                      <w:sz w:val="18"/>
                      <w:szCs w:val="18"/>
                      <w:lang w:eastAsia="es-MX"/>
                    </w:rPr>
                  </w:pPr>
                  <w:r w:rsidRPr="004A1D08">
                    <w:rPr>
                      <w:rFonts w:ascii="ITC Avant Garde" w:eastAsia="Times New Roman" w:hAnsi="ITC Avant Garde" w:cs="Calibri"/>
                      <w:b/>
                      <w:bCs/>
                      <w:color w:val="000000"/>
                      <w:sz w:val="18"/>
                      <w:szCs w:val="18"/>
                      <w:lang w:eastAsia="es-MX"/>
                    </w:rPr>
                    <w:t xml:space="preserve">Afectación en competencia </w:t>
                  </w:r>
                </w:p>
              </w:tc>
              <w:tc>
                <w:tcPr>
                  <w:tcW w:w="1561" w:type="dxa"/>
                  <w:tcBorders>
                    <w:top w:val="single" w:sz="4" w:space="0" w:color="auto"/>
                    <w:left w:val="nil"/>
                    <w:bottom w:val="single" w:sz="4" w:space="0" w:color="auto"/>
                    <w:right w:val="single" w:sz="4" w:space="0" w:color="auto"/>
                  </w:tcBorders>
                  <w:shd w:val="clear" w:color="000000" w:fill="70AD47"/>
                  <w:noWrap/>
                  <w:vAlign w:val="center"/>
                  <w:hideMark/>
                </w:tcPr>
                <w:p w14:paraId="2DFF3D03" w14:textId="77777777" w:rsidR="00346442" w:rsidRPr="004A1D08" w:rsidRDefault="00346442" w:rsidP="004A1D08">
                  <w:pPr>
                    <w:spacing w:after="0" w:line="240" w:lineRule="auto"/>
                    <w:jc w:val="center"/>
                    <w:rPr>
                      <w:rFonts w:ascii="ITC Avant Garde" w:eastAsia="Times New Roman" w:hAnsi="ITC Avant Garde" w:cs="Calibri"/>
                      <w:b/>
                      <w:bCs/>
                      <w:color w:val="000000"/>
                      <w:sz w:val="18"/>
                      <w:szCs w:val="18"/>
                      <w:lang w:eastAsia="es-MX"/>
                    </w:rPr>
                  </w:pPr>
                  <w:r w:rsidRPr="004A1D08">
                    <w:rPr>
                      <w:rFonts w:ascii="ITC Avant Garde" w:eastAsia="Times New Roman" w:hAnsi="ITC Avant Garde" w:cs="Calibri"/>
                      <w:b/>
                      <w:bCs/>
                      <w:color w:val="000000"/>
                      <w:sz w:val="18"/>
                      <w:szCs w:val="18"/>
                      <w:lang w:eastAsia="es-MX"/>
                    </w:rPr>
                    <w:t>Sujetos afectados</w:t>
                  </w:r>
                </w:p>
              </w:tc>
              <w:tc>
                <w:tcPr>
                  <w:tcW w:w="3694" w:type="dxa"/>
                  <w:tcBorders>
                    <w:top w:val="single" w:sz="4" w:space="0" w:color="auto"/>
                    <w:left w:val="nil"/>
                    <w:bottom w:val="single" w:sz="4" w:space="0" w:color="auto"/>
                    <w:right w:val="single" w:sz="4" w:space="0" w:color="auto"/>
                  </w:tcBorders>
                  <w:shd w:val="clear" w:color="000000" w:fill="70AD47"/>
                  <w:vAlign w:val="center"/>
                  <w:hideMark/>
                </w:tcPr>
                <w:p w14:paraId="33D46CB7" w14:textId="77777777" w:rsidR="00346442" w:rsidRPr="004A1D08" w:rsidRDefault="00346442" w:rsidP="004A1D08">
                  <w:pPr>
                    <w:spacing w:after="0" w:line="240" w:lineRule="auto"/>
                    <w:ind w:right="503"/>
                    <w:jc w:val="center"/>
                    <w:rPr>
                      <w:rFonts w:ascii="ITC Avant Garde" w:eastAsia="Times New Roman" w:hAnsi="ITC Avant Garde" w:cs="Calibri"/>
                      <w:b/>
                      <w:bCs/>
                      <w:color w:val="000000"/>
                      <w:sz w:val="18"/>
                      <w:szCs w:val="18"/>
                      <w:lang w:eastAsia="es-MX"/>
                    </w:rPr>
                  </w:pPr>
                  <w:r w:rsidRPr="004A1D08">
                    <w:rPr>
                      <w:rFonts w:ascii="ITC Avant Garde" w:eastAsia="Times New Roman" w:hAnsi="ITC Avant Garde" w:cs="Calibri"/>
                      <w:b/>
                      <w:bCs/>
                      <w:color w:val="000000"/>
                      <w:sz w:val="18"/>
                      <w:szCs w:val="18"/>
                      <w:lang w:eastAsia="es-MX"/>
                    </w:rPr>
                    <w:t>Justificación y razones para su aplicación</w:t>
                  </w:r>
                </w:p>
              </w:tc>
            </w:tr>
            <w:tr w:rsidR="00346442" w:rsidRPr="004A1D08" w14:paraId="60297BB8" w14:textId="77777777" w:rsidTr="007837AA">
              <w:trPr>
                <w:gridAfter w:val="4"/>
                <w:wAfter w:w="14776" w:type="dxa"/>
                <w:trHeight w:val="96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0972FA31"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1AF4F076" w14:textId="37B96C0D"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hideMark/>
                </w:tcPr>
                <w:p w14:paraId="41B99D5C"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9</w:t>
                  </w:r>
                </w:p>
              </w:tc>
              <w:tc>
                <w:tcPr>
                  <w:tcW w:w="3121" w:type="dxa"/>
                  <w:tcBorders>
                    <w:top w:val="nil"/>
                    <w:left w:val="nil"/>
                    <w:bottom w:val="single" w:sz="4" w:space="0" w:color="auto"/>
                    <w:right w:val="single" w:sz="4" w:space="0" w:color="auto"/>
                  </w:tcBorders>
                  <w:shd w:val="clear" w:color="000000" w:fill="F2F2F2"/>
                  <w:vAlign w:val="center"/>
                  <w:hideMark/>
                </w:tcPr>
                <w:p w14:paraId="08D698A2"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Las concesiones para ocupar y explotar Recursos Orbitales para uso comercial o para uso privado con fines de comunicación privada conforme a lo dispuesto en el artículo 76, fracción III inciso a) de la Ley se otorgarán mediante licitación pública, previo pago de una contraprestación.</w:t>
                  </w:r>
                </w:p>
              </w:tc>
              <w:tc>
                <w:tcPr>
                  <w:tcW w:w="1701" w:type="dxa"/>
                  <w:tcBorders>
                    <w:top w:val="nil"/>
                    <w:left w:val="nil"/>
                    <w:bottom w:val="single" w:sz="4" w:space="0" w:color="auto"/>
                    <w:right w:val="single" w:sz="4" w:space="0" w:color="auto"/>
                  </w:tcBorders>
                  <w:shd w:val="clear" w:color="000000" w:fill="F2F2F2"/>
                  <w:vAlign w:val="center"/>
                  <w:hideMark/>
                </w:tcPr>
                <w:p w14:paraId="2BAA39E6"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hideMark/>
                </w:tcPr>
                <w:p w14:paraId="3C7BE520"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7811DBC8"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Conforme a lo dispuesto en el artículo 96 de la Ley, a fin de generar competencia en el sector satelital.</w:t>
                  </w:r>
                </w:p>
              </w:tc>
            </w:tr>
            <w:tr w:rsidR="00346442" w:rsidRPr="004A1D08" w14:paraId="328D1776" w14:textId="77777777" w:rsidTr="007837AA">
              <w:trPr>
                <w:gridAfter w:val="4"/>
                <w:wAfter w:w="14776" w:type="dxa"/>
                <w:trHeight w:val="960"/>
              </w:trPr>
              <w:tc>
                <w:tcPr>
                  <w:tcW w:w="1438" w:type="dxa"/>
                  <w:tcBorders>
                    <w:top w:val="nil"/>
                    <w:left w:val="single" w:sz="4" w:space="0" w:color="auto"/>
                    <w:bottom w:val="single" w:sz="4" w:space="0" w:color="auto"/>
                    <w:right w:val="single" w:sz="4" w:space="0" w:color="auto"/>
                  </w:tcBorders>
                  <w:shd w:val="clear" w:color="000000" w:fill="F2F2F2"/>
                  <w:vAlign w:val="center"/>
                </w:tcPr>
                <w:p w14:paraId="327C299F"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tcPr>
                <w:p w14:paraId="60558231"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Interesados y/o solicitantes </w:t>
                  </w:r>
                </w:p>
              </w:tc>
              <w:tc>
                <w:tcPr>
                  <w:tcW w:w="1134" w:type="dxa"/>
                  <w:tcBorders>
                    <w:top w:val="nil"/>
                    <w:left w:val="nil"/>
                    <w:bottom w:val="single" w:sz="4" w:space="0" w:color="auto"/>
                    <w:right w:val="single" w:sz="4" w:space="0" w:color="auto"/>
                  </w:tcBorders>
                  <w:shd w:val="clear" w:color="000000" w:fill="F2F2F2"/>
                  <w:vAlign w:val="center"/>
                </w:tcPr>
                <w:p w14:paraId="4B706BF0"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17</w:t>
                  </w:r>
                </w:p>
              </w:tc>
              <w:tc>
                <w:tcPr>
                  <w:tcW w:w="3121" w:type="dxa"/>
                  <w:tcBorders>
                    <w:top w:val="nil"/>
                    <w:left w:val="nil"/>
                    <w:bottom w:val="single" w:sz="4" w:space="0" w:color="auto"/>
                    <w:right w:val="single" w:sz="4" w:space="0" w:color="auto"/>
                  </w:tcBorders>
                  <w:shd w:val="clear" w:color="000000" w:fill="F2F2F2"/>
                  <w:vAlign w:val="center"/>
                </w:tcPr>
                <w:p w14:paraId="32E9C3BC"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hAnsi="ITC Avant Garde" w:cs="Arial"/>
                      <w:sz w:val="18"/>
                      <w:szCs w:val="18"/>
                    </w:rPr>
                    <w:t>Los Poderes de la Unión, de los Estados, de la Ciudad de México, los Municipios y Demarcaciones Territoriales, los órganos constitucionales autónomos y las instituciones de educación superior de carácter público</w:t>
                  </w:r>
                  <w:r w:rsidRPr="004A1D08">
                    <w:rPr>
                      <w:rFonts w:ascii="ITC Avant Garde" w:eastAsia="Times New Roman" w:hAnsi="ITC Avant Garde" w:cs="Calibri"/>
                      <w:color w:val="000000"/>
                      <w:sz w:val="18"/>
                      <w:szCs w:val="18"/>
                      <w:lang w:eastAsia="es-MX"/>
                    </w:rPr>
                    <w:t xml:space="preserve"> podrán solicitar Recursos Orbitales mediante el mecanismo de asignación directa para</w:t>
                  </w:r>
                  <w:r w:rsidRPr="004A1D08">
                    <w:rPr>
                      <w:rFonts w:ascii="ITC Avant Garde" w:hAnsi="ITC Avant Garde" w:cs="Arial"/>
                      <w:sz w:val="18"/>
                      <w:szCs w:val="18"/>
                    </w:rPr>
                    <w:t xml:space="preserve"> el cumplimiento de sus fines y atribuciones.</w:t>
                  </w:r>
                </w:p>
              </w:tc>
              <w:tc>
                <w:tcPr>
                  <w:tcW w:w="1701" w:type="dxa"/>
                  <w:tcBorders>
                    <w:top w:val="nil"/>
                    <w:left w:val="nil"/>
                    <w:bottom w:val="single" w:sz="4" w:space="0" w:color="auto"/>
                    <w:right w:val="single" w:sz="4" w:space="0" w:color="auto"/>
                  </w:tcBorders>
                  <w:shd w:val="clear" w:color="000000" w:fill="F2F2F2"/>
                  <w:vAlign w:val="center"/>
                </w:tcPr>
                <w:p w14:paraId="4D06CC34"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tcPr>
                <w:p w14:paraId="18D4B69E"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336E8911" w14:textId="274B2CE1"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Conforme a lo dispuesto en los artículos 76, fracción III</w:t>
                  </w:r>
                  <w:r w:rsidR="0074294B" w:rsidRPr="004A1D08">
                    <w:rPr>
                      <w:rFonts w:ascii="ITC Avant Garde" w:hAnsi="ITC Avant Garde" w:cs="Arial"/>
                      <w:sz w:val="18"/>
                      <w:szCs w:val="18"/>
                    </w:rPr>
                    <w:t>, párrafo segundo de la Ley</w:t>
                  </w:r>
                  <w:r w:rsidR="0074294B" w:rsidRPr="004A1D08">
                    <w:rPr>
                      <w:rFonts w:ascii="ITC Avant Garde" w:eastAsia="Times New Roman" w:hAnsi="ITC Avant Garde" w:cs="Calibri"/>
                      <w:color w:val="000000"/>
                      <w:sz w:val="18"/>
                      <w:szCs w:val="18"/>
                      <w:lang w:eastAsia="es-MX"/>
                    </w:rPr>
                    <w:t xml:space="preserve"> </w:t>
                  </w:r>
                  <w:r w:rsidRPr="004A1D08">
                    <w:rPr>
                      <w:rFonts w:ascii="ITC Avant Garde" w:eastAsia="Times New Roman" w:hAnsi="ITC Avant Garde" w:cs="Calibri"/>
                      <w:color w:val="000000"/>
                      <w:sz w:val="18"/>
                      <w:szCs w:val="18"/>
                      <w:lang w:eastAsia="es-MX"/>
                    </w:rPr>
                    <w:t>y 98 de la LFTR.</w:t>
                  </w:r>
                </w:p>
              </w:tc>
            </w:tr>
            <w:tr w:rsidR="00346442" w:rsidRPr="004A1D08" w14:paraId="756CC013" w14:textId="77777777" w:rsidTr="007837AA">
              <w:trPr>
                <w:gridAfter w:val="4"/>
                <w:wAfter w:w="14776" w:type="dxa"/>
                <w:trHeight w:val="48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69C9CBE0"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7D9F518C" w14:textId="77487DD6" w:rsidR="00346442" w:rsidRPr="004A1D08" w:rsidRDefault="000E428E"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hideMark/>
                </w:tcPr>
                <w:p w14:paraId="64086DC1"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19</w:t>
                  </w:r>
                </w:p>
              </w:tc>
              <w:tc>
                <w:tcPr>
                  <w:tcW w:w="3121" w:type="dxa"/>
                  <w:tcBorders>
                    <w:top w:val="nil"/>
                    <w:left w:val="nil"/>
                    <w:bottom w:val="single" w:sz="4" w:space="0" w:color="auto"/>
                    <w:right w:val="single" w:sz="4" w:space="0" w:color="auto"/>
                  </w:tcBorders>
                  <w:shd w:val="clear" w:color="000000" w:fill="F2F2F2"/>
                  <w:noWrap/>
                  <w:vAlign w:val="center"/>
                  <w:hideMark/>
                </w:tcPr>
                <w:p w14:paraId="01D6C673" w14:textId="7F3B05D3" w:rsidR="000E2624" w:rsidRPr="004A1D08" w:rsidRDefault="000E2624" w:rsidP="004A1D08">
                  <w:pPr>
                    <w:spacing w:after="0" w:line="240" w:lineRule="auto"/>
                    <w:jc w:val="both"/>
                    <w:rPr>
                      <w:rFonts w:ascii="ITC Avant Garde" w:hAnsi="ITC Avant Garde" w:cs="Arial"/>
                      <w:sz w:val="18"/>
                      <w:szCs w:val="18"/>
                    </w:rPr>
                  </w:pPr>
                  <w:r w:rsidRPr="004A1D08">
                    <w:rPr>
                      <w:rFonts w:ascii="ITC Avant Garde" w:hAnsi="ITC Avant Garde" w:cs="Arial"/>
                      <w:sz w:val="18"/>
                      <w:szCs w:val="18"/>
                    </w:rPr>
                    <w:t xml:space="preserve">Las organizaciones de la sociedad civil debidamente constituidas y registradas ante las autoridades </w:t>
                  </w:r>
                  <w:r w:rsidRPr="004A1D08">
                    <w:rPr>
                      <w:rFonts w:ascii="ITC Avant Garde" w:hAnsi="ITC Avant Garde" w:cs="Arial"/>
                      <w:sz w:val="18"/>
                      <w:szCs w:val="18"/>
                    </w:rPr>
                    <w:lastRenderedPageBreak/>
                    <w:t>correspondientes</w:t>
                  </w:r>
                  <w:r w:rsidR="00F829D7" w:rsidRPr="004A1D08">
                    <w:rPr>
                      <w:rFonts w:ascii="ITC Avant Garde" w:hAnsi="ITC Avant Garde" w:cs="Arial"/>
                      <w:sz w:val="18"/>
                      <w:szCs w:val="18"/>
                    </w:rPr>
                    <w:t>,</w:t>
                  </w:r>
                  <w:r w:rsidRPr="004A1D08">
                    <w:rPr>
                      <w:rFonts w:ascii="ITC Avant Garde" w:hAnsi="ITC Avant Garde" w:cs="Arial"/>
                      <w:sz w:val="18"/>
                      <w:szCs w:val="18"/>
                    </w:rPr>
                    <w:t xml:space="preserve"> así como las instituciones de educación superior de carácter privado, podrán solicitar Recursos Orbitales mediante asignación directa</w:t>
                  </w:r>
                  <w:r w:rsidR="004B5A54" w:rsidRPr="004A1D08">
                    <w:rPr>
                      <w:rFonts w:ascii="ITC Avant Garde" w:hAnsi="ITC Avant Garde" w:cs="Arial"/>
                      <w:sz w:val="18"/>
                      <w:szCs w:val="18"/>
                    </w:rPr>
                    <w:t>.</w:t>
                  </w:r>
                </w:p>
                <w:p w14:paraId="326775BB" w14:textId="3B56891C"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p>
              </w:tc>
              <w:tc>
                <w:tcPr>
                  <w:tcW w:w="1701" w:type="dxa"/>
                  <w:tcBorders>
                    <w:top w:val="nil"/>
                    <w:left w:val="nil"/>
                    <w:bottom w:val="single" w:sz="4" w:space="0" w:color="auto"/>
                    <w:right w:val="single" w:sz="4" w:space="0" w:color="auto"/>
                  </w:tcBorders>
                  <w:shd w:val="clear" w:color="000000" w:fill="F2F2F2"/>
                  <w:vAlign w:val="center"/>
                  <w:hideMark/>
                </w:tcPr>
                <w:p w14:paraId="461C60FF"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 xml:space="preserve">Establece licencias, permisos o títulos </w:t>
                  </w:r>
                  <w:r w:rsidRPr="004A1D08">
                    <w:rPr>
                      <w:rFonts w:ascii="ITC Avant Garde" w:eastAsia="Times New Roman" w:hAnsi="ITC Avant Garde" w:cs="Calibri"/>
                      <w:color w:val="000000"/>
                      <w:sz w:val="18"/>
                      <w:szCs w:val="18"/>
                      <w:lang w:eastAsia="es-MX"/>
                    </w:rPr>
                    <w:lastRenderedPageBreak/>
                    <w:t>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hideMark/>
                </w:tcPr>
                <w:p w14:paraId="49C1FD37"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No aplica</w:t>
                  </w:r>
                </w:p>
              </w:tc>
              <w:tc>
                <w:tcPr>
                  <w:tcW w:w="3694" w:type="dxa"/>
                  <w:tcBorders>
                    <w:top w:val="nil"/>
                    <w:left w:val="nil"/>
                    <w:bottom w:val="single" w:sz="4" w:space="0" w:color="auto"/>
                    <w:right w:val="single" w:sz="4" w:space="0" w:color="auto"/>
                  </w:tcBorders>
                  <w:shd w:val="clear" w:color="000000" w:fill="F2F2F2"/>
                  <w:vAlign w:val="center"/>
                  <w:hideMark/>
                </w:tcPr>
                <w:p w14:paraId="321BF402"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Conforme a lo dispuesto en los artículos 67, fracción IV y 76, fracción IV de la LFTR.</w:t>
                  </w:r>
                </w:p>
              </w:tc>
            </w:tr>
            <w:tr w:rsidR="001F3A06" w:rsidRPr="004A1D08" w14:paraId="25A9847B" w14:textId="77777777" w:rsidTr="007837AA">
              <w:trPr>
                <w:gridAfter w:val="4"/>
                <w:wAfter w:w="14776" w:type="dxa"/>
                <w:trHeight w:val="48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68118073" w14:textId="77777777" w:rsidR="001F3A06" w:rsidRPr="004A1D08" w:rsidRDefault="001F3A06"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Prohibición</w:t>
                  </w:r>
                </w:p>
              </w:tc>
              <w:tc>
                <w:tcPr>
                  <w:tcW w:w="1698" w:type="dxa"/>
                  <w:tcBorders>
                    <w:top w:val="nil"/>
                    <w:left w:val="nil"/>
                    <w:bottom w:val="single" w:sz="4" w:space="0" w:color="auto"/>
                    <w:right w:val="single" w:sz="4" w:space="0" w:color="auto"/>
                  </w:tcBorders>
                  <w:shd w:val="clear" w:color="000000" w:fill="F2F2F2"/>
                  <w:vAlign w:val="center"/>
                  <w:hideMark/>
                </w:tcPr>
                <w:p w14:paraId="0279BD2F" w14:textId="259BCFF5" w:rsidR="001F3A06" w:rsidRPr="004A1D08" w:rsidRDefault="001F3A06"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hideMark/>
                </w:tcPr>
                <w:p w14:paraId="135B5BCA" w14:textId="77777777" w:rsidR="001F3A06" w:rsidRPr="004A1D08" w:rsidRDefault="001F3A06"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19</w:t>
                  </w:r>
                </w:p>
              </w:tc>
              <w:tc>
                <w:tcPr>
                  <w:tcW w:w="3121" w:type="dxa"/>
                  <w:tcBorders>
                    <w:top w:val="nil"/>
                    <w:left w:val="nil"/>
                    <w:bottom w:val="single" w:sz="4" w:space="0" w:color="auto"/>
                    <w:right w:val="single" w:sz="4" w:space="0" w:color="auto"/>
                  </w:tcBorders>
                  <w:shd w:val="clear" w:color="000000" w:fill="F2F2F2"/>
                  <w:noWrap/>
                  <w:vAlign w:val="center"/>
                  <w:hideMark/>
                </w:tcPr>
                <w:p w14:paraId="32DD1234" w14:textId="64AA2311" w:rsidR="001F3A06" w:rsidRPr="004A1D08" w:rsidRDefault="001F3A06"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se podrán explotar o compartir con terceros los Recursos Orbitales. Tampoco podrán prestar servicios con fines de lucro.</w:t>
                  </w:r>
                </w:p>
              </w:tc>
              <w:tc>
                <w:tcPr>
                  <w:tcW w:w="1701" w:type="dxa"/>
                  <w:tcBorders>
                    <w:top w:val="nil"/>
                    <w:left w:val="nil"/>
                    <w:bottom w:val="single" w:sz="4" w:space="0" w:color="auto"/>
                    <w:right w:val="single" w:sz="4" w:space="0" w:color="auto"/>
                  </w:tcBorders>
                  <w:shd w:val="clear" w:color="000000" w:fill="F2F2F2"/>
                  <w:vAlign w:val="center"/>
                  <w:hideMark/>
                </w:tcPr>
                <w:p w14:paraId="661019BF" w14:textId="77777777" w:rsidR="001F3A06" w:rsidRPr="004A1D08" w:rsidRDefault="001F3A06"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Crea un régimen autorregulatorio o </w:t>
                  </w:r>
                  <w:proofErr w:type="spellStart"/>
                  <w:r w:rsidRPr="004A1D08">
                    <w:rPr>
                      <w:rFonts w:ascii="ITC Avant Garde" w:eastAsia="Times New Roman" w:hAnsi="ITC Avant Garde" w:cs="Calibri"/>
                      <w:color w:val="000000"/>
                      <w:sz w:val="18"/>
                      <w:szCs w:val="18"/>
                      <w:lang w:eastAsia="es-MX"/>
                    </w:rPr>
                    <w:t>corregulatorio</w:t>
                  </w:r>
                  <w:proofErr w:type="spellEnd"/>
                </w:p>
              </w:tc>
              <w:tc>
                <w:tcPr>
                  <w:tcW w:w="1561" w:type="dxa"/>
                  <w:tcBorders>
                    <w:top w:val="nil"/>
                    <w:left w:val="nil"/>
                    <w:bottom w:val="single" w:sz="4" w:space="0" w:color="auto"/>
                    <w:right w:val="single" w:sz="4" w:space="0" w:color="auto"/>
                  </w:tcBorders>
                  <w:shd w:val="clear" w:color="000000" w:fill="F2F2F2"/>
                  <w:vAlign w:val="center"/>
                  <w:hideMark/>
                </w:tcPr>
                <w:p w14:paraId="12B8B1D2" w14:textId="77777777" w:rsidR="001F3A06" w:rsidRPr="004A1D08" w:rsidRDefault="001F3A06"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528A7B50" w14:textId="77777777" w:rsidR="001F3A06" w:rsidRPr="004A1D08" w:rsidRDefault="001F3A06"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Conforme a lo dispuesto en os artículo 67, fracción IV, y 76, fracción IV.</w:t>
                  </w:r>
                </w:p>
              </w:tc>
            </w:tr>
            <w:tr w:rsidR="00346442" w:rsidRPr="004A1D08" w14:paraId="63B864A6" w14:textId="77777777" w:rsidTr="007837AA">
              <w:trPr>
                <w:gridAfter w:val="4"/>
                <w:wAfter w:w="14776" w:type="dxa"/>
                <w:trHeight w:val="456"/>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734C230B"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4AE95E52" w14:textId="10B475BA"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hideMark/>
                </w:tcPr>
                <w:p w14:paraId="75D45D68"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21</w:t>
                  </w:r>
                </w:p>
              </w:tc>
              <w:tc>
                <w:tcPr>
                  <w:tcW w:w="3121" w:type="dxa"/>
                  <w:tcBorders>
                    <w:top w:val="nil"/>
                    <w:left w:val="nil"/>
                    <w:bottom w:val="single" w:sz="4" w:space="0" w:color="auto"/>
                    <w:right w:val="single" w:sz="4" w:space="0" w:color="auto"/>
                  </w:tcBorders>
                  <w:shd w:val="clear" w:color="000000" w:fill="F2F2F2"/>
                  <w:vAlign w:val="center"/>
                  <w:hideMark/>
                </w:tcPr>
                <w:p w14:paraId="6F105504" w14:textId="6B00C3DA"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Manifestar al Instituto su interés para que el Gobierno Federal obtenga Recursos Orbitales a favor del Estado Mexicano.</w:t>
                  </w:r>
                  <w:r w:rsidRPr="004A1D08">
                    <w:rPr>
                      <w:rFonts w:ascii="ITC Avant Garde" w:eastAsia="Times New Roman" w:hAnsi="ITC Avant Garde" w:cs="Calibri"/>
                      <w:color w:val="000000"/>
                      <w:sz w:val="18"/>
                      <w:szCs w:val="18"/>
                      <w:lang w:eastAsia="es-MX"/>
                    </w:rPr>
                    <w:br/>
                    <w:t xml:space="preserve">Presentar la información y documentación para llevar a cabo el trámite de obtención del </w:t>
                  </w:r>
                  <w:r w:rsidR="003B19BF" w:rsidRPr="004A1D08">
                    <w:rPr>
                      <w:rFonts w:ascii="ITC Avant Garde" w:eastAsia="Times New Roman" w:hAnsi="ITC Avant Garde" w:cs="Calibri"/>
                      <w:color w:val="000000"/>
                      <w:sz w:val="18"/>
                      <w:szCs w:val="18"/>
                      <w:lang w:eastAsia="es-MX"/>
                    </w:rPr>
                    <w:t>R</w:t>
                  </w:r>
                  <w:r w:rsidRPr="004A1D08">
                    <w:rPr>
                      <w:rFonts w:ascii="ITC Avant Garde" w:eastAsia="Times New Roman" w:hAnsi="ITC Avant Garde" w:cs="Calibri"/>
                      <w:color w:val="000000"/>
                      <w:sz w:val="18"/>
                      <w:szCs w:val="18"/>
                      <w:lang w:eastAsia="es-MX"/>
                    </w:rPr>
                    <w:t xml:space="preserve">ecurso </w:t>
                  </w:r>
                  <w:r w:rsidR="003B19BF" w:rsidRPr="004A1D08">
                    <w:rPr>
                      <w:rFonts w:ascii="ITC Avant Garde" w:eastAsia="Times New Roman" w:hAnsi="ITC Avant Garde" w:cs="Calibri"/>
                      <w:color w:val="000000"/>
                      <w:sz w:val="18"/>
                      <w:szCs w:val="18"/>
                      <w:lang w:eastAsia="es-MX"/>
                    </w:rPr>
                    <w:t>O</w:t>
                  </w:r>
                  <w:r w:rsidRPr="004A1D08">
                    <w:rPr>
                      <w:rFonts w:ascii="ITC Avant Garde" w:eastAsia="Times New Roman" w:hAnsi="ITC Avant Garde" w:cs="Calibri"/>
                      <w:color w:val="000000"/>
                      <w:sz w:val="18"/>
                      <w:szCs w:val="18"/>
                      <w:lang w:eastAsia="es-MX"/>
                    </w:rPr>
                    <w:t>rbital.</w:t>
                  </w:r>
                </w:p>
              </w:tc>
              <w:tc>
                <w:tcPr>
                  <w:tcW w:w="1701" w:type="dxa"/>
                  <w:tcBorders>
                    <w:top w:val="nil"/>
                    <w:left w:val="nil"/>
                    <w:bottom w:val="single" w:sz="4" w:space="0" w:color="auto"/>
                    <w:right w:val="single" w:sz="4" w:space="0" w:color="auto"/>
                  </w:tcBorders>
                  <w:shd w:val="clear" w:color="000000" w:fill="F2F2F2"/>
                  <w:vAlign w:val="center"/>
                  <w:hideMark/>
                </w:tcPr>
                <w:p w14:paraId="609A6C91"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hideMark/>
                </w:tcPr>
                <w:p w14:paraId="1F43E918"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0B51FF36"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Conforme a lo dispuesto en el artículo 96 de la LFTR.</w:t>
                  </w:r>
                </w:p>
              </w:tc>
            </w:tr>
            <w:tr w:rsidR="0012577D" w:rsidRPr="004A1D08" w14:paraId="728B26FD" w14:textId="77777777" w:rsidTr="007837AA">
              <w:trPr>
                <w:gridAfter w:val="4"/>
                <w:wAfter w:w="14776" w:type="dxa"/>
                <w:trHeight w:val="144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33FA30B0" w14:textId="77777777" w:rsidR="0012577D" w:rsidRPr="004A1D08" w:rsidRDefault="0012577D"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202A977F" w14:textId="5F760795" w:rsidR="0012577D" w:rsidRPr="004A1D08" w:rsidRDefault="0012577D"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hideMark/>
                </w:tcPr>
                <w:p w14:paraId="1D02A886" w14:textId="1064BB8A" w:rsidR="0012577D" w:rsidRPr="004A1D08" w:rsidRDefault="0012577D"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21</w:t>
                  </w:r>
                  <w:r w:rsidR="003C021C" w:rsidRPr="004A1D08">
                    <w:rPr>
                      <w:rFonts w:ascii="ITC Avant Garde" w:eastAsia="Times New Roman" w:hAnsi="ITC Avant Garde" w:cs="Calibri"/>
                      <w:color w:val="000000"/>
                      <w:sz w:val="18"/>
                      <w:szCs w:val="18"/>
                      <w:lang w:eastAsia="es-MX"/>
                    </w:rPr>
                    <w:t>, v y penúltimo párrafo</w:t>
                  </w:r>
                </w:p>
              </w:tc>
              <w:tc>
                <w:tcPr>
                  <w:tcW w:w="3121" w:type="dxa"/>
                  <w:tcBorders>
                    <w:top w:val="nil"/>
                    <w:left w:val="nil"/>
                    <w:bottom w:val="single" w:sz="4" w:space="0" w:color="auto"/>
                    <w:right w:val="single" w:sz="4" w:space="0" w:color="auto"/>
                  </w:tcBorders>
                  <w:shd w:val="clear" w:color="000000" w:fill="F2F2F2"/>
                  <w:vAlign w:val="center"/>
                  <w:hideMark/>
                </w:tcPr>
                <w:p w14:paraId="0A07D7CD" w14:textId="733C3859" w:rsidR="0012577D" w:rsidRPr="004A1D08" w:rsidRDefault="0012577D"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Comprometerse a participar y coadyuvar con el Gobierno Federal en todas las gestiones necesarias para la obtención o registro de</w:t>
                  </w:r>
                  <w:r w:rsidR="003C021C" w:rsidRPr="004A1D08">
                    <w:rPr>
                      <w:rFonts w:ascii="ITC Avant Garde" w:eastAsia="Times New Roman" w:hAnsi="ITC Avant Garde" w:cs="Calibri"/>
                      <w:color w:val="000000"/>
                      <w:sz w:val="18"/>
                      <w:szCs w:val="18"/>
                      <w:lang w:eastAsia="es-MX"/>
                    </w:rPr>
                    <w:t xml:space="preserve"> los</w:t>
                  </w:r>
                  <w:r w:rsidRPr="004A1D08">
                    <w:rPr>
                      <w:rFonts w:ascii="ITC Avant Garde" w:eastAsia="Times New Roman" w:hAnsi="ITC Avant Garde" w:cs="Calibri"/>
                      <w:color w:val="000000"/>
                      <w:sz w:val="18"/>
                      <w:szCs w:val="18"/>
                      <w:lang w:eastAsia="es-MX"/>
                    </w:rPr>
                    <w:t xml:space="preserve"> Recursos Orbitales a favor de México, incluyendo en su caso las relativas a la Coordinación.</w:t>
                  </w:r>
                  <w:r w:rsidRPr="004A1D08">
                    <w:rPr>
                      <w:rFonts w:ascii="ITC Avant Garde" w:eastAsia="Times New Roman" w:hAnsi="ITC Avant Garde" w:cs="Calibri"/>
                      <w:color w:val="000000"/>
                      <w:sz w:val="18"/>
                      <w:szCs w:val="18"/>
                      <w:lang w:eastAsia="es-MX"/>
                    </w:rPr>
                    <w:br/>
                    <w:t>Proporcionar toda la información necesaria para llevar a cabo el alta del usuario en la plataforma electrónica de la UIT y adjuntar los archivos que contienen la información correspondiente a los datos de la Red Satelital.</w:t>
                  </w:r>
                </w:p>
              </w:tc>
              <w:tc>
                <w:tcPr>
                  <w:tcW w:w="1701" w:type="dxa"/>
                  <w:tcBorders>
                    <w:top w:val="nil"/>
                    <w:left w:val="nil"/>
                    <w:bottom w:val="single" w:sz="4" w:space="0" w:color="auto"/>
                    <w:right w:val="single" w:sz="4" w:space="0" w:color="auto"/>
                  </w:tcBorders>
                  <w:shd w:val="clear" w:color="000000" w:fill="F2F2F2"/>
                  <w:vAlign w:val="center"/>
                  <w:hideMark/>
                </w:tcPr>
                <w:p w14:paraId="69EE9302" w14:textId="77777777" w:rsidR="0012577D" w:rsidRPr="004A1D08" w:rsidRDefault="0012577D"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Crea un régimen autorregulatorio o </w:t>
                  </w:r>
                  <w:proofErr w:type="spellStart"/>
                  <w:r w:rsidRPr="004A1D08">
                    <w:rPr>
                      <w:rFonts w:ascii="ITC Avant Garde" w:eastAsia="Times New Roman" w:hAnsi="ITC Avant Garde" w:cs="Calibri"/>
                      <w:color w:val="000000"/>
                      <w:sz w:val="18"/>
                      <w:szCs w:val="18"/>
                      <w:lang w:eastAsia="es-MX"/>
                    </w:rPr>
                    <w:t>corregulatorio</w:t>
                  </w:r>
                  <w:proofErr w:type="spellEnd"/>
                </w:p>
              </w:tc>
              <w:tc>
                <w:tcPr>
                  <w:tcW w:w="1561" w:type="dxa"/>
                  <w:tcBorders>
                    <w:top w:val="nil"/>
                    <w:left w:val="nil"/>
                    <w:bottom w:val="single" w:sz="4" w:space="0" w:color="auto"/>
                    <w:right w:val="single" w:sz="4" w:space="0" w:color="auto"/>
                  </w:tcBorders>
                  <w:shd w:val="clear" w:color="000000" w:fill="F2F2F2"/>
                  <w:vAlign w:val="center"/>
                  <w:hideMark/>
                </w:tcPr>
                <w:p w14:paraId="008AB522" w14:textId="77777777" w:rsidR="0012577D" w:rsidRPr="004A1D08" w:rsidRDefault="0012577D"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64538110" w14:textId="77777777" w:rsidR="0012577D" w:rsidRPr="004A1D08" w:rsidRDefault="0012577D"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Conforme a lo dispuesto en el artículo 97 de la LFTR.</w:t>
                  </w:r>
                </w:p>
              </w:tc>
            </w:tr>
            <w:tr w:rsidR="00237047" w:rsidRPr="004A1D08" w14:paraId="004D8AE4" w14:textId="77777777" w:rsidTr="007837AA">
              <w:trPr>
                <w:gridAfter w:val="4"/>
                <w:wAfter w:w="14776" w:type="dxa"/>
                <w:trHeight w:val="96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5F63BDF5" w14:textId="77777777" w:rsidR="00237047" w:rsidRPr="004A1D08" w:rsidRDefault="00237047"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107B3833" w14:textId="3C4F42AA" w:rsidR="00237047" w:rsidRPr="004A1D08" w:rsidRDefault="00237047"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hideMark/>
                </w:tcPr>
                <w:p w14:paraId="6227A7FC" w14:textId="77777777" w:rsidR="00237047" w:rsidRPr="004A1D08" w:rsidRDefault="00237047"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22</w:t>
                  </w:r>
                </w:p>
              </w:tc>
              <w:tc>
                <w:tcPr>
                  <w:tcW w:w="3121" w:type="dxa"/>
                  <w:tcBorders>
                    <w:top w:val="nil"/>
                    <w:left w:val="nil"/>
                    <w:bottom w:val="single" w:sz="4" w:space="0" w:color="auto"/>
                    <w:right w:val="single" w:sz="4" w:space="0" w:color="auto"/>
                  </w:tcBorders>
                  <w:shd w:val="clear" w:color="000000" w:fill="F2F2F2"/>
                  <w:noWrap/>
                  <w:vAlign w:val="center"/>
                  <w:hideMark/>
                </w:tcPr>
                <w:p w14:paraId="266455E0" w14:textId="3112B176" w:rsidR="00237047" w:rsidRPr="004A1D08" w:rsidRDefault="00237047"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Presentar su solicitud de </w:t>
                  </w:r>
                  <w:r w:rsidR="00056088">
                    <w:rPr>
                      <w:rFonts w:ascii="ITC Avant Garde" w:eastAsia="Times New Roman" w:hAnsi="ITC Avant Garde" w:cs="Calibri"/>
                      <w:color w:val="000000"/>
                      <w:sz w:val="18"/>
                      <w:szCs w:val="18"/>
                      <w:lang w:eastAsia="es-MX"/>
                    </w:rPr>
                    <w:t>manifestación de</w:t>
                  </w:r>
                  <w:r w:rsidR="00056088" w:rsidRPr="004A1D08">
                    <w:rPr>
                      <w:rFonts w:ascii="ITC Avant Garde" w:eastAsia="Times New Roman" w:hAnsi="ITC Avant Garde" w:cs="Calibri"/>
                      <w:color w:val="000000"/>
                      <w:sz w:val="18"/>
                      <w:szCs w:val="18"/>
                      <w:lang w:eastAsia="es-MX"/>
                    </w:rPr>
                    <w:t xml:space="preserve"> </w:t>
                  </w:r>
                  <w:r w:rsidRPr="004A1D08">
                    <w:rPr>
                      <w:rFonts w:ascii="ITC Avant Garde" w:eastAsia="Times New Roman" w:hAnsi="ITC Avant Garde" w:cs="Calibri"/>
                      <w:color w:val="000000"/>
                      <w:sz w:val="18"/>
                      <w:szCs w:val="18"/>
                      <w:lang w:eastAsia="es-MX"/>
                    </w:rPr>
                    <w:t>inter</w:t>
                  </w:r>
                  <w:r w:rsidR="002C419E">
                    <w:rPr>
                      <w:rFonts w:ascii="ITC Avant Garde" w:eastAsia="Times New Roman" w:hAnsi="ITC Avant Garde" w:cs="Calibri"/>
                      <w:color w:val="000000"/>
                      <w:sz w:val="18"/>
                      <w:szCs w:val="18"/>
                      <w:lang w:eastAsia="es-MX"/>
                    </w:rPr>
                    <w:t>é</w:t>
                  </w:r>
                  <w:r w:rsidRPr="004A1D08">
                    <w:rPr>
                      <w:rFonts w:ascii="ITC Avant Garde" w:eastAsia="Times New Roman" w:hAnsi="ITC Avant Garde" w:cs="Calibri"/>
                      <w:color w:val="000000"/>
                      <w:sz w:val="18"/>
                      <w:szCs w:val="18"/>
                      <w:lang w:eastAsia="es-MX"/>
                    </w:rPr>
                    <w:t xml:space="preserve">s al Instituto, conforme al trámite y formato correspondiente, </w:t>
                  </w:r>
                  <w:r w:rsidRPr="004A1D08">
                    <w:rPr>
                      <w:rFonts w:ascii="ITC Avant Garde" w:eastAsia="Times New Roman" w:hAnsi="ITC Avant Garde" w:cs="Calibri"/>
                      <w:color w:val="000000"/>
                      <w:sz w:val="18"/>
                      <w:szCs w:val="18"/>
                      <w:lang w:eastAsia="es-MX"/>
                    </w:rPr>
                    <w:lastRenderedPageBreak/>
                    <w:t>acompañado de los requisitos previstos.</w:t>
                  </w:r>
                </w:p>
              </w:tc>
              <w:tc>
                <w:tcPr>
                  <w:tcW w:w="1701" w:type="dxa"/>
                  <w:tcBorders>
                    <w:top w:val="nil"/>
                    <w:left w:val="nil"/>
                    <w:bottom w:val="single" w:sz="4" w:space="0" w:color="auto"/>
                    <w:right w:val="single" w:sz="4" w:space="0" w:color="auto"/>
                  </w:tcBorders>
                  <w:shd w:val="clear" w:color="000000" w:fill="F2F2F2"/>
                  <w:vAlign w:val="center"/>
                  <w:hideMark/>
                </w:tcPr>
                <w:p w14:paraId="723F385B" w14:textId="77777777" w:rsidR="00237047" w:rsidRPr="004A1D08" w:rsidRDefault="00237047"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 xml:space="preserve">Establece licencias, permisos o títulos habilitantes para </w:t>
                  </w:r>
                  <w:r w:rsidRPr="004A1D08">
                    <w:rPr>
                      <w:rFonts w:ascii="ITC Avant Garde" w:eastAsia="Times New Roman" w:hAnsi="ITC Avant Garde" w:cs="Calibri"/>
                      <w:color w:val="000000"/>
                      <w:sz w:val="18"/>
                      <w:szCs w:val="18"/>
                      <w:lang w:eastAsia="es-MX"/>
                    </w:rPr>
                    <w:lastRenderedPageBreak/>
                    <w:t>prestar o producir bienes y servicios</w:t>
                  </w:r>
                </w:p>
              </w:tc>
              <w:tc>
                <w:tcPr>
                  <w:tcW w:w="1561" w:type="dxa"/>
                  <w:tcBorders>
                    <w:top w:val="nil"/>
                    <w:left w:val="nil"/>
                    <w:bottom w:val="single" w:sz="4" w:space="0" w:color="auto"/>
                    <w:right w:val="single" w:sz="4" w:space="0" w:color="auto"/>
                  </w:tcBorders>
                  <w:shd w:val="clear" w:color="000000" w:fill="F2F2F2"/>
                  <w:vAlign w:val="center"/>
                  <w:hideMark/>
                </w:tcPr>
                <w:p w14:paraId="7E61EDEC" w14:textId="77777777" w:rsidR="00237047" w:rsidRPr="004A1D08" w:rsidRDefault="00237047"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No aplica</w:t>
                  </w:r>
                </w:p>
              </w:tc>
              <w:tc>
                <w:tcPr>
                  <w:tcW w:w="3694" w:type="dxa"/>
                  <w:tcBorders>
                    <w:top w:val="nil"/>
                    <w:left w:val="nil"/>
                    <w:bottom w:val="single" w:sz="4" w:space="0" w:color="auto"/>
                    <w:right w:val="single" w:sz="4" w:space="0" w:color="auto"/>
                  </w:tcBorders>
                  <w:shd w:val="clear" w:color="000000" w:fill="F2F2F2"/>
                  <w:vAlign w:val="center"/>
                  <w:hideMark/>
                </w:tcPr>
                <w:p w14:paraId="0DF1621C" w14:textId="77777777" w:rsidR="00237047" w:rsidRPr="004A1D08" w:rsidRDefault="00237047"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Conforme a lo dispuesto en el artículo 96 de la LFTR.</w:t>
                  </w:r>
                </w:p>
              </w:tc>
            </w:tr>
            <w:tr w:rsidR="00474B78" w:rsidRPr="004A1D08" w14:paraId="1052EF89" w14:textId="77777777" w:rsidTr="007837AA">
              <w:trPr>
                <w:gridAfter w:val="4"/>
                <w:wAfter w:w="14776" w:type="dxa"/>
                <w:trHeight w:val="314"/>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39D60194" w14:textId="77777777" w:rsidR="00474B78" w:rsidRPr="004A1D08" w:rsidRDefault="00474B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62075FCF" w14:textId="548D6C76" w:rsidR="00474B78" w:rsidRPr="004A1D08" w:rsidRDefault="00474B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hideMark/>
                </w:tcPr>
                <w:p w14:paraId="4FF376A5" w14:textId="77777777" w:rsidR="00474B78" w:rsidRPr="004A1D08" w:rsidRDefault="00474B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24</w:t>
                  </w:r>
                </w:p>
              </w:tc>
              <w:tc>
                <w:tcPr>
                  <w:tcW w:w="3121" w:type="dxa"/>
                  <w:tcBorders>
                    <w:top w:val="nil"/>
                    <w:left w:val="nil"/>
                    <w:bottom w:val="single" w:sz="4" w:space="0" w:color="auto"/>
                    <w:right w:val="single" w:sz="4" w:space="0" w:color="auto"/>
                  </w:tcBorders>
                  <w:shd w:val="clear" w:color="000000" w:fill="F2F2F2"/>
                  <w:noWrap/>
                  <w:vAlign w:val="center"/>
                  <w:hideMark/>
                </w:tcPr>
                <w:p w14:paraId="4A1B67BD" w14:textId="77777777" w:rsidR="00474B78" w:rsidRPr="004A1D08" w:rsidRDefault="00474B78"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Presentar en todo momento la información y/o documentación que la UIT requiera, a efecto de contar con los datos suficientes para la Coordinación y obtención del Recurso Orbital.</w:t>
                  </w:r>
                </w:p>
              </w:tc>
              <w:tc>
                <w:tcPr>
                  <w:tcW w:w="1701" w:type="dxa"/>
                  <w:tcBorders>
                    <w:top w:val="nil"/>
                    <w:left w:val="nil"/>
                    <w:bottom w:val="single" w:sz="4" w:space="0" w:color="auto"/>
                    <w:right w:val="single" w:sz="4" w:space="0" w:color="auto"/>
                  </w:tcBorders>
                  <w:shd w:val="clear" w:color="000000" w:fill="F2F2F2"/>
                  <w:vAlign w:val="center"/>
                  <w:hideMark/>
                </w:tcPr>
                <w:p w14:paraId="1867A8A9" w14:textId="77777777" w:rsidR="00474B78" w:rsidRPr="004A1D08" w:rsidRDefault="00474B78"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hideMark/>
                </w:tcPr>
                <w:p w14:paraId="5BBE1D8E" w14:textId="77777777" w:rsidR="00474B78" w:rsidRPr="004A1D08" w:rsidRDefault="00474B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2780B956" w14:textId="77777777" w:rsidR="00474B78" w:rsidRPr="004A1D08" w:rsidRDefault="00474B78"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Conforme a lo dispuesto en el artículo 97 de la LFTR.</w:t>
                  </w:r>
                </w:p>
              </w:tc>
            </w:tr>
            <w:tr w:rsidR="00474B78" w:rsidRPr="004A1D08" w14:paraId="266D3682" w14:textId="77777777" w:rsidTr="007837AA">
              <w:trPr>
                <w:gridAfter w:val="4"/>
                <w:wAfter w:w="14776" w:type="dxa"/>
                <w:trHeight w:val="1200"/>
              </w:trPr>
              <w:tc>
                <w:tcPr>
                  <w:tcW w:w="1438" w:type="dxa"/>
                  <w:tcBorders>
                    <w:top w:val="nil"/>
                    <w:left w:val="single" w:sz="4" w:space="0" w:color="auto"/>
                    <w:bottom w:val="single" w:sz="4" w:space="0" w:color="auto"/>
                    <w:right w:val="single" w:sz="4" w:space="0" w:color="auto"/>
                  </w:tcBorders>
                  <w:shd w:val="clear" w:color="000000" w:fill="F2F2F2"/>
                  <w:vAlign w:val="center"/>
                </w:tcPr>
                <w:p w14:paraId="58BC25B2" w14:textId="77777777" w:rsidR="00474B78" w:rsidRPr="004A1D08" w:rsidRDefault="00474B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44FF1014" w14:textId="425D2796" w:rsidR="00474B78" w:rsidRPr="004A1D08" w:rsidRDefault="00474B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tcPr>
                <w:p w14:paraId="0818B71F" w14:textId="77777777" w:rsidR="00474B78" w:rsidRPr="004A1D08" w:rsidRDefault="00474B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25</w:t>
                  </w:r>
                </w:p>
              </w:tc>
              <w:tc>
                <w:tcPr>
                  <w:tcW w:w="3121" w:type="dxa"/>
                  <w:tcBorders>
                    <w:top w:val="nil"/>
                    <w:left w:val="nil"/>
                    <w:bottom w:val="single" w:sz="4" w:space="0" w:color="auto"/>
                    <w:right w:val="single" w:sz="4" w:space="0" w:color="auto"/>
                  </w:tcBorders>
                  <w:shd w:val="clear" w:color="000000" w:fill="F2F2F2"/>
                  <w:noWrap/>
                  <w:vAlign w:val="center"/>
                </w:tcPr>
                <w:p w14:paraId="3735CA4C" w14:textId="352EBACF" w:rsidR="00474B78" w:rsidRPr="004A1D08" w:rsidRDefault="00474B78"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Presentar para el caso de Bandas de Frecuencias atribuidas o habilitadas al servicio de aficionados por </w:t>
                  </w:r>
                  <w:r w:rsidR="0074515E">
                    <w:rPr>
                      <w:rFonts w:ascii="ITC Avant Garde" w:eastAsia="Times New Roman" w:hAnsi="ITC Avant Garde" w:cs="Calibri"/>
                      <w:color w:val="000000"/>
                      <w:sz w:val="18"/>
                      <w:szCs w:val="18"/>
                      <w:lang w:eastAsia="es-MX"/>
                    </w:rPr>
                    <w:t>s</w:t>
                  </w:r>
                  <w:r w:rsidRPr="004A1D08">
                    <w:rPr>
                      <w:rFonts w:ascii="ITC Avant Garde" w:eastAsia="Times New Roman" w:hAnsi="ITC Avant Garde" w:cs="Calibri"/>
                      <w:color w:val="000000"/>
                      <w:sz w:val="18"/>
                      <w:szCs w:val="18"/>
                      <w:lang w:eastAsia="es-MX"/>
                    </w:rPr>
                    <w:t>atélite, el documento que acredite que se obtuvo la coordinación ante la IARU.</w:t>
                  </w:r>
                </w:p>
              </w:tc>
              <w:tc>
                <w:tcPr>
                  <w:tcW w:w="1701" w:type="dxa"/>
                  <w:tcBorders>
                    <w:top w:val="nil"/>
                    <w:left w:val="nil"/>
                    <w:bottom w:val="single" w:sz="4" w:space="0" w:color="auto"/>
                    <w:right w:val="single" w:sz="4" w:space="0" w:color="auto"/>
                  </w:tcBorders>
                  <w:shd w:val="clear" w:color="000000" w:fill="F2F2F2"/>
                  <w:vAlign w:val="center"/>
                </w:tcPr>
                <w:p w14:paraId="259E9BA1" w14:textId="77777777" w:rsidR="00474B78" w:rsidRPr="004A1D08" w:rsidRDefault="00474B78"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tcPr>
                <w:p w14:paraId="50C5370B" w14:textId="77777777" w:rsidR="00474B78" w:rsidRPr="004A1D08" w:rsidRDefault="00474B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38DD8CBE" w14:textId="77777777" w:rsidR="00474B78" w:rsidRPr="004A1D08" w:rsidRDefault="00474B78"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Conforme a lo dispuesto en el artículo 97 de la LFTR.</w:t>
                  </w:r>
                </w:p>
              </w:tc>
            </w:tr>
            <w:tr w:rsidR="004A398E" w:rsidRPr="004A1D08" w14:paraId="7B1B24A9" w14:textId="77777777" w:rsidTr="007837AA">
              <w:trPr>
                <w:gridAfter w:val="4"/>
                <w:wAfter w:w="14776" w:type="dxa"/>
                <w:trHeight w:val="72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46D0D8C4" w14:textId="269D0B7C" w:rsidR="004A398E" w:rsidRPr="004A1D08" w:rsidRDefault="00E34B5B"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5518B23D" w14:textId="305E426A" w:rsidR="004A398E" w:rsidRPr="004A1D08" w:rsidRDefault="004A398E"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hideMark/>
                </w:tcPr>
                <w:p w14:paraId="2F7AC29A" w14:textId="77777777" w:rsidR="004A398E" w:rsidRPr="004A1D08" w:rsidRDefault="004A398E"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28</w:t>
                  </w:r>
                </w:p>
              </w:tc>
              <w:tc>
                <w:tcPr>
                  <w:tcW w:w="3121" w:type="dxa"/>
                  <w:tcBorders>
                    <w:top w:val="nil"/>
                    <w:left w:val="nil"/>
                    <w:bottom w:val="single" w:sz="4" w:space="0" w:color="auto"/>
                    <w:right w:val="single" w:sz="4" w:space="0" w:color="auto"/>
                  </w:tcBorders>
                  <w:shd w:val="clear" w:color="000000" w:fill="F2F2F2"/>
                  <w:noWrap/>
                  <w:vAlign w:val="center"/>
                  <w:hideMark/>
                </w:tcPr>
                <w:p w14:paraId="13884BC4" w14:textId="2FB99D25" w:rsidR="004A398E" w:rsidRPr="004A1D08" w:rsidRDefault="007A6913"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w:t>
                  </w:r>
                  <w:r w:rsidR="00507A43" w:rsidRPr="004A1D08">
                    <w:rPr>
                      <w:rFonts w:ascii="ITC Avant Garde" w:eastAsia="Times New Roman" w:hAnsi="ITC Avant Garde" w:cs="Calibri"/>
                      <w:color w:val="000000"/>
                      <w:sz w:val="18"/>
                      <w:szCs w:val="18"/>
                      <w:lang w:eastAsia="es-MX"/>
                    </w:rPr>
                    <w:t>tendiendo la modalidad de uso de la concesión</w:t>
                  </w:r>
                  <w:r w:rsidRPr="004A1D08">
                    <w:rPr>
                      <w:rFonts w:ascii="ITC Avant Garde" w:eastAsia="Times New Roman" w:hAnsi="ITC Avant Garde" w:cs="Calibri"/>
                      <w:color w:val="000000"/>
                      <w:sz w:val="18"/>
                      <w:szCs w:val="18"/>
                      <w:lang w:eastAsia="es-MX"/>
                    </w:rPr>
                    <w:t>,</w:t>
                  </w:r>
                  <w:r w:rsidR="00507A43" w:rsidRPr="004A1D08">
                    <w:rPr>
                      <w:rFonts w:ascii="ITC Avant Garde" w:eastAsia="Times New Roman" w:hAnsi="ITC Avant Garde" w:cs="Calibri"/>
                      <w:color w:val="000000"/>
                      <w:sz w:val="18"/>
                      <w:szCs w:val="18"/>
                      <w:lang w:eastAsia="es-MX"/>
                    </w:rPr>
                    <w:t xml:space="preserve"> </w:t>
                  </w:r>
                  <w:r w:rsidRPr="004A1D08">
                    <w:rPr>
                      <w:rFonts w:ascii="ITC Avant Garde" w:eastAsia="Times New Roman" w:hAnsi="ITC Avant Garde" w:cs="Calibri"/>
                      <w:color w:val="000000"/>
                      <w:sz w:val="18"/>
                      <w:szCs w:val="18"/>
                      <w:lang w:eastAsia="es-MX"/>
                    </w:rPr>
                    <w:t>r</w:t>
                  </w:r>
                  <w:r w:rsidR="004A398E" w:rsidRPr="004A1D08">
                    <w:rPr>
                      <w:rFonts w:ascii="ITC Avant Garde" w:eastAsia="Times New Roman" w:hAnsi="ITC Avant Garde" w:cs="Calibri"/>
                      <w:color w:val="000000"/>
                      <w:sz w:val="18"/>
                      <w:szCs w:val="18"/>
                      <w:lang w:eastAsia="es-MX"/>
                    </w:rPr>
                    <w:t>ealizar el pago de la contraprestación, de la cual deducirá los gastos que previamente haya erogado el solicitante y que hubiesen sido contemplados en la fianza o carta de crédito</w:t>
                  </w:r>
                  <w:r w:rsidRPr="004A1D08">
                    <w:rPr>
                      <w:rFonts w:ascii="ITC Avant Garde" w:eastAsia="Times New Roman" w:hAnsi="ITC Avant Garde" w:cs="Calibri"/>
                      <w:color w:val="000000"/>
                      <w:sz w:val="18"/>
                      <w:szCs w:val="18"/>
                      <w:lang w:eastAsia="es-MX"/>
                    </w:rPr>
                    <w:t>.</w:t>
                  </w:r>
                  <w:r w:rsidR="004A398E" w:rsidRPr="004A1D08">
                    <w:rPr>
                      <w:rFonts w:ascii="ITC Avant Garde" w:eastAsia="Times New Roman" w:hAnsi="ITC Avant Garde" w:cs="Calibri"/>
                      <w:color w:val="000000"/>
                      <w:sz w:val="18"/>
                      <w:szCs w:val="18"/>
                      <w:lang w:eastAsia="es-MX"/>
                    </w:rPr>
                    <w:t xml:space="preserve"> </w:t>
                  </w:r>
                </w:p>
              </w:tc>
              <w:tc>
                <w:tcPr>
                  <w:tcW w:w="1701" w:type="dxa"/>
                  <w:tcBorders>
                    <w:top w:val="nil"/>
                    <w:left w:val="nil"/>
                    <w:bottom w:val="single" w:sz="4" w:space="0" w:color="auto"/>
                    <w:right w:val="single" w:sz="4" w:space="0" w:color="auto"/>
                  </w:tcBorders>
                  <w:shd w:val="clear" w:color="000000" w:fill="F2F2F2"/>
                  <w:vAlign w:val="center"/>
                  <w:hideMark/>
                </w:tcPr>
                <w:p w14:paraId="6ECF4C0F" w14:textId="77777777" w:rsidR="004A398E" w:rsidRPr="004A1D08" w:rsidRDefault="004A398E"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hideMark/>
                </w:tcPr>
                <w:p w14:paraId="21A5BB96" w14:textId="77777777" w:rsidR="004A398E" w:rsidRPr="004A1D08" w:rsidRDefault="004A398E"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6E1A1EC4" w14:textId="77777777" w:rsidR="004A398E" w:rsidRPr="004A1D08" w:rsidRDefault="004A398E"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Conforme a lo dispuesto en el artículo 97 de la LFTR</w:t>
                  </w:r>
                </w:p>
              </w:tc>
            </w:tr>
            <w:tr w:rsidR="004A398E" w:rsidRPr="004A1D08" w14:paraId="108BDF0E" w14:textId="77777777" w:rsidTr="007837AA">
              <w:trPr>
                <w:gridAfter w:val="4"/>
                <w:wAfter w:w="14776" w:type="dxa"/>
                <w:trHeight w:val="120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5B5A511E" w14:textId="77777777" w:rsidR="004A398E" w:rsidRPr="004A1D08" w:rsidRDefault="004A398E"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32E6D121" w14:textId="045426DB" w:rsidR="004A398E" w:rsidRPr="004A1D08" w:rsidRDefault="004A398E"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hideMark/>
                </w:tcPr>
                <w:p w14:paraId="5BF1A1AC" w14:textId="77777777" w:rsidR="004A398E" w:rsidRPr="004A1D08" w:rsidRDefault="004A398E"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29</w:t>
                  </w:r>
                </w:p>
              </w:tc>
              <w:tc>
                <w:tcPr>
                  <w:tcW w:w="3121" w:type="dxa"/>
                  <w:tcBorders>
                    <w:top w:val="nil"/>
                    <w:left w:val="nil"/>
                    <w:bottom w:val="single" w:sz="4" w:space="0" w:color="auto"/>
                    <w:right w:val="single" w:sz="4" w:space="0" w:color="auto"/>
                  </w:tcBorders>
                  <w:shd w:val="clear" w:color="000000" w:fill="F2F2F2"/>
                  <w:noWrap/>
                  <w:vAlign w:val="center"/>
                  <w:hideMark/>
                </w:tcPr>
                <w:p w14:paraId="5FD436A6" w14:textId="0B2A1939" w:rsidR="004A398E" w:rsidRPr="004A1D08" w:rsidRDefault="004A398E"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Solicitar la transferencia de los derechos del trámite de solicitud de parte interesada, previa aprobación del Instituto</w:t>
                  </w:r>
                  <w:r w:rsidR="00E34B5B" w:rsidRPr="004A1D08">
                    <w:rPr>
                      <w:rFonts w:ascii="ITC Avant Garde" w:eastAsia="Times New Roman" w:hAnsi="ITC Avant Garde" w:cs="Calibri"/>
                      <w:color w:val="000000"/>
                      <w:sz w:val="18"/>
                      <w:szCs w:val="18"/>
                      <w:lang w:eastAsia="es-MX"/>
                    </w:rPr>
                    <w:t>.</w:t>
                  </w:r>
                </w:p>
              </w:tc>
              <w:tc>
                <w:tcPr>
                  <w:tcW w:w="1701" w:type="dxa"/>
                  <w:tcBorders>
                    <w:top w:val="nil"/>
                    <w:left w:val="nil"/>
                    <w:bottom w:val="single" w:sz="4" w:space="0" w:color="auto"/>
                    <w:right w:val="single" w:sz="4" w:space="0" w:color="auto"/>
                  </w:tcBorders>
                  <w:shd w:val="clear" w:color="000000" w:fill="F2F2F2"/>
                  <w:vAlign w:val="center"/>
                  <w:hideMark/>
                </w:tcPr>
                <w:p w14:paraId="6B415F1C" w14:textId="77777777" w:rsidR="004A398E" w:rsidRPr="004A1D08" w:rsidRDefault="004A398E"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hideMark/>
                </w:tcPr>
                <w:p w14:paraId="45EAA916" w14:textId="77777777" w:rsidR="004A398E" w:rsidRPr="004A1D08" w:rsidRDefault="004A398E"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56658AD5" w14:textId="77777777" w:rsidR="004A398E" w:rsidRPr="004A1D08" w:rsidRDefault="004A398E"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considera un beneficio para los solicitantes, debido a que pueden existir circunstancias en las que, debido al modelo de negocios, no resulta conveniente que el solicitante original continúe con el trámite. </w:t>
                  </w:r>
                </w:p>
              </w:tc>
            </w:tr>
            <w:tr w:rsidR="004A398E" w:rsidRPr="004A1D08" w14:paraId="2C0896AE" w14:textId="77777777" w:rsidTr="007837AA">
              <w:trPr>
                <w:gridAfter w:val="4"/>
                <w:wAfter w:w="14776" w:type="dxa"/>
                <w:trHeight w:val="456"/>
              </w:trPr>
              <w:tc>
                <w:tcPr>
                  <w:tcW w:w="1438" w:type="dxa"/>
                  <w:tcBorders>
                    <w:top w:val="nil"/>
                    <w:left w:val="single" w:sz="4" w:space="0" w:color="auto"/>
                    <w:bottom w:val="single" w:sz="4" w:space="0" w:color="auto"/>
                    <w:right w:val="single" w:sz="4" w:space="0" w:color="auto"/>
                  </w:tcBorders>
                  <w:shd w:val="clear" w:color="000000" w:fill="F2F2F2"/>
                  <w:vAlign w:val="center"/>
                </w:tcPr>
                <w:p w14:paraId="60F8CF1C" w14:textId="77777777" w:rsidR="004A398E" w:rsidRPr="004A1D08" w:rsidRDefault="004A398E"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tcPr>
                <w:p w14:paraId="442E59C3" w14:textId="1E07BFD7" w:rsidR="004A398E" w:rsidRPr="004A1D08" w:rsidRDefault="004A398E"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tcPr>
                <w:p w14:paraId="41365998" w14:textId="77777777" w:rsidR="004A398E" w:rsidRPr="004A1D08" w:rsidRDefault="004A398E"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29</w:t>
                  </w:r>
                </w:p>
              </w:tc>
              <w:tc>
                <w:tcPr>
                  <w:tcW w:w="3121" w:type="dxa"/>
                  <w:tcBorders>
                    <w:top w:val="nil"/>
                    <w:left w:val="nil"/>
                    <w:bottom w:val="single" w:sz="4" w:space="0" w:color="auto"/>
                    <w:right w:val="single" w:sz="4" w:space="0" w:color="auto"/>
                  </w:tcBorders>
                  <w:shd w:val="clear" w:color="000000" w:fill="F2F2F2"/>
                  <w:noWrap/>
                  <w:vAlign w:val="center"/>
                </w:tcPr>
                <w:p w14:paraId="5D17E832" w14:textId="77777777" w:rsidR="004A398E" w:rsidRPr="004A1D08" w:rsidRDefault="004A398E" w:rsidP="004A1D08">
                  <w:pPr>
                    <w:pStyle w:val="Prrafodelista"/>
                    <w:spacing w:after="0" w:line="240" w:lineRule="auto"/>
                    <w:ind w:left="75"/>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La persona a la que se pretenden transferir los derechos del trámite deberá cumplir con los requisitos del trámite de solicitud de parte </w:t>
                  </w:r>
                  <w:r w:rsidRPr="004A1D08">
                    <w:rPr>
                      <w:rFonts w:ascii="ITC Avant Garde" w:eastAsia="Times New Roman" w:hAnsi="ITC Avant Garde" w:cs="Calibri"/>
                      <w:color w:val="000000"/>
                      <w:sz w:val="18"/>
                      <w:szCs w:val="18"/>
                      <w:lang w:eastAsia="es-MX"/>
                    </w:rPr>
                    <w:lastRenderedPageBreak/>
                    <w:t>interesada, así como adjuntar la información y documentación correspondiente en la solicitud de autorización de transferencia de derechos.</w:t>
                  </w:r>
                </w:p>
              </w:tc>
              <w:tc>
                <w:tcPr>
                  <w:tcW w:w="1701" w:type="dxa"/>
                  <w:tcBorders>
                    <w:top w:val="nil"/>
                    <w:left w:val="nil"/>
                    <w:bottom w:val="single" w:sz="4" w:space="0" w:color="auto"/>
                    <w:right w:val="single" w:sz="4" w:space="0" w:color="auto"/>
                  </w:tcBorders>
                  <w:shd w:val="clear" w:color="000000" w:fill="F2F2F2"/>
                  <w:vAlign w:val="center"/>
                </w:tcPr>
                <w:p w14:paraId="7933A70B" w14:textId="77777777" w:rsidR="004A398E" w:rsidRPr="004A1D08" w:rsidRDefault="004A398E"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 xml:space="preserve">Establece licencias, permisos o títulos habilitantes para </w:t>
                  </w:r>
                  <w:r w:rsidRPr="004A1D08">
                    <w:rPr>
                      <w:rFonts w:ascii="ITC Avant Garde" w:eastAsia="Times New Roman" w:hAnsi="ITC Avant Garde" w:cs="Calibri"/>
                      <w:color w:val="000000"/>
                      <w:sz w:val="18"/>
                      <w:szCs w:val="18"/>
                      <w:lang w:eastAsia="es-MX"/>
                    </w:rPr>
                    <w:lastRenderedPageBreak/>
                    <w:t>prestar o producir bienes y servicios</w:t>
                  </w:r>
                </w:p>
              </w:tc>
              <w:tc>
                <w:tcPr>
                  <w:tcW w:w="1561" w:type="dxa"/>
                  <w:tcBorders>
                    <w:top w:val="nil"/>
                    <w:left w:val="nil"/>
                    <w:bottom w:val="single" w:sz="4" w:space="0" w:color="auto"/>
                    <w:right w:val="single" w:sz="4" w:space="0" w:color="auto"/>
                  </w:tcBorders>
                  <w:shd w:val="clear" w:color="000000" w:fill="F2F2F2"/>
                  <w:vAlign w:val="center"/>
                </w:tcPr>
                <w:p w14:paraId="4D9C4BE1" w14:textId="77777777" w:rsidR="004A398E" w:rsidRPr="004A1D08" w:rsidRDefault="004A398E"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No aplica</w:t>
                  </w:r>
                </w:p>
              </w:tc>
              <w:tc>
                <w:tcPr>
                  <w:tcW w:w="3694" w:type="dxa"/>
                  <w:tcBorders>
                    <w:top w:val="nil"/>
                    <w:left w:val="nil"/>
                    <w:bottom w:val="single" w:sz="4" w:space="0" w:color="auto"/>
                    <w:right w:val="single" w:sz="4" w:space="0" w:color="auto"/>
                  </w:tcBorders>
                  <w:shd w:val="clear" w:color="000000" w:fill="F2F2F2"/>
                  <w:vAlign w:val="center"/>
                </w:tcPr>
                <w:p w14:paraId="0017CC63" w14:textId="77777777" w:rsidR="004A398E" w:rsidRPr="004A1D08" w:rsidRDefault="004A398E"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Conforme a lo dispuesto en el artículo 96 de la LFTR.</w:t>
                  </w:r>
                </w:p>
              </w:tc>
            </w:tr>
            <w:tr w:rsidR="00127DB1" w:rsidRPr="004A1D08" w14:paraId="5F9EEE81" w14:textId="77777777" w:rsidTr="007837AA">
              <w:trPr>
                <w:gridAfter w:val="4"/>
                <w:wAfter w:w="14776" w:type="dxa"/>
                <w:trHeight w:val="96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60896B33" w14:textId="77777777" w:rsidR="00127DB1" w:rsidRPr="004A1D08" w:rsidRDefault="00127DB1"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12E270C7" w14:textId="1BACDCB9" w:rsidR="00127DB1" w:rsidRPr="004A1D08" w:rsidRDefault="00127DB1"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hideMark/>
                </w:tcPr>
                <w:p w14:paraId="140D2F54" w14:textId="77777777" w:rsidR="00127DB1" w:rsidRPr="004A1D08" w:rsidRDefault="00127DB1"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30</w:t>
                  </w:r>
                </w:p>
              </w:tc>
              <w:tc>
                <w:tcPr>
                  <w:tcW w:w="3121" w:type="dxa"/>
                  <w:tcBorders>
                    <w:top w:val="nil"/>
                    <w:left w:val="nil"/>
                    <w:bottom w:val="single" w:sz="4" w:space="0" w:color="auto"/>
                    <w:right w:val="single" w:sz="4" w:space="0" w:color="auto"/>
                  </w:tcBorders>
                  <w:shd w:val="clear" w:color="000000" w:fill="F2F2F2"/>
                  <w:noWrap/>
                  <w:vAlign w:val="center"/>
                  <w:hideMark/>
                </w:tcPr>
                <w:p w14:paraId="58DD635C" w14:textId="074FDB44" w:rsidR="00127DB1" w:rsidRPr="004A1D08" w:rsidRDefault="00127DB1"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Podrá desistirse en cualquier momento del trámite de solicitud de parte interesada. Las autoridades correspondientes harán efectiva la fianza</w:t>
                  </w:r>
                  <w:r w:rsidR="00724AC3" w:rsidRPr="004A1D08">
                    <w:rPr>
                      <w:rFonts w:ascii="ITC Avant Garde" w:eastAsia="Times New Roman" w:hAnsi="ITC Avant Garde" w:cs="Calibri"/>
                      <w:color w:val="000000"/>
                      <w:sz w:val="18"/>
                      <w:szCs w:val="18"/>
                      <w:lang w:eastAsia="es-MX"/>
                    </w:rPr>
                    <w:t xml:space="preserve"> o carta de crédito</w:t>
                  </w:r>
                  <w:r w:rsidRPr="004A1D08">
                    <w:rPr>
                      <w:rFonts w:ascii="ITC Avant Garde" w:eastAsia="Times New Roman" w:hAnsi="ITC Avant Garde" w:cs="Calibri"/>
                      <w:color w:val="000000"/>
                      <w:sz w:val="18"/>
                      <w:szCs w:val="18"/>
                      <w:lang w:eastAsia="es-MX"/>
                    </w:rPr>
                    <w:t xml:space="preserve"> respectiva</w:t>
                  </w:r>
                  <w:r w:rsidR="00724AC3" w:rsidRPr="004A1D08">
                    <w:rPr>
                      <w:rFonts w:ascii="ITC Avant Garde" w:eastAsia="Times New Roman" w:hAnsi="ITC Avant Garde" w:cs="Calibri"/>
                      <w:color w:val="000000"/>
                      <w:sz w:val="18"/>
                      <w:szCs w:val="18"/>
                      <w:lang w:eastAsia="es-MX"/>
                    </w:rPr>
                    <w:t>, en su caso</w:t>
                  </w:r>
                  <w:r w:rsidRPr="004A1D08">
                    <w:rPr>
                      <w:rFonts w:ascii="ITC Avant Garde" w:eastAsia="Times New Roman" w:hAnsi="ITC Avant Garde" w:cs="Calibri"/>
                      <w:color w:val="000000"/>
                      <w:sz w:val="18"/>
                      <w:szCs w:val="18"/>
                      <w:lang w:eastAsia="es-MX"/>
                    </w:rPr>
                    <w:t>.</w:t>
                  </w:r>
                </w:p>
              </w:tc>
              <w:tc>
                <w:tcPr>
                  <w:tcW w:w="1701" w:type="dxa"/>
                  <w:tcBorders>
                    <w:top w:val="nil"/>
                    <w:left w:val="nil"/>
                    <w:bottom w:val="single" w:sz="4" w:space="0" w:color="auto"/>
                    <w:right w:val="single" w:sz="4" w:space="0" w:color="auto"/>
                  </w:tcBorders>
                  <w:shd w:val="clear" w:color="000000" w:fill="F2F2F2"/>
                  <w:vAlign w:val="center"/>
                  <w:hideMark/>
                </w:tcPr>
                <w:p w14:paraId="4039A2F4" w14:textId="77777777" w:rsidR="00127DB1" w:rsidRPr="004A1D08" w:rsidRDefault="00127DB1"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hideMark/>
                </w:tcPr>
                <w:p w14:paraId="7E2D3F02" w14:textId="77777777" w:rsidR="00127DB1" w:rsidRPr="004A1D08" w:rsidRDefault="00127DB1"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28D71DCC" w14:textId="77777777" w:rsidR="00127DB1" w:rsidRPr="004A1D08" w:rsidRDefault="00127DB1"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Se considera un beneficio para los solicitantes, debido a que el tiempo del trámite ante la UIT es extenso, y el modelo de negocios de los solicitantes puede cambiar durante ese tiempo.</w:t>
                  </w:r>
                </w:p>
              </w:tc>
            </w:tr>
            <w:tr w:rsidR="00127DB1" w:rsidRPr="004A1D08" w14:paraId="5E5BE98A" w14:textId="77777777" w:rsidTr="007837AA">
              <w:trPr>
                <w:gridAfter w:val="4"/>
                <w:wAfter w:w="14776" w:type="dxa"/>
                <w:trHeight w:val="48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6F30AB12" w14:textId="77777777" w:rsidR="00127DB1" w:rsidRPr="004A1D08" w:rsidRDefault="00127DB1"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Prohibición</w:t>
                  </w:r>
                </w:p>
              </w:tc>
              <w:tc>
                <w:tcPr>
                  <w:tcW w:w="1698" w:type="dxa"/>
                  <w:tcBorders>
                    <w:top w:val="nil"/>
                    <w:left w:val="nil"/>
                    <w:bottom w:val="single" w:sz="4" w:space="0" w:color="auto"/>
                    <w:right w:val="single" w:sz="4" w:space="0" w:color="auto"/>
                  </w:tcBorders>
                  <w:shd w:val="clear" w:color="000000" w:fill="F2F2F2"/>
                  <w:vAlign w:val="center"/>
                  <w:hideMark/>
                </w:tcPr>
                <w:p w14:paraId="391FB412" w14:textId="7941BDDE" w:rsidR="00127DB1" w:rsidRPr="004A1D08" w:rsidRDefault="00127DB1"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hideMark/>
                </w:tcPr>
                <w:p w14:paraId="104BEAFD" w14:textId="77777777" w:rsidR="00127DB1" w:rsidRPr="004A1D08" w:rsidRDefault="00127DB1"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30</w:t>
                  </w:r>
                </w:p>
              </w:tc>
              <w:tc>
                <w:tcPr>
                  <w:tcW w:w="3121" w:type="dxa"/>
                  <w:tcBorders>
                    <w:top w:val="nil"/>
                    <w:left w:val="nil"/>
                    <w:bottom w:val="single" w:sz="4" w:space="0" w:color="auto"/>
                    <w:right w:val="single" w:sz="4" w:space="0" w:color="auto"/>
                  </w:tcBorders>
                  <w:shd w:val="clear" w:color="000000" w:fill="F2F2F2"/>
                  <w:noWrap/>
                  <w:vAlign w:val="center"/>
                  <w:hideMark/>
                </w:tcPr>
                <w:p w14:paraId="4B829439" w14:textId="77777777" w:rsidR="00127DB1" w:rsidRPr="004A1D08" w:rsidRDefault="00127DB1"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En caso de desistimiento, el solicitante no podrá reclamar ningún derecho o beneficio con relación a la asignación, ocupación y/o explotación del Recurso Orbital.</w:t>
                  </w:r>
                </w:p>
              </w:tc>
              <w:tc>
                <w:tcPr>
                  <w:tcW w:w="1701" w:type="dxa"/>
                  <w:tcBorders>
                    <w:top w:val="nil"/>
                    <w:left w:val="nil"/>
                    <w:bottom w:val="single" w:sz="4" w:space="0" w:color="auto"/>
                    <w:right w:val="single" w:sz="4" w:space="0" w:color="auto"/>
                  </w:tcBorders>
                  <w:shd w:val="clear" w:color="000000" w:fill="F2F2F2"/>
                  <w:vAlign w:val="center"/>
                  <w:hideMark/>
                </w:tcPr>
                <w:p w14:paraId="6B7D1DE7" w14:textId="77777777" w:rsidR="00127DB1" w:rsidRPr="004A1D08" w:rsidRDefault="00127DB1"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hideMark/>
                </w:tcPr>
                <w:p w14:paraId="39F126E5" w14:textId="77777777" w:rsidR="00127DB1" w:rsidRPr="004A1D08" w:rsidRDefault="00127DB1"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736E0252" w14:textId="77777777" w:rsidR="00127DB1" w:rsidRPr="004A1D08" w:rsidRDefault="00127DB1"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Se considera una consecuencia lógica del desistimiento del trámite.</w:t>
                  </w:r>
                </w:p>
              </w:tc>
            </w:tr>
            <w:tr w:rsidR="00346442" w:rsidRPr="004A1D08" w14:paraId="0C9C1275" w14:textId="77777777" w:rsidTr="007837AA">
              <w:trPr>
                <w:gridAfter w:val="4"/>
                <w:wAfter w:w="14776" w:type="dxa"/>
                <w:trHeight w:val="314"/>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071B46C0"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3C75F1A4"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 de Recursos Orbitales y/o Autorizado de Aterrizaje de Señales</w:t>
                  </w:r>
                </w:p>
              </w:tc>
              <w:tc>
                <w:tcPr>
                  <w:tcW w:w="1134" w:type="dxa"/>
                  <w:tcBorders>
                    <w:top w:val="nil"/>
                    <w:left w:val="nil"/>
                    <w:bottom w:val="single" w:sz="4" w:space="0" w:color="auto"/>
                    <w:right w:val="single" w:sz="4" w:space="0" w:color="auto"/>
                  </w:tcBorders>
                  <w:shd w:val="clear" w:color="000000" w:fill="F2F2F2"/>
                  <w:vAlign w:val="center"/>
                  <w:hideMark/>
                </w:tcPr>
                <w:p w14:paraId="13C3FBC5"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31</w:t>
                  </w:r>
                </w:p>
              </w:tc>
              <w:tc>
                <w:tcPr>
                  <w:tcW w:w="3121" w:type="dxa"/>
                  <w:tcBorders>
                    <w:top w:val="nil"/>
                    <w:left w:val="nil"/>
                    <w:bottom w:val="single" w:sz="4" w:space="0" w:color="auto"/>
                    <w:right w:val="single" w:sz="4" w:space="0" w:color="auto"/>
                  </w:tcBorders>
                  <w:shd w:val="clear" w:color="000000" w:fill="F2F2F2"/>
                  <w:noWrap/>
                  <w:vAlign w:val="center"/>
                  <w:hideMark/>
                </w:tcPr>
                <w:p w14:paraId="609E6A37"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es impedimento operar con valores menores a los indicados en la concesión o autorización siempre que no se afecte la continuidad y calidad en la prestación del servicio.</w:t>
                  </w:r>
                </w:p>
              </w:tc>
              <w:tc>
                <w:tcPr>
                  <w:tcW w:w="1701" w:type="dxa"/>
                  <w:tcBorders>
                    <w:top w:val="nil"/>
                    <w:left w:val="nil"/>
                    <w:bottom w:val="single" w:sz="4" w:space="0" w:color="auto"/>
                    <w:right w:val="single" w:sz="4" w:space="0" w:color="auto"/>
                  </w:tcBorders>
                  <w:shd w:val="clear" w:color="000000" w:fill="F2F2F2"/>
                  <w:vAlign w:val="center"/>
                  <w:hideMark/>
                </w:tcPr>
                <w:p w14:paraId="385D9BEB"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Crea un régimen autorregulatorio o </w:t>
                  </w:r>
                  <w:proofErr w:type="spellStart"/>
                  <w:r w:rsidRPr="004A1D08">
                    <w:rPr>
                      <w:rFonts w:ascii="ITC Avant Garde" w:eastAsia="Times New Roman" w:hAnsi="ITC Avant Garde" w:cs="Calibri"/>
                      <w:color w:val="000000"/>
                      <w:sz w:val="18"/>
                      <w:szCs w:val="18"/>
                      <w:lang w:eastAsia="es-MX"/>
                    </w:rPr>
                    <w:t>corregulatorio</w:t>
                  </w:r>
                  <w:proofErr w:type="spellEnd"/>
                </w:p>
              </w:tc>
              <w:tc>
                <w:tcPr>
                  <w:tcW w:w="1561" w:type="dxa"/>
                  <w:tcBorders>
                    <w:top w:val="nil"/>
                    <w:left w:val="nil"/>
                    <w:bottom w:val="single" w:sz="4" w:space="0" w:color="auto"/>
                    <w:right w:val="single" w:sz="4" w:space="0" w:color="auto"/>
                  </w:tcBorders>
                  <w:shd w:val="clear" w:color="000000" w:fill="F2F2F2"/>
                  <w:vAlign w:val="center"/>
                  <w:hideMark/>
                </w:tcPr>
                <w:p w14:paraId="7A335B56"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Usuarios</w:t>
                  </w:r>
                </w:p>
              </w:tc>
              <w:tc>
                <w:tcPr>
                  <w:tcW w:w="3694" w:type="dxa"/>
                  <w:tcBorders>
                    <w:top w:val="nil"/>
                    <w:left w:val="nil"/>
                    <w:bottom w:val="single" w:sz="4" w:space="0" w:color="auto"/>
                    <w:right w:val="single" w:sz="4" w:space="0" w:color="auto"/>
                  </w:tcBorders>
                  <w:shd w:val="clear" w:color="000000" w:fill="F2F2F2"/>
                  <w:vAlign w:val="center"/>
                  <w:hideMark/>
                </w:tcPr>
                <w:p w14:paraId="1F43F1B3"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considera un beneficio, sin embargo, se condiciona a que deberá prestarlo en condiciones de calidad y continuidad, a fin de no afectar a los usuarios de dicho servicio. </w:t>
                  </w:r>
                </w:p>
              </w:tc>
            </w:tr>
            <w:tr w:rsidR="00346442" w:rsidRPr="004A1D08" w14:paraId="1DA0DEE4" w14:textId="77777777" w:rsidTr="007837AA">
              <w:trPr>
                <w:gridAfter w:val="4"/>
                <w:wAfter w:w="14776" w:type="dxa"/>
                <w:trHeight w:val="456"/>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5A7CCF58"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012B4FB2"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 de Recursos Orbitales y/o Autorizado de Aterrizaje de Señales</w:t>
                  </w:r>
                </w:p>
              </w:tc>
              <w:tc>
                <w:tcPr>
                  <w:tcW w:w="1134" w:type="dxa"/>
                  <w:tcBorders>
                    <w:top w:val="nil"/>
                    <w:left w:val="nil"/>
                    <w:bottom w:val="single" w:sz="4" w:space="0" w:color="auto"/>
                    <w:right w:val="single" w:sz="4" w:space="0" w:color="auto"/>
                  </w:tcBorders>
                  <w:shd w:val="clear" w:color="000000" w:fill="F2F2F2"/>
                  <w:vAlign w:val="center"/>
                  <w:hideMark/>
                </w:tcPr>
                <w:p w14:paraId="759D0247"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32</w:t>
                  </w:r>
                </w:p>
              </w:tc>
              <w:tc>
                <w:tcPr>
                  <w:tcW w:w="3121" w:type="dxa"/>
                  <w:tcBorders>
                    <w:top w:val="nil"/>
                    <w:left w:val="nil"/>
                    <w:bottom w:val="single" w:sz="4" w:space="0" w:color="auto"/>
                    <w:right w:val="single" w:sz="4" w:space="0" w:color="auto"/>
                  </w:tcBorders>
                  <w:shd w:val="clear" w:color="000000" w:fill="F2F2F2"/>
                  <w:noWrap/>
                  <w:vAlign w:val="center"/>
                  <w:hideMark/>
                </w:tcPr>
                <w:p w14:paraId="236D5ADA" w14:textId="1815439E"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Proporcionar toda la información y documentación que les requiera el Instituto o la Secretaría</w:t>
                  </w:r>
                  <w:r w:rsidR="00BC720C" w:rsidRPr="004A1D08">
                    <w:rPr>
                      <w:rFonts w:ascii="ITC Avant Garde" w:eastAsia="Times New Roman" w:hAnsi="ITC Avant Garde" w:cs="Calibri"/>
                      <w:color w:val="000000"/>
                      <w:sz w:val="18"/>
                      <w:szCs w:val="18"/>
                      <w:lang w:eastAsia="es-MX"/>
                    </w:rPr>
                    <w:t xml:space="preserve"> relacionada a sus títulos habilitantes</w:t>
                  </w:r>
                  <w:r w:rsidR="00A54EA7">
                    <w:rPr>
                      <w:rFonts w:ascii="Arial" w:hAnsi="Arial" w:cs="Arial"/>
                    </w:rPr>
                    <w:t xml:space="preserve">, </w:t>
                  </w:r>
                  <w:r w:rsidR="00A54EA7" w:rsidRPr="00B70431">
                    <w:rPr>
                      <w:rFonts w:ascii="ITC Avant Garde" w:hAnsi="ITC Avant Garde" w:cs="Arial"/>
                      <w:sz w:val="18"/>
                      <w:szCs w:val="18"/>
                    </w:rPr>
                    <w:t>así como a la operación de los Sistemas Satelitales, prestación de los Servicios Satelitales e información que requieran instancias internacionales</w:t>
                  </w:r>
                  <w:r w:rsidRPr="00B70431">
                    <w:rPr>
                      <w:rFonts w:ascii="ITC Avant Garde" w:eastAsia="Times New Roman" w:hAnsi="ITC Avant Garde" w:cs="Calibri"/>
                      <w:color w:val="000000"/>
                      <w:sz w:val="18"/>
                      <w:szCs w:val="18"/>
                      <w:lang w:eastAsia="es-MX"/>
                    </w:rPr>
                    <w:t>.</w:t>
                  </w:r>
                  <w:r w:rsidRPr="00B70431">
                    <w:rPr>
                      <w:rFonts w:ascii="ITC Avant Garde" w:eastAsia="Times New Roman" w:hAnsi="ITC Avant Garde" w:cs="Calibri"/>
                      <w:color w:val="000000"/>
                      <w:sz w:val="14"/>
                      <w:szCs w:val="18"/>
                      <w:lang w:eastAsia="es-MX"/>
                    </w:rPr>
                    <w:t xml:space="preserve"> </w:t>
                  </w:r>
                </w:p>
              </w:tc>
              <w:tc>
                <w:tcPr>
                  <w:tcW w:w="1701" w:type="dxa"/>
                  <w:tcBorders>
                    <w:top w:val="nil"/>
                    <w:left w:val="nil"/>
                    <w:bottom w:val="single" w:sz="4" w:space="0" w:color="auto"/>
                    <w:right w:val="single" w:sz="4" w:space="0" w:color="auto"/>
                  </w:tcBorders>
                  <w:shd w:val="clear" w:color="000000" w:fill="F2F2F2"/>
                  <w:vAlign w:val="center"/>
                  <w:hideMark/>
                </w:tcPr>
                <w:p w14:paraId="3543225B"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hideMark/>
                </w:tcPr>
                <w:p w14:paraId="6B89C9A2"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20093E1F"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 la obligación que tienen como regulados.</w:t>
                  </w:r>
                </w:p>
              </w:tc>
            </w:tr>
            <w:tr w:rsidR="00346442" w:rsidRPr="004A1D08" w14:paraId="4F951CE2" w14:textId="77777777" w:rsidTr="007837AA">
              <w:trPr>
                <w:gridAfter w:val="4"/>
                <w:wAfter w:w="14776" w:type="dxa"/>
                <w:trHeight w:val="456"/>
              </w:trPr>
              <w:tc>
                <w:tcPr>
                  <w:tcW w:w="1438" w:type="dxa"/>
                  <w:tcBorders>
                    <w:top w:val="nil"/>
                    <w:left w:val="single" w:sz="4" w:space="0" w:color="auto"/>
                    <w:bottom w:val="single" w:sz="4" w:space="0" w:color="auto"/>
                    <w:right w:val="single" w:sz="4" w:space="0" w:color="auto"/>
                  </w:tcBorders>
                  <w:shd w:val="clear" w:color="000000" w:fill="F2F2F2"/>
                  <w:vAlign w:val="center"/>
                </w:tcPr>
                <w:p w14:paraId="3F938A13"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1A24CC0D"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Concesionario de Recursos Orbitales y/o </w:t>
                  </w:r>
                  <w:r w:rsidRPr="004A1D08">
                    <w:rPr>
                      <w:rFonts w:ascii="ITC Avant Garde" w:eastAsia="Times New Roman" w:hAnsi="ITC Avant Garde" w:cs="Calibri"/>
                      <w:color w:val="000000"/>
                      <w:sz w:val="18"/>
                      <w:szCs w:val="18"/>
                      <w:lang w:eastAsia="es-MX"/>
                    </w:rPr>
                    <w:lastRenderedPageBreak/>
                    <w:t xml:space="preserve">Autorizado de Aterrizaje de Señales y/o Autorizado de </w:t>
                  </w:r>
                  <w:proofErr w:type="spellStart"/>
                  <w:r w:rsidRPr="004A1D08">
                    <w:rPr>
                      <w:rFonts w:ascii="ITC Avant Garde" w:eastAsia="Times New Roman" w:hAnsi="ITC Avant Garde" w:cs="Calibri"/>
                      <w:color w:val="000000"/>
                      <w:sz w:val="18"/>
                      <w:szCs w:val="18"/>
                      <w:lang w:eastAsia="es-MX"/>
                    </w:rPr>
                    <w:t>de</w:t>
                  </w:r>
                  <w:proofErr w:type="spellEnd"/>
                  <w:r w:rsidRPr="004A1D08">
                    <w:rPr>
                      <w:rFonts w:ascii="ITC Avant Garde" w:eastAsia="Times New Roman" w:hAnsi="ITC Avant Garde" w:cs="Calibri"/>
                      <w:color w:val="000000"/>
                      <w:sz w:val="18"/>
                      <w:szCs w:val="18"/>
                      <w:lang w:eastAsia="es-MX"/>
                    </w:rPr>
                    <w:t xml:space="preserve"> Estaciones Terrenas Transmisoras</w:t>
                  </w:r>
                </w:p>
              </w:tc>
              <w:tc>
                <w:tcPr>
                  <w:tcW w:w="1134" w:type="dxa"/>
                  <w:tcBorders>
                    <w:top w:val="nil"/>
                    <w:left w:val="nil"/>
                    <w:bottom w:val="single" w:sz="4" w:space="0" w:color="auto"/>
                    <w:right w:val="single" w:sz="4" w:space="0" w:color="auto"/>
                  </w:tcBorders>
                  <w:shd w:val="clear" w:color="000000" w:fill="F2F2F2"/>
                  <w:vAlign w:val="center"/>
                </w:tcPr>
                <w:p w14:paraId="10B4DDB3"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Numeral 32</w:t>
                  </w:r>
                </w:p>
              </w:tc>
              <w:tc>
                <w:tcPr>
                  <w:tcW w:w="3121" w:type="dxa"/>
                  <w:tcBorders>
                    <w:top w:val="nil"/>
                    <w:left w:val="nil"/>
                    <w:bottom w:val="single" w:sz="4" w:space="0" w:color="auto"/>
                    <w:right w:val="single" w:sz="4" w:space="0" w:color="auto"/>
                  </w:tcBorders>
                  <w:shd w:val="clear" w:color="000000" w:fill="F2F2F2"/>
                  <w:noWrap/>
                  <w:vAlign w:val="center"/>
                </w:tcPr>
                <w:p w14:paraId="05A9E0BE"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Contar con los elementos técnicos suficientes que permitan el cese temporal de emisiones.</w:t>
                  </w:r>
                </w:p>
              </w:tc>
              <w:tc>
                <w:tcPr>
                  <w:tcW w:w="1701" w:type="dxa"/>
                  <w:tcBorders>
                    <w:top w:val="nil"/>
                    <w:left w:val="nil"/>
                    <w:bottom w:val="single" w:sz="4" w:space="0" w:color="auto"/>
                    <w:right w:val="single" w:sz="4" w:space="0" w:color="auto"/>
                  </w:tcBorders>
                  <w:shd w:val="clear" w:color="000000" w:fill="F2F2F2"/>
                  <w:vAlign w:val="center"/>
                </w:tcPr>
                <w:p w14:paraId="611F7BCA"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tcPr>
                <w:p w14:paraId="0FDCD904"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267E1FC2"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 la obligación que tienen como regulados.</w:t>
                  </w:r>
                </w:p>
              </w:tc>
            </w:tr>
            <w:tr w:rsidR="00346442" w:rsidRPr="004A1D08" w14:paraId="33AE0C1A" w14:textId="77777777" w:rsidTr="007837AA">
              <w:trPr>
                <w:gridAfter w:val="4"/>
                <w:wAfter w:w="14776" w:type="dxa"/>
                <w:trHeight w:val="456"/>
              </w:trPr>
              <w:tc>
                <w:tcPr>
                  <w:tcW w:w="1438" w:type="dxa"/>
                  <w:tcBorders>
                    <w:top w:val="nil"/>
                    <w:left w:val="single" w:sz="4" w:space="0" w:color="auto"/>
                    <w:bottom w:val="single" w:sz="4" w:space="0" w:color="auto"/>
                    <w:right w:val="single" w:sz="4" w:space="0" w:color="auto"/>
                  </w:tcBorders>
                  <w:shd w:val="clear" w:color="000000" w:fill="F2F2F2"/>
                  <w:vAlign w:val="center"/>
                </w:tcPr>
                <w:p w14:paraId="2681E7EA"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60AABF5E" w14:textId="6EDC2B5A"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Concesionario de Recursos Orbitales y/o Autorizado de Aterrizaje de Señales </w:t>
                  </w:r>
                </w:p>
              </w:tc>
              <w:tc>
                <w:tcPr>
                  <w:tcW w:w="1134" w:type="dxa"/>
                  <w:tcBorders>
                    <w:top w:val="nil"/>
                    <w:left w:val="nil"/>
                    <w:bottom w:val="single" w:sz="4" w:space="0" w:color="auto"/>
                    <w:right w:val="single" w:sz="4" w:space="0" w:color="auto"/>
                  </w:tcBorders>
                  <w:shd w:val="clear" w:color="000000" w:fill="F2F2F2"/>
                  <w:vAlign w:val="center"/>
                </w:tcPr>
                <w:p w14:paraId="117C5E4E"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32</w:t>
                  </w:r>
                </w:p>
              </w:tc>
              <w:tc>
                <w:tcPr>
                  <w:tcW w:w="3121" w:type="dxa"/>
                  <w:tcBorders>
                    <w:top w:val="nil"/>
                    <w:left w:val="nil"/>
                    <w:bottom w:val="single" w:sz="4" w:space="0" w:color="auto"/>
                    <w:right w:val="single" w:sz="4" w:space="0" w:color="auto"/>
                  </w:tcBorders>
                  <w:shd w:val="clear" w:color="000000" w:fill="F2F2F2"/>
                  <w:noWrap/>
                  <w:vAlign w:val="center"/>
                </w:tcPr>
                <w:p w14:paraId="6B3A920D" w14:textId="09A2E89E" w:rsidR="00B70431" w:rsidRPr="00B70431" w:rsidRDefault="00346442" w:rsidP="004A1D08">
                  <w:pPr>
                    <w:spacing w:after="0" w:line="240" w:lineRule="auto"/>
                    <w:jc w:val="both"/>
                    <w:rPr>
                      <w:rFonts w:ascii="ITC Avant Garde" w:hAnsi="ITC Avant Garde" w:cs="Arial"/>
                      <w:sz w:val="18"/>
                    </w:rPr>
                  </w:pPr>
                  <w:r w:rsidRPr="00B70431">
                    <w:rPr>
                      <w:rFonts w:ascii="ITC Avant Garde" w:eastAsia="Times New Roman" w:hAnsi="ITC Avant Garde" w:cs="Calibri"/>
                      <w:color w:val="000000"/>
                      <w:sz w:val="18"/>
                      <w:szCs w:val="18"/>
                      <w:lang w:eastAsia="es-MX"/>
                    </w:rPr>
                    <w:t>Cumplir con las o</w:t>
                  </w:r>
                  <w:r w:rsidRPr="00B70431">
                    <w:rPr>
                      <w:rFonts w:ascii="ITC Avant Garde" w:hAnsi="ITC Avant Garde"/>
                      <w:sz w:val="18"/>
                      <w:szCs w:val="18"/>
                    </w:rPr>
                    <w:t xml:space="preserve">bligaciones </w:t>
                  </w:r>
                  <w:r w:rsidR="00B70431" w:rsidRPr="00B70431">
                    <w:rPr>
                      <w:rFonts w:ascii="ITC Avant Garde" w:hAnsi="ITC Avant Garde" w:cs="Arial"/>
                      <w:sz w:val="18"/>
                    </w:rPr>
                    <w:t>señalad</w:t>
                  </w:r>
                  <w:r w:rsidR="00B70431">
                    <w:rPr>
                      <w:rFonts w:ascii="ITC Avant Garde" w:hAnsi="ITC Avant Garde" w:cs="Arial"/>
                      <w:sz w:val="18"/>
                    </w:rPr>
                    <w:t>as</w:t>
                  </w:r>
                  <w:r w:rsidR="00B70431" w:rsidRPr="00B70431">
                    <w:rPr>
                      <w:rFonts w:ascii="ITC Avant Garde" w:hAnsi="ITC Avant Garde" w:cs="Arial"/>
                      <w:sz w:val="18"/>
                    </w:rPr>
                    <w:t xml:space="preserve"> en el Título Octavo de la L</w:t>
                  </w:r>
                  <w:r w:rsidR="00B70431">
                    <w:rPr>
                      <w:rFonts w:ascii="ITC Avant Garde" w:hAnsi="ITC Avant Garde" w:cs="Arial"/>
                      <w:sz w:val="18"/>
                    </w:rPr>
                    <w:t>FTR</w:t>
                  </w:r>
                  <w:r w:rsidR="00B70431" w:rsidRPr="00B70431">
                    <w:rPr>
                      <w:rFonts w:ascii="ITC Avant Garde" w:hAnsi="ITC Avant Garde" w:cs="Arial"/>
                      <w:sz w:val="18"/>
                    </w:rPr>
                    <w:t xml:space="preserve"> para la localización geográfica en tiempo real de los equipos de comunicación móvil, así como datos necesarios para rastrear e identificar el origen y destino de las comunicaciones de telefonía móvil: número de destino, modalidad de líneas con contrato o plan tarifario, como en la modalidad de líneas de prepago, entre otros, en los términos señalados en los Lineamientos de Colaboración en Materia de Seguridad y Justicia.</w:t>
                  </w:r>
                </w:p>
              </w:tc>
              <w:tc>
                <w:tcPr>
                  <w:tcW w:w="1701" w:type="dxa"/>
                  <w:tcBorders>
                    <w:top w:val="nil"/>
                    <w:left w:val="nil"/>
                    <w:bottom w:val="single" w:sz="4" w:space="0" w:color="auto"/>
                    <w:right w:val="single" w:sz="4" w:space="0" w:color="auto"/>
                  </w:tcBorders>
                  <w:shd w:val="clear" w:color="000000" w:fill="F2F2F2"/>
                  <w:vAlign w:val="center"/>
                </w:tcPr>
                <w:p w14:paraId="4101F402"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tcPr>
                <w:p w14:paraId="02FAD12A"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6B36E2F7"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 la obligación que tienen como regulados.</w:t>
                  </w:r>
                </w:p>
              </w:tc>
            </w:tr>
            <w:tr w:rsidR="00D308CB" w:rsidRPr="004A1D08" w14:paraId="184022D1" w14:textId="77777777" w:rsidTr="007837AA">
              <w:trPr>
                <w:gridAfter w:val="4"/>
                <w:wAfter w:w="14776" w:type="dxa"/>
                <w:trHeight w:val="120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37132148" w14:textId="77777777" w:rsidR="00D308CB" w:rsidRPr="004A1D08" w:rsidRDefault="00D308CB"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73F086D8" w14:textId="215C80B3" w:rsidR="00D308CB" w:rsidRPr="004A1D08" w:rsidRDefault="00D308CB"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 de Recursos Orbitales y/o Autorizado de Aterrizaje de Señales</w:t>
                  </w:r>
                </w:p>
              </w:tc>
              <w:tc>
                <w:tcPr>
                  <w:tcW w:w="1134" w:type="dxa"/>
                  <w:tcBorders>
                    <w:top w:val="nil"/>
                    <w:left w:val="nil"/>
                    <w:bottom w:val="single" w:sz="4" w:space="0" w:color="auto"/>
                    <w:right w:val="single" w:sz="4" w:space="0" w:color="auto"/>
                  </w:tcBorders>
                  <w:shd w:val="clear" w:color="000000" w:fill="F2F2F2"/>
                  <w:vAlign w:val="center"/>
                  <w:hideMark/>
                </w:tcPr>
                <w:p w14:paraId="6D71F571" w14:textId="77777777" w:rsidR="00D308CB" w:rsidRPr="004A1D08" w:rsidRDefault="00D308CB"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33</w:t>
                  </w:r>
                </w:p>
              </w:tc>
              <w:tc>
                <w:tcPr>
                  <w:tcW w:w="3121" w:type="dxa"/>
                  <w:tcBorders>
                    <w:top w:val="nil"/>
                    <w:left w:val="nil"/>
                    <w:bottom w:val="single" w:sz="4" w:space="0" w:color="auto"/>
                    <w:right w:val="single" w:sz="4" w:space="0" w:color="auto"/>
                  </w:tcBorders>
                  <w:shd w:val="clear" w:color="000000" w:fill="F2F2F2"/>
                  <w:noWrap/>
                  <w:vAlign w:val="center"/>
                  <w:hideMark/>
                </w:tcPr>
                <w:p w14:paraId="47E1DC52" w14:textId="790C673A" w:rsidR="00D308CB" w:rsidRPr="004A1D08" w:rsidRDefault="00D308CB"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Serán responsables de los daños y perjuicios que pudieran ocasionar a terceros y deberán sujetarse a las disposiciones legales y administrativas aplicables. </w:t>
                  </w:r>
                </w:p>
              </w:tc>
              <w:tc>
                <w:tcPr>
                  <w:tcW w:w="1701" w:type="dxa"/>
                  <w:tcBorders>
                    <w:top w:val="nil"/>
                    <w:left w:val="nil"/>
                    <w:bottom w:val="single" w:sz="4" w:space="0" w:color="auto"/>
                    <w:right w:val="single" w:sz="4" w:space="0" w:color="auto"/>
                  </w:tcBorders>
                  <w:shd w:val="clear" w:color="000000" w:fill="F2F2F2"/>
                  <w:vAlign w:val="center"/>
                  <w:hideMark/>
                </w:tcPr>
                <w:p w14:paraId="3ECE21C3" w14:textId="77777777" w:rsidR="00D308CB" w:rsidRPr="004A1D08" w:rsidRDefault="00D308CB"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hideMark/>
                </w:tcPr>
                <w:p w14:paraId="04F205DE" w14:textId="77777777" w:rsidR="00D308CB" w:rsidRPr="004A1D08" w:rsidRDefault="00D308CB"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Otros concesionarios y/o autorizados</w:t>
                  </w:r>
                </w:p>
              </w:tc>
              <w:tc>
                <w:tcPr>
                  <w:tcW w:w="3694" w:type="dxa"/>
                  <w:tcBorders>
                    <w:top w:val="nil"/>
                    <w:left w:val="nil"/>
                    <w:bottom w:val="single" w:sz="4" w:space="0" w:color="auto"/>
                    <w:right w:val="single" w:sz="4" w:space="0" w:color="auto"/>
                  </w:tcBorders>
                  <w:shd w:val="clear" w:color="000000" w:fill="F2F2F2"/>
                  <w:vAlign w:val="center"/>
                  <w:hideMark/>
                </w:tcPr>
                <w:p w14:paraId="53D7C8D3" w14:textId="77777777" w:rsidR="00D308CB" w:rsidRPr="004A1D08" w:rsidRDefault="00D308CB"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No se puede hacer responsables a otros actores más que aquellos a los que se les otorgó la concesión y/o autorización, por lo que se aclara que son los que deberán de responder, en caso de causar un daño o perjuicio a un tercero. </w:t>
                  </w:r>
                </w:p>
              </w:tc>
            </w:tr>
            <w:tr w:rsidR="00D308CB" w:rsidRPr="004A1D08" w14:paraId="516FF7CE" w14:textId="77777777" w:rsidTr="007837AA">
              <w:trPr>
                <w:gridAfter w:val="4"/>
                <w:wAfter w:w="14776" w:type="dxa"/>
                <w:trHeight w:val="456"/>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6F846F6F" w14:textId="77777777" w:rsidR="00D308CB" w:rsidRPr="004A1D08" w:rsidRDefault="00D308CB"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Prohibición</w:t>
                  </w:r>
                </w:p>
              </w:tc>
              <w:tc>
                <w:tcPr>
                  <w:tcW w:w="1698" w:type="dxa"/>
                  <w:tcBorders>
                    <w:top w:val="nil"/>
                    <w:left w:val="nil"/>
                    <w:bottom w:val="single" w:sz="4" w:space="0" w:color="auto"/>
                    <w:right w:val="single" w:sz="4" w:space="0" w:color="auto"/>
                  </w:tcBorders>
                  <w:shd w:val="clear" w:color="000000" w:fill="F2F2F2"/>
                  <w:vAlign w:val="center"/>
                  <w:hideMark/>
                </w:tcPr>
                <w:p w14:paraId="46B3E86A" w14:textId="2C78BFD3" w:rsidR="00D308CB" w:rsidRPr="004A1D08" w:rsidRDefault="00D308CB"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Concesionario de Recursos Orbitales y/o Autorizado de Aterrizaje de Señales y/o </w:t>
                  </w:r>
                  <w:r w:rsidRPr="004A1D08">
                    <w:rPr>
                      <w:rFonts w:ascii="ITC Avant Garde" w:eastAsia="Times New Roman" w:hAnsi="ITC Avant Garde" w:cs="Calibri"/>
                      <w:color w:val="000000"/>
                      <w:sz w:val="18"/>
                      <w:szCs w:val="18"/>
                      <w:lang w:eastAsia="es-MX"/>
                    </w:rPr>
                    <w:lastRenderedPageBreak/>
                    <w:t xml:space="preserve">Autorizado de </w:t>
                  </w:r>
                  <w:proofErr w:type="spellStart"/>
                  <w:r w:rsidRPr="004A1D08">
                    <w:rPr>
                      <w:rFonts w:ascii="ITC Avant Garde" w:eastAsia="Times New Roman" w:hAnsi="ITC Avant Garde" w:cs="Calibri"/>
                      <w:color w:val="000000"/>
                      <w:sz w:val="18"/>
                      <w:szCs w:val="18"/>
                      <w:lang w:eastAsia="es-MX"/>
                    </w:rPr>
                    <w:t>de</w:t>
                  </w:r>
                  <w:proofErr w:type="spellEnd"/>
                  <w:r w:rsidRPr="004A1D08">
                    <w:rPr>
                      <w:rFonts w:ascii="ITC Avant Garde" w:eastAsia="Times New Roman" w:hAnsi="ITC Avant Garde" w:cs="Calibri"/>
                      <w:color w:val="000000"/>
                      <w:sz w:val="18"/>
                      <w:szCs w:val="18"/>
                      <w:lang w:eastAsia="es-MX"/>
                    </w:rPr>
                    <w:t xml:space="preserve"> </w:t>
                  </w:r>
                  <w:r w:rsidR="00D47CF0" w:rsidRPr="004A1D08">
                    <w:rPr>
                      <w:rFonts w:ascii="ITC Avant Garde" w:eastAsia="Times New Roman" w:hAnsi="ITC Avant Garde" w:cs="Calibri"/>
                      <w:color w:val="000000"/>
                      <w:sz w:val="18"/>
                      <w:szCs w:val="18"/>
                      <w:lang w:eastAsia="es-MX"/>
                    </w:rPr>
                    <w:t>ETT</w:t>
                  </w:r>
                </w:p>
              </w:tc>
              <w:tc>
                <w:tcPr>
                  <w:tcW w:w="1134" w:type="dxa"/>
                  <w:tcBorders>
                    <w:top w:val="nil"/>
                    <w:left w:val="nil"/>
                    <w:bottom w:val="single" w:sz="4" w:space="0" w:color="auto"/>
                    <w:right w:val="single" w:sz="4" w:space="0" w:color="auto"/>
                  </w:tcBorders>
                  <w:shd w:val="clear" w:color="000000" w:fill="F2F2F2"/>
                  <w:vAlign w:val="center"/>
                  <w:hideMark/>
                </w:tcPr>
                <w:p w14:paraId="7EE80458" w14:textId="77777777" w:rsidR="00D308CB" w:rsidRPr="004A1D08" w:rsidRDefault="00D308CB"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Numeral 35</w:t>
                  </w:r>
                </w:p>
              </w:tc>
              <w:tc>
                <w:tcPr>
                  <w:tcW w:w="3121" w:type="dxa"/>
                  <w:tcBorders>
                    <w:top w:val="nil"/>
                    <w:left w:val="nil"/>
                    <w:bottom w:val="single" w:sz="4" w:space="0" w:color="auto"/>
                    <w:right w:val="single" w:sz="4" w:space="0" w:color="auto"/>
                  </w:tcBorders>
                  <w:shd w:val="clear" w:color="000000" w:fill="F2F2F2"/>
                  <w:noWrap/>
                  <w:vAlign w:val="center"/>
                  <w:hideMark/>
                </w:tcPr>
                <w:p w14:paraId="25FB9C01" w14:textId="66A37ED4" w:rsidR="00D308CB" w:rsidRPr="004A1D08" w:rsidRDefault="00D308CB"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causar interferencias a servicios de radiocomunicaciones</w:t>
                  </w:r>
                  <w:r w:rsidRPr="004A1D08" w:rsidDel="00195119">
                    <w:rPr>
                      <w:rFonts w:ascii="ITC Avant Garde" w:eastAsia="Times New Roman" w:hAnsi="ITC Avant Garde" w:cs="Calibri"/>
                      <w:color w:val="000000"/>
                      <w:sz w:val="18"/>
                      <w:szCs w:val="18"/>
                      <w:lang w:eastAsia="es-MX"/>
                    </w:rPr>
                    <w:t xml:space="preserve"> </w:t>
                  </w:r>
                  <w:r w:rsidRPr="004A1D08">
                    <w:rPr>
                      <w:rFonts w:ascii="ITC Avant Garde" w:eastAsia="Times New Roman" w:hAnsi="ITC Avant Garde" w:cs="Calibri"/>
                      <w:color w:val="000000"/>
                      <w:sz w:val="18"/>
                      <w:szCs w:val="18"/>
                      <w:lang w:eastAsia="es-MX"/>
                    </w:rPr>
                    <w:t xml:space="preserve">   relacionados con la seguridad de la vida humana, </w:t>
                  </w:r>
                  <w:r w:rsidR="00E11274" w:rsidRPr="004A1D08">
                    <w:rPr>
                      <w:rFonts w:ascii="ITC Avant Garde" w:eastAsia="Times New Roman" w:hAnsi="ITC Avant Garde" w:cs="Calibri"/>
                      <w:color w:val="000000"/>
                      <w:sz w:val="18"/>
                      <w:szCs w:val="18"/>
                      <w:lang w:eastAsia="es-MX"/>
                    </w:rPr>
                    <w:t xml:space="preserve">la </w:t>
                  </w:r>
                  <w:r w:rsidRPr="004A1D08">
                    <w:rPr>
                      <w:rFonts w:ascii="ITC Avant Garde" w:eastAsia="Times New Roman" w:hAnsi="ITC Avant Garde" w:cs="Calibri"/>
                      <w:color w:val="000000"/>
                      <w:sz w:val="18"/>
                      <w:szCs w:val="18"/>
                      <w:lang w:eastAsia="es-MX"/>
                    </w:rPr>
                    <w:t xml:space="preserve">radionavegación o seguridad nacional. </w:t>
                  </w:r>
                </w:p>
              </w:tc>
              <w:tc>
                <w:tcPr>
                  <w:tcW w:w="1701" w:type="dxa"/>
                  <w:tcBorders>
                    <w:top w:val="nil"/>
                    <w:left w:val="nil"/>
                    <w:bottom w:val="single" w:sz="4" w:space="0" w:color="auto"/>
                    <w:right w:val="single" w:sz="4" w:space="0" w:color="auto"/>
                  </w:tcBorders>
                  <w:shd w:val="clear" w:color="000000" w:fill="F2F2F2"/>
                  <w:vAlign w:val="center"/>
                  <w:hideMark/>
                </w:tcPr>
                <w:p w14:paraId="409CABE7" w14:textId="77777777" w:rsidR="00D308CB" w:rsidRPr="004A1D08" w:rsidRDefault="00D308CB"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requisitos técnicos o normas de calidad para productos y servicios</w:t>
                  </w:r>
                </w:p>
              </w:tc>
              <w:tc>
                <w:tcPr>
                  <w:tcW w:w="1561" w:type="dxa"/>
                  <w:tcBorders>
                    <w:top w:val="nil"/>
                    <w:left w:val="nil"/>
                    <w:bottom w:val="single" w:sz="4" w:space="0" w:color="auto"/>
                    <w:right w:val="single" w:sz="4" w:space="0" w:color="auto"/>
                  </w:tcBorders>
                  <w:shd w:val="clear" w:color="000000" w:fill="F2F2F2"/>
                  <w:vAlign w:val="center"/>
                  <w:hideMark/>
                </w:tcPr>
                <w:p w14:paraId="557B9914" w14:textId="77777777" w:rsidR="00D308CB" w:rsidRPr="004A1D08" w:rsidRDefault="00D308CB"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Otros concesionarios y/o autorizados</w:t>
                  </w:r>
                </w:p>
              </w:tc>
              <w:tc>
                <w:tcPr>
                  <w:tcW w:w="3694" w:type="dxa"/>
                  <w:tcBorders>
                    <w:top w:val="nil"/>
                    <w:left w:val="nil"/>
                    <w:bottom w:val="single" w:sz="4" w:space="0" w:color="auto"/>
                    <w:right w:val="single" w:sz="4" w:space="0" w:color="auto"/>
                  </w:tcBorders>
                  <w:shd w:val="clear" w:color="000000" w:fill="F2F2F2"/>
                  <w:noWrap/>
                  <w:vAlign w:val="center"/>
                  <w:hideMark/>
                </w:tcPr>
                <w:p w14:paraId="01AC7E25" w14:textId="4CDE9341" w:rsidR="00D308CB" w:rsidRPr="004A1D08" w:rsidRDefault="00D308CB"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No se puede hacer responsables a otros actores más que aquellos a los que se les otorgó la concesión y/o autorización, por lo que se aclara que son los que deberán de responder, en caso de causar interferencias perjudiciales </w:t>
                  </w:r>
                  <w:r w:rsidR="0042176E" w:rsidRPr="004A1D08">
                    <w:rPr>
                      <w:rFonts w:ascii="ITC Avant Garde" w:hAnsi="ITC Avant Garde" w:cs="Arial"/>
                      <w:sz w:val="18"/>
                      <w:szCs w:val="18"/>
                    </w:rPr>
                    <w:t xml:space="preserve">hacia </w:t>
                  </w:r>
                  <w:r w:rsidR="0042176E" w:rsidRPr="004A1D08">
                    <w:rPr>
                      <w:rFonts w:ascii="ITC Avant Garde" w:hAnsi="ITC Avant Garde" w:cs="Arial"/>
                      <w:sz w:val="18"/>
                      <w:szCs w:val="18"/>
                    </w:rPr>
                    <w:lastRenderedPageBreak/>
                    <w:t>servicios de radiocomunicaciones relacionados con la seguridad de la vida humana, la radionavegación o la seguridad nacional</w:t>
                  </w:r>
                  <w:r w:rsidRPr="004A1D08">
                    <w:rPr>
                      <w:rFonts w:ascii="ITC Avant Garde" w:eastAsia="Times New Roman" w:hAnsi="ITC Avant Garde" w:cs="Calibri"/>
                      <w:color w:val="000000"/>
                      <w:sz w:val="18"/>
                      <w:szCs w:val="18"/>
                      <w:lang w:eastAsia="es-MX"/>
                    </w:rPr>
                    <w:t xml:space="preserve">. </w:t>
                  </w:r>
                </w:p>
              </w:tc>
            </w:tr>
            <w:tr w:rsidR="00346442" w:rsidRPr="004A1D08" w14:paraId="48E3440E" w14:textId="77777777" w:rsidTr="007837AA">
              <w:trPr>
                <w:gridAfter w:val="4"/>
                <w:wAfter w:w="14776" w:type="dxa"/>
                <w:trHeight w:val="96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4F8273AD"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5A9C9C85"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hideMark/>
                </w:tcPr>
                <w:p w14:paraId="452D9101" w14:textId="77777777" w:rsidR="00346442" w:rsidRPr="004A1D08" w:rsidRDefault="00346442" w:rsidP="004A1D08">
                  <w:pPr>
                    <w:spacing w:after="0" w:line="240" w:lineRule="auto"/>
                    <w:jc w:val="center"/>
                    <w:rPr>
                      <w:rFonts w:ascii="ITC Avant Garde" w:eastAsia="Times New Roman" w:hAnsi="ITC Avant Garde" w:cs="Calibri"/>
                      <w:sz w:val="18"/>
                      <w:szCs w:val="18"/>
                      <w:lang w:eastAsia="es-MX"/>
                    </w:rPr>
                  </w:pPr>
                  <w:r w:rsidRPr="004A1D08">
                    <w:rPr>
                      <w:rFonts w:ascii="ITC Avant Garde" w:eastAsia="Times New Roman" w:hAnsi="ITC Avant Garde" w:cs="Calibri"/>
                      <w:sz w:val="18"/>
                      <w:szCs w:val="18"/>
                      <w:lang w:eastAsia="es-MX"/>
                    </w:rPr>
                    <w:t>Numeral 36</w:t>
                  </w:r>
                </w:p>
              </w:tc>
              <w:tc>
                <w:tcPr>
                  <w:tcW w:w="3121" w:type="dxa"/>
                  <w:tcBorders>
                    <w:top w:val="nil"/>
                    <w:left w:val="nil"/>
                    <w:bottom w:val="single" w:sz="4" w:space="0" w:color="auto"/>
                    <w:right w:val="single" w:sz="4" w:space="0" w:color="auto"/>
                  </w:tcBorders>
                  <w:shd w:val="clear" w:color="000000" w:fill="F2F2F2"/>
                  <w:noWrap/>
                  <w:vAlign w:val="center"/>
                  <w:hideMark/>
                </w:tcPr>
                <w:p w14:paraId="0020A26B" w14:textId="77777777" w:rsidR="00346442" w:rsidRPr="004A1D08" w:rsidRDefault="00346442" w:rsidP="004A1D08">
                  <w:pPr>
                    <w:spacing w:after="0" w:line="240" w:lineRule="auto"/>
                    <w:jc w:val="both"/>
                    <w:rPr>
                      <w:rFonts w:ascii="ITC Avant Garde" w:eastAsia="Times New Roman" w:hAnsi="ITC Avant Garde" w:cs="Calibri"/>
                      <w:sz w:val="18"/>
                      <w:szCs w:val="18"/>
                      <w:lang w:eastAsia="es-MX"/>
                    </w:rPr>
                  </w:pPr>
                  <w:r w:rsidRPr="004A1D08">
                    <w:rPr>
                      <w:rFonts w:ascii="ITC Avant Garde" w:eastAsia="Times New Roman" w:hAnsi="ITC Avant Garde" w:cs="Calibri"/>
                      <w:sz w:val="18"/>
                      <w:szCs w:val="18"/>
                      <w:lang w:eastAsia="es-MX"/>
                    </w:rPr>
                    <w:t xml:space="preserve">Denunciar cuando detecten que sus Sistemas Satelitales operativos sufren interferencias perjudiciales debido a la operación de otros Sistemas Satelitales Nacionales o Extranjeros, ETT o de sistemas de radiocomunicaciones terrestres y adjuntar el análisis técnico correspondiente. </w:t>
                  </w:r>
                </w:p>
              </w:tc>
              <w:tc>
                <w:tcPr>
                  <w:tcW w:w="1701" w:type="dxa"/>
                  <w:tcBorders>
                    <w:top w:val="nil"/>
                    <w:left w:val="nil"/>
                    <w:bottom w:val="single" w:sz="4" w:space="0" w:color="auto"/>
                    <w:right w:val="single" w:sz="4" w:space="0" w:color="auto"/>
                  </w:tcBorders>
                  <w:shd w:val="clear" w:color="000000" w:fill="F2F2F2"/>
                  <w:vAlign w:val="center"/>
                  <w:hideMark/>
                </w:tcPr>
                <w:p w14:paraId="7F03882F"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hideMark/>
                </w:tcPr>
                <w:p w14:paraId="458C5E73"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Otros concesionarios y/o autorizados</w:t>
                  </w:r>
                </w:p>
              </w:tc>
              <w:tc>
                <w:tcPr>
                  <w:tcW w:w="3694" w:type="dxa"/>
                  <w:tcBorders>
                    <w:top w:val="nil"/>
                    <w:left w:val="nil"/>
                    <w:bottom w:val="single" w:sz="4" w:space="0" w:color="auto"/>
                    <w:right w:val="single" w:sz="4" w:space="0" w:color="auto"/>
                  </w:tcBorders>
                  <w:shd w:val="clear" w:color="000000" w:fill="F2F2F2"/>
                  <w:vAlign w:val="center"/>
                  <w:hideMark/>
                </w:tcPr>
                <w:p w14:paraId="35102EE1"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Cuando haya afectaciones al Sistema Satelital Nacional por parte de terceros, tiene derecho a hacer la denuncia correspondiente, siempre y cuando aporte las pruebas necesarias al Instituto.</w:t>
                  </w:r>
                </w:p>
              </w:tc>
            </w:tr>
            <w:tr w:rsidR="00346442" w:rsidRPr="004A1D08" w14:paraId="4D0BE20B" w14:textId="77777777" w:rsidTr="007837AA">
              <w:trPr>
                <w:gridAfter w:val="4"/>
                <w:wAfter w:w="14776" w:type="dxa"/>
                <w:trHeight w:val="96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51B6B084"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689E9337" w14:textId="7E2BD96F"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Autorizados de Aterrizaje de Señales o Autorizados de </w:t>
                  </w:r>
                  <w:r w:rsidR="00D47CF0" w:rsidRPr="004A1D08">
                    <w:rPr>
                      <w:rFonts w:ascii="ITC Avant Garde" w:eastAsia="Times New Roman" w:hAnsi="ITC Avant Garde" w:cs="Calibri"/>
                      <w:color w:val="000000"/>
                      <w:sz w:val="18"/>
                      <w:szCs w:val="18"/>
                      <w:lang w:eastAsia="es-MX"/>
                    </w:rPr>
                    <w:t>ETT</w:t>
                  </w:r>
                  <w:r w:rsidRPr="004A1D08">
                    <w:rPr>
                      <w:rFonts w:ascii="ITC Avant Garde" w:eastAsia="Times New Roman" w:hAnsi="ITC Avant Garde" w:cs="Calibri"/>
                      <w:color w:val="000000"/>
                      <w:sz w:val="18"/>
                      <w:szCs w:val="18"/>
                      <w:lang w:eastAsia="es-MX"/>
                    </w:rPr>
                    <w:t xml:space="preserve"> </w:t>
                  </w:r>
                </w:p>
              </w:tc>
              <w:tc>
                <w:tcPr>
                  <w:tcW w:w="1134" w:type="dxa"/>
                  <w:tcBorders>
                    <w:top w:val="nil"/>
                    <w:left w:val="nil"/>
                    <w:bottom w:val="single" w:sz="4" w:space="0" w:color="auto"/>
                    <w:right w:val="single" w:sz="4" w:space="0" w:color="auto"/>
                  </w:tcBorders>
                  <w:shd w:val="clear" w:color="000000" w:fill="F2F2F2"/>
                  <w:vAlign w:val="center"/>
                  <w:hideMark/>
                </w:tcPr>
                <w:p w14:paraId="268287F6"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36, i.</w:t>
                  </w:r>
                </w:p>
              </w:tc>
              <w:tc>
                <w:tcPr>
                  <w:tcW w:w="3121" w:type="dxa"/>
                  <w:tcBorders>
                    <w:top w:val="nil"/>
                    <w:left w:val="nil"/>
                    <w:bottom w:val="single" w:sz="4" w:space="0" w:color="auto"/>
                    <w:right w:val="single" w:sz="4" w:space="0" w:color="auto"/>
                  </w:tcBorders>
                  <w:shd w:val="clear" w:color="000000" w:fill="F2F2F2"/>
                  <w:noWrap/>
                  <w:vAlign w:val="center"/>
                  <w:hideMark/>
                </w:tcPr>
                <w:p w14:paraId="78A6C02E"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Mitigar interferencias perjudiciales cuando el Instituto detecte que provienen de su Sistema Satelital.</w:t>
                  </w:r>
                </w:p>
              </w:tc>
              <w:tc>
                <w:tcPr>
                  <w:tcW w:w="1701" w:type="dxa"/>
                  <w:tcBorders>
                    <w:top w:val="nil"/>
                    <w:left w:val="nil"/>
                    <w:bottom w:val="single" w:sz="4" w:space="0" w:color="auto"/>
                    <w:right w:val="single" w:sz="4" w:space="0" w:color="auto"/>
                  </w:tcBorders>
                  <w:shd w:val="clear" w:color="000000" w:fill="F2F2F2"/>
                  <w:vAlign w:val="center"/>
                  <w:hideMark/>
                </w:tcPr>
                <w:p w14:paraId="3027A06B"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requisitos técnicos o normas de calidad para productos y servicios</w:t>
                  </w:r>
                </w:p>
              </w:tc>
              <w:tc>
                <w:tcPr>
                  <w:tcW w:w="1561" w:type="dxa"/>
                  <w:tcBorders>
                    <w:top w:val="nil"/>
                    <w:left w:val="nil"/>
                    <w:bottom w:val="single" w:sz="4" w:space="0" w:color="auto"/>
                    <w:right w:val="single" w:sz="4" w:space="0" w:color="auto"/>
                  </w:tcBorders>
                  <w:shd w:val="clear" w:color="000000" w:fill="F2F2F2"/>
                  <w:vAlign w:val="center"/>
                  <w:hideMark/>
                </w:tcPr>
                <w:p w14:paraId="7B41FE83"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Otros concesionarios y/o autorizados</w:t>
                  </w:r>
                </w:p>
              </w:tc>
              <w:tc>
                <w:tcPr>
                  <w:tcW w:w="3694" w:type="dxa"/>
                  <w:tcBorders>
                    <w:top w:val="nil"/>
                    <w:left w:val="nil"/>
                    <w:bottom w:val="single" w:sz="4" w:space="0" w:color="auto"/>
                    <w:right w:val="single" w:sz="4" w:space="0" w:color="auto"/>
                  </w:tcBorders>
                  <w:shd w:val="clear" w:color="000000" w:fill="F2F2F2"/>
                  <w:vAlign w:val="center"/>
                  <w:hideMark/>
                </w:tcPr>
                <w:p w14:paraId="2DCDD908" w14:textId="5917FE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Cuando los titulares de una Autorización de Aterrizaje de Señales o ETT estén ocasionando interferencias perjudiciales, deberán mitigar las emisiones para no afectar a terceros y con ello, la prestación de los servicios satelitales. </w:t>
                  </w:r>
                </w:p>
              </w:tc>
            </w:tr>
            <w:tr w:rsidR="00346442" w:rsidRPr="004A1D08" w14:paraId="66DA5C9B" w14:textId="77777777" w:rsidTr="007837AA">
              <w:trPr>
                <w:gridAfter w:val="4"/>
                <w:wAfter w:w="14776" w:type="dxa"/>
                <w:trHeight w:val="597"/>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5BEBAD8A"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7B6D7666"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hideMark/>
                </w:tcPr>
                <w:p w14:paraId="31641D25" w14:textId="05D24FDE"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3</w:t>
                  </w:r>
                  <w:r w:rsidR="00E73B39" w:rsidRPr="004A1D08">
                    <w:rPr>
                      <w:rFonts w:ascii="ITC Avant Garde" w:eastAsia="Times New Roman" w:hAnsi="ITC Avant Garde" w:cs="Calibri"/>
                      <w:color w:val="000000"/>
                      <w:sz w:val="18"/>
                      <w:szCs w:val="18"/>
                      <w:lang w:eastAsia="es-MX"/>
                    </w:rPr>
                    <w:t>8</w:t>
                  </w:r>
                </w:p>
              </w:tc>
              <w:tc>
                <w:tcPr>
                  <w:tcW w:w="3121" w:type="dxa"/>
                  <w:tcBorders>
                    <w:top w:val="nil"/>
                    <w:left w:val="nil"/>
                    <w:bottom w:val="single" w:sz="4" w:space="0" w:color="auto"/>
                    <w:right w:val="single" w:sz="4" w:space="0" w:color="auto"/>
                  </w:tcBorders>
                  <w:shd w:val="clear" w:color="000000" w:fill="F2F2F2"/>
                  <w:noWrap/>
                  <w:vAlign w:val="center"/>
                  <w:hideMark/>
                </w:tcPr>
                <w:p w14:paraId="68BED21B"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Acordar las medidas necesarias para mitigar las interferencias perjudiciales conforme a la normatividad y mejores prácticas internacionales aplicables.</w:t>
                  </w:r>
                </w:p>
              </w:tc>
              <w:tc>
                <w:tcPr>
                  <w:tcW w:w="1701" w:type="dxa"/>
                  <w:tcBorders>
                    <w:top w:val="nil"/>
                    <w:left w:val="nil"/>
                    <w:bottom w:val="single" w:sz="4" w:space="0" w:color="auto"/>
                    <w:right w:val="single" w:sz="4" w:space="0" w:color="auto"/>
                  </w:tcBorders>
                  <w:shd w:val="clear" w:color="000000" w:fill="F2F2F2"/>
                  <w:vAlign w:val="center"/>
                  <w:hideMark/>
                </w:tcPr>
                <w:p w14:paraId="7B8F4274"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requisitos técnicos o normas de calidad para productos y servicios</w:t>
                  </w:r>
                </w:p>
              </w:tc>
              <w:tc>
                <w:tcPr>
                  <w:tcW w:w="1561" w:type="dxa"/>
                  <w:tcBorders>
                    <w:top w:val="nil"/>
                    <w:left w:val="nil"/>
                    <w:bottom w:val="single" w:sz="4" w:space="0" w:color="auto"/>
                    <w:right w:val="single" w:sz="4" w:space="0" w:color="auto"/>
                  </w:tcBorders>
                  <w:shd w:val="clear" w:color="000000" w:fill="F2F2F2"/>
                  <w:vAlign w:val="center"/>
                  <w:hideMark/>
                </w:tcPr>
                <w:p w14:paraId="41F54484"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Otros concesionarios y/o autorizados</w:t>
                  </w:r>
                </w:p>
              </w:tc>
              <w:tc>
                <w:tcPr>
                  <w:tcW w:w="3694" w:type="dxa"/>
                  <w:tcBorders>
                    <w:top w:val="nil"/>
                    <w:left w:val="nil"/>
                    <w:bottom w:val="single" w:sz="4" w:space="0" w:color="auto"/>
                    <w:right w:val="single" w:sz="4" w:space="0" w:color="auto"/>
                  </w:tcBorders>
                  <w:shd w:val="clear" w:color="000000" w:fill="F2F2F2"/>
                  <w:vAlign w:val="center"/>
                  <w:hideMark/>
                </w:tcPr>
                <w:p w14:paraId="795256D7"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En el caso que el Concesionario sea quien esté ocasionando interferencias perjudiciales, deberá mitigar las emisiones para no afectar a terceros y con ello, la prestación de los servicios satelitales. </w:t>
                  </w:r>
                </w:p>
              </w:tc>
            </w:tr>
            <w:tr w:rsidR="00346442" w:rsidRPr="004A1D08" w14:paraId="05E4A6B2" w14:textId="77777777" w:rsidTr="007837AA">
              <w:trPr>
                <w:gridAfter w:val="4"/>
                <w:wAfter w:w="14776" w:type="dxa"/>
                <w:trHeight w:val="597"/>
              </w:trPr>
              <w:tc>
                <w:tcPr>
                  <w:tcW w:w="1438" w:type="dxa"/>
                  <w:tcBorders>
                    <w:top w:val="nil"/>
                    <w:left w:val="single" w:sz="4" w:space="0" w:color="auto"/>
                    <w:bottom w:val="single" w:sz="4" w:space="0" w:color="auto"/>
                    <w:right w:val="single" w:sz="4" w:space="0" w:color="auto"/>
                  </w:tcBorders>
                  <w:shd w:val="clear" w:color="000000" w:fill="F2F2F2"/>
                  <w:vAlign w:val="center"/>
                </w:tcPr>
                <w:p w14:paraId="621F92BA"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704CE367"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 de Aterrizaje de Señales</w:t>
                  </w:r>
                </w:p>
              </w:tc>
              <w:tc>
                <w:tcPr>
                  <w:tcW w:w="1134" w:type="dxa"/>
                  <w:tcBorders>
                    <w:top w:val="nil"/>
                    <w:left w:val="nil"/>
                    <w:bottom w:val="single" w:sz="4" w:space="0" w:color="auto"/>
                    <w:right w:val="single" w:sz="4" w:space="0" w:color="auto"/>
                  </w:tcBorders>
                  <w:shd w:val="clear" w:color="000000" w:fill="F2F2F2"/>
                  <w:vAlign w:val="center"/>
                </w:tcPr>
                <w:p w14:paraId="50BCCD98"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39, i</w:t>
                  </w:r>
                </w:p>
              </w:tc>
              <w:tc>
                <w:tcPr>
                  <w:tcW w:w="3121" w:type="dxa"/>
                  <w:tcBorders>
                    <w:top w:val="nil"/>
                    <w:left w:val="nil"/>
                    <w:bottom w:val="single" w:sz="4" w:space="0" w:color="auto"/>
                    <w:right w:val="single" w:sz="4" w:space="0" w:color="auto"/>
                  </w:tcBorders>
                  <w:shd w:val="clear" w:color="000000" w:fill="F2F2F2"/>
                  <w:noWrap/>
                  <w:vAlign w:val="center"/>
                </w:tcPr>
                <w:p w14:paraId="76281EB3"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Acordar las medidas necesarias para mitigar las interferencias, en caso de presentarse problemas de interferencias perjudiciales entre Sistemas Satelitales Extranjeros autorizados.</w:t>
                  </w:r>
                </w:p>
              </w:tc>
              <w:tc>
                <w:tcPr>
                  <w:tcW w:w="1701" w:type="dxa"/>
                  <w:tcBorders>
                    <w:top w:val="nil"/>
                    <w:left w:val="nil"/>
                    <w:bottom w:val="single" w:sz="4" w:space="0" w:color="auto"/>
                    <w:right w:val="single" w:sz="4" w:space="0" w:color="auto"/>
                  </w:tcBorders>
                  <w:shd w:val="clear" w:color="000000" w:fill="F2F2F2"/>
                  <w:vAlign w:val="center"/>
                </w:tcPr>
                <w:p w14:paraId="7C2EBB19"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requisitos técnicos o normas de calidad para productos y servicios</w:t>
                  </w:r>
                </w:p>
              </w:tc>
              <w:tc>
                <w:tcPr>
                  <w:tcW w:w="1561" w:type="dxa"/>
                  <w:tcBorders>
                    <w:top w:val="nil"/>
                    <w:left w:val="nil"/>
                    <w:bottom w:val="single" w:sz="4" w:space="0" w:color="auto"/>
                    <w:right w:val="single" w:sz="4" w:space="0" w:color="auto"/>
                  </w:tcBorders>
                  <w:shd w:val="clear" w:color="000000" w:fill="F2F2F2"/>
                  <w:vAlign w:val="center"/>
                </w:tcPr>
                <w:p w14:paraId="27CCBAE0"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w:t>
                  </w:r>
                </w:p>
              </w:tc>
              <w:tc>
                <w:tcPr>
                  <w:tcW w:w="3694" w:type="dxa"/>
                  <w:tcBorders>
                    <w:top w:val="nil"/>
                    <w:left w:val="nil"/>
                    <w:bottom w:val="single" w:sz="4" w:space="0" w:color="auto"/>
                    <w:right w:val="single" w:sz="4" w:space="0" w:color="auto"/>
                  </w:tcBorders>
                  <w:shd w:val="clear" w:color="000000" w:fill="F2F2F2"/>
                  <w:vAlign w:val="center"/>
                </w:tcPr>
                <w:p w14:paraId="7429E289"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En el caso que el Autorizado sea quien esté ocasionando interferencias perjudiciales, deberá mitigar las emisiones para no afectar a terceros y con ello, la prestación de los servicios satelitales. </w:t>
                  </w:r>
                </w:p>
              </w:tc>
            </w:tr>
            <w:tr w:rsidR="00346442" w:rsidRPr="004A1D08" w14:paraId="53A1FF31" w14:textId="77777777" w:rsidTr="007837AA">
              <w:trPr>
                <w:gridAfter w:val="4"/>
                <w:wAfter w:w="14776" w:type="dxa"/>
                <w:trHeight w:val="597"/>
              </w:trPr>
              <w:tc>
                <w:tcPr>
                  <w:tcW w:w="1438" w:type="dxa"/>
                  <w:tcBorders>
                    <w:top w:val="nil"/>
                    <w:left w:val="single" w:sz="4" w:space="0" w:color="auto"/>
                    <w:bottom w:val="single" w:sz="4" w:space="0" w:color="auto"/>
                    <w:right w:val="single" w:sz="4" w:space="0" w:color="auto"/>
                  </w:tcBorders>
                  <w:shd w:val="clear" w:color="000000" w:fill="F2F2F2"/>
                  <w:vAlign w:val="center"/>
                </w:tcPr>
                <w:p w14:paraId="2FDBB722"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Obligación</w:t>
                  </w:r>
                </w:p>
              </w:tc>
              <w:tc>
                <w:tcPr>
                  <w:tcW w:w="1698" w:type="dxa"/>
                  <w:tcBorders>
                    <w:top w:val="nil"/>
                    <w:left w:val="nil"/>
                    <w:bottom w:val="single" w:sz="4" w:space="0" w:color="auto"/>
                    <w:right w:val="single" w:sz="4" w:space="0" w:color="auto"/>
                  </w:tcBorders>
                  <w:shd w:val="clear" w:color="000000" w:fill="F2F2F2"/>
                  <w:vAlign w:val="center"/>
                </w:tcPr>
                <w:p w14:paraId="1B0D5D3C"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 de Aterrizaje de Señales</w:t>
                  </w:r>
                </w:p>
              </w:tc>
              <w:tc>
                <w:tcPr>
                  <w:tcW w:w="1134" w:type="dxa"/>
                  <w:tcBorders>
                    <w:top w:val="nil"/>
                    <w:left w:val="nil"/>
                    <w:bottom w:val="single" w:sz="4" w:space="0" w:color="auto"/>
                    <w:right w:val="single" w:sz="4" w:space="0" w:color="auto"/>
                  </w:tcBorders>
                  <w:shd w:val="clear" w:color="000000" w:fill="F2F2F2"/>
                  <w:vAlign w:val="center"/>
                </w:tcPr>
                <w:p w14:paraId="6ABE7E04" w14:textId="4521399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w:t>
                  </w:r>
                  <w:r w:rsidR="009E3ACE" w:rsidRPr="004A1D08">
                    <w:rPr>
                      <w:rFonts w:ascii="ITC Avant Garde" w:eastAsia="Times New Roman" w:hAnsi="ITC Avant Garde" w:cs="Calibri"/>
                      <w:color w:val="000000"/>
                      <w:sz w:val="18"/>
                      <w:szCs w:val="18"/>
                      <w:lang w:eastAsia="es-MX"/>
                    </w:rPr>
                    <w:t>es</w:t>
                  </w:r>
                  <w:r w:rsidRPr="004A1D08">
                    <w:rPr>
                      <w:rFonts w:ascii="ITC Avant Garde" w:eastAsia="Times New Roman" w:hAnsi="ITC Avant Garde" w:cs="Calibri"/>
                      <w:color w:val="000000"/>
                      <w:sz w:val="18"/>
                      <w:szCs w:val="18"/>
                      <w:lang w:eastAsia="es-MX"/>
                    </w:rPr>
                    <w:t xml:space="preserve"> 39, </w:t>
                  </w:r>
                  <w:proofErr w:type="spellStart"/>
                  <w:r w:rsidRPr="004A1D08">
                    <w:rPr>
                      <w:rFonts w:ascii="ITC Avant Garde" w:eastAsia="Times New Roman" w:hAnsi="ITC Avant Garde" w:cs="Calibri"/>
                      <w:color w:val="000000"/>
                      <w:sz w:val="18"/>
                      <w:szCs w:val="18"/>
                      <w:lang w:eastAsia="es-MX"/>
                    </w:rPr>
                    <w:t>ii</w:t>
                  </w:r>
                  <w:proofErr w:type="spellEnd"/>
                  <w:r w:rsidRPr="004A1D08">
                    <w:rPr>
                      <w:rFonts w:ascii="ITC Avant Garde" w:eastAsia="Times New Roman" w:hAnsi="ITC Avant Garde" w:cs="Calibri"/>
                      <w:color w:val="000000"/>
                      <w:sz w:val="18"/>
                      <w:szCs w:val="18"/>
                      <w:lang w:eastAsia="es-MX"/>
                    </w:rPr>
                    <w:t xml:space="preserve"> y </w:t>
                  </w:r>
                  <w:proofErr w:type="spellStart"/>
                  <w:r w:rsidRPr="004A1D08">
                    <w:rPr>
                      <w:rFonts w:ascii="ITC Avant Garde" w:eastAsia="Times New Roman" w:hAnsi="ITC Avant Garde" w:cs="Calibri"/>
                      <w:color w:val="000000"/>
                      <w:sz w:val="18"/>
                      <w:szCs w:val="18"/>
                      <w:lang w:eastAsia="es-MX"/>
                    </w:rPr>
                    <w:t>iii</w:t>
                  </w:r>
                  <w:proofErr w:type="spellEnd"/>
                </w:p>
              </w:tc>
              <w:tc>
                <w:tcPr>
                  <w:tcW w:w="3121" w:type="dxa"/>
                  <w:tcBorders>
                    <w:top w:val="nil"/>
                    <w:left w:val="nil"/>
                    <w:bottom w:val="single" w:sz="4" w:space="0" w:color="auto"/>
                    <w:right w:val="single" w:sz="4" w:space="0" w:color="auto"/>
                  </w:tcBorders>
                  <w:shd w:val="clear" w:color="000000" w:fill="F2F2F2"/>
                  <w:noWrap/>
                  <w:vAlign w:val="center"/>
                </w:tcPr>
                <w:p w14:paraId="28F55AA3"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Hacer del conocimiento del Instituto las condiciones acordadas para mitigar interferencias perjudiciales en el territorio nacional, sujetas a acuerdos entre Autorizados de Aterrizaje de Señales u Operadores Satelitales Extranjeros o a través de los respectivos acuerdos de coordinación internacional.</w:t>
                  </w:r>
                </w:p>
                <w:p w14:paraId="67A2EA5E"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p>
                <w:p w14:paraId="7005F91A"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En su caso, informar cuando no se llegue a los acuerdos necesarios que permitan mitigar las interferencias perjudiciales.</w:t>
                  </w:r>
                </w:p>
              </w:tc>
              <w:tc>
                <w:tcPr>
                  <w:tcW w:w="1701" w:type="dxa"/>
                  <w:tcBorders>
                    <w:top w:val="nil"/>
                    <w:left w:val="nil"/>
                    <w:bottom w:val="single" w:sz="4" w:space="0" w:color="auto"/>
                    <w:right w:val="single" w:sz="4" w:space="0" w:color="auto"/>
                  </w:tcBorders>
                  <w:shd w:val="clear" w:color="000000" w:fill="F2F2F2"/>
                  <w:vAlign w:val="center"/>
                </w:tcPr>
                <w:p w14:paraId="30325C4C"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requisitos técnicos o normas de calidad para productos y servicios</w:t>
                  </w:r>
                </w:p>
              </w:tc>
              <w:tc>
                <w:tcPr>
                  <w:tcW w:w="1561" w:type="dxa"/>
                  <w:tcBorders>
                    <w:top w:val="nil"/>
                    <w:left w:val="nil"/>
                    <w:bottom w:val="single" w:sz="4" w:space="0" w:color="auto"/>
                    <w:right w:val="single" w:sz="4" w:space="0" w:color="auto"/>
                  </w:tcBorders>
                  <w:shd w:val="clear" w:color="000000" w:fill="F2F2F2"/>
                  <w:vAlign w:val="center"/>
                </w:tcPr>
                <w:p w14:paraId="170BA136"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w:t>
                  </w:r>
                </w:p>
              </w:tc>
              <w:tc>
                <w:tcPr>
                  <w:tcW w:w="3694" w:type="dxa"/>
                  <w:tcBorders>
                    <w:top w:val="nil"/>
                    <w:left w:val="nil"/>
                    <w:bottom w:val="single" w:sz="4" w:space="0" w:color="auto"/>
                    <w:right w:val="single" w:sz="4" w:space="0" w:color="auto"/>
                  </w:tcBorders>
                  <w:shd w:val="clear" w:color="000000" w:fill="F2F2F2"/>
                  <w:vAlign w:val="center"/>
                </w:tcPr>
                <w:p w14:paraId="343440AD"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En el caso que el Autorizado sea quien esté ocasionando interferencias perjudiciales, deberá mitigar las emisiones para no afectar a terceros y en su caso, deberá realizar la coordinación técnica para mitigar las mismas. </w:t>
                  </w:r>
                </w:p>
              </w:tc>
            </w:tr>
            <w:tr w:rsidR="00346442" w:rsidRPr="004A1D08" w14:paraId="5B7BB554" w14:textId="77777777" w:rsidTr="007837AA">
              <w:trPr>
                <w:gridAfter w:val="4"/>
                <w:wAfter w:w="14776" w:type="dxa"/>
                <w:trHeight w:val="720"/>
              </w:trPr>
              <w:tc>
                <w:tcPr>
                  <w:tcW w:w="1438" w:type="dxa"/>
                  <w:tcBorders>
                    <w:top w:val="nil"/>
                    <w:left w:val="single" w:sz="4" w:space="0" w:color="auto"/>
                    <w:bottom w:val="single" w:sz="4" w:space="0" w:color="auto"/>
                    <w:right w:val="single" w:sz="4" w:space="0" w:color="auto"/>
                  </w:tcBorders>
                  <w:shd w:val="clear" w:color="000000" w:fill="F2F2F2"/>
                  <w:vAlign w:val="center"/>
                </w:tcPr>
                <w:p w14:paraId="08C7EC8C"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78CA5FFE"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 de ETT</w:t>
                  </w:r>
                </w:p>
              </w:tc>
              <w:tc>
                <w:tcPr>
                  <w:tcW w:w="1134" w:type="dxa"/>
                  <w:tcBorders>
                    <w:top w:val="nil"/>
                    <w:left w:val="nil"/>
                    <w:bottom w:val="single" w:sz="4" w:space="0" w:color="auto"/>
                    <w:right w:val="single" w:sz="4" w:space="0" w:color="auto"/>
                  </w:tcBorders>
                  <w:shd w:val="clear" w:color="000000" w:fill="F2F2F2"/>
                  <w:vAlign w:val="center"/>
                </w:tcPr>
                <w:p w14:paraId="06D188C4"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40</w:t>
                  </w:r>
                </w:p>
              </w:tc>
              <w:tc>
                <w:tcPr>
                  <w:tcW w:w="3121" w:type="dxa"/>
                  <w:tcBorders>
                    <w:top w:val="nil"/>
                    <w:left w:val="nil"/>
                    <w:bottom w:val="single" w:sz="4" w:space="0" w:color="auto"/>
                    <w:right w:val="single" w:sz="4" w:space="0" w:color="auto"/>
                  </w:tcBorders>
                  <w:shd w:val="clear" w:color="000000" w:fill="F2F2F2"/>
                  <w:noWrap/>
                  <w:vAlign w:val="center"/>
                </w:tcPr>
                <w:p w14:paraId="2F78737D"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Presentar informe de los parámetros técnicos con los cuales opera la ETT y colaborar, de ser necesario, en la coordinación técnica para mitigar las interferencias perjudiciales.</w:t>
                  </w:r>
                </w:p>
              </w:tc>
              <w:tc>
                <w:tcPr>
                  <w:tcW w:w="1701" w:type="dxa"/>
                  <w:tcBorders>
                    <w:top w:val="nil"/>
                    <w:left w:val="nil"/>
                    <w:bottom w:val="single" w:sz="4" w:space="0" w:color="auto"/>
                    <w:right w:val="single" w:sz="4" w:space="0" w:color="auto"/>
                  </w:tcBorders>
                  <w:shd w:val="clear" w:color="000000" w:fill="F2F2F2"/>
                  <w:vAlign w:val="center"/>
                </w:tcPr>
                <w:p w14:paraId="3AF3434C"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requisitos técnicos o normas de calidad para productos y servicios</w:t>
                  </w:r>
                </w:p>
              </w:tc>
              <w:tc>
                <w:tcPr>
                  <w:tcW w:w="1561" w:type="dxa"/>
                  <w:tcBorders>
                    <w:top w:val="nil"/>
                    <w:left w:val="nil"/>
                    <w:bottom w:val="single" w:sz="4" w:space="0" w:color="auto"/>
                    <w:right w:val="single" w:sz="4" w:space="0" w:color="auto"/>
                  </w:tcBorders>
                  <w:shd w:val="clear" w:color="000000" w:fill="F2F2F2"/>
                  <w:vAlign w:val="center"/>
                </w:tcPr>
                <w:p w14:paraId="21699FFD"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w:t>
                  </w:r>
                </w:p>
              </w:tc>
              <w:tc>
                <w:tcPr>
                  <w:tcW w:w="3694" w:type="dxa"/>
                  <w:tcBorders>
                    <w:top w:val="nil"/>
                    <w:left w:val="nil"/>
                    <w:bottom w:val="single" w:sz="4" w:space="0" w:color="auto"/>
                    <w:right w:val="single" w:sz="4" w:space="0" w:color="auto"/>
                  </w:tcBorders>
                  <w:shd w:val="clear" w:color="000000" w:fill="F2F2F2"/>
                  <w:vAlign w:val="center"/>
                </w:tcPr>
                <w:p w14:paraId="6C2B7D88"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En el caso que el Autorizado de ETT sea quien esté ocasionando interferencias perjudiciales, deberá realizar la coordinación técnica para mitigar las mismas. </w:t>
                  </w:r>
                </w:p>
              </w:tc>
            </w:tr>
            <w:tr w:rsidR="00D635CB" w:rsidRPr="004A1D08" w14:paraId="08B94631" w14:textId="77777777" w:rsidTr="007837AA">
              <w:trPr>
                <w:gridAfter w:val="4"/>
                <w:wAfter w:w="14776" w:type="dxa"/>
                <w:trHeight w:val="720"/>
              </w:trPr>
              <w:tc>
                <w:tcPr>
                  <w:tcW w:w="1438" w:type="dxa"/>
                  <w:tcBorders>
                    <w:top w:val="nil"/>
                    <w:left w:val="single" w:sz="4" w:space="0" w:color="auto"/>
                    <w:bottom w:val="single" w:sz="4" w:space="0" w:color="auto"/>
                    <w:right w:val="single" w:sz="4" w:space="0" w:color="auto"/>
                  </w:tcBorders>
                  <w:shd w:val="clear" w:color="000000" w:fill="F2F2F2"/>
                  <w:vAlign w:val="center"/>
                </w:tcPr>
                <w:p w14:paraId="33E83926" w14:textId="7B9EE4CA" w:rsidR="00D635CB" w:rsidRPr="004A1D08" w:rsidRDefault="00D635CB"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tcPr>
                <w:p w14:paraId="6EE53447" w14:textId="77777777" w:rsidR="00D635CB" w:rsidRPr="004A1D08" w:rsidRDefault="00D635CB"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 de ETT</w:t>
                  </w:r>
                </w:p>
              </w:tc>
              <w:tc>
                <w:tcPr>
                  <w:tcW w:w="1134" w:type="dxa"/>
                  <w:tcBorders>
                    <w:top w:val="nil"/>
                    <w:left w:val="nil"/>
                    <w:bottom w:val="single" w:sz="4" w:space="0" w:color="auto"/>
                    <w:right w:val="single" w:sz="4" w:space="0" w:color="auto"/>
                  </w:tcBorders>
                  <w:shd w:val="clear" w:color="000000" w:fill="F2F2F2"/>
                  <w:vAlign w:val="center"/>
                </w:tcPr>
                <w:p w14:paraId="6A1380F3" w14:textId="77777777" w:rsidR="00D635CB" w:rsidRPr="004A1D08" w:rsidRDefault="00D635CB"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41</w:t>
                  </w:r>
                </w:p>
              </w:tc>
              <w:tc>
                <w:tcPr>
                  <w:tcW w:w="3121" w:type="dxa"/>
                  <w:tcBorders>
                    <w:top w:val="nil"/>
                    <w:left w:val="nil"/>
                    <w:bottom w:val="single" w:sz="4" w:space="0" w:color="auto"/>
                    <w:right w:val="single" w:sz="4" w:space="0" w:color="auto"/>
                  </w:tcBorders>
                  <w:shd w:val="clear" w:color="000000" w:fill="F2F2F2"/>
                  <w:noWrap/>
                  <w:vAlign w:val="center"/>
                </w:tcPr>
                <w:p w14:paraId="0946DF8B" w14:textId="77777777" w:rsidR="00D635CB" w:rsidRPr="004A1D08" w:rsidRDefault="00D635CB"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hAnsi="ITC Avant Garde" w:cs="Arial"/>
                      <w:sz w:val="18"/>
                      <w:szCs w:val="18"/>
                    </w:rPr>
                    <w:t>Denunciar por interferencias perjudiciales, para tal efecto éste deberá proporcionar la información y documentación correspondiente.</w:t>
                  </w:r>
                </w:p>
              </w:tc>
              <w:tc>
                <w:tcPr>
                  <w:tcW w:w="1701" w:type="dxa"/>
                  <w:tcBorders>
                    <w:top w:val="nil"/>
                    <w:left w:val="nil"/>
                    <w:bottom w:val="single" w:sz="4" w:space="0" w:color="auto"/>
                    <w:right w:val="single" w:sz="4" w:space="0" w:color="auto"/>
                  </w:tcBorders>
                  <w:shd w:val="clear" w:color="000000" w:fill="F2F2F2"/>
                  <w:vAlign w:val="center"/>
                </w:tcPr>
                <w:p w14:paraId="7EFA953C" w14:textId="77777777" w:rsidR="00D635CB" w:rsidRPr="004A1D08" w:rsidRDefault="00D635CB"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requisitos técnicos o normas de calidad para productos y servicios</w:t>
                  </w:r>
                </w:p>
              </w:tc>
              <w:tc>
                <w:tcPr>
                  <w:tcW w:w="1561" w:type="dxa"/>
                  <w:tcBorders>
                    <w:top w:val="nil"/>
                    <w:left w:val="nil"/>
                    <w:bottom w:val="single" w:sz="4" w:space="0" w:color="auto"/>
                    <w:right w:val="single" w:sz="4" w:space="0" w:color="auto"/>
                  </w:tcBorders>
                  <w:shd w:val="clear" w:color="000000" w:fill="F2F2F2"/>
                  <w:vAlign w:val="center"/>
                </w:tcPr>
                <w:p w14:paraId="6E3C1269" w14:textId="77777777" w:rsidR="00D635CB" w:rsidRPr="004A1D08" w:rsidRDefault="00D635CB"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Otros</w:t>
                  </w:r>
                </w:p>
              </w:tc>
              <w:tc>
                <w:tcPr>
                  <w:tcW w:w="3694" w:type="dxa"/>
                  <w:tcBorders>
                    <w:top w:val="nil"/>
                    <w:left w:val="nil"/>
                    <w:bottom w:val="single" w:sz="4" w:space="0" w:color="auto"/>
                    <w:right w:val="single" w:sz="4" w:space="0" w:color="auto"/>
                  </w:tcBorders>
                  <w:shd w:val="clear" w:color="000000" w:fill="F2F2F2"/>
                  <w:vAlign w:val="center"/>
                </w:tcPr>
                <w:p w14:paraId="119B2A7A" w14:textId="77777777" w:rsidR="00D635CB" w:rsidRPr="004A1D08" w:rsidRDefault="00D635CB"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Cuando haya afectaciones por parte de terceros, tiene derecho a hacer la denuncia correspondiente, siempre y cuando aporte las pruebas necesarias al Instituto.</w:t>
                  </w:r>
                </w:p>
              </w:tc>
            </w:tr>
            <w:tr w:rsidR="00346442" w:rsidRPr="004A1D08" w14:paraId="6BCEFEBA" w14:textId="77777777" w:rsidTr="007837AA">
              <w:trPr>
                <w:gridAfter w:val="4"/>
                <w:wAfter w:w="14776" w:type="dxa"/>
                <w:trHeight w:val="72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46C67E4C"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47E801CD"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 de Recursos Orbitales y/o Autorizado de Aterrizaje de Señales</w:t>
                  </w:r>
                </w:p>
              </w:tc>
              <w:tc>
                <w:tcPr>
                  <w:tcW w:w="1134" w:type="dxa"/>
                  <w:tcBorders>
                    <w:top w:val="nil"/>
                    <w:left w:val="nil"/>
                    <w:bottom w:val="single" w:sz="4" w:space="0" w:color="auto"/>
                    <w:right w:val="single" w:sz="4" w:space="0" w:color="auto"/>
                  </w:tcBorders>
                  <w:shd w:val="clear" w:color="000000" w:fill="F2F2F2"/>
                  <w:vAlign w:val="center"/>
                  <w:hideMark/>
                </w:tcPr>
                <w:p w14:paraId="2A99E74C"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43</w:t>
                  </w:r>
                </w:p>
              </w:tc>
              <w:tc>
                <w:tcPr>
                  <w:tcW w:w="3121" w:type="dxa"/>
                  <w:tcBorders>
                    <w:top w:val="nil"/>
                    <w:left w:val="nil"/>
                    <w:bottom w:val="single" w:sz="4" w:space="0" w:color="auto"/>
                    <w:right w:val="single" w:sz="4" w:space="0" w:color="auto"/>
                  </w:tcBorders>
                  <w:shd w:val="clear" w:color="000000" w:fill="F2F2F2"/>
                  <w:noWrap/>
                  <w:vAlign w:val="center"/>
                  <w:hideMark/>
                </w:tcPr>
                <w:p w14:paraId="6D4B0F92" w14:textId="004E4694"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Avisar al Instituto y a la S</w:t>
                  </w:r>
                  <w:r w:rsidR="00227030" w:rsidRPr="004A1D08">
                    <w:rPr>
                      <w:rFonts w:ascii="ITC Avant Garde" w:eastAsia="Times New Roman" w:hAnsi="ITC Avant Garde" w:cs="Calibri"/>
                      <w:color w:val="000000"/>
                      <w:sz w:val="18"/>
                      <w:szCs w:val="18"/>
                      <w:lang w:eastAsia="es-MX"/>
                    </w:rPr>
                    <w:t>ICT</w:t>
                  </w:r>
                  <w:r w:rsidRPr="004A1D08">
                    <w:rPr>
                      <w:rFonts w:ascii="ITC Avant Garde" w:eastAsia="Times New Roman" w:hAnsi="ITC Avant Garde" w:cs="Calibri"/>
                      <w:color w:val="000000"/>
                      <w:sz w:val="18"/>
                      <w:szCs w:val="18"/>
                      <w:lang w:eastAsia="es-MX"/>
                    </w:rPr>
                    <w:t xml:space="preserve"> en caso de falla inesperada o irremediable en el control del Satélite o alguno de los Satélites que conforman el Sistema Satelital que afecte o interrumpa la prestación del servicio de forma </w:t>
                  </w:r>
                  <w:r w:rsidRPr="004A1D08">
                    <w:rPr>
                      <w:rFonts w:ascii="ITC Avant Garde" w:eastAsia="Times New Roman" w:hAnsi="ITC Avant Garde" w:cs="Calibri"/>
                      <w:color w:val="000000"/>
                      <w:sz w:val="18"/>
                      <w:szCs w:val="18"/>
                      <w:lang w:eastAsia="es-MX"/>
                    </w:rPr>
                    <w:lastRenderedPageBreak/>
                    <w:t xml:space="preserve">parcial o total, con el reporte y descripción de la falla. </w:t>
                  </w:r>
                </w:p>
              </w:tc>
              <w:tc>
                <w:tcPr>
                  <w:tcW w:w="1701" w:type="dxa"/>
                  <w:tcBorders>
                    <w:top w:val="nil"/>
                    <w:left w:val="nil"/>
                    <w:bottom w:val="single" w:sz="4" w:space="0" w:color="auto"/>
                    <w:right w:val="single" w:sz="4" w:space="0" w:color="auto"/>
                  </w:tcBorders>
                  <w:shd w:val="clear" w:color="000000" w:fill="F2F2F2"/>
                  <w:vAlign w:val="center"/>
                  <w:hideMark/>
                </w:tcPr>
                <w:p w14:paraId="73A14062"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Otra</w:t>
                  </w:r>
                </w:p>
              </w:tc>
              <w:tc>
                <w:tcPr>
                  <w:tcW w:w="1561" w:type="dxa"/>
                  <w:tcBorders>
                    <w:top w:val="nil"/>
                    <w:left w:val="nil"/>
                    <w:bottom w:val="single" w:sz="4" w:space="0" w:color="auto"/>
                    <w:right w:val="single" w:sz="4" w:space="0" w:color="auto"/>
                  </w:tcBorders>
                  <w:shd w:val="clear" w:color="000000" w:fill="F2F2F2"/>
                  <w:vAlign w:val="center"/>
                  <w:hideMark/>
                </w:tcPr>
                <w:p w14:paraId="0C2FE29F"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Usuarios</w:t>
                  </w:r>
                </w:p>
              </w:tc>
              <w:tc>
                <w:tcPr>
                  <w:tcW w:w="3694" w:type="dxa"/>
                  <w:tcBorders>
                    <w:top w:val="nil"/>
                    <w:left w:val="nil"/>
                    <w:bottom w:val="single" w:sz="4" w:space="0" w:color="auto"/>
                    <w:right w:val="single" w:sz="4" w:space="0" w:color="auto"/>
                  </w:tcBorders>
                  <w:shd w:val="clear" w:color="000000" w:fill="F2F2F2"/>
                  <w:vAlign w:val="center"/>
                  <w:hideMark/>
                </w:tcPr>
                <w:p w14:paraId="24159A59"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Deben de dar aviso debido a que se tiene que poner en marcha el Plan de Contingencia, para no afectar a usuarios del Servicio Satelital.</w:t>
                  </w:r>
                </w:p>
              </w:tc>
            </w:tr>
            <w:tr w:rsidR="00346442" w:rsidRPr="004A1D08" w14:paraId="69CAFD08" w14:textId="77777777" w:rsidTr="007837AA">
              <w:trPr>
                <w:gridAfter w:val="4"/>
                <w:wAfter w:w="14776" w:type="dxa"/>
                <w:trHeight w:val="72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7F0F20D3"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026B3737"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 de Recursos Orbitales y/o Autorizado de Aterrizaje de Señales</w:t>
                  </w:r>
                </w:p>
              </w:tc>
              <w:tc>
                <w:tcPr>
                  <w:tcW w:w="1134" w:type="dxa"/>
                  <w:tcBorders>
                    <w:top w:val="nil"/>
                    <w:left w:val="nil"/>
                    <w:bottom w:val="single" w:sz="4" w:space="0" w:color="auto"/>
                    <w:right w:val="single" w:sz="4" w:space="0" w:color="auto"/>
                  </w:tcBorders>
                  <w:shd w:val="clear" w:color="000000" w:fill="F2F2F2"/>
                  <w:vAlign w:val="center"/>
                  <w:hideMark/>
                </w:tcPr>
                <w:p w14:paraId="6631F67F"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44</w:t>
                  </w:r>
                </w:p>
              </w:tc>
              <w:tc>
                <w:tcPr>
                  <w:tcW w:w="3121" w:type="dxa"/>
                  <w:tcBorders>
                    <w:top w:val="nil"/>
                    <w:left w:val="nil"/>
                    <w:bottom w:val="single" w:sz="4" w:space="0" w:color="auto"/>
                    <w:right w:val="single" w:sz="4" w:space="0" w:color="auto"/>
                  </w:tcBorders>
                  <w:shd w:val="clear" w:color="000000" w:fill="F2F2F2"/>
                  <w:noWrap/>
                  <w:vAlign w:val="center"/>
                  <w:hideMark/>
                </w:tcPr>
                <w:p w14:paraId="25CA44DA" w14:textId="206638F6"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Ejecutar las acciones previstas en el Plan de Contingencia</w:t>
                  </w:r>
                  <w:r w:rsidR="0011438C" w:rsidRPr="004A1D08">
                    <w:rPr>
                      <w:rFonts w:ascii="ITC Avant Garde" w:eastAsia="Times New Roman" w:hAnsi="ITC Avant Garde" w:cs="Calibri"/>
                      <w:color w:val="000000"/>
                      <w:sz w:val="18"/>
                      <w:szCs w:val="18"/>
                      <w:lang w:eastAsia="es-MX"/>
                    </w:rPr>
                    <w:t>;</w:t>
                  </w:r>
                  <w:r w:rsidRPr="004A1D08">
                    <w:rPr>
                      <w:rFonts w:ascii="ITC Avant Garde" w:eastAsia="Times New Roman" w:hAnsi="ITC Avant Garde" w:cs="Calibri"/>
                      <w:color w:val="000000"/>
                      <w:sz w:val="18"/>
                      <w:szCs w:val="18"/>
                      <w:lang w:eastAsia="es-MX"/>
                    </w:rPr>
                    <w:t xml:space="preserve"> en caso de no haberlo </w:t>
                  </w:r>
                  <w:r w:rsidR="002431CE" w:rsidRPr="004A1D08">
                    <w:rPr>
                      <w:rFonts w:ascii="ITC Avant Garde" w:eastAsia="Times New Roman" w:hAnsi="ITC Avant Garde" w:cs="Calibri"/>
                      <w:color w:val="000000"/>
                      <w:sz w:val="18"/>
                      <w:szCs w:val="18"/>
                      <w:lang w:eastAsia="es-MX"/>
                    </w:rPr>
                    <w:t xml:space="preserve">presentado deberá </w:t>
                  </w:r>
                  <w:r w:rsidR="002431CE" w:rsidRPr="004A1D08">
                    <w:rPr>
                      <w:rFonts w:ascii="ITC Avant Garde" w:hAnsi="ITC Avant Garde" w:cs="Arial"/>
                      <w:sz w:val="18"/>
                      <w:szCs w:val="18"/>
                    </w:rPr>
                    <w:t>realizar las acciones pertinentes para la reubicación de la reserva de capacidad satelita</w:t>
                  </w:r>
                  <w:r w:rsidR="00A42E51" w:rsidRPr="004A1D08">
                    <w:rPr>
                      <w:rFonts w:ascii="ITC Avant Garde" w:hAnsi="ITC Avant Garde" w:cs="Arial"/>
                      <w:sz w:val="18"/>
                      <w:szCs w:val="18"/>
                    </w:rPr>
                    <w:t>l</w:t>
                  </w:r>
                  <w:r w:rsidR="002431CE" w:rsidRPr="004A1D08">
                    <w:rPr>
                      <w:rFonts w:ascii="ITC Avant Garde" w:hAnsi="ITC Avant Garde" w:cs="Arial"/>
                      <w:sz w:val="18"/>
                      <w:szCs w:val="18"/>
                    </w:rPr>
                    <w:t xml:space="preserve"> y la continuidad en la prestación de los servicios</w:t>
                  </w:r>
                  <w:r w:rsidRPr="004A1D08">
                    <w:rPr>
                      <w:rFonts w:ascii="ITC Avant Garde" w:eastAsia="Times New Roman" w:hAnsi="ITC Avant Garde" w:cs="Calibri"/>
                      <w:color w:val="000000"/>
                      <w:sz w:val="18"/>
                      <w:szCs w:val="18"/>
                      <w:lang w:eastAsia="es-MX"/>
                    </w:rPr>
                    <w:t xml:space="preserve">. </w:t>
                  </w:r>
                </w:p>
              </w:tc>
              <w:tc>
                <w:tcPr>
                  <w:tcW w:w="1701" w:type="dxa"/>
                  <w:tcBorders>
                    <w:top w:val="nil"/>
                    <w:left w:val="nil"/>
                    <w:bottom w:val="single" w:sz="4" w:space="0" w:color="auto"/>
                    <w:right w:val="single" w:sz="4" w:space="0" w:color="auto"/>
                  </w:tcBorders>
                  <w:shd w:val="clear" w:color="000000" w:fill="F2F2F2"/>
                  <w:vAlign w:val="center"/>
                  <w:hideMark/>
                </w:tcPr>
                <w:p w14:paraId="5BC01A16"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hideMark/>
                </w:tcPr>
                <w:p w14:paraId="73B5B55A"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Usuarios</w:t>
                  </w:r>
                </w:p>
              </w:tc>
              <w:tc>
                <w:tcPr>
                  <w:tcW w:w="3694" w:type="dxa"/>
                  <w:tcBorders>
                    <w:top w:val="nil"/>
                    <w:left w:val="nil"/>
                    <w:bottom w:val="single" w:sz="4" w:space="0" w:color="auto"/>
                    <w:right w:val="single" w:sz="4" w:space="0" w:color="auto"/>
                  </w:tcBorders>
                  <w:shd w:val="clear" w:color="000000" w:fill="F2F2F2"/>
                  <w:vAlign w:val="center"/>
                  <w:hideMark/>
                </w:tcPr>
                <w:p w14:paraId="1CFB2519"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Esto con la finalidad de no interrumpir el servicio a los usuarios y continuar con la provisión del servicio. </w:t>
                  </w:r>
                </w:p>
              </w:tc>
            </w:tr>
            <w:tr w:rsidR="00346442" w:rsidRPr="004A1D08" w14:paraId="6FBF9C90" w14:textId="77777777" w:rsidTr="007837AA">
              <w:trPr>
                <w:gridAfter w:val="4"/>
                <w:wAfter w:w="14776" w:type="dxa"/>
                <w:trHeight w:val="96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2B5A0AA7"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38576DFA"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 de Recursos Orbitales y/o Autorizado de Aterrizaje de Señales</w:t>
                  </w:r>
                </w:p>
              </w:tc>
              <w:tc>
                <w:tcPr>
                  <w:tcW w:w="1134" w:type="dxa"/>
                  <w:tcBorders>
                    <w:top w:val="nil"/>
                    <w:left w:val="nil"/>
                    <w:bottom w:val="single" w:sz="4" w:space="0" w:color="auto"/>
                    <w:right w:val="single" w:sz="4" w:space="0" w:color="auto"/>
                  </w:tcBorders>
                  <w:shd w:val="clear" w:color="000000" w:fill="F2F2F2"/>
                  <w:vAlign w:val="center"/>
                  <w:hideMark/>
                </w:tcPr>
                <w:p w14:paraId="0D22EA56"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45</w:t>
                  </w:r>
                </w:p>
              </w:tc>
              <w:tc>
                <w:tcPr>
                  <w:tcW w:w="3121" w:type="dxa"/>
                  <w:tcBorders>
                    <w:top w:val="nil"/>
                    <w:left w:val="nil"/>
                    <w:bottom w:val="single" w:sz="4" w:space="0" w:color="auto"/>
                    <w:right w:val="single" w:sz="4" w:space="0" w:color="auto"/>
                  </w:tcBorders>
                  <w:shd w:val="clear" w:color="000000" w:fill="F2F2F2"/>
                  <w:noWrap/>
                  <w:vAlign w:val="center"/>
                  <w:hideMark/>
                </w:tcPr>
                <w:p w14:paraId="0F84A8E8"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Informar al Instituto y la SICT en caso de restablecimiento del control y/u operación del Satélite, adjuntando el reporte correspondiente.</w:t>
                  </w:r>
                </w:p>
              </w:tc>
              <w:tc>
                <w:tcPr>
                  <w:tcW w:w="1701" w:type="dxa"/>
                  <w:tcBorders>
                    <w:top w:val="nil"/>
                    <w:left w:val="nil"/>
                    <w:bottom w:val="single" w:sz="4" w:space="0" w:color="auto"/>
                    <w:right w:val="single" w:sz="4" w:space="0" w:color="auto"/>
                  </w:tcBorders>
                  <w:shd w:val="clear" w:color="000000" w:fill="F2F2F2"/>
                  <w:vAlign w:val="center"/>
                  <w:hideMark/>
                </w:tcPr>
                <w:p w14:paraId="6F508094"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hideMark/>
                </w:tcPr>
                <w:p w14:paraId="7E61A5B9"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Usuarios</w:t>
                  </w:r>
                </w:p>
              </w:tc>
              <w:tc>
                <w:tcPr>
                  <w:tcW w:w="3694" w:type="dxa"/>
                  <w:tcBorders>
                    <w:top w:val="nil"/>
                    <w:left w:val="nil"/>
                    <w:bottom w:val="single" w:sz="4" w:space="0" w:color="auto"/>
                    <w:right w:val="single" w:sz="4" w:space="0" w:color="auto"/>
                  </w:tcBorders>
                  <w:shd w:val="clear" w:color="000000" w:fill="F2F2F2"/>
                  <w:vAlign w:val="center"/>
                  <w:hideMark/>
                </w:tcPr>
                <w:p w14:paraId="031FA312"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Para que tenga conocimiento que los Servicios Satelitales podrán ser prestados de la manera en la que se llevaban a cabo, lo que repercute en la prestación de servicios a los usuarios. </w:t>
                  </w:r>
                </w:p>
              </w:tc>
            </w:tr>
            <w:tr w:rsidR="00346442" w:rsidRPr="004A1D08" w14:paraId="7735B0B9" w14:textId="77777777" w:rsidTr="007837AA">
              <w:trPr>
                <w:gridAfter w:val="4"/>
                <w:wAfter w:w="14776" w:type="dxa"/>
                <w:trHeight w:val="960"/>
              </w:trPr>
              <w:tc>
                <w:tcPr>
                  <w:tcW w:w="1438" w:type="dxa"/>
                  <w:tcBorders>
                    <w:top w:val="nil"/>
                    <w:left w:val="single" w:sz="4" w:space="0" w:color="auto"/>
                    <w:bottom w:val="single" w:sz="4" w:space="0" w:color="auto"/>
                    <w:right w:val="single" w:sz="4" w:space="0" w:color="auto"/>
                  </w:tcBorders>
                  <w:shd w:val="clear" w:color="000000" w:fill="F2F2F2"/>
                  <w:vAlign w:val="center"/>
                </w:tcPr>
                <w:p w14:paraId="24E634E8"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2E8864C0"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 de Recursos Orbitales</w:t>
                  </w:r>
                </w:p>
              </w:tc>
              <w:tc>
                <w:tcPr>
                  <w:tcW w:w="1134" w:type="dxa"/>
                  <w:tcBorders>
                    <w:top w:val="nil"/>
                    <w:left w:val="nil"/>
                    <w:bottom w:val="single" w:sz="4" w:space="0" w:color="auto"/>
                    <w:right w:val="single" w:sz="4" w:space="0" w:color="auto"/>
                  </w:tcBorders>
                  <w:shd w:val="clear" w:color="000000" w:fill="F2F2F2"/>
                  <w:vAlign w:val="center"/>
                </w:tcPr>
                <w:p w14:paraId="418DE3A1"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45</w:t>
                  </w:r>
                </w:p>
              </w:tc>
              <w:tc>
                <w:tcPr>
                  <w:tcW w:w="3121" w:type="dxa"/>
                  <w:tcBorders>
                    <w:top w:val="nil"/>
                    <w:left w:val="nil"/>
                    <w:bottom w:val="single" w:sz="4" w:space="0" w:color="auto"/>
                    <w:right w:val="single" w:sz="4" w:space="0" w:color="auto"/>
                  </w:tcBorders>
                  <w:shd w:val="clear" w:color="000000" w:fill="F2F2F2"/>
                  <w:noWrap/>
                  <w:vAlign w:val="center"/>
                </w:tcPr>
                <w:p w14:paraId="7B627512"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Realizar acciones técnicas, cuando no fuera posible restablecer el control del Satélite.</w:t>
                  </w:r>
                </w:p>
              </w:tc>
              <w:tc>
                <w:tcPr>
                  <w:tcW w:w="1701" w:type="dxa"/>
                  <w:tcBorders>
                    <w:top w:val="nil"/>
                    <w:left w:val="nil"/>
                    <w:bottom w:val="single" w:sz="4" w:space="0" w:color="auto"/>
                    <w:right w:val="single" w:sz="4" w:space="0" w:color="auto"/>
                  </w:tcBorders>
                  <w:shd w:val="clear" w:color="000000" w:fill="F2F2F2"/>
                  <w:vAlign w:val="center"/>
                </w:tcPr>
                <w:p w14:paraId="0B322EBA"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tcPr>
                <w:p w14:paraId="1F373A5D"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Usuario y/o concesionarios y/o autorizados</w:t>
                  </w:r>
                </w:p>
              </w:tc>
              <w:tc>
                <w:tcPr>
                  <w:tcW w:w="3694" w:type="dxa"/>
                  <w:tcBorders>
                    <w:top w:val="nil"/>
                    <w:left w:val="nil"/>
                    <w:bottom w:val="single" w:sz="4" w:space="0" w:color="auto"/>
                    <w:right w:val="single" w:sz="4" w:space="0" w:color="auto"/>
                  </w:tcBorders>
                  <w:shd w:val="clear" w:color="000000" w:fill="F2F2F2"/>
                  <w:vAlign w:val="center"/>
                </w:tcPr>
                <w:p w14:paraId="24C6BC62"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Para evitar cualquier afectación o daño a otros Sistemas Satelitales, así como la prestación de los servicios satelitales. </w:t>
                  </w:r>
                </w:p>
              </w:tc>
            </w:tr>
            <w:tr w:rsidR="00346442" w:rsidRPr="004A1D08" w14:paraId="14795F6E" w14:textId="77777777" w:rsidTr="007837AA">
              <w:trPr>
                <w:gridAfter w:val="4"/>
                <w:wAfter w:w="14776" w:type="dxa"/>
                <w:trHeight w:val="720"/>
              </w:trPr>
              <w:tc>
                <w:tcPr>
                  <w:tcW w:w="1438" w:type="dxa"/>
                  <w:tcBorders>
                    <w:top w:val="nil"/>
                    <w:left w:val="single" w:sz="4" w:space="0" w:color="auto"/>
                    <w:bottom w:val="single" w:sz="4" w:space="0" w:color="auto"/>
                    <w:right w:val="single" w:sz="4" w:space="0" w:color="auto"/>
                  </w:tcBorders>
                  <w:shd w:val="clear" w:color="000000" w:fill="F2F2F2"/>
                  <w:vAlign w:val="center"/>
                </w:tcPr>
                <w:p w14:paraId="61C9A117"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0F35E12D"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 de Recursos Orbitales y/o Autorizado de Aterrizaje de Señales</w:t>
                  </w:r>
                </w:p>
              </w:tc>
              <w:tc>
                <w:tcPr>
                  <w:tcW w:w="1134" w:type="dxa"/>
                  <w:tcBorders>
                    <w:top w:val="nil"/>
                    <w:left w:val="nil"/>
                    <w:bottom w:val="single" w:sz="4" w:space="0" w:color="auto"/>
                    <w:right w:val="single" w:sz="4" w:space="0" w:color="auto"/>
                  </w:tcBorders>
                  <w:shd w:val="clear" w:color="000000" w:fill="F2F2F2"/>
                  <w:vAlign w:val="center"/>
                </w:tcPr>
                <w:p w14:paraId="210C2B74"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46</w:t>
                  </w:r>
                </w:p>
              </w:tc>
              <w:tc>
                <w:tcPr>
                  <w:tcW w:w="3121" w:type="dxa"/>
                  <w:tcBorders>
                    <w:top w:val="nil"/>
                    <w:left w:val="nil"/>
                    <w:bottom w:val="single" w:sz="4" w:space="0" w:color="auto"/>
                    <w:right w:val="single" w:sz="4" w:space="0" w:color="auto"/>
                  </w:tcBorders>
                  <w:shd w:val="clear" w:color="000000" w:fill="F2F2F2"/>
                  <w:noWrap/>
                  <w:vAlign w:val="center"/>
                </w:tcPr>
                <w:p w14:paraId="6AEBCC24" w14:textId="3DE0E75B"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Informar al Instituto y la S</w:t>
                  </w:r>
                  <w:r w:rsidR="0020146E" w:rsidRPr="004A1D08">
                    <w:rPr>
                      <w:rFonts w:ascii="ITC Avant Garde" w:eastAsia="Times New Roman" w:hAnsi="ITC Avant Garde" w:cs="Calibri"/>
                      <w:color w:val="000000"/>
                      <w:sz w:val="18"/>
                      <w:szCs w:val="18"/>
                      <w:lang w:eastAsia="es-MX"/>
                    </w:rPr>
                    <w:t>ICT</w:t>
                  </w:r>
                  <w:r w:rsidRPr="004A1D08">
                    <w:rPr>
                      <w:rFonts w:ascii="ITC Avant Garde" w:eastAsia="Times New Roman" w:hAnsi="ITC Avant Garde" w:cs="Calibri"/>
                      <w:color w:val="000000"/>
                      <w:sz w:val="18"/>
                      <w:szCs w:val="18"/>
                      <w:lang w:eastAsia="es-MX"/>
                    </w:rPr>
                    <w:t xml:space="preserve"> las acciones para la adecuada </w:t>
                  </w:r>
                  <w:proofErr w:type="spellStart"/>
                  <w:r w:rsidRPr="004A1D08">
                    <w:rPr>
                      <w:rFonts w:ascii="ITC Avant Garde" w:eastAsia="Times New Roman" w:hAnsi="ITC Avant Garde" w:cs="Calibri"/>
                      <w:color w:val="000000"/>
                      <w:sz w:val="18"/>
                      <w:szCs w:val="18"/>
                      <w:lang w:eastAsia="es-MX"/>
                    </w:rPr>
                    <w:t>Desorbitación</w:t>
                  </w:r>
                  <w:proofErr w:type="spellEnd"/>
                  <w:r w:rsidRPr="004A1D08">
                    <w:rPr>
                      <w:rFonts w:ascii="ITC Avant Garde" w:eastAsia="Times New Roman" w:hAnsi="ITC Avant Garde" w:cs="Calibri"/>
                      <w:color w:val="000000"/>
                      <w:sz w:val="18"/>
                      <w:szCs w:val="18"/>
                      <w:lang w:eastAsia="es-MX"/>
                    </w:rPr>
                    <w:t xml:space="preserve"> del Satélite, así como implementación del Plan de Contingencia y</w:t>
                  </w:r>
                  <w:r w:rsidR="00623B01" w:rsidRPr="004A1D08">
                    <w:rPr>
                      <w:rFonts w:ascii="ITC Avant Garde" w:eastAsia="Times New Roman" w:hAnsi="ITC Avant Garde" w:cs="Calibri"/>
                      <w:color w:val="000000"/>
                      <w:sz w:val="18"/>
                      <w:szCs w:val="18"/>
                      <w:lang w:eastAsia="es-MX"/>
                    </w:rPr>
                    <w:t>, en su caso, del</w:t>
                  </w:r>
                  <w:r w:rsidRPr="004A1D08">
                    <w:rPr>
                      <w:rFonts w:ascii="ITC Avant Garde" w:eastAsia="Times New Roman" w:hAnsi="ITC Avant Garde" w:cs="Calibri"/>
                      <w:color w:val="000000"/>
                      <w:sz w:val="18"/>
                      <w:szCs w:val="18"/>
                      <w:lang w:eastAsia="es-MX"/>
                    </w:rPr>
                    <w:t xml:space="preserve"> Plan de Reemplazo, cuando haya pérdida total del Satélite. </w:t>
                  </w:r>
                </w:p>
              </w:tc>
              <w:tc>
                <w:tcPr>
                  <w:tcW w:w="1701" w:type="dxa"/>
                  <w:tcBorders>
                    <w:top w:val="nil"/>
                    <w:left w:val="nil"/>
                    <w:bottom w:val="single" w:sz="4" w:space="0" w:color="auto"/>
                    <w:right w:val="single" w:sz="4" w:space="0" w:color="auto"/>
                  </w:tcBorders>
                  <w:shd w:val="clear" w:color="000000" w:fill="F2F2F2"/>
                  <w:vAlign w:val="center"/>
                </w:tcPr>
                <w:p w14:paraId="73037A76"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requisitos técnicos o normas de calidad para productos y servicios</w:t>
                  </w:r>
                </w:p>
              </w:tc>
              <w:tc>
                <w:tcPr>
                  <w:tcW w:w="1561" w:type="dxa"/>
                  <w:tcBorders>
                    <w:top w:val="nil"/>
                    <w:left w:val="nil"/>
                    <w:bottom w:val="single" w:sz="4" w:space="0" w:color="auto"/>
                    <w:right w:val="single" w:sz="4" w:space="0" w:color="auto"/>
                  </w:tcBorders>
                  <w:shd w:val="clear" w:color="000000" w:fill="F2F2F2"/>
                  <w:vAlign w:val="center"/>
                </w:tcPr>
                <w:p w14:paraId="677DE498"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Usuarios</w:t>
                  </w:r>
                </w:p>
              </w:tc>
              <w:tc>
                <w:tcPr>
                  <w:tcW w:w="3694" w:type="dxa"/>
                  <w:tcBorders>
                    <w:top w:val="nil"/>
                    <w:left w:val="nil"/>
                    <w:bottom w:val="single" w:sz="4" w:space="0" w:color="auto"/>
                    <w:right w:val="single" w:sz="4" w:space="0" w:color="auto"/>
                  </w:tcBorders>
                  <w:shd w:val="clear" w:color="000000" w:fill="F2F2F2"/>
                  <w:vAlign w:val="center"/>
                </w:tcPr>
                <w:p w14:paraId="63B7926E"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Esto con la finalidad de no interrumpir el servicio a los usuarios y continuar con la provisión del servicio. </w:t>
                  </w:r>
                </w:p>
              </w:tc>
            </w:tr>
            <w:tr w:rsidR="00346442" w:rsidRPr="004A1D08" w14:paraId="5EA97F5C" w14:textId="77777777" w:rsidTr="007837AA">
              <w:trPr>
                <w:gridAfter w:val="4"/>
                <w:wAfter w:w="14776" w:type="dxa"/>
                <w:trHeight w:val="456"/>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0F4EADCB"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586E0C60"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Concesionario de Recursos Orbitales </w:t>
                  </w:r>
                </w:p>
              </w:tc>
              <w:tc>
                <w:tcPr>
                  <w:tcW w:w="1134" w:type="dxa"/>
                  <w:tcBorders>
                    <w:top w:val="nil"/>
                    <w:left w:val="nil"/>
                    <w:bottom w:val="single" w:sz="4" w:space="0" w:color="auto"/>
                    <w:right w:val="single" w:sz="4" w:space="0" w:color="auto"/>
                  </w:tcBorders>
                  <w:shd w:val="clear" w:color="000000" w:fill="F2F2F2"/>
                  <w:vAlign w:val="center"/>
                  <w:hideMark/>
                </w:tcPr>
                <w:p w14:paraId="10DDB198"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46</w:t>
                  </w:r>
                </w:p>
              </w:tc>
              <w:tc>
                <w:tcPr>
                  <w:tcW w:w="3121" w:type="dxa"/>
                  <w:tcBorders>
                    <w:top w:val="nil"/>
                    <w:left w:val="nil"/>
                    <w:bottom w:val="single" w:sz="4" w:space="0" w:color="auto"/>
                    <w:right w:val="single" w:sz="4" w:space="0" w:color="auto"/>
                  </w:tcBorders>
                  <w:shd w:val="clear" w:color="000000" w:fill="F2F2F2"/>
                  <w:noWrap/>
                  <w:vAlign w:val="center"/>
                  <w:hideMark/>
                </w:tcPr>
                <w:p w14:paraId="23F2CB38"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Presentar, en caso de no haberlo realizado, el Plan de Reemplazo en cuando ocurra la pérdida total del Satélite.</w:t>
                  </w:r>
                </w:p>
              </w:tc>
              <w:tc>
                <w:tcPr>
                  <w:tcW w:w="1701" w:type="dxa"/>
                  <w:tcBorders>
                    <w:top w:val="nil"/>
                    <w:left w:val="nil"/>
                    <w:bottom w:val="single" w:sz="4" w:space="0" w:color="auto"/>
                    <w:right w:val="single" w:sz="4" w:space="0" w:color="auto"/>
                  </w:tcBorders>
                  <w:shd w:val="clear" w:color="000000" w:fill="F2F2F2"/>
                  <w:vAlign w:val="center"/>
                  <w:hideMark/>
                </w:tcPr>
                <w:p w14:paraId="346AE342"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requisitos técnicos o normas de calidad para productos y servicios</w:t>
                  </w:r>
                </w:p>
              </w:tc>
              <w:tc>
                <w:tcPr>
                  <w:tcW w:w="1561" w:type="dxa"/>
                  <w:tcBorders>
                    <w:top w:val="nil"/>
                    <w:left w:val="nil"/>
                    <w:bottom w:val="single" w:sz="4" w:space="0" w:color="auto"/>
                    <w:right w:val="single" w:sz="4" w:space="0" w:color="auto"/>
                  </w:tcBorders>
                  <w:shd w:val="clear" w:color="000000" w:fill="F2F2F2"/>
                  <w:vAlign w:val="center"/>
                  <w:hideMark/>
                </w:tcPr>
                <w:p w14:paraId="039D327F"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Usuarios</w:t>
                  </w:r>
                </w:p>
              </w:tc>
              <w:tc>
                <w:tcPr>
                  <w:tcW w:w="3694" w:type="dxa"/>
                  <w:tcBorders>
                    <w:top w:val="nil"/>
                    <w:left w:val="nil"/>
                    <w:bottom w:val="single" w:sz="4" w:space="0" w:color="auto"/>
                    <w:right w:val="single" w:sz="4" w:space="0" w:color="auto"/>
                  </w:tcBorders>
                  <w:shd w:val="clear" w:color="000000" w:fill="F2F2F2"/>
                  <w:vAlign w:val="center"/>
                  <w:hideMark/>
                </w:tcPr>
                <w:p w14:paraId="40A6EB9B"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Esto con la finalidad de no interrumpir el servicio a los usuarios y continuar con la provisión del servicio.</w:t>
                  </w:r>
                </w:p>
              </w:tc>
            </w:tr>
            <w:tr w:rsidR="00346442" w:rsidRPr="004A1D08" w14:paraId="1520905F" w14:textId="77777777" w:rsidTr="007837AA">
              <w:trPr>
                <w:gridAfter w:val="4"/>
                <w:wAfter w:w="14776" w:type="dxa"/>
                <w:trHeight w:val="720"/>
              </w:trPr>
              <w:tc>
                <w:tcPr>
                  <w:tcW w:w="1438" w:type="dxa"/>
                  <w:tcBorders>
                    <w:top w:val="nil"/>
                    <w:left w:val="single" w:sz="4" w:space="0" w:color="auto"/>
                    <w:bottom w:val="single" w:sz="4" w:space="0" w:color="auto"/>
                    <w:right w:val="single" w:sz="4" w:space="0" w:color="auto"/>
                  </w:tcBorders>
                  <w:shd w:val="clear" w:color="000000" w:fill="F2F2F2"/>
                  <w:vAlign w:val="center"/>
                </w:tcPr>
                <w:p w14:paraId="2787D566"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Obligación</w:t>
                  </w:r>
                </w:p>
              </w:tc>
              <w:tc>
                <w:tcPr>
                  <w:tcW w:w="1698" w:type="dxa"/>
                  <w:tcBorders>
                    <w:top w:val="nil"/>
                    <w:left w:val="nil"/>
                    <w:bottom w:val="single" w:sz="4" w:space="0" w:color="auto"/>
                    <w:right w:val="single" w:sz="4" w:space="0" w:color="auto"/>
                  </w:tcBorders>
                  <w:shd w:val="clear" w:color="000000" w:fill="F2F2F2"/>
                  <w:vAlign w:val="center"/>
                </w:tcPr>
                <w:p w14:paraId="21126FE4"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 de Recursos Orbitales y/o Autorizado de Aterrizaje de Señales</w:t>
                  </w:r>
                </w:p>
              </w:tc>
              <w:tc>
                <w:tcPr>
                  <w:tcW w:w="1134" w:type="dxa"/>
                  <w:tcBorders>
                    <w:top w:val="nil"/>
                    <w:left w:val="nil"/>
                    <w:bottom w:val="single" w:sz="4" w:space="0" w:color="auto"/>
                    <w:right w:val="single" w:sz="4" w:space="0" w:color="auto"/>
                  </w:tcBorders>
                  <w:shd w:val="clear" w:color="000000" w:fill="F2F2F2"/>
                  <w:vAlign w:val="center"/>
                </w:tcPr>
                <w:p w14:paraId="5B5B3C64"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47 y 48</w:t>
                  </w:r>
                </w:p>
              </w:tc>
              <w:tc>
                <w:tcPr>
                  <w:tcW w:w="3121" w:type="dxa"/>
                  <w:tcBorders>
                    <w:top w:val="nil"/>
                    <w:left w:val="nil"/>
                    <w:bottom w:val="single" w:sz="4" w:space="0" w:color="auto"/>
                    <w:right w:val="single" w:sz="4" w:space="0" w:color="auto"/>
                  </w:tcBorders>
                  <w:shd w:val="clear" w:color="000000" w:fill="F2F2F2"/>
                  <w:noWrap/>
                  <w:vAlign w:val="center"/>
                </w:tcPr>
                <w:p w14:paraId="5628BBDE"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Presentar el Plan de Contingencia </w:t>
                  </w:r>
                  <w:r w:rsidRPr="004A1D08">
                    <w:rPr>
                      <w:rFonts w:ascii="ITC Avant Garde" w:hAnsi="ITC Avant Garde" w:cs="Arial"/>
                      <w:sz w:val="18"/>
                      <w:szCs w:val="18"/>
                    </w:rPr>
                    <w:t xml:space="preserve">para prevenir y, en su caso, atender los casos específicos de interrupción de los servicios. </w:t>
                  </w:r>
                </w:p>
              </w:tc>
              <w:tc>
                <w:tcPr>
                  <w:tcW w:w="1701" w:type="dxa"/>
                  <w:tcBorders>
                    <w:top w:val="nil"/>
                    <w:left w:val="nil"/>
                    <w:bottom w:val="single" w:sz="4" w:space="0" w:color="auto"/>
                    <w:right w:val="single" w:sz="4" w:space="0" w:color="auto"/>
                  </w:tcBorders>
                  <w:shd w:val="clear" w:color="000000" w:fill="F2F2F2"/>
                  <w:vAlign w:val="center"/>
                </w:tcPr>
                <w:p w14:paraId="73BC10EE"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requisitos técnicos o normas de calidad para productos y servicios</w:t>
                  </w:r>
                </w:p>
              </w:tc>
              <w:tc>
                <w:tcPr>
                  <w:tcW w:w="1561" w:type="dxa"/>
                  <w:tcBorders>
                    <w:top w:val="nil"/>
                    <w:left w:val="nil"/>
                    <w:bottom w:val="single" w:sz="4" w:space="0" w:color="auto"/>
                    <w:right w:val="single" w:sz="4" w:space="0" w:color="auto"/>
                  </w:tcBorders>
                  <w:shd w:val="clear" w:color="000000" w:fill="F2F2F2"/>
                  <w:vAlign w:val="center"/>
                </w:tcPr>
                <w:p w14:paraId="10E28023"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Usuarios</w:t>
                  </w:r>
                </w:p>
              </w:tc>
              <w:tc>
                <w:tcPr>
                  <w:tcW w:w="3694" w:type="dxa"/>
                  <w:tcBorders>
                    <w:top w:val="nil"/>
                    <w:left w:val="nil"/>
                    <w:bottom w:val="single" w:sz="4" w:space="0" w:color="auto"/>
                    <w:right w:val="single" w:sz="4" w:space="0" w:color="auto"/>
                  </w:tcBorders>
                  <w:shd w:val="clear" w:color="000000" w:fill="F2F2F2"/>
                  <w:vAlign w:val="center"/>
                </w:tcPr>
                <w:p w14:paraId="5C5A73FD"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Esto con la finalidad de no interrumpir el servicio a los usuarios y continuar con la provisión del servicio.</w:t>
                  </w:r>
                </w:p>
              </w:tc>
            </w:tr>
            <w:tr w:rsidR="00346442" w:rsidRPr="004A1D08" w14:paraId="5323FA6B" w14:textId="77777777" w:rsidTr="007837AA">
              <w:trPr>
                <w:gridAfter w:val="4"/>
                <w:wAfter w:w="14776" w:type="dxa"/>
                <w:trHeight w:val="720"/>
              </w:trPr>
              <w:tc>
                <w:tcPr>
                  <w:tcW w:w="1438" w:type="dxa"/>
                  <w:tcBorders>
                    <w:top w:val="nil"/>
                    <w:left w:val="single" w:sz="4" w:space="0" w:color="auto"/>
                    <w:bottom w:val="single" w:sz="4" w:space="0" w:color="auto"/>
                    <w:right w:val="single" w:sz="4" w:space="0" w:color="auto"/>
                  </w:tcBorders>
                  <w:shd w:val="clear" w:color="000000" w:fill="F2F2F2"/>
                  <w:vAlign w:val="center"/>
                </w:tcPr>
                <w:p w14:paraId="1D4F4FBA"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06B2436D"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 de Recursos Orbitales y/o Autorizado de Aterrizaje de Señales</w:t>
                  </w:r>
                </w:p>
              </w:tc>
              <w:tc>
                <w:tcPr>
                  <w:tcW w:w="1134" w:type="dxa"/>
                  <w:tcBorders>
                    <w:top w:val="nil"/>
                    <w:left w:val="nil"/>
                    <w:bottom w:val="single" w:sz="4" w:space="0" w:color="auto"/>
                    <w:right w:val="single" w:sz="4" w:space="0" w:color="auto"/>
                  </w:tcBorders>
                  <w:shd w:val="clear" w:color="000000" w:fill="F2F2F2"/>
                  <w:vAlign w:val="center"/>
                </w:tcPr>
                <w:p w14:paraId="7FD1708E"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49</w:t>
                  </w:r>
                </w:p>
              </w:tc>
              <w:tc>
                <w:tcPr>
                  <w:tcW w:w="3121" w:type="dxa"/>
                  <w:tcBorders>
                    <w:top w:val="nil"/>
                    <w:left w:val="nil"/>
                    <w:bottom w:val="single" w:sz="4" w:space="0" w:color="auto"/>
                    <w:right w:val="single" w:sz="4" w:space="0" w:color="auto"/>
                  </w:tcBorders>
                  <w:shd w:val="clear" w:color="000000" w:fill="F2F2F2"/>
                  <w:noWrap/>
                  <w:vAlign w:val="center"/>
                </w:tcPr>
                <w:p w14:paraId="20D7EE20"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hAnsi="ITC Avant Garde" w:cs="Arial"/>
                      <w:sz w:val="18"/>
                      <w:szCs w:val="18"/>
                    </w:rPr>
                    <w:t>Presentar la información y documentación que acredite el cumplimiento del Plan de Contingencia, cuando sea necesario ejecutarlo.</w:t>
                  </w:r>
                </w:p>
              </w:tc>
              <w:tc>
                <w:tcPr>
                  <w:tcW w:w="1701" w:type="dxa"/>
                  <w:tcBorders>
                    <w:top w:val="nil"/>
                    <w:left w:val="nil"/>
                    <w:bottom w:val="single" w:sz="4" w:space="0" w:color="auto"/>
                    <w:right w:val="single" w:sz="4" w:space="0" w:color="auto"/>
                  </w:tcBorders>
                  <w:shd w:val="clear" w:color="000000" w:fill="F2F2F2"/>
                  <w:vAlign w:val="center"/>
                </w:tcPr>
                <w:p w14:paraId="16D702E4"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requisitos técnicos o normas de calidad para productos y servicios</w:t>
                  </w:r>
                </w:p>
              </w:tc>
              <w:tc>
                <w:tcPr>
                  <w:tcW w:w="1561" w:type="dxa"/>
                  <w:tcBorders>
                    <w:top w:val="nil"/>
                    <w:left w:val="nil"/>
                    <w:bottom w:val="single" w:sz="4" w:space="0" w:color="auto"/>
                    <w:right w:val="single" w:sz="4" w:space="0" w:color="auto"/>
                  </w:tcBorders>
                  <w:shd w:val="clear" w:color="000000" w:fill="F2F2F2"/>
                  <w:vAlign w:val="center"/>
                </w:tcPr>
                <w:p w14:paraId="5196A052"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Usuarios</w:t>
                  </w:r>
                </w:p>
              </w:tc>
              <w:tc>
                <w:tcPr>
                  <w:tcW w:w="3694" w:type="dxa"/>
                  <w:tcBorders>
                    <w:top w:val="nil"/>
                    <w:left w:val="nil"/>
                    <w:bottom w:val="single" w:sz="4" w:space="0" w:color="auto"/>
                    <w:right w:val="single" w:sz="4" w:space="0" w:color="auto"/>
                  </w:tcBorders>
                  <w:shd w:val="clear" w:color="000000" w:fill="F2F2F2"/>
                  <w:vAlign w:val="center"/>
                </w:tcPr>
                <w:p w14:paraId="1A914C2C"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Esto con la finalidad de no interrumpir el servicio a los usuarios y continuar con la provisión del servicio.</w:t>
                  </w:r>
                </w:p>
              </w:tc>
            </w:tr>
            <w:tr w:rsidR="00346442" w:rsidRPr="004A1D08" w14:paraId="58DF7D92" w14:textId="77777777" w:rsidTr="007837AA">
              <w:trPr>
                <w:gridAfter w:val="4"/>
                <w:wAfter w:w="14776" w:type="dxa"/>
                <w:trHeight w:val="1200"/>
              </w:trPr>
              <w:tc>
                <w:tcPr>
                  <w:tcW w:w="1438" w:type="dxa"/>
                  <w:tcBorders>
                    <w:top w:val="nil"/>
                    <w:left w:val="single" w:sz="4" w:space="0" w:color="auto"/>
                    <w:bottom w:val="single" w:sz="4" w:space="0" w:color="auto"/>
                    <w:right w:val="single" w:sz="4" w:space="0" w:color="auto"/>
                  </w:tcBorders>
                  <w:shd w:val="clear" w:color="000000" w:fill="F2F2F2"/>
                  <w:vAlign w:val="center"/>
                </w:tcPr>
                <w:p w14:paraId="264AAAD2"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19880CDD"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tcPr>
                <w:p w14:paraId="13623435"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51</w:t>
                  </w:r>
                </w:p>
              </w:tc>
              <w:tc>
                <w:tcPr>
                  <w:tcW w:w="3121" w:type="dxa"/>
                  <w:tcBorders>
                    <w:top w:val="nil"/>
                    <w:left w:val="nil"/>
                    <w:bottom w:val="single" w:sz="4" w:space="0" w:color="auto"/>
                    <w:right w:val="single" w:sz="4" w:space="0" w:color="auto"/>
                  </w:tcBorders>
                  <w:shd w:val="clear" w:color="000000" w:fill="F2F2F2"/>
                  <w:vAlign w:val="center"/>
                </w:tcPr>
                <w:p w14:paraId="39799864"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Incluir en los Expedientes Satelitales relativos a Sistemas Satelitales Nacionales el territorio nacional en su Zona de Servicio, siempre que, por la ubicación de </w:t>
                  </w:r>
                  <w:r w:rsidRPr="004A1D08" w:rsidDel="00CF42BE">
                    <w:rPr>
                      <w:rFonts w:ascii="ITC Avant Garde" w:eastAsia="Times New Roman" w:hAnsi="ITC Avant Garde" w:cs="Calibri"/>
                      <w:color w:val="000000"/>
                      <w:sz w:val="18"/>
                      <w:szCs w:val="18"/>
                      <w:lang w:eastAsia="es-MX"/>
                    </w:rPr>
                    <w:t xml:space="preserve">la POG o la trayectoria de </w:t>
                  </w:r>
                  <w:r w:rsidRPr="004A1D08">
                    <w:rPr>
                      <w:rFonts w:ascii="ITC Avant Garde" w:eastAsia="Times New Roman" w:hAnsi="ITC Avant Garde" w:cs="Calibri"/>
                      <w:color w:val="000000"/>
                      <w:sz w:val="18"/>
                      <w:szCs w:val="18"/>
                      <w:lang w:eastAsia="es-MX"/>
                    </w:rPr>
                    <w:t>la Órbita Satelital, el Satélite pueda cubrir parcial o totalmente el territorio mexicano.</w:t>
                  </w:r>
                </w:p>
                <w:p w14:paraId="08D80494"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br/>
                    <w:t xml:space="preserve">Los Concesionarios de Recursos Orbitales para uso privado, uso social o uso público deben incluir necesariamente en su Zona de Servicio el territorio mexicano y cumplir con el objeto de su concesión. </w:t>
                  </w:r>
                </w:p>
              </w:tc>
              <w:tc>
                <w:tcPr>
                  <w:tcW w:w="1701" w:type="dxa"/>
                  <w:tcBorders>
                    <w:top w:val="nil"/>
                    <w:left w:val="nil"/>
                    <w:bottom w:val="single" w:sz="4" w:space="0" w:color="auto"/>
                    <w:right w:val="single" w:sz="4" w:space="0" w:color="auto"/>
                  </w:tcBorders>
                  <w:shd w:val="clear" w:color="000000" w:fill="F2F2F2"/>
                  <w:vAlign w:val="center"/>
                </w:tcPr>
                <w:p w14:paraId="623469D8"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tcPr>
                <w:p w14:paraId="0FCD79A2"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Usuarios</w:t>
                  </w:r>
                </w:p>
              </w:tc>
              <w:tc>
                <w:tcPr>
                  <w:tcW w:w="3694" w:type="dxa"/>
                  <w:tcBorders>
                    <w:top w:val="nil"/>
                    <w:left w:val="nil"/>
                    <w:bottom w:val="single" w:sz="4" w:space="0" w:color="auto"/>
                    <w:right w:val="single" w:sz="4" w:space="0" w:color="auto"/>
                  </w:tcBorders>
                  <w:shd w:val="clear" w:color="000000" w:fill="F2F2F2"/>
                  <w:vAlign w:val="center"/>
                </w:tcPr>
                <w:p w14:paraId="58C0007C"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Esto repercutirá en la prestación de más y mejores servicios de telecomunicaciones en territorio nacional, lo que impacta en mayor oferta para los usuarios. </w:t>
                  </w:r>
                </w:p>
              </w:tc>
            </w:tr>
            <w:tr w:rsidR="00346442" w:rsidRPr="004A1D08" w14:paraId="0929F990" w14:textId="77777777" w:rsidTr="007837AA">
              <w:trPr>
                <w:gridAfter w:val="4"/>
                <w:wAfter w:w="14776" w:type="dxa"/>
                <w:trHeight w:val="120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10E132CB"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2A6646AD"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hideMark/>
                </w:tcPr>
                <w:p w14:paraId="30B225C7"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52</w:t>
                  </w:r>
                </w:p>
              </w:tc>
              <w:tc>
                <w:tcPr>
                  <w:tcW w:w="3121" w:type="dxa"/>
                  <w:tcBorders>
                    <w:top w:val="nil"/>
                    <w:left w:val="nil"/>
                    <w:bottom w:val="single" w:sz="4" w:space="0" w:color="auto"/>
                    <w:right w:val="single" w:sz="4" w:space="0" w:color="auto"/>
                  </w:tcBorders>
                  <w:shd w:val="clear" w:color="000000" w:fill="F2F2F2"/>
                  <w:noWrap/>
                  <w:vAlign w:val="center"/>
                  <w:hideMark/>
                </w:tcPr>
                <w:p w14:paraId="3D600F58" w14:textId="415F3332" w:rsidR="00346442" w:rsidRPr="004A1D08" w:rsidRDefault="00A23FE3"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w:t>
                  </w:r>
                  <w:r w:rsidR="00346442" w:rsidRPr="004A1D08">
                    <w:rPr>
                      <w:rFonts w:ascii="ITC Avant Garde" w:eastAsia="Times New Roman" w:hAnsi="ITC Avant Garde" w:cs="Calibri"/>
                      <w:color w:val="000000"/>
                      <w:sz w:val="18"/>
                      <w:szCs w:val="18"/>
                      <w:lang w:eastAsia="es-MX"/>
                    </w:rPr>
                    <w:t xml:space="preserve">umplir con la normatividad nacional e internacional aplicable, con independencia de que puedan asociarse con uno o más Operadores Satelitales para </w:t>
                  </w:r>
                  <w:r w:rsidR="00346442" w:rsidRPr="004A1D08">
                    <w:rPr>
                      <w:rFonts w:ascii="ITC Avant Garde" w:eastAsia="Times New Roman" w:hAnsi="ITC Avant Garde" w:cs="Calibri"/>
                      <w:color w:val="000000"/>
                      <w:sz w:val="18"/>
                      <w:szCs w:val="18"/>
                      <w:lang w:eastAsia="es-MX"/>
                    </w:rPr>
                    <w:lastRenderedPageBreak/>
                    <w:t>el control y operación del Sistema Satelital.</w:t>
                  </w:r>
                </w:p>
              </w:tc>
              <w:tc>
                <w:tcPr>
                  <w:tcW w:w="1701" w:type="dxa"/>
                  <w:tcBorders>
                    <w:top w:val="nil"/>
                    <w:left w:val="nil"/>
                    <w:bottom w:val="single" w:sz="4" w:space="0" w:color="auto"/>
                    <w:right w:val="single" w:sz="4" w:space="0" w:color="auto"/>
                  </w:tcBorders>
                  <w:shd w:val="clear" w:color="000000" w:fill="F2F2F2"/>
                  <w:vAlign w:val="center"/>
                  <w:hideMark/>
                </w:tcPr>
                <w:p w14:paraId="29398AD2" w14:textId="77777777"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 xml:space="preserve">Crea un régimen autorregulatorio o </w:t>
                  </w:r>
                  <w:proofErr w:type="spellStart"/>
                  <w:r w:rsidRPr="004A1D08">
                    <w:rPr>
                      <w:rFonts w:ascii="ITC Avant Garde" w:eastAsia="Times New Roman" w:hAnsi="ITC Avant Garde" w:cs="Calibri"/>
                      <w:color w:val="000000"/>
                      <w:sz w:val="18"/>
                      <w:szCs w:val="18"/>
                      <w:lang w:eastAsia="es-MX"/>
                    </w:rPr>
                    <w:t>corregulatorio</w:t>
                  </w:r>
                  <w:proofErr w:type="spellEnd"/>
                </w:p>
              </w:tc>
              <w:tc>
                <w:tcPr>
                  <w:tcW w:w="1561" w:type="dxa"/>
                  <w:tcBorders>
                    <w:top w:val="nil"/>
                    <w:left w:val="nil"/>
                    <w:bottom w:val="single" w:sz="4" w:space="0" w:color="auto"/>
                    <w:right w:val="single" w:sz="4" w:space="0" w:color="auto"/>
                  </w:tcBorders>
                  <w:shd w:val="clear" w:color="000000" w:fill="F2F2F2"/>
                  <w:vAlign w:val="center"/>
                  <w:hideMark/>
                </w:tcPr>
                <w:p w14:paraId="1F8F6AB0"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5BFCB7F4"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A fin de que cumplan con estándares y normativa nacional e internacional, debido a que la industria satelital está vinculada con la regulación internacional en cuanto a la obtención de prioridad </w:t>
                  </w:r>
                  <w:r w:rsidRPr="004A1D08">
                    <w:rPr>
                      <w:rFonts w:ascii="ITC Avant Garde" w:eastAsia="Times New Roman" w:hAnsi="ITC Avant Garde" w:cs="Calibri"/>
                      <w:color w:val="000000"/>
                      <w:sz w:val="18"/>
                      <w:szCs w:val="18"/>
                      <w:lang w:eastAsia="es-MX"/>
                    </w:rPr>
                    <w:lastRenderedPageBreak/>
                    <w:t xml:space="preserve">de recursos orbitales a favor de un país. </w:t>
                  </w:r>
                </w:p>
              </w:tc>
            </w:tr>
            <w:tr w:rsidR="00346442" w:rsidRPr="004A1D08" w14:paraId="39077099" w14:textId="77777777" w:rsidTr="007837AA">
              <w:trPr>
                <w:gridAfter w:val="4"/>
                <w:wAfter w:w="14776" w:type="dxa"/>
                <w:trHeight w:val="720"/>
              </w:trPr>
              <w:tc>
                <w:tcPr>
                  <w:tcW w:w="1438" w:type="dxa"/>
                  <w:tcBorders>
                    <w:top w:val="nil"/>
                    <w:left w:val="single" w:sz="4" w:space="0" w:color="auto"/>
                    <w:bottom w:val="single" w:sz="4" w:space="0" w:color="auto"/>
                    <w:right w:val="single" w:sz="4" w:space="0" w:color="auto"/>
                  </w:tcBorders>
                  <w:shd w:val="clear" w:color="000000" w:fill="F2F2F2"/>
                  <w:vAlign w:val="center"/>
                </w:tcPr>
                <w:p w14:paraId="2A57CEB3"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Beneficio condicionado</w:t>
                  </w:r>
                </w:p>
              </w:tc>
              <w:tc>
                <w:tcPr>
                  <w:tcW w:w="1698" w:type="dxa"/>
                  <w:tcBorders>
                    <w:top w:val="nil"/>
                    <w:left w:val="nil"/>
                    <w:bottom w:val="single" w:sz="4" w:space="0" w:color="auto"/>
                    <w:right w:val="single" w:sz="4" w:space="0" w:color="auto"/>
                  </w:tcBorders>
                  <w:shd w:val="clear" w:color="000000" w:fill="F2F2F2"/>
                  <w:vAlign w:val="center"/>
                </w:tcPr>
                <w:p w14:paraId="05A16426"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tcPr>
                <w:p w14:paraId="1B8BC559"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53</w:t>
                  </w:r>
                </w:p>
              </w:tc>
              <w:tc>
                <w:tcPr>
                  <w:tcW w:w="3121" w:type="dxa"/>
                  <w:tcBorders>
                    <w:top w:val="nil"/>
                    <w:left w:val="nil"/>
                    <w:bottom w:val="single" w:sz="4" w:space="0" w:color="auto"/>
                    <w:right w:val="single" w:sz="4" w:space="0" w:color="auto"/>
                  </w:tcBorders>
                  <w:shd w:val="clear" w:color="000000" w:fill="F2F2F2"/>
                  <w:noWrap/>
                  <w:vAlign w:val="center"/>
                </w:tcPr>
                <w:p w14:paraId="5C1E9C01" w14:textId="45D91299" w:rsidR="00346442" w:rsidRPr="004A1D08" w:rsidRDefault="00346442"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Solicitar extender la vigencia del Expediente Satelital</w:t>
                  </w:r>
                  <w:r w:rsidR="00037E3B" w:rsidRPr="004A1D08">
                    <w:rPr>
                      <w:rFonts w:ascii="ITC Avant Garde" w:eastAsia="Times New Roman" w:hAnsi="ITC Avant Garde" w:cs="Calibri"/>
                      <w:color w:val="000000"/>
                      <w:sz w:val="18"/>
                      <w:szCs w:val="18"/>
                      <w:lang w:eastAsia="es-MX"/>
                    </w:rPr>
                    <w:t>, presentand</w:t>
                  </w:r>
                  <w:r w:rsidRPr="004A1D08">
                    <w:rPr>
                      <w:rFonts w:ascii="ITC Avant Garde" w:eastAsia="Times New Roman" w:hAnsi="ITC Avant Garde" w:cs="Calibri"/>
                      <w:color w:val="000000"/>
                      <w:sz w:val="18"/>
                      <w:szCs w:val="18"/>
                      <w:lang w:eastAsia="es-MX"/>
                    </w:rPr>
                    <w:t>o la información que garantice la ocupación del Recurso Orbital por el tiempo solicitado, con al menos 4 años de anticipación a la conclusión de su vigencia asociada a dicho Expediente Satelital.</w:t>
                  </w:r>
                </w:p>
              </w:tc>
              <w:tc>
                <w:tcPr>
                  <w:tcW w:w="1701" w:type="dxa"/>
                  <w:tcBorders>
                    <w:top w:val="nil"/>
                    <w:left w:val="nil"/>
                    <w:bottom w:val="single" w:sz="4" w:space="0" w:color="auto"/>
                    <w:right w:val="single" w:sz="4" w:space="0" w:color="auto"/>
                  </w:tcBorders>
                  <w:shd w:val="clear" w:color="000000" w:fill="F2F2F2"/>
                  <w:vAlign w:val="center"/>
                </w:tcPr>
                <w:p w14:paraId="1D53C6CE" w14:textId="77777777" w:rsidR="00346442" w:rsidRPr="004A1D08" w:rsidRDefault="00346442"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tcPr>
                <w:p w14:paraId="31FE8AA7" w14:textId="77777777" w:rsidR="00346442" w:rsidRPr="004A1D08" w:rsidRDefault="00346442"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0D19FCE4" w14:textId="77777777" w:rsidR="00346442" w:rsidRPr="004A1D08" w:rsidRDefault="00346442"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La ampliación de la vigencia del Expediente Satelital implica que se solicite prórroga de la concesión y con ello la prestación de los servicios satelitales. </w:t>
                  </w:r>
                </w:p>
              </w:tc>
            </w:tr>
            <w:tr w:rsidR="00FE18DF" w:rsidRPr="004A1D08" w14:paraId="3B661967" w14:textId="77777777" w:rsidTr="007837AA">
              <w:trPr>
                <w:gridAfter w:val="4"/>
                <w:wAfter w:w="14776" w:type="dxa"/>
                <w:trHeight w:val="168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6D777924" w14:textId="524160DE" w:rsidR="00FE18DF" w:rsidRPr="004A1D08" w:rsidRDefault="00FE18DF"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1B6F58EF" w14:textId="77777777" w:rsidR="00FE18DF" w:rsidRPr="004A1D08" w:rsidRDefault="00FE18DF"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hideMark/>
                </w:tcPr>
                <w:p w14:paraId="19B3903C" w14:textId="77777777" w:rsidR="00FE18DF" w:rsidRPr="004A1D08" w:rsidRDefault="00FE18DF"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54</w:t>
                  </w:r>
                </w:p>
              </w:tc>
              <w:tc>
                <w:tcPr>
                  <w:tcW w:w="3121" w:type="dxa"/>
                  <w:tcBorders>
                    <w:top w:val="nil"/>
                    <w:left w:val="nil"/>
                    <w:bottom w:val="single" w:sz="4" w:space="0" w:color="auto"/>
                    <w:right w:val="single" w:sz="4" w:space="0" w:color="auto"/>
                  </w:tcBorders>
                  <w:shd w:val="clear" w:color="000000" w:fill="F2F2F2"/>
                  <w:noWrap/>
                  <w:vAlign w:val="center"/>
                  <w:hideMark/>
                </w:tcPr>
                <w:p w14:paraId="18B1053F" w14:textId="1F300FD7" w:rsidR="00FE18DF" w:rsidRPr="004A1D08" w:rsidRDefault="00FE18DF"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Avisar a la SICT y al Instituto sobre las posibles interferencias perjudiciales a sus Recursos Orbitales con base en las publicaciones periódicas de los Expedientes Satelitales de la UIT, o en su caso, sin que hayan sido observadas por la UIT.</w:t>
                  </w:r>
                </w:p>
              </w:tc>
              <w:tc>
                <w:tcPr>
                  <w:tcW w:w="1701" w:type="dxa"/>
                  <w:tcBorders>
                    <w:top w:val="nil"/>
                    <w:left w:val="nil"/>
                    <w:bottom w:val="single" w:sz="4" w:space="0" w:color="auto"/>
                    <w:right w:val="single" w:sz="4" w:space="0" w:color="auto"/>
                  </w:tcBorders>
                  <w:shd w:val="clear" w:color="000000" w:fill="F2F2F2"/>
                  <w:vAlign w:val="center"/>
                  <w:hideMark/>
                </w:tcPr>
                <w:p w14:paraId="5A23053F" w14:textId="77777777" w:rsidR="00FE18DF" w:rsidRPr="004A1D08" w:rsidRDefault="00FE18DF"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hideMark/>
                </w:tcPr>
                <w:p w14:paraId="0C8D270B" w14:textId="77777777" w:rsidR="00FE18DF" w:rsidRPr="004A1D08" w:rsidRDefault="00FE18DF"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3694" w:type="dxa"/>
                  <w:tcBorders>
                    <w:top w:val="nil"/>
                    <w:left w:val="nil"/>
                    <w:bottom w:val="single" w:sz="4" w:space="0" w:color="auto"/>
                    <w:right w:val="single" w:sz="4" w:space="0" w:color="auto"/>
                  </w:tcBorders>
                  <w:shd w:val="clear" w:color="000000" w:fill="F2F2F2"/>
                  <w:vAlign w:val="center"/>
                  <w:hideMark/>
                </w:tcPr>
                <w:p w14:paraId="1E1F8CB7" w14:textId="7B244EA8" w:rsidR="00FE18DF" w:rsidRPr="004A1D08" w:rsidRDefault="00FE18DF"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La afectación al Sistema Satelital Nacional implica que, quizá el servicio satelital no se pueda prestar con la calidad con la que se estaba prestando, por lo que es beneficio del concesionario, hacerlo del conocimiento de la SICT e Instituto a fin de que lleven a cabo las acciones necesarias para evitar dichas afectaciones. </w:t>
                  </w:r>
                </w:p>
              </w:tc>
            </w:tr>
            <w:tr w:rsidR="001B4141" w:rsidRPr="004A1D08" w14:paraId="71ECD4D0" w14:textId="77777777" w:rsidTr="007837AA">
              <w:trPr>
                <w:gridAfter w:val="4"/>
                <w:wAfter w:w="14776" w:type="dxa"/>
                <w:trHeight w:val="314"/>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56E964D9" w14:textId="36E44D2F" w:rsidR="001B4141" w:rsidRPr="004A1D08" w:rsidRDefault="001B4141"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52CED044" w14:textId="7F60BFE8" w:rsidR="001B4141" w:rsidRPr="004A1D08" w:rsidRDefault="001B4141"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hideMark/>
                </w:tcPr>
                <w:p w14:paraId="6318AF12" w14:textId="215B0B10" w:rsidR="001B4141" w:rsidRPr="004A1D08" w:rsidRDefault="001B4141"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56</w:t>
                  </w:r>
                  <w:r w:rsidR="00F97850" w:rsidRPr="004A1D08">
                    <w:rPr>
                      <w:rFonts w:ascii="ITC Avant Garde" w:eastAsia="Times New Roman" w:hAnsi="ITC Avant Garde" w:cs="Calibri"/>
                      <w:color w:val="000000"/>
                      <w:sz w:val="18"/>
                      <w:szCs w:val="18"/>
                      <w:lang w:eastAsia="es-MX"/>
                    </w:rPr>
                    <w:t xml:space="preserve"> y 60</w:t>
                  </w:r>
                </w:p>
              </w:tc>
              <w:tc>
                <w:tcPr>
                  <w:tcW w:w="3121" w:type="dxa"/>
                  <w:tcBorders>
                    <w:top w:val="nil"/>
                    <w:left w:val="nil"/>
                    <w:bottom w:val="single" w:sz="4" w:space="0" w:color="auto"/>
                    <w:right w:val="single" w:sz="4" w:space="0" w:color="auto"/>
                  </w:tcBorders>
                  <w:shd w:val="clear" w:color="000000" w:fill="F2F2F2"/>
                  <w:noWrap/>
                  <w:vAlign w:val="center"/>
                  <w:hideMark/>
                </w:tcPr>
                <w:p w14:paraId="6AA3AFDF" w14:textId="15B6C138" w:rsidR="001B4141" w:rsidRPr="004A1D08" w:rsidRDefault="001B4141"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Presentar un Plan de Reemplazo de los Satélites que conforman el Sistema Satelital Nacional, previamente al inicio de la última cuarta parte</w:t>
                  </w:r>
                  <w:r w:rsidRPr="004A1D08">
                    <w:rPr>
                      <w:rFonts w:ascii="ITC Avant Garde" w:hAnsi="ITC Avant Garde" w:cs="Arial"/>
                      <w:sz w:val="18"/>
                      <w:szCs w:val="18"/>
                    </w:rPr>
                    <w:t xml:space="preserve"> </w:t>
                  </w:r>
                  <w:r w:rsidRPr="004A1D08">
                    <w:rPr>
                      <w:rFonts w:ascii="ITC Avant Garde" w:eastAsia="Times New Roman" w:hAnsi="ITC Avant Garde" w:cs="Calibri"/>
                      <w:color w:val="000000"/>
                      <w:sz w:val="18"/>
                      <w:szCs w:val="18"/>
                      <w:lang w:eastAsia="es-MX"/>
                    </w:rPr>
                    <w:t xml:space="preserve">de la Vida Útil Nominal del Satélite a sustituir, con la información y documentación respectiva. </w:t>
                  </w:r>
                </w:p>
              </w:tc>
              <w:tc>
                <w:tcPr>
                  <w:tcW w:w="1701" w:type="dxa"/>
                  <w:tcBorders>
                    <w:top w:val="nil"/>
                    <w:left w:val="nil"/>
                    <w:bottom w:val="single" w:sz="4" w:space="0" w:color="auto"/>
                    <w:right w:val="single" w:sz="4" w:space="0" w:color="auto"/>
                  </w:tcBorders>
                  <w:shd w:val="clear" w:color="000000" w:fill="F2F2F2"/>
                  <w:vAlign w:val="center"/>
                  <w:hideMark/>
                </w:tcPr>
                <w:p w14:paraId="249EEA49" w14:textId="0E5C29E2" w:rsidR="001B4141" w:rsidRPr="004A1D08" w:rsidRDefault="001B4141"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hideMark/>
                </w:tcPr>
                <w:p w14:paraId="7F8EB80D" w14:textId="4C4EBC46" w:rsidR="001B4141" w:rsidRPr="004A1D08" w:rsidRDefault="001B4141"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3694" w:type="dxa"/>
                  <w:tcBorders>
                    <w:top w:val="nil"/>
                    <w:left w:val="nil"/>
                    <w:bottom w:val="single" w:sz="4" w:space="0" w:color="auto"/>
                    <w:right w:val="single" w:sz="4" w:space="0" w:color="auto"/>
                  </w:tcBorders>
                  <w:shd w:val="clear" w:color="000000" w:fill="F2F2F2"/>
                  <w:vAlign w:val="center"/>
                  <w:hideMark/>
                </w:tcPr>
                <w:p w14:paraId="2137BA25" w14:textId="383909C8" w:rsidR="001B4141" w:rsidRPr="004A1D08" w:rsidRDefault="001B4141"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Esta obligación se establece con la finalidad de que antes del final de la vida útil del satélite, se conozca su reemplazo, a fin de que no se interrumpa la prestación del servicio. </w:t>
                  </w:r>
                </w:p>
              </w:tc>
            </w:tr>
            <w:tr w:rsidR="001B4141" w:rsidRPr="004A1D08" w14:paraId="74899D07" w14:textId="613D2218" w:rsidTr="007837AA">
              <w:trPr>
                <w:trHeight w:val="314"/>
              </w:trPr>
              <w:tc>
                <w:tcPr>
                  <w:tcW w:w="1438" w:type="dxa"/>
                  <w:tcBorders>
                    <w:top w:val="nil"/>
                    <w:left w:val="single" w:sz="4" w:space="0" w:color="auto"/>
                    <w:bottom w:val="single" w:sz="4" w:space="0" w:color="auto"/>
                    <w:right w:val="single" w:sz="4" w:space="0" w:color="auto"/>
                  </w:tcBorders>
                  <w:shd w:val="clear" w:color="000000" w:fill="F2F2F2"/>
                  <w:vAlign w:val="center"/>
                </w:tcPr>
                <w:p w14:paraId="25AD1252" w14:textId="77777777" w:rsidR="001B4141" w:rsidRPr="004A1D08" w:rsidRDefault="001B4141"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tcPr>
                <w:p w14:paraId="7BA496D9" w14:textId="77777777" w:rsidR="001B4141" w:rsidRPr="004A1D08" w:rsidRDefault="001B4141"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tcPr>
                <w:p w14:paraId="743BF279" w14:textId="77777777" w:rsidR="001B4141" w:rsidRPr="004A1D08" w:rsidRDefault="001B4141"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56</w:t>
                  </w:r>
                </w:p>
              </w:tc>
              <w:tc>
                <w:tcPr>
                  <w:tcW w:w="3121" w:type="dxa"/>
                  <w:tcBorders>
                    <w:top w:val="nil"/>
                    <w:left w:val="nil"/>
                    <w:bottom w:val="single" w:sz="4" w:space="0" w:color="auto"/>
                    <w:right w:val="single" w:sz="4" w:space="0" w:color="auto"/>
                  </w:tcBorders>
                  <w:shd w:val="clear" w:color="000000" w:fill="F2F2F2"/>
                  <w:noWrap/>
                  <w:vAlign w:val="center"/>
                </w:tcPr>
                <w:p w14:paraId="3AD1FEAC" w14:textId="77777777" w:rsidR="001B4141" w:rsidRPr="004A1D08" w:rsidRDefault="001B4141"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Exención de presentar un Plan de Reemplazo, siempre que aseguren la continuidad y calidad en la prestación de los servicios a </w:t>
                  </w:r>
                  <w:r w:rsidRPr="004A1D08">
                    <w:rPr>
                      <w:rFonts w:ascii="ITC Avant Garde" w:eastAsia="Times New Roman" w:hAnsi="ITC Avant Garde" w:cs="Calibri"/>
                      <w:color w:val="000000"/>
                      <w:sz w:val="18"/>
                      <w:szCs w:val="18"/>
                      <w:lang w:eastAsia="es-MX"/>
                    </w:rPr>
                    <w:lastRenderedPageBreak/>
                    <w:t>través de otros Satélites de su Sistema Satelital o la reconfiguración de su red.</w:t>
                  </w:r>
                </w:p>
              </w:tc>
              <w:tc>
                <w:tcPr>
                  <w:tcW w:w="1701" w:type="dxa"/>
                  <w:tcBorders>
                    <w:top w:val="nil"/>
                    <w:left w:val="nil"/>
                    <w:bottom w:val="single" w:sz="4" w:space="0" w:color="auto"/>
                    <w:right w:val="single" w:sz="4" w:space="0" w:color="auto"/>
                  </w:tcBorders>
                  <w:shd w:val="clear" w:color="000000" w:fill="F2F2F2"/>
                  <w:vAlign w:val="center"/>
                </w:tcPr>
                <w:p w14:paraId="2523E9EC" w14:textId="787AE7F3" w:rsidR="001B4141" w:rsidRPr="004A1D08" w:rsidRDefault="001B4141"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Obligación</w:t>
                  </w:r>
                </w:p>
              </w:tc>
              <w:tc>
                <w:tcPr>
                  <w:tcW w:w="1561" w:type="dxa"/>
                  <w:tcBorders>
                    <w:top w:val="nil"/>
                    <w:left w:val="nil"/>
                    <w:bottom w:val="single" w:sz="4" w:space="0" w:color="auto"/>
                    <w:right w:val="single" w:sz="4" w:space="0" w:color="auto"/>
                  </w:tcBorders>
                  <w:shd w:val="clear" w:color="000000" w:fill="F2F2F2"/>
                  <w:vAlign w:val="center"/>
                </w:tcPr>
                <w:p w14:paraId="6DD1C99D" w14:textId="7CA5E65C" w:rsidR="001B4141" w:rsidRPr="004A1D08" w:rsidRDefault="001B4141"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3694" w:type="dxa"/>
                  <w:tcBorders>
                    <w:top w:val="nil"/>
                    <w:left w:val="nil"/>
                    <w:bottom w:val="single" w:sz="4" w:space="0" w:color="auto"/>
                    <w:right w:val="single" w:sz="4" w:space="0" w:color="auto"/>
                  </w:tcBorders>
                  <w:shd w:val="clear" w:color="000000" w:fill="F2F2F2"/>
                  <w:vAlign w:val="center"/>
                </w:tcPr>
                <w:p w14:paraId="243085CC" w14:textId="60948925" w:rsidR="001B4141" w:rsidRPr="004A1D08" w:rsidRDefault="001B4141"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56</w:t>
                  </w:r>
                </w:p>
              </w:tc>
              <w:tc>
                <w:tcPr>
                  <w:tcW w:w="3694" w:type="dxa"/>
                  <w:vAlign w:val="center"/>
                </w:tcPr>
                <w:p w14:paraId="0151DB8C" w14:textId="3D5E3119" w:rsidR="001B4141" w:rsidRPr="004A1D08" w:rsidRDefault="001B4141" w:rsidP="004A1D08">
                  <w:pPr>
                    <w:spacing w:line="240" w:lineRule="auto"/>
                    <w:rPr>
                      <w:rFonts w:ascii="ITC Avant Garde" w:hAnsi="ITC Avant Garde"/>
                      <w:sz w:val="18"/>
                      <w:szCs w:val="18"/>
                    </w:rPr>
                  </w:pPr>
                  <w:r w:rsidRPr="004A1D08">
                    <w:rPr>
                      <w:rFonts w:ascii="ITC Avant Garde" w:eastAsia="Times New Roman" w:hAnsi="ITC Avant Garde" w:cs="Calibri"/>
                      <w:color w:val="000000"/>
                      <w:sz w:val="18"/>
                      <w:szCs w:val="18"/>
                      <w:lang w:eastAsia="es-MX"/>
                    </w:rPr>
                    <w:t>Presentar un Plan de Reemplazo de los Satélites que conforman el Sistema Satelital Nacional, previamente al inicio de la última cuarta parte</w:t>
                  </w:r>
                  <w:r w:rsidRPr="004A1D08">
                    <w:rPr>
                      <w:rFonts w:ascii="ITC Avant Garde" w:hAnsi="ITC Avant Garde" w:cs="Arial"/>
                      <w:sz w:val="18"/>
                      <w:szCs w:val="18"/>
                    </w:rPr>
                    <w:t xml:space="preserve"> </w:t>
                  </w:r>
                  <w:r w:rsidRPr="004A1D08">
                    <w:rPr>
                      <w:rFonts w:ascii="ITC Avant Garde" w:eastAsia="Times New Roman" w:hAnsi="ITC Avant Garde" w:cs="Calibri"/>
                      <w:color w:val="000000"/>
                      <w:sz w:val="18"/>
                      <w:szCs w:val="18"/>
                      <w:lang w:eastAsia="es-MX"/>
                    </w:rPr>
                    <w:t xml:space="preserve">de la Vida Útil </w:t>
                  </w:r>
                  <w:r w:rsidRPr="004A1D08">
                    <w:rPr>
                      <w:rFonts w:ascii="ITC Avant Garde" w:eastAsia="Times New Roman" w:hAnsi="ITC Avant Garde" w:cs="Calibri"/>
                      <w:color w:val="000000"/>
                      <w:sz w:val="18"/>
                      <w:szCs w:val="18"/>
                      <w:lang w:eastAsia="es-MX"/>
                    </w:rPr>
                    <w:lastRenderedPageBreak/>
                    <w:t xml:space="preserve">Nominal del Satélite a sustituir, con la información y documentación respectiva. </w:t>
                  </w:r>
                </w:p>
              </w:tc>
              <w:tc>
                <w:tcPr>
                  <w:tcW w:w="3694" w:type="dxa"/>
                  <w:vAlign w:val="center"/>
                </w:tcPr>
                <w:p w14:paraId="3C6041C2" w14:textId="618E720F" w:rsidR="001B4141" w:rsidRPr="004A1D08" w:rsidRDefault="001B4141" w:rsidP="004A1D08">
                  <w:pPr>
                    <w:spacing w:line="240" w:lineRule="auto"/>
                    <w:rPr>
                      <w:rFonts w:ascii="ITC Avant Garde" w:hAnsi="ITC Avant Garde"/>
                      <w:sz w:val="18"/>
                      <w:szCs w:val="18"/>
                    </w:rPr>
                  </w:pPr>
                  <w:r w:rsidRPr="004A1D08">
                    <w:rPr>
                      <w:rFonts w:ascii="ITC Avant Garde" w:eastAsia="Times New Roman" w:hAnsi="ITC Avant Garde" w:cs="Calibri"/>
                      <w:color w:val="000000"/>
                      <w:sz w:val="18"/>
                      <w:szCs w:val="18"/>
                      <w:lang w:eastAsia="es-MX"/>
                    </w:rPr>
                    <w:lastRenderedPageBreak/>
                    <w:t>Otra</w:t>
                  </w:r>
                </w:p>
              </w:tc>
              <w:tc>
                <w:tcPr>
                  <w:tcW w:w="3694" w:type="dxa"/>
                  <w:vAlign w:val="center"/>
                </w:tcPr>
                <w:p w14:paraId="53C77649" w14:textId="30BA8B75" w:rsidR="001B4141" w:rsidRPr="004A1D08" w:rsidRDefault="001B4141" w:rsidP="004A1D08">
                  <w:pPr>
                    <w:spacing w:line="240" w:lineRule="auto"/>
                    <w:rPr>
                      <w:rFonts w:ascii="ITC Avant Garde" w:hAnsi="ITC Avant Garde"/>
                      <w:sz w:val="18"/>
                      <w:szCs w:val="18"/>
                    </w:rPr>
                  </w:pPr>
                  <w:r w:rsidRPr="004A1D08">
                    <w:rPr>
                      <w:rFonts w:ascii="ITC Avant Garde" w:eastAsia="Times New Roman" w:hAnsi="ITC Avant Garde" w:cs="Calibri"/>
                      <w:color w:val="000000"/>
                      <w:sz w:val="18"/>
                      <w:szCs w:val="18"/>
                      <w:lang w:eastAsia="es-MX"/>
                    </w:rPr>
                    <w:t>Concesionarios de Recursos Orbitales</w:t>
                  </w:r>
                </w:p>
              </w:tc>
              <w:tc>
                <w:tcPr>
                  <w:tcW w:w="3694" w:type="dxa"/>
                  <w:vAlign w:val="center"/>
                </w:tcPr>
                <w:p w14:paraId="2611A66A" w14:textId="7F84D174" w:rsidR="001B4141" w:rsidRPr="004A1D08" w:rsidRDefault="001B4141" w:rsidP="004A1D08">
                  <w:pPr>
                    <w:spacing w:line="240" w:lineRule="auto"/>
                    <w:rPr>
                      <w:rFonts w:ascii="ITC Avant Garde" w:hAnsi="ITC Avant Garde"/>
                      <w:sz w:val="18"/>
                      <w:szCs w:val="18"/>
                    </w:rPr>
                  </w:pPr>
                  <w:r w:rsidRPr="004A1D08">
                    <w:rPr>
                      <w:rFonts w:ascii="ITC Avant Garde" w:eastAsia="Times New Roman" w:hAnsi="ITC Avant Garde" w:cs="Calibri"/>
                      <w:color w:val="000000"/>
                      <w:sz w:val="18"/>
                      <w:szCs w:val="18"/>
                      <w:lang w:eastAsia="es-MX"/>
                    </w:rPr>
                    <w:t xml:space="preserve">Esta obligación se establece con la finalidad de que antes del final de la vida útil del satélite, se conozca su </w:t>
                  </w:r>
                  <w:r w:rsidRPr="004A1D08">
                    <w:rPr>
                      <w:rFonts w:ascii="ITC Avant Garde" w:eastAsia="Times New Roman" w:hAnsi="ITC Avant Garde" w:cs="Calibri"/>
                      <w:color w:val="000000"/>
                      <w:sz w:val="18"/>
                      <w:szCs w:val="18"/>
                      <w:lang w:eastAsia="es-MX"/>
                    </w:rPr>
                    <w:lastRenderedPageBreak/>
                    <w:t xml:space="preserve">reemplazo, a fin de que no se interrumpa la prestación del servicio. </w:t>
                  </w:r>
                </w:p>
              </w:tc>
            </w:tr>
            <w:tr w:rsidR="001B4141" w:rsidRPr="004A1D08" w14:paraId="7233424A" w14:textId="77777777" w:rsidTr="007837AA">
              <w:trPr>
                <w:gridAfter w:val="4"/>
                <w:wAfter w:w="14776" w:type="dxa"/>
                <w:trHeight w:val="314"/>
              </w:trPr>
              <w:tc>
                <w:tcPr>
                  <w:tcW w:w="1438" w:type="dxa"/>
                  <w:tcBorders>
                    <w:top w:val="nil"/>
                    <w:left w:val="single" w:sz="4" w:space="0" w:color="auto"/>
                    <w:bottom w:val="single" w:sz="4" w:space="0" w:color="auto"/>
                    <w:right w:val="single" w:sz="4" w:space="0" w:color="auto"/>
                  </w:tcBorders>
                  <w:shd w:val="clear" w:color="000000" w:fill="F2F2F2"/>
                  <w:vAlign w:val="center"/>
                </w:tcPr>
                <w:p w14:paraId="000BCC99" w14:textId="6A2A0C93" w:rsidR="001B4141" w:rsidRPr="004A1D08" w:rsidRDefault="001B4141"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Obligación</w:t>
                  </w:r>
                </w:p>
              </w:tc>
              <w:tc>
                <w:tcPr>
                  <w:tcW w:w="1698" w:type="dxa"/>
                  <w:tcBorders>
                    <w:top w:val="nil"/>
                    <w:left w:val="nil"/>
                    <w:bottom w:val="single" w:sz="4" w:space="0" w:color="auto"/>
                    <w:right w:val="single" w:sz="4" w:space="0" w:color="auto"/>
                  </w:tcBorders>
                  <w:shd w:val="clear" w:color="000000" w:fill="F2F2F2"/>
                  <w:vAlign w:val="center"/>
                </w:tcPr>
                <w:p w14:paraId="5FB4B869" w14:textId="6A314A34" w:rsidR="001B4141" w:rsidRPr="004A1D08" w:rsidRDefault="001B4141"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tcPr>
                <w:p w14:paraId="33138224" w14:textId="19C2931C" w:rsidR="001B4141" w:rsidRPr="004A1D08" w:rsidRDefault="001B4141"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58</w:t>
                  </w:r>
                </w:p>
              </w:tc>
              <w:tc>
                <w:tcPr>
                  <w:tcW w:w="3121" w:type="dxa"/>
                  <w:tcBorders>
                    <w:top w:val="nil"/>
                    <w:left w:val="nil"/>
                    <w:bottom w:val="single" w:sz="4" w:space="0" w:color="auto"/>
                    <w:right w:val="single" w:sz="4" w:space="0" w:color="auto"/>
                  </w:tcBorders>
                  <w:shd w:val="clear" w:color="000000" w:fill="F2F2F2"/>
                  <w:noWrap/>
                  <w:vAlign w:val="center"/>
                </w:tcPr>
                <w:p w14:paraId="0E747912" w14:textId="131D4D70" w:rsidR="001B4141" w:rsidRPr="004A1D08" w:rsidRDefault="001B4141"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Presentar un Plan de Reemplazo que </w:t>
                  </w:r>
                  <w:r w:rsidRPr="004A1D08">
                    <w:rPr>
                      <w:rFonts w:ascii="ITC Avant Garde" w:hAnsi="ITC Avant Garde" w:cs="Arial"/>
                      <w:sz w:val="18"/>
                      <w:szCs w:val="18"/>
                    </w:rPr>
                    <w:t>considere en todo momento el cumplimiento de las condiciones previstas en el título de Concesión de Recursos Orbitales y con lo establecido en el RR</w:t>
                  </w:r>
                  <w:r w:rsidR="00175986" w:rsidRPr="004A1D08">
                    <w:rPr>
                      <w:rFonts w:ascii="ITC Avant Garde" w:hAnsi="ITC Avant Garde" w:cs="Arial"/>
                      <w:sz w:val="18"/>
                      <w:szCs w:val="18"/>
                    </w:rPr>
                    <w:t>.</w:t>
                  </w:r>
                </w:p>
              </w:tc>
              <w:tc>
                <w:tcPr>
                  <w:tcW w:w="1701" w:type="dxa"/>
                  <w:tcBorders>
                    <w:top w:val="nil"/>
                    <w:left w:val="nil"/>
                    <w:bottom w:val="single" w:sz="4" w:space="0" w:color="auto"/>
                    <w:right w:val="single" w:sz="4" w:space="0" w:color="auto"/>
                  </w:tcBorders>
                  <w:shd w:val="clear" w:color="000000" w:fill="F2F2F2"/>
                  <w:vAlign w:val="center"/>
                </w:tcPr>
                <w:p w14:paraId="255560C9" w14:textId="7DA81109" w:rsidR="001B4141" w:rsidRPr="004A1D08" w:rsidRDefault="001B4141"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tcPr>
                <w:p w14:paraId="576ED02A" w14:textId="33A28AF8" w:rsidR="001B4141" w:rsidRPr="004A1D08" w:rsidRDefault="001B4141"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3694" w:type="dxa"/>
                  <w:tcBorders>
                    <w:top w:val="nil"/>
                    <w:left w:val="nil"/>
                    <w:bottom w:val="single" w:sz="4" w:space="0" w:color="auto"/>
                    <w:right w:val="single" w:sz="4" w:space="0" w:color="auto"/>
                  </w:tcBorders>
                  <w:shd w:val="clear" w:color="000000" w:fill="F2F2F2"/>
                  <w:vAlign w:val="center"/>
                </w:tcPr>
                <w:p w14:paraId="5134D098" w14:textId="4F453A20" w:rsidR="001B4141" w:rsidRPr="004A1D08" w:rsidRDefault="001B4141"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Esta obligación se establece con la finalidad de dar cumplimiento a lo previsto en el título de concesión y demás normatividad aplicable, así como preservar la continuidad del servicio. </w:t>
                  </w:r>
                </w:p>
              </w:tc>
            </w:tr>
            <w:tr w:rsidR="00175986" w:rsidRPr="004A1D08" w14:paraId="47A19038" w14:textId="77777777" w:rsidTr="007837AA">
              <w:trPr>
                <w:gridAfter w:val="4"/>
                <w:wAfter w:w="14776" w:type="dxa"/>
                <w:trHeight w:val="314"/>
              </w:trPr>
              <w:tc>
                <w:tcPr>
                  <w:tcW w:w="1438" w:type="dxa"/>
                  <w:tcBorders>
                    <w:top w:val="nil"/>
                    <w:left w:val="single" w:sz="4" w:space="0" w:color="auto"/>
                    <w:bottom w:val="single" w:sz="4" w:space="0" w:color="auto"/>
                    <w:right w:val="single" w:sz="4" w:space="0" w:color="auto"/>
                  </w:tcBorders>
                  <w:shd w:val="clear" w:color="000000" w:fill="F2F2F2"/>
                  <w:vAlign w:val="center"/>
                </w:tcPr>
                <w:p w14:paraId="7C3A6136" w14:textId="0C58FA9A" w:rsidR="00175986" w:rsidRPr="004A1D08" w:rsidRDefault="00175986"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66B05B56" w14:textId="4C92AE07" w:rsidR="00175986" w:rsidRPr="004A1D08" w:rsidRDefault="00175986"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tcPr>
                <w:p w14:paraId="16ACE2DD" w14:textId="4C40AF58" w:rsidR="00175986" w:rsidRPr="004A1D08" w:rsidRDefault="00175986"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59</w:t>
                  </w:r>
                </w:p>
              </w:tc>
              <w:tc>
                <w:tcPr>
                  <w:tcW w:w="3121" w:type="dxa"/>
                  <w:tcBorders>
                    <w:top w:val="nil"/>
                    <w:left w:val="nil"/>
                    <w:bottom w:val="single" w:sz="4" w:space="0" w:color="auto"/>
                    <w:right w:val="single" w:sz="4" w:space="0" w:color="auto"/>
                  </w:tcBorders>
                  <w:shd w:val="clear" w:color="000000" w:fill="F2F2F2"/>
                  <w:noWrap/>
                  <w:vAlign w:val="center"/>
                </w:tcPr>
                <w:p w14:paraId="0187EBFD" w14:textId="3D9C2650" w:rsidR="00175986" w:rsidRPr="004A1D08" w:rsidRDefault="00175986" w:rsidP="004A1D08">
                  <w:pPr>
                    <w:spacing w:after="0" w:line="240" w:lineRule="auto"/>
                    <w:jc w:val="both"/>
                    <w:rPr>
                      <w:rFonts w:ascii="ITC Avant Garde" w:hAnsi="ITC Avant Garde" w:cs="Arial"/>
                      <w:sz w:val="18"/>
                      <w:szCs w:val="18"/>
                    </w:rPr>
                  </w:pPr>
                  <w:r w:rsidRPr="004A1D08">
                    <w:rPr>
                      <w:rFonts w:ascii="ITC Avant Garde" w:hAnsi="ITC Avant Garde" w:cs="Arial"/>
                      <w:sz w:val="18"/>
                      <w:szCs w:val="18"/>
                    </w:rPr>
                    <w:t>Prever que el Satélite de reemplazo cuente con la capacidad técnica para proveer servicios en la totalidad de las Bandas de Frecuencias asociadas a la POG u Órbita Satelital, objeto de la Concesión de Recursos Orbitales.</w:t>
                  </w:r>
                </w:p>
              </w:tc>
              <w:tc>
                <w:tcPr>
                  <w:tcW w:w="1701" w:type="dxa"/>
                  <w:tcBorders>
                    <w:top w:val="nil"/>
                    <w:left w:val="nil"/>
                    <w:bottom w:val="single" w:sz="4" w:space="0" w:color="auto"/>
                    <w:right w:val="single" w:sz="4" w:space="0" w:color="auto"/>
                  </w:tcBorders>
                  <w:shd w:val="clear" w:color="000000" w:fill="F2F2F2"/>
                  <w:vAlign w:val="center"/>
                </w:tcPr>
                <w:p w14:paraId="5675091F" w14:textId="6BE4C278" w:rsidR="00175986" w:rsidRPr="004A1D08" w:rsidRDefault="00175986"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tcPr>
                <w:p w14:paraId="62EBDDA7" w14:textId="42055E58" w:rsidR="00175986" w:rsidRPr="004A1D08" w:rsidRDefault="00175986"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3694" w:type="dxa"/>
                  <w:tcBorders>
                    <w:top w:val="nil"/>
                    <w:left w:val="nil"/>
                    <w:bottom w:val="single" w:sz="4" w:space="0" w:color="auto"/>
                    <w:right w:val="single" w:sz="4" w:space="0" w:color="auto"/>
                  </w:tcBorders>
                  <w:shd w:val="clear" w:color="000000" w:fill="F2F2F2"/>
                  <w:vAlign w:val="center"/>
                </w:tcPr>
                <w:p w14:paraId="0DA32A7C" w14:textId="34C23BF6" w:rsidR="00175986" w:rsidRPr="004A1D08" w:rsidRDefault="00175986"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Esta obligación se establece con la finalidad de preservar la continuidad del servicio. </w:t>
                  </w:r>
                </w:p>
              </w:tc>
            </w:tr>
            <w:tr w:rsidR="0021029B" w:rsidRPr="004A1D08" w14:paraId="13B87695" w14:textId="77777777" w:rsidTr="007837AA">
              <w:trPr>
                <w:gridAfter w:val="4"/>
                <w:wAfter w:w="14776" w:type="dxa"/>
                <w:trHeight w:val="314"/>
              </w:trPr>
              <w:tc>
                <w:tcPr>
                  <w:tcW w:w="1438" w:type="dxa"/>
                  <w:tcBorders>
                    <w:top w:val="nil"/>
                    <w:left w:val="single" w:sz="4" w:space="0" w:color="auto"/>
                    <w:bottom w:val="single" w:sz="4" w:space="0" w:color="auto"/>
                    <w:right w:val="single" w:sz="4" w:space="0" w:color="auto"/>
                  </w:tcBorders>
                  <w:shd w:val="clear" w:color="000000" w:fill="F2F2F2"/>
                  <w:vAlign w:val="center"/>
                </w:tcPr>
                <w:p w14:paraId="46BF0C41" w14:textId="587E09A0" w:rsidR="0021029B" w:rsidRPr="004A1D08" w:rsidRDefault="0021029B"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tcPr>
                <w:p w14:paraId="2A4606DC" w14:textId="6A475280" w:rsidR="0021029B" w:rsidRPr="004A1D08" w:rsidRDefault="0021029B"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tcPr>
                <w:p w14:paraId="5B81F951" w14:textId="1929973E" w:rsidR="0021029B" w:rsidRPr="004A1D08" w:rsidRDefault="0021029B"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61</w:t>
                  </w:r>
                </w:p>
              </w:tc>
              <w:tc>
                <w:tcPr>
                  <w:tcW w:w="3121" w:type="dxa"/>
                  <w:tcBorders>
                    <w:top w:val="nil"/>
                    <w:left w:val="nil"/>
                    <w:bottom w:val="single" w:sz="4" w:space="0" w:color="auto"/>
                    <w:right w:val="single" w:sz="4" w:space="0" w:color="auto"/>
                  </w:tcBorders>
                  <w:shd w:val="clear" w:color="000000" w:fill="F2F2F2"/>
                  <w:noWrap/>
                  <w:vAlign w:val="center"/>
                </w:tcPr>
                <w:p w14:paraId="244678A3" w14:textId="3827B8B4" w:rsidR="0021029B" w:rsidRPr="004A1D08" w:rsidRDefault="0021029B" w:rsidP="004A1D08">
                  <w:pPr>
                    <w:spacing w:after="0" w:line="240" w:lineRule="auto"/>
                    <w:jc w:val="both"/>
                    <w:rPr>
                      <w:rFonts w:ascii="ITC Avant Garde" w:hAnsi="ITC Avant Garde" w:cs="Arial"/>
                      <w:sz w:val="18"/>
                      <w:szCs w:val="18"/>
                    </w:rPr>
                  </w:pPr>
                  <w:r w:rsidRPr="004A1D08">
                    <w:rPr>
                      <w:rFonts w:ascii="ITC Avant Garde" w:hAnsi="ITC Avant Garde" w:cs="Arial"/>
                      <w:sz w:val="18"/>
                      <w:szCs w:val="18"/>
                    </w:rPr>
                    <w:t>Podrá presentar las modificaciones al Plan de Remplazo que estime pertinentes, para lo cual deberá actualizar la información y documentación de este.</w:t>
                  </w:r>
                </w:p>
              </w:tc>
              <w:tc>
                <w:tcPr>
                  <w:tcW w:w="1701" w:type="dxa"/>
                  <w:tcBorders>
                    <w:top w:val="nil"/>
                    <w:left w:val="nil"/>
                    <w:bottom w:val="single" w:sz="4" w:space="0" w:color="auto"/>
                    <w:right w:val="single" w:sz="4" w:space="0" w:color="auto"/>
                  </w:tcBorders>
                  <w:shd w:val="clear" w:color="000000" w:fill="F2F2F2"/>
                  <w:vAlign w:val="center"/>
                </w:tcPr>
                <w:p w14:paraId="3E8EC162" w14:textId="66E5AB4B" w:rsidR="0021029B" w:rsidRPr="004A1D08" w:rsidRDefault="0021029B"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tcPr>
                <w:p w14:paraId="059DA0FA" w14:textId="13E94BF8" w:rsidR="0021029B" w:rsidRPr="004A1D08" w:rsidRDefault="0021029B"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3694" w:type="dxa"/>
                  <w:tcBorders>
                    <w:top w:val="nil"/>
                    <w:left w:val="nil"/>
                    <w:bottom w:val="single" w:sz="4" w:space="0" w:color="auto"/>
                    <w:right w:val="single" w:sz="4" w:space="0" w:color="auto"/>
                  </w:tcBorders>
                  <w:shd w:val="clear" w:color="000000" w:fill="F2F2F2"/>
                  <w:vAlign w:val="center"/>
                </w:tcPr>
                <w:p w14:paraId="0B35382B" w14:textId="781415E6" w:rsidR="0021029B" w:rsidRPr="004A1D08" w:rsidRDefault="0021029B"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Esta obligación se establece con la finalidad de que antes del final de la vida útil del satélite, se conozca su reemplazo, a fin de que no se interrumpa la prestación del servicio. </w:t>
                  </w:r>
                </w:p>
              </w:tc>
            </w:tr>
            <w:tr w:rsidR="00BF2478" w:rsidRPr="004A1D08" w14:paraId="29D0A9ED" w14:textId="77777777" w:rsidTr="007837AA">
              <w:trPr>
                <w:gridAfter w:val="4"/>
                <w:wAfter w:w="14776" w:type="dxa"/>
                <w:trHeight w:val="314"/>
              </w:trPr>
              <w:tc>
                <w:tcPr>
                  <w:tcW w:w="1438" w:type="dxa"/>
                  <w:tcBorders>
                    <w:top w:val="nil"/>
                    <w:left w:val="single" w:sz="4" w:space="0" w:color="auto"/>
                    <w:bottom w:val="single" w:sz="4" w:space="0" w:color="auto"/>
                    <w:right w:val="single" w:sz="4" w:space="0" w:color="auto"/>
                  </w:tcBorders>
                  <w:shd w:val="clear" w:color="000000" w:fill="F2F2F2"/>
                  <w:vAlign w:val="center"/>
                </w:tcPr>
                <w:p w14:paraId="370151FA" w14:textId="3F08605C"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48B2B411" w14:textId="3F656CB5"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tcPr>
                <w:p w14:paraId="0AB2DEA0" w14:textId="17C74541"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62</w:t>
                  </w:r>
                </w:p>
              </w:tc>
              <w:tc>
                <w:tcPr>
                  <w:tcW w:w="3121" w:type="dxa"/>
                  <w:tcBorders>
                    <w:top w:val="nil"/>
                    <w:left w:val="nil"/>
                    <w:bottom w:val="single" w:sz="4" w:space="0" w:color="auto"/>
                    <w:right w:val="single" w:sz="4" w:space="0" w:color="auto"/>
                  </w:tcBorders>
                  <w:shd w:val="clear" w:color="000000" w:fill="F2F2F2"/>
                  <w:noWrap/>
                  <w:vAlign w:val="center"/>
                </w:tcPr>
                <w:p w14:paraId="0B134990" w14:textId="4F53433C" w:rsidR="00BF2478" w:rsidRPr="004A1D08" w:rsidRDefault="00BF2478" w:rsidP="004A1D08">
                  <w:pPr>
                    <w:spacing w:after="0" w:line="240" w:lineRule="auto"/>
                    <w:jc w:val="both"/>
                    <w:rPr>
                      <w:rFonts w:ascii="ITC Avant Garde" w:hAnsi="ITC Avant Garde" w:cs="Arial"/>
                      <w:sz w:val="18"/>
                      <w:szCs w:val="18"/>
                    </w:rPr>
                  </w:pPr>
                  <w:r w:rsidRPr="004A1D08">
                    <w:rPr>
                      <w:rFonts w:ascii="ITC Avant Garde" w:hAnsi="ITC Avant Garde" w:cs="Arial"/>
                      <w:sz w:val="18"/>
                      <w:szCs w:val="18"/>
                    </w:rPr>
                    <w:t>Deberán aplicar las medidas preventivas o correctivas adicionales o distintas a las contempladas en el Plan de Reemplazo,</w:t>
                  </w:r>
                  <w:r w:rsidR="00E00E94" w:rsidRPr="004A1D08">
                    <w:rPr>
                      <w:rFonts w:ascii="ITC Avant Garde" w:hAnsi="ITC Avant Garde" w:cs="Arial"/>
                      <w:sz w:val="18"/>
                      <w:szCs w:val="18"/>
                    </w:rPr>
                    <w:t xml:space="preserve"> cuando durante </w:t>
                  </w:r>
                  <w:r w:rsidR="00F05268" w:rsidRPr="004A1D08">
                    <w:rPr>
                      <w:rFonts w:ascii="ITC Avant Garde" w:hAnsi="ITC Avant Garde" w:cs="Arial"/>
                      <w:sz w:val="18"/>
                      <w:szCs w:val="18"/>
                    </w:rPr>
                    <w:t>la ejecución</w:t>
                  </w:r>
                  <w:r w:rsidRPr="004A1D08">
                    <w:rPr>
                      <w:rFonts w:ascii="ITC Avant Garde" w:hAnsi="ITC Avant Garde" w:cs="Arial"/>
                      <w:sz w:val="18"/>
                      <w:szCs w:val="18"/>
                    </w:rPr>
                    <w:t xml:space="preserve"> de</w:t>
                  </w:r>
                  <w:r w:rsidR="00E00E94" w:rsidRPr="004A1D08">
                    <w:rPr>
                      <w:rFonts w:ascii="ITC Avant Garde" w:hAnsi="ITC Avant Garde" w:cs="Arial"/>
                      <w:sz w:val="18"/>
                      <w:szCs w:val="18"/>
                    </w:rPr>
                    <w:t xml:space="preserve"> este, el I</w:t>
                  </w:r>
                  <w:r w:rsidRPr="004A1D08">
                    <w:rPr>
                      <w:rFonts w:ascii="ITC Avant Garde" w:hAnsi="ITC Avant Garde" w:cs="Arial"/>
                      <w:sz w:val="18"/>
                      <w:szCs w:val="18"/>
                    </w:rPr>
                    <w:t>nstituto detect</w:t>
                  </w:r>
                  <w:r w:rsidR="00E00E94" w:rsidRPr="004A1D08">
                    <w:rPr>
                      <w:rFonts w:ascii="ITC Avant Garde" w:hAnsi="ITC Avant Garde" w:cs="Arial"/>
                      <w:sz w:val="18"/>
                      <w:szCs w:val="18"/>
                    </w:rPr>
                    <w:t>e</w:t>
                  </w:r>
                  <w:r w:rsidRPr="004A1D08">
                    <w:rPr>
                      <w:rFonts w:ascii="ITC Avant Garde" w:hAnsi="ITC Avant Garde" w:cs="Arial"/>
                      <w:sz w:val="18"/>
                      <w:szCs w:val="18"/>
                    </w:rPr>
                    <w:t xml:space="preserve"> que no se garantiza la continuidad de los servicios comprendidos en la concesión respectiva y/o no se da cumplimiento a la normatividad nacional e internacional</w:t>
                  </w:r>
                  <w:r w:rsidR="00E00E94" w:rsidRPr="004A1D08">
                    <w:rPr>
                      <w:rFonts w:ascii="ITC Avant Garde" w:hAnsi="ITC Avant Garde" w:cs="Arial"/>
                      <w:sz w:val="18"/>
                      <w:szCs w:val="18"/>
                    </w:rPr>
                    <w:t>.</w:t>
                  </w:r>
                </w:p>
              </w:tc>
              <w:tc>
                <w:tcPr>
                  <w:tcW w:w="1701" w:type="dxa"/>
                  <w:tcBorders>
                    <w:top w:val="nil"/>
                    <w:left w:val="nil"/>
                    <w:bottom w:val="single" w:sz="4" w:space="0" w:color="auto"/>
                    <w:right w:val="single" w:sz="4" w:space="0" w:color="auto"/>
                  </w:tcBorders>
                  <w:shd w:val="clear" w:color="000000" w:fill="F2F2F2"/>
                  <w:vAlign w:val="center"/>
                </w:tcPr>
                <w:p w14:paraId="7DF9DDF2" w14:textId="4BB795D4" w:rsidR="00BF2478" w:rsidRPr="004A1D08" w:rsidRDefault="00BF2478"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tcPr>
                <w:p w14:paraId="75C47570" w14:textId="4493F7FC" w:rsidR="00BF2478" w:rsidRPr="004A1D08" w:rsidRDefault="00620F1C"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Usuarios</w:t>
                  </w:r>
                </w:p>
              </w:tc>
              <w:tc>
                <w:tcPr>
                  <w:tcW w:w="3694" w:type="dxa"/>
                  <w:tcBorders>
                    <w:top w:val="nil"/>
                    <w:left w:val="nil"/>
                    <w:bottom w:val="single" w:sz="4" w:space="0" w:color="auto"/>
                    <w:right w:val="single" w:sz="4" w:space="0" w:color="auto"/>
                  </w:tcBorders>
                  <w:shd w:val="clear" w:color="000000" w:fill="F2F2F2"/>
                  <w:vAlign w:val="center"/>
                </w:tcPr>
                <w:p w14:paraId="0CDA3284" w14:textId="1F0DB75A" w:rsidR="00BF2478" w:rsidRPr="004A1D08" w:rsidRDefault="00BF2478"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La obligación es para garantizar que se continuará con la prestación del servicio y evitar afectaciones a los usuarios.</w:t>
                  </w:r>
                </w:p>
              </w:tc>
            </w:tr>
            <w:tr w:rsidR="00BF2478" w:rsidRPr="004A1D08" w14:paraId="02FC3B87" w14:textId="77777777" w:rsidTr="007837AA">
              <w:trPr>
                <w:gridAfter w:val="4"/>
                <w:wAfter w:w="14776" w:type="dxa"/>
                <w:trHeight w:val="314"/>
              </w:trPr>
              <w:tc>
                <w:tcPr>
                  <w:tcW w:w="1438" w:type="dxa"/>
                  <w:tcBorders>
                    <w:top w:val="nil"/>
                    <w:left w:val="single" w:sz="4" w:space="0" w:color="auto"/>
                    <w:bottom w:val="single" w:sz="4" w:space="0" w:color="auto"/>
                    <w:right w:val="single" w:sz="4" w:space="0" w:color="auto"/>
                  </w:tcBorders>
                  <w:shd w:val="clear" w:color="000000" w:fill="F2F2F2"/>
                  <w:vAlign w:val="center"/>
                </w:tcPr>
                <w:p w14:paraId="5E59FF0A"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Beneficio condicionado</w:t>
                  </w:r>
                </w:p>
              </w:tc>
              <w:tc>
                <w:tcPr>
                  <w:tcW w:w="1698" w:type="dxa"/>
                  <w:tcBorders>
                    <w:top w:val="nil"/>
                    <w:left w:val="nil"/>
                    <w:bottom w:val="single" w:sz="4" w:space="0" w:color="auto"/>
                    <w:right w:val="single" w:sz="4" w:space="0" w:color="auto"/>
                  </w:tcBorders>
                  <w:shd w:val="clear" w:color="000000" w:fill="F2F2F2"/>
                  <w:vAlign w:val="center"/>
                </w:tcPr>
                <w:p w14:paraId="3D9A193F"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Concesionarios de Recursos Orbitales </w:t>
                  </w:r>
                </w:p>
              </w:tc>
              <w:tc>
                <w:tcPr>
                  <w:tcW w:w="1134" w:type="dxa"/>
                  <w:tcBorders>
                    <w:top w:val="nil"/>
                    <w:left w:val="nil"/>
                    <w:bottom w:val="single" w:sz="4" w:space="0" w:color="auto"/>
                    <w:right w:val="single" w:sz="4" w:space="0" w:color="auto"/>
                  </w:tcBorders>
                  <w:shd w:val="clear" w:color="000000" w:fill="F2F2F2"/>
                  <w:vAlign w:val="center"/>
                </w:tcPr>
                <w:p w14:paraId="5BC74DF7"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63</w:t>
                  </w:r>
                </w:p>
              </w:tc>
              <w:tc>
                <w:tcPr>
                  <w:tcW w:w="3121" w:type="dxa"/>
                  <w:tcBorders>
                    <w:top w:val="nil"/>
                    <w:left w:val="nil"/>
                    <w:bottom w:val="single" w:sz="4" w:space="0" w:color="auto"/>
                    <w:right w:val="single" w:sz="4" w:space="0" w:color="auto"/>
                  </w:tcBorders>
                  <w:shd w:val="clear" w:color="000000" w:fill="F2F2F2"/>
                  <w:noWrap/>
                  <w:vAlign w:val="center"/>
                </w:tcPr>
                <w:p w14:paraId="0806F2E5" w14:textId="77777777" w:rsidR="00BF2478" w:rsidRPr="004A1D08" w:rsidRDefault="00BF2478"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hAnsi="ITC Avant Garde" w:cs="Arial"/>
                      <w:sz w:val="18"/>
                      <w:szCs w:val="18"/>
                    </w:rPr>
                    <w:t>Podrán utilizar el Sistema Satelital de uno o más Operadores Satelitales o algún otro mecanismo propuesto por los mismos mientras se ejecuta el Plan de Reemplazo.</w:t>
                  </w:r>
                </w:p>
              </w:tc>
              <w:tc>
                <w:tcPr>
                  <w:tcW w:w="1701" w:type="dxa"/>
                  <w:tcBorders>
                    <w:top w:val="nil"/>
                    <w:left w:val="nil"/>
                    <w:bottom w:val="single" w:sz="4" w:space="0" w:color="auto"/>
                    <w:right w:val="single" w:sz="4" w:space="0" w:color="auto"/>
                  </w:tcBorders>
                  <w:shd w:val="clear" w:color="000000" w:fill="F2F2F2"/>
                  <w:vAlign w:val="center"/>
                </w:tcPr>
                <w:p w14:paraId="0DA0FFD4" w14:textId="77777777" w:rsidR="00BF2478" w:rsidRPr="004A1D08" w:rsidRDefault="00BF2478"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tcPr>
                <w:p w14:paraId="74832A2D"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3694" w:type="dxa"/>
                  <w:tcBorders>
                    <w:top w:val="nil"/>
                    <w:left w:val="nil"/>
                    <w:bottom w:val="single" w:sz="4" w:space="0" w:color="auto"/>
                    <w:right w:val="single" w:sz="4" w:space="0" w:color="auto"/>
                  </w:tcBorders>
                  <w:shd w:val="clear" w:color="000000" w:fill="F2F2F2"/>
                  <w:vAlign w:val="center"/>
                </w:tcPr>
                <w:p w14:paraId="66F5E918" w14:textId="77777777" w:rsidR="00BF2478" w:rsidRPr="004A1D08" w:rsidRDefault="00BF2478"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Se tendrá este beneficio para garantizar la prestación del servicio mientras se reemplaza el Satélite.</w:t>
                  </w:r>
                </w:p>
              </w:tc>
            </w:tr>
            <w:tr w:rsidR="00BF2478" w:rsidRPr="004A1D08" w14:paraId="0B9F2FF7" w14:textId="77777777" w:rsidTr="007837AA">
              <w:trPr>
                <w:gridAfter w:val="4"/>
                <w:wAfter w:w="14776" w:type="dxa"/>
                <w:trHeight w:val="72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21845C8C"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6DDF2AAB"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hideMark/>
                </w:tcPr>
                <w:p w14:paraId="2574E1BA"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64</w:t>
                  </w:r>
                </w:p>
              </w:tc>
              <w:tc>
                <w:tcPr>
                  <w:tcW w:w="3121" w:type="dxa"/>
                  <w:tcBorders>
                    <w:top w:val="nil"/>
                    <w:left w:val="nil"/>
                    <w:bottom w:val="single" w:sz="4" w:space="0" w:color="auto"/>
                    <w:right w:val="single" w:sz="4" w:space="0" w:color="auto"/>
                  </w:tcBorders>
                  <w:shd w:val="clear" w:color="000000" w:fill="F2F2F2"/>
                  <w:noWrap/>
                  <w:vAlign w:val="center"/>
                  <w:hideMark/>
                </w:tcPr>
                <w:p w14:paraId="10045CF0" w14:textId="41871A54" w:rsidR="00BF2478" w:rsidRPr="004A1D08" w:rsidRDefault="00BF2478"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Avisar al Instituto y a la SICT en caso de fallas o pérdidas en el lanzamiento del Satélite de reemplazo, así como </w:t>
                  </w:r>
                  <w:r w:rsidR="00D04DFA">
                    <w:rPr>
                      <w:rFonts w:ascii="ITC Avant Garde" w:eastAsia="Times New Roman" w:hAnsi="ITC Avant Garde" w:cs="Calibri"/>
                      <w:color w:val="000000"/>
                      <w:sz w:val="18"/>
                      <w:szCs w:val="18"/>
                      <w:lang w:eastAsia="es-MX"/>
                    </w:rPr>
                    <w:t>proponer</w:t>
                  </w:r>
                  <w:r w:rsidRPr="004A1D08">
                    <w:rPr>
                      <w:rFonts w:ascii="ITC Avant Garde" w:eastAsia="Times New Roman" w:hAnsi="ITC Avant Garde" w:cs="Calibri"/>
                      <w:color w:val="000000"/>
                      <w:sz w:val="18"/>
                      <w:szCs w:val="18"/>
                      <w:lang w:eastAsia="es-MX"/>
                    </w:rPr>
                    <w:t xml:space="preserve"> las medidas que</w:t>
                  </w:r>
                  <w:r w:rsidR="00DC4EFC">
                    <w:rPr>
                      <w:rFonts w:ascii="ITC Avant Garde" w:eastAsia="Times New Roman" w:hAnsi="ITC Avant Garde" w:cs="Calibri"/>
                      <w:color w:val="000000"/>
                      <w:sz w:val="18"/>
                      <w:szCs w:val="18"/>
                      <w:lang w:eastAsia="es-MX"/>
                    </w:rPr>
                    <w:t xml:space="preserve"> se</w:t>
                  </w:r>
                  <w:r w:rsidRPr="004A1D08">
                    <w:rPr>
                      <w:rFonts w:ascii="ITC Avant Garde" w:eastAsia="Times New Roman" w:hAnsi="ITC Avant Garde" w:cs="Calibri"/>
                      <w:color w:val="000000"/>
                      <w:sz w:val="18"/>
                      <w:szCs w:val="18"/>
                      <w:lang w:eastAsia="es-MX"/>
                    </w:rPr>
                    <w:t xml:space="preserve"> implementarán para garantizar la continuidad en la prestación del servicio </w:t>
                  </w:r>
                  <w:r w:rsidRPr="004A1D08">
                    <w:rPr>
                      <w:rFonts w:ascii="ITC Avant Garde" w:hAnsi="ITC Avant Garde" w:cs="Arial"/>
                      <w:sz w:val="18"/>
                      <w:szCs w:val="18"/>
                    </w:rPr>
                    <w:t>y el cumplimiento de la normatividad internacional aplicable</w:t>
                  </w:r>
                  <w:r w:rsidRPr="004A1D08">
                    <w:rPr>
                      <w:rFonts w:ascii="ITC Avant Garde" w:eastAsia="Times New Roman" w:hAnsi="ITC Avant Garde" w:cs="Calibri"/>
                      <w:color w:val="000000"/>
                      <w:sz w:val="18"/>
                      <w:szCs w:val="18"/>
                      <w:lang w:eastAsia="es-MX"/>
                    </w:rPr>
                    <w:t>.</w:t>
                  </w:r>
                </w:p>
              </w:tc>
              <w:tc>
                <w:tcPr>
                  <w:tcW w:w="1701" w:type="dxa"/>
                  <w:tcBorders>
                    <w:top w:val="nil"/>
                    <w:left w:val="nil"/>
                    <w:bottom w:val="single" w:sz="4" w:space="0" w:color="auto"/>
                    <w:right w:val="single" w:sz="4" w:space="0" w:color="auto"/>
                  </w:tcBorders>
                  <w:shd w:val="clear" w:color="000000" w:fill="F2F2F2"/>
                  <w:vAlign w:val="center"/>
                  <w:hideMark/>
                </w:tcPr>
                <w:p w14:paraId="126E17CA" w14:textId="77777777" w:rsidR="00BF2478" w:rsidRPr="004A1D08" w:rsidRDefault="00BF2478"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hideMark/>
                </w:tcPr>
                <w:p w14:paraId="2493677E"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Usuarios</w:t>
                  </w:r>
                </w:p>
              </w:tc>
              <w:tc>
                <w:tcPr>
                  <w:tcW w:w="3694" w:type="dxa"/>
                  <w:tcBorders>
                    <w:top w:val="nil"/>
                    <w:left w:val="nil"/>
                    <w:bottom w:val="single" w:sz="4" w:space="0" w:color="auto"/>
                    <w:right w:val="single" w:sz="4" w:space="0" w:color="auto"/>
                  </w:tcBorders>
                  <w:shd w:val="clear" w:color="000000" w:fill="F2F2F2"/>
                  <w:vAlign w:val="center"/>
                  <w:hideMark/>
                </w:tcPr>
                <w:p w14:paraId="45F60EB6" w14:textId="77777777" w:rsidR="00BF2478" w:rsidRPr="004A1D08" w:rsidRDefault="00BF2478"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La obligación es para garantizar que se continuará con la prestación del servicio y evitar afectaciones a los usuarios. </w:t>
                  </w:r>
                </w:p>
              </w:tc>
            </w:tr>
            <w:tr w:rsidR="00BF2478" w:rsidRPr="004A1D08" w14:paraId="2B3DDEAA" w14:textId="77777777" w:rsidTr="007837AA">
              <w:trPr>
                <w:gridAfter w:val="4"/>
                <w:wAfter w:w="14776" w:type="dxa"/>
                <w:trHeight w:val="96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74FFD405"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1575B3FD"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hideMark/>
                </w:tcPr>
                <w:p w14:paraId="5F86A13D"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65</w:t>
                  </w:r>
                </w:p>
              </w:tc>
              <w:tc>
                <w:tcPr>
                  <w:tcW w:w="3121" w:type="dxa"/>
                  <w:tcBorders>
                    <w:top w:val="nil"/>
                    <w:left w:val="nil"/>
                    <w:bottom w:val="single" w:sz="4" w:space="0" w:color="auto"/>
                    <w:right w:val="single" w:sz="4" w:space="0" w:color="auto"/>
                  </w:tcBorders>
                  <w:shd w:val="clear" w:color="000000" w:fill="F2F2F2"/>
                  <w:noWrap/>
                  <w:vAlign w:val="center"/>
                  <w:hideMark/>
                </w:tcPr>
                <w:p w14:paraId="4AE48111" w14:textId="77777777" w:rsidR="00BF2478" w:rsidRPr="004A1D08" w:rsidRDefault="00BF2478"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Proporcionar la información y documentación que acredite el cumplimiento del Plan de Reemplazo del Satélite. </w:t>
                  </w:r>
                </w:p>
              </w:tc>
              <w:tc>
                <w:tcPr>
                  <w:tcW w:w="1701" w:type="dxa"/>
                  <w:tcBorders>
                    <w:top w:val="nil"/>
                    <w:left w:val="nil"/>
                    <w:bottom w:val="single" w:sz="4" w:space="0" w:color="auto"/>
                    <w:right w:val="single" w:sz="4" w:space="0" w:color="auto"/>
                  </w:tcBorders>
                  <w:shd w:val="clear" w:color="000000" w:fill="F2F2F2"/>
                  <w:vAlign w:val="center"/>
                  <w:hideMark/>
                </w:tcPr>
                <w:p w14:paraId="3B385632" w14:textId="77777777" w:rsidR="00BF2478" w:rsidRPr="004A1D08" w:rsidRDefault="00BF2478"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hideMark/>
                </w:tcPr>
                <w:p w14:paraId="7B4FA104"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38E10306" w14:textId="77777777" w:rsidR="00BF2478" w:rsidRPr="004A1D08" w:rsidRDefault="00BF2478"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Con la finalidad de que se dé cumplimiento a las obligaciones contenidas y derivadas del título de concesión respectivo y se continúe con la prestación de los servicios. </w:t>
                  </w:r>
                </w:p>
              </w:tc>
            </w:tr>
            <w:tr w:rsidR="00BF2478" w:rsidRPr="004A1D08" w14:paraId="26821452" w14:textId="77777777" w:rsidTr="007837AA">
              <w:trPr>
                <w:gridAfter w:val="4"/>
                <w:wAfter w:w="14776" w:type="dxa"/>
                <w:trHeight w:val="48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7F93DF4B"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66EA41A5"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hideMark/>
                </w:tcPr>
                <w:p w14:paraId="43E54B74"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69</w:t>
                  </w:r>
                </w:p>
              </w:tc>
              <w:tc>
                <w:tcPr>
                  <w:tcW w:w="3121" w:type="dxa"/>
                  <w:tcBorders>
                    <w:top w:val="nil"/>
                    <w:left w:val="nil"/>
                    <w:bottom w:val="single" w:sz="4" w:space="0" w:color="auto"/>
                    <w:right w:val="single" w:sz="4" w:space="0" w:color="auto"/>
                  </w:tcBorders>
                  <w:shd w:val="clear" w:color="000000" w:fill="F2F2F2"/>
                  <w:noWrap/>
                  <w:vAlign w:val="center"/>
                  <w:hideMark/>
                </w:tcPr>
                <w:p w14:paraId="4E8C8C4A" w14:textId="1EF394E8" w:rsidR="00BF2478" w:rsidRPr="004A1D08" w:rsidRDefault="00BF2478"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Presentar solicitud de </w:t>
                  </w:r>
                  <w:proofErr w:type="spellStart"/>
                  <w:r w:rsidRPr="004A1D08">
                    <w:rPr>
                      <w:rFonts w:ascii="ITC Avant Garde" w:eastAsia="Times New Roman" w:hAnsi="ITC Avant Garde" w:cs="Calibri"/>
                      <w:color w:val="000000"/>
                      <w:sz w:val="18"/>
                      <w:szCs w:val="18"/>
                      <w:lang w:eastAsia="es-MX"/>
                    </w:rPr>
                    <w:t>Desorbitación</w:t>
                  </w:r>
                  <w:proofErr w:type="spellEnd"/>
                  <w:r w:rsidRPr="004A1D08">
                    <w:rPr>
                      <w:rFonts w:ascii="ITC Avant Garde" w:eastAsia="Times New Roman" w:hAnsi="ITC Avant Garde" w:cs="Calibri"/>
                      <w:color w:val="000000"/>
                      <w:sz w:val="18"/>
                      <w:szCs w:val="18"/>
                      <w:lang w:eastAsia="es-MX"/>
                    </w:rPr>
                    <w:t xml:space="preserve"> del Satélite que conforma los Sistemas Satelitales Nacionales.</w:t>
                  </w:r>
                </w:p>
              </w:tc>
              <w:tc>
                <w:tcPr>
                  <w:tcW w:w="1701" w:type="dxa"/>
                  <w:tcBorders>
                    <w:top w:val="nil"/>
                    <w:left w:val="nil"/>
                    <w:bottom w:val="single" w:sz="4" w:space="0" w:color="auto"/>
                    <w:right w:val="single" w:sz="4" w:space="0" w:color="auto"/>
                  </w:tcBorders>
                  <w:shd w:val="clear" w:color="000000" w:fill="F2F2F2"/>
                  <w:vAlign w:val="center"/>
                  <w:hideMark/>
                </w:tcPr>
                <w:p w14:paraId="00EEC2FC" w14:textId="77777777" w:rsidR="00BF2478" w:rsidRPr="004A1D08" w:rsidRDefault="00BF2478"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hideMark/>
                </w:tcPr>
                <w:p w14:paraId="62BAF7B0"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39BD1958" w14:textId="77777777" w:rsidR="00BF2478" w:rsidRPr="004A1D08" w:rsidRDefault="00BF2478"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Con la finalidad que se continúe con la prestación del servicio. </w:t>
                  </w:r>
                </w:p>
              </w:tc>
            </w:tr>
            <w:tr w:rsidR="00BF2478" w:rsidRPr="004A1D08" w14:paraId="4097D490" w14:textId="77777777" w:rsidTr="007837AA">
              <w:trPr>
                <w:gridAfter w:val="4"/>
                <w:wAfter w:w="14776" w:type="dxa"/>
                <w:trHeight w:val="96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67524EF9" w14:textId="4B51B9FC"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5BACA7B5"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hideMark/>
                </w:tcPr>
                <w:p w14:paraId="09AAB142"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70</w:t>
                  </w:r>
                </w:p>
              </w:tc>
              <w:tc>
                <w:tcPr>
                  <w:tcW w:w="3121" w:type="dxa"/>
                  <w:tcBorders>
                    <w:top w:val="nil"/>
                    <w:left w:val="nil"/>
                    <w:bottom w:val="single" w:sz="4" w:space="0" w:color="auto"/>
                    <w:right w:val="single" w:sz="4" w:space="0" w:color="auto"/>
                  </w:tcBorders>
                  <w:shd w:val="clear" w:color="000000" w:fill="F2F2F2"/>
                  <w:noWrap/>
                  <w:vAlign w:val="center"/>
                  <w:hideMark/>
                </w:tcPr>
                <w:p w14:paraId="745EF708" w14:textId="22B822D2" w:rsidR="00BF2478" w:rsidRPr="004A1D08" w:rsidRDefault="00BF2478"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Tomar las medidas preventivas necesarias para no causar daños ni afectaciones a otros Sistemas Satelitales durante la </w:t>
                  </w:r>
                  <w:proofErr w:type="spellStart"/>
                  <w:r w:rsidRPr="004A1D08">
                    <w:rPr>
                      <w:rFonts w:ascii="ITC Avant Garde" w:eastAsia="Times New Roman" w:hAnsi="ITC Avant Garde" w:cs="Calibri"/>
                      <w:color w:val="000000"/>
                      <w:sz w:val="18"/>
                      <w:szCs w:val="18"/>
                      <w:lang w:eastAsia="es-MX"/>
                    </w:rPr>
                    <w:t>Desorbitación</w:t>
                  </w:r>
                  <w:proofErr w:type="spellEnd"/>
                  <w:r w:rsidRPr="004A1D08">
                    <w:rPr>
                      <w:rFonts w:ascii="ITC Avant Garde" w:eastAsia="Times New Roman" w:hAnsi="ITC Avant Garde" w:cs="Calibri"/>
                      <w:color w:val="000000"/>
                      <w:sz w:val="18"/>
                      <w:szCs w:val="18"/>
                      <w:lang w:eastAsia="es-MX"/>
                    </w:rPr>
                    <w:t>, mantener informado al Instituto y a la SICT de cualquier suceso que pueda afectar otros Sistemas Satelitales o causar daños a terceros.</w:t>
                  </w:r>
                </w:p>
              </w:tc>
              <w:tc>
                <w:tcPr>
                  <w:tcW w:w="1701" w:type="dxa"/>
                  <w:tcBorders>
                    <w:top w:val="nil"/>
                    <w:left w:val="nil"/>
                    <w:bottom w:val="single" w:sz="4" w:space="0" w:color="auto"/>
                    <w:right w:val="single" w:sz="4" w:space="0" w:color="auto"/>
                  </w:tcBorders>
                  <w:shd w:val="clear" w:color="000000" w:fill="F2F2F2"/>
                  <w:vAlign w:val="center"/>
                  <w:hideMark/>
                </w:tcPr>
                <w:p w14:paraId="7A37E7BD" w14:textId="77777777" w:rsidR="00BF2478" w:rsidRPr="004A1D08" w:rsidRDefault="00BF2478"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requisitos técnicos o normas de calidad para productos y servicios</w:t>
                  </w:r>
                </w:p>
              </w:tc>
              <w:tc>
                <w:tcPr>
                  <w:tcW w:w="1561" w:type="dxa"/>
                  <w:tcBorders>
                    <w:top w:val="nil"/>
                    <w:left w:val="nil"/>
                    <w:bottom w:val="single" w:sz="4" w:space="0" w:color="auto"/>
                    <w:right w:val="single" w:sz="4" w:space="0" w:color="auto"/>
                  </w:tcBorders>
                  <w:shd w:val="clear" w:color="000000" w:fill="F2F2F2"/>
                  <w:vAlign w:val="center"/>
                  <w:hideMark/>
                </w:tcPr>
                <w:p w14:paraId="4DC224FC"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2C11C3F8" w14:textId="77777777" w:rsidR="00BF2478" w:rsidRPr="004A1D08" w:rsidRDefault="00BF2478"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Durante la </w:t>
                  </w:r>
                  <w:proofErr w:type="spellStart"/>
                  <w:r w:rsidRPr="004A1D08">
                    <w:rPr>
                      <w:rFonts w:ascii="ITC Avant Garde" w:eastAsia="Times New Roman" w:hAnsi="ITC Avant Garde" w:cs="Calibri"/>
                      <w:color w:val="000000"/>
                      <w:sz w:val="18"/>
                      <w:szCs w:val="18"/>
                      <w:lang w:eastAsia="es-MX"/>
                    </w:rPr>
                    <w:t>Desorbitación</w:t>
                  </w:r>
                  <w:proofErr w:type="spellEnd"/>
                  <w:r w:rsidRPr="004A1D08">
                    <w:rPr>
                      <w:rFonts w:ascii="ITC Avant Garde" w:eastAsia="Times New Roman" w:hAnsi="ITC Avant Garde" w:cs="Calibri"/>
                      <w:color w:val="000000"/>
                      <w:sz w:val="18"/>
                      <w:szCs w:val="18"/>
                      <w:lang w:eastAsia="es-MX"/>
                    </w:rPr>
                    <w:t xml:space="preserve"> de un Satélite se establece que se tomen las medidas necesarias para que no exista una afectación a otros Sistemas Satelitales.</w:t>
                  </w:r>
                </w:p>
              </w:tc>
            </w:tr>
            <w:tr w:rsidR="00BF2478" w:rsidRPr="004A1D08" w14:paraId="59393DB6" w14:textId="77777777" w:rsidTr="007837AA">
              <w:trPr>
                <w:gridAfter w:val="4"/>
                <w:wAfter w:w="14776" w:type="dxa"/>
                <w:trHeight w:val="120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1BC27F7E"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0FA1BCD3"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hideMark/>
                </w:tcPr>
                <w:p w14:paraId="4AD59908"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71</w:t>
                  </w:r>
                </w:p>
              </w:tc>
              <w:tc>
                <w:tcPr>
                  <w:tcW w:w="3121" w:type="dxa"/>
                  <w:tcBorders>
                    <w:top w:val="nil"/>
                    <w:left w:val="nil"/>
                    <w:bottom w:val="single" w:sz="4" w:space="0" w:color="auto"/>
                    <w:right w:val="single" w:sz="4" w:space="0" w:color="auto"/>
                  </w:tcBorders>
                  <w:shd w:val="clear" w:color="000000" w:fill="F2F2F2"/>
                  <w:noWrap/>
                  <w:vAlign w:val="center"/>
                  <w:hideMark/>
                </w:tcPr>
                <w:p w14:paraId="7F5CB273" w14:textId="53A0072C" w:rsidR="00BF2478" w:rsidRPr="004A1D08" w:rsidRDefault="00BF2478"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No requerirán de </w:t>
                  </w:r>
                  <w:r w:rsidR="00415B70">
                    <w:rPr>
                      <w:rFonts w:ascii="ITC Avant Garde" w:eastAsia="Times New Roman" w:hAnsi="ITC Avant Garde" w:cs="Calibri"/>
                      <w:color w:val="000000"/>
                      <w:sz w:val="18"/>
                      <w:szCs w:val="18"/>
                      <w:lang w:eastAsia="es-MX"/>
                    </w:rPr>
                    <w:t xml:space="preserve">autorización de </w:t>
                  </w:r>
                  <w:proofErr w:type="spellStart"/>
                  <w:r w:rsidRPr="004A1D08">
                    <w:rPr>
                      <w:rFonts w:ascii="ITC Avant Garde" w:eastAsia="Times New Roman" w:hAnsi="ITC Avant Garde" w:cs="Calibri"/>
                      <w:color w:val="000000"/>
                      <w:sz w:val="18"/>
                      <w:szCs w:val="18"/>
                      <w:lang w:eastAsia="es-MX"/>
                    </w:rPr>
                    <w:t>Desorbitación</w:t>
                  </w:r>
                  <w:proofErr w:type="spellEnd"/>
                  <w:r w:rsidRPr="004A1D08">
                    <w:rPr>
                      <w:rFonts w:ascii="ITC Avant Garde" w:eastAsia="Times New Roman" w:hAnsi="ITC Avant Garde" w:cs="Calibri"/>
                      <w:color w:val="000000"/>
                      <w:sz w:val="18"/>
                      <w:szCs w:val="18"/>
                      <w:lang w:eastAsia="es-MX"/>
                    </w:rPr>
                    <w:t xml:space="preserve">, aquellos satélites que, por sus características técnicas y tecnológicas se puedan desintegrar al reingresar a la atmósfera o minimicen el impacto al medio ambiente. </w:t>
                  </w:r>
                </w:p>
                <w:p w14:paraId="2236F139" w14:textId="77777777" w:rsidR="00BF2478" w:rsidRPr="004A1D08" w:rsidRDefault="00BF2478" w:rsidP="004A1D08">
                  <w:pPr>
                    <w:spacing w:after="0" w:line="240" w:lineRule="auto"/>
                    <w:jc w:val="both"/>
                    <w:rPr>
                      <w:rFonts w:ascii="ITC Avant Garde" w:eastAsia="Times New Roman" w:hAnsi="ITC Avant Garde" w:cs="Calibri"/>
                      <w:color w:val="000000"/>
                      <w:sz w:val="18"/>
                      <w:szCs w:val="18"/>
                      <w:lang w:eastAsia="es-MX"/>
                    </w:rPr>
                  </w:pPr>
                </w:p>
                <w:p w14:paraId="2B27CEE6" w14:textId="649871E5" w:rsidR="00C26C9F" w:rsidRPr="00C26C9F" w:rsidRDefault="00BF2478" w:rsidP="00C26C9F">
                  <w:pPr>
                    <w:pStyle w:val="Prrafodelista"/>
                    <w:spacing w:line="240" w:lineRule="auto"/>
                    <w:ind w:left="0"/>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Dar aviso cuando concluya la Vida Útil del Satélite y se lleve a cabo </w:t>
                  </w:r>
                  <w:r w:rsidR="00C26C9F" w:rsidRPr="00C26C9F">
                    <w:rPr>
                      <w:rFonts w:ascii="ITC Avant Garde" w:eastAsia="Times New Roman" w:hAnsi="ITC Avant Garde" w:cs="Calibri"/>
                      <w:color w:val="000000"/>
                      <w:sz w:val="18"/>
                      <w:szCs w:val="18"/>
                      <w:lang w:eastAsia="es-MX"/>
                    </w:rPr>
                    <w:t xml:space="preserve">el retiro de éstos de las </w:t>
                  </w:r>
                  <w:r w:rsidR="00AB3F9F">
                    <w:rPr>
                      <w:rFonts w:ascii="ITC Avant Garde" w:eastAsia="Times New Roman" w:hAnsi="ITC Avant Garde" w:cs="Calibri"/>
                      <w:color w:val="000000"/>
                      <w:sz w:val="18"/>
                      <w:szCs w:val="18"/>
                      <w:lang w:eastAsia="es-MX"/>
                    </w:rPr>
                    <w:t>Ó</w:t>
                  </w:r>
                  <w:r w:rsidR="00C26C9F" w:rsidRPr="00C26C9F">
                    <w:rPr>
                      <w:rFonts w:ascii="ITC Avant Garde" w:eastAsia="Times New Roman" w:hAnsi="ITC Avant Garde" w:cs="Calibri"/>
                      <w:color w:val="000000"/>
                      <w:sz w:val="18"/>
                      <w:szCs w:val="18"/>
                      <w:lang w:eastAsia="es-MX"/>
                    </w:rPr>
                    <w:t xml:space="preserve">rbitas Satelitales correspondientes o </w:t>
                  </w:r>
                  <w:r w:rsidR="00921709">
                    <w:rPr>
                      <w:rFonts w:ascii="ITC Avant Garde" w:eastAsia="Times New Roman" w:hAnsi="ITC Avant Garde" w:cs="Calibri"/>
                      <w:color w:val="000000"/>
                      <w:sz w:val="18"/>
                      <w:szCs w:val="18"/>
                      <w:lang w:eastAsia="es-MX"/>
                    </w:rPr>
                    <w:t>e</w:t>
                  </w:r>
                  <w:r w:rsidR="00C26C9F" w:rsidRPr="00C26C9F">
                    <w:rPr>
                      <w:rFonts w:ascii="ITC Avant Garde" w:eastAsia="Times New Roman" w:hAnsi="ITC Avant Garde" w:cs="Calibri"/>
                      <w:color w:val="000000"/>
                      <w:sz w:val="18"/>
                      <w:szCs w:val="18"/>
                      <w:lang w:eastAsia="es-MX"/>
                    </w:rPr>
                    <w:t>ste se realice de forma natural.</w:t>
                  </w:r>
                </w:p>
                <w:p w14:paraId="30D0CC88" w14:textId="5CC160DA" w:rsidR="00BF2478" w:rsidRPr="004A1D08" w:rsidRDefault="00BF2478"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w:t>
                  </w:r>
                </w:p>
              </w:tc>
              <w:tc>
                <w:tcPr>
                  <w:tcW w:w="1701" w:type="dxa"/>
                  <w:tcBorders>
                    <w:top w:val="nil"/>
                    <w:left w:val="nil"/>
                    <w:bottom w:val="single" w:sz="4" w:space="0" w:color="auto"/>
                    <w:right w:val="single" w:sz="4" w:space="0" w:color="auto"/>
                  </w:tcBorders>
                  <w:shd w:val="clear" w:color="000000" w:fill="F2F2F2"/>
                  <w:vAlign w:val="center"/>
                  <w:hideMark/>
                </w:tcPr>
                <w:p w14:paraId="5543596B" w14:textId="77777777" w:rsidR="00BF2478" w:rsidRPr="004A1D08" w:rsidRDefault="00BF2478"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Exime del cumplimiento de esta u otra normativa a determinados oferentes</w:t>
                  </w:r>
                </w:p>
              </w:tc>
              <w:tc>
                <w:tcPr>
                  <w:tcW w:w="1561" w:type="dxa"/>
                  <w:tcBorders>
                    <w:top w:val="nil"/>
                    <w:left w:val="nil"/>
                    <w:bottom w:val="single" w:sz="4" w:space="0" w:color="auto"/>
                    <w:right w:val="single" w:sz="4" w:space="0" w:color="auto"/>
                  </w:tcBorders>
                  <w:shd w:val="clear" w:color="000000" w:fill="F2F2F2"/>
                  <w:vAlign w:val="center"/>
                  <w:hideMark/>
                </w:tcPr>
                <w:p w14:paraId="13CA39D0"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50188F2B" w14:textId="77777777" w:rsidR="00BF2478" w:rsidRPr="004A1D08" w:rsidRDefault="00BF2478"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Debido a las diferentes tecnologías de los Satélites se exceptúa de la aplicación de la disposición relativa a la </w:t>
                  </w:r>
                  <w:proofErr w:type="spellStart"/>
                  <w:r w:rsidRPr="004A1D08">
                    <w:rPr>
                      <w:rFonts w:ascii="ITC Avant Garde" w:eastAsia="Times New Roman" w:hAnsi="ITC Avant Garde" w:cs="Calibri"/>
                      <w:color w:val="000000"/>
                      <w:sz w:val="18"/>
                      <w:szCs w:val="18"/>
                      <w:lang w:eastAsia="es-MX"/>
                    </w:rPr>
                    <w:t>Desorbitación</w:t>
                  </w:r>
                  <w:proofErr w:type="spellEnd"/>
                  <w:r w:rsidRPr="004A1D08">
                    <w:rPr>
                      <w:rFonts w:ascii="ITC Avant Garde" w:eastAsia="Times New Roman" w:hAnsi="ITC Avant Garde" w:cs="Calibri"/>
                      <w:color w:val="000000"/>
                      <w:sz w:val="18"/>
                      <w:szCs w:val="18"/>
                      <w:lang w:eastAsia="es-MX"/>
                    </w:rPr>
                    <w:t xml:space="preserve"> cuando se cumpla el supuesto que exime a los Concesionarios de Recursos Orbitales.</w:t>
                  </w:r>
                </w:p>
              </w:tc>
            </w:tr>
            <w:tr w:rsidR="00BF2478" w:rsidRPr="004A1D08" w14:paraId="6523A2A8" w14:textId="77777777" w:rsidTr="007837AA">
              <w:trPr>
                <w:gridAfter w:val="4"/>
                <w:wAfter w:w="14776" w:type="dxa"/>
                <w:trHeight w:val="48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040147D6"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402D929E"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hideMark/>
                </w:tcPr>
                <w:p w14:paraId="2F5E81E1"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72</w:t>
                  </w:r>
                </w:p>
              </w:tc>
              <w:tc>
                <w:tcPr>
                  <w:tcW w:w="3121" w:type="dxa"/>
                  <w:tcBorders>
                    <w:top w:val="nil"/>
                    <w:left w:val="nil"/>
                    <w:bottom w:val="single" w:sz="4" w:space="0" w:color="auto"/>
                    <w:right w:val="single" w:sz="4" w:space="0" w:color="auto"/>
                  </w:tcBorders>
                  <w:shd w:val="clear" w:color="000000" w:fill="F2F2F2"/>
                  <w:noWrap/>
                  <w:vAlign w:val="center"/>
                  <w:hideMark/>
                </w:tcPr>
                <w:p w14:paraId="57A95D58" w14:textId="06E255CD" w:rsidR="00BF2478" w:rsidRPr="004A1D08" w:rsidRDefault="00BF2478"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Presentar </w:t>
                  </w:r>
                  <w:r w:rsidRPr="004A1D08">
                    <w:rPr>
                      <w:rFonts w:ascii="ITC Avant Garde" w:hAnsi="ITC Avant Garde" w:cs="Arial"/>
                      <w:sz w:val="18"/>
                      <w:szCs w:val="18"/>
                    </w:rPr>
                    <w:t xml:space="preserve">ante el Instituto y la SICT </w:t>
                  </w:r>
                  <w:r w:rsidRPr="004A1D08">
                    <w:rPr>
                      <w:rFonts w:ascii="ITC Avant Garde" w:eastAsia="Times New Roman" w:hAnsi="ITC Avant Garde" w:cs="Calibri"/>
                      <w:color w:val="000000"/>
                      <w:sz w:val="18"/>
                      <w:szCs w:val="18"/>
                      <w:lang w:eastAsia="es-MX"/>
                    </w:rPr>
                    <w:t xml:space="preserve">informe sobre resultado de la </w:t>
                  </w:r>
                  <w:proofErr w:type="spellStart"/>
                  <w:r w:rsidRPr="004A1D08">
                    <w:rPr>
                      <w:rFonts w:ascii="ITC Avant Garde" w:eastAsia="Times New Roman" w:hAnsi="ITC Avant Garde" w:cs="Calibri"/>
                      <w:color w:val="000000"/>
                      <w:sz w:val="18"/>
                      <w:szCs w:val="18"/>
                      <w:lang w:eastAsia="es-MX"/>
                    </w:rPr>
                    <w:t>Desorbitación</w:t>
                  </w:r>
                  <w:proofErr w:type="spellEnd"/>
                  <w:r w:rsidRPr="004A1D08">
                    <w:rPr>
                      <w:rFonts w:ascii="ITC Avant Garde" w:eastAsia="Times New Roman" w:hAnsi="ITC Avant Garde" w:cs="Calibri"/>
                      <w:color w:val="000000"/>
                      <w:sz w:val="18"/>
                      <w:szCs w:val="18"/>
                      <w:lang w:eastAsia="es-MX"/>
                    </w:rPr>
                    <w:t>.</w:t>
                  </w:r>
                </w:p>
              </w:tc>
              <w:tc>
                <w:tcPr>
                  <w:tcW w:w="1701" w:type="dxa"/>
                  <w:tcBorders>
                    <w:top w:val="nil"/>
                    <w:left w:val="nil"/>
                    <w:bottom w:val="single" w:sz="4" w:space="0" w:color="auto"/>
                    <w:right w:val="single" w:sz="4" w:space="0" w:color="auto"/>
                  </w:tcBorders>
                  <w:shd w:val="clear" w:color="000000" w:fill="F2F2F2"/>
                  <w:vAlign w:val="center"/>
                  <w:hideMark/>
                </w:tcPr>
                <w:p w14:paraId="176ED32F" w14:textId="77777777" w:rsidR="00BF2478" w:rsidRPr="004A1D08" w:rsidRDefault="00BF2478"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hideMark/>
                </w:tcPr>
                <w:p w14:paraId="11A8803A"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084BF5DC" w14:textId="77777777" w:rsidR="00BF2478" w:rsidRPr="004A1D08" w:rsidRDefault="00BF2478"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Con la finalidad que se continúe con la prestación del servicio. </w:t>
                  </w:r>
                </w:p>
              </w:tc>
            </w:tr>
            <w:tr w:rsidR="00BF2478" w:rsidRPr="004A1D08" w14:paraId="0D399A53" w14:textId="77777777" w:rsidTr="007837AA">
              <w:trPr>
                <w:gridAfter w:val="4"/>
                <w:wAfter w:w="14776" w:type="dxa"/>
                <w:trHeight w:val="456"/>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2323E78A"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3376712D"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hideMark/>
                </w:tcPr>
                <w:p w14:paraId="61E08F3B"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73</w:t>
                  </w:r>
                </w:p>
              </w:tc>
              <w:tc>
                <w:tcPr>
                  <w:tcW w:w="3121" w:type="dxa"/>
                  <w:tcBorders>
                    <w:top w:val="nil"/>
                    <w:left w:val="nil"/>
                    <w:bottom w:val="single" w:sz="4" w:space="0" w:color="auto"/>
                    <w:right w:val="single" w:sz="4" w:space="0" w:color="auto"/>
                  </w:tcBorders>
                  <w:shd w:val="clear" w:color="000000" w:fill="F2F2F2"/>
                  <w:noWrap/>
                  <w:vAlign w:val="center"/>
                  <w:hideMark/>
                </w:tcPr>
                <w:p w14:paraId="7EE3BA00" w14:textId="77777777" w:rsidR="00BF2478" w:rsidRPr="004A1D08" w:rsidRDefault="00BF2478"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Solicitud de autorización de Reubicación, señalando las medidas que se tomarán en cuenta para preservar el Recurso Orbital asignado desde el cual se reubicará el Satélite, así como para garantizar la continuidad de la prestación del servicio.</w:t>
                  </w:r>
                </w:p>
              </w:tc>
              <w:tc>
                <w:tcPr>
                  <w:tcW w:w="1701" w:type="dxa"/>
                  <w:tcBorders>
                    <w:top w:val="nil"/>
                    <w:left w:val="nil"/>
                    <w:bottom w:val="single" w:sz="4" w:space="0" w:color="auto"/>
                    <w:right w:val="single" w:sz="4" w:space="0" w:color="auto"/>
                  </w:tcBorders>
                  <w:shd w:val="clear" w:color="000000" w:fill="F2F2F2"/>
                  <w:vAlign w:val="center"/>
                  <w:hideMark/>
                </w:tcPr>
                <w:p w14:paraId="01637D9A" w14:textId="77777777" w:rsidR="00BF2478" w:rsidRPr="004A1D08" w:rsidRDefault="00BF2478"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hideMark/>
                </w:tcPr>
                <w:p w14:paraId="60D62A20"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131AFBC6" w14:textId="77777777" w:rsidR="00BF2478" w:rsidRPr="004A1D08" w:rsidRDefault="00BF2478"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Con la finalidad de evitar afectaciones y que se continúe con la prestación del servicio y que se conserve el Recuro Orbital a favor del Estado Mexicano. </w:t>
                  </w:r>
                </w:p>
              </w:tc>
            </w:tr>
            <w:tr w:rsidR="00BF2478" w:rsidRPr="004A1D08" w14:paraId="6E6D78FC" w14:textId="77777777" w:rsidTr="007837AA">
              <w:trPr>
                <w:gridAfter w:val="4"/>
                <w:wAfter w:w="14776" w:type="dxa"/>
                <w:trHeight w:val="120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75E208E3"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7B7BE924"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hideMark/>
                </w:tcPr>
                <w:p w14:paraId="5BAC13DF"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74</w:t>
                  </w:r>
                </w:p>
              </w:tc>
              <w:tc>
                <w:tcPr>
                  <w:tcW w:w="3121" w:type="dxa"/>
                  <w:tcBorders>
                    <w:top w:val="nil"/>
                    <w:left w:val="nil"/>
                    <w:bottom w:val="single" w:sz="4" w:space="0" w:color="auto"/>
                    <w:right w:val="single" w:sz="4" w:space="0" w:color="auto"/>
                  </w:tcBorders>
                  <w:shd w:val="clear" w:color="000000" w:fill="F2F2F2"/>
                  <w:vAlign w:val="center"/>
                  <w:hideMark/>
                </w:tcPr>
                <w:p w14:paraId="73832D59" w14:textId="77375757" w:rsidR="00BF2478" w:rsidRPr="004A1D08" w:rsidRDefault="00D6511E" w:rsidP="004A1D08">
                  <w:pPr>
                    <w:spacing w:after="0" w:line="240" w:lineRule="auto"/>
                    <w:jc w:val="both"/>
                    <w:rPr>
                      <w:rFonts w:ascii="ITC Avant Garde" w:eastAsia="Times New Roman" w:hAnsi="ITC Avant Garde" w:cs="Calibri"/>
                      <w:color w:val="000000"/>
                      <w:sz w:val="18"/>
                      <w:szCs w:val="18"/>
                      <w:lang w:eastAsia="es-MX"/>
                    </w:rPr>
                  </w:pPr>
                  <w:r>
                    <w:rPr>
                      <w:rFonts w:ascii="ITC Avant Garde" w:eastAsia="Times New Roman" w:hAnsi="ITC Avant Garde" w:cs="Calibri"/>
                      <w:color w:val="000000"/>
                      <w:sz w:val="18"/>
                      <w:szCs w:val="18"/>
                      <w:lang w:eastAsia="es-MX"/>
                    </w:rPr>
                    <w:t>En la s</w:t>
                  </w:r>
                  <w:r w:rsidR="00BF2478" w:rsidRPr="004A1D08">
                    <w:rPr>
                      <w:rFonts w:ascii="ITC Avant Garde" w:eastAsia="Times New Roman" w:hAnsi="ITC Avant Garde" w:cs="Calibri"/>
                      <w:color w:val="000000"/>
                      <w:sz w:val="18"/>
                      <w:szCs w:val="18"/>
                      <w:lang w:eastAsia="es-MX"/>
                    </w:rPr>
                    <w:t>olicitud de autorización para la Reubicación a una POG de una Administración extranjera</w:t>
                  </w:r>
                  <w:r w:rsidR="0055576C">
                    <w:rPr>
                      <w:rFonts w:ascii="ITC Avant Garde" w:eastAsia="Times New Roman" w:hAnsi="ITC Avant Garde" w:cs="Calibri"/>
                      <w:color w:val="000000"/>
                      <w:sz w:val="18"/>
                      <w:szCs w:val="18"/>
                      <w:lang w:eastAsia="es-MX"/>
                    </w:rPr>
                    <w:t>, además de presentar la solicitud respectiva ante el Instituto, e</w:t>
                  </w:r>
                  <w:r w:rsidR="00BF2478" w:rsidRPr="004A1D08">
                    <w:rPr>
                      <w:rFonts w:ascii="ITC Avant Garde" w:eastAsia="Times New Roman" w:hAnsi="ITC Avant Garde" w:cs="Calibri"/>
                      <w:color w:val="000000"/>
                      <w:sz w:val="18"/>
                      <w:szCs w:val="18"/>
                      <w:lang w:eastAsia="es-MX"/>
                    </w:rPr>
                    <w:t xml:space="preserve">s responsabilidad de los Concesionarios de Recursos Orbitales atender los trámites y procedimientos que la Administración responsable de la </w:t>
                  </w:r>
                  <w:r w:rsidR="00BF2478" w:rsidRPr="004A1D08">
                    <w:rPr>
                      <w:rFonts w:ascii="ITC Avant Garde" w:eastAsia="Times New Roman" w:hAnsi="ITC Avant Garde" w:cs="Calibri"/>
                      <w:color w:val="000000"/>
                      <w:sz w:val="18"/>
                      <w:szCs w:val="18"/>
                      <w:lang w:eastAsia="es-MX"/>
                    </w:rPr>
                    <w:lastRenderedPageBreak/>
                    <w:t>POG destino que, en su caso, establezca.</w:t>
                  </w:r>
                </w:p>
              </w:tc>
              <w:tc>
                <w:tcPr>
                  <w:tcW w:w="1701" w:type="dxa"/>
                  <w:tcBorders>
                    <w:top w:val="nil"/>
                    <w:left w:val="nil"/>
                    <w:bottom w:val="single" w:sz="4" w:space="0" w:color="auto"/>
                    <w:right w:val="single" w:sz="4" w:space="0" w:color="auto"/>
                  </w:tcBorders>
                  <w:shd w:val="clear" w:color="000000" w:fill="F2F2F2"/>
                  <w:vAlign w:val="center"/>
                  <w:hideMark/>
                </w:tcPr>
                <w:p w14:paraId="0A6F9949" w14:textId="77777777" w:rsidR="00BF2478" w:rsidRPr="004A1D08" w:rsidRDefault="00BF2478"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hideMark/>
                </w:tcPr>
                <w:p w14:paraId="765832FF"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30A96AA8" w14:textId="77777777" w:rsidR="00BF2478" w:rsidRPr="004A1D08" w:rsidRDefault="00BF2478"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Con la finalidad de evitar afectaciones y que se continúe con la prestación del servicio y que se conserve el Recuro Orbital a favor del Estado Mexicano. </w:t>
                  </w:r>
                </w:p>
              </w:tc>
            </w:tr>
            <w:tr w:rsidR="00BF2478" w:rsidRPr="004A1D08" w14:paraId="749276BE" w14:textId="77777777" w:rsidTr="006556C7">
              <w:trPr>
                <w:gridAfter w:val="4"/>
                <w:wAfter w:w="14776" w:type="dxa"/>
                <w:trHeight w:val="463"/>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78C74019"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0EF2F64C"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hideMark/>
                </w:tcPr>
                <w:p w14:paraId="19DF74CA"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76</w:t>
                  </w:r>
                </w:p>
              </w:tc>
              <w:tc>
                <w:tcPr>
                  <w:tcW w:w="3121" w:type="dxa"/>
                  <w:tcBorders>
                    <w:top w:val="nil"/>
                    <w:left w:val="nil"/>
                    <w:bottom w:val="single" w:sz="4" w:space="0" w:color="auto"/>
                    <w:right w:val="single" w:sz="4" w:space="0" w:color="auto"/>
                  </w:tcBorders>
                  <w:shd w:val="clear" w:color="000000" w:fill="F2F2F2"/>
                  <w:noWrap/>
                  <w:vAlign w:val="center"/>
                  <w:hideMark/>
                </w:tcPr>
                <w:p w14:paraId="2C901F2F" w14:textId="77777777" w:rsidR="00BF2478" w:rsidRPr="004A1D08" w:rsidRDefault="00BF2478"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Solicitar autorización para la Operación en Órbita Inclinada, indicando las causas, características y condiciones bajo las cuales se sujetará la operación del Satélite, así como el tiempo estimado que operará en esas condiciones, considerando en todo momento el combustible o energía suficiente para su posterior </w:t>
                  </w:r>
                  <w:proofErr w:type="spellStart"/>
                  <w:r w:rsidRPr="004A1D08">
                    <w:rPr>
                      <w:rFonts w:ascii="ITC Avant Garde" w:eastAsia="Times New Roman" w:hAnsi="ITC Avant Garde" w:cs="Calibri"/>
                      <w:color w:val="000000"/>
                      <w:sz w:val="18"/>
                      <w:szCs w:val="18"/>
                      <w:lang w:eastAsia="es-MX"/>
                    </w:rPr>
                    <w:t>Desorbitación</w:t>
                  </w:r>
                  <w:proofErr w:type="spellEnd"/>
                  <w:r w:rsidRPr="004A1D08">
                    <w:rPr>
                      <w:rFonts w:ascii="ITC Avant Garde" w:eastAsia="Times New Roman" w:hAnsi="ITC Avant Garde" w:cs="Calibri"/>
                      <w:color w:val="000000"/>
                      <w:sz w:val="18"/>
                      <w:szCs w:val="18"/>
                      <w:lang w:eastAsia="es-MX"/>
                    </w:rPr>
                    <w:t>.</w:t>
                  </w:r>
                </w:p>
              </w:tc>
              <w:tc>
                <w:tcPr>
                  <w:tcW w:w="1701" w:type="dxa"/>
                  <w:tcBorders>
                    <w:top w:val="nil"/>
                    <w:left w:val="nil"/>
                    <w:bottom w:val="single" w:sz="4" w:space="0" w:color="auto"/>
                    <w:right w:val="single" w:sz="4" w:space="0" w:color="auto"/>
                  </w:tcBorders>
                  <w:shd w:val="clear" w:color="000000" w:fill="F2F2F2"/>
                  <w:vAlign w:val="center"/>
                  <w:hideMark/>
                </w:tcPr>
                <w:p w14:paraId="30091196" w14:textId="77777777" w:rsidR="00BF2478" w:rsidRPr="004A1D08" w:rsidRDefault="00BF2478"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hideMark/>
                </w:tcPr>
                <w:p w14:paraId="66F47437" w14:textId="77777777" w:rsidR="00BF2478" w:rsidRPr="004A1D08" w:rsidRDefault="00BF247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4B1B622F" w14:textId="77777777" w:rsidR="00BF2478" w:rsidRPr="004A1D08" w:rsidRDefault="00BF2478"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 la finalidad de evitar afectaciones en la prestación del servicio satelital.</w:t>
                  </w:r>
                </w:p>
              </w:tc>
            </w:tr>
            <w:tr w:rsidR="00F05268" w:rsidRPr="004A1D08" w14:paraId="72C084AF" w14:textId="77777777" w:rsidTr="007837AA">
              <w:trPr>
                <w:gridAfter w:val="4"/>
                <w:wAfter w:w="14776" w:type="dxa"/>
                <w:trHeight w:val="480"/>
              </w:trPr>
              <w:tc>
                <w:tcPr>
                  <w:tcW w:w="1438" w:type="dxa"/>
                  <w:tcBorders>
                    <w:top w:val="nil"/>
                    <w:left w:val="single" w:sz="4" w:space="0" w:color="auto"/>
                    <w:bottom w:val="single" w:sz="4" w:space="0" w:color="auto"/>
                    <w:right w:val="single" w:sz="4" w:space="0" w:color="auto"/>
                  </w:tcBorders>
                  <w:shd w:val="clear" w:color="000000" w:fill="F2F2F2"/>
                  <w:vAlign w:val="center"/>
                </w:tcPr>
                <w:p w14:paraId="0490645E" w14:textId="449C4D7D" w:rsidR="00F05268" w:rsidRPr="004A1D08" w:rsidRDefault="00F0526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32672472" w14:textId="6004D437" w:rsidR="00F05268" w:rsidRPr="004A1D08" w:rsidRDefault="00F0526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tcPr>
                <w:p w14:paraId="39EDE907" w14:textId="02A4ACF6" w:rsidR="00F05268" w:rsidRPr="004A1D08" w:rsidRDefault="00F0526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77</w:t>
                  </w:r>
                </w:p>
              </w:tc>
              <w:tc>
                <w:tcPr>
                  <w:tcW w:w="3121" w:type="dxa"/>
                  <w:tcBorders>
                    <w:top w:val="nil"/>
                    <w:left w:val="nil"/>
                    <w:bottom w:val="single" w:sz="4" w:space="0" w:color="auto"/>
                    <w:right w:val="single" w:sz="4" w:space="0" w:color="auto"/>
                  </w:tcBorders>
                  <w:shd w:val="clear" w:color="000000" w:fill="F2F2F2"/>
                  <w:noWrap/>
                  <w:vAlign w:val="center"/>
                </w:tcPr>
                <w:p w14:paraId="7711938C" w14:textId="0F94F6AD" w:rsidR="00F05268" w:rsidRPr="004A1D08" w:rsidRDefault="00F05268" w:rsidP="004A1D08">
                  <w:pPr>
                    <w:spacing w:after="0" w:line="240" w:lineRule="auto"/>
                    <w:jc w:val="both"/>
                    <w:rPr>
                      <w:rFonts w:ascii="ITC Avant Garde" w:hAnsi="ITC Avant Garde" w:cs="Arial"/>
                      <w:b/>
                      <w:sz w:val="18"/>
                      <w:szCs w:val="18"/>
                    </w:rPr>
                  </w:pPr>
                  <w:r w:rsidRPr="004A1D08">
                    <w:rPr>
                      <w:rFonts w:ascii="ITC Avant Garde" w:eastAsia="Times New Roman" w:hAnsi="ITC Avant Garde" w:cs="Calibri"/>
                      <w:color w:val="000000"/>
                      <w:sz w:val="18"/>
                      <w:szCs w:val="18"/>
                      <w:lang w:eastAsia="es-MX"/>
                    </w:rPr>
                    <w:t>Deberán realizar la Operación en Órbita Inclinada conforme a la normatividad aplicable y a las mejores prácticas internacionales.</w:t>
                  </w:r>
                  <w:r w:rsidRPr="004A1D08">
                    <w:rPr>
                      <w:rFonts w:ascii="ITC Avant Garde" w:hAnsi="ITC Avant Garde" w:cs="Arial"/>
                      <w:sz w:val="18"/>
                      <w:szCs w:val="18"/>
                    </w:rPr>
                    <w:t xml:space="preserve"> </w:t>
                  </w:r>
                </w:p>
              </w:tc>
              <w:tc>
                <w:tcPr>
                  <w:tcW w:w="1701" w:type="dxa"/>
                  <w:tcBorders>
                    <w:top w:val="nil"/>
                    <w:left w:val="nil"/>
                    <w:bottom w:val="single" w:sz="4" w:space="0" w:color="auto"/>
                    <w:right w:val="single" w:sz="4" w:space="0" w:color="auto"/>
                  </w:tcBorders>
                  <w:shd w:val="clear" w:color="000000" w:fill="F2F2F2"/>
                  <w:vAlign w:val="center"/>
                </w:tcPr>
                <w:p w14:paraId="7856522C" w14:textId="1A14D6D6" w:rsidR="00F05268" w:rsidRPr="004A1D08" w:rsidRDefault="00F05268"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tcPr>
                <w:p w14:paraId="229B6CFA" w14:textId="4BF76FD3" w:rsidR="00F05268" w:rsidRPr="004A1D08" w:rsidRDefault="00F05268"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3FB08A90" w14:textId="6E89C93E" w:rsidR="00F05268" w:rsidRPr="004A1D08" w:rsidRDefault="00F05268"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 la finalidad de evitar afectaciones en la prestación del servicio satelital.</w:t>
                  </w:r>
                </w:p>
              </w:tc>
            </w:tr>
            <w:tr w:rsidR="003A67F3" w:rsidRPr="004A1D08" w14:paraId="0E9173B8" w14:textId="77777777" w:rsidTr="007837AA">
              <w:trPr>
                <w:gridAfter w:val="4"/>
                <w:wAfter w:w="14776" w:type="dxa"/>
                <w:trHeight w:val="480"/>
              </w:trPr>
              <w:tc>
                <w:tcPr>
                  <w:tcW w:w="1438" w:type="dxa"/>
                  <w:tcBorders>
                    <w:top w:val="nil"/>
                    <w:left w:val="single" w:sz="4" w:space="0" w:color="auto"/>
                    <w:bottom w:val="single" w:sz="4" w:space="0" w:color="auto"/>
                    <w:right w:val="single" w:sz="4" w:space="0" w:color="auto"/>
                  </w:tcBorders>
                  <w:shd w:val="clear" w:color="000000" w:fill="F2F2F2"/>
                  <w:vAlign w:val="center"/>
                </w:tcPr>
                <w:p w14:paraId="210ED23F" w14:textId="0B4D2E92"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50A47841" w14:textId="2B005C46"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tcPr>
                <w:p w14:paraId="50A62663" w14:textId="699F7611"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79</w:t>
                  </w:r>
                </w:p>
              </w:tc>
              <w:tc>
                <w:tcPr>
                  <w:tcW w:w="3121" w:type="dxa"/>
                  <w:tcBorders>
                    <w:top w:val="nil"/>
                    <w:left w:val="nil"/>
                    <w:bottom w:val="single" w:sz="4" w:space="0" w:color="auto"/>
                    <w:right w:val="single" w:sz="4" w:space="0" w:color="auto"/>
                  </w:tcBorders>
                  <w:shd w:val="clear" w:color="000000" w:fill="F2F2F2"/>
                  <w:noWrap/>
                  <w:vAlign w:val="center"/>
                </w:tcPr>
                <w:p w14:paraId="111B7677" w14:textId="2D46FD3D" w:rsidR="003A67F3" w:rsidRPr="004A1D08" w:rsidRDefault="003A67F3"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Deberán </w:t>
                  </w:r>
                  <w:r w:rsidR="007A4ACE">
                    <w:rPr>
                      <w:rFonts w:ascii="ITC Avant Garde" w:hAnsi="ITC Avant Garde" w:cs="Arial"/>
                      <w:bCs/>
                      <w:sz w:val="18"/>
                      <w:szCs w:val="18"/>
                    </w:rPr>
                    <w:t>acordar con la SICT las acciones</w:t>
                  </w:r>
                  <w:r w:rsidR="00DF2025" w:rsidRPr="004A1D08">
                    <w:rPr>
                      <w:rFonts w:ascii="ITC Avant Garde" w:hAnsi="ITC Avant Garde" w:cs="Arial"/>
                      <w:bCs/>
                      <w:sz w:val="18"/>
                      <w:szCs w:val="18"/>
                    </w:rPr>
                    <w:t xml:space="preserve"> necesarias para garantizar que la Operación en Órbita Inclinada no afecte el ejercicio de </w:t>
                  </w:r>
                  <w:r w:rsidR="00DF2025" w:rsidRPr="004A1D08">
                    <w:rPr>
                      <w:rFonts w:ascii="ITC Avant Garde" w:hAnsi="ITC Avant Garde" w:cs="Arial"/>
                      <w:sz w:val="18"/>
                      <w:szCs w:val="18"/>
                    </w:rPr>
                    <w:t>la reserva de capacidad satelital a que se refiere el artículo 150 de la L</w:t>
                  </w:r>
                  <w:r w:rsidR="005F0B4E" w:rsidRPr="004A1D08">
                    <w:rPr>
                      <w:rFonts w:ascii="ITC Avant Garde" w:hAnsi="ITC Avant Garde" w:cs="Arial"/>
                      <w:sz w:val="18"/>
                      <w:szCs w:val="18"/>
                    </w:rPr>
                    <w:t>FTR</w:t>
                  </w:r>
                  <w:r w:rsidRPr="004A1D08">
                    <w:rPr>
                      <w:rFonts w:ascii="ITC Avant Garde" w:eastAsia="Times New Roman" w:hAnsi="ITC Avant Garde" w:cs="Calibri"/>
                      <w:color w:val="000000"/>
                      <w:sz w:val="18"/>
                      <w:szCs w:val="18"/>
                      <w:lang w:eastAsia="es-MX"/>
                    </w:rPr>
                    <w:t>.</w:t>
                  </w:r>
                  <w:r w:rsidRPr="004A1D08">
                    <w:rPr>
                      <w:rFonts w:ascii="ITC Avant Garde" w:hAnsi="ITC Avant Garde" w:cs="Arial"/>
                      <w:sz w:val="18"/>
                      <w:szCs w:val="18"/>
                    </w:rPr>
                    <w:t xml:space="preserve"> </w:t>
                  </w:r>
                </w:p>
              </w:tc>
              <w:tc>
                <w:tcPr>
                  <w:tcW w:w="1701" w:type="dxa"/>
                  <w:tcBorders>
                    <w:top w:val="nil"/>
                    <w:left w:val="nil"/>
                    <w:bottom w:val="single" w:sz="4" w:space="0" w:color="auto"/>
                    <w:right w:val="single" w:sz="4" w:space="0" w:color="auto"/>
                  </w:tcBorders>
                  <w:shd w:val="clear" w:color="000000" w:fill="F2F2F2"/>
                  <w:vAlign w:val="center"/>
                </w:tcPr>
                <w:p w14:paraId="659C662E" w14:textId="0FD8103D" w:rsidR="003A67F3" w:rsidRPr="004A1D08" w:rsidRDefault="003A67F3"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tcPr>
                <w:p w14:paraId="3C08E055" w14:textId="6EF3A2EA"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3B92ECC1" w14:textId="13BDD20A" w:rsidR="003A67F3" w:rsidRPr="004A1D08" w:rsidRDefault="003A67F3"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 la finalidad de evitar afectaciones en la prestación del servicio satelital.</w:t>
                  </w:r>
                </w:p>
              </w:tc>
            </w:tr>
            <w:tr w:rsidR="003A67F3" w:rsidRPr="004A1D08" w14:paraId="6A22EDC7" w14:textId="77777777" w:rsidTr="007837AA">
              <w:trPr>
                <w:gridAfter w:val="4"/>
                <w:wAfter w:w="14776" w:type="dxa"/>
                <w:trHeight w:val="48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31E256C7"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5327DE98"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hideMark/>
                </w:tcPr>
                <w:p w14:paraId="3B933FF1"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80</w:t>
                  </w:r>
                </w:p>
              </w:tc>
              <w:tc>
                <w:tcPr>
                  <w:tcW w:w="3121" w:type="dxa"/>
                  <w:tcBorders>
                    <w:top w:val="nil"/>
                    <w:left w:val="nil"/>
                    <w:bottom w:val="single" w:sz="4" w:space="0" w:color="auto"/>
                    <w:right w:val="single" w:sz="4" w:space="0" w:color="auto"/>
                  </w:tcBorders>
                  <w:shd w:val="clear" w:color="000000" w:fill="F2F2F2"/>
                  <w:noWrap/>
                  <w:vAlign w:val="center"/>
                  <w:hideMark/>
                </w:tcPr>
                <w:p w14:paraId="1B08C869" w14:textId="77777777" w:rsidR="003A67F3" w:rsidRPr="004A1D08" w:rsidRDefault="003A67F3"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Solicitud ante el Instituto de autorización de </w:t>
                  </w:r>
                  <w:proofErr w:type="spellStart"/>
                  <w:r w:rsidRPr="004A1D08">
                    <w:rPr>
                      <w:rFonts w:ascii="ITC Avant Garde" w:eastAsia="Times New Roman" w:hAnsi="ITC Avant Garde" w:cs="Calibri"/>
                      <w:color w:val="000000"/>
                      <w:sz w:val="18"/>
                      <w:szCs w:val="18"/>
                      <w:lang w:eastAsia="es-MX"/>
                    </w:rPr>
                    <w:t>Coubicación</w:t>
                  </w:r>
                  <w:proofErr w:type="spellEnd"/>
                  <w:r w:rsidRPr="004A1D08">
                    <w:rPr>
                      <w:rFonts w:ascii="ITC Avant Garde" w:eastAsia="Times New Roman" w:hAnsi="ITC Avant Garde" w:cs="Calibri"/>
                      <w:color w:val="000000"/>
                      <w:sz w:val="18"/>
                      <w:szCs w:val="18"/>
                      <w:lang w:eastAsia="es-MX"/>
                    </w:rPr>
                    <w:t>, indicando las características y condiciones bajo las cuales operarán los Satélites.</w:t>
                  </w:r>
                </w:p>
              </w:tc>
              <w:tc>
                <w:tcPr>
                  <w:tcW w:w="1701" w:type="dxa"/>
                  <w:tcBorders>
                    <w:top w:val="nil"/>
                    <w:left w:val="nil"/>
                    <w:bottom w:val="single" w:sz="4" w:space="0" w:color="auto"/>
                    <w:right w:val="single" w:sz="4" w:space="0" w:color="auto"/>
                  </w:tcBorders>
                  <w:shd w:val="clear" w:color="000000" w:fill="F2F2F2"/>
                  <w:vAlign w:val="center"/>
                  <w:hideMark/>
                </w:tcPr>
                <w:p w14:paraId="3AFD1F0A" w14:textId="77777777" w:rsidR="003A67F3" w:rsidRPr="004A1D08" w:rsidRDefault="003A67F3"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hideMark/>
                </w:tcPr>
                <w:p w14:paraId="1B9C93A2"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60D86EE3" w14:textId="77777777" w:rsidR="003A67F3" w:rsidRPr="004A1D08" w:rsidRDefault="003A67F3"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 la finalidad de evitar afectaciones en la prestación del servicio satelital.</w:t>
                  </w:r>
                </w:p>
              </w:tc>
            </w:tr>
            <w:tr w:rsidR="003A67F3" w:rsidRPr="004A1D08" w14:paraId="2D962C9D" w14:textId="77777777" w:rsidTr="007837AA">
              <w:trPr>
                <w:gridAfter w:val="4"/>
                <w:wAfter w:w="14776" w:type="dxa"/>
                <w:trHeight w:val="48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5908DA09"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43A176F1"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hideMark/>
                </w:tcPr>
                <w:p w14:paraId="245CD611"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82</w:t>
                  </w:r>
                </w:p>
              </w:tc>
              <w:tc>
                <w:tcPr>
                  <w:tcW w:w="3121" w:type="dxa"/>
                  <w:tcBorders>
                    <w:top w:val="nil"/>
                    <w:left w:val="nil"/>
                    <w:bottom w:val="single" w:sz="4" w:space="0" w:color="auto"/>
                    <w:right w:val="single" w:sz="4" w:space="0" w:color="auto"/>
                  </w:tcBorders>
                  <w:shd w:val="clear" w:color="000000" w:fill="F2F2F2"/>
                  <w:noWrap/>
                  <w:vAlign w:val="center"/>
                  <w:hideMark/>
                </w:tcPr>
                <w:p w14:paraId="188D0DD7" w14:textId="77777777" w:rsidR="003A67F3" w:rsidRPr="004A1D08" w:rsidRDefault="003A67F3"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Solicitud de autorización para la operación temporal de un Centro de Control y Operación ubicado </w:t>
                  </w:r>
                  <w:r w:rsidRPr="004A1D08">
                    <w:rPr>
                      <w:rFonts w:ascii="ITC Avant Garde" w:eastAsia="Times New Roman" w:hAnsi="ITC Avant Garde" w:cs="Calibri"/>
                      <w:color w:val="000000"/>
                      <w:sz w:val="18"/>
                      <w:szCs w:val="18"/>
                      <w:lang w:eastAsia="es-MX"/>
                    </w:rPr>
                    <w:lastRenderedPageBreak/>
                    <w:t>en el extranjero, por casos fortuitos o causas de fuerza mayor.</w:t>
                  </w:r>
                </w:p>
              </w:tc>
              <w:tc>
                <w:tcPr>
                  <w:tcW w:w="1701" w:type="dxa"/>
                  <w:tcBorders>
                    <w:top w:val="nil"/>
                    <w:left w:val="nil"/>
                    <w:bottom w:val="single" w:sz="4" w:space="0" w:color="auto"/>
                    <w:right w:val="single" w:sz="4" w:space="0" w:color="auto"/>
                  </w:tcBorders>
                  <w:shd w:val="clear" w:color="000000" w:fill="F2F2F2"/>
                  <w:vAlign w:val="center"/>
                  <w:hideMark/>
                </w:tcPr>
                <w:p w14:paraId="7658A567" w14:textId="77777777" w:rsidR="003A67F3" w:rsidRPr="004A1D08" w:rsidRDefault="003A67F3"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 xml:space="preserve">Establece licencias, permisos o títulos </w:t>
                  </w:r>
                  <w:r w:rsidRPr="004A1D08">
                    <w:rPr>
                      <w:rFonts w:ascii="ITC Avant Garde" w:eastAsia="Times New Roman" w:hAnsi="ITC Avant Garde" w:cs="Calibri"/>
                      <w:color w:val="000000"/>
                      <w:sz w:val="18"/>
                      <w:szCs w:val="18"/>
                      <w:lang w:eastAsia="es-MX"/>
                    </w:rPr>
                    <w:lastRenderedPageBreak/>
                    <w:t>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hideMark/>
                </w:tcPr>
                <w:p w14:paraId="41CE5861"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No aplica</w:t>
                  </w:r>
                </w:p>
              </w:tc>
              <w:tc>
                <w:tcPr>
                  <w:tcW w:w="3694" w:type="dxa"/>
                  <w:tcBorders>
                    <w:top w:val="nil"/>
                    <w:left w:val="nil"/>
                    <w:bottom w:val="single" w:sz="4" w:space="0" w:color="auto"/>
                    <w:right w:val="single" w:sz="4" w:space="0" w:color="auto"/>
                  </w:tcBorders>
                  <w:shd w:val="clear" w:color="000000" w:fill="F2F2F2"/>
                  <w:vAlign w:val="center"/>
                  <w:hideMark/>
                </w:tcPr>
                <w:p w14:paraId="242153BD" w14:textId="77777777" w:rsidR="003A67F3" w:rsidRPr="004A1D08" w:rsidRDefault="003A67F3"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 la finalidad de evitar afectaciones en la prestación del servicio satelital.</w:t>
                  </w:r>
                </w:p>
              </w:tc>
            </w:tr>
            <w:tr w:rsidR="003A67F3" w:rsidRPr="004A1D08" w14:paraId="23FFECAB" w14:textId="77777777" w:rsidTr="007837AA">
              <w:trPr>
                <w:gridAfter w:val="4"/>
                <w:wAfter w:w="14776" w:type="dxa"/>
                <w:trHeight w:val="480"/>
              </w:trPr>
              <w:tc>
                <w:tcPr>
                  <w:tcW w:w="1438" w:type="dxa"/>
                  <w:tcBorders>
                    <w:top w:val="nil"/>
                    <w:left w:val="single" w:sz="4" w:space="0" w:color="auto"/>
                    <w:bottom w:val="single" w:sz="4" w:space="0" w:color="auto"/>
                    <w:right w:val="single" w:sz="4" w:space="0" w:color="auto"/>
                  </w:tcBorders>
                  <w:shd w:val="clear" w:color="000000" w:fill="F2F2F2"/>
                  <w:vAlign w:val="center"/>
                </w:tcPr>
                <w:p w14:paraId="753A4A4A"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5840EF1E" w14:textId="157F2718"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tcPr>
                <w:p w14:paraId="4E224404"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87</w:t>
                  </w:r>
                </w:p>
              </w:tc>
              <w:tc>
                <w:tcPr>
                  <w:tcW w:w="3121" w:type="dxa"/>
                  <w:tcBorders>
                    <w:top w:val="nil"/>
                    <w:left w:val="nil"/>
                    <w:bottom w:val="single" w:sz="4" w:space="0" w:color="auto"/>
                    <w:right w:val="single" w:sz="4" w:space="0" w:color="auto"/>
                  </w:tcBorders>
                  <w:shd w:val="clear" w:color="000000" w:fill="F2F2F2"/>
                  <w:noWrap/>
                  <w:vAlign w:val="center"/>
                </w:tcPr>
                <w:p w14:paraId="1398196F" w14:textId="73AE568C" w:rsidR="003A67F3" w:rsidRPr="004A1D08" w:rsidRDefault="003A67F3"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Tramitar la Autorización de </w:t>
                  </w:r>
                  <w:r w:rsidR="00995341">
                    <w:rPr>
                      <w:rFonts w:ascii="ITC Avant Garde" w:eastAsia="Times New Roman" w:hAnsi="ITC Avant Garde" w:cs="Calibri"/>
                      <w:color w:val="000000"/>
                      <w:sz w:val="18"/>
                      <w:szCs w:val="18"/>
                      <w:lang w:eastAsia="es-MX"/>
                    </w:rPr>
                    <w:t>Aterrizaje de Señales</w:t>
                  </w:r>
                  <w:r w:rsidRPr="004A1D08">
                    <w:rPr>
                      <w:rFonts w:ascii="ITC Avant Garde" w:eastAsia="Times New Roman" w:hAnsi="ITC Avant Garde" w:cs="Calibri"/>
                      <w:color w:val="000000"/>
                      <w:sz w:val="18"/>
                      <w:szCs w:val="18"/>
                      <w:lang w:eastAsia="es-MX"/>
                    </w:rPr>
                    <w:t xml:space="preserve"> conforme a las Reglas de Autorizaciones. </w:t>
                  </w:r>
                </w:p>
              </w:tc>
              <w:tc>
                <w:tcPr>
                  <w:tcW w:w="1701" w:type="dxa"/>
                  <w:tcBorders>
                    <w:top w:val="nil"/>
                    <w:left w:val="nil"/>
                    <w:bottom w:val="single" w:sz="4" w:space="0" w:color="auto"/>
                    <w:right w:val="single" w:sz="4" w:space="0" w:color="auto"/>
                  </w:tcBorders>
                  <w:shd w:val="clear" w:color="000000" w:fill="F2F2F2"/>
                  <w:vAlign w:val="center"/>
                </w:tcPr>
                <w:p w14:paraId="4D1471D8" w14:textId="77777777" w:rsidR="003A67F3" w:rsidRPr="004A1D08" w:rsidRDefault="003A67F3"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tcPr>
                <w:p w14:paraId="24603FFD"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1B83A28E" w14:textId="298CE8BE" w:rsidR="003A67F3" w:rsidRPr="004A1D08" w:rsidRDefault="003A67F3"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Se considera una obligación, con la finalidad de que se otorgue la Autorización para explotar los derechos de emisión y recepción de señales y bandas de frecuencias asociados a sistemas satelitales extranjeros que cubran y puedan prestar servicios en el territorio nacional.</w:t>
                  </w:r>
                </w:p>
              </w:tc>
            </w:tr>
            <w:tr w:rsidR="003A67F3" w:rsidRPr="004A1D08" w14:paraId="7134DD2B" w14:textId="77777777" w:rsidTr="007837AA">
              <w:trPr>
                <w:gridAfter w:val="4"/>
                <w:wAfter w:w="14776" w:type="dxa"/>
                <w:trHeight w:val="480"/>
              </w:trPr>
              <w:tc>
                <w:tcPr>
                  <w:tcW w:w="1438" w:type="dxa"/>
                  <w:tcBorders>
                    <w:top w:val="nil"/>
                    <w:left w:val="single" w:sz="4" w:space="0" w:color="auto"/>
                    <w:bottom w:val="single" w:sz="4" w:space="0" w:color="auto"/>
                    <w:right w:val="single" w:sz="4" w:space="0" w:color="auto"/>
                  </w:tcBorders>
                  <w:shd w:val="clear" w:color="000000" w:fill="F2F2F2"/>
                  <w:vAlign w:val="center"/>
                </w:tcPr>
                <w:p w14:paraId="2C270FC0" w14:textId="74F7487D"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7193F1FE" w14:textId="3444B235"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tcPr>
                <w:p w14:paraId="53B794C8"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89</w:t>
                  </w:r>
                </w:p>
              </w:tc>
              <w:tc>
                <w:tcPr>
                  <w:tcW w:w="3121" w:type="dxa"/>
                  <w:tcBorders>
                    <w:top w:val="nil"/>
                    <w:left w:val="nil"/>
                    <w:bottom w:val="single" w:sz="4" w:space="0" w:color="auto"/>
                    <w:right w:val="single" w:sz="4" w:space="0" w:color="auto"/>
                  </w:tcBorders>
                  <w:shd w:val="clear" w:color="000000" w:fill="F2F2F2"/>
                  <w:noWrap/>
                  <w:vAlign w:val="center"/>
                </w:tcPr>
                <w:p w14:paraId="44D3B212" w14:textId="77777777" w:rsidR="003A67F3" w:rsidRPr="004A1D08" w:rsidRDefault="003A67F3" w:rsidP="004A1D08">
                  <w:pPr>
                    <w:spacing w:after="0" w:line="240" w:lineRule="auto"/>
                    <w:jc w:val="both"/>
                    <w:rPr>
                      <w:rFonts w:ascii="ITC Avant Garde" w:hAnsi="ITC Avant Garde" w:cs="Arial"/>
                      <w:sz w:val="18"/>
                      <w:szCs w:val="18"/>
                    </w:rPr>
                  </w:pPr>
                  <w:r w:rsidRPr="004A1D08">
                    <w:rPr>
                      <w:rFonts w:ascii="ITC Avant Garde" w:hAnsi="ITC Avant Garde" w:cs="Arial"/>
                      <w:sz w:val="18"/>
                      <w:szCs w:val="18"/>
                    </w:rPr>
                    <w:t>Solicitar la Autorización de Aterrizaje de Señales siempre que los Expedientes Satelitales estén, al menos, en Coordinación y que contemplen en su Zona de Servicio la parte del territorio nacional en donde se pretendan explotar las Bandas de Frecuencias asociadas a estas.</w:t>
                  </w:r>
                </w:p>
              </w:tc>
              <w:tc>
                <w:tcPr>
                  <w:tcW w:w="1701" w:type="dxa"/>
                  <w:tcBorders>
                    <w:top w:val="nil"/>
                    <w:left w:val="nil"/>
                    <w:bottom w:val="single" w:sz="4" w:space="0" w:color="auto"/>
                    <w:right w:val="single" w:sz="4" w:space="0" w:color="auto"/>
                  </w:tcBorders>
                  <w:shd w:val="clear" w:color="000000" w:fill="F2F2F2"/>
                  <w:vAlign w:val="center"/>
                </w:tcPr>
                <w:p w14:paraId="08632838" w14:textId="77777777" w:rsidR="003A67F3" w:rsidRPr="004A1D08" w:rsidRDefault="003A67F3"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tcPr>
                <w:p w14:paraId="5F0AB15A"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3842AEB3" w14:textId="77777777" w:rsidR="003A67F3" w:rsidRPr="004A1D08" w:rsidRDefault="003A67F3"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Se considera una obligación, con la finalidad de que se otorgue la Autorización.</w:t>
                  </w:r>
                </w:p>
              </w:tc>
            </w:tr>
            <w:tr w:rsidR="003A67F3" w:rsidRPr="004A1D08" w14:paraId="20935088" w14:textId="77777777" w:rsidTr="007837AA">
              <w:trPr>
                <w:gridAfter w:val="4"/>
                <w:wAfter w:w="14776" w:type="dxa"/>
                <w:trHeight w:val="720"/>
              </w:trPr>
              <w:tc>
                <w:tcPr>
                  <w:tcW w:w="1438" w:type="dxa"/>
                  <w:tcBorders>
                    <w:top w:val="nil"/>
                    <w:left w:val="single" w:sz="4" w:space="0" w:color="auto"/>
                    <w:bottom w:val="single" w:sz="4" w:space="0" w:color="auto"/>
                    <w:right w:val="single" w:sz="4" w:space="0" w:color="auto"/>
                  </w:tcBorders>
                  <w:shd w:val="clear" w:color="000000" w:fill="F2F2F2"/>
                  <w:vAlign w:val="center"/>
                </w:tcPr>
                <w:p w14:paraId="1415BA27"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209323A4"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 de Aterrizaje de Señales</w:t>
                  </w:r>
                </w:p>
              </w:tc>
              <w:tc>
                <w:tcPr>
                  <w:tcW w:w="1134" w:type="dxa"/>
                  <w:tcBorders>
                    <w:top w:val="nil"/>
                    <w:left w:val="nil"/>
                    <w:bottom w:val="single" w:sz="4" w:space="0" w:color="auto"/>
                    <w:right w:val="single" w:sz="4" w:space="0" w:color="auto"/>
                  </w:tcBorders>
                  <w:shd w:val="clear" w:color="000000" w:fill="F2F2F2"/>
                  <w:vAlign w:val="center"/>
                </w:tcPr>
                <w:p w14:paraId="47CB0A44"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w:t>
                  </w:r>
                </w:p>
                <w:p w14:paraId="5355BBAD" w14:textId="6E33C4D3"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9</w:t>
                  </w:r>
                  <w:r w:rsidR="00CF7338">
                    <w:rPr>
                      <w:rFonts w:ascii="ITC Avant Garde" w:eastAsia="Times New Roman" w:hAnsi="ITC Avant Garde" w:cs="Calibri"/>
                      <w:color w:val="000000"/>
                      <w:sz w:val="18"/>
                      <w:szCs w:val="18"/>
                      <w:lang w:eastAsia="es-MX"/>
                    </w:rPr>
                    <w:t>2</w:t>
                  </w:r>
                </w:p>
              </w:tc>
              <w:tc>
                <w:tcPr>
                  <w:tcW w:w="3121" w:type="dxa"/>
                  <w:tcBorders>
                    <w:top w:val="nil"/>
                    <w:left w:val="nil"/>
                    <w:bottom w:val="single" w:sz="4" w:space="0" w:color="auto"/>
                    <w:right w:val="single" w:sz="4" w:space="0" w:color="auto"/>
                  </w:tcBorders>
                  <w:shd w:val="clear" w:color="000000" w:fill="F2F2F2"/>
                  <w:noWrap/>
                  <w:vAlign w:val="center"/>
                </w:tcPr>
                <w:p w14:paraId="1B0DC80C" w14:textId="77777777" w:rsidR="003A67F3" w:rsidRPr="004A1D08" w:rsidRDefault="003A67F3" w:rsidP="004A1D08">
                  <w:pPr>
                    <w:spacing w:after="0" w:line="240" w:lineRule="auto"/>
                    <w:jc w:val="both"/>
                    <w:rPr>
                      <w:rFonts w:ascii="ITC Avant Garde" w:hAnsi="ITC Avant Garde" w:cs="Arial"/>
                      <w:sz w:val="18"/>
                      <w:szCs w:val="18"/>
                    </w:rPr>
                  </w:pPr>
                  <w:r w:rsidRPr="004A1D08">
                    <w:rPr>
                      <w:rFonts w:ascii="ITC Avant Garde" w:hAnsi="ITC Avant Garde" w:cs="Arial"/>
                      <w:sz w:val="18"/>
                      <w:szCs w:val="18"/>
                    </w:rPr>
                    <w:t>Los titulares de una Autorización de Aterrizaje de Señales cuyo Expediente Satelital se encontraba en Coordinación al momento de su autorización, deberán dar aviso cuando dicho expediente cumpla con la Notificación conforme a los procedimientos y plazos establecidos por la UIT.</w:t>
                  </w:r>
                </w:p>
              </w:tc>
              <w:tc>
                <w:tcPr>
                  <w:tcW w:w="1701" w:type="dxa"/>
                  <w:tcBorders>
                    <w:top w:val="nil"/>
                    <w:left w:val="nil"/>
                    <w:bottom w:val="single" w:sz="4" w:space="0" w:color="auto"/>
                    <w:right w:val="single" w:sz="4" w:space="0" w:color="auto"/>
                  </w:tcBorders>
                  <w:shd w:val="clear" w:color="000000" w:fill="F2F2F2"/>
                  <w:vAlign w:val="center"/>
                </w:tcPr>
                <w:p w14:paraId="7AC032EC" w14:textId="77777777" w:rsidR="003A67F3" w:rsidRPr="004A1D08" w:rsidRDefault="003A67F3"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tcPr>
                <w:p w14:paraId="3A6E7B46"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3B7C09DE" w14:textId="77777777" w:rsidR="003A67F3" w:rsidRPr="004A1D08" w:rsidRDefault="003A67F3"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considera una obligación, con la finalidad de cumplir con la condicionante de la Autorización. </w:t>
                  </w:r>
                </w:p>
              </w:tc>
            </w:tr>
            <w:tr w:rsidR="003A67F3" w:rsidRPr="004A1D08" w14:paraId="620E0C6E" w14:textId="77777777" w:rsidTr="007837AA">
              <w:trPr>
                <w:gridAfter w:val="4"/>
                <w:wAfter w:w="14776" w:type="dxa"/>
                <w:trHeight w:val="72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4E8544CD"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69AD4CAE"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 de Aterrizaje de Señales</w:t>
                  </w:r>
                </w:p>
              </w:tc>
              <w:tc>
                <w:tcPr>
                  <w:tcW w:w="1134" w:type="dxa"/>
                  <w:tcBorders>
                    <w:top w:val="nil"/>
                    <w:left w:val="nil"/>
                    <w:bottom w:val="single" w:sz="4" w:space="0" w:color="auto"/>
                    <w:right w:val="single" w:sz="4" w:space="0" w:color="auto"/>
                  </w:tcBorders>
                  <w:shd w:val="clear" w:color="000000" w:fill="F2F2F2"/>
                  <w:vAlign w:val="center"/>
                  <w:hideMark/>
                </w:tcPr>
                <w:p w14:paraId="386391BE"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w:t>
                  </w:r>
                </w:p>
                <w:p w14:paraId="5EDAFA64" w14:textId="5312CCC9"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9</w:t>
                  </w:r>
                  <w:r w:rsidR="00104621">
                    <w:rPr>
                      <w:rFonts w:ascii="ITC Avant Garde" w:eastAsia="Times New Roman" w:hAnsi="ITC Avant Garde" w:cs="Calibri"/>
                      <w:color w:val="000000"/>
                      <w:sz w:val="18"/>
                      <w:szCs w:val="18"/>
                      <w:lang w:eastAsia="es-MX"/>
                    </w:rPr>
                    <w:t>3</w:t>
                  </w:r>
                </w:p>
              </w:tc>
              <w:tc>
                <w:tcPr>
                  <w:tcW w:w="3121" w:type="dxa"/>
                  <w:tcBorders>
                    <w:top w:val="nil"/>
                    <w:left w:val="nil"/>
                    <w:bottom w:val="single" w:sz="4" w:space="0" w:color="auto"/>
                    <w:right w:val="single" w:sz="4" w:space="0" w:color="auto"/>
                  </w:tcBorders>
                  <w:shd w:val="clear" w:color="000000" w:fill="F2F2F2"/>
                  <w:noWrap/>
                  <w:vAlign w:val="center"/>
                  <w:hideMark/>
                </w:tcPr>
                <w:p w14:paraId="11C4BC67" w14:textId="77777777" w:rsidR="003A67F3" w:rsidRPr="004A1D08" w:rsidRDefault="003A67F3"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hAnsi="ITC Avant Garde" w:cs="Arial"/>
                      <w:sz w:val="18"/>
                      <w:szCs w:val="18"/>
                    </w:rPr>
                    <w:t xml:space="preserve">Solicitar la modificación de Autorización de Aterrizaje de Señales cuando no se haya logrado cumplir con la Notificación para una o más Bandas de Frecuencias conforme </w:t>
                  </w:r>
                  <w:r w:rsidRPr="004A1D08">
                    <w:rPr>
                      <w:rFonts w:ascii="ITC Avant Garde" w:hAnsi="ITC Avant Garde" w:cs="Arial"/>
                      <w:sz w:val="18"/>
                      <w:szCs w:val="18"/>
                    </w:rPr>
                    <w:lastRenderedPageBreak/>
                    <w:t>a los procedimientos y plazos establecidos por la UIT, en los casos en que se haya otorgado dicha autorización cuando el Expediente Satelital se encontraba en Coordinación.</w:t>
                  </w:r>
                </w:p>
              </w:tc>
              <w:tc>
                <w:tcPr>
                  <w:tcW w:w="1701" w:type="dxa"/>
                  <w:tcBorders>
                    <w:top w:val="nil"/>
                    <w:left w:val="nil"/>
                    <w:bottom w:val="single" w:sz="4" w:space="0" w:color="auto"/>
                    <w:right w:val="single" w:sz="4" w:space="0" w:color="auto"/>
                  </w:tcBorders>
                  <w:shd w:val="clear" w:color="000000" w:fill="F2F2F2"/>
                  <w:vAlign w:val="center"/>
                  <w:hideMark/>
                </w:tcPr>
                <w:p w14:paraId="437C6860" w14:textId="77777777" w:rsidR="003A67F3" w:rsidRPr="004A1D08" w:rsidRDefault="003A67F3"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hideMark/>
                </w:tcPr>
                <w:p w14:paraId="16BD041E"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6C53B32F" w14:textId="77777777" w:rsidR="003A67F3" w:rsidRPr="004A1D08" w:rsidRDefault="003A67F3"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considera una obligación, con la finalidad de cumplir con la condicionante de la Autorización. </w:t>
                  </w:r>
                </w:p>
              </w:tc>
            </w:tr>
            <w:tr w:rsidR="003A67F3" w:rsidRPr="004A1D08" w14:paraId="4AC0D3C5" w14:textId="77777777" w:rsidTr="007837AA">
              <w:trPr>
                <w:gridAfter w:val="4"/>
                <w:wAfter w:w="14776" w:type="dxa"/>
                <w:trHeight w:val="48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4FFFC9A0"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22E6EE05"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 de Aterrizaje de Señales</w:t>
                  </w:r>
                </w:p>
              </w:tc>
              <w:tc>
                <w:tcPr>
                  <w:tcW w:w="1134" w:type="dxa"/>
                  <w:tcBorders>
                    <w:top w:val="nil"/>
                    <w:left w:val="nil"/>
                    <w:bottom w:val="single" w:sz="4" w:space="0" w:color="auto"/>
                    <w:right w:val="single" w:sz="4" w:space="0" w:color="auto"/>
                  </w:tcBorders>
                  <w:shd w:val="clear" w:color="000000" w:fill="F2F2F2"/>
                  <w:vAlign w:val="center"/>
                  <w:hideMark/>
                </w:tcPr>
                <w:p w14:paraId="10460911" w14:textId="134717DC"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9</w:t>
                  </w:r>
                  <w:r w:rsidR="00B4776B">
                    <w:rPr>
                      <w:rFonts w:ascii="ITC Avant Garde" w:eastAsia="Times New Roman" w:hAnsi="ITC Avant Garde" w:cs="Calibri"/>
                      <w:color w:val="000000"/>
                      <w:sz w:val="18"/>
                      <w:szCs w:val="18"/>
                      <w:lang w:eastAsia="es-MX"/>
                    </w:rPr>
                    <w:t>5</w:t>
                  </w:r>
                  <w:r w:rsidRPr="004A1D08">
                    <w:rPr>
                      <w:rFonts w:ascii="ITC Avant Garde" w:eastAsia="Times New Roman" w:hAnsi="ITC Avant Garde" w:cs="Calibri"/>
                      <w:color w:val="000000"/>
                      <w:sz w:val="18"/>
                      <w:szCs w:val="18"/>
                      <w:lang w:eastAsia="es-MX"/>
                    </w:rPr>
                    <w:t xml:space="preserve">, </w:t>
                  </w:r>
                  <w:proofErr w:type="spellStart"/>
                  <w:r w:rsidRPr="004A1D08">
                    <w:rPr>
                      <w:rFonts w:ascii="ITC Avant Garde" w:eastAsia="Times New Roman" w:hAnsi="ITC Avant Garde" w:cs="Calibri"/>
                      <w:color w:val="000000"/>
                      <w:sz w:val="18"/>
                      <w:szCs w:val="18"/>
                      <w:lang w:eastAsia="es-MX"/>
                    </w:rPr>
                    <w:t>ii</w:t>
                  </w:r>
                  <w:proofErr w:type="spellEnd"/>
                </w:p>
              </w:tc>
              <w:tc>
                <w:tcPr>
                  <w:tcW w:w="3121" w:type="dxa"/>
                  <w:tcBorders>
                    <w:top w:val="nil"/>
                    <w:left w:val="nil"/>
                    <w:bottom w:val="single" w:sz="4" w:space="0" w:color="auto"/>
                    <w:right w:val="single" w:sz="4" w:space="0" w:color="auto"/>
                  </w:tcBorders>
                  <w:shd w:val="clear" w:color="000000" w:fill="F2F2F2"/>
                  <w:noWrap/>
                  <w:vAlign w:val="center"/>
                  <w:hideMark/>
                </w:tcPr>
                <w:p w14:paraId="69D67D15" w14:textId="77777777" w:rsidR="003A67F3" w:rsidRPr="004A1D08" w:rsidRDefault="003A67F3"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Renunciar a su Autorización de Aterrizaje de Señales.</w:t>
                  </w:r>
                </w:p>
              </w:tc>
              <w:tc>
                <w:tcPr>
                  <w:tcW w:w="1701" w:type="dxa"/>
                  <w:tcBorders>
                    <w:top w:val="nil"/>
                    <w:left w:val="nil"/>
                    <w:bottom w:val="single" w:sz="4" w:space="0" w:color="auto"/>
                    <w:right w:val="single" w:sz="4" w:space="0" w:color="auto"/>
                  </w:tcBorders>
                  <w:shd w:val="clear" w:color="000000" w:fill="F2F2F2"/>
                  <w:vAlign w:val="center"/>
                  <w:hideMark/>
                </w:tcPr>
                <w:p w14:paraId="64897966" w14:textId="77777777" w:rsidR="003A67F3" w:rsidRPr="004A1D08" w:rsidRDefault="003A67F3"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hideMark/>
                </w:tcPr>
                <w:p w14:paraId="0903380B"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5B89A662" w14:textId="77777777" w:rsidR="003A67F3" w:rsidRPr="004A1D08" w:rsidRDefault="003A67F3"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Se considera un derecho de los Autorizados de Aterrizaje de Señales</w:t>
                  </w:r>
                </w:p>
              </w:tc>
            </w:tr>
            <w:tr w:rsidR="003A67F3" w:rsidRPr="004A1D08" w14:paraId="129A9E66" w14:textId="77777777" w:rsidTr="007837AA">
              <w:trPr>
                <w:gridAfter w:val="4"/>
                <w:wAfter w:w="14776" w:type="dxa"/>
                <w:trHeight w:val="72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6289020F"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3D20DCF4"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 de Aterrizaje de Señales</w:t>
                  </w:r>
                </w:p>
              </w:tc>
              <w:tc>
                <w:tcPr>
                  <w:tcW w:w="1134" w:type="dxa"/>
                  <w:tcBorders>
                    <w:top w:val="nil"/>
                    <w:left w:val="nil"/>
                    <w:bottom w:val="single" w:sz="4" w:space="0" w:color="auto"/>
                    <w:right w:val="single" w:sz="4" w:space="0" w:color="auto"/>
                  </w:tcBorders>
                  <w:shd w:val="clear" w:color="000000" w:fill="F2F2F2"/>
                  <w:vAlign w:val="center"/>
                  <w:hideMark/>
                </w:tcPr>
                <w:p w14:paraId="30C95EDF" w14:textId="296B086C"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9</w:t>
                  </w:r>
                  <w:r w:rsidR="00127E89">
                    <w:rPr>
                      <w:rFonts w:ascii="ITC Avant Garde" w:eastAsia="Times New Roman" w:hAnsi="ITC Avant Garde" w:cs="Calibri"/>
                      <w:color w:val="000000"/>
                      <w:sz w:val="18"/>
                      <w:szCs w:val="18"/>
                      <w:lang w:eastAsia="es-MX"/>
                    </w:rPr>
                    <w:t>6</w:t>
                  </w:r>
                </w:p>
              </w:tc>
              <w:tc>
                <w:tcPr>
                  <w:tcW w:w="3121" w:type="dxa"/>
                  <w:tcBorders>
                    <w:top w:val="nil"/>
                    <w:left w:val="nil"/>
                    <w:bottom w:val="single" w:sz="4" w:space="0" w:color="auto"/>
                    <w:right w:val="single" w:sz="4" w:space="0" w:color="auto"/>
                  </w:tcBorders>
                  <w:shd w:val="clear" w:color="000000" w:fill="F2F2F2"/>
                  <w:noWrap/>
                  <w:vAlign w:val="center"/>
                  <w:hideMark/>
                </w:tcPr>
                <w:p w14:paraId="38496FDF" w14:textId="77777777" w:rsidR="003A67F3" w:rsidRPr="004A1D08" w:rsidRDefault="003A67F3" w:rsidP="004A1D08">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Solicitar modificación de título de Autorización de Aterrizaje de Señales cuando se modifique ante la UIT el Expediente Satelital e impacte en los parámetros autorizados. </w:t>
                  </w:r>
                </w:p>
              </w:tc>
              <w:tc>
                <w:tcPr>
                  <w:tcW w:w="1701" w:type="dxa"/>
                  <w:tcBorders>
                    <w:top w:val="nil"/>
                    <w:left w:val="nil"/>
                    <w:bottom w:val="single" w:sz="4" w:space="0" w:color="auto"/>
                    <w:right w:val="single" w:sz="4" w:space="0" w:color="auto"/>
                  </w:tcBorders>
                  <w:shd w:val="clear" w:color="000000" w:fill="F2F2F2"/>
                  <w:vAlign w:val="center"/>
                  <w:hideMark/>
                </w:tcPr>
                <w:p w14:paraId="74559633" w14:textId="77777777" w:rsidR="003A67F3" w:rsidRPr="004A1D08" w:rsidRDefault="003A67F3"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hideMark/>
                </w:tcPr>
                <w:p w14:paraId="12701AB7" w14:textId="7777777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71BD9F71" w14:textId="77777777" w:rsidR="003A67F3" w:rsidRPr="004A1D08" w:rsidRDefault="003A67F3"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Es necesaria la obligación para que pueda prestar los servicios satelitales con base en los nuevos parámetros técnicos. </w:t>
                  </w:r>
                </w:p>
              </w:tc>
            </w:tr>
            <w:tr w:rsidR="003A67F3" w:rsidRPr="004A1D08" w14:paraId="77DAAE84" w14:textId="77777777" w:rsidTr="007837AA">
              <w:trPr>
                <w:gridAfter w:val="4"/>
                <w:wAfter w:w="14776" w:type="dxa"/>
                <w:trHeight w:val="720"/>
              </w:trPr>
              <w:tc>
                <w:tcPr>
                  <w:tcW w:w="1438" w:type="dxa"/>
                  <w:tcBorders>
                    <w:top w:val="nil"/>
                    <w:left w:val="single" w:sz="4" w:space="0" w:color="auto"/>
                    <w:bottom w:val="single" w:sz="4" w:space="0" w:color="auto"/>
                    <w:right w:val="single" w:sz="4" w:space="0" w:color="auto"/>
                  </w:tcBorders>
                  <w:shd w:val="clear" w:color="000000" w:fill="F2F2F2"/>
                  <w:vAlign w:val="center"/>
                </w:tcPr>
                <w:p w14:paraId="7D7C83A9" w14:textId="1712F457"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2CD3E042" w14:textId="4D3479CF"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 de Aterrizaje de Señales</w:t>
                  </w:r>
                </w:p>
              </w:tc>
              <w:tc>
                <w:tcPr>
                  <w:tcW w:w="1134" w:type="dxa"/>
                  <w:tcBorders>
                    <w:top w:val="nil"/>
                    <w:left w:val="nil"/>
                    <w:bottom w:val="single" w:sz="4" w:space="0" w:color="auto"/>
                    <w:right w:val="single" w:sz="4" w:space="0" w:color="auto"/>
                  </w:tcBorders>
                  <w:shd w:val="clear" w:color="000000" w:fill="F2F2F2"/>
                  <w:vAlign w:val="center"/>
                </w:tcPr>
                <w:p w14:paraId="574F132D" w14:textId="0A2EE53D"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9</w:t>
                  </w:r>
                  <w:r w:rsidR="008E7017">
                    <w:rPr>
                      <w:rFonts w:ascii="ITC Avant Garde" w:eastAsia="Times New Roman" w:hAnsi="ITC Avant Garde" w:cs="Calibri"/>
                      <w:color w:val="000000"/>
                      <w:sz w:val="18"/>
                      <w:szCs w:val="18"/>
                      <w:lang w:eastAsia="es-MX"/>
                    </w:rPr>
                    <w:t>6</w:t>
                  </w:r>
                </w:p>
              </w:tc>
              <w:tc>
                <w:tcPr>
                  <w:tcW w:w="3121" w:type="dxa"/>
                  <w:tcBorders>
                    <w:top w:val="nil"/>
                    <w:left w:val="nil"/>
                    <w:bottom w:val="single" w:sz="4" w:space="0" w:color="auto"/>
                    <w:right w:val="single" w:sz="4" w:space="0" w:color="auto"/>
                  </w:tcBorders>
                  <w:shd w:val="clear" w:color="000000" w:fill="F2F2F2"/>
                  <w:noWrap/>
                  <w:vAlign w:val="center"/>
                </w:tcPr>
                <w:p w14:paraId="0F9F7EF7" w14:textId="6BF6772E" w:rsidR="003A67F3" w:rsidRPr="004A1D08" w:rsidRDefault="003A67F3" w:rsidP="004A1D08">
                  <w:pPr>
                    <w:spacing w:after="0" w:line="240" w:lineRule="auto"/>
                    <w:jc w:val="both"/>
                    <w:rPr>
                      <w:rFonts w:ascii="ITC Avant Garde" w:hAnsi="ITC Avant Garde" w:cs="Arial"/>
                      <w:sz w:val="18"/>
                      <w:szCs w:val="18"/>
                    </w:rPr>
                  </w:pPr>
                  <w:r w:rsidRPr="004A1D08">
                    <w:rPr>
                      <w:rFonts w:ascii="ITC Avant Garde" w:hAnsi="ITC Avant Garde" w:cs="Arial"/>
                      <w:sz w:val="18"/>
                      <w:szCs w:val="18"/>
                    </w:rPr>
                    <w:t xml:space="preserve">En caso de supresión, reemplazo, operación en Órbita Inclinada o Reubicación de los Satélites, que no impliquen modificaciones a las características técnicas </w:t>
                  </w:r>
                  <w:r w:rsidR="00AE01B2">
                    <w:rPr>
                      <w:rFonts w:ascii="ITC Avant Garde" w:hAnsi="ITC Avant Garde" w:cs="Arial"/>
                      <w:sz w:val="18"/>
                      <w:szCs w:val="18"/>
                    </w:rPr>
                    <w:t>objeto de</w:t>
                  </w:r>
                  <w:r w:rsidRPr="004A1D08">
                    <w:rPr>
                      <w:rFonts w:ascii="ITC Avant Garde" w:hAnsi="ITC Avant Garde" w:cs="Arial"/>
                      <w:sz w:val="18"/>
                      <w:szCs w:val="18"/>
                    </w:rPr>
                    <w:t xml:space="preserve"> la Autorización de Aterrizaje de Señales, se deberá dar aviso al Instituto previamente a llevar a cabo dicha maniobra.</w:t>
                  </w:r>
                </w:p>
              </w:tc>
              <w:tc>
                <w:tcPr>
                  <w:tcW w:w="1701" w:type="dxa"/>
                  <w:tcBorders>
                    <w:top w:val="nil"/>
                    <w:left w:val="nil"/>
                    <w:bottom w:val="single" w:sz="4" w:space="0" w:color="auto"/>
                    <w:right w:val="single" w:sz="4" w:space="0" w:color="auto"/>
                  </w:tcBorders>
                  <w:shd w:val="clear" w:color="000000" w:fill="F2F2F2"/>
                  <w:vAlign w:val="center"/>
                </w:tcPr>
                <w:p w14:paraId="74D6867F" w14:textId="04B9EC01" w:rsidR="003A67F3" w:rsidRPr="004A1D08" w:rsidRDefault="003A67F3" w:rsidP="004A1D08">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tcPr>
                <w:p w14:paraId="64F29BE3" w14:textId="6B9F837B" w:rsidR="003A67F3" w:rsidRPr="004A1D08" w:rsidRDefault="003A67F3" w:rsidP="004A1D08">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4A534714" w14:textId="6F77EE2F" w:rsidR="003A67F3" w:rsidRPr="004A1D08" w:rsidRDefault="003A67F3" w:rsidP="004A1D08">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Es necesaria la obligación para evitar que se interrumpa con la prestación de los servicios. </w:t>
                  </w:r>
                </w:p>
              </w:tc>
            </w:tr>
            <w:tr w:rsidR="00A44E80" w:rsidRPr="004A1D08" w14:paraId="4844F5D1" w14:textId="77777777" w:rsidTr="007837AA">
              <w:trPr>
                <w:gridAfter w:val="4"/>
                <w:wAfter w:w="14776" w:type="dxa"/>
                <w:trHeight w:val="456"/>
              </w:trPr>
              <w:tc>
                <w:tcPr>
                  <w:tcW w:w="1438" w:type="dxa"/>
                  <w:tcBorders>
                    <w:top w:val="nil"/>
                    <w:left w:val="single" w:sz="4" w:space="0" w:color="auto"/>
                    <w:bottom w:val="single" w:sz="4" w:space="0" w:color="auto"/>
                    <w:right w:val="single" w:sz="4" w:space="0" w:color="auto"/>
                  </w:tcBorders>
                  <w:shd w:val="clear" w:color="000000" w:fill="F2F2F2"/>
                  <w:vAlign w:val="center"/>
                </w:tcPr>
                <w:p w14:paraId="4A8F973B" w14:textId="59BDCCC5" w:rsidR="00A44E80" w:rsidRPr="00A44E80" w:rsidRDefault="00A44E80" w:rsidP="00A44E80">
                  <w:pPr>
                    <w:spacing w:after="0" w:line="240" w:lineRule="auto"/>
                    <w:jc w:val="center"/>
                    <w:rPr>
                      <w:rFonts w:ascii="ITC Avant Garde" w:eastAsia="Times New Roman" w:hAnsi="ITC Avant Garde" w:cs="Calibri"/>
                      <w:color w:val="000000"/>
                      <w:sz w:val="18"/>
                      <w:szCs w:val="18"/>
                      <w:lang w:eastAsia="es-MX"/>
                    </w:rPr>
                  </w:pPr>
                  <w:r w:rsidRPr="00A44E80">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tcPr>
                <w:p w14:paraId="01A9A17B" w14:textId="464A86C1" w:rsidR="00A44E80" w:rsidRPr="00A44E80" w:rsidRDefault="00A44E80" w:rsidP="00A44E80">
                  <w:pPr>
                    <w:spacing w:after="0" w:line="240" w:lineRule="auto"/>
                    <w:jc w:val="center"/>
                    <w:rPr>
                      <w:rFonts w:ascii="ITC Avant Garde" w:eastAsia="Times New Roman" w:hAnsi="ITC Avant Garde" w:cs="Calibri"/>
                      <w:color w:val="000000"/>
                      <w:sz w:val="18"/>
                      <w:szCs w:val="18"/>
                      <w:lang w:eastAsia="es-MX"/>
                    </w:rPr>
                  </w:pPr>
                  <w:r w:rsidRPr="00A44E80">
                    <w:rPr>
                      <w:rFonts w:ascii="ITC Avant Garde" w:hAnsi="ITC Avant Garde" w:cs="Arial"/>
                      <w:sz w:val="18"/>
                      <w:szCs w:val="18"/>
                    </w:rPr>
                    <w:t>Operadores Satelitales Extranjeros</w:t>
                  </w:r>
                </w:p>
              </w:tc>
              <w:tc>
                <w:tcPr>
                  <w:tcW w:w="1134" w:type="dxa"/>
                  <w:tcBorders>
                    <w:top w:val="nil"/>
                    <w:left w:val="nil"/>
                    <w:bottom w:val="single" w:sz="4" w:space="0" w:color="auto"/>
                    <w:right w:val="single" w:sz="4" w:space="0" w:color="auto"/>
                  </w:tcBorders>
                  <w:shd w:val="clear" w:color="000000" w:fill="F2F2F2"/>
                  <w:vAlign w:val="center"/>
                </w:tcPr>
                <w:p w14:paraId="63A4A680" w14:textId="3AD3BBE7" w:rsidR="00A44E80" w:rsidRPr="00A44E80" w:rsidRDefault="00A44E80" w:rsidP="00A44E80">
                  <w:pPr>
                    <w:spacing w:after="0" w:line="240" w:lineRule="auto"/>
                    <w:jc w:val="center"/>
                    <w:rPr>
                      <w:rFonts w:ascii="ITC Avant Garde" w:eastAsia="Times New Roman" w:hAnsi="ITC Avant Garde" w:cs="Calibri"/>
                      <w:color w:val="000000"/>
                      <w:sz w:val="18"/>
                      <w:szCs w:val="18"/>
                      <w:lang w:eastAsia="es-MX"/>
                    </w:rPr>
                  </w:pPr>
                  <w:r w:rsidRPr="00A44E80">
                    <w:rPr>
                      <w:rFonts w:ascii="ITC Avant Garde" w:eastAsia="Times New Roman" w:hAnsi="ITC Avant Garde" w:cs="Calibri"/>
                      <w:color w:val="000000"/>
                      <w:sz w:val="18"/>
                      <w:szCs w:val="18"/>
                      <w:lang w:eastAsia="es-MX"/>
                    </w:rPr>
                    <w:t>Numeral 98</w:t>
                  </w:r>
                </w:p>
              </w:tc>
              <w:tc>
                <w:tcPr>
                  <w:tcW w:w="3121" w:type="dxa"/>
                  <w:tcBorders>
                    <w:top w:val="nil"/>
                    <w:left w:val="nil"/>
                    <w:bottom w:val="single" w:sz="4" w:space="0" w:color="auto"/>
                    <w:right w:val="single" w:sz="4" w:space="0" w:color="auto"/>
                  </w:tcBorders>
                  <w:shd w:val="clear" w:color="000000" w:fill="F2F2F2"/>
                  <w:noWrap/>
                  <w:vAlign w:val="center"/>
                </w:tcPr>
                <w:p w14:paraId="3E946CE5" w14:textId="598DF394" w:rsidR="00A44E80" w:rsidRPr="00A44E80" w:rsidRDefault="00A44E80" w:rsidP="00A44E80">
                  <w:pPr>
                    <w:spacing w:after="0" w:line="240" w:lineRule="auto"/>
                    <w:jc w:val="both"/>
                    <w:rPr>
                      <w:rFonts w:ascii="ITC Avant Garde" w:eastAsia="Times New Roman" w:hAnsi="ITC Avant Garde" w:cs="Calibri"/>
                      <w:color w:val="000000"/>
                      <w:sz w:val="18"/>
                      <w:szCs w:val="18"/>
                      <w:lang w:eastAsia="es-MX"/>
                    </w:rPr>
                  </w:pPr>
                  <w:r w:rsidRPr="00A44E80">
                    <w:rPr>
                      <w:rFonts w:ascii="ITC Avant Garde" w:hAnsi="ITC Avant Garde" w:cs="Arial"/>
                      <w:sz w:val="18"/>
                      <w:szCs w:val="18"/>
                    </w:rPr>
                    <w:t>Tratándose de enlaces Tierra-espacio para TTC, podrán realizar transmisiones sin necesidad de solicitar una Autorización de Aterrizaje de Señales, previo aviso al Instituto, bajo el principio de no causar interferencias perjudiciales a otros servicios previamente autorizados o concesionados.</w:t>
                  </w:r>
                </w:p>
              </w:tc>
              <w:tc>
                <w:tcPr>
                  <w:tcW w:w="1701" w:type="dxa"/>
                  <w:tcBorders>
                    <w:top w:val="nil"/>
                    <w:left w:val="nil"/>
                    <w:bottom w:val="single" w:sz="4" w:space="0" w:color="auto"/>
                    <w:right w:val="single" w:sz="4" w:space="0" w:color="auto"/>
                  </w:tcBorders>
                  <w:shd w:val="clear" w:color="000000" w:fill="F2F2F2"/>
                  <w:vAlign w:val="center"/>
                </w:tcPr>
                <w:p w14:paraId="5F225DD0" w14:textId="62CC4ABD" w:rsidR="00A44E80" w:rsidRPr="001F3354" w:rsidRDefault="00A44E80" w:rsidP="00A44E80">
                  <w:pPr>
                    <w:spacing w:after="0" w:line="240" w:lineRule="auto"/>
                    <w:rPr>
                      <w:rFonts w:ascii="ITC Avant Garde" w:eastAsia="Times New Roman" w:hAnsi="ITC Avant Garde" w:cs="Calibri"/>
                      <w:color w:val="000000"/>
                      <w:sz w:val="18"/>
                      <w:szCs w:val="18"/>
                      <w:lang w:eastAsia="es-MX"/>
                    </w:rPr>
                  </w:pPr>
                  <w:r w:rsidRPr="00E35C32">
                    <w:rPr>
                      <w:rFonts w:ascii="ITC Avant Garde" w:eastAsia="Times New Roman" w:hAnsi="ITC Avant Garde" w:cs="Calibri"/>
                      <w:color w:val="000000"/>
                      <w:sz w:val="18"/>
                      <w:szCs w:val="18"/>
                      <w:lang w:eastAsia="es-MX"/>
                    </w:rPr>
                    <w:t>Exime del cumplimiento de esta u otra normativa a determinados oferentes</w:t>
                  </w:r>
                </w:p>
              </w:tc>
              <w:tc>
                <w:tcPr>
                  <w:tcW w:w="1561" w:type="dxa"/>
                  <w:tcBorders>
                    <w:top w:val="nil"/>
                    <w:left w:val="nil"/>
                    <w:bottom w:val="single" w:sz="4" w:space="0" w:color="auto"/>
                    <w:right w:val="single" w:sz="4" w:space="0" w:color="auto"/>
                  </w:tcBorders>
                  <w:shd w:val="clear" w:color="000000" w:fill="F2F2F2"/>
                  <w:vAlign w:val="center"/>
                </w:tcPr>
                <w:p w14:paraId="4475DF7C" w14:textId="525C232E" w:rsidR="00A44E80" w:rsidRPr="001F3354" w:rsidRDefault="00A44E80" w:rsidP="00A44E80">
                  <w:pPr>
                    <w:spacing w:after="0" w:line="240" w:lineRule="auto"/>
                    <w:jc w:val="center"/>
                    <w:rPr>
                      <w:rFonts w:ascii="ITC Avant Garde" w:eastAsia="Times New Roman" w:hAnsi="ITC Avant Garde" w:cs="Calibri"/>
                      <w:color w:val="000000"/>
                      <w:sz w:val="18"/>
                      <w:szCs w:val="18"/>
                      <w:lang w:eastAsia="es-MX"/>
                    </w:rPr>
                  </w:pPr>
                  <w:r w:rsidRPr="001F3354">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790B799A" w14:textId="2ADA2F2F" w:rsidR="00A44E80" w:rsidRPr="00BC6FFF" w:rsidRDefault="00A44E80" w:rsidP="00A44E80">
                  <w:pPr>
                    <w:spacing w:after="0" w:line="240" w:lineRule="auto"/>
                    <w:ind w:right="503"/>
                    <w:jc w:val="both"/>
                    <w:rPr>
                      <w:rFonts w:ascii="ITC Avant Garde" w:eastAsia="Times New Roman" w:hAnsi="ITC Avant Garde" w:cs="Calibri"/>
                      <w:color w:val="000000"/>
                      <w:sz w:val="18"/>
                      <w:szCs w:val="18"/>
                      <w:lang w:eastAsia="es-MX"/>
                    </w:rPr>
                  </w:pPr>
                  <w:r w:rsidRPr="001F3354">
                    <w:rPr>
                      <w:rFonts w:ascii="ITC Avant Garde" w:eastAsia="Times New Roman" w:hAnsi="ITC Avant Garde" w:cs="Calibri"/>
                      <w:color w:val="000000"/>
                      <w:sz w:val="18"/>
                      <w:szCs w:val="18"/>
                      <w:lang w:eastAsia="es-MX"/>
                    </w:rPr>
                    <w:t>Se beneficia a los operadores satelitales extranjero</w:t>
                  </w:r>
                  <w:r w:rsidRPr="001C2560">
                    <w:rPr>
                      <w:rFonts w:ascii="ITC Avant Garde" w:eastAsia="Times New Roman" w:hAnsi="ITC Avant Garde" w:cs="Calibri"/>
                      <w:color w:val="000000"/>
                      <w:sz w:val="18"/>
                      <w:szCs w:val="18"/>
                      <w:lang w:eastAsia="es-MX"/>
                    </w:rPr>
                    <w:t>s y reduc</w:t>
                  </w:r>
                  <w:r w:rsidR="00E35C32">
                    <w:rPr>
                      <w:rFonts w:ascii="ITC Avant Garde" w:eastAsia="Times New Roman" w:hAnsi="ITC Avant Garde" w:cs="Calibri"/>
                      <w:color w:val="000000"/>
                      <w:sz w:val="18"/>
                      <w:szCs w:val="18"/>
                      <w:lang w:eastAsia="es-MX"/>
                    </w:rPr>
                    <w:t>e</w:t>
                  </w:r>
                  <w:r w:rsidRPr="00E35C32">
                    <w:rPr>
                      <w:rFonts w:ascii="ITC Avant Garde" w:eastAsia="Times New Roman" w:hAnsi="ITC Avant Garde" w:cs="Calibri"/>
                      <w:color w:val="000000"/>
                      <w:sz w:val="18"/>
                      <w:szCs w:val="18"/>
                      <w:lang w:eastAsia="es-MX"/>
                    </w:rPr>
                    <w:t xml:space="preserve"> la carga regulatoria.</w:t>
                  </w:r>
                </w:p>
              </w:tc>
            </w:tr>
            <w:tr w:rsidR="006C372A" w:rsidRPr="004A1D08" w14:paraId="4A789DA3" w14:textId="77777777" w:rsidTr="007837AA">
              <w:trPr>
                <w:gridAfter w:val="4"/>
                <w:wAfter w:w="14776" w:type="dxa"/>
                <w:trHeight w:val="456"/>
              </w:trPr>
              <w:tc>
                <w:tcPr>
                  <w:tcW w:w="1438" w:type="dxa"/>
                  <w:tcBorders>
                    <w:top w:val="nil"/>
                    <w:left w:val="single" w:sz="4" w:space="0" w:color="auto"/>
                    <w:bottom w:val="single" w:sz="4" w:space="0" w:color="auto"/>
                    <w:right w:val="single" w:sz="4" w:space="0" w:color="auto"/>
                  </w:tcBorders>
                  <w:shd w:val="clear" w:color="000000" w:fill="F2F2F2"/>
                  <w:vAlign w:val="center"/>
                </w:tcPr>
                <w:p w14:paraId="15338506" w14:textId="223FDB96" w:rsidR="006C372A" w:rsidRPr="001F3354" w:rsidRDefault="006C372A" w:rsidP="006C372A">
                  <w:pPr>
                    <w:spacing w:after="0" w:line="240" w:lineRule="auto"/>
                    <w:jc w:val="center"/>
                    <w:rPr>
                      <w:rFonts w:ascii="ITC Avant Garde" w:eastAsia="Times New Roman" w:hAnsi="ITC Avant Garde" w:cs="Calibri"/>
                      <w:color w:val="000000"/>
                      <w:sz w:val="18"/>
                      <w:szCs w:val="18"/>
                      <w:lang w:eastAsia="es-MX"/>
                    </w:rPr>
                  </w:pPr>
                  <w:r w:rsidRPr="006C372A">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tcPr>
                <w:p w14:paraId="7482F42B" w14:textId="06D7C7E9" w:rsidR="006C372A" w:rsidRPr="001F3354" w:rsidRDefault="006C372A" w:rsidP="006C372A">
                  <w:pPr>
                    <w:spacing w:after="0" w:line="240" w:lineRule="auto"/>
                    <w:jc w:val="center"/>
                    <w:rPr>
                      <w:rFonts w:ascii="ITC Avant Garde" w:eastAsia="Times New Roman" w:hAnsi="ITC Avant Garde" w:cs="Calibri"/>
                      <w:color w:val="000000"/>
                      <w:sz w:val="18"/>
                      <w:szCs w:val="18"/>
                      <w:lang w:eastAsia="es-MX"/>
                    </w:rPr>
                  </w:pPr>
                  <w:r w:rsidRPr="001F3354">
                    <w:rPr>
                      <w:rFonts w:ascii="ITC Avant Garde" w:hAnsi="ITC Avant Garde" w:cs="Arial"/>
                      <w:sz w:val="18"/>
                      <w:szCs w:val="18"/>
                    </w:rPr>
                    <w:t>Operadores Satelitales Extranjeros</w:t>
                  </w:r>
                </w:p>
              </w:tc>
              <w:tc>
                <w:tcPr>
                  <w:tcW w:w="1134" w:type="dxa"/>
                  <w:tcBorders>
                    <w:top w:val="nil"/>
                    <w:left w:val="nil"/>
                    <w:bottom w:val="single" w:sz="4" w:space="0" w:color="auto"/>
                    <w:right w:val="single" w:sz="4" w:space="0" w:color="auto"/>
                  </w:tcBorders>
                  <w:shd w:val="clear" w:color="000000" w:fill="F2F2F2"/>
                  <w:vAlign w:val="center"/>
                </w:tcPr>
                <w:p w14:paraId="5EDE1047" w14:textId="3CD5C539" w:rsidR="006C372A" w:rsidRPr="001F3354" w:rsidRDefault="006C372A" w:rsidP="006C372A">
                  <w:pPr>
                    <w:spacing w:after="0" w:line="240" w:lineRule="auto"/>
                    <w:jc w:val="center"/>
                    <w:rPr>
                      <w:rFonts w:ascii="ITC Avant Garde" w:eastAsia="Times New Roman" w:hAnsi="ITC Avant Garde" w:cs="Calibri"/>
                      <w:color w:val="000000"/>
                      <w:sz w:val="18"/>
                      <w:szCs w:val="18"/>
                      <w:lang w:eastAsia="es-MX"/>
                    </w:rPr>
                  </w:pPr>
                  <w:r w:rsidRPr="001F3354">
                    <w:rPr>
                      <w:rFonts w:ascii="ITC Avant Garde" w:eastAsia="Times New Roman" w:hAnsi="ITC Avant Garde" w:cs="Calibri"/>
                      <w:color w:val="000000"/>
                      <w:sz w:val="18"/>
                      <w:szCs w:val="18"/>
                      <w:lang w:eastAsia="es-MX"/>
                    </w:rPr>
                    <w:t>Numeral 99</w:t>
                  </w:r>
                </w:p>
              </w:tc>
              <w:tc>
                <w:tcPr>
                  <w:tcW w:w="3121" w:type="dxa"/>
                  <w:tcBorders>
                    <w:top w:val="nil"/>
                    <w:left w:val="nil"/>
                    <w:bottom w:val="single" w:sz="4" w:space="0" w:color="auto"/>
                    <w:right w:val="single" w:sz="4" w:space="0" w:color="auto"/>
                  </w:tcBorders>
                  <w:shd w:val="clear" w:color="000000" w:fill="F2F2F2"/>
                  <w:noWrap/>
                  <w:vAlign w:val="center"/>
                </w:tcPr>
                <w:p w14:paraId="08235AF9" w14:textId="69472049" w:rsidR="006C372A" w:rsidRPr="00FD7659" w:rsidRDefault="006C372A" w:rsidP="006C372A">
                  <w:pPr>
                    <w:spacing w:after="0" w:line="240" w:lineRule="auto"/>
                    <w:jc w:val="both"/>
                    <w:rPr>
                      <w:rFonts w:ascii="ITC Avant Garde" w:eastAsia="Times New Roman" w:hAnsi="ITC Avant Garde" w:cs="Calibri"/>
                      <w:color w:val="000000"/>
                      <w:sz w:val="18"/>
                      <w:szCs w:val="18"/>
                      <w:lang w:eastAsia="es-MX"/>
                    </w:rPr>
                  </w:pPr>
                  <w:r w:rsidRPr="003E5286">
                    <w:rPr>
                      <w:rFonts w:ascii="ITC Avant Garde" w:hAnsi="ITC Avant Garde" w:cs="Arial"/>
                      <w:sz w:val="18"/>
                      <w:szCs w:val="18"/>
                    </w:rPr>
                    <w:t xml:space="preserve">No se requerirá de Autorización de Aterrizaje de Señales para el servicio de exploración de la </w:t>
                  </w:r>
                  <w:r w:rsidR="003E5286" w:rsidRPr="003E5286">
                    <w:rPr>
                      <w:rFonts w:ascii="ITC Avant Garde" w:hAnsi="ITC Avant Garde" w:cs="Arial"/>
                      <w:sz w:val="18"/>
                      <w:szCs w:val="18"/>
                    </w:rPr>
                    <w:t>T</w:t>
                  </w:r>
                  <w:r w:rsidRPr="003E5286">
                    <w:rPr>
                      <w:rFonts w:ascii="ITC Avant Garde" w:hAnsi="ITC Avant Garde" w:cs="Arial"/>
                      <w:sz w:val="18"/>
                      <w:szCs w:val="18"/>
                    </w:rPr>
                    <w:t xml:space="preserve">ierra </w:t>
                  </w:r>
                  <w:r w:rsidRPr="003E5286">
                    <w:rPr>
                      <w:rFonts w:ascii="ITC Avant Garde" w:hAnsi="ITC Avant Garde" w:cs="Arial"/>
                      <w:sz w:val="18"/>
                      <w:szCs w:val="18"/>
                    </w:rPr>
                    <w:lastRenderedPageBreak/>
                    <w:t xml:space="preserve">por satélite, </w:t>
                  </w:r>
                  <w:r w:rsidR="003E5286" w:rsidRPr="003E5286">
                    <w:rPr>
                      <w:rFonts w:ascii="ITC Avant Garde" w:hAnsi="ITC Avant Garde" w:cs="Arial"/>
                      <w:sz w:val="18"/>
                      <w:szCs w:val="18"/>
                    </w:rPr>
                    <w:t>servicio de frecuencias patrón y de señales horarias por satélite,</w:t>
                  </w:r>
                  <w:r w:rsidR="003A0C10">
                    <w:rPr>
                      <w:rFonts w:ascii="ITC Avant Garde" w:hAnsi="ITC Avant Garde" w:cs="Arial"/>
                      <w:sz w:val="18"/>
                      <w:szCs w:val="18"/>
                    </w:rPr>
                    <w:t xml:space="preserve"> de</w:t>
                  </w:r>
                  <w:r w:rsidR="003E5286" w:rsidRPr="003E5286">
                    <w:rPr>
                      <w:rFonts w:ascii="ITC Avant Garde" w:hAnsi="ITC Avant Garde" w:cs="Arial"/>
                      <w:sz w:val="18"/>
                      <w:szCs w:val="18"/>
                    </w:rPr>
                    <w:t xml:space="preserve"> </w:t>
                  </w:r>
                  <w:r w:rsidRPr="003E5286">
                    <w:rPr>
                      <w:rFonts w:ascii="ITC Avant Garde" w:hAnsi="ITC Avant Garde" w:cs="Arial"/>
                      <w:sz w:val="18"/>
                      <w:szCs w:val="18"/>
                    </w:rPr>
                    <w:t>meteorología por satélite,</w:t>
                  </w:r>
                  <w:r w:rsidR="005B3DE0" w:rsidRPr="003E5286">
                    <w:rPr>
                      <w:rFonts w:ascii="ITC Avant Garde" w:hAnsi="ITC Avant Garde" w:cs="Arial"/>
                      <w:sz w:val="18"/>
                      <w:szCs w:val="18"/>
                    </w:rPr>
                    <w:t xml:space="preserve"> </w:t>
                  </w:r>
                  <w:proofErr w:type="spellStart"/>
                  <w:r w:rsidR="005B3DE0" w:rsidRPr="003A0C10">
                    <w:rPr>
                      <w:rFonts w:ascii="ITC Avant Garde" w:hAnsi="ITC Avant Garde" w:cs="Arial"/>
                      <w:sz w:val="18"/>
                      <w:szCs w:val="18"/>
                    </w:rPr>
                    <w:t>radiodeterminación</w:t>
                  </w:r>
                  <w:proofErr w:type="spellEnd"/>
                  <w:r w:rsidR="005B3DE0" w:rsidRPr="003A0C10">
                    <w:rPr>
                      <w:rFonts w:ascii="ITC Avant Garde" w:hAnsi="ITC Avant Garde" w:cs="Arial"/>
                      <w:sz w:val="18"/>
                      <w:szCs w:val="18"/>
                    </w:rPr>
                    <w:t xml:space="preserve"> por satélite en el sentido espacio-Tierra, </w:t>
                  </w:r>
                  <w:r w:rsidRPr="003A0C10">
                    <w:rPr>
                      <w:rFonts w:ascii="ITC Avant Garde" w:hAnsi="ITC Avant Garde" w:cs="Arial"/>
                      <w:sz w:val="18"/>
                      <w:szCs w:val="18"/>
                    </w:rPr>
                    <w:t xml:space="preserve">operaciones espaciales o </w:t>
                  </w:r>
                  <w:r w:rsidRPr="00DE1866">
                    <w:rPr>
                      <w:rFonts w:ascii="ITC Avant Garde" w:hAnsi="ITC Avant Garde" w:cs="Arial"/>
                      <w:sz w:val="18"/>
                      <w:szCs w:val="18"/>
                    </w:rPr>
                    <w:t>investigación espacial, siempre y cuando no se persigan fines de explotación comercial.</w:t>
                  </w:r>
                </w:p>
              </w:tc>
              <w:tc>
                <w:tcPr>
                  <w:tcW w:w="1701" w:type="dxa"/>
                  <w:tcBorders>
                    <w:top w:val="nil"/>
                    <w:left w:val="nil"/>
                    <w:bottom w:val="single" w:sz="4" w:space="0" w:color="auto"/>
                    <w:right w:val="single" w:sz="4" w:space="0" w:color="auto"/>
                  </w:tcBorders>
                  <w:shd w:val="clear" w:color="000000" w:fill="F2F2F2"/>
                  <w:vAlign w:val="center"/>
                </w:tcPr>
                <w:p w14:paraId="4F65BA81" w14:textId="45F36A0C" w:rsidR="006C372A" w:rsidRPr="001F3354" w:rsidRDefault="006C372A" w:rsidP="006C372A">
                  <w:pPr>
                    <w:spacing w:after="0" w:line="240" w:lineRule="auto"/>
                    <w:rPr>
                      <w:rFonts w:ascii="ITC Avant Garde" w:eastAsia="Times New Roman" w:hAnsi="ITC Avant Garde" w:cs="Calibri"/>
                      <w:color w:val="000000"/>
                      <w:sz w:val="18"/>
                      <w:szCs w:val="18"/>
                      <w:lang w:eastAsia="es-MX"/>
                    </w:rPr>
                  </w:pPr>
                  <w:r w:rsidRPr="001F3354">
                    <w:rPr>
                      <w:rFonts w:ascii="ITC Avant Garde" w:eastAsia="Times New Roman" w:hAnsi="ITC Avant Garde" w:cs="Calibri"/>
                      <w:color w:val="000000"/>
                      <w:sz w:val="18"/>
                      <w:szCs w:val="18"/>
                      <w:lang w:eastAsia="es-MX"/>
                    </w:rPr>
                    <w:lastRenderedPageBreak/>
                    <w:t xml:space="preserve">Exime del cumplimiento de esta u otra </w:t>
                  </w:r>
                  <w:r w:rsidRPr="001F3354">
                    <w:rPr>
                      <w:rFonts w:ascii="ITC Avant Garde" w:eastAsia="Times New Roman" w:hAnsi="ITC Avant Garde" w:cs="Calibri"/>
                      <w:color w:val="000000"/>
                      <w:sz w:val="18"/>
                      <w:szCs w:val="18"/>
                      <w:lang w:eastAsia="es-MX"/>
                    </w:rPr>
                    <w:lastRenderedPageBreak/>
                    <w:t>normativa a determinados oferentes</w:t>
                  </w:r>
                </w:p>
              </w:tc>
              <w:tc>
                <w:tcPr>
                  <w:tcW w:w="1561" w:type="dxa"/>
                  <w:tcBorders>
                    <w:top w:val="nil"/>
                    <w:left w:val="nil"/>
                    <w:bottom w:val="single" w:sz="4" w:space="0" w:color="auto"/>
                    <w:right w:val="single" w:sz="4" w:space="0" w:color="auto"/>
                  </w:tcBorders>
                  <w:shd w:val="clear" w:color="000000" w:fill="F2F2F2"/>
                  <w:vAlign w:val="center"/>
                </w:tcPr>
                <w:p w14:paraId="0CB0BB9C" w14:textId="2638310B" w:rsidR="006C372A" w:rsidRPr="001F3354" w:rsidRDefault="006C372A" w:rsidP="006C372A">
                  <w:pPr>
                    <w:spacing w:after="0" w:line="240" w:lineRule="auto"/>
                    <w:jc w:val="center"/>
                    <w:rPr>
                      <w:rFonts w:ascii="ITC Avant Garde" w:eastAsia="Times New Roman" w:hAnsi="ITC Avant Garde" w:cs="Calibri"/>
                      <w:color w:val="000000"/>
                      <w:sz w:val="18"/>
                      <w:szCs w:val="18"/>
                      <w:lang w:eastAsia="es-MX"/>
                    </w:rPr>
                  </w:pPr>
                  <w:r w:rsidRPr="001F3354">
                    <w:rPr>
                      <w:rFonts w:ascii="ITC Avant Garde" w:eastAsia="Times New Roman" w:hAnsi="ITC Avant Garde" w:cs="Calibri"/>
                      <w:color w:val="000000"/>
                      <w:sz w:val="18"/>
                      <w:szCs w:val="18"/>
                      <w:lang w:eastAsia="es-MX"/>
                    </w:rPr>
                    <w:lastRenderedPageBreak/>
                    <w:t>No aplica</w:t>
                  </w:r>
                </w:p>
              </w:tc>
              <w:tc>
                <w:tcPr>
                  <w:tcW w:w="3694" w:type="dxa"/>
                  <w:tcBorders>
                    <w:top w:val="nil"/>
                    <w:left w:val="nil"/>
                    <w:bottom w:val="single" w:sz="4" w:space="0" w:color="auto"/>
                    <w:right w:val="single" w:sz="4" w:space="0" w:color="auto"/>
                  </w:tcBorders>
                  <w:shd w:val="clear" w:color="000000" w:fill="F2F2F2"/>
                  <w:vAlign w:val="center"/>
                </w:tcPr>
                <w:p w14:paraId="731A13DB" w14:textId="54BE2EF0" w:rsidR="006C372A" w:rsidRPr="006C372A"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1C2560">
                    <w:rPr>
                      <w:rFonts w:ascii="ITC Avant Garde" w:eastAsia="Times New Roman" w:hAnsi="ITC Avant Garde" w:cs="Calibri"/>
                      <w:color w:val="000000"/>
                      <w:sz w:val="18"/>
                      <w:szCs w:val="18"/>
                      <w:lang w:eastAsia="es-MX"/>
                    </w:rPr>
                    <w:t>S</w:t>
                  </w:r>
                  <w:r w:rsidRPr="00D6423B">
                    <w:rPr>
                      <w:rFonts w:ascii="ITC Avant Garde" w:eastAsia="Times New Roman" w:hAnsi="ITC Avant Garde" w:cs="Calibri"/>
                      <w:color w:val="000000"/>
                      <w:sz w:val="18"/>
                      <w:szCs w:val="18"/>
                      <w:lang w:eastAsia="es-MX"/>
                    </w:rPr>
                    <w:t xml:space="preserve">e </w:t>
                  </w:r>
                  <w:r w:rsidRPr="006E2D13">
                    <w:rPr>
                      <w:rFonts w:ascii="ITC Avant Garde" w:eastAsia="Times New Roman" w:hAnsi="ITC Avant Garde" w:cs="Calibri"/>
                      <w:color w:val="000000"/>
                      <w:sz w:val="18"/>
                      <w:szCs w:val="18"/>
                      <w:lang w:eastAsia="es-MX"/>
                    </w:rPr>
                    <w:t>be</w:t>
                  </w:r>
                  <w:r w:rsidRPr="001E1137">
                    <w:rPr>
                      <w:rFonts w:ascii="ITC Avant Garde" w:eastAsia="Times New Roman" w:hAnsi="ITC Avant Garde" w:cs="Calibri"/>
                      <w:color w:val="000000"/>
                      <w:sz w:val="18"/>
                      <w:szCs w:val="18"/>
                      <w:lang w:eastAsia="es-MX"/>
                    </w:rPr>
                    <w:t>neficia a los op</w:t>
                  </w:r>
                  <w:r w:rsidRPr="006C372A">
                    <w:rPr>
                      <w:rFonts w:ascii="ITC Avant Garde" w:eastAsia="Times New Roman" w:hAnsi="ITC Avant Garde" w:cs="Calibri"/>
                      <w:color w:val="000000"/>
                      <w:sz w:val="18"/>
                      <w:szCs w:val="18"/>
                      <w:lang w:eastAsia="es-MX"/>
                    </w:rPr>
                    <w:t>eradores satelitales extranjeros y reduce la carga regulatoria.</w:t>
                  </w:r>
                </w:p>
              </w:tc>
            </w:tr>
            <w:tr w:rsidR="006C372A" w:rsidRPr="004A1D08" w14:paraId="641C551B" w14:textId="77777777" w:rsidTr="007837AA">
              <w:trPr>
                <w:gridAfter w:val="4"/>
                <w:wAfter w:w="14776" w:type="dxa"/>
                <w:trHeight w:val="456"/>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5EC8EBCE"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5D0B3139" w14:textId="6B348ED2"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hideMark/>
                </w:tcPr>
                <w:p w14:paraId="116C4D6C" w14:textId="441D0C02"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Numeral </w:t>
                  </w:r>
                  <w:r w:rsidR="00C60C5F">
                    <w:rPr>
                      <w:rFonts w:ascii="ITC Avant Garde" w:eastAsia="Times New Roman" w:hAnsi="ITC Avant Garde" w:cs="Calibri"/>
                      <w:color w:val="000000"/>
                      <w:sz w:val="18"/>
                      <w:szCs w:val="18"/>
                      <w:lang w:eastAsia="es-MX"/>
                    </w:rPr>
                    <w:t>100</w:t>
                  </w:r>
                </w:p>
              </w:tc>
              <w:tc>
                <w:tcPr>
                  <w:tcW w:w="3121" w:type="dxa"/>
                  <w:tcBorders>
                    <w:top w:val="nil"/>
                    <w:left w:val="nil"/>
                    <w:bottom w:val="single" w:sz="4" w:space="0" w:color="auto"/>
                    <w:right w:val="single" w:sz="4" w:space="0" w:color="auto"/>
                  </w:tcBorders>
                  <w:shd w:val="clear" w:color="000000" w:fill="F2F2F2"/>
                  <w:noWrap/>
                  <w:vAlign w:val="center"/>
                  <w:hideMark/>
                </w:tcPr>
                <w:p w14:paraId="02E2E96D" w14:textId="098C87F5"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Tramitar la Autorización de Estación Terrena Transmisora conforme a las Reglas de Autorizaciones y encontrarse al amparo de una Autorización de Aterrizaje de Señales o Concesión de Recursos Orbitales. </w:t>
                  </w:r>
                </w:p>
              </w:tc>
              <w:tc>
                <w:tcPr>
                  <w:tcW w:w="1701" w:type="dxa"/>
                  <w:tcBorders>
                    <w:top w:val="nil"/>
                    <w:left w:val="nil"/>
                    <w:bottom w:val="single" w:sz="4" w:space="0" w:color="auto"/>
                    <w:right w:val="single" w:sz="4" w:space="0" w:color="auto"/>
                  </w:tcBorders>
                  <w:shd w:val="clear" w:color="000000" w:fill="F2F2F2"/>
                  <w:vAlign w:val="center"/>
                  <w:hideMark/>
                </w:tcPr>
                <w:p w14:paraId="5621AF1F"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hideMark/>
                </w:tcPr>
                <w:p w14:paraId="65481EC4"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1AD12244"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Con la finalidad de que puedan operar las estaciones terrenas sin interferencias perjudiciales y conforme a los parámetros permitidos por los instrumentos jurídicos aplicables. </w:t>
                  </w:r>
                </w:p>
              </w:tc>
            </w:tr>
            <w:tr w:rsidR="006C372A" w:rsidRPr="004A1D08" w14:paraId="074D5DA5" w14:textId="77777777" w:rsidTr="007837AA">
              <w:trPr>
                <w:gridAfter w:val="4"/>
                <w:wAfter w:w="14776" w:type="dxa"/>
                <w:trHeight w:val="72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2DF9D4CF"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6465E788" w14:textId="58851865"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 de ETT</w:t>
                  </w:r>
                </w:p>
              </w:tc>
              <w:tc>
                <w:tcPr>
                  <w:tcW w:w="1134" w:type="dxa"/>
                  <w:tcBorders>
                    <w:top w:val="nil"/>
                    <w:left w:val="nil"/>
                    <w:bottom w:val="single" w:sz="4" w:space="0" w:color="auto"/>
                    <w:right w:val="single" w:sz="4" w:space="0" w:color="auto"/>
                  </w:tcBorders>
                  <w:shd w:val="clear" w:color="000000" w:fill="F2F2F2"/>
                  <w:vAlign w:val="center"/>
                  <w:hideMark/>
                </w:tcPr>
                <w:p w14:paraId="3470408C" w14:textId="242F8BCD"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10</w:t>
                  </w:r>
                  <w:r w:rsidR="00456800">
                    <w:rPr>
                      <w:rFonts w:ascii="ITC Avant Garde" w:eastAsia="Times New Roman" w:hAnsi="ITC Avant Garde" w:cs="Calibri"/>
                      <w:color w:val="000000"/>
                      <w:sz w:val="18"/>
                      <w:szCs w:val="18"/>
                      <w:lang w:eastAsia="es-MX"/>
                    </w:rPr>
                    <w:t>2</w:t>
                  </w:r>
                </w:p>
              </w:tc>
              <w:tc>
                <w:tcPr>
                  <w:tcW w:w="3121" w:type="dxa"/>
                  <w:tcBorders>
                    <w:top w:val="nil"/>
                    <w:left w:val="nil"/>
                    <w:bottom w:val="single" w:sz="4" w:space="0" w:color="auto"/>
                    <w:right w:val="single" w:sz="4" w:space="0" w:color="auto"/>
                  </w:tcBorders>
                  <w:shd w:val="clear" w:color="000000" w:fill="F2F2F2"/>
                  <w:noWrap/>
                  <w:vAlign w:val="center"/>
                  <w:hideMark/>
                </w:tcPr>
                <w:p w14:paraId="5169032A" w14:textId="77777777"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Deberán contar con elementos técnicos suficientes que permitan el cese temporal de emisiones, cuando se determine que se interfiere perjudicialmente a otro Sistema Satelital o sistema radiocomunicación terrestre. </w:t>
                  </w:r>
                </w:p>
              </w:tc>
              <w:tc>
                <w:tcPr>
                  <w:tcW w:w="1701" w:type="dxa"/>
                  <w:tcBorders>
                    <w:top w:val="nil"/>
                    <w:left w:val="nil"/>
                    <w:bottom w:val="single" w:sz="4" w:space="0" w:color="auto"/>
                    <w:right w:val="single" w:sz="4" w:space="0" w:color="auto"/>
                  </w:tcBorders>
                  <w:shd w:val="clear" w:color="000000" w:fill="F2F2F2"/>
                  <w:vAlign w:val="center"/>
                  <w:hideMark/>
                </w:tcPr>
                <w:p w14:paraId="44AB46F6"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requisitos técnicos o normas de calidad para productos y servicios</w:t>
                  </w:r>
                </w:p>
              </w:tc>
              <w:tc>
                <w:tcPr>
                  <w:tcW w:w="1561" w:type="dxa"/>
                  <w:tcBorders>
                    <w:top w:val="nil"/>
                    <w:left w:val="nil"/>
                    <w:bottom w:val="single" w:sz="4" w:space="0" w:color="auto"/>
                    <w:right w:val="single" w:sz="4" w:space="0" w:color="auto"/>
                  </w:tcBorders>
                  <w:shd w:val="clear" w:color="000000" w:fill="F2F2F2"/>
                  <w:vAlign w:val="center"/>
                  <w:hideMark/>
                </w:tcPr>
                <w:p w14:paraId="79CE2A00"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y/o Autorizados</w:t>
                  </w:r>
                </w:p>
              </w:tc>
              <w:tc>
                <w:tcPr>
                  <w:tcW w:w="3694" w:type="dxa"/>
                  <w:tcBorders>
                    <w:top w:val="nil"/>
                    <w:left w:val="nil"/>
                    <w:bottom w:val="single" w:sz="4" w:space="0" w:color="auto"/>
                    <w:right w:val="single" w:sz="4" w:space="0" w:color="auto"/>
                  </w:tcBorders>
                  <w:shd w:val="clear" w:color="000000" w:fill="F2F2F2"/>
                  <w:vAlign w:val="center"/>
                  <w:hideMark/>
                </w:tcPr>
                <w:p w14:paraId="752E2BA5"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requiere la obligación con la finalidad de que no se causen interferencias perjudiciales a otros sistemas que presten servicios. </w:t>
                  </w:r>
                </w:p>
              </w:tc>
            </w:tr>
            <w:tr w:rsidR="006C372A" w:rsidRPr="004A1D08" w14:paraId="30DFFF61" w14:textId="77777777" w:rsidTr="007837AA">
              <w:trPr>
                <w:gridAfter w:val="4"/>
                <w:wAfter w:w="14776" w:type="dxa"/>
                <w:trHeight w:val="1200"/>
              </w:trPr>
              <w:tc>
                <w:tcPr>
                  <w:tcW w:w="1438" w:type="dxa"/>
                  <w:tcBorders>
                    <w:top w:val="nil"/>
                    <w:left w:val="single" w:sz="4" w:space="0" w:color="auto"/>
                    <w:bottom w:val="single" w:sz="4" w:space="0" w:color="auto"/>
                    <w:right w:val="single" w:sz="4" w:space="0" w:color="auto"/>
                  </w:tcBorders>
                  <w:shd w:val="clear" w:color="000000" w:fill="F2F2F2"/>
                  <w:vAlign w:val="center"/>
                </w:tcPr>
                <w:p w14:paraId="3E0E2A6E"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407E8D3C" w14:textId="4E6AD11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 de ETT</w:t>
                  </w:r>
                </w:p>
              </w:tc>
              <w:tc>
                <w:tcPr>
                  <w:tcW w:w="1134" w:type="dxa"/>
                  <w:tcBorders>
                    <w:top w:val="nil"/>
                    <w:left w:val="nil"/>
                    <w:bottom w:val="single" w:sz="4" w:space="0" w:color="auto"/>
                    <w:right w:val="single" w:sz="4" w:space="0" w:color="auto"/>
                  </w:tcBorders>
                  <w:shd w:val="clear" w:color="000000" w:fill="F2F2F2"/>
                  <w:vAlign w:val="center"/>
                </w:tcPr>
                <w:p w14:paraId="51FD1761" w14:textId="4F12FFDA"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10</w:t>
                  </w:r>
                  <w:r w:rsidR="00456800">
                    <w:rPr>
                      <w:rFonts w:ascii="ITC Avant Garde" w:eastAsia="Times New Roman" w:hAnsi="ITC Avant Garde" w:cs="Calibri"/>
                      <w:color w:val="000000"/>
                      <w:sz w:val="18"/>
                      <w:szCs w:val="18"/>
                      <w:lang w:eastAsia="es-MX"/>
                    </w:rPr>
                    <w:t>3</w:t>
                  </w:r>
                </w:p>
              </w:tc>
              <w:tc>
                <w:tcPr>
                  <w:tcW w:w="3121" w:type="dxa"/>
                  <w:tcBorders>
                    <w:top w:val="nil"/>
                    <w:left w:val="nil"/>
                    <w:bottom w:val="single" w:sz="4" w:space="0" w:color="auto"/>
                    <w:right w:val="single" w:sz="4" w:space="0" w:color="auto"/>
                  </w:tcBorders>
                  <w:shd w:val="clear" w:color="000000" w:fill="F2F2F2"/>
                  <w:noWrap/>
                  <w:vAlign w:val="center"/>
                </w:tcPr>
                <w:p w14:paraId="7576C33F" w14:textId="77777777"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Los equipos utilizados deberán apegarse a lo establecido en el artículo 289 de la LFTR y demás disposiciones en materia de evaluación de la conformidad y homologación.</w:t>
                  </w:r>
                </w:p>
              </w:tc>
              <w:tc>
                <w:tcPr>
                  <w:tcW w:w="1701" w:type="dxa"/>
                  <w:tcBorders>
                    <w:top w:val="nil"/>
                    <w:left w:val="nil"/>
                    <w:bottom w:val="single" w:sz="4" w:space="0" w:color="auto"/>
                    <w:right w:val="single" w:sz="4" w:space="0" w:color="auto"/>
                  </w:tcBorders>
                  <w:shd w:val="clear" w:color="000000" w:fill="F2F2F2"/>
                  <w:vAlign w:val="center"/>
                </w:tcPr>
                <w:p w14:paraId="682D2E03"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tcPr>
                <w:p w14:paraId="284B191C"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640F0FDA"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Con la finalidad de que puedan operar las estaciones terrenas sin interferencias perjudiciales y conforme a los parámetros permitidos por los instrumentos jurídicos aplicables. </w:t>
                  </w:r>
                </w:p>
              </w:tc>
            </w:tr>
            <w:tr w:rsidR="006C372A" w:rsidRPr="004A1D08" w14:paraId="0992E069" w14:textId="77777777" w:rsidTr="007837AA">
              <w:trPr>
                <w:gridAfter w:val="4"/>
                <w:wAfter w:w="14776" w:type="dxa"/>
                <w:trHeight w:val="597"/>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1C54F645"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02787A3B" w14:textId="5551E81D"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 de ETT</w:t>
                  </w:r>
                </w:p>
              </w:tc>
              <w:tc>
                <w:tcPr>
                  <w:tcW w:w="1134" w:type="dxa"/>
                  <w:tcBorders>
                    <w:top w:val="nil"/>
                    <w:left w:val="nil"/>
                    <w:bottom w:val="single" w:sz="4" w:space="0" w:color="auto"/>
                    <w:right w:val="single" w:sz="4" w:space="0" w:color="auto"/>
                  </w:tcBorders>
                  <w:shd w:val="clear" w:color="000000" w:fill="F2F2F2"/>
                  <w:vAlign w:val="center"/>
                  <w:hideMark/>
                </w:tcPr>
                <w:p w14:paraId="62F5CFA5" w14:textId="26EE39DE"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10</w:t>
                  </w:r>
                  <w:r w:rsidR="00456800">
                    <w:rPr>
                      <w:rFonts w:ascii="ITC Avant Garde" w:eastAsia="Times New Roman" w:hAnsi="ITC Avant Garde" w:cs="Calibri"/>
                      <w:color w:val="000000"/>
                      <w:sz w:val="18"/>
                      <w:szCs w:val="18"/>
                      <w:lang w:eastAsia="es-MX"/>
                    </w:rPr>
                    <w:t>5</w:t>
                  </w:r>
                </w:p>
              </w:tc>
              <w:tc>
                <w:tcPr>
                  <w:tcW w:w="3121" w:type="dxa"/>
                  <w:tcBorders>
                    <w:top w:val="nil"/>
                    <w:left w:val="nil"/>
                    <w:bottom w:val="single" w:sz="4" w:space="0" w:color="auto"/>
                    <w:right w:val="single" w:sz="4" w:space="0" w:color="auto"/>
                  </w:tcBorders>
                  <w:shd w:val="clear" w:color="000000" w:fill="F2F2F2"/>
                  <w:vAlign w:val="center"/>
                  <w:hideMark/>
                </w:tcPr>
                <w:p w14:paraId="0B2BDF37" w14:textId="1C2ED42A"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Podrán operar bajo una </w:t>
                  </w:r>
                  <w:r w:rsidR="00456800">
                    <w:rPr>
                      <w:rFonts w:ascii="ITC Avant Garde" w:eastAsia="Times New Roman" w:hAnsi="ITC Avant Garde" w:cs="Calibri"/>
                      <w:color w:val="000000"/>
                      <w:sz w:val="18"/>
                      <w:szCs w:val="18"/>
                      <w:lang w:eastAsia="es-MX"/>
                    </w:rPr>
                    <w:t>sola</w:t>
                  </w:r>
                  <w:r w:rsidR="00456800" w:rsidRPr="004A1D08">
                    <w:rPr>
                      <w:rFonts w:ascii="ITC Avant Garde" w:eastAsia="Times New Roman" w:hAnsi="ITC Avant Garde" w:cs="Calibri"/>
                      <w:color w:val="000000"/>
                      <w:sz w:val="18"/>
                      <w:szCs w:val="18"/>
                      <w:lang w:eastAsia="es-MX"/>
                    </w:rPr>
                    <w:t xml:space="preserve"> </w:t>
                  </w:r>
                  <w:r w:rsidRPr="004A1D08">
                    <w:rPr>
                      <w:rFonts w:ascii="ITC Avant Garde" w:eastAsia="Times New Roman" w:hAnsi="ITC Avant Garde" w:cs="Calibri"/>
                      <w:color w:val="000000"/>
                      <w:sz w:val="18"/>
                      <w:szCs w:val="18"/>
                      <w:lang w:eastAsia="es-MX"/>
                    </w:rPr>
                    <w:t>Autorización de ETT los modelos de ETT tipo Dispositivo de Despliegue Masivo</w:t>
                  </w:r>
                  <w:r w:rsidRPr="004A1D08" w:rsidDel="00BE13CB">
                    <w:rPr>
                      <w:rFonts w:ascii="ITC Avant Garde" w:eastAsia="Times New Roman" w:hAnsi="ITC Avant Garde" w:cs="Calibri"/>
                      <w:color w:val="000000"/>
                      <w:sz w:val="18"/>
                      <w:szCs w:val="18"/>
                      <w:lang w:eastAsia="es-MX"/>
                    </w:rPr>
                    <w:t xml:space="preserve"> </w:t>
                  </w:r>
                  <w:r w:rsidRPr="004A1D08">
                    <w:rPr>
                      <w:rFonts w:ascii="ITC Avant Garde" w:eastAsia="Times New Roman" w:hAnsi="ITC Avant Garde" w:cs="Calibri"/>
                      <w:color w:val="000000"/>
                      <w:sz w:val="18"/>
                      <w:szCs w:val="18"/>
                      <w:lang w:eastAsia="es-MX"/>
                    </w:rPr>
                    <w:t xml:space="preserve">y de ETT tipo Terminal de Acceso. La Autorización de Estación Terrena Transmisora amparará el </w:t>
                  </w:r>
                  <w:r w:rsidRPr="004A1D08">
                    <w:rPr>
                      <w:rFonts w:ascii="ITC Avant Garde" w:eastAsia="Times New Roman" w:hAnsi="ITC Avant Garde" w:cs="Calibri"/>
                      <w:color w:val="000000"/>
                      <w:sz w:val="18"/>
                      <w:szCs w:val="18"/>
                      <w:lang w:eastAsia="es-MX"/>
                    </w:rPr>
                    <w:lastRenderedPageBreak/>
                    <w:t>despliegue y operación de cualquier dispositivo que corresponda a los modelos referidos, sujeta a no causar interferencias perjudiciales a servicios de radiocomunicaciones concesionados o autorizados.</w:t>
                  </w:r>
                </w:p>
                <w:p w14:paraId="2D1EE52C" w14:textId="77777777"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p>
                <w:p w14:paraId="154A9890" w14:textId="77777777"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hAnsi="ITC Avant Garde" w:cs="Arial"/>
                      <w:sz w:val="18"/>
                      <w:szCs w:val="18"/>
                    </w:rPr>
                    <w:t>Las ETT tipo Dispositivo de Despliegue Masivo</w:t>
                  </w:r>
                  <w:r w:rsidRPr="004A1D08" w:rsidDel="00BE13CB">
                    <w:rPr>
                      <w:rFonts w:ascii="ITC Avant Garde" w:hAnsi="ITC Avant Garde" w:cs="Arial"/>
                      <w:sz w:val="18"/>
                      <w:szCs w:val="18"/>
                    </w:rPr>
                    <w:t xml:space="preserve"> </w:t>
                  </w:r>
                  <w:r w:rsidRPr="004A1D08">
                    <w:rPr>
                      <w:rFonts w:ascii="ITC Avant Garde" w:hAnsi="ITC Avant Garde" w:cs="Arial"/>
                      <w:sz w:val="18"/>
                      <w:szCs w:val="18"/>
                    </w:rPr>
                    <w:t>y las ETT tipo Terminal de Acceso que operen al amparo de la Autorización de Estación Terrena Transmisora estarán sujetas a las obligaciones y condiciones previstas en esta.</w:t>
                  </w:r>
                </w:p>
              </w:tc>
              <w:tc>
                <w:tcPr>
                  <w:tcW w:w="1701" w:type="dxa"/>
                  <w:tcBorders>
                    <w:top w:val="nil"/>
                    <w:left w:val="nil"/>
                    <w:bottom w:val="single" w:sz="4" w:space="0" w:color="auto"/>
                    <w:right w:val="single" w:sz="4" w:space="0" w:color="auto"/>
                  </w:tcBorders>
                  <w:shd w:val="clear" w:color="000000" w:fill="F2F2F2"/>
                  <w:vAlign w:val="center"/>
                  <w:hideMark/>
                </w:tcPr>
                <w:p w14:paraId="69CB7C0A"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 xml:space="preserve">Exime del cumplimiento de esta u otra normativa a determinados oferentes </w:t>
                  </w:r>
                </w:p>
              </w:tc>
              <w:tc>
                <w:tcPr>
                  <w:tcW w:w="1561" w:type="dxa"/>
                  <w:tcBorders>
                    <w:top w:val="nil"/>
                    <w:left w:val="nil"/>
                    <w:bottom w:val="single" w:sz="4" w:space="0" w:color="auto"/>
                    <w:right w:val="single" w:sz="4" w:space="0" w:color="auto"/>
                  </w:tcBorders>
                  <w:shd w:val="clear" w:color="000000" w:fill="F2F2F2"/>
                  <w:vAlign w:val="center"/>
                  <w:hideMark/>
                </w:tcPr>
                <w:p w14:paraId="3E628085"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63E955F1" w14:textId="621E532F"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beneficia a los Autorizados de ETT, para que bajo un mismo título de autorización puedan operar con diferentes tipos de antenas o terminales de usuarios, eximiéndolos del requisito de obtención de otras autorizaciones, </w:t>
                  </w:r>
                  <w:r w:rsidRPr="004A1D08">
                    <w:rPr>
                      <w:rFonts w:ascii="ITC Avant Garde" w:eastAsia="Times New Roman" w:hAnsi="ITC Avant Garde" w:cs="Calibri"/>
                      <w:color w:val="000000"/>
                      <w:sz w:val="18"/>
                      <w:szCs w:val="18"/>
                      <w:lang w:eastAsia="es-MX"/>
                    </w:rPr>
                    <w:lastRenderedPageBreak/>
                    <w:t xml:space="preserve">lo que reduce la carga regulatoria. Se establece a determinados oferentes debido a que deben de encontrarse dentro del supuesto previsto para que les sea aplicable. </w:t>
                  </w:r>
                </w:p>
              </w:tc>
            </w:tr>
            <w:tr w:rsidR="006C372A" w:rsidRPr="004A1D08" w14:paraId="5F9147C2" w14:textId="77777777" w:rsidTr="007837AA">
              <w:trPr>
                <w:gridAfter w:val="4"/>
                <w:wAfter w:w="14776" w:type="dxa"/>
                <w:trHeight w:val="120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62B7D829"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Obligación</w:t>
                  </w:r>
                </w:p>
              </w:tc>
              <w:tc>
                <w:tcPr>
                  <w:tcW w:w="1698" w:type="dxa"/>
                  <w:tcBorders>
                    <w:top w:val="nil"/>
                    <w:left w:val="nil"/>
                    <w:bottom w:val="single" w:sz="4" w:space="0" w:color="auto"/>
                    <w:right w:val="single" w:sz="4" w:space="0" w:color="auto"/>
                  </w:tcBorders>
                  <w:shd w:val="clear" w:color="000000" w:fill="F2F2F2"/>
                  <w:vAlign w:val="center"/>
                  <w:hideMark/>
                </w:tcPr>
                <w:p w14:paraId="41EC89B1" w14:textId="0A29F463"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 de ETT</w:t>
                  </w:r>
                </w:p>
              </w:tc>
              <w:tc>
                <w:tcPr>
                  <w:tcW w:w="1134" w:type="dxa"/>
                  <w:tcBorders>
                    <w:top w:val="nil"/>
                    <w:left w:val="nil"/>
                    <w:bottom w:val="single" w:sz="4" w:space="0" w:color="auto"/>
                    <w:right w:val="single" w:sz="4" w:space="0" w:color="auto"/>
                  </w:tcBorders>
                  <w:shd w:val="clear" w:color="000000" w:fill="F2F2F2"/>
                  <w:vAlign w:val="center"/>
                  <w:hideMark/>
                </w:tcPr>
                <w:p w14:paraId="2A6B1B40" w14:textId="4B8E12EB"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10</w:t>
                  </w:r>
                  <w:r w:rsidR="00143C3F">
                    <w:rPr>
                      <w:rFonts w:ascii="ITC Avant Garde" w:eastAsia="Times New Roman" w:hAnsi="ITC Avant Garde" w:cs="Calibri"/>
                      <w:color w:val="000000"/>
                      <w:sz w:val="18"/>
                      <w:szCs w:val="18"/>
                      <w:lang w:eastAsia="es-MX"/>
                    </w:rPr>
                    <w:t>5</w:t>
                  </w:r>
                </w:p>
              </w:tc>
              <w:tc>
                <w:tcPr>
                  <w:tcW w:w="3121" w:type="dxa"/>
                  <w:tcBorders>
                    <w:top w:val="nil"/>
                    <w:left w:val="nil"/>
                    <w:bottom w:val="single" w:sz="4" w:space="0" w:color="auto"/>
                    <w:right w:val="single" w:sz="4" w:space="0" w:color="auto"/>
                  </w:tcBorders>
                  <w:shd w:val="clear" w:color="000000" w:fill="F2F2F2"/>
                  <w:noWrap/>
                  <w:vAlign w:val="center"/>
                  <w:hideMark/>
                </w:tcPr>
                <w:p w14:paraId="6A0138D2" w14:textId="77777777"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Presentar semestralmente un informe que contenga el número de ETT tipo Dispositivo de Despliegue Masivo</w:t>
                  </w:r>
                  <w:r w:rsidRPr="004A1D08" w:rsidDel="00BE13CB">
                    <w:rPr>
                      <w:rFonts w:ascii="ITC Avant Garde" w:eastAsia="Times New Roman" w:hAnsi="ITC Avant Garde" w:cs="Calibri"/>
                      <w:color w:val="000000"/>
                      <w:sz w:val="18"/>
                      <w:szCs w:val="18"/>
                      <w:lang w:eastAsia="es-MX"/>
                    </w:rPr>
                    <w:t xml:space="preserve"> </w:t>
                  </w:r>
                  <w:r w:rsidRPr="004A1D08">
                    <w:rPr>
                      <w:rFonts w:ascii="ITC Avant Garde" w:eastAsia="Times New Roman" w:hAnsi="ITC Avant Garde" w:cs="Calibri"/>
                      <w:color w:val="000000"/>
                      <w:sz w:val="18"/>
                      <w:szCs w:val="18"/>
                      <w:lang w:eastAsia="es-MX"/>
                    </w:rPr>
                    <w:t xml:space="preserve">y de ETT tipo Terminal de Acceso desplegadas y en operación en territorio nacional. </w:t>
                  </w:r>
                </w:p>
              </w:tc>
              <w:tc>
                <w:tcPr>
                  <w:tcW w:w="1701" w:type="dxa"/>
                  <w:tcBorders>
                    <w:top w:val="nil"/>
                    <w:left w:val="nil"/>
                    <w:bottom w:val="single" w:sz="4" w:space="0" w:color="auto"/>
                    <w:right w:val="single" w:sz="4" w:space="0" w:color="auto"/>
                  </w:tcBorders>
                  <w:shd w:val="clear" w:color="000000" w:fill="F2F2F2"/>
                  <w:vAlign w:val="center"/>
                  <w:hideMark/>
                </w:tcPr>
                <w:p w14:paraId="4BEDB092"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Crea un régimen autorregulatorio o </w:t>
                  </w:r>
                  <w:proofErr w:type="spellStart"/>
                  <w:r w:rsidRPr="004A1D08">
                    <w:rPr>
                      <w:rFonts w:ascii="ITC Avant Garde" w:eastAsia="Times New Roman" w:hAnsi="ITC Avant Garde" w:cs="Calibri"/>
                      <w:color w:val="000000"/>
                      <w:sz w:val="18"/>
                      <w:szCs w:val="18"/>
                      <w:lang w:eastAsia="es-MX"/>
                    </w:rPr>
                    <w:t>corregulatorio</w:t>
                  </w:r>
                  <w:proofErr w:type="spellEnd"/>
                </w:p>
              </w:tc>
              <w:tc>
                <w:tcPr>
                  <w:tcW w:w="1561" w:type="dxa"/>
                  <w:tcBorders>
                    <w:top w:val="nil"/>
                    <w:left w:val="nil"/>
                    <w:bottom w:val="single" w:sz="4" w:space="0" w:color="auto"/>
                    <w:right w:val="single" w:sz="4" w:space="0" w:color="auto"/>
                  </w:tcBorders>
                  <w:shd w:val="clear" w:color="000000" w:fill="F2F2F2"/>
                  <w:vAlign w:val="center"/>
                  <w:hideMark/>
                </w:tcPr>
                <w:p w14:paraId="789BBA89"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09501062"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requiere a fin de que el Instituto cuente con el inventario correspondiente. </w:t>
                  </w:r>
                </w:p>
              </w:tc>
            </w:tr>
            <w:tr w:rsidR="006C372A" w:rsidRPr="004A1D08" w14:paraId="0102FC81" w14:textId="77777777" w:rsidTr="007837AA">
              <w:trPr>
                <w:gridAfter w:val="4"/>
                <w:wAfter w:w="14776" w:type="dxa"/>
                <w:trHeight w:val="739"/>
              </w:trPr>
              <w:tc>
                <w:tcPr>
                  <w:tcW w:w="1438" w:type="dxa"/>
                  <w:tcBorders>
                    <w:top w:val="nil"/>
                    <w:left w:val="single" w:sz="4" w:space="0" w:color="auto"/>
                    <w:bottom w:val="single" w:sz="4" w:space="0" w:color="auto"/>
                    <w:right w:val="single" w:sz="4" w:space="0" w:color="auto"/>
                  </w:tcBorders>
                  <w:shd w:val="clear" w:color="000000" w:fill="F2F2F2"/>
                  <w:vAlign w:val="center"/>
                </w:tcPr>
                <w:p w14:paraId="637AB43E"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tcPr>
                <w:p w14:paraId="75619566" w14:textId="0D4F19C8"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 de ETT</w:t>
                  </w:r>
                </w:p>
              </w:tc>
              <w:tc>
                <w:tcPr>
                  <w:tcW w:w="1134" w:type="dxa"/>
                  <w:tcBorders>
                    <w:top w:val="nil"/>
                    <w:left w:val="nil"/>
                    <w:bottom w:val="single" w:sz="4" w:space="0" w:color="auto"/>
                    <w:right w:val="single" w:sz="4" w:space="0" w:color="auto"/>
                  </w:tcBorders>
                  <w:shd w:val="clear" w:color="000000" w:fill="F2F2F2"/>
                  <w:vAlign w:val="center"/>
                </w:tcPr>
                <w:p w14:paraId="3BAD52F4" w14:textId="24789C09"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10</w:t>
                  </w:r>
                  <w:r w:rsidR="00D92636">
                    <w:rPr>
                      <w:rFonts w:ascii="ITC Avant Garde" w:eastAsia="Times New Roman" w:hAnsi="ITC Avant Garde" w:cs="Calibri"/>
                      <w:color w:val="000000"/>
                      <w:sz w:val="18"/>
                      <w:szCs w:val="18"/>
                      <w:lang w:eastAsia="es-MX"/>
                    </w:rPr>
                    <w:t>6</w:t>
                  </w:r>
                </w:p>
              </w:tc>
              <w:tc>
                <w:tcPr>
                  <w:tcW w:w="3121" w:type="dxa"/>
                  <w:tcBorders>
                    <w:top w:val="nil"/>
                    <w:left w:val="nil"/>
                    <w:bottom w:val="single" w:sz="4" w:space="0" w:color="auto"/>
                    <w:right w:val="single" w:sz="4" w:space="0" w:color="auto"/>
                  </w:tcBorders>
                  <w:shd w:val="clear" w:color="000000" w:fill="F2F2F2"/>
                  <w:noWrap/>
                  <w:vAlign w:val="center"/>
                </w:tcPr>
                <w:p w14:paraId="03543FDF" w14:textId="4206D6DE"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Podrán operar bajo una</w:t>
                  </w:r>
                  <w:r w:rsidR="00D92636">
                    <w:rPr>
                      <w:rFonts w:ascii="ITC Avant Garde" w:eastAsia="Times New Roman" w:hAnsi="ITC Avant Garde" w:cs="Calibri"/>
                      <w:color w:val="000000"/>
                      <w:sz w:val="18"/>
                      <w:szCs w:val="18"/>
                      <w:lang w:eastAsia="es-MX"/>
                    </w:rPr>
                    <w:t xml:space="preserve"> sola </w:t>
                  </w:r>
                  <w:r w:rsidRPr="004A1D08">
                    <w:rPr>
                      <w:rFonts w:ascii="ITC Avant Garde" w:eastAsia="Times New Roman" w:hAnsi="ITC Avant Garde" w:cs="Calibri"/>
                      <w:color w:val="000000"/>
                      <w:sz w:val="18"/>
                      <w:szCs w:val="18"/>
                      <w:lang w:eastAsia="es-MX"/>
                    </w:rPr>
                    <w:t xml:space="preserve">Autorización de Estación Terrena Transmisora las ETT tipo VSAT y las ETT tipo ESIM, sin necesidad de presentar una solicitud de autorización adicional o una solicitud de modificación para las que se adicionen; sujeta a no causar interferencias perjudiciales a servicios de radiocomunicaciones concesionados o autorizados, así como a las obligaciones y condiciones de la Autorización de </w:t>
                  </w:r>
                  <w:r w:rsidRPr="004A1D08">
                    <w:rPr>
                      <w:rFonts w:ascii="ITC Avant Garde" w:eastAsia="Times New Roman" w:hAnsi="ITC Avant Garde" w:cs="Calibri"/>
                      <w:color w:val="000000"/>
                      <w:sz w:val="18"/>
                      <w:szCs w:val="18"/>
                      <w:lang w:eastAsia="es-MX"/>
                    </w:rPr>
                    <w:lastRenderedPageBreak/>
                    <w:t>Estación Terrena Transmisora previamente otorgada.</w:t>
                  </w:r>
                </w:p>
              </w:tc>
              <w:tc>
                <w:tcPr>
                  <w:tcW w:w="1701" w:type="dxa"/>
                  <w:tcBorders>
                    <w:top w:val="nil"/>
                    <w:left w:val="nil"/>
                    <w:bottom w:val="single" w:sz="4" w:space="0" w:color="auto"/>
                    <w:right w:val="single" w:sz="4" w:space="0" w:color="auto"/>
                  </w:tcBorders>
                  <w:shd w:val="clear" w:color="000000" w:fill="F2F2F2"/>
                  <w:vAlign w:val="center"/>
                </w:tcPr>
                <w:p w14:paraId="522310B2"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lastRenderedPageBreak/>
                    <w:t>Exime del cumplimiento de esta u otra normativa a determinados oferentes</w:t>
                  </w:r>
                </w:p>
              </w:tc>
              <w:tc>
                <w:tcPr>
                  <w:tcW w:w="1561" w:type="dxa"/>
                  <w:tcBorders>
                    <w:top w:val="nil"/>
                    <w:left w:val="nil"/>
                    <w:bottom w:val="single" w:sz="4" w:space="0" w:color="auto"/>
                    <w:right w:val="single" w:sz="4" w:space="0" w:color="auto"/>
                  </w:tcBorders>
                  <w:shd w:val="clear" w:color="000000" w:fill="F2F2F2"/>
                  <w:vAlign w:val="center"/>
                </w:tcPr>
                <w:p w14:paraId="26446FD5"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2A830FD4" w14:textId="1E3DE488"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beneficia a los Autorizados de ETT, para que bajo un mismo título de autorización puedan operar con diferentes tipos de antenas o terminales de usuarios, eximiéndolos del requisito de obtención de otras autorizaciones, lo que reduce la carga regulatoria. Se establece a determinados oferentes debido a que deben de encontrarse dentro del supuesto previsto para que les sea aplicable. </w:t>
                  </w:r>
                </w:p>
              </w:tc>
            </w:tr>
            <w:tr w:rsidR="006C372A" w:rsidRPr="004A1D08" w14:paraId="09982B9D" w14:textId="77777777" w:rsidTr="007837AA">
              <w:trPr>
                <w:gridAfter w:val="4"/>
                <w:wAfter w:w="14776" w:type="dxa"/>
                <w:trHeight w:val="1200"/>
              </w:trPr>
              <w:tc>
                <w:tcPr>
                  <w:tcW w:w="1438" w:type="dxa"/>
                  <w:tcBorders>
                    <w:top w:val="nil"/>
                    <w:left w:val="single" w:sz="4" w:space="0" w:color="auto"/>
                    <w:bottom w:val="single" w:sz="4" w:space="0" w:color="auto"/>
                    <w:right w:val="single" w:sz="4" w:space="0" w:color="auto"/>
                  </w:tcBorders>
                  <w:shd w:val="clear" w:color="000000" w:fill="F2F2F2"/>
                  <w:vAlign w:val="center"/>
                </w:tcPr>
                <w:p w14:paraId="6A9D9516"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3A6D5DFC" w14:textId="18A1BE8B"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 de ETT</w:t>
                  </w:r>
                </w:p>
              </w:tc>
              <w:tc>
                <w:tcPr>
                  <w:tcW w:w="1134" w:type="dxa"/>
                  <w:tcBorders>
                    <w:top w:val="nil"/>
                    <w:left w:val="nil"/>
                    <w:bottom w:val="single" w:sz="4" w:space="0" w:color="auto"/>
                    <w:right w:val="single" w:sz="4" w:space="0" w:color="auto"/>
                  </w:tcBorders>
                  <w:shd w:val="clear" w:color="000000" w:fill="F2F2F2"/>
                  <w:vAlign w:val="center"/>
                </w:tcPr>
                <w:p w14:paraId="10BB6E8E" w14:textId="1B6DD512"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10</w:t>
                  </w:r>
                  <w:r w:rsidR="00BD0868">
                    <w:rPr>
                      <w:rFonts w:ascii="ITC Avant Garde" w:eastAsia="Times New Roman" w:hAnsi="ITC Avant Garde" w:cs="Calibri"/>
                      <w:color w:val="000000"/>
                      <w:sz w:val="18"/>
                      <w:szCs w:val="18"/>
                      <w:lang w:eastAsia="es-MX"/>
                    </w:rPr>
                    <w:t>6</w:t>
                  </w:r>
                </w:p>
              </w:tc>
              <w:tc>
                <w:tcPr>
                  <w:tcW w:w="3121" w:type="dxa"/>
                  <w:tcBorders>
                    <w:top w:val="nil"/>
                    <w:left w:val="nil"/>
                    <w:bottom w:val="single" w:sz="4" w:space="0" w:color="auto"/>
                    <w:right w:val="single" w:sz="4" w:space="0" w:color="auto"/>
                  </w:tcBorders>
                  <w:shd w:val="clear" w:color="000000" w:fill="F2F2F2"/>
                  <w:noWrap/>
                  <w:vAlign w:val="center"/>
                </w:tcPr>
                <w:p w14:paraId="018D078B" w14:textId="77777777"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Presentar semestralmente que contenga el número de ETT tipo VSAT y ETT tipo ESIM desplegadas y en operación en territorio nacional, así como la ubicación geográfica para las ETT tipo VSAT fijas.</w:t>
                  </w:r>
                </w:p>
              </w:tc>
              <w:tc>
                <w:tcPr>
                  <w:tcW w:w="1701" w:type="dxa"/>
                  <w:tcBorders>
                    <w:top w:val="nil"/>
                    <w:left w:val="nil"/>
                    <w:bottom w:val="single" w:sz="4" w:space="0" w:color="auto"/>
                    <w:right w:val="single" w:sz="4" w:space="0" w:color="auto"/>
                  </w:tcBorders>
                  <w:shd w:val="clear" w:color="000000" w:fill="F2F2F2"/>
                  <w:vAlign w:val="center"/>
                </w:tcPr>
                <w:p w14:paraId="1A671DB0"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Crea un régimen autorregulatorio o </w:t>
                  </w:r>
                  <w:proofErr w:type="spellStart"/>
                  <w:r w:rsidRPr="004A1D08">
                    <w:rPr>
                      <w:rFonts w:ascii="ITC Avant Garde" w:eastAsia="Times New Roman" w:hAnsi="ITC Avant Garde" w:cs="Calibri"/>
                      <w:color w:val="000000"/>
                      <w:sz w:val="18"/>
                      <w:szCs w:val="18"/>
                      <w:lang w:eastAsia="es-MX"/>
                    </w:rPr>
                    <w:t>corregulatorio</w:t>
                  </w:r>
                  <w:proofErr w:type="spellEnd"/>
                </w:p>
              </w:tc>
              <w:tc>
                <w:tcPr>
                  <w:tcW w:w="1561" w:type="dxa"/>
                  <w:tcBorders>
                    <w:top w:val="nil"/>
                    <w:left w:val="nil"/>
                    <w:bottom w:val="single" w:sz="4" w:space="0" w:color="auto"/>
                    <w:right w:val="single" w:sz="4" w:space="0" w:color="auto"/>
                  </w:tcBorders>
                  <w:shd w:val="clear" w:color="000000" w:fill="F2F2F2"/>
                  <w:vAlign w:val="center"/>
                </w:tcPr>
                <w:p w14:paraId="00EAB9A4"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47E0793E"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requiere a fin de que el Instituto cuente con el inventario correspondiente.  </w:t>
                  </w:r>
                </w:p>
              </w:tc>
            </w:tr>
            <w:tr w:rsidR="006C372A" w:rsidRPr="004A1D08" w14:paraId="4EB0F374" w14:textId="77777777" w:rsidTr="007837AA">
              <w:trPr>
                <w:gridAfter w:val="4"/>
                <w:wAfter w:w="14776" w:type="dxa"/>
                <w:trHeight w:val="2015"/>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2DCDD278"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4C10146B" w14:textId="725DDEBF"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 de ETT</w:t>
                  </w:r>
                </w:p>
              </w:tc>
              <w:tc>
                <w:tcPr>
                  <w:tcW w:w="1134" w:type="dxa"/>
                  <w:tcBorders>
                    <w:top w:val="nil"/>
                    <w:left w:val="nil"/>
                    <w:bottom w:val="single" w:sz="4" w:space="0" w:color="auto"/>
                    <w:right w:val="single" w:sz="4" w:space="0" w:color="auto"/>
                  </w:tcBorders>
                  <w:shd w:val="clear" w:color="000000" w:fill="F2F2F2"/>
                  <w:vAlign w:val="center"/>
                  <w:hideMark/>
                </w:tcPr>
                <w:p w14:paraId="1FEC2A02" w14:textId="5F93E5E2"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10</w:t>
                  </w:r>
                  <w:r w:rsidR="00BD0868">
                    <w:rPr>
                      <w:rFonts w:ascii="ITC Avant Garde" w:eastAsia="Times New Roman" w:hAnsi="ITC Avant Garde" w:cs="Calibri"/>
                      <w:color w:val="000000"/>
                      <w:sz w:val="18"/>
                      <w:szCs w:val="18"/>
                      <w:lang w:eastAsia="es-MX"/>
                    </w:rPr>
                    <w:t>7</w:t>
                  </w:r>
                </w:p>
              </w:tc>
              <w:tc>
                <w:tcPr>
                  <w:tcW w:w="3121" w:type="dxa"/>
                  <w:tcBorders>
                    <w:top w:val="nil"/>
                    <w:left w:val="nil"/>
                    <w:bottom w:val="single" w:sz="4" w:space="0" w:color="auto"/>
                    <w:right w:val="single" w:sz="4" w:space="0" w:color="auto"/>
                  </w:tcBorders>
                  <w:shd w:val="clear" w:color="000000" w:fill="F2F2F2"/>
                  <w:noWrap/>
                  <w:vAlign w:val="center"/>
                  <w:hideMark/>
                </w:tcPr>
                <w:p w14:paraId="42146019" w14:textId="092C70F2"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Podrán operar al amparo de una autorización todas aquellas ETT que cumplan con las mismas características técnicas de operación, aún con una ubicación distinta, siempre que la Banda de Frecuencias esté atribuida para Servicios Satelitales. Dicha operación estará sujeta a no causar interferencias perjudiciales ni reclamar protección contra interferencias perjudiciales provenientes de sistemas de radiocomunicaciones concesionados o autorizados en Bandas de Frecuencias adyacentes. Las ETT que operen al amparo de una autorización estarán sujetas a las obligaciones y condiciones previstas en la misma, así como a la normatividad aplicable.</w:t>
                  </w:r>
                </w:p>
              </w:tc>
              <w:tc>
                <w:tcPr>
                  <w:tcW w:w="1701" w:type="dxa"/>
                  <w:tcBorders>
                    <w:top w:val="nil"/>
                    <w:left w:val="nil"/>
                    <w:bottom w:val="single" w:sz="4" w:space="0" w:color="auto"/>
                    <w:right w:val="single" w:sz="4" w:space="0" w:color="auto"/>
                  </w:tcBorders>
                  <w:shd w:val="clear" w:color="000000" w:fill="F2F2F2"/>
                  <w:vAlign w:val="center"/>
                  <w:hideMark/>
                </w:tcPr>
                <w:p w14:paraId="22B782F7"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Exime del cumplimiento de esta u otra normativa a determinados oferentes</w:t>
                  </w:r>
                </w:p>
              </w:tc>
              <w:tc>
                <w:tcPr>
                  <w:tcW w:w="1561" w:type="dxa"/>
                  <w:tcBorders>
                    <w:top w:val="nil"/>
                    <w:left w:val="nil"/>
                    <w:bottom w:val="single" w:sz="4" w:space="0" w:color="auto"/>
                    <w:right w:val="single" w:sz="4" w:space="0" w:color="auto"/>
                  </w:tcBorders>
                  <w:shd w:val="clear" w:color="000000" w:fill="F2F2F2"/>
                  <w:vAlign w:val="center"/>
                  <w:hideMark/>
                </w:tcPr>
                <w:p w14:paraId="7527F613"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19182786"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beneficia a los Autorizados de Estación Terrena Transmisora, para que bajo un mismo título de autorización puedan operar aquellas ETT que cumplan con las mismas características técnicas de operación, eximiéndolos del requisito de obtención de otras autorizaciones, lo que reduce la carga regulatoria. Se establece a determinados oferentes debido a que deben de encontrarse dentro del supuesto previsto para que les sea aplicable. </w:t>
                  </w:r>
                </w:p>
              </w:tc>
            </w:tr>
            <w:tr w:rsidR="006C372A" w:rsidRPr="004A1D08" w14:paraId="433F4AAE" w14:textId="77777777" w:rsidTr="007837AA">
              <w:trPr>
                <w:gridAfter w:val="4"/>
                <w:wAfter w:w="14776" w:type="dxa"/>
                <w:trHeight w:val="72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757896AF"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2E39A6D8" w14:textId="58936FFA"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 de ETT</w:t>
                  </w:r>
                </w:p>
              </w:tc>
              <w:tc>
                <w:tcPr>
                  <w:tcW w:w="1134" w:type="dxa"/>
                  <w:tcBorders>
                    <w:top w:val="nil"/>
                    <w:left w:val="nil"/>
                    <w:bottom w:val="single" w:sz="4" w:space="0" w:color="auto"/>
                    <w:right w:val="single" w:sz="4" w:space="0" w:color="auto"/>
                  </w:tcBorders>
                  <w:shd w:val="clear" w:color="000000" w:fill="F2F2F2"/>
                  <w:vAlign w:val="center"/>
                  <w:hideMark/>
                </w:tcPr>
                <w:p w14:paraId="74C27C44" w14:textId="47E700D8"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10</w:t>
                  </w:r>
                  <w:r w:rsidR="00946678">
                    <w:rPr>
                      <w:rFonts w:ascii="ITC Avant Garde" w:eastAsia="Times New Roman" w:hAnsi="ITC Avant Garde" w:cs="Calibri"/>
                      <w:color w:val="000000"/>
                      <w:sz w:val="18"/>
                      <w:szCs w:val="18"/>
                      <w:lang w:eastAsia="es-MX"/>
                    </w:rPr>
                    <w:t>7</w:t>
                  </w:r>
                </w:p>
              </w:tc>
              <w:tc>
                <w:tcPr>
                  <w:tcW w:w="3121" w:type="dxa"/>
                  <w:tcBorders>
                    <w:top w:val="nil"/>
                    <w:left w:val="nil"/>
                    <w:bottom w:val="single" w:sz="4" w:space="0" w:color="auto"/>
                    <w:right w:val="single" w:sz="4" w:space="0" w:color="auto"/>
                  </w:tcBorders>
                  <w:shd w:val="clear" w:color="000000" w:fill="F2F2F2"/>
                  <w:noWrap/>
                  <w:vAlign w:val="center"/>
                  <w:hideMark/>
                </w:tcPr>
                <w:p w14:paraId="642627B3" w14:textId="5702606F"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Presentar semestralmente ante el Instituto un informe que contenga el número y la ubicación geográfica de las ETT desplegadas que cumplan con las mismas características técnicas de operación. </w:t>
                  </w:r>
                </w:p>
              </w:tc>
              <w:tc>
                <w:tcPr>
                  <w:tcW w:w="1701" w:type="dxa"/>
                  <w:tcBorders>
                    <w:top w:val="nil"/>
                    <w:left w:val="nil"/>
                    <w:bottom w:val="single" w:sz="4" w:space="0" w:color="auto"/>
                    <w:right w:val="single" w:sz="4" w:space="0" w:color="auto"/>
                  </w:tcBorders>
                  <w:shd w:val="clear" w:color="000000" w:fill="F2F2F2"/>
                  <w:vAlign w:val="center"/>
                  <w:hideMark/>
                </w:tcPr>
                <w:p w14:paraId="26CDE68E"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Crea un régimen autorregulatorio o </w:t>
                  </w:r>
                  <w:proofErr w:type="spellStart"/>
                  <w:r w:rsidRPr="004A1D08">
                    <w:rPr>
                      <w:rFonts w:ascii="ITC Avant Garde" w:eastAsia="Times New Roman" w:hAnsi="ITC Avant Garde" w:cs="Calibri"/>
                      <w:color w:val="000000"/>
                      <w:sz w:val="18"/>
                      <w:szCs w:val="18"/>
                      <w:lang w:eastAsia="es-MX"/>
                    </w:rPr>
                    <w:t>corregulatorio</w:t>
                  </w:r>
                  <w:proofErr w:type="spellEnd"/>
                </w:p>
              </w:tc>
              <w:tc>
                <w:tcPr>
                  <w:tcW w:w="1561" w:type="dxa"/>
                  <w:tcBorders>
                    <w:top w:val="nil"/>
                    <w:left w:val="nil"/>
                    <w:bottom w:val="single" w:sz="4" w:space="0" w:color="auto"/>
                    <w:right w:val="single" w:sz="4" w:space="0" w:color="auto"/>
                  </w:tcBorders>
                  <w:shd w:val="clear" w:color="000000" w:fill="F2F2F2"/>
                  <w:vAlign w:val="center"/>
                  <w:hideMark/>
                </w:tcPr>
                <w:p w14:paraId="441297F9"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185D02C0"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requiere a fin de que el Instituto cuente con el inventario correspondiente. </w:t>
                  </w:r>
                </w:p>
              </w:tc>
            </w:tr>
            <w:tr w:rsidR="006C372A" w:rsidRPr="004A1D08" w14:paraId="45814FBF" w14:textId="77777777" w:rsidTr="007837AA">
              <w:trPr>
                <w:gridAfter w:val="4"/>
                <w:wAfter w:w="14776" w:type="dxa"/>
                <w:trHeight w:val="42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6E20C143"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79A30F30" w14:textId="587A2161"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 de ETT</w:t>
                  </w:r>
                </w:p>
              </w:tc>
              <w:tc>
                <w:tcPr>
                  <w:tcW w:w="1134" w:type="dxa"/>
                  <w:tcBorders>
                    <w:top w:val="nil"/>
                    <w:left w:val="nil"/>
                    <w:bottom w:val="single" w:sz="4" w:space="0" w:color="auto"/>
                    <w:right w:val="single" w:sz="4" w:space="0" w:color="auto"/>
                  </w:tcBorders>
                  <w:shd w:val="clear" w:color="000000" w:fill="F2F2F2"/>
                  <w:vAlign w:val="center"/>
                  <w:hideMark/>
                </w:tcPr>
                <w:p w14:paraId="7F8A9B58" w14:textId="04182DF9"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Numeral </w:t>
                  </w:r>
                  <w:r w:rsidRPr="009B2BFC">
                    <w:rPr>
                      <w:rFonts w:ascii="ITC Avant Garde" w:eastAsia="Times New Roman" w:hAnsi="ITC Avant Garde" w:cs="Calibri"/>
                      <w:color w:val="000000"/>
                      <w:sz w:val="18"/>
                      <w:szCs w:val="18"/>
                      <w:lang w:eastAsia="es-MX"/>
                    </w:rPr>
                    <w:t>10</w:t>
                  </w:r>
                  <w:r w:rsidR="00946678">
                    <w:rPr>
                      <w:rFonts w:ascii="ITC Avant Garde" w:eastAsia="Times New Roman" w:hAnsi="ITC Avant Garde" w:cs="Calibri"/>
                      <w:color w:val="000000"/>
                      <w:sz w:val="18"/>
                      <w:szCs w:val="18"/>
                      <w:lang w:eastAsia="es-MX"/>
                    </w:rPr>
                    <w:t>8</w:t>
                  </w:r>
                </w:p>
              </w:tc>
              <w:tc>
                <w:tcPr>
                  <w:tcW w:w="3121" w:type="dxa"/>
                  <w:tcBorders>
                    <w:top w:val="nil"/>
                    <w:left w:val="nil"/>
                    <w:bottom w:val="single" w:sz="4" w:space="0" w:color="auto"/>
                    <w:right w:val="single" w:sz="4" w:space="0" w:color="auto"/>
                  </w:tcBorders>
                  <w:shd w:val="clear" w:color="000000" w:fill="F2F2F2"/>
                  <w:noWrap/>
                  <w:vAlign w:val="center"/>
                  <w:hideMark/>
                </w:tcPr>
                <w:p w14:paraId="0376895E" w14:textId="14A6EF0B"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hAnsi="ITC Avant Garde" w:cs="Arial"/>
                      <w:sz w:val="18"/>
                      <w:szCs w:val="18"/>
                    </w:rPr>
                    <w:t>Las Estaciones Terrenas de los Centros de Control y Operación de Sistemas Satelitales Nacionales podrán ser utilizadas o compartidas como ETT para conectarse con Sistemas Satelitales Extranjeros que cuenten con título de Autorización de Aterrizaje de Señales.</w:t>
                  </w:r>
                </w:p>
              </w:tc>
              <w:tc>
                <w:tcPr>
                  <w:tcW w:w="1701" w:type="dxa"/>
                  <w:tcBorders>
                    <w:top w:val="nil"/>
                    <w:left w:val="nil"/>
                    <w:bottom w:val="single" w:sz="4" w:space="0" w:color="auto"/>
                    <w:right w:val="single" w:sz="4" w:space="0" w:color="auto"/>
                  </w:tcBorders>
                  <w:shd w:val="clear" w:color="000000" w:fill="F2F2F2"/>
                  <w:vAlign w:val="center"/>
                  <w:hideMark/>
                </w:tcPr>
                <w:p w14:paraId="75807B24"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Exime del cumplimiento de esta u otra normativa a determinados oferentes</w:t>
                  </w:r>
                </w:p>
              </w:tc>
              <w:tc>
                <w:tcPr>
                  <w:tcW w:w="1561" w:type="dxa"/>
                  <w:tcBorders>
                    <w:top w:val="nil"/>
                    <w:left w:val="nil"/>
                    <w:bottom w:val="single" w:sz="4" w:space="0" w:color="auto"/>
                    <w:right w:val="single" w:sz="4" w:space="0" w:color="auto"/>
                  </w:tcBorders>
                  <w:shd w:val="clear" w:color="000000" w:fill="F2F2F2"/>
                  <w:vAlign w:val="center"/>
                  <w:hideMark/>
                </w:tcPr>
                <w:p w14:paraId="5D01036C"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0AED1D14"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considera como un beneficio a los Autorizados de Estación Terrena Transmisora, a fin de no imponer mayor carga regulatoria. </w:t>
                  </w:r>
                </w:p>
              </w:tc>
            </w:tr>
            <w:tr w:rsidR="006C372A" w:rsidRPr="004A1D08" w14:paraId="1E442628" w14:textId="77777777" w:rsidTr="007837AA">
              <w:trPr>
                <w:gridAfter w:val="4"/>
                <w:wAfter w:w="14776" w:type="dxa"/>
                <w:trHeight w:val="480"/>
              </w:trPr>
              <w:tc>
                <w:tcPr>
                  <w:tcW w:w="1438" w:type="dxa"/>
                  <w:tcBorders>
                    <w:top w:val="nil"/>
                    <w:left w:val="single" w:sz="4" w:space="0" w:color="auto"/>
                    <w:bottom w:val="single" w:sz="4" w:space="0" w:color="auto"/>
                    <w:right w:val="single" w:sz="4" w:space="0" w:color="auto"/>
                  </w:tcBorders>
                  <w:shd w:val="clear" w:color="000000" w:fill="F2F2F2"/>
                  <w:vAlign w:val="center"/>
                </w:tcPr>
                <w:p w14:paraId="5074877D" w14:textId="56A81510"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217E9C35" w14:textId="093CE06E" w:rsidR="006C372A" w:rsidRPr="00990614" w:rsidRDefault="006C372A" w:rsidP="006C372A">
                  <w:pPr>
                    <w:spacing w:after="0" w:line="240" w:lineRule="auto"/>
                    <w:jc w:val="center"/>
                    <w:rPr>
                      <w:rFonts w:ascii="ITC Avant Garde" w:eastAsia="Times New Roman" w:hAnsi="ITC Avant Garde" w:cs="Calibri"/>
                      <w:color w:val="000000"/>
                      <w:sz w:val="18"/>
                      <w:szCs w:val="18"/>
                      <w:lang w:eastAsia="es-MX"/>
                    </w:rPr>
                  </w:pPr>
                  <w:r w:rsidRPr="00990614">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tcPr>
                <w:p w14:paraId="113B4FE9" w14:textId="789B3A09" w:rsidR="00946678" w:rsidRPr="00990614" w:rsidRDefault="006C372A" w:rsidP="00946678">
                  <w:pPr>
                    <w:spacing w:after="0" w:line="240" w:lineRule="auto"/>
                    <w:jc w:val="center"/>
                    <w:rPr>
                      <w:rFonts w:ascii="ITC Avant Garde" w:eastAsia="Times New Roman" w:hAnsi="ITC Avant Garde" w:cs="Calibri"/>
                      <w:color w:val="000000"/>
                      <w:sz w:val="18"/>
                      <w:szCs w:val="18"/>
                      <w:lang w:eastAsia="es-MX"/>
                    </w:rPr>
                  </w:pPr>
                  <w:r w:rsidRPr="00990614">
                    <w:rPr>
                      <w:rFonts w:ascii="ITC Avant Garde" w:eastAsia="Times New Roman" w:hAnsi="ITC Avant Garde" w:cs="Calibri"/>
                      <w:color w:val="000000"/>
                      <w:sz w:val="18"/>
                      <w:szCs w:val="18"/>
                      <w:lang w:eastAsia="es-MX"/>
                    </w:rPr>
                    <w:t>Numeral 10</w:t>
                  </w:r>
                  <w:r w:rsidR="00946678">
                    <w:rPr>
                      <w:rFonts w:ascii="ITC Avant Garde" w:eastAsia="Times New Roman" w:hAnsi="ITC Avant Garde" w:cs="Calibri"/>
                      <w:color w:val="000000"/>
                      <w:sz w:val="18"/>
                      <w:szCs w:val="18"/>
                      <w:lang w:eastAsia="es-MX"/>
                    </w:rPr>
                    <w:t>9</w:t>
                  </w:r>
                </w:p>
              </w:tc>
              <w:tc>
                <w:tcPr>
                  <w:tcW w:w="3121" w:type="dxa"/>
                  <w:tcBorders>
                    <w:top w:val="nil"/>
                    <w:left w:val="nil"/>
                    <w:bottom w:val="single" w:sz="4" w:space="0" w:color="auto"/>
                    <w:right w:val="single" w:sz="4" w:space="0" w:color="auto"/>
                  </w:tcBorders>
                  <w:shd w:val="clear" w:color="000000" w:fill="F2F2F2"/>
                  <w:noWrap/>
                  <w:vAlign w:val="center"/>
                </w:tcPr>
                <w:p w14:paraId="2B754908" w14:textId="121CF78B" w:rsidR="006C372A" w:rsidRPr="00990614" w:rsidRDefault="006C372A" w:rsidP="006C372A">
                  <w:pPr>
                    <w:spacing w:after="0" w:line="240" w:lineRule="auto"/>
                    <w:jc w:val="both"/>
                    <w:rPr>
                      <w:rFonts w:ascii="ITC Avant Garde" w:eastAsia="Times New Roman" w:hAnsi="ITC Avant Garde" w:cs="Calibri"/>
                      <w:color w:val="000000"/>
                      <w:sz w:val="18"/>
                      <w:szCs w:val="18"/>
                      <w:lang w:eastAsia="es-MX"/>
                    </w:rPr>
                  </w:pPr>
                  <w:r w:rsidRPr="00990614">
                    <w:rPr>
                      <w:rFonts w:ascii="ITC Avant Garde" w:hAnsi="ITC Avant Garde" w:cs="Arial"/>
                      <w:sz w:val="18"/>
                      <w:szCs w:val="18"/>
                    </w:rPr>
                    <w:t>Tramitar la Autorización de ETT con propósitos de experimentación, comprobación de viabilidad técnica y económica de tecnologías en desarrollo o pruebas temporales de equipos sin fines de explotación comercial, conforme a las Reglas de Autorización.</w:t>
                  </w:r>
                </w:p>
              </w:tc>
              <w:tc>
                <w:tcPr>
                  <w:tcW w:w="1701" w:type="dxa"/>
                  <w:tcBorders>
                    <w:top w:val="nil"/>
                    <w:left w:val="nil"/>
                    <w:bottom w:val="single" w:sz="4" w:space="0" w:color="auto"/>
                    <w:right w:val="single" w:sz="4" w:space="0" w:color="auto"/>
                  </w:tcBorders>
                  <w:shd w:val="clear" w:color="000000" w:fill="F2F2F2"/>
                  <w:vAlign w:val="center"/>
                </w:tcPr>
                <w:p w14:paraId="4D7F71E6" w14:textId="209F372C" w:rsidR="006C372A" w:rsidRPr="00990614" w:rsidRDefault="006C372A" w:rsidP="006C372A">
                  <w:pPr>
                    <w:spacing w:after="0" w:line="240" w:lineRule="auto"/>
                    <w:rPr>
                      <w:rFonts w:ascii="ITC Avant Garde" w:eastAsia="Times New Roman" w:hAnsi="ITC Avant Garde" w:cs="Calibri"/>
                      <w:color w:val="000000"/>
                      <w:sz w:val="18"/>
                      <w:szCs w:val="18"/>
                      <w:lang w:eastAsia="es-MX"/>
                    </w:rPr>
                  </w:pPr>
                  <w:r w:rsidRPr="00990614">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tcPr>
                <w:p w14:paraId="2D417506" w14:textId="17146795" w:rsidR="006C372A" w:rsidRPr="00990614" w:rsidRDefault="006C372A" w:rsidP="006C372A">
                  <w:pPr>
                    <w:spacing w:after="0" w:line="240" w:lineRule="auto"/>
                    <w:jc w:val="center"/>
                    <w:rPr>
                      <w:rFonts w:ascii="ITC Avant Garde" w:eastAsia="Times New Roman" w:hAnsi="ITC Avant Garde" w:cs="Calibri"/>
                      <w:color w:val="000000"/>
                      <w:sz w:val="18"/>
                      <w:szCs w:val="18"/>
                      <w:lang w:eastAsia="es-MX"/>
                    </w:rPr>
                  </w:pPr>
                  <w:r w:rsidRPr="00990614">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4333334F" w14:textId="392E9D2D" w:rsidR="006C372A" w:rsidRPr="00990614"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990614">
                    <w:rPr>
                      <w:rFonts w:ascii="ITC Avant Garde" w:eastAsia="Times New Roman" w:hAnsi="ITC Avant Garde" w:cs="Calibri"/>
                      <w:color w:val="000000"/>
                      <w:sz w:val="18"/>
                      <w:szCs w:val="18"/>
                      <w:lang w:eastAsia="es-MX"/>
                    </w:rPr>
                    <w:t>Se considera una obligación, con la finalidad de que se otorgue la Autorización.</w:t>
                  </w:r>
                </w:p>
              </w:tc>
            </w:tr>
            <w:tr w:rsidR="006C372A" w:rsidRPr="004A1D08" w14:paraId="30CC7258" w14:textId="77777777" w:rsidTr="007837AA">
              <w:trPr>
                <w:gridAfter w:val="4"/>
                <w:wAfter w:w="14776" w:type="dxa"/>
                <w:trHeight w:val="480"/>
              </w:trPr>
              <w:tc>
                <w:tcPr>
                  <w:tcW w:w="1438" w:type="dxa"/>
                  <w:tcBorders>
                    <w:top w:val="nil"/>
                    <w:left w:val="single" w:sz="4" w:space="0" w:color="auto"/>
                    <w:bottom w:val="single" w:sz="4" w:space="0" w:color="auto"/>
                    <w:right w:val="single" w:sz="4" w:space="0" w:color="auto"/>
                  </w:tcBorders>
                  <w:shd w:val="clear" w:color="000000" w:fill="F2F2F2"/>
                  <w:vAlign w:val="center"/>
                </w:tcPr>
                <w:p w14:paraId="43450140" w14:textId="5B11084A"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494DBB95" w14:textId="17B8BE58" w:rsidR="006C372A" w:rsidRPr="00990614" w:rsidRDefault="006C372A" w:rsidP="006C372A">
                  <w:pPr>
                    <w:spacing w:after="0" w:line="240" w:lineRule="auto"/>
                    <w:jc w:val="center"/>
                    <w:rPr>
                      <w:rFonts w:ascii="ITC Avant Garde" w:eastAsia="Times New Roman" w:hAnsi="ITC Avant Garde" w:cs="Calibri"/>
                      <w:color w:val="000000"/>
                      <w:sz w:val="18"/>
                      <w:szCs w:val="18"/>
                      <w:lang w:eastAsia="es-MX"/>
                    </w:rPr>
                  </w:pPr>
                  <w:r w:rsidRPr="00990614">
                    <w:rPr>
                      <w:rFonts w:ascii="ITC Avant Garde" w:eastAsia="Times New Roman" w:hAnsi="ITC Avant Garde" w:cs="Calibri"/>
                      <w:color w:val="000000"/>
                      <w:sz w:val="18"/>
                      <w:szCs w:val="18"/>
                      <w:lang w:eastAsia="es-MX"/>
                    </w:rPr>
                    <w:t>Autorizados de ETT</w:t>
                  </w:r>
                  <w:r w:rsidRPr="00990614">
                    <w:rPr>
                      <w:rFonts w:ascii="ITC Avant Garde" w:hAnsi="ITC Avant Garde" w:cs="Arial"/>
                      <w:sz w:val="18"/>
                      <w:szCs w:val="18"/>
                    </w:rPr>
                    <w:t xml:space="preserve"> con propósitos de experimentación, comprobación de viabilidad técnica y económica de tecnologías en desarrollo o pruebas temporales de equipos sin fines de explotación comercial</w:t>
                  </w:r>
                </w:p>
              </w:tc>
              <w:tc>
                <w:tcPr>
                  <w:tcW w:w="1134" w:type="dxa"/>
                  <w:tcBorders>
                    <w:top w:val="nil"/>
                    <w:left w:val="nil"/>
                    <w:bottom w:val="single" w:sz="4" w:space="0" w:color="auto"/>
                    <w:right w:val="single" w:sz="4" w:space="0" w:color="auto"/>
                  </w:tcBorders>
                  <w:shd w:val="clear" w:color="000000" w:fill="F2F2F2"/>
                  <w:vAlign w:val="center"/>
                </w:tcPr>
                <w:p w14:paraId="462219F9" w14:textId="214F3D5D" w:rsidR="006C372A" w:rsidRPr="00990614" w:rsidRDefault="006C372A" w:rsidP="006C372A">
                  <w:pPr>
                    <w:spacing w:after="0" w:line="240" w:lineRule="auto"/>
                    <w:jc w:val="center"/>
                    <w:rPr>
                      <w:rFonts w:ascii="ITC Avant Garde" w:eastAsia="Times New Roman" w:hAnsi="ITC Avant Garde" w:cs="Calibri"/>
                      <w:color w:val="000000"/>
                      <w:sz w:val="18"/>
                      <w:szCs w:val="18"/>
                      <w:lang w:eastAsia="es-MX"/>
                    </w:rPr>
                  </w:pPr>
                  <w:r w:rsidRPr="00990614">
                    <w:rPr>
                      <w:rFonts w:ascii="ITC Avant Garde" w:eastAsia="Times New Roman" w:hAnsi="ITC Avant Garde" w:cs="Calibri"/>
                      <w:color w:val="000000"/>
                      <w:sz w:val="18"/>
                      <w:szCs w:val="18"/>
                      <w:lang w:eastAsia="es-MX"/>
                    </w:rPr>
                    <w:t>Numeral 10</w:t>
                  </w:r>
                  <w:r w:rsidR="00946678">
                    <w:rPr>
                      <w:rFonts w:ascii="ITC Avant Garde" w:eastAsia="Times New Roman" w:hAnsi="ITC Avant Garde" w:cs="Calibri"/>
                      <w:color w:val="000000"/>
                      <w:sz w:val="18"/>
                      <w:szCs w:val="18"/>
                      <w:lang w:eastAsia="es-MX"/>
                    </w:rPr>
                    <w:t>9</w:t>
                  </w:r>
                </w:p>
              </w:tc>
              <w:tc>
                <w:tcPr>
                  <w:tcW w:w="3121" w:type="dxa"/>
                  <w:tcBorders>
                    <w:top w:val="nil"/>
                    <w:left w:val="nil"/>
                    <w:bottom w:val="single" w:sz="4" w:space="0" w:color="auto"/>
                    <w:right w:val="single" w:sz="4" w:space="0" w:color="auto"/>
                  </w:tcBorders>
                  <w:shd w:val="clear" w:color="000000" w:fill="F2F2F2"/>
                  <w:noWrap/>
                  <w:vAlign w:val="center"/>
                </w:tcPr>
                <w:p w14:paraId="254B2CF1" w14:textId="7B5C5E32" w:rsidR="006C372A" w:rsidRPr="00990614" w:rsidRDefault="006C372A" w:rsidP="006C372A">
                  <w:pPr>
                    <w:spacing w:after="0" w:line="240" w:lineRule="auto"/>
                    <w:jc w:val="both"/>
                    <w:rPr>
                      <w:rFonts w:ascii="ITC Avant Garde" w:eastAsia="Times New Roman" w:hAnsi="ITC Avant Garde" w:cs="Calibri"/>
                      <w:color w:val="000000"/>
                      <w:sz w:val="18"/>
                      <w:szCs w:val="18"/>
                      <w:lang w:eastAsia="es-MX"/>
                    </w:rPr>
                  </w:pPr>
                  <w:r w:rsidRPr="00990614">
                    <w:rPr>
                      <w:rFonts w:ascii="ITC Avant Garde" w:hAnsi="ITC Avant Garde" w:cs="Arial"/>
                      <w:sz w:val="18"/>
                      <w:szCs w:val="18"/>
                    </w:rPr>
                    <w:t>Al final del periodo de la autorización, se deberá entregar una memoria técnica detallada que contenga el resultado de las pruebas, así como las lecciones aprendidas sobre las mejores prácticas en el diseño e implementación y operación de la tecnología objeto de dicha autorización</w:t>
                  </w:r>
                  <w:r w:rsidR="003A0C10">
                    <w:rPr>
                      <w:rFonts w:ascii="ITC Avant Garde" w:hAnsi="ITC Avant Garde" w:cs="Arial"/>
                      <w:sz w:val="18"/>
                      <w:szCs w:val="18"/>
                    </w:rPr>
                    <w:t>.</w:t>
                  </w:r>
                </w:p>
              </w:tc>
              <w:tc>
                <w:tcPr>
                  <w:tcW w:w="1701" w:type="dxa"/>
                  <w:tcBorders>
                    <w:top w:val="nil"/>
                    <w:left w:val="nil"/>
                    <w:bottom w:val="single" w:sz="4" w:space="0" w:color="auto"/>
                    <w:right w:val="single" w:sz="4" w:space="0" w:color="auto"/>
                  </w:tcBorders>
                  <w:shd w:val="clear" w:color="000000" w:fill="F2F2F2"/>
                  <w:vAlign w:val="center"/>
                </w:tcPr>
                <w:p w14:paraId="5007D7F7" w14:textId="4B4EBBF5" w:rsidR="006C372A" w:rsidRPr="00990614" w:rsidRDefault="006C372A" w:rsidP="006C372A">
                  <w:pPr>
                    <w:spacing w:after="0" w:line="240" w:lineRule="auto"/>
                    <w:rPr>
                      <w:rFonts w:ascii="ITC Avant Garde" w:eastAsia="Times New Roman" w:hAnsi="ITC Avant Garde" w:cs="Calibri"/>
                      <w:color w:val="000000"/>
                      <w:sz w:val="18"/>
                      <w:szCs w:val="18"/>
                      <w:lang w:eastAsia="es-MX"/>
                    </w:rPr>
                  </w:pPr>
                  <w:r w:rsidRPr="00990614">
                    <w:rPr>
                      <w:rFonts w:ascii="ITC Avant Garde" w:eastAsia="Times New Roman" w:hAnsi="ITC Avant Garde" w:cs="Calibri"/>
                      <w:color w:val="000000"/>
                      <w:sz w:val="18"/>
                      <w:szCs w:val="18"/>
                      <w:lang w:eastAsia="es-MX"/>
                    </w:rPr>
                    <w:t xml:space="preserve">Crea un régimen autorregulatorio o </w:t>
                  </w:r>
                  <w:proofErr w:type="spellStart"/>
                  <w:r w:rsidRPr="00990614">
                    <w:rPr>
                      <w:rFonts w:ascii="ITC Avant Garde" w:eastAsia="Times New Roman" w:hAnsi="ITC Avant Garde" w:cs="Calibri"/>
                      <w:color w:val="000000"/>
                      <w:sz w:val="18"/>
                      <w:szCs w:val="18"/>
                      <w:lang w:eastAsia="es-MX"/>
                    </w:rPr>
                    <w:t>corregulatorio</w:t>
                  </w:r>
                  <w:proofErr w:type="spellEnd"/>
                </w:p>
              </w:tc>
              <w:tc>
                <w:tcPr>
                  <w:tcW w:w="1561" w:type="dxa"/>
                  <w:tcBorders>
                    <w:top w:val="nil"/>
                    <w:left w:val="nil"/>
                    <w:bottom w:val="single" w:sz="4" w:space="0" w:color="auto"/>
                    <w:right w:val="single" w:sz="4" w:space="0" w:color="auto"/>
                  </w:tcBorders>
                  <w:shd w:val="clear" w:color="000000" w:fill="F2F2F2"/>
                  <w:vAlign w:val="center"/>
                </w:tcPr>
                <w:p w14:paraId="57F50455" w14:textId="268D85EA" w:rsidR="006C372A" w:rsidRPr="00990614" w:rsidRDefault="006C372A" w:rsidP="006C372A">
                  <w:pPr>
                    <w:spacing w:after="0" w:line="240" w:lineRule="auto"/>
                    <w:jc w:val="center"/>
                    <w:rPr>
                      <w:rFonts w:ascii="ITC Avant Garde" w:eastAsia="Times New Roman" w:hAnsi="ITC Avant Garde" w:cs="Calibri"/>
                      <w:color w:val="000000"/>
                      <w:sz w:val="18"/>
                      <w:szCs w:val="18"/>
                      <w:lang w:eastAsia="es-MX"/>
                    </w:rPr>
                  </w:pPr>
                  <w:r w:rsidRPr="00990614">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6DB41667" w14:textId="23FDC56E" w:rsidR="006C372A" w:rsidRPr="00990614"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990614">
                    <w:rPr>
                      <w:rFonts w:ascii="ITC Avant Garde" w:eastAsia="Times New Roman" w:hAnsi="ITC Avant Garde" w:cs="Calibri"/>
                      <w:color w:val="000000"/>
                      <w:sz w:val="18"/>
                      <w:szCs w:val="18"/>
                      <w:lang w:eastAsia="es-MX"/>
                    </w:rPr>
                    <w:t xml:space="preserve">Se requiere a fin de que el Instituto conozca los resultados de dicha actividad. </w:t>
                  </w:r>
                </w:p>
              </w:tc>
            </w:tr>
            <w:tr w:rsidR="006C372A" w:rsidRPr="004A1D08" w14:paraId="4CF49CB3" w14:textId="77777777" w:rsidTr="007837AA">
              <w:trPr>
                <w:gridAfter w:val="4"/>
                <w:wAfter w:w="14776" w:type="dxa"/>
                <w:trHeight w:val="480"/>
              </w:trPr>
              <w:tc>
                <w:tcPr>
                  <w:tcW w:w="1438" w:type="dxa"/>
                  <w:tcBorders>
                    <w:top w:val="nil"/>
                    <w:left w:val="single" w:sz="4" w:space="0" w:color="auto"/>
                    <w:bottom w:val="single" w:sz="4" w:space="0" w:color="auto"/>
                    <w:right w:val="single" w:sz="4" w:space="0" w:color="auto"/>
                  </w:tcBorders>
                  <w:shd w:val="clear" w:color="000000" w:fill="F2F2F2"/>
                  <w:vAlign w:val="center"/>
                </w:tcPr>
                <w:p w14:paraId="0CDD372B"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tcPr>
                <w:p w14:paraId="1D9A2BDD" w14:textId="06C6175F"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 de ETT</w:t>
                  </w:r>
                </w:p>
              </w:tc>
              <w:tc>
                <w:tcPr>
                  <w:tcW w:w="1134" w:type="dxa"/>
                  <w:tcBorders>
                    <w:top w:val="nil"/>
                    <w:left w:val="nil"/>
                    <w:bottom w:val="single" w:sz="4" w:space="0" w:color="auto"/>
                    <w:right w:val="single" w:sz="4" w:space="0" w:color="auto"/>
                  </w:tcBorders>
                  <w:shd w:val="clear" w:color="000000" w:fill="F2F2F2"/>
                  <w:vAlign w:val="center"/>
                </w:tcPr>
                <w:p w14:paraId="3E917C73" w14:textId="2EA85238"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w:t>
                  </w:r>
                  <w:r w:rsidR="00AE0F2D">
                    <w:rPr>
                      <w:rFonts w:ascii="ITC Avant Garde" w:eastAsia="Times New Roman" w:hAnsi="ITC Avant Garde" w:cs="Calibri"/>
                      <w:color w:val="000000"/>
                      <w:sz w:val="18"/>
                      <w:szCs w:val="18"/>
                      <w:lang w:eastAsia="es-MX"/>
                    </w:rPr>
                    <w:t>1</w:t>
                  </w:r>
                  <w:r w:rsidRPr="004A1D08">
                    <w:rPr>
                      <w:rFonts w:ascii="ITC Avant Garde" w:eastAsia="Times New Roman" w:hAnsi="ITC Avant Garde" w:cs="Calibri"/>
                      <w:color w:val="000000"/>
                      <w:sz w:val="18"/>
                      <w:szCs w:val="18"/>
                      <w:lang w:eastAsia="es-MX"/>
                    </w:rPr>
                    <w:t>0</w:t>
                  </w:r>
                </w:p>
              </w:tc>
              <w:tc>
                <w:tcPr>
                  <w:tcW w:w="3121" w:type="dxa"/>
                  <w:tcBorders>
                    <w:top w:val="nil"/>
                    <w:left w:val="nil"/>
                    <w:bottom w:val="single" w:sz="4" w:space="0" w:color="auto"/>
                    <w:right w:val="single" w:sz="4" w:space="0" w:color="auto"/>
                  </w:tcBorders>
                  <w:shd w:val="clear" w:color="000000" w:fill="F2F2F2"/>
                  <w:noWrap/>
                  <w:vAlign w:val="center"/>
                </w:tcPr>
                <w:p w14:paraId="6E602656" w14:textId="77777777"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Podrán suprimir una o más ETT de su autorización, para lo cual se deberá dar aviso por escrito dentro de los 15 días hábiles posteriores al cese de operaciones de las ETT, a excepción de las ETT previstas en los numerales 104, 105 y 106. </w:t>
                  </w:r>
                </w:p>
              </w:tc>
              <w:tc>
                <w:tcPr>
                  <w:tcW w:w="1701" w:type="dxa"/>
                  <w:tcBorders>
                    <w:top w:val="nil"/>
                    <w:left w:val="nil"/>
                    <w:bottom w:val="single" w:sz="4" w:space="0" w:color="auto"/>
                    <w:right w:val="single" w:sz="4" w:space="0" w:color="auto"/>
                  </w:tcBorders>
                  <w:shd w:val="clear" w:color="000000" w:fill="F2F2F2"/>
                  <w:vAlign w:val="center"/>
                </w:tcPr>
                <w:p w14:paraId="79AB93EB"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Crea un régimen autorregulatorio o </w:t>
                  </w:r>
                  <w:proofErr w:type="spellStart"/>
                  <w:r w:rsidRPr="004A1D08">
                    <w:rPr>
                      <w:rFonts w:ascii="ITC Avant Garde" w:eastAsia="Times New Roman" w:hAnsi="ITC Avant Garde" w:cs="Calibri"/>
                      <w:color w:val="000000"/>
                      <w:sz w:val="18"/>
                      <w:szCs w:val="18"/>
                      <w:lang w:eastAsia="es-MX"/>
                    </w:rPr>
                    <w:t>corregulatorio</w:t>
                  </w:r>
                  <w:proofErr w:type="spellEnd"/>
                </w:p>
              </w:tc>
              <w:tc>
                <w:tcPr>
                  <w:tcW w:w="1561" w:type="dxa"/>
                  <w:tcBorders>
                    <w:top w:val="nil"/>
                    <w:left w:val="nil"/>
                    <w:bottom w:val="single" w:sz="4" w:space="0" w:color="auto"/>
                    <w:right w:val="single" w:sz="4" w:space="0" w:color="auto"/>
                  </w:tcBorders>
                  <w:shd w:val="clear" w:color="000000" w:fill="F2F2F2"/>
                  <w:vAlign w:val="center"/>
                </w:tcPr>
                <w:p w14:paraId="4656A71D"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0555F069"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Se considera un derecho de los Autorizados de Estación Terrena Transmisora.</w:t>
                  </w:r>
                </w:p>
              </w:tc>
            </w:tr>
            <w:tr w:rsidR="006C372A" w:rsidRPr="004A1D08" w14:paraId="43B14D4E" w14:textId="77777777" w:rsidTr="007837AA">
              <w:trPr>
                <w:gridAfter w:val="4"/>
                <w:wAfter w:w="14776" w:type="dxa"/>
                <w:trHeight w:val="48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5F2C4D7A"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41A521FA" w14:textId="43F689CA"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Autorizados de ETT</w:t>
                  </w:r>
                </w:p>
              </w:tc>
              <w:tc>
                <w:tcPr>
                  <w:tcW w:w="1134" w:type="dxa"/>
                  <w:tcBorders>
                    <w:top w:val="nil"/>
                    <w:left w:val="nil"/>
                    <w:bottom w:val="single" w:sz="4" w:space="0" w:color="auto"/>
                    <w:right w:val="single" w:sz="4" w:space="0" w:color="auto"/>
                  </w:tcBorders>
                  <w:shd w:val="clear" w:color="000000" w:fill="F2F2F2"/>
                  <w:vAlign w:val="center"/>
                  <w:hideMark/>
                </w:tcPr>
                <w:p w14:paraId="771559CB" w14:textId="2C9DD12A"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w:t>
                  </w:r>
                  <w:r>
                    <w:rPr>
                      <w:rFonts w:ascii="ITC Avant Garde" w:eastAsia="Times New Roman" w:hAnsi="ITC Avant Garde" w:cs="Calibri"/>
                      <w:color w:val="000000"/>
                      <w:sz w:val="18"/>
                      <w:szCs w:val="18"/>
                      <w:lang w:eastAsia="es-MX"/>
                    </w:rPr>
                    <w:t>1</w:t>
                  </w:r>
                  <w:r w:rsidR="00AE0F2D">
                    <w:rPr>
                      <w:rFonts w:ascii="ITC Avant Garde" w:eastAsia="Times New Roman" w:hAnsi="ITC Avant Garde" w:cs="Calibri"/>
                      <w:color w:val="000000"/>
                      <w:sz w:val="18"/>
                      <w:szCs w:val="18"/>
                      <w:lang w:eastAsia="es-MX"/>
                    </w:rPr>
                    <w:t>1</w:t>
                  </w:r>
                  <w:r w:rsidRPr="004A1D08">
                    <w:rPr>
                      <w:rFonts w:ascii="ITC Avant Garde" w:eastAsia="Times New Roman" w:hAnsi="ITC Avant Garde" w:cs="Calibri"/>
                      <w:color w:val="000000"/>
                      <w:sz w:val="18"/>
                      <w:szCs w:val="18"/>
                      <w:lang w:eastAsia="es-MX"/>
                    </w:rPr>
                    <w:t xml:space="preserve">, </w:t>
                  </w:r>
                  <w:proofErr w:type="spellStart"/>
                  <w:r w:rsidRPr="004A1D08">
                    <w:rPr>
                      <w:rFonts w:ascii="ITC Avant Garde" w:eastAsia="Times New Roman" w:hAnsi="ITC Avant Garde" w:cs="Calibri"/>
                      <w:color w:val="000000"/>
                      <w:sz w:val="18"/>
                      <w:szCs w:val="18"/>
                      <w:lang w:eastAsia="es-MX"/>
                    </w:rPr>
                    <w:t>ii</w:t>
                  </w:r>
                  <w:proofErr w:type="spellEnd"/>
                </w:p>
              </w:tc>
              <w:tc>
                <w:tcPr>
                  <w:tcW w:w="3121" w:type="dxa"/>
                  <w:tcBorders>
                    <w:top w:val="nil"/>
                    <w:left w:val="nil"/>
                    <w:bottom w:val="single" w:sz="4" w:space="0" w:color="auto"/>
                    <w:right w:val="single" w:sz="4" w:space="0" w:color="auto"/>
                  </w:tcBorders>
                  <w:shd w:val="clear" w:color="000000" w:fill="F2F2F2"/>
                  <w:noWrap/>
                  <w:vAlign w:val="center"/>
                  <w:hideMark/>
                </w:tcPr>
                <w:p w14:paraId="0922C91F" w14:textId="77817901"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Renunciar a la Autorización de ETT</w:t>
                  </w:r>
                </w:p>
              </w:tc>
              <w:tc>
                <w:tcPr>
                  <w:tcW w:w="1701" w:type="dxa"/>
                  <w:tcBorders>
                    <w:top w:val="nil"/>
                    <w:left w:val="nil"/>
                    <w:bottom w:val="single" w:sz="4" w:space="0" w:color="auto"/>
                    <w:right w:val="single" w:sz="4" w:space="0" w:color="auto"/>
                  </w:tcBorders>
                  <w:shd w:val="clear" w:color="000000" w:fill="F2F2F2"/>
                  <w:vAlign w:val="center"/>
                  <w:hideMark/>
                </w:tcPr>
                <w:p w14:paraId="168A4DDB"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nil"/>
                    <w:left w:val="nil"/>
                    <w:bottom w:val="single" w:sz="4" w:space="0" w:color="auto"/>
                    <w:right w:val="single" w:sz="4" w:space="0" w:color="auto"/>
                  </w:tcBorders>
                  <w:shd w:val="clear" w:color="000000" w:fill="F2F2F2"/>
                  <w:vAlign w:val="center"/>
                  <w:hideMark/>
                </w:tcPr>
                <w:p w14:paraId="52D988C0"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7E5FFE72"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Se considera un derecho de los Autorizados de Estación Terrena Transmisora.</w:t>
                  </w:r>
                </w:p>
              </w:tc>
            </w:tr>
            <w:tr w:rsidR="006C372A" w:rsidRPr="004A1D08" w14:paraId="74813F67" w14:textId="77777777" w:rsidTr="007837AA">
              <w:trPr>
                <w:gridAfter w:val="4"/>
                <w:wAfter w:w="14776" w:type="dxa"/>
                <w:trHeight w:val="456"/>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03EF86C7"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171220D1" w14:textId="1B53B301"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hideMark/>
                </w:tcPr>
                <w:p w14:paraId="2D819EF6" w14:textId="3D6DF746"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11</w:t>
                  </w:r>
                  <w:r w:rsidR="00AE0F2D">
                    <w:rPr>
                      <w:rFonts w:ascii="ITC Avant Garde" w:eastAsia="Times New Roman" w:hAnsi="ITC Avant Garde" w:cs="Calibri"/>
                      <w:color w:val="000000"/>
                      <w:sz w:val="18"/>
                      <w:szCs w:val="18"/>
                      <w:lang w:eastAsia="es-MX"/>
                    </w:rPr>
                    <w:t>2</w:t>
                  </w:r>
                </w:p>
              </w:tc>
              <w:tc>
                <w:tcPr>
                  <w:tcW w:w="3121" w:type="dxa"/>
                  <w:tcBorders>
                    <w:top w:val="nil"/>
                    <w:left w:val="nil"/>
                    <w:bottom w:val="single" w:sz="4" w:space="0" w:color="auto"/>
                    <w:right w:val="single" w:sz="4" w:space="0" w:color="auto"/>
                  </w:tcBorders>
                  <w:shd w:val="clear" w:color="000000" w:fill="F2F2F2"/>
                  <w:noWrap/>
                  <w:vAlign w:val="center"/>
                  <w:hideMark/>
                </w:tcPr>
                <w:p w14:paraId="60BBFD36" w14:textId="77777777"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requerirán de Autorización de Estación Terrena Transmisora, Autorización de Aterrizaje de Señales ni cualquier título habilitante para la prestación de servicios relacionados con estas, aquellas estaciones a bordo de aeronaves con matrícula extranjera, mientras se encuentren en vuelo. Este tipo de estaciones deberá operar conforme a la regulación internacional y nacional aplicable, y sobre las bases de no causar interferencias perjudiciales a sistemas de radiocomunicación terrestres o satelitales debidamente concesionados o autorizados.</w:t>
                  </w:r>
                </w:p>
              </w:tc>
              <w:tc>
                <w:tcPr>
                  <w:tcW w:w="1701" w:type="dxa"/>
                  <w:tcBorders>
                    <w:top w:val="nil"/>
                    <w:left w:val="nil"/>
                    <w:bottom w:val="single" w:sz="4" w:space="0" w:color="auto"/>
                    <w:right w:val="single" w:sz="4" w:space="0" w:color="auto"/>
                  </w:tcBorders>
                  <w:shd w:val="clear" w:color="000000" w:fill="F2F2F2"/>
                  <w:vAlign w:val="center"/>
                  <w:hideMark/>
                </w:tcPr>
                <w:p w14:paraId="26EDE326"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Exime del cumplimiento de esta u otra normativa a determinados oferentes</w:t>
                  </w:r>
                </w:p>
              </w:tc>
              <w:tc>
                <w:tcPr>
                  <w:tcW w:w="1561" w:type="dxa"/>
                  <w:tcBorders>
                    <w:top w:val="nil"/>
                    <w:left w:val="nil"/>
                    <w:bottom w:val="single" w:sz="4" w:space="0" w:color="auto"/>
                    <w:right w:val="single" w:sz="4" w:space="0" w:color="auto"/>
                  </w:tcBorders>
                  <w:shd w:val="clear" w:color="000000" w:fill="F2F2F2"/>
                  <w:vAlign w:val="center"/>
                  <w:hideMark/>
                </w:tcPr>
                <w:p w14:paraId="0F2FFD2D"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3F106F0E"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considera como un beneficio a los solicitantes (industria), a fin de no imponer mayor carga regulatoria. </w:t>
                  </w:r>
                </w:p>
              </w:tc>
            </w:tr>
            <w:tr w:rsidR="006C372A" w:rsidRPr="004A1D08" w14:paraId="7C3F5E5D" w14:textId="77777777" w:rsidTr="007837AA">
              <w:trPr>
                <w:gridAfter w:val="4"/>
                <w:wAfter w:w="14776" w:type="dxa"/>
                <w:trHeight w:val="420"/>
              </w:trPr>
              <w:tc>
                <w:tcPr>
                  <w:tcW w:w="1438" w:type="dxa"/>
                  <w:tcBorders>
                    <w:top w:val="nil"/>
                    <w:left w:val="single" w:sz="4" w:space="0" w:color="auto"/>
                    <w:bottom w:val="single" w:sz="4" w:space="0" w:color="auto"/>
                    <w:right w:val="single" w:sz="4" w:space="0" w:color="auto"/>
                  </w:tcBorders>
                  <w:shd w:val="clear" w:color="000000" w:fill="F2F2F2"/>
                  <w:vAlign w:val="center"/>
                </w:tcPr>
                <w:p w14:paraId="1D6A5206"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tcPr>
                <w:p w14:paraId="12D9708C" w14:textId="0C16AA55"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tcPr>
                <w:p w14:paraId="3ABF5F76" w14:textId="3EB4090E"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11</w:t>
                  </w:r>
                  <w:r w:rsidR="00AE0F2D">
                    <w:rPr>
                      <w:rFonts w:ascii="ITC Avant Garde" w:eastAsia="Times New Roman" w:hAnsi="ITC Avant Garde" w:cs="Calibri"/>
                      <w:color w:val="000000"/>
                      <w:sz w:val="18"/>
                      <w:szCs w:val="18"/>
                      <w:lang w:eastAsia="es-MX"/>
                    </w:rPr>
                    <w:t>3</w:t>
                  </w:r>
                </w:p>
              </w:tc>
              <w:tc>
                <w:tcPr>
                  <w:tcW w:w="3121" w:type="dxa"/>
                  <w:tcBorders>
                    <w:top w:val="nil"/>
                    <w:left w:val="nil"/>
                    <w:bottom w:val="single" w:sz="4" w:space="0" w:color="auto"/>
                    <w:right w:val="single" w:sz="4" w:space="0" w:color="auto"/>
                  </w:tcBorders>
                  <w:shd w:val="clear" w:color="000000" w:fill="F2F2F2"/>
                  <w:noWrap/>
                  <w:vAlign w:val="center"/>
                </w:tcPr>
                <w:p w14:paraId="5ABDF8F9" w14:textId="77777777"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No requerirán de Autorización de Estación Terrena Transmisora aquellas estaciones a bordo de aeronaves que estén destinadas a ser usadas para el Sistema Mundial de Socorro y Seguridad Aeronáuticos. Este tipo de estaciones deberá operar conforme a la </w:t>
                  </w:r>
                  <w:r w:rsidRPr="004A1D08">
                    <w:rPr>
                      <w:rFonts w:ascii="ITC Avant Garde" w:hAnsi="ITC Avant Garde" w:cs="Arial"/>
                      <w:sz w:val="18"/>
                      <w:szCs w:val="18"/>
                    </w:rPr>
                    <w:t>normatividad nacional e internacional aplicable</w:t>
                  </w:r>
                  <w:r w:rsidRPr="004A1D08">
                    <w:rPr>
                      <w:rFonts w:ascii="ITC Avant Garde" w:eastAsia="Times New Roman" w:hAnsi="ITC Avant Garde" w:cs="Calibri"/>
                      <w:color w:val="000000"/>
                      <w:sz w:val="18"/>
                      <w:szCs w:val="18"/>
                      <w:lang w:eastAsia="es-MX"/>
                    </w:rPr>
                    <w:t>.</w:t>
                  </w:r>
                </w:p>
              </w:tc>
              <w:tc>
                <w:tcPr>
                  <w:tcW w:w="1701" w:type="dxa"/>
                  <w:tcBorders>
                    <w:top w:val="nil"/>
                    <w:left w:val="nil"/>
                    <w:bottom w:val="single" w:sz="4" w:space="0" w:color="auto"/>
                    <w:right w:val="single" w:sz="4" w:space="0" w:color="auto"/>
                  </w:tcBorders>
                  <w:shd w:val="clear" w:color="000000" w:fill="F2F2F2"/>
                  <w:vAlign w:val="center"/>
                </w:tcPr>
                <w:p w14:paraId="450550C2"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Exime del cumplimiento de esta u otra normativa a determinados oferentes</w:t>
                  </w:r>
                </w:p>
              </w:tc>
              <w:tc>
                <w:tcPr>
                  <w:tcW w:w="1561" w:type="dxa"/>
                  <w:tcBorders>
                    <w:top w:val="nil"/>
                    <w:left w:val="nil"/>
                    <w:bottom w:val="single" w:sz="4" w:space="0" w:color="auto"/>
                    <w:right w:val="single" w:sz="4" w:space="0" w:color="auto"/>
                  </w:tcBorders>
                  <w:shd w:val="clear" w:color="000000" w:fill="F2F2F2"/>
                  <w:vAlign w:val="center"/>
                </w:tcPr>
                <w:p w14:paraId="77F7F651"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7EB18B71"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Se considera como un beneficio a los solicitantes (industria), a fin de no imponer mayor carga regulatoria.</w:t>
                  </w:r>
                </w:p>
              </w:tc>
            </w:tr>
            <w:tr w:rsidR="006C372A" w:rsidRPr="004A1D08" w14:paraId="7458D1EC" w14:textId="77777777" w:rsidTr="007837AA">
              <w:trPr>
                <w:gridAfter w:val="4"/>
                <w:wAfter w:w="14776" w:type="dxa"/>
                <w:trHeight w:val="456"/>
              </w:trPr>
              <w:tc>
                <w:tcPr>
                  <w:tcW w:w="1438" w:type="dxa"/>
                  <w:tcBorders>
                    <w:top w:val="nil"/>
                    <w:left w:val="single" w:sz="4" w:space="0" w:color="auto"/>
                    <w:bottom w:val="single" w:sz="4" w:space="0" w:color="auto"/>
                    <w:right w:val="single" w:sz="4" w:space="0" w:color="auto"/>
                  </w:tcBorders>
                  <w:shd w:val="clear" w:color="000000" w:fill="F2F2F2"/>
                  <w:vAlign w:val="center"/>
                </w:tcPr>
                <w:p w14:paraId="261420C7"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tcPr>
                <w:p w14:paraId="6D3A4A08" w14:textId="0686F613"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tcPr>
                <w:p w14:paraId="703709A4" w14:textId="1BCC22A6"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11</w:t>
                  </w:r>
                  <w:r w:rsidR="0086312F">
                    <w:rPr>
                      <w:rFonts w:ascii="ITC Avant Garde" w:eastAsia="Times New Roman" w:hAnsi="ITC Avant Garde" w:cs="Calibri"/>
                      <w:color w:val="000000"/>
                      <w:sz w:val="18"/>
                      <w:szCs w:val="18"/>
                      <w:lang w:eastAsia="es-MX"/>
                    </w:rPr>
                    <w:t>4</w:t>
                  </w:r>
                </w:p>
              </w:tc>
              <w:tc>
                <w:tcPr>
                  <w:tcW w:w="3121" w:type="dxa"/>
                  <w:tcBorders>
                    <w:top w:val="nil"/>
                    <w:left w:val="nil"/>
                    <w:bottom w:val="single" w:sz="4" w:space="0" w:color="auto"/>
                    <w:right w:val="single" w:sz="4" w:space="0" w:color="auto"/>
                  </w:tcBorders>
                  <w:shd w:val="clear" w:color="000000" w:fill="F2F2F2"/>
                  <w:noWrap/>
                  <w:vAlign w:val="center"/>
                </w:tcPr>
                <w:p w14:paraId="0A79D8C9" w14:textId="77777777" w:rsidR="006C372A" w:rsidRPr="004A1D08" w:rsidRDefault="006C372A" w:rsidP="006C372A">
                  <w:pPr>
                    <w:spacing w:after="0" w:line="240" w:lineRule="auto"/>
                    <w:jc w:val="both"/>
                    <w:rPr>
                      <w:rFonts w:ascii="ITC Avant Garde" w:hAnsi="ITC Avant Garde" w:cs="Arial"/>
                      <w:sz w:val="18"/>
                      <w:szCs w:val="18"/>
                    </w:rPr>
                  </w:pPr>
                  <w:r w:rsidRPr="004A1D08">
                    <w:rPr>
                      <w:rFonts w:ascii="ITC Avant Garde" w:eastAsia="Times New Roman" w:hAnsi="ITC Avant Garde" w:cs="Calibri"/>
                      <w:color w:val="000000"/>
                      <w:sz w:val="18"/>
                      <w:szCs w:val="18"/>
                      <w:lang w:eastAsia="es-MX"/>
                    </w:rPr>
                    <w:t xml:space="preserve">No requerirán de Autorización de Estación Terrena Transmisora, Autorización de Aterrizaje de Señales ni cualquier título habilitante para la prestación de servicios relacionados con estas, aquellas estaciones a bordo de embarcaciones con matrícula extranjera, mientras se encuentren en tránsito por mar territorial mexicano, para lo cual su operación deberá estar apegada a la </w:t>
                  </w:r>
                  <w:r w:rsidRPr="004A1D08">
                    <w:rPr>
                      <w:rFonts w:ascii="ITC Avant Garde" w:hAnsi="ITC Avant Garde" w:cs="Arial"/>
                      <w:sz w:val="18"/>
                      <w:szCs w:val="18"/>
                    </w:rPr>
                    <w:t xml:space="preserve">regulación nacional e internacional aplicable, </w:t>
                  </w:r>
                  <w:r w:rsidRPr="004A1D08">
                    <w:rPr>
                      <w:rFonts w:ascii="ITC Avant Garde" w:eastAsia="Times New Roman" w:hAnsi="ITC Avant Garde" w:cs="Calibri"/>
                      <w:color w:val="000000"/>
                      <w:sz w:val="18"/>
                      <w:szCs w:val="18"/>
                      <w:lang w:eastAsia="es-MX"/>
                    </w:rPr>
                    <w:t>y sobre las bases de no causar interferencias perjudiciales a sistemas de radiocomunicación terrestres o satelitales concesionados o autorizados. Asimismo, deberán encontrarse homologadas, y operar en Bandas de Frecuencias atribuidas a servicios satelitales.</w:t>
                  </w:r>
                </w:p>
              </w:tc>
              <w:tc>
                <w:tcPr>
                  <w:tcW w:w="1701" w:type="dxa"/>
                  <w:tcBorders>
                    <w:top w:val="nil"/>
                    <w:left w:val="nil"/>
                    <w:bottom w:val="single" w:sz="4" w:space="0" w:color="auto"/>
                    <w:right w:val="single" w:sz="4" w:space="0" w:color="auto"/>
                  </w:tcBorders>
                  <w:shd w:val="clear" w:color="000000" w:fill="F2F2F2"/>
                  <w:vAlign w:val="center"/>
                </w:tcPr>
                <w:p w14:paraId="7F7E4266"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Exime del cumplimiento de esta u otra normativa a determinados oferentes</w:t>
                  </w:r>
                </w:p>
              </w:tc>
              <w:tc>
                <w:tcPr>
                  <w:tcW w:w="1561" w:type="dxa"/>
                  <w:tcBorders>
                    <w:top w:val="nil"/>
                    <w:left w:val="nil"/>
                    <w:bottom w:val="single" w:sz="4" w:space="0" w:color="auto"/>
                    <w:right w:val="single" w:sz="4" w:space="0" w:color="auto"/>
                  </w:tcBorders>
                  <w:shd w:val="clear" w:color="000000" w:fill="F2F2F2"/>
                  <w:vAlign w:val="center"/>
                </w:tcPr>
                <w:p w14:paraId="29C649C7"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3709218C"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considera como un beneficio a los solicitantes (industria), a fin de no imponer mayor carga regulatoria. </w:t>
                  </w:r>
                </w:p>
              </w:tc>
            </w:tr>
            <w:tr w:rsidR="006C372A" w:rsidRPr="004A1D08" w14:paraId="5BD80E91" w14:textId="77777777" w:rsidTr="007837AA">
              <w:trPr>
                <w:gridAfter w:val="4"/>
                <w:wAfter w:w="14776" w:type="dxa"/>
                <w:trHeight w:val="739"/>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0E7A3151"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00C2972B" w14:textId="0F5DD79F"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hideMark/>
                </w:tcPr>
                <w:p w14:paraId="442DFC93" w14:textId="0159F581"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11</w:t>
                  </w:r>
                  <w:r w:rsidR="00572E36">
                    <w:rPr>
                      <w:rFonts w:ascii="ITC Avant Garde" w:eastAsia="Times New Roman" w:hAnsi="ITC Avant Garde" w:cs="Calibri"/>
                      <w:color w:val="000000"/>
                      <w:sz w:val="18"/>
                      <w:szCs w:val="18"/>
                      <w:lang w:eastAsia="es-MX"/>
                    </w:rPr>
                    <w:t>5</w:t>
                  </w:r>
                </w:p>
              </w:tc>
              <w:tc>
                <w:tcPr>
                  <w:tcW w:w="3121" w:type="dxa"/>
                  <w:tcBorders>
                    <w:top w:val="nil"/>
                    <w:left w:val="nil"/>
                    <w:bottom w:val="single" w:sz="4" w:space="0" w:color="auto"/>
                    <w:right w:val="single" w:sz="4" w:space="0" w:color="auto"/>
                  </w:tcBorders>
                  <w:shd w:val="clear" w:color="000000" w:fill="F2F2F2"/>
                  <w:noWrap/>
                  <w:vAlign w:val="center"/>
                  <w:hideMark/>
                </w:tcPr>
                <w:p w14:paraId="333F76D6" w14:textId="77777777"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No requerirán de Autorización de Estación Terrena Transmisora aquellas estaciones a bordo de embarcaciones que estén destinadas a ser usadas para el Sistema Mundial de Socorro y Seguridad Marítimos, para lo cual su operación deberá estar apegada a la normatividad nacional e internacional aplicable. </w:t>
                  </w:r>
                </w:p>
              </w:tc>
              <w:tc>
                <w:tcPr>
                  <w:tcW w:w="1701" w:type="dxa"/>
                  <w:tcBorders>
                    <w:top w:val="nil"/>
                    <w:left w:val="nil"/>
                    <w:bottom w:val="single" w:sz="4" w:space="0" w:color="auto"/>
                    <w:right w:val="single" w:sz="4" w:space="0" w:color="auto"/>
                  </w:tcBorders>
                  <w:shd w:val="clear" w:color="000000" w:fill="F2F2F2"/>
                  <w:vAlign w:val="center"/>
                  <w:hideMark/>
                </w:tcPr>
                <w:p w14:paraId="24BEB01C"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Exime del cumplimiento de esta u otra normativa a determinados oferentes</w:t>
                  </w:r>
                </w:p>
              </w:tc>
              <w:tc>
                <w:tcPr>
                  <w:tcW w:w="1561" w:type="dxa"/>
                  <w:tcBorders>
                    <w:top w:val="nil"/>
                    <w:left w:val="nil"/>
                    <w:bottom w:val="single" w:sz="4" w:space="0" w:color="auto"/>
                    <w:right w:val="single" w:sz="4" w:space="0" w:color="auto"/>
                  </w:tcBorders>
                  <w:shd w:val="clear" w:color="000000" w:fill="F2F2F2"/>
                  <w:vAlign w:val="center"/>
                  <w:hideMark/>
                </w:tcPr>
                <w:p w14:paraId="4276D6C6"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641A3109"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considera como un beneficio a los solicitantes (industria), a fin de no imponer mayor carga regulatoria. </w:t>
                  </w:r>
                </w:p>
              </w:tc>
            </w:tr>
            <w:tr w:rsidR="006C372A" w:rsidRPr="004A1D08" w14:paraId="3CBFB504" w14:textId="77777777" w:rsidTr="006556C7">
              <w:trPr>
                <w:gridAfter w:val="4"/>
                <w:wAfter w:w="14776" w:type="dxa"/>
                <w:trHeight w:val="449"/>
              </w:trPr>
              <w:tc>
                <w:tcPr>
                  <w:tcW w:w="1438" w:type="dxa"/>
                  <w:tcBorders>
                    <w:top w:val="nil"/>
                    <w:left w:val="single" w:sz="4" w:space="0" w:color="auto"/>
                    <w:bottom w:val="single" w:sz="4" w:space="0" w:color="auto"/>
                    <w:right w:val="single" w:sz="4" w:space="0" w:color="auto"/>
                  </w:tcBorders>
                  <w:shd w:val="clear" w:color="000000" w:fill="F2F2F2"/>
                  <w:vAlign w:val="center"/>
                </w:tcPr>
                <w:p w14:paraId="0AB3CAE3"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tcPr>
                <w:p w14:paraId="2E7B23C2" w14:textId="45711448"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tcPr>
                <w:p w14:paraId="45179348" w14:textId="732BF601"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11</w:t>
                  </w:r>
                  <w:r w:rsidR="00C4401D">
                    <w:rPr>
                      <w:rFonts w:ascii="ITC Avant Garde" w:eastAsia="Times New Roman" w:hAnsi="ITC Avant Garde" w:cs="Calibri"/>
                      <w:color w:val="000000"/>
                      <w:sz w:val="18"/>
                      <w:szCs w:val="18"/>
                      <w:lang w:eastAsia="es-MX"/>
                    </w:rPr>
                    <w:t>6</w:t>
                  </w:r>
                </w:p>
              </w:tc>
              <w:tc>
                <w:tcPr>
                  <w:tcW w:w="3121" w:type="dxa"/>
                  <w:tcBorders>
                    <w:top w:val="nil"/>
                    <w:left w:val="nil"/>
                    <w:bottom w:val="single" w:sz="4" w:space="0" w:color="auto"/>
                    <w:right w:val="single" w:sz="4" w:space="0" w:color="auto"/>
                  </w:tcBorders>
                  <w:shd w:val="clear" w:color="000000" w:fill="F2F2F2"/>
                  <w:vAlign w:val="center"/>
                </w:tcPr>
                <w:p w14:paraId="347A07C6" w14:textId="77777777"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Para la operación de un Vehículo Espacial al amparo de un Expediente Satelital nacional, el interesado deberá llevar a cabo el mecanismo de obtención de Recursos Orbitales a solicitud de parte interesada.</w:t>
                  </w:r>
                </w:p>
              </w:tc>
              <w:tc>
                <w:tcPr>
                  <w:tcW w:w="1701" w:type="dxa"/>
                  <w:tcBorders>
                    <w:top w:val="nil"/>
                    <w:left w:val="nil"/>
                    <w:bottom w:val="single" w:sz="4" w:space="0" w:color="auto"/>
                    <w:right w:val="single" w:sz="4" w:space="0" w:color="auto"/>
                  </w:tcBorders>
                  <w:shd w:val="clear" w:color="000000" w:fill="F2F2F2"/>
                  <w:vAlign w:val="center"/>
                </w:tcPr>
                <w:p w14:paraId="48890FDF"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tcPr>
                <w:p w14:paraId="4D32A8CA"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2B8231DD"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crea un régimen específico, a fin de atender los avances tecnológicos y las necesidades de la industria. </w:t>
                  </w:r>
                </w:p>
              </w:tc>
            </w:tr>
            <w:tr w:rsidR="006C372A" w:rsidRPr="004A1D08" w14:paraId="6313BF17" w14:textId="77777777" w:rsidTr="007837AA">
              <w:trPr>
                <w:gridAfter w:val="4"/>
                <w:wAfter w:w="14776" w:type="dxa"/>
                <w:trHeight w:val="456"/>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21902A1B"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32AC0482" w14:textId="56548918"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hideMark/>
                </w:tcPr>
                <w:p w14:paraId="0C35B9A2" w14:textId="788981A4"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11</w:t>
                  </w:r>
                  <w:r w:rsidR="00280864">
                    <w:rPr>
                      <w:rFonts w:ascii="ITC Avant Garde" w:eastAsia="Times New Roman" w:hAnsi="ITC Avant Garde" w:cs="Calibri"/>
                      <w:color w:val="000000"/>
                      <w:sz w:val="18"/>
                      <w:szCs w:val="18"/>
                      <w:lang w:eastAsia="es-MX"/>
                    </w:rPr>
                    <w:t>7</w:t>
                  </w:r>
                </w:p>
              </w:tc>
              <w:tc>
                <w:tcPr>
                  <w:tcW w:w="3121" w:type="dxa"/>
                  <w:tcBorders>
                    <w:top w:val="nil"/>
                    <w:left w:val="nil"/>
                    <w:bottom w:val="single" w:sz="4" w:space="0" w:color="auto"/>
                    <w:right w:val="single" w:sz="4" w:space="0" w:color="auto"/>
                  </w:tcBorders>
                  <w:shd w:val="clear" w:color="000000" w:fill="F2F2F2"/>
                  <w:noWrap/>
                  <w:vAlign w:val="center"/>
                  <w:hideMark/>
                </w:tcPr>
                <w:p w14:paraId="041F3D7E" w14:textId="68AE8508"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No requerirán de Autorización de Aterrizaje de Señales los Vehículos Espaciales que sean operados al amparo de un Expediente Satelital extranjero y requieran llevar a cabo enlaces </w:t>
                  </w:r>
                  <w:r w:rsidR="008F3F57">
                    <w:rPr>
                      <w:rFonts w:ascii="ITC Avant Garde" w:eastAsia="Times New Roman" w:hAnsi="ITC Avant Garde" w:cs="Calibri"/>
                      <w:color w:val="000000"/>
                      <w:sz w:val="18"/>
                      <w:szCs w:val="18"/>
                      <w:lang w:eastAsia="es-MX"/>
                    </w:rPr>
                    <w:t>para el servicio de operaciones espaciales</w:t>
                  </w:r>
                  <w:r w:rsidRPr="004A1D08">
                    <w:rPr>
                      <w:rFonts w:ascii="ITC Avant Garde" w:eastAsia="Times New Roman" w:hAnsi="ITC Avant Garde" w:cs="Calibri"/>
                      <w:color w:val="000000"/>
                      <w:sz w:val="18"/>
                      <w:szCs w:val="18"/>
                      <w:lang w:eastAsia="es-MX"/>
                    </w:rPr>
                    <w:t xml:space="preserve"> con Estaciones Terrenas en territorio nacional. No obstante, dicha operación deberá realizarse en las Bandas de Frecuencias atribuidas al servicio de operaciones espaciales.</w:t>
                  </w:r>
                </w:p>
              </w:tc>
              <w:tc>
                <w:tcPr>
                  <w:tcW w:w="1701" w:type="dxa"/>
                  <w:tcBorders>
                    <w:top w:val="nil"/>
                    <w:left w:val="nil"/>
                    <w:bottom w:val="single" w:sz="4" w:space="0" w:color="auto"/>
                    <w:right w:val="single" w:sz="4" w:space="0" w:color="auto"/>
                  </w:tcBorders>
                  <w:shd w:val="clear" w:color="000000" w:fill="F2F2F2"/>
                  <w:vAlign w:val="center"/>
                  <w:hideMark/>
                </w:tcPr>
                <w:p w14:paraId="3D86C2BF"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Exime del cumplimiento de esta u otra normativa a determinados oferentes</w:t>
                  </w:r>
                </w:p>
              </w:tc>
              <w:tc>
                <w:tcPr>
                  <w:tcW w:w="1561" w:type="dxa"/>
                  <w:tcBorders>
                    <w:top w:val="nil"/>
                    <w:left w:val="nil"/>
                    <w:bottom w:val="single" w:sz="4" w:space="0" w:color="auto"/>
                    <w:right w:val="single" w:sz="4" w:space="0" w:color="auto"/>
                  </w:tcBorders>
                  <w:shd w:val="clear" w:color="000000" w:fill="F2F2F2"/>
                  <w:vAlign w:val="center"/>
                  <w:hideMark/>
                </w:tcPr>
                <w:p w14:paraId="75E9E729"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2955FE91"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Se pretende evitar carga regulatoria a los interesados.</w:t>
                  </w:r>
                </w:p>
              </w:tc>
            </w:tr>
            <w:tr w:rsidR="006C372A" w:rsidRPr="004A1D08" w14:paraId="1CFA0770" w14:textId="77777777" w:rsidTr="007837AA">
              <w:trPr>
                <w:gridAfter w:val="4"/>
                <w:wAfter w:w="14776" w:type="dxa"/>
                <w:trHeight w:val="456"/>
              </w:trPr>
              <w:tc>
                <w:tcPr>
                  <w:tcW w:w="1438" w:type="dxa"/>
                  <w:tcBorders>
                    <w:top w:val="nil"/>
                    <w:left w:val="single" w:sz="4" w:space="0" w:color="auto"/>
                    <w:bottom w:val="single" w:sz="4" w:space="0" w:color="auto"/>
                    <w:right w:val="single" w:sz="4" w:space="0" w:color="auto"/>
                  </w:tcBorders>
                  <w:shd w:val="clear" w:color="000000" w:fill="F2F2F2"/>
                  <w:vAlign w:val="center"/>
                </w:tcPr>
                <w:p w14:paraId="0796BAF6"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3C8F2E88" w14:textId="4BC28125"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tcPr>
                <w:p w14:paraId="5BF8F5F7" w14:textId="4E3F70EE"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11</w:t>
                  </w:r>
                  <w:r w:rsidR="00280864">
                    <w:rPr>
                      <w:rFonts w:ascii="ITC Avant Garde" w:eastAsia="Times New Roman" w:hAnsi="ITC Avant Garde" w:cs="Calibri"/>
                      <w:color w:val="000000"/>
                      <w:sz w:val="18"/>
                      <w:szCs w:val="18"/>
                      <w:lang w:eastAsia="es-MX"/>
                    </w:rPr>
                    <w:t>8</w:t>
                  </w:r>
                </w:p>
              </w:tc>
              <w:tc>
                <w:tcPr>
                  <w:tcW w:w="3121" w:type="dxa"/>
                  <w:tcBorders>
                    <w:top w:val="nil"/>
                    <w:left w:val="nil"/>
                    <w:bottom w:val="single" w:sz="4" w:space="0" w:color="auto"/>
                    <w:right w:val="single" w:sz="4" w:space="0" w:color="auto"/>
                  </w:tcBorders>
                  <w:shd w:val="clear" w:color="000000" w:fill="F2F2F2"/>
                  <w:noWrap/>
                  <w:vAlign w:val="center"/>
                </w:tcPr>
                <w:p w14:paraId="7900E768" w14:textId="4BDB3C2F" w:rsidR="006C372A" w:rsidRPr="009654BA" w:rsidRDefault="006C372A" w:rsidP="006C372A">
                  <w:pPr>
                    <w:spacing w:after="0" w:line="240" w:lineRule="auto"/>
                    <w:jc w:val="both"/>
                    <w:rPr>
                      <w:rFonts w:ascii="ITC Avant Garde" w:eastAsia="Times New Roman" w:hAnsi="ITC Avant Garde" w:cs="Calibri"/>
                      <w:color w:val="000000"/>
                      <w:sz w:val="16"/>
                      <w:szCs w:val="16"/>
                      <w:lang w:eastAsia="es-MX"/>
                    </w:rPr>
                  </w:pPr>
                  <w:r w:rsidRPr="006F52A9">
                    <w:rPr>
                      <w:rFonts w:ascii="ITC Avant Garde" w:eastAsia="Times New Roman" w:hAnsi="ITC Avant Garde" w:cs="Calibri"/>
                      <w:color w:val="000000"/>
                      <w:sz w:val="18"/>
                      <w:szCs w:val="16"/>
                      <w:lang w:eastAsia="es-MX"/>
                    </w:rPr>
                    <w:t xml:space="preserve">Cuando se requiera </w:t>
                  </w:r>
                  <w:r w:rsidR="00280864" w:rsidRPr="006F52A9">
                    <w:rPr>
                      <w:rFonts w:ascii="ITC Avant Garde" w:hAnsi="ITC Avant Garde" w:cs="Arial"/>
                      <w:sz w:val="18"/>
                      <w:szCs w:val="16"/>
                    </w:rPr>
                    <w:t xml:space="preserve">transmitir y/o recibir señales </w:t>
                  </w:r>
                  <w:r w:rsidR="00280864" w:rsidRPr="006F52A9">
                    <w:rPr>
                      <w:rFonts w:ascii="ITC Avant Garde" w:eastAsia="Times New Roman" w:hAnsi="ITC Avant Garde" w:cs="Calibri"/>
                      <w:color w:val="000000"/>
                      <w:sz w:val="18"/>
                      <w:szCs w:val="16"/>
                      <w:lang w:eastAsia="es-MX"/>
                    </w:rPr>
                    <w:t xml:space="preserve">en </w:t>
                  </w:r>
                  <w:r w:rsidRPr="006F52A9">
                    <w:rPr>
                      <w:rFonts w:ascii="ITC Avant Garde" w:eastAsia="Times New Roman" w:hAnsi="ITC Avant Garde" w:cs="Calibri"/>
                      <w:color w:val="000000"/>
                      <w:sz w:val="18"/>
                      <w:szCs w:val="16"/>
                      <w:lang w:eastAsia="es-MX"/>
                    </w:rPr>
                    <w:t xml:space="preserve">territorio nacional </w:t>
                  </w:r>
                  <w:r w:rsidR="00280864" w:rsidRPr="006F52A9">
                    <w:rPr>
                      <w:rFonts w:ascii="ITC Avant Garde" w:hAnsi="ITC Avant Garde" w:cs="Arial"/>
                      <w:sz w:val="18"/>
                      <w:szCs w:val="16"/>
                    </w:rPr>
                    <w:t xml:space="preserve">en Bandas de Frecuencias atribuidas al servicio de operaciones espaciales </w:t>
                  </w:r>
                  <w:r w:rsidRPr="006F52A9">
                    <w:rPr>
                      <w:rFonts w:ascii="ITC Avant Garde" w:eastAsia="Times New Roman" w:hAnsi="ITC Avant Garde" w:cs="Calibri"/>
                      <w:color w:val="000000"/>
                      <w:sz w:val="18"/>
                      <w:szCs w:val="16"/>
                      <w:lang w:eastAsia="es-MX"/>
                    </w:rPr>
                    <w:t>para Vehículos Espaciales que no sean operados al amparo de un Expediente Satelital nacional o extranjero,</w:t>
                  </w:r>
                  <w:r w:rsidR="006F52A9">
                    <w:rPr>
                      <w:rFonts w:ascii="ITC Avant Garde" w:eastAsia="Times New Roman" w:hAnsi="ITC Avant Garde" w:cs="Calibri"/>
                      <w:color w:val="000000"/>
                      <w:sz w:val="18"/>
                      <w:szCs w:val="16"/>
                      <w:lang w:eastAsia="es-MX"/>
                    </w:rPr>
                    <w:t xml:space="preserve"> </w:t>
                  </w:r>
                  <w:r w:rsidRPr="006F52A9">
                    <w:rPr>
                      <w:rFonts w:ascii="ITC Avant Garde" w:eastAsia="Times New Roman" w:hAnsi="ITC Avant Garde" w:cs="Calibri"/>
                      <w:color w:val="000000"/>
                      <w:sz w:val="18"/>
                      <w:szCs w:val="16"/>
                      <w:lang w:eastAsia="es-MX"/>
                    </w:rPr>
                    <w:t>los interesados deberán solicitar una autorización.</w:t>
                  </w:r>
                </w:p>
              </w:tc>
              <w:tc>
                <w:tcPr>
                  <w:tcW w:w="1701" w:type="dxa"/>
                  <w:tcBorders>
                    <w:top w:val="nil"/>
                    <w:left w:val="nil"/>
                    <w:bottom w:val="single" w:sz="4" w:space="0" w:color="auto"/>
                    <w:right w:val="single" w:sz="4" w:space="0" w:color="auto"/>
                  </w:tcBorders>
                  <w:shd w:val="clear" w:color="000000" w:fill="F2F2F2"/>
                  <w:vAlign w:val="center"/>
                </w:tcPr>
                <w:p w14:paraId="32BA8974"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tcPr>
                <w:p w14:paraId="3937E69B"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30969C61"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Se requiere la obligación con la finalidad de que no se causen interferencias perjudiciales a otros sistemas que presten servicios.</w:t>
                  </w:r>
                </w:p>
              </w:tc>
            </w:tr>
            <w:tr w:rsidR="006C372A" w:rsidRPr="004A1D08" w14:paraId="18F790A0" w14:textId="77777777" w:rsidTr="007837AA">
              <w:trPr>
                <w:gridAfter w:val="4"/>
                <w:wAfter w:w="14776" w:type="dxa"/>
                <w:trHeight w:val="1200"/>
              </w:trPr>
              <w:tc>
                <w:tcPr>
                  <w:tcW w:w="1438" w:type="dxa"/>
                  <w:tcBorders>
                    <w:top w:val="nil"/>
                    <w:left w:val="single" w:sz="4" w:space="0" w:color="auto"/>
                    <w:bottom w:val="single" w:sz="4" w:space="0" w:color="auto"/>
                    <w:right w:val="single" w:sz="4" w:space="0" w:color="auto"/>
                  </w:tcBorders>
                  <w:shd w:val="clear" w:color="000000" w:fill="F2F2F2"/>
                  <w:vAlign w:val="center"/>
                </w:tcPr>
                <w:p w14:paraId="3EFC1121"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tcPr>
                <w:p w14:paraId="6729F6BA" w14:textId="2CDC4142"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tcPr>
                <w:p w14:paraId="4FEB324F" w14:textId="617FA00A"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11</w:t>
                  </w:r>
                  <w:r w:rsidR="009B4A17">
                    <w:rPr>
                      <w:rFonts w:ascii="ITC Avant Garde" w:eastAsia="Times New Roman" w:hAnsi="ITC Avant Garde" w:cs="Calibri"/>
                      <w:color w:val="000000"/>
                      <w:sz w:val="18"/>
                      <w:szCs w:val="18"/>
                      <w:lang w:eastAsia="es-MX"/>
                    </w:rPr>
                    <w:t>9</w:t>
                  </w:r>
                </w:p>
              </w:tc>
              <w:tc>
                <w:tcPr>
                  <w:tcW w:w="3121" w:type="dxa"/>
                  <w:tcBorders>
                    <w:top w:val="nil"/>
                    <w:left w:val="nil"/>
                    <w:bottom w:val="single" w:sz="4" w:space="0" w:color="auto"/>
                    <w:right w:val="single" w:sz="4" w:space="0" w:color="auto"/>
                  </w:tcBorders>
                  <w:shd w:val="clear" w:color="000000" w:fill="F2F2F2"/>
                  <w:noWrap/>
                  <w:vAlign w:val="center"/>
                </w:tcPr>
                <w:p w14:paraId="0CF5DA64" w14:textId="77777777"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Para la </w:t>
                  </w:r>
                  <w:r w:rsidRPr="004A1D08">
                    <w:rPr>
                      <w:rFonts w:ascii="ITC Avant Garde" w:hAnsi="ITC Avant Garde" w:cs="Arial"/>
                      <w:sz w:val="18"/>
                      <w:szCs w:val="18"/>
                    </w:rPr>
                    <w:t>obtención de Recursos Orbitales para Misiones de Corta Duración</w:t>
                  </w:r>
                  <w:r w:rsidRPr="004A1D08">
                    <w:rPr>
                      <w:rFonts w:ascii="ITC Avant Garde" w:eastAsia="Times New Roman" w:hAnsi="ITC Avant Garde" w:cs="Calibri"/>
                      <w:color w:val="000000"/>
                      <w:sz w:val="18"/>
                      <w:szCs w:val="18"/>
                      <w:lang w:eastAsia="es-MX"/>
                    </w:rPr>
                    <w:t xml:space="preserve"> el interesado deberá llevar a cabo el mecanismo de obtención de Recursos Orbitales a solicitud de parte interesada.</w:t>
                  </w:r>
                </w:p>
              </w:tc>
              <w:tc>
                <w:tcPr>
                  <w:tcW w:w="1701" w:type="dxa"/>
                  <w:tcBorders>
                    <w:top w:val="nil"/>
                    <w:left w:val="nil"/>
                    <w:bottom w:val="single" w:sz="4" w:space="0" w:color="auto"/>
                    <w:right w:val="single" w:sz="4" w:space="0" w:color="auto"/>
                  </w:tcBorders>
                  <w:shd w:val="clear" w:color="000000" w:fill="F2F2F2"/>
                  <w:vAlign w:val="center"/>
                </w:tcPr>
                <w:p w14:paraId="4EC7F210"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tcPr>
                <w:p w14:paraId="679E3171"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3ADBAFE4"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crea un régimen específico, a fin de atender los avances tecnológicos y las necesidades de la industria. </w:t>
                  </w:r>
                </w:p>
              </w:tc>
            </w:tr>
            <w:tr w:rsidR="006C372A" w:rsidRPr="004A1D08" w14:paraId="4F7650E1" w14:textId="77777777" w:rsidTr="007837AA">
              <w:trPr>
                <w:gridAfter w:val="4"/>
                <w:wAfter w:w="14776" w:type="dxa"/>
                <w:trHeight w:val="1440"/>
              </w:trPr>
              <w:tc>
                <w:tcPr>
                  <w:tcW w:w="1438" w:type="dxa"/>
                  <w:tcBorders>
                    <w:top w:val="nil"/>
                    <w:left w:val="single" w:sz="4" w:space="0" w:color="auto"/>
                    <w:bottom w:val="single" w:sz="4" w:space="0" w:color="auto"/>
                    <w:right w:val="single" w:sz="4" w:space="0" w:color="auto"/>
                  </w:tcBorders>
                  <w:shd w:val="clear" w:color="000000" w:fill="F2F2F2"/>
                  <w:vAlign w:val="center"/>
                </w:tcPr>
                <w:p w14:paraId="6C7418F2" w14:textId="09F8F52E"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3CEDFF6A" w14:textId="5E320260"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tcPr>
                <w:p w14:paraId="116C56F5" w14:textId="3B4995CE"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w:t>
                  </w:r>
                  <w:r w:rsidR="009B4A17">
                    <w:rPr>
                      <w:rFonts w:ascii="ITC Avant Garde" w:eastAsia="Times New Roman" w:hAnsi="ITC Avant Garde" w:cs="Calibri"/>
                      <w:color w:val="000000"/>
                      <w:sz w:val="18"/>
                      <w:szCs w:val="18"/>
                      <w:lang w:eastAsia="es-MX"/>
                    </w:rPr>
                    <w:t>20</w:t>
                  </w:r>
                </w:p>
              </w:tc>
              <w:tc>
                <w:tcPr>
                  <w:tcW w:w="3121" w:type="dxa"/>
                  <w:tcBorders>
                    <w:top w:val="nil"/>
                    <w:left w:val="nil"/>
                    <w:bottom w:val="single" w:sz="4" w:space="0" w:color="auto"/>
                    <w:right w:val="single" w:sz="4" w:space="0" w:color="auto"/>
                  </w:tcBorders>
                  <w:shd w:val="clear" w:color="000000" w:fill="F2F2F2"/>
                  <w:vAlign w:val="center"/>
                </w:tcPr>
                <w:p w14:paraId="0450B97E" w14:textId="6644AB98"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 para Misiones de Corta Duración deberán operar</w:t>
                  </w:r>
                  <w:r w:rsidR="009B4A17">
                    <w:rPr>
                      <w:rFonts w:ascii="ITC Avant Garde" w:eastAsia="Times New Roman" w:hAnsi="ITC Avant Garde" w:cs="Calibri"/>
                      <w:color w:val="000000"/>
                      <w:sz w:val="18"/>
                      <w:szCs w:val="18"/>
                      <w:lang w:eastAsia="es-MX"/>
                    </w:rPr>
                    <w:t>, preferentemente,</w:t>
                  </w:r>
                  <w:r w:rsidRPr="004A1D08">
                    <w:rPr>
                      <w:rFonts w:ascii="ITC Avant Garde" w:eastAsia="Times New Roman" w:hAnsi="ITC Avant Garde" w:cs="Calibri"/>
                      <w:color w:val="000000"/>
                      <w:sz w:val="18"/>
                      <w:szCs w:val="18"/>
                      <w:lang w:eastAsia="es-MX"/>
                    </w:rPr>
                    <w:t xml:space="preserve"> en Bandas de Frecuencias </w:t>
                  </w:r>
                  <w:r w:rsidRPr="004A1D08">
                    <w:rPr>
                      <w:rFonts w:ascii="ITC Avant Garde" w:hAnsi="ITC Avant Garde" w:cs="Arial"/>
                      <w:sz w:val="18"/>
                      <w:szCs w:val="18"/>
                    </w:rPr>
                    <w:t>atribuidas o habilitadas en el CNAF para servicios asociados a estos sistemas</w:t>
                  </w:r>
                  <w:r w:rsidRPr="004A1D08">
                    <w:rPr>
                      <w:rFonts w:ascii="ITC Avant Garde" w:eastAsia="Times New Roman" w:hAnsi="ITC Avant Garde" w:cs="Calibri"/>
                      <w:color w:val="000000"/>
                      <w:sz w:val="18"/>
                      <w:szCs w:val="18"/>
                      <w:lang w:eastAsia="es-MX"/>
                    </w:rPr>
                    <w:t>.</w:t>
                  </w:r>
                </w:p>
              </w:tc>
              <w:tc>
                <w:tcPr>
                  <w:tcW w:w="1701" w:type="dxa"/>
                  <w:tcBorders>
                    <w:top w:val="nil"/>
                    <w:left w:val="nil"/>
                    <w:bottom w:val="single" w:sz="4" w:space="0" w:color="auto"/>
                    <w:right w:val="single" w:sz="4" w:space="0" w:color="auto"/>
                  </w:tcBorders>
                  <w:shd w:val="clear" w:color="000000" w:fill="F2F2F2"/>
                  <w:vAlign w:val="center"/>
                </w:tcPr>
                <w:p w14:paraId="27E8CB00"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requisitos técnicos o normas de calidad para productos y servicios</w:t>
                  </w:r>
                </w:p>
              </w:tc>
              <w:tc>
                <w:tcPr>
                  <w:tcW w:w="1561" w:type="dxa"/>
                  <w:tcBorders>
                    <w:top w:val="nil"/>
                    <w:left w:val="nil"/>
                    <w:bottom w:val="single" w:sz="4" w:space="0" w:color="auto"/>
                    <w:right w:val="single" w:sz="4" w:space="0" w:color="auto"/>
                  </w:tcBorders>
                  <w:shd w:val="clear" w:color="000000" w:fill="F2F2F2"/>
                  <w:vAlign w:val="center"/>
                </w:tcPr>
                <w:p w14:paraId="28C089A1"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7D6CBC07"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establece dicha restricción, con la finalidad de que esté acorde con lo dispuesto en el CNAF, es decir con la planeación del espectro radioeléctrico en México y evitar interferencias perjudiciales, en la prestación de los servicios. </w:t>
                  </w:r>
                </w:p>
              </w:tc>
            </w:tr>
            <w:tr w:rsidR="006C372A" w:rsidRPr="004A1D08" w14:paraId="55C5EC9F" w14:textId="77777777" w:rsidTr="007837AA">
              <w:trPr>
                <w:gridAfter w:val="4"/>
                <w:wAfter w:w="14776" w:type="dxa"/>
                <w:trHeight w:val="1440"/>
              </w:trPr>
              <w:tc>
                <w:tcPr>
                  <w:tcW w:w="1438" w:type="dxa"/>
                  <w:tcBorders>
                    <w:top w:val="nil"/>
                    <w:left w:val="single" w:sz="4" w:space="0" w:color="auto"/>
                    <w:bottom w:val="single" w:sz="4" w:space="0" w:color="auto"/>
                    <w:right w:val="single" w:sz="4" w:space="0" w:color="auto"/>
                  </w:tcBorders>
                  <w:shd w:val="clear" w:color="000000" w:fill="F2F2F2"/>
                  <w:vAlign w:val="center"/>
                </w:tcPr>
                <w:p w14:paraId="090996CB"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tcPr>
                <w:p w14:paraId="4FEA8F0F" w14:textId="4406BD0D"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tcPr>
                <w:p w14:paraId="747F1DD2" w14:textId="1104D0FD"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w:t>
                  </w:r>
                  <w:r>
                    <w:rPr>
                      <w:rFonts w:ascii="ITC Avant Garde" w:eastAsia="Times New Roman" w:hAnsi="ITC Avant Garde" w:cs="Calibri"/>
                      <w:color w:val="000000"/>
                      <w:sz w:val="18"/>
                      <w:szCs w:val="18"/>
                      <w:lang w:eastAsia="es-MX"/>
                    </w:rPr>
                    <w:t>2</w:t>
                  </w:r>
                  <w:r w:rsidR="009B4A17">
                    <w:rPr>
                      <w:rFonts w:ascii="ITC Avant Garde" w:eastAsia="Times New Roman" w:hAnsi="ITC Avant Garde" w:cs="Calibri"/>
                      <w:color w:val="000000"/>
                      <w:sz w:val="18"/>
                      <w:szCs w:val="18"/>
                      <w:lang w:eastAsia="es-MX"/>
                    </w:rPr>
                    <w:t>1</w:t>
                  </w:r>
                </w:p>
              </w:tc>
              <w:tc>
                <w:tcPr>
                  <w:tcW w:w="3121" w:type="dxa"/>
                  <w:tcBorders>
                    <w:top w:val="nil"/>
                    <w:left w:val="nil"/>
                    <w:bottom w:val="single" w:sz="4" w:space="0" w:color="auto"/>
                    <w:right w:val="single" w:sz="4" w:space="0" w:color="auto"/>
                  </w:tcBorders>
                  <w:shd w:val="clear" w:color="000000" w:fill="F2F2F2"/>
                  <w:vAlign w:val="center"/>
                </w:tcPr>
                <w:p w14:paraId="4BA7E64B" w14:textId="77777777"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Para la </w:t>
                  </w:r>
                  <w:r w:rsidRPr="004A1D08">
                    <w:rPr>
                      <w:rFonts w:ascii="ITC Avant Garde" w:hAnsi="ITC Avant Garde" w:cs="Arial"/>
                      <w:sz w:val="18"/>
                      <w:szCs w:val="18"/>
                    </w:rPr>
                    <w:t>obtención de una Concesión de Recursos Orbitales para Misiones de Corta Duración</w:t>
                  </w:r>
                  <w:r w:rsidRPr="004A1D08">
                    <w:rPr>
                      <w:rFonts w:ascii="ITC Avant Garde" w:eastAsia="Times New Roman" w:hAnsi="ITC Avant Garde" w:cs="Calibri"/>
                      <w:color w:val="000000"/>
                      <w:sz w:val="18"/>
                      <w:szCs w:val="18"/>
                      <w:lang w:eastAsia="es-MX"/>
                    </w:rPr>
                    <w:t xml:space="preserve"> se </w:t>
                  </w:r>
                  <w:r w:rsidRPr="004A1D08">
                    <w:rPr>
                      <w:rFonts w:ascii="ITC Avant Garde" w:hAnsi="ITC Avant Garde" w:cs="Arial"/>
                      <w:sz w:val="18"/>
                      <w:szCs w:val="18"/>
                    </w:rPr>
                    <w:t>deberá obtener previamente la coordinación de las Bandas de Frecuencias ante la IARU.</w:t>
                  </w:r>
                </w:p>
              </w:tc>
              <w:tc>
                <w:tcPr>
                  <w:tcW w:w="1701" w:type="dxa"/>
                  <w:tcBorders>
                    <w:top w:val="nil"/>
                    <w:left w:val="nil"/>
                    <w:bottom w:val="single" w:sz="4" w:space="0" w:color="auto"/>
                    <w:right w:val="single" w:sz="4" w:space="0" w:color="auto"/>
                  </w:tcBorders>
                  <w:shd w:val="clear" w:color="000000" w:fill="F2F2F2"/>
                  <w:vAlign w:val="center"/>
                </w:tcPr>
                <w:p w14:paraId="033A9F65"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tcPr>
                <w:p w14:paraId="7B01987D"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0743F977" w14:textId="1317C502"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En atención a la particularidad de la figura misiones de corta duración.</w:t>
                  </w:r>
                </w:p>
              </w:tc>
            </w:tr>
            <w:tr w:rsidR="006C372A" w:rsidRPr="004A1D08" w14:paraId="30CC3225" w14:textId="77777777" w:rsidTr="007837AA">
              <w:trPr>
                <w:gridAfter w:val="4"/>
                <w:wAfter w:w="14776" w:type="dxa"/>
                <w:trHeight w:val="881"/>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251377EA"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76EC11EA"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hideMark/>
                </w:tcPr>
                <w:p w14:paraId="597829E7" w14:textId="18833364"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12</w:t>
                  </w:r>
                  <w:r w:rsidR="00210039">
                    <w:rPr>
                      <w:rFonts w:ascii="ITC Avant Garde" w:eastAsia="Times New Roman" w:hAnsi="ITC Avant Garde" w:cs="Calibri"/>
                      <w:color w:val="000000"/>
                      <w:sz w:val="18"/>
                      <w:szCs w:val="18"/>
                      <w:lang w:eastAsia="es-MX"/>
                    </w:rPr>
                    <w:t>3</w:t>
                  </w:r>
                  <w:r w:rsidRPr="004A1D08">
                    <w:rPr>
                      <w:rFonts w:ascii="ITC Avant Garde" w:eastAsia="Times New Roman" w:hAnsi="ITC Avant Garde" w:cs="Calibri"/>
                      <w:color w:val="000000"/>
                      <w:sz w:val="18"/>
                      <w:szCs w:val="18"/>
                      <w:lang w:eastAsia="es-MX"/>
                    </w:rPr>
                    <w:t xml:space="preserve"> y 12</w:t>
                  </w:r>
                  <w:r w:rsidR="00210039">
                    <w:rPr>
                      <w:rFonts w:ascii="ITC Avant Garde" w:eastAsia="Times New Roman" w:hAnsi="ITC Avant Garde" w:cs="Calibri"/>
                      <w:color w:val="000000"/>
                      <w:sz w:val="18"/>
                      <w:szCs w:val="18"/>
                      <w:lang w:eastAsia="es-MX"/>
                    </w:rPr>
                    <w:t>5</w:t>
                  </w:r>
                </w:p>
              </w:tc>
              <w:tc>
                <w:tcPr>
                  <w:tcW w:w="3121" w:type="dxa"/>
                  <w:tcBorders>
                    <w:top w:val="nil"/>
                    <w:left w:val="nil"/>
                    <w:bottom w:val="single" w:sz="4" w:space="0" w:color="auto"/>
                    <w:right w:val="single" w:sz="4" w:space="0" w:color="auto"/>
                  </w:tcBorders>
                  <w:shd w:val="clear" w:color="000000" w:fill="F2F2F2"/>
                  <w:vAlign w:val="center"/>
                  <w:hideMark/>
                </w:tcPr>
                <w:p w14:paraId="71EC7255" w14:textId="77777777"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Para los Concesionarios de Recursos Orbitales para Misiones de Corta Duración no será necesario presentar el Plan de Reemplazo ni el Plan de Contingencia.</w:t>
                  </w:r>
                  <w:r w:rsidRPr="004A1D08">
                    <w:rPr>
                      <w:rFonts w:ascii="ITC Avant Garde" w:eastAsia="Times New Roman" w:hAnsi="ITC Avant Garde" w:cs="Calibri"/>
                      <w:color w:val="000000"/>
                      <w:sz w:val="18"/>
                      <w:szCs w:val="18"/>
                      <w:lang w:eastAsia="es-MX"/>
                    </w:rPr>
                    <w:br/>
                  </w:r>
                </w:p>
                <w:p w14:paraId="16EB2AE8" w14:textId="77777777"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Tampoco requerirán de autorización de </w:t>
                  </w:r>
                  <w:proofErr w:type="spellStart"/>
                  <w:r w:rsidRPr="004A1D08">
                    <w:rPr>
                      <w:rFonts w:ascii="ITC Avant Garde" w:eastAsia="Times New Roman" w:hAnsi="ITC Avant Garde" w:cs="Calibri"/>
                      <w:color w:val="000000"/>
                      <w:sz w:val="18"/>
                      <w:szCs w:val="18"/>
                      <w:lang w:eastAsia="es-MX"/>
                    </w:rPr>
                    <w:t>Desorbitación</w:t>
                  </w:r>
                  <w:proofErr w:type="spellEnd"/>
                  <w:r w:rsidRPr="004A1D08">
                    <w:rPr>
                      <w:rFonts w:ascii="ITC Avant Garde" w:eastAsia="Times New Roman" w:hAnsi="ITC Avant Garde" w:cs="Calibri"/>
                      <w:color w:val="000000"/>
                      <w:sz w:val="18"/>
                      <w:szCs w:val="18"/>
                      <w:lang w:eastAsia="es-MX"/>
                    </w:rPr>
                    <w:t xml:space="preserve"> los Satélites identificados como misiones de corta duración que, por sus características técnicas y tecnológicas cuenten con la capacidad de desintegración al ingresar a la atmósfera y minimicen el impacto al medio ambiente.</w:t>
                  </w:r>
                </w:p>
              </w:tc>
              <w:tc>
                <w:tcPr>
                  <w:tcW w:w="1701" w:type="dxa"/>
                  <w:tcBorders>
                    <w:top w:val="nil"/>
                    <w:left w:val="nil"/>
                    <w:bottom w:val="single" w:sz="4" w:space="0" w:color="auto"/>
                    <w:right w:val="single" w:sz="4" w:space="0" w:color="auto"/>
                  </w:tcBorders>
                  <w:shd w:val="clear" w:color="000000" w:fill="F2F2F2"/>
                  <w:vAlign w:val="center"/>
                  <w:hideMark/>
                </w:tcPr>
                <w:p w14:paraId="56D9BBDB"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Exime del cumplimiento de esta u otra normativa a determinados oferentes</w:t>
                  </w:r>
                </w:p>
              </w:tc>
              <w:tc>
                <w:tcPr>
                  <w:tcW w:w="1561" w:type="dxa"/>
                  <w:tcBorders>
                    <w:top w:val="nil"/>
                    <w:left w:val="nil"/>
                    <w:bottom w:val="single" w:sz="4" w:space="0" w:color="auto"/>
                    <w:right w:val="single" w:sz="4" w:space="0" w:color="auto"/>
                  </w:tcBorders>
                  <w:shd w:val="clear" w:color="000000" w:fill="F2F2F2"/>
                  <w:vAlign w:val="center"/>
                  <w:hideMark/>
                </w:tcPr>
                <w:p w14:paraId="7A089586"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365D3522"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En atención a la particularidad de la figura misiones de corta duración, así como a las particularidades de las tecnologías que utilizan los satélites que realizan dichas actividades.</w:t>
                  </w:r>
                </w:p>
              </w:tc>
            </w:tr>
            <w:tr w:rsidR="006C372A" w:rsidRPr="004A1D08" w14:paraId="4F9CBD12" w14:textId="77777777" w:rsidTr="007837AA">
              <w:trPr>
                <w:gridAfter w:val="4"/>
                <w:wAfter w:w="14776" w:type="dxa"/>
                <w:trHeight w:val="456"/>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24AC7249"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06A920E2"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hideMark/>
                </w:tcPr>
                <w:p w14:paraId="215F20B8" w14:textId="7C574C75"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12</w:t>
                  </w:r>
                  <w:r w:rsidR="004E04C7">
                    <w:rPr>
                      <w:rFonts w:ascii="ITC Avant Garde" w:eastAsia="Times New Roman" w:hAnsi="ITC Avant Garde" w:cs="Calibri"/>
                      <w:color w:val="000000"/>
                      <w:sz w:val="18"/>
                      <w:szCs w:val="18"/>
                      <w:lang w:eastAsia="es-MX"/>
                    </w:rPr>
                    <w:t>5</w:t>
                  </w:r>
                </w:p>
              </w:tc>
              <w:tc>
                <w:tcPr>
                  <w:tcW w:w="3121" w:type="dxa"/>
                  <w:tcBorders>
                    <w:top w:val="nil"/>
                    <w:left w:val="nil"/>
                    <w:bottom w:val="single" w:sz="4" w:space="0" w:color="auto"/>
                    <w:right w:val="single" w:sz="4" w:space="0" w:color="auto"/>
                  </w:tcBorders>
                  <w:shd w:val="clear" w:color="000000" w:fill="F2F2F2"/>
                  <w:noWrap/>
                  <w:vAlign w:val="center"/>
                  <w:hideMark/>
                </w:tcPr>
                <w:p w14:paraId="59770989" w14:textId="77777777" w:rsidR="006C372A" w:rsidRPr="004A1D08" w:rsidRDefault="006C372A" w:rsidP="006C372A">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 de Misiones de Corta Duración deberán apegarse a la regulación y mejores prácticas internacionales, considerando lo establecido en las recomendaciones aplicables, así mismo, deberá tomar las medidas necesarias para no causar daños ni afectaciones a otros Sistemas Satelitales o aéreos durante la trayectoria de reingreso a la atmósfera y, en su caso informar cualquier suceso que pueda causar daños a terceros.</w:t>
                  </w:r>
                </w:p>
              </w:tc>
              <w:tc>
                <w:tcPr>
                  <w:tcW w:w="1701" w:type="dxa"/>
                  <w:tcBorders>
                    <w:top w:val="nil"/>
                    <w:left w:val="nil"/>
                    <w:bottom w:val="single" w:sz="4" w:space="0" w:color="auto"/>
                    <w:right w:val="single" w:sz="4" w:space="0" w:color="auto"/>
                  </w:tcBorders>
                  <w:shd w:val="clear" w:color="000000" w:fill="F2F2F2"/>
                  <w:vAlign w:val="center"/>
                  <w:hideMark/>
                </w:tcPr>
                <w:p w14:paraId="46B5ACAD"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requisitos técnicos o normas de calidad para productos y servicios</w:t>
                  </w:r>
                </w:p>
              </w:tc>
              <w:tc>
                <w:tcPr>
                  <w:tcW w:w="1561" w:type="dxa"/>
                  <w:tcBorders>
                    <w:top w:val="nil"/>
                    <w:left w:val="nil"/>
                    <w:bottom w:val="single" w:sz="4" w:space="0" w:color="auto"/>
                    <w:right w:val="single" w:sz="4" w:space="0" w:color="auto"/>
                  </w:tcBorders>
                  <w:shd w:val="clear" w:color="000000" w:fill="F2F2F2"/>
                  <w:vAlign w:val="center"/>
                  <w:hideMark/>
                </w:tcPr>
                <w:p w14:paraId="42AE55DE"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35210A81"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establecen obligaciones relacionadas con la normatividad internacional, a fin de que operen de manera eficiente y no se causen interferencias perjudiciales a otros satélites o sistemas satelitales. </w:t>
                  </w:r>
                </w:p>
              </w:tc>
            </w:tr>
            <w:tr w:rsidR="006C372A" w:rsidRPr="004A1D08" w14:paraId="4BD0B589" w14:textId="77777777" w:rsidTr="007837AA">
              <w:trPr>
                <w:gridAfter w:val="4"/>
                <w:wAfter w:w="14776" w:type="dxa"/>
                <w:trHeight w:val="456"/>
              </w:trPr>
              <w:tc>
                <w:tcPr>
                  <w:tcW w:w="1438" w:type="dxa"/>
                  <w:tcBorders>
                    <w:top w:val="nil"/>
                    <w:left w:val="single" w:sz="4" w:space="0" w:color="auto"/>
                    <w:bottom w:val="single" w:sz="4" w:space="0" w:color="auto"/>
                    <w:right w:val="single" w:sz="4" w:space="0" w:color="auto"/>
                  </w:tcBorders>
                  <w:shd w:val="clear" w:color="000000" w:fill="F2F2F2"/>
                  <w:vAlign w:val="center"/>
                </w:tcPr>
                <w:p w14:paraId="4B0E3CF2"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tcPr>
                <w:p w14:paraId="7C44EED8" w14:textId="29A98C71"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tcPr>
                <w:p w14:paraId="7B8BD9FD" w14:textId="3C1D14A2"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12</w:t>
                  </w:r>
                  <w:r w:rsidR="004E04C7">
                    <w:rPr>
                      <w:rFonts w:ascii="ITC Avant Garde" w:eastAsia="Times New Roman" w:hAnsi="ITC Avant Garde" w:cs="Calibri"/>
                      <w:color w:val="000000"/>
                      <w:sz w:val="18"/>
                      <w:szCs w:val="18"/>
                      <w:lang w:eastAsia="es-MX"/>
                    </w:rPr>
                    <w:t>6</w:t>
                  </w:r>
                </w:p>
              </w:tc>
              <w:tc>
                <w:tcPr>
                  <w:tcW w:w="3121" w:type="dxa"/>
                  <w:tcBorders>
                    <w:top w:val="nil"/>
                    <w:left w:val="nil"/>
                    <w:bottom w:val="single" w:sz="4" w:space="0" w:color="auto"/>
                    <w:right w:val="single" w:sz="4" w:space="0" w:color="auto"/>
                  </w:tcBorders>
                  <w:shd w:val="clear" w:color="000000" w:fill="F2F2F2"/>
                  <w:noWrap/>
                  <w:vAlign w:val="center"/>
                </w:tcPr>
                <w:p w14:paraId="3F36B320" w14:textId="66ADE6E9" w:rsidR="006C372A" w:rsidRPr="001F3354" w:rsidRDefault="006C372A" w:rsidP="006C372A">
                  <w:pPr>
                    <w:spacing w:after="0" w:line="240" w:lineRule="auto"/>
                    <w:jc w:val="both"/>
                    <w:rPr>
                      <w:rFonts w:ascii="ITC Avant Garde" w:eastAsia="Times New Roman" w:hAnsi="ITC Avant Garde" w:cs="Calibri"/>
                      <w:color w:val="000000"/>
                      <w:sz w:val="18"/>
                      <w:szCs w:val="18"/>
                      <w:lang w:eastAsia="es-MX"/>
                    </w:rPr>
                  </w:pPr>
                  <w:r w:rsidRPr="00342EF1">
                    <w:rPr>
                      <w:rFonts w:ascii="ITC Avant Garde" w:hAnsi="ITC Avant Garde" w:cs="Arial"/>
                      <w:sz w:val="18"/>
                      <w:szCs w:val="18"/>
                    </w:rPr>
                    <w:t xml:space="preserve">Los interesados en realizar comunicaciones con </w:t>
                  </w:r>
                  <w:r w:rsidRPr="00342EF1">
                    <w:rPr>
                      <w:rFonts w:ascii="ITC Avant Garde" w:eastAsia="Times New Roman" w:hAnsi="ITC Avant Garde" w:cs="Calibri"/>
                      <w:color w:val="000000"/>
                      <w:sz w:val="18"/>
                      <w:szCs w:val="18"/>
                      <w:lang w:eastAsia="es-MX"/>
                    </w:rPr>
                    <w:t>Sistemas Satelitales en Bandas de Frecuencias atribuidas o habilitadas al servicio de aficionados por satélite no requerirán Autorización</w:t>
                  </w:r>
                  <w:r w:rsidRPr="00E770AA">
                    <w:rPr>
                      <w:rFonts w:ascii="ITC Avant Garde" w:hAnsi="ITC Avant Garde" w:cs="Arial"/>
                      <w:sz w:val="18"/>
                      <w:szCs w:val="18"/>
                    </w:rPr>
                    <w:t xml:space="preserve"> de Aterrizaje de Señales ni de Autorización de ETT</w:t>
                  </w:r>
                  <w:r w:rsidRPr="00E770AA" w:rsidDel="005C67B0">
                    <w:rPr>
                      <w:rFonts w:ascii="ITC Avant Garde" w:hAnsi="ITC Avant Garde" w:cs="Arial"/>
                      <w:sz w:val="18"/>
                      <w:szCs w:val="18"/>
                    </w:rPr>
                    <w:t xml:space="preserve">, bajo </w:t>
                  </w:r>
                  <w:r w:rsidR="00342EF1" w:rsidRPr="00E770AA">
                    <w:rPr>
                      <w:rFonts w:ascii="ITC Avant Garde" w:hAnsi="ITC Avant Garde" w:cs="Arial"/>
                      <w:sz w:val="18"/>
                      <w:szCs w:val="18"/>
                    </w:rPr>
                    <w:t>el pr</w:t>
                  </w:r>
                  <w:r w:rsidR="00342EF1" w:rsidRPr="001F3354">
                    <w:rPr>
                      <w:rFonts w:ascii="ITC Avant Garde" w:hAnsi="ITC Avant Garde" w:cs="Arial"/>
                      <w:sz w:val="18"/>
                      <w:szCs w:val="18"/>
                    </w:rPr>
                    <w:t>incipio</w:t>
                  </w:r>
                  <w:r w:rsidRPr="001F3354" w:rsidDel="005C67B0">
                    <w:rPr>
                      <w:rFonts w:ascii="ITC Avant Garde" w:hAnsi="ITC Avant Garde" w:cs="Arial"/>
                      <w:sz w:val="18"/>
                      <w:szCs w:val="18"/>
                    </w:rPr>
                    <w:t xml:space="preserve"> de no causar interferencias perjudiciales</w:t>
                  </w:r>
                  <w:r w:rsidR="0040380A" w:rsidRPr="00342EF1">
                    <w:rPr>
                      <w:rFonts w:ascii="ITC Avant Garde" w:hAnsi="ITC Avant Garde" w:cs="Arial"/>
                      <w:sz w:val="18"/>
                      <w:szCs w:val="18"/>
                    </w:rPr>
                    <w:t>, por lo que tampoco será indispensable contar con</w:t>
                  </w:r>
                  <w:r w:rsidR="0040380A" w:rsidRPr="00342EF1" w:rsidDel="0040380A">
                    <w:rPr>
                      <w:rFonts w:ascii="ITC Avant Garde" w:hAnsi="ITC Avant Garde" w:cs="Arial"/>
                      <w:sz w:val="18"/>
                      <w:szCs w:val="18"/>
                    </w:rPr>
                    <w:t xml:space="preserve"> </w:t>
                  </w:r>
                  <w:r w:rsidRPr="001F3354" w:rsidDel="00033676">
                    <w:rPr>
                      <w:rFonts w:ascii="ITC Avant Garde" w:hAnsi="ITC Avant Garde" w:cs="Arial"/>
                      <w:sz w:val="18"/>
                      <w:szCs w:val="18"/>
                    </w:rPr>
                    <w:t>una concesión de uso privado con propósitos</w:t>
                  </w:r>
                  <w:r w:rsidRPr="001F3354">
                    <w:rPr>
                      <w:rFonts w:ascii="ITC Avant Garde" w:hAnsi="ITC Avant Garde" w:cs="Arial"/>
                      <w:sz w:val="18"/>
                      <w:szCs w:val="18"/>
                    </w:rPr>
                    <w:t xml:space="preserve"> de radioaficionados.</w:t>
                  </w:r>
                </w:p>
              </w:tc>
              <w:tc>
                <w:tcPr>
                  <w:tcW w:w="1701" w:type="dxa"/>
                  <w:tcBorders>
                    <w:top w:val="nil"/>
                    <w:left w:val="nil"/>
                    <w:bottom w:val="single" w:sz="4" w:space="0" w:color="auto"/>
                    <w:right w:val="single" w:sz="4" w:space="0" w:color="auto"/>
                  </w:tcBorders>
                  <w:shd w:val="clear" w:color="000000" w:fill="F2F2F2"/>
                  <w:vAlign w:val="center"/>
                </w:tcPr>
                <w:p w14:paraId="3082A1FA"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Exime del cumplimiento de esta u otra normativa a determinados oferentes</w:t>
                  </w:r>
                </w:p>
              </w:tc>
              <w:tc>
                <w:tcPr>
                  <w:tcW w:w="1561" w:type="dxa"/>
                  <w:tcBorders>
                    <w:top w:val="nil"/>
                    <w:left w:val="nil"/>
                    <w:bottom w:val="single" w:sz="4" w:space="0" w:color="auto"/>
                    <w:right w:val="single" w:sz="4" w:space="0" w:color="auto"/>
                  </w:tcBorders>
                  <w:shd w:val="clear" w:color="000000" w:fill="F2F2F2"/>
                  <w:vAlign w:val="center"/>
                </w:tcPr>
                <w:p w14:paraId="1E8CB503"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1708E89E"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establece el beneficio para los interesados en realizar </w:t>
                  </w:r>
                  <w:r w:rsidRPr="004A1D08">
                    <w:rPr>
                      <w:rFonts w:ascii="ITC Avant Garde" w:hAnsi="ITC Avant Garde" w:cs="Arial"/>
                      <w:sz w:val="18"/>
                      <w:szCs w:val="18"/>
                    </w:rPr>
                    <w:t xml:space="preserve">comunicaciones con </w:t>
                  </w:r>
                  <w:r w:rsidRPr="004A1D08">
                    <w:rPr>
                      <w:rFonts w:ascii="ITC Avant Garde" w:eastAsia="Times New Roman" w:hAnsi="ITC Avant Garde" w:cs="Calibri"/>
                      <w:color w:val="000000"/>
                      <w:sz w:val="18"/>
                      <w:szCs w:val="18"/>
                      <w:lang w:eastAsia="es-MX"/>
                    </w:rPr>
                    <w:t>Sistemas Satelitales en Bandas de Frecuencias atribuidas o habilitadas al servicio de aficionados y evitar cargas regulatorias.</w:t>
                  </w:r>
                </w:p>
              </w:tc>
            </w:tr>
            <w:tr w:rsidR="006C372A" w:rsidRPr="004A1D08" w14:paraId="15F5AD23" w14:textId="77777777" w:rsidTr="007837AA">
              <w:trPr>
                <w:gridAfter w:val="4"/>
                <w:wAfter w:w="14776" w:type="dxa"/>
                <w:trHeight w:val="456"/>
              </w:trPr>
              <w:tc>
                <w:tcPr>
                  <w:tcW w:w="1438" w:type="dxa"/>
                  <w:tcBorders>
                    <w:top w:val="nil"/>
                    <w:left w:val="single" w:sz="4" w:space="0" w:color="auto"/>
                    <w:bottom w:val="single" w:sz="4" w:space="0" w:color="auto"/>
                    <w:right w:val="single" w:sz="4" w:space="0" w:color="auto"/>
                  </w:tcBorders>
                  <w:shd w:val="clear" w:color="000000" w:fill="F2F2F2"/>
                  <w:vAlign w:val="center"/>
                </w:tcPr>
                <w:p w14:paraId="20D13531"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tcPr>
                <w:p w14:paraId="14F26C46" w14:textId="2E25080B"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Interesados y/o solicitantes</w:t>
                  </w:r>
                </w:p>
              </w:tc>
              <w:tc>
                <w:tcPr>
                  <w:tcW w:w="1134" w:type="dxa"/>
                  <w:tcBorders>
                    <w:top w:val="nil"/>
                    <w:left w:val="nil"/>
                    <w:bottom w:val="single" w:sz="4" w:space="0" w:color="auto"/>
                    <w:right w:val="single" w:sz="4" w:space="0" w:color="auto"/>
                  </w:tcBorders>
                  <w:shd w:val="clear" w:color="000000" w:fill="F2F2F2"/>
                  <w:vAlign w:val="center"/>
                </w:tcPr>
                <w:p w14:paraId="33307A3E" w14:textId="48058A02"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12</w:t>
                  </w:r>
                  <w:r w:rsidR="00E770AA">
                    <w:rPr>
                      <w:rFonts w:ascii="ITC Avant Garde" w:eastAsia="Times New Roman" w:hAnsi="ITC Avant Garde" w:cs="Calibri"/>
                      <w:color w:val="000000"/>
                      <w:sz w:val="18"/>
                      <w:szCs w:val="18"/>
                      <w:lang w:eastAsia="es-MX"/>
                    </w:rPr>
                    <w:t>6</w:t>
                  </w:r>
                </w:p>
              </w:tc>
              <w:tc>
                <w:tcPr>
                  <w:tcW w:w="3121" w:type="dxa"/>
                  <w:tcBorders>
                    <w:top w:val="nil"/>
                    <w:left w:val="nil"/>
                    <w:bottom w:val="single" w:sz="4" w:space="0" w:color="auto"/>
                    <w:right w:val="single" w:sz="4" w:space="0" w:color="auto"/>
                  </w:tcBorders>
                  <w:shd w:val="clear" w:color="000000" w:fill="F2F2F2"/>
                  <w:noWrap/>
                  <w:vAlign w:val="center"/>
                </w:tcPr>
                <w:p w14:paraId="4082C757" w14:textId="34A0B795" w:rsidR="006C372A" w:rsidRPr="001F3354" w:rsidRDefault="006C372A" w:rsidP="001F3354">
                  <w:pPr>
                    <w:spacing w:after="0" w:line="240" w:lineRule="auto"/>
                    <w:contextualSpacing/>
                    <w:jc w:val="both"/>
                    <w:rPr>
                      <w:rFonts w:ascii="ITC Avant Garde" w:hAnsi="ITC Avant Garde" w:cs="Arial"/>
                      <w:sz w:val="18"/>
                      <w:szCs w:val="18"/>
                    </w:rPr>
                  </w:pPr>
                  <w:r w:rsidRPr="001F3354">
                    <w:rPr>
                      <w:rFonts w:ascii="ITC Avant Garde" w:hAnsi="ITC Avant Garde" w:cs="Arial"/>
                      <w:sz w:val="18"/>
                      <w:szCs w:val="18"/>
                    </w:rPr>
                    <w:t xml:space="preserve">Todo aquel interesado en establecer comunicaciones con Sistemas Satelitales en Bandas de Frecuencias atribuidas o habilitadas al servicio de aficionados por satélite, desde territorio nacional, deberá solicitar al Instituto </w:t>
                  </w:r>
                  <w:r w:rsidR="007A2342" w:rsidRPr="007A2342">
                    <w:rPr>
                      <w:rFonts w:ascii="ITC Avant Garde" w:hAnsi="ITC Avant Garde" w:cs="Arial"/>
                      <w:sz w:val="18"/>
                      <w:szCs w:val="18"/>
                    </w:rPr>
                    <w:t>el registro de radioaficionado por satélite</w:t>
                  </w:r>
                  <w:r w:rsidR="007F2BB9">
                    <w:rPr>
                      <w:rFonts w:ascii="ITC Avant Garde" w:hAnsi="ITC Avant Garde" w:cs="Arial"/>
                      <w:sz w:val="18"/>
                      <w:szCs w:val="18"/>
                    </w:rPr>
                    <w:t xml:space="preserve"> </w:t>
                  </w:r>
                  <w:r w:rsidRPr="001F3354">
                    <w:rPr>
                      <w:rFonts w:ascii="ITC Avant Garde" w:hAnsi="ITC Avant Garde" w:cs="Arial"/>
                      <w:sz w:val="18"/>
                      <w:szCs w:val="18"/>
                    </w:rPr>
                    <w:t>y presentar la solicitud que incluya la información y documentación correspondiente.</w:t>
                  </w:r>
                </w:p>
                <w:p w14:paraId="77B0FE81" w14:textId="77777777" w:rsidR="001F3354" w:rsidRPr="001F3354" w:rsidRDefault="001F3354" w:rsidP="001F3354">
                  <w:pPr>
                    <w:spacing w:after="0" w:line="240" w:lineRule="auto"/>
                    <w:contextualSpacing/>
                    <w:jc w:val="both"/>
                    <w:rPr>
                      <w:rFonts w:ascii="ITC Avant Garde" w:hAnsi="ITC Avant Garde" w:cs="Arial"/>
                      <w:sz w:val="18"/>
                      <w:szCs w:val="18"/>
                    </w:rPr>
                  </w:pPr>
                </w:p>
                <w:p w14:paraId="65CE7AEE" w14:textId="5EE245C6" w:rsidR="001F3354" w:rsidRPr="001F3354" w:rsidRDefault="001F3354" w:rsidP="001F3354">
                  <w:pPr>
                    <w:pStyle w:val="Prrafodelista"/>
                    <w:spacing w:after="0" w:line="240" w:lineRule="auto"/>
                    <w:ind w:left="0"/>
                    <w:jc w:val="both"/>
                    <w:rPr>
                      <w:rFonts w:ascii="ITC Avant Garde" w:hAnsi="ITC Avant Garde" w:cs="Arial"/>
                      <w:sz w:val="18"/>
                      <w:szCs w:val="18"/>
                    </w:rPr>
                  </w:pPr>
                  <w:r>
                    <w:rPr>
                      <w:rFonts w:ascii="ITC Avant Garde" w:hAnsi="ITC Avant Garde" w:cs="Arial"/>
                      <w:sz w:val="18"/>
                      <w:szCs w:val="18"/>
                    </w:rPr>
                    <w:t>Aquellos que ya</w:t>
                  </w:r>
                  <w:r w:rsidRPr="001F3354">
                    <w:rPr>
                      <w:rFonts w:ascii="ITC Avant Garde" w:hAnsi="ITC Avant Garde" w:cs="Arial"/>
                      <w:sz w:val="18"/>
                      <w:szCs w:val="18"/>
                    </w:rPr>
                    <w:t xml:space="preserve"> pose</w:t>
                  </w:r>
                  <w:r>
                    <w:rPr>
                      <w:rFonts w:ascii="ITC Avant Garde" w:hAnsi="ITC Avant Garde" w:cs="Arial"/>
                      <w:sz w:val="18"/>
                      <w:szCs w:val="18"/>
                    </w:rPr>
                    <w:t>an un</w:t>
                  </w:r>
                  <w:r w:rsidRPr="001F3354">
                    <w:rPr>
                      <w:rFonts w:ascii="ITC Avant Garde" w:hAnsi="ITC Avant Garde" w:cs="Arial"/>
                      <w:sz w:val="18"/>
                      <w:szCs w:val="18"/>
                    </w:rPr>
                    <w:t xml:space="preserve"> registro </w:t>
                  </w:r>
                  <w:r w:rsidR="007F2BB9">
                    <w:rPr>
                      <w:rFonts w:ascii="ITC Avant Garde" w:hAnsi="ITC Avant Garde" w:cs="Arial"/>
                      <w:sz w:val="18"/>
                      <w:szCs w:val="18"/>
                    </w:rPr>
                    <w:t xml:space="preserve">de aficionado </w:t>
                  </w:r>
                  <w:r w:rsidRPr="001F3354">
                    <w:rPr>
                      <w:rFonts w:ascii="ITC Avant Garde" w:hAnsi="ITC Avant Garde" w:cs="Arial"/>
                      <w:sz w:val="18"/>
                      <w:szCs w:val="18"/>
                    </w:rPr>
                    <w:t xml:space="preserve">únicamente podrán establecer comunicaciones con Sistemas Satelitales en Bandas de Frecuencias atribuidas o habilitadas al servicio de aficionados por satélite, y no podrán realizar otro tipo de comunicaciones al amparo de este registro. </w:t>
                  </w:r>
                </w:p>
              </w:tc>
              <w:tc>
                <w:tcPr>
                  <w:tcW w:w="1701" w:type="dxa"/>
                  <w:tcBorders>
                    <w:top w:val="nil"/>
                    <w:left w:val="nil"/>
                    <w:bottom w:val="single" w:sz="4" w:space="0" w:color="auto"/>
                    <w:right w:val="single" w:sz="4" w:space="0" w:color="auto"/>
                  </w:tcBorders>
                  <w:shd w:val="clear" w:color="000000" w:fill="F2F2F2"/>
                  <w:vAlign w:val="center"/>
                </w:tcPr>
                <w:p w14:paraId="3D4EF792" w14:textId="77777777" w:rsidR="006C372A" w:rsidRPr="004A1D08" w:rsidRDefault="006C372A" w:rsidP="006C372A">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Exime del cumplimiento de esta u otra normativa a determinados oferentes</w:t>
                  </w:r>
                </w:p>
              </w:tc>
              <w:tc>
                <w:tcPr>
                  <w:tcW w:w="1561" w:type="dxa"/>
                  <w:tcBorders>
                    <w:top w:val="nil"/>
                    <w:left w:val="nil"/>
                    <w:bottom w:val="single" w:sz="4" w:space="0" w:color="auto"/>
                    <w:right w:val="single" w:sz="4" w:space="0" w:color="auto"/>
                  </w:tcBorders>
                  <w:shd w:val="clear" w:color="000000" w:fill="F2F2F2"/>
                  <w:vAlign w:val="center"/>
                </w:tcPr>
                <w:p w14:paraId="197C603A" w14:textId="77777777" w:rsidR="006C372A" w:rsidRPr="004A1D08" w:rsidRDefault="006C372A" w:rsidP="006C372A">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53844FC9" w14:textId="77777777" w:rsidR="006C372A" w:rsidRPr="004A1D08" w:rsidRDefault="006C372A" w:rsidP="006C372A">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Se considera beneficio ya que establece menos cargas regulatorias a los interesados y permite que el Instituto lleve un control de dichos usuarios.</w:t>
                  </w:r>
                </w:p>
              </w:tc>
            </w:tr>
            <w:tr w:rsidR="001F3354" w:rsidRPr="004A1D08" w14:paraId="0F742186" w14:textId="77777777" w:rsidTr="007837AA">
              <w:trPr>
                <w:gridAfter w:val="4"/>
                <w:wAfter w:w="14776" w:type="dxa"/>
                <w:trHeight w:val="1023"/>
              </w:trPr>
              <w:tc>
                <w:tcPr>
                  <w:tcW w:w="1438" w:type="dxa"/>
                  <w:tcBorders>
                    <w:top w:val="nil"/>
                    <w:left w:val="single" w:sz="4" w:space="0" w:color="auto"/>
                    <w:bottom w:val="single" w:sz="4" w:space="0" w:color="auto"/>
                    <w:right w:val="single" w:sz="4" w:space="0" w:color="auto"/>
                  </w:tcBorders>
                  <w:shd w:val="clear" w:color="000000" w:fill="F2F2F2"/>
                  <w:vAlign w:val="center"/>
                </w:tcPr>
                <w:p w14:paraId="37FEB060" w14:textId="31141410"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tcPr>
                <w:p w14:paraId="40C1132A" w14:textId="662C0DF8"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Espectro Radioeléctrico</w:t>
                  </w:r>
                  <w:r>
                    <w:rPr>
                      <w:rFonts w:ascii="ITC Avant Garde" w:eastAsia="Times New Roman" w:hAnsi="ITC Avant Garde" w:cs="Calibri"/>
                      <w:color w:val="000000"/>
                      <w:sz w:val="18"/>
                      <w:szCs w:val="18"/>
                      <w:lang w:eastAsia="es-MX"/>
                    </w:rPr>
                    <w:t xml:space="preserve"> para uso privado</w:t>
                  </w:r>
                  <w:r w:rsidRPr="001F3354">
                    <w:rPr>
                      <w:rFonts w:ascii="ITC Avant Garde" w:eastAsia="Times New Roman" w:hAnsi="ITC Avant Garde" w:cs="Calibri"/>
                      <w:color w:val="000000"/>
                      <w:sz w:val="18"/>
                      <w:szCs w:val="18"/>
                      <w:lang w:eastAsia="es-MX"/>
                    </w:rPr>
                    <w:t xml:space="preserve"> con propósitos de radioaficionados</w:t>
                  </w:r>
                </w:p>
              </w:tc>
              <w:tc>
                <w:tcPr>
                  <w:tcW w:w="1134" w:type="dxa"/>
                  <w:tcBorders>
                    <w:top w:val="nil"/>
                    <w:left w:val="nil"/>
                    <w:bottom w:val="single" w:sz="4" w:space="0" w:color="auto"/>
                    <w:right w:val="single" w:sz="4" w:space="0" w:color="auto"/>
                  </w:tcBorders>
                  <w:shd w:val="clear" w:color="000000" w:fill="F2F2F2"/>
                  <w:vAlign w:val="center"/>
                </w:tcPr>
                <w:p w14:paraId="4A090641" w14:textId="1EEC8502"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12</w:t>
                  </w:r>
                  <w:r>
                    <w:rPr>
                      <w:rFonts w:ascii="ITC Avant Garde" w:eastAsia="Times New Roman" w:hAnsi="ITC Avant Garde" w:cs="Calibri"/>
                      <w:color w:val="000000"/>
                      <w:sz w:val="18"/>
                      <w:szCs w:val="18"/>
                      <w:lang w:eastAsia="es-MX"/>
                    </w:rPr>
                    <w:t>6</w:t>
                  </w:r>
                </w:p>
              </w:tc>
              <w:tc>
                <w:tcPr>
                  <w:tcW w:w="3121" w:type="dxa"/>
                  <w:tcBorders>
                    <w:top w:val="nil"/>
                    <w:left w:val="nil"/>
                    <w:bottom w:val="single" w:sz="4" w:space="0" w:color="auto"/>
                    <w:right w:val="single" w:sz="4" w:space="0" w:color="auto"/>
                  </w:tcBorders>
                  <w:shd w:val="clear" w:color="000000" w:fill="F2F2F2"/>
                  <w:noWrap/>
                  <w:vAlign w:val="center"/>
                </w:tcPr>
                <w:p w14:paraId="5741B6D7" w14:textId="7CF26963" w:rsidR="001F3354" w:rsidRPr="004A1D08" w:rsidRDefault="001F3354" w:rsidP="001F3354">
                  <w:pPr>
                    <w:spacing w:after="0" w:line="240" w:lineRule="auto"/>
                    <w:jc w:val="both"/>
                    <w:rPr>
                      <w:rFonts w:ascii="ITC Avant Garde" w:eastAsia="Times New Roman" w:hAnsi="ITC Avant Garde" w:cs="Calibri"/>
                      <w:color w:val="000000"/>
                      <w:sz w:val="18"/>
                      <w:szCs w:val="18"/>
                      <w:lang w:eastAsia="es-MX"/>
                    </w:rPr>
                  </w:pPr>
                  <w:r w:rsidRPr="001F3354">
                    <w:rPr>
                      <w:rFonts w:ascii="ITC Avant Garde" w:hAnsi="ITC Avant Garde" w:cs="Arial"/>
                      <w:sz w:val="18"/>
                      <w:szCs w:val="18"/>
                    </w:rPr>
                    <w:t xml:space="preserve">Podrán optar por utilizar el mismo distintivo de llamada que les fue otorgado en términos de sus respectivos títulos, o bien, adicionar el </w:t>
                  </w:r>
                  <w:r w:rsidRPr="001F3354">
                    <w:rPr>
                      <w:rFonts w:ascii="ITC Avant Garde" w:hAnsi="ITC Avant Garde" w:cs="Arial"/>
                      <w:iCs/>
                      <w:sz w:val="18"/>
                      <w:szCs w:val="18"/>
                    </w:rPr>
                    <w:t>distintivo de llamada especial y para uso temporal</w:t>
                  </w:r>
                  <w:r w:rsidRPr="001F3354">
                    <w:rPr>
                      <w:rFonts w:ascii="ITC Avant Garde" w:hAnsi="ITC Avant Garde" w:cs="Arial"/>
                      <w:sz w:val="18"/>
                      <w:szCs w:val="18"/>
                    </w:rPr>
                    <w:t xml:space="preserve"> para uso exclusivo en las comunicaciones con Sistemas Satelitales.</w:t>
                  </w:r>
                </w:p>
              </w:tc>
              <w:tc>
                <w:tcPr>
                  <w:tcW w:w="1701" w:type="dxa"/>
                  <w:tcBorders>
                    <w:top w:val="nil"/>
                    <w:left w:val="nil"/>
                    <w:bottom w:val="single" w:sz="4" w:space="0" w:color="auto"/>
                    <w:right w:val="single" w:sz="4" w:space="0" w:color="auto"/>
                  </w:tcBorders>
                  <w:shd w:val="clear" w:color="000000" w:fill="F2F2F2"/>
                  <w:vAlign w:val="center"/>
                </w:tcPr>
                <w:p w14:paraId="0F103E09" w14:textId="087CE26D" w:rsidR="001F3354" w:rsidRPr="004A1D08" w:rsidRDefault="001F3354" w:rsidP="001F3354">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Exime del cumplimiento de esta u otra normativa a determinados oferentes</w:t>
                  </w:r>
                </w:p>
              </w:tc>
              <w:tc>
                <w:tcPr>
                  <w:tcW w:w="1561" w:type="dxa"/>
                  <w:tcBorders>
                    <w:top w:val="nil"/>
                    <w:left w:val="nil"/>
                    <w:bottom w:val="single" w:sz="4" w:space="0" w:color="auto"/>
                    <w:right w:val="single" w:sz="4" w:space="0" w:color="auto"/>
                  </w:tcBorders>
                  <w:shd w:val="clear" w:color="000000" w:fill="F2F2F2"/>
                  <w:vAlign w:val="center"/>
                </w:tcPr>
                <w:p w14:paraId="7D289045" w14:textId="3A07154A"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18339F54" w14:textId="6FD58ABA" w:rsidR="001F3354" w:rsidRPr="004A1D08" w:rsidRDefault="001F3354" w:rsidP="001F3354">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Se considera beneficio ya que establece menos cargas regulatorias a los Concesionarios de Espectro Radioeléctrico</w:t>
                  </w:r>
                  <w:r>
                    <w:rPr>
                      <w:rFonts w:ascii="ITC Avant Garde" w:eastAsia="Times New Roman" w:hAnsi="ITC Avant Garde" w:cs="Calibri"/>
                      <w:color w:val="000000"/>
                      <w:sz w:val="18"/>
                      <w:szCs w:val="18"/>
                      <w:lang w:eastAsia="es-MX"/>
                    </w:rPr>
                    <w:t xml:space="preserve"> que cuenten con un título para uso privado</w:t>
                  </w:r>
                  <w:r w:rsidRPr="001F3354">
                    <w:rPr>
                      <w:rFonts w:ascii="ITC Avant Garde" w:eastAsia="Times New Roman" w:hAnsi="ITC Avant Garde" w:cs="Calibri"/>
                      <w:color w:val="000000"/>
                      <w:sz w:val="18"/>
                      <w:szCs w:val="18"/>
                      <w:lang w:eastAsia="es-MX"/>
                    </w:rPr>
                    <w:t xml:space="preserve"> con propósitos de radioaficionados</w:t>
                  </w:r>
                  <w:r w:rsidRPr="004A1D08">
                    <w:rPr>
                      <w:rFonts w:ascii="ITC Avant Garde" w:eastAsia="Times New Roman" w:hAnsi="ITC Avant Garde" w:cs="Calibri"/>
                      <w:color w:val="000000"/>
                      <w:sz w:val="18"/>
                      <w:szCs w:val="18"/>
                      <w:lang w:eastAsia="es-MX"/>
                    </w:rPr>
                    <w:t>.</w:t>
                  </w:r>
                </w:p>
              </w:tc>
            </w:tr>
            <w:tr w:rsidR="001F3354" w:rsidRPr="004A1D08" w14:paraId="2505B99D" w14:textId="77777777" w:rsidTr="007837AA">
              <w:trPr>
                <w:gridAfter w:val="4"/>
                <w:wAfter w:w="14776" w:type="dxa"/>
                <w:trHeight w:val="456"/>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6A2A732D"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7991852C"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Espectro Radioeléctrico</w:t>
                  </w:r>
                </w:p>
              </w:tc>
              <w:tc>
                <w:tcPr>
                  <w:tcW w:w="1134" w:type="dxa"/>
                  <w:tcBorders>
                    <w:top w:val="nil"/>
                    <w:left w:val="nil"/>
                    <w:bottom w:val="single" w:sz="4" w:space="0" w:color="auto"/>
                    <w:right w:val="single" w:sz="4" w:space="0" w:color="auto"/>
                  </w:tcBorders>
                  <w:shd w:val="clear" w:color="000000" w:fill="F2F2F2"/>
                  <w:vAlign w:val="center"/>
                  <w:hideMark/>
                </w:tcPr>
                <w:p w14:paraId="5EAEE48A" w14:textId="178C3DC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12</w:t>
                  </w:r>
                  <w:r w:rsidR="00D73311">
                    <w:rPr>
                      <w:rFonts w:ascii="ITC Avant Garde" w:eastAsia="Times New Roman" w:hAnsi="ITC Avant Garde" w:cs="Calibri"/>
                      <w:color w:val="000000"/>
                      <w:sz w:val="18"/>
                      <w:szCs w:val="18"/>
                      <w:lang w:eastAsia="es-MX"/>
                    </w:rPr>
                    <w:t>7</w:t>
                  </w:r>
                </w:p>
              </w:tc>
              <w:tc>
                <w:tcPr>
                  <w:tcW w:w="3121" w:type="dxa"/>
                  <w:tcBorders>
                    <w:top w:val="nil"/>
                    <w:left w:val="nil"/>
                    <w:bottom w:val="single" w:sz="4" w:space="0" w:color="auto"/>
                    <w:right w:val="single" w:sz="4" w:space="0" w:color="auto"/>
                  </w:tcBorders>
                  <w:shd w:val="clear" w:color="000000" w:fill="F2F2F2"/>
                  <w:noWrap/>
                  <w:vAlign w:val="center"/>
                  <w:hideMark/>
                </w:tcPr>
                <w:p w14:paraId="76827033" w14:textId="77777777" w:rsidR="001F3354" w:rsidRPr="004A1D08" w:rsidRDefault="001F3354" w:rsidP="001F3354">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Los elementos del Componente Complementario Terrestre deberán ser compatibles con los elementos de red e infraestructura del Sistema Satelital, con independencia de la tecnología que se disponga y deberán conectarse sin ningún impedimento físico o lógico a los elementos de red del Sistema Satelital para que coexistan ambas redes.</w:t>
                  </w:r>
                </w:p>
              </w:tc>
              <w:tc>
                <w:tcPr>
                  <w:tcW w:w="1701" w:type="dxa"/>
                  <w:tcBorders>
                    <w:top w:val="nil"/>
                    <w:left w:val="nil"/>
                    <w:bottom w:val="single" w:sz="4" w:space="0" w:color="auto"/>
                    <w:right w:val="single" w:sz="4" w:space="0" w:color="auto"/>
                  </w:tcBorders>
                  <w:shd w:val="clear" w:color="000000" w:fill="F2F2F2"/>
                  <w:vAlign w:val="center"/>
                  <w:hideMark/>
                </w:tcPr>
                <w:p w14:paraId="05174E37" w14:textId="77777777" w:rsidR="001F3354" w:rsidRPr="004A1D08" w:rsidRDefault="001F3354" w:rsidP="001F3354">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requisitos técnicos o normas de calidad para productos y servicios</w:t>
                  </w:r>
                </w:p>
              </w:tc>
              <w:tc>
                <w:tcPr>
                  <w:tcW w:w="1561" w:type="dxa"/>
                  <w:tcBorders>
                    <w:top w:val="nil"/>
                    <w:left w:val="nil"/>
                    <w:bottom w:val="single" w:sz="4" w:space="0" w:color="auto"/>
                    <w:right w:val="single" w:sz="4" w:space="0" w:color="auto"/>
                  </w:tcBorders>
                  <w:shd w:val="clear" w:color="000000" w:fill="F2F2F2"/>
                  <w:vAlign w:val="center"/>
                  <w:hideMark/>
                </w:tcPr>
                <w:p w14:paraId="6A2046DB"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734B2635" w14:textId="77777777" w:rsidR="001F3354" w:rsidRPr="004A1D08" w:rsidRDefault="001F3354" w:rsidP="001F3354">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La naturaleza de la figura que se regula requiere que se impongan obligaciones relativas al funcionamiento conjunto del sistema satelital y el sistema en tierra. </w:t>
                  </w:r>
                </w:p>
              </w:tc>
            </w:tr>
            <w:tr w:rsidR="001F3354" w:rsidRPr="004A1D08" w14:paraId="29A18DC7" w14:textId="77777777" w:rsidTr="007837AA">
              <w:trPr>
                <w:gridAfter w:val="4"/>
                <w:wAfter w:w="14776" w:type="dxa"/>
                <w:trHeight w:val="1023"/>
              </w:trPr>
              <w:tc>
                <w:tcPr>
                  <w:tcW w:w="1438" w:type="dxa"/>
                  <w:tcBorders>
                    <w:top w:val="nil"/>
                    <w:left w:val="single" w:sz="4" w:space="0" w:color="auto"/>
                    <w:bottom w:val="single" w:sz="4" w:space="0" w:color="auto"/>
                    <w:right w:val="single" w:sz="4" w:space="0" w:color="auto"/>
                  </w:tcBorders>
                  <w:shd w:val="clear" w:color="000000" w:fill="F2F2F2"/>
                  <w:vAlign w:val="center"/>
                </w:tcPr>
                <w:p w14:paraId="67AE8756"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Restricción</w:t>
                  </w:r>
                </w:p>
              </w:tc>
              <w:tc>
                <w:tcPr>
                  <w:tcW w:w="1698" w:type="dxa"/>
                  <w:tcBorders>
                    <w:top w:val="nil"/>
                    <w:left w:val="nil"/>
                    <w:bottom w:val="single" w:sz="4" w:space="0" w:color="auto"/>
                    <w:right w:val="single" w:sz="4" w:space="0" w:color="auto"/>
                  </w:tcBorders>
                  <w:shd w:val="clear" w:color="000000" w:fill="F2F2F2"/>
                  <w:vAlign w:val="center"/>
                </w:tcPr>
                <w:p w14:paraId="2D8ADD23"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tcPr>
                <w:p w14:paraId="43525AF6" w14:textId="7A2AC6F8"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12</w:t>
                  </w:r>
                  <w:r w:rsidR="006743C5">
                    <w:rPr>
                      <w:rFonts w:ascii="ITC Avant Garde" w:eastAsia="Times New Roman" w:hAnsi="ITC Avant Garde" w:cs="Calibri"/>
                      <w:color w:val="000000"/>
                      <w:sz w:val="18"/>
                      <w:szCs w:val="18"/>
                      <w:lang w:eastAsia="es-MX"/>
                    </w:rPr>
                    <w:t>8</w:t>
                  </w:r>
                </w:p>
              </w:tc>
              <w:tc>
                <w:tcPr>
                  <w:tcW w:w="3121" w:type="dxa"/>
                  <w:tcBorders>
                    <w:top w:val="nil"/>
                    <w:left w:val="nil"/>
                    <w:bottom w:val="single" w:sz="4" w:space="0" w:color="auto"/>
                    <w:right w:val="single" w:sz="4" w:space="0" w:color="auto"/>
                  </w:tcBorders>
                  <w:shd w:val="clear" w:color="000000" w:fill="F2F2F2"/>
                  <w:noWrap/>
                  <w:vAlign w:val="center"/>
                </w:tcPr>
                <w:p w14:paraId="497861A3" w14:textId="3ABF93FB" w:rsidR="001F3354" w:rsidRPr="004A1D08" w:rsidRDefault="001F3354" w:rsidP="001F3354">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hAnsi="ITC Avant Garde" w:cs="Arial"/>
                      <w:sz w:val="18"/>
                      <w:szCs w:val="18"/>
                    </w:rPr>
                    <w:t>El Componente Complementario Terrestre en ningún momento deberá operar como una red totalmente independiente de la red del Sistema</w:t>
                  </w:r>
                  <w:r>
                    <w:rPr>
                      <w:rFonts w:ascii="ITC Avant Garde" w:hAnsi="ITC Avant Garde" w:cs="Arial"/>
                      <w:sz w:val="18"/>
                      <w:szCs w:val="18"/>
                    </w:rPr>
                    <w:t xml:space="preserve"> Satelital</w:t>
                  </w:r>
                  <w:r w:rsidRPr="004A1D08">
                    <w:rPr>
                      <w:rFonts w:ascii="ITC Avant Garde" w:hAnsi="ITC Avant Garde" w:cs="Arial"/>
                      <w:sz w:val="18"/>
                      <w:szCs w:val="18"/>
                    </w:rPr>
                    <w:t>.</w:t>
                  </w:r>
                </w:p>
              </w:tc>
              <w:tc>
                <w:tcPr>
                  <w:tcW w:w="1701" w:type="dxa"/>
                  <w:tcBorders>
                    <w:top w:val="nil"/>
                    <w:left w:val="nil"/>
                    <w:bottom w:val="single" w:sz="4" w:space="0" w:color="auto"/>
                    <w:right w:val="single" w:sz="4" w:space="0" w:color="auto"/>
                  </w:tcBorders>
                  <w:shd w:val="clear" w:color="000000" w:fill="F2F2F2"/>
                  <w:vAlign w:val="center"/>
                </w:tcPr>
                <w:p w14:paraId="2A4694FD" w14:textId="77777777" w:rsidR="001F3354" w:rsidRPr="004A1D08" w:rsidRDefault="001F3354" w:rsidP="001F3354">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requisitos técnicos o normas de calidad para productos y servicios</w:t>
                  </w:r>
                </w:p>
              </w:tc>
              <w:tc>
                <w:tcPr>
                  <w:tcW w:w="1561" w:type="dxa"/>
                  <w:tcBorders>
                    <w:top w:val="nil"/>
                    <w:left w:val="nil"/>
                    <w:bottom w:val="single" w:sz="4" w:space="0" w:color="auto"/>
                    <w:right w:val="single" w:sz="4" w:space="0" w:color="auto"/>
                  </w:tcBorders>
                  <w:shd w:val="clear" w:color="000000" w:fill="F2F2F2"/>
                  <w:vAlign w:val="center"/>
                </w:tcPr>
                <w:p w14:paraId="70CE8187"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3D4C0D28" w14:textId="77777777" w:rsidR="001F3354" w:rsidRPr="004A1D08" w:rsidRDefault="001F3354" w:rsidP="001F3354">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establece dicha restricción, con la finalidad de que </w:t>
                  </w:r>
                  <w:r w:rsidRPr="004A1D08">
                    <w:rPr>
                      <w:rFonts w:ascii="ITC Avant Garde" w:hAnsi="ITC Avant Garde" w:cs="Arial"/>
                      <w:sz w:val="18"/>
                      <w:szCs w:val="18"/>
                    </w:rPr>
                    <w:t xml:space="preserve">Componente </w:t>
                  </w:r>
                  <w:r w:rsidRPr="004A1D08">
                    <w:rPr>
                      <w:rFonts w:ascii="ITC Avant Garde" w:eastAsia="Times New Roman" w:hAnsi="ITC Avant Garde" w:cs="Calibri"/>
                      <w:color w:val="000000"/>
                      <w:sz w:val="18"/>
                      <w:szCs w:val="18"/>
                      <w:lang w:eastAsia="es-MX"/>
                    </w:rPr>
                    <w:t>Complementario Terrestre opere de manera coordinada para la prestación del servicio como una sola red.</w:t>
                  </w:r>
                </w:p>
              </w:tc>
            </w:tr>
            <w:tr w:rsidR="001F3354" w:rsidRPr="004A1D08" w14:paraId="68EB42DF" w14:textId="77777777" w:rsidTr="007837AA">
              <w:trPr>
                <w:gridAfter w:val="4"/>
                <w:wAfter w:w="14776" w:type="dxa"/>
                <w:trHeight w:val="1440"/>
              </w:trPr>
              <w:tc>
                <w:tcPr>
                  <w:tcW w:w="1438" w:type="dxa"/>
                  <w:tcBorders>
                    <w:top w:val="nil"/>
                    <w:left w:val="single" w:sz="4" w:space="0" w:color="auto"/>
                    <w:bottom w:val="single" w:sz="4" w:space="0" w:color="auto"/>
                    <w:right w:val="single" w:sz="4" w:space="0" w:color="auto"/>
                  </w:tcBorders>
                  <w:shd w:val="clear" w:color="000000" w:fill="F2F2F2"/>
                  <w:vAlign w:val="center"/>
                </w:tcPr>
                <w:p w14:paraId="35C8C164"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tcPr>
                <w:p w14:paraId="71AFF8B6"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tcPr>
                <w:p w14:paraId="06E540BA" w14:textId="562003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12</w:t>
                  </w:r>
                  <w:r w:rsidR="006743C5">
                    <w:rPr>
                      <w:rFonts w:ascii="ITC Avant Garde" w:eastAsia="Times New Roman" w:hAnsi="ITC Avant Garde" w:cs="Calibri"/>
                      <w:color w:val="000000"/>
                      <w:sz w:val="18"/>
                      <w:szCs w:val="18"/>
                      <w:lang w:eastAsia="es-MX"/>
                    </w:rPr>
                    <w:t>8</w:t>
                  </w:r>
                </w:p>
              </w:tc>
              <w:tc>
                <w:tcPr>
                  <w:tcW w:w="3121" w:type="dxa"/>
                  <w:tcBorders>
                    <w:top w:val="nil"/>
                    <w:left w:val="nil"/>
                    <w:bottom w:val="single" w:sz="4" w:space="0" w:color="auto"/>
                    <w:right w:val="single" w:sz="4" w:space="0" w:color="auto"/>
                  </w:tcBorders>
                  <w:shd w:val="clear" w:color="000000" w:fill="F2F2F2"/>
                  <w:noWrap/>
                  <w:vAlign w:val="center"/>
                </w:tcPr>
                <w:p w14:paraId="23F0D48C" w14:textId="77777777" w:rsidR="001F3354" w:rsidRPr="004A1D08" w:rsidRDefault="001F3354" w:rsidP="001F3354">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En casos excepcionales podrá operar como un servicio independiente al Servicio Complementario Terrestre, lo cual deberá comunicarlo al Instituto.</w:t>
                  </w:r>
                </w:p>
              </w:tc>
              <w:tc>
                <w:tcPr>
                  <w:tcW w:w="1701" w:type="dxa"/>
                  <w:tcBorders>
                    <w:top w:val="nil"/>
                    <w:left w:val="nil"/>
                    <w:bottom w:val="single" w:sz="4" w:space="0" w:color="auto"/>
                    <w:right w:val="single" w:sz="4" w:space="0" w:color="auto"/>
                  </w:tcBorders>
                  <w:shd w:val="clear" w:color="000000" w:fill="F2F2F2"/>
                  <w:vAlign w:val="center"/>
                </w:tcPr>
                <w:p w14:paraId="6916C271" w14:textId="77777777" w:rsidR="001F3354" w:rsidRPr="004A1D08" w:rsidRDefault="001F3354" w:rsidP="001F3354">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Exime del cumplimiento de esta u otra normativa a determinados oferentes</w:t>
                  </w:r>
                </w:p>
              </w:tc>
              <w:tc>
                <w:tcPr>
                  <w:tcW w:w="1561" w:type="dxa"/>
                  <w:tcBorders>
                    <w:top w:val="nil"/>
                    <w:left w:val="nil"/>
                    <w:bottom w:val="single" w:sz="4" w:space="0" w:color="auto"/>
                    <w:right w:val="single" w:sz="4" w:space="0" w:color="auto"/>
                  </w:tcBorders>
                  <w:shd w:val="clear" w:color="000000" w:fill="F2F2F2"/>
                  <w:vAlign w:val="center"/>
                </w:tcPr>
                <w:p w14:paraId="292E631C"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739CFEE3" w14:textId="77777777" w:rsidR="001F3354" w:rsidRPr="004A1D08" w:rsidRDefault="001F3354" w:rsidP="001F3354">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considera como beneficio, en casos justificados en que exista una falla que impida la operación del sistema satelital y el sistema en tierra. </w:t>
                  </w:r>
                </w:p>
              </w:tc>
            </w:tr>
            <w:tr w:rsidR="001F3354" w:rsidRPr="004A1D08" w14:paraId="1F80F1CD" w14:textId="77777777" w:rsidTr="007837AA">
              <w:trPr>
                <w:gridAfter w:val="4"/>
                <w:wAfter w:w="14776" w:type="dxa"/>
                <w:trHeight w:val="456"/>
              </w:trPr>
              <w:tc>
                <w:tcPr>
                  <w:tcW w:w="1438" w:type="dxa"/>
                  <w:tcBorders>
                    <w:top w:val="nil"/>
                    <w:left w:val="single" w:sz="4" w:space="0" w:color="auto"/>
                    <w:bottom w:val="single" w:sz="4" w:space="0" w:color="auto"/>
                    <w:right w:val="single" w:sz="4" w:space="0" w:color="auto"/>
                  </w:tcBorders>
                  <w:shd w:val="clear" w:color="000000" w:fill="F2F2F2"/>
                  <w:vAlign w:val="center"/>
                </w:tcPr>
                <w:p w14:paraId="70543678"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tcPr>
                <w:p w14:paraId="69BA8B1C"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tcPr>
                <w:p w14:paraId="34779234" w14:textId="2531D150"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12</w:t>
                  </w:r>
                  <w:r w:rsidR="006743C5">
                    <w:rPr>
                      <w:rFonts w:ascii="ITC Avant Garde" w:eastAsia="Times New Roman" w:hAnsi="ITC Avant Garde" w:cs="Calibri"/>
                      <w:color w:val="000000"/>
                      <w:sz w:val="18"/>
                      <w:szCs w:val="18"/>
                      <w:lang w:eastAsia="es-MX"/>
                    </w:rPr>
                    <w:t>9</w:t>
                  </w:r>
                </w:p>
              </w:tc>
              <w:tc>
                <w:tcPr>
                  <w:tcW w:w="3121" w:type="dxa"/>
                  <w:tcBorders>
                    <w:top w:val="nil"/>
                    <w:left w:val="nil"/>
                    <w:bottom w:val="single" w:sz="4" w:space="0" w:color="auto"/>
                    <w:right w:val="single" w:sz="4" w:space="0" w:color="auto"/>
                  </w:tcBorders>
                  <w:shd w:val="clear" w:color="000000" w:fill="F2F2F2"/>
                  <w:vAlign w:val="center"/>
                </w:tcPr>
                <w:p w14:paraId="6A30B758" w14:textId="77777777" w:rsidR="001F3354" w:rsidRPr="004A1D08" w:rsidRDefault="001F3354" w:rsidP="001F3354">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El titular de la Concesión de Espectro Radioeléctrico para el Servicio Complementario Terrestre deberá contar con los elementos técnicos suficientes para cesar emisiones, en caso de no contar con Capacidad Satelital vinculada, terminado el plazo para operar de manera independiente que se le haya autorizado. </w:t>
                  </w:r>
                </w:p>
              </w:tc>
              <w:tc>
                <w:tcPr>
                  <w:tcW w:w="1701" w:type="dxa"/>
                  <w:tcBorders>
                    <w:top w:val="nil"/>
                    <w:left w:val="nil"/>
                    <w:bottom w:val="single" w:sz="4" w:space="0" w:color="auto"/>
                    <w:right w:val="single" w:sz="4" w:space="0" w:color="auto"/>
                  </w:tcBorders>
                  <w:shd w:val="clear" w:color="000000" w:fill="F2F2F2"/>
                  <w:vAlign w:val="center"/>
                </w:tcPr>
                <w:p w14:paraId="69F69EBB" w14:textId="77777777" w:rsidR="001F3354" w:rsidRPr="004A1D08" w:rsidRDefault="001F3354" w:rsidP="001F3354">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requisitos técnicos o normas de calidad para productos y servicios</w:t>
                  </w:r>
                </w:p>
              </w:tc>
              <w:tc>
                <w:tcPr>
                  <w:tcW w:w="1561" w:type="dxa"/>
                  <w:tcBorders>
                    <w:top w:val="nil"/>
                    <w:left w:val="nil"/>
                    <w:bottom w:val="single" w:sz="4" w:space="0" w:color="auto"/>
                    <w:right w:val="single" w:sz="4" w:space="0" w:color="auto"/>
                  </w:tcBorders>
                  <w:shd w:val="clear" w:color="000000" w:fill="F2F2F2"/>
                  <w:vAlign w:val="center"/>
                </w:tcPr>
                <w:p w14:paraId="35345E20"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tcPr>
                <w:p w14:paraId="350BC492" w14:textId="77777777" w:rsidR="001F3354" w:rsidRPr="004A1D08" w:rsidRDefault="001F3354" w:rsidP="001F3354">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impone la obligación, con la finalidad de que cumpla con lo dispuesto en su título de concesión respectivo. </w:t>
                  </w:r>
                </w:p>
              </w:tc>
            </w:tr>
            <w:tr w:rsidR="001F3354" w:rsidRPr="004A1D08" w14:paraId="090EDA0C" w14:textId="77777777" w:rsidTr="007837AA">
              <w:trPr>
                <w:gridAfter w:val="4"/>
                <w:wAfter w:w="14776" w:type="dxa"/>
                <w:trHeight w:val="1306"/>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30C91A5E"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nil"/>
                    <w:left w:val="nil"/>
                    <w:bottom w:val="single" w:sz="4" w:space="0" w:color="auto"/>
                    <w:right w:val="single" w:sz="4" w:space="0" w:color="auto"/>
                  </w:tcBorders>
                  <w:shd w:val="clear" w:color="000000" w:fill="F2F2F2"/>
                  <w:vAlign w:val="center"/>
                  <w:hideMark/>
                </w:tcPr>
                <w:p w14:paraId="2E055A45"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hideMark/>
                </w:tcPr>
                <w:p w14:paraId="1E64E5E8" w14:textId="07D4669C"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w:t>
                  </w:r>
                  <w:r w:rsidR="006743C5">
                    <w:rPr>
                      <w:rFonts w:ascii="ITC Avant Garde" w:eastAsia="Times New Roman" w:hAnsi="ITC Avant Garde" w:cs="Calibri"/>
                      <w:color w:val="000000"/>
                      <w:sz w:val="18"/>
                      <w:szCs w:val="18"/>
                      <w:lang w:eastAsia="es-MX"/>
                    </w:rPr>
                    <w:t>30</w:t>
                  </w:r>
                </w:p>
              </w:tc>
              <w:tc>
                <w:tcPr>
                  <w:tcW w:w="3121" w:type="dxa"/>
                  <w:tcBorders>
                    <w:top w:val="nil"/>
                    <w:left w:val="nil"/>
                    <w:bottom w:val="single" w:sz="4" w:space="0" w:color="auto"/>
                    <w:right w:val="single" w:sz="4" w:space="0" w:color="auto"/>
                  </w:tcBorders>
                  <w:shd w:val="clear" w:color="000000" w:fill="F2F2F2"/>
                  <w:vAlign w:val="center"/>
                  <w:hideMark/>
                </w:tcPr>
                <w:p w14:paraId="1FD4AAC8" w14:textId="77777777" w:rsidR="001F3354" w:rsidRPr="004A1D08" w:rsidRDefault="001F3354" w:rsidP="001F3354">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La operación de los elementos de red y del sistema en su conjunto del Componente Complementario Terrestre estará sujeta a no causar interferencias perjudiciales que comprometan la operación de redes y servicios que se presten en el territorio nacional en el segmento de la Banda de Frecuencias en la que opere, así como en las Bandas de Frecuencia adyacentes; y en su caso se deberán llevar a cabo procedimientos de coordinación técnica, para garantizar el correcto funcionamiento de los servicios de telecomunicaciones que operen en el segmento de la Banda de Frecuencias y Bandas de Frecuencias adyacentes.</w:t>
                  </w:r>
                </w:p>
              </w:tc>
              <w:tc>
                <w:tcPr>
                  <w:tcW w:w="1701" w:type="dxa"/>
                  <w:tcBorders>
                    <w:top w:val="nil"/>
                    <w:left w:val="nil"/>
                    <w:bottom w:val="single" w:sz="4" w:space="0" w:color="auto"/>
                    <w:right w:val="single" w:sz="4" w:space="0" w:color="auto"/>
                  </w:tcBorders>
                  <w:shd w:val="clear" w:color="000000" w:fill="F2F2F2"/>
                  <w:vAlign w:val="center"/>
                  <w:hideMark/>
                </w:tcPr>
                <w:p w14:paraId="3CA888A8" w14:textId="77777777" w:rsidR="001F3354" w:rsidRPr="004A1D08" w:rsidRDefault="001F3354" w:rsidP="001F3354">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requisitos técnicos o normas de calidad para productos y servicios</w:t>
                  </w:r>
                </w:p>
              </w:tc>
              <w:tc>
                <w:tcPr>
                  <w:tcW w:w="1561" w:type="dxa"/>
                  <w:tcBorders>
                    <w:top w:val="nil"/>
                    <w:left w:val="nil"/>
                    <w:bottom w:val="single" w:sz="4" w:space="0" w:color="auto"/>
                    <w:right w:val="single" w:sz="4" w:space="0" w:color="auto"/>
                  </w:tcBorders>
                  <w:shd w:val="clear" w:color="000000" w:fill="F2F2F2"/>
                  <w:vAlign w:val="center"/>
                  <w:hideMark/>
                </w:tcPr>
                <w:p w14:paraId="288F723E"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221E8CDE" w14:textId="77777777" w:rsidR="001F3354" w:rsidRPr="004A1D08" w:rsidRDefault="001F3354" w:rsidP="001F3354">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requiere la obligación con la finalidad de que no se causen interferencias perjudiciales a otros sistemas que presten servicios. </w:t>
                  </w:r>
                </w:p>
              </w:tc>
            </w:tr>
            <w:tr w:rsidR="001F3354" w:rsidRPr="004A1D08" w14:paraId="4DBCB6FC" w14:textId="77777777" w:rsidTr="007837AA">
              <w:trPr>
                <w:gridAfter w:val="4"/>
                <w:wAfter w:w="14776" w:type="dxa"/>
                <w:trHeight w:val="420"/>
              </w:trPr>
              <w:tc>
                <w:tcPr>
                  <w:tcW w:w="1438" w:type="dxa"/>
                  <w:tcBorders>
                    <w:top w:val="nil"/>
                    <w:left w:val="single" w:sz="4" w:space="0" w:color="auto"/>
                    <w:bottom w:val="single" w:sz="4" w:space="0" w:color="auto"/>
                    <w:right w:val="single" w:sz="4" w:space="0" w:color="auto"/>
                  </w:tcBorders>
                  <w:shd w:val="clear" w:color="000000" w:fill="F2F2F2"/>
                  <w:vAlign w:val="center"/>
                  <w:hideMark/>
                </w:tcPr>
                <w:p w14:paraId="19CFB715"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nil"/>
                    <w:left w:val="nil"/>
                    <w:bottom w:val="single" w:sz="4" w:space="0" w:color="auto"/>
                    <w:right w:val="single" w:sz="4" w:space="0" w:color="auto"/>
                  </w:tcBorders>
                  <w:shd w:val="clear" w:color="000000" w:fill="F2F2F2"/>
                  <w:vAlign w:val="center"/>
                  <w:hideMark/>
                </w:tcPr>
                <w:p w14:paraId="50AF675C"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nil"/>
                    <w:left w:val="nil"/>
                    <w:bottom w:val="single" w:sz="4" w:space="0" w:color="auto"/>
                    <w:right w:val="single" w:sz="4" w:space="0" w:color="auto"/>
                  </w:tcBorders>
                  <w:shd w:val="clear" w:color="000000" w:fill="F2F2F2"/>
                  <w:vAlign w:val="center"/>
                  <w:hideMark/>
                </w:tcPr>
                <w:p w14:paraId="741D203E" w14:textId="7A71285E"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w:t>
                  </w:r>
                  <w:r>
                    <w:rPr>
                      <w:rFonts w:ascii="ITC Avant Garde" w:eastAsia="Times New Roman" w:hAnsi="ITC Avant Garde" w:cs="Calibri"/>
                      <w:color w:val="000000"/>
                      <w:sz w:val="18"/>
                      <w:szCs w:val="18"/>
                      <w:lang w:eastAsia="es-MX"/>
                    </w:rPr>
                    <w:t>3</w:t>
                  </w:r>
                  <w:r w:rsidR="00040E53">
                    <w:rPr>
                      <w:rFonts w:ascii="ITC Avant Garde" w:eastAsia="Times New Roman" w:hAnsi="ITC Avant Garde" w:cs="Calibri"/>
                      <w:color w:val="000000"/>
                      <w:sz w:val="18"/>
                      <w:szCs w:val="18"/>
                      <w:lang w:eastAsia="es-MX"/>
                    </w:rPr>
                    <w:t>1</w:t>
                  </w:r>
                </w:p>
              </w:tc>
              <w:tc>
                <w:tcPr>
                  <w:tcW w:w="3121" w:type="dxa"/>
                  <w:tcBorders>
                    <w:top w:val="nil"/>
                    <w:left w:val="nil"/>
                    <w:bottom w:val="single" w:sz="4" w:space="0" w:color="auto"/>
                    <w:right w:val="single" w:sz="4" w:space="0" w:color="auto"/>
                  </w:tcBorders>
                  <w:shd w:val="clear" w:color="000000" w:fill="F2F2F2"/>
                  <w:noWrap/>
                  <w:vAlign w:val="center"/>
                  <w:hideMark/>
                </w:tcPr>
                <w:p w14:paraId="1C6AD2FA" w14:textId="4C4FFC31" w:rsidR="001F3354" w:rsidRPr="004A1D08" w:rsidRDefault="001F3354" w:rsidP="001F3354">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El titular de la concesión de Espectro Radioeléctrico que preste el Servicio Complementario Terrestre para uso comercial o privado con fines de comunicación privada, únicamente podrá ceder o dar en arrendamiento el espectro radioeléctrico objeto de su concesión, para el mismo servicio habilitado en su título.</w:t>
                  </w:r>
                </w:p>
              </w:tc>
              <w:tc>
                <w:tcPr>
                  <w:tcW w:w="1701" w:type="dxa"/>
                  <w:tcBorders>
                    <w:top w:val="nil"/>
                    <w:left w:val="nil"/>
                    <w:bottom w:val="single" w:sz="4" w:space="0" w:color="auto"/>
                    <w:right w:val="single" w:sz="4" w:space="0" w:color="auto"/>
                  </w:tcBorders>
                  <w:shd w:val="clear" w:color="000000" w:fill="F2F2F2"/>
                  <w:vAlign w:val="center"/>
                  <w:hideMark/>
                </w:tcPr>
                <w:p w14:paraId="492C7C63" w14:textId="77777777" w:rsidR="001F3354" w:rsidRPr="004A1D08" w:rsidRDefault="001F3354" w:rsidP="001F3354">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licencias, permisos o títulos habilitantes para prestar o producir bienes y servicios</w:t>
                  </w:r>
                </w:p>
              </w:tc>
              <w:tc>
                <w:tcPr>
                  <w:tcW w:w="1561" w:type="dxa"/>
                  <w:tcBorders>
                    <w:top w:val="nil"/>
                    <w:left w:val="nil"/>
                    <w:bottom w:val="single" w:sz="4" w:space="0" w:color="auto"/>
                    <w:right w:val="single" w:sz="4" w:space="0" w:color="auto"/>
                  </w:tcBorders>
                  <w:shd w:val="clear" w:color="000000" w:fill="F2F2F2"/>
                  <w:vAlign w:val="center"/>
                  <w:hideMark/>
                </w:tcPr>
                <w:p w14:paraId="4AACCB50"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nil"/>
                    <w:left w:val="nil"/>
                    <w:bottom w:val="single" w:sz="4" w:space="0" w:color="auto"/>
                    <w:right w:val="single" w:sz="4" w:space="0" w:color="auto"/>
                  </w:tcBorders>
                  <w:shd w:val="clear" w:color="000000" w:fill="F2F2F2"/>
                  <w:vAlign w:val="center"/>
                  <w:hideMark/>
                </w:tcPr>
                <w:p w14:paraId="6200A4BC" w14:textId="77777777" w:rsidR="001F3354" w:rsidRPr="004A1D08" w:rsidRDefault="001F3354" w:rsidP="001F3354">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considera como un beneficio para los concesionarios, en caso de que estime que existan dificultades para continuar con su esquema de negocio. </w:t>
                  </w:r>
                </w:p>
              </w:tc>
            </w:tr>
            <w:tr w:rsidR="001F3354" w:rsidRPr="004A1D08" w14:paraId="6A95D499" w14:textId="77777777" w:rsidTr="007837AA">
              <w:trPr>
                <w:gridAfter w:val="4"/>
                <w:wAfter w:w="14776" w:type="dxa"/>
                <w:trHeight w:val="960"/>
              </w:trPr>
              <w:tc>
                <w:tcPr>
                  <w:tcW w:w="1438" w:type="dxa"/>
                  <w:tcBorders>
                    <w:top w:val="single" w:sz="4" w:space="0" w:color="auto"/>
                    <w:left w:val="single" w:sz="4" w:space="0" w:color="auto"/>
                    <w:bottom w:val="single" w:sz="4" w:space="0" w:color="auto"/>
                    <w:right w:val="single" w:sz="4" w:space="0" w:color="auto"/>
                  </w:tcBorders>
                  <w:shd w:val="clear" w:color="000000" w:fill="F2F2F2"/>
                  <w:vAlign w:val="center"/>
                </w:tcPr>
                <w:p w14:paraId="5BC4B098"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single" w:sz="4" w:space="0" w:color="auto"/>
                    <w:left w:val="nil"/>
                    <w:bottom w:val="single" w:sz="4" w:space="0" w:color="auto"/>
                    <w:right w:val="single" w:sz="4" w:space="0" w:color="auto"/>
                  </w:tcBorders>
                  <w:shd w:val="clear" w:color="000000" w:fill="F2F2F2"/>
                  <w:vAlign w:val="center"/>
                </w:tcPr>
                <w:p w14:paraId="23B7A943"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single" w:sz="4" w:space="0" w:color="auto"/>
                    <w:left w:val="nil"/>
                    <w:bottom w:val="single" w:sz="4" w:space="0" w:color="auto"/>
                    <w:right w:val="single" w:sz="4" w:space="0" w:color="auto"/>
                  </w:tcBorders>
                  <w:shd w:val="clear" w:color="000000" w:fill="F2F2F2"/>
                  <w:vAlign w:val="center"/>
                </w:tcPr>
                <w:p w14:paraId="57E53459" w14:textId="622689BC"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13</w:t>
                  </w:r>
                  <w:r w:rsidR="00040E53">
                    <w:rPr>
                      <w:rFonts w:ascii="ITC Avant Garde" w:eastAsia="Times New Roman" w:hAnsi="ITC Avant Garde" w:cs="Calibri"/>
                      <w:color w:val="000000"/>
                      <w:sz w:val="18"/>
                      <w:szCs w:val="18"/>
                      <w:lang w:eastAsia="es-MX"/>
                    </w:rPr>
                    <w:t>2</w:t>
                  </w:r>
                </w:p>
              </w:tc>
              <w:tc>
                <w:tcPr>
                  <w:tcW w:w="3121" w:type="dxa"/>
                  <w:tcBorders>
                    <w:top w:val="single" w:sz="4" w:space="0" w:color="auto"/>
                    <w:left w:val="nil"/>
                    <w:bottom w:val="single" w:sz="4" w:space="0" w:color="auto"/>
                    <w:right w:val="single" w:sz="4" w:space="0" w:color="auto"/>
                  </w:tcBorders>
                  <w:shd w:val="clear" w:color="000000" w:fill="F2F2F2"/>
                  <w:noWrap/>
                  <w:vAlign w:val="center"/>
                </w:tcPr>
                <w:p w14:paraId="0F161F57" w14:textId="77777777" w:rsidR="001F3354" w:rsidRPr="004A1D08" w:rsidRDefault="001F3354" w:rsidP="001F3354">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hAnsi="ITC Avant Garde" w:cs="Arial"/>
                      <w:sz w:val="18"/>
                      <w:szCs w:val="18"/>
                    </w:rPr>
                    <w:t>Todo producto, equipo, dispositivo o aparato que use, aproveche o explote las Bandas de Frecuencias para la prestación del Servicio Complementario Terrestre deberá estar homologado, conforme a lo dispuesto en la LFTR.</w:t>
                  </w:r>
                </w:p>
              </w:tc>
              <w:tc>
                <w:tcPr>
                  <w:tcW w:w="1701" w:type="dxa"/>
                  <w:tcBorders>
                    <w:top w:val="single" w:sz="4" w:space="0" w:color="auto"/>
                    <w:left w:val="nil"/>
                    <w:bottom w:val="single" w:sz="4" w:space="0" w:color="auto"/>
                    <w:right w:val="single" w:sz="4" w:space="0" w:color="auto"/>
                  </w:tcBorders>
                  <w:shd w:val="clear" w:color="000000" w:fill="F2F2F2"/>
                  <w:vAlign w:val="center"/>
                </w:tcPr>
                <w:p w14:paraId="5EBCFA63" w14:textId="77777777" w:rsidR="001F3354" w:rsidRPr="004A1D08" w:rsidRDefault="001F3354" w:rsidP="001F3354">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requisitos técnicos o normas de calidad para productos y servicios</w:t>
                  </w:r>
                </w:p>
              </w:tc>
              <w:tc>
                <w:tcPr>
                  <w:tcW w:w="1561" w:type="dxa"/>
                  <w:tcBorders>
                    <w:top w:val="single" w:sz="4" w:space="0" w:color="auto"/>
                    <w:left w:val="nil"/>
                    <w:bottom w:val="single" w:sz="4" w:space="0" w:color="auto"/>
                    <w:right w:val="single" w:sz="4" w:space="0" w:color="auto"/>
                  </w:tcBorders>
                  <w:shd w:val="clear" w:color="000000" w:fill="F2F2F2"/>
                  <w:vAlign w:val="center"/>
                </w:tcPr>
                <w:p w14:paraId="12DE8122"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single" w:sz="4" w:space="0" w:color="auto"/>
                    <w:left w:val="nil"/>
                    <w:bottom w:val="single" w:sz="4" w:space="0" w:color="auto"/>
                    <w:right w:val="single" w:sz="4" w:space="0" w:color="auto"/>
                  </w:tcBorders>
                  <w:shd w:val="clear" w:color="000000" w:fill="F2F2F2"/>
                  <w:vAlign w:val="center"/>
                </w:tcPr>
                <w:p w14:paraId="7D0CAEAB" w14:textId="5790BBFB" w:rsidR="001F3354" w:rsidRPr="004A1D08" w:rsidRDefault="001F3354" w:rsidP="001F3354">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impone la obligación, con la finalidad de que cumpla con lo dispuesto en su título de concesión respectivo y la LFTR. </w:t>
                  </w:r>
                </w:p>
              </w:tc>
            </w:tr>
            <w:tr w:rsidR="001F3354" w:rsidRPr="004A1D08" w14:paraId="6873B80C" w14:textId="77777777" w:rsidTr="007837AA">
              <w:trPr>
                <w:gridAfter w:val="1"/>
                <w:wAfter w:w="3694" w:type="dxa"/>
                <w:trHeight w:val="456"/>
              </w:trPr>
              <w:tc>
                <w:tcPr>
                  <w:tcW w:w="1438" w:type="dxa"/>
                  <w:tcBorders>
                    <w:top w:val="single" w:sz="4" w:space="0" w:color="auto"/>
                    <w:left w:val="single" w:sz="4" w:space="0" w:color="auto"/>
                    <w:bottom w:val="single" w:sz="4" w:space="0" w:color="auto"/>
                    <w:right w:val="single" w:sz="4" w:space="0" w:color="auto"/>
                  </w:tcBorders>
                  <w:shd w:val="clear" w:color="000000" w:fill="F2F2F2"/>
                  <w:vAlign w:val="center"/>
                </w:tcPr>
                <w:p w14:paraId="1109E2CD"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Beneficio condicionado</w:t>
                  </w:r>
                </w:p>
              </w:tc>
              <w:tc>
                <w:tcPr>
                  <w:tcW w:w="1698" w:type="dxa"/>
                  <w:tcBorders>
                    <w:top w:val="single" w:sz="4" w:space="0" w:color="auto"/>
                    <w:left w:val="nil"/>
                    <w:bottom w:val="single" w:sz="4" w:space="0" w:color="auto"/>
                    <w:right w:val="single" w:sz="4" w:space="0" w:color="auto"/>
                  </w:tcBorders>
                  <w:shd w:val="clear" w:color="000000" w:fill="F2F2F2"/>
                  <w:vAlign w:val="center"/>
                </w:tcPr>
                <w:p w14:paraId="434E978F"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Espectro Radioeléctrico</w:t>
                  </w:r>
                </w:p>
              </w:tc>
              <w:tc>
                <w:tcPr>
                  <w:tcW w:w="1134" w:type="dxa"/>
                  <w:tcBorders>
                    <w:top w:val="single" w:sz="4" w:space="0" w:color="auto"/>
                    <w:left w:val="nil"/>
                    <w:bottom w:val="single" w:sz="4" w:space="0" w:color="auto"/>
                    <w:right w:val="single" w:sz="4" w:space="0" w:color="auto"/>
                  </w:tcBorders>
                  <w:shd w:val="clear" w:color="000000" w:fill="F2F2F2"/>
                  <w:vAlign w:val="center"/>
                </w:tcPr>
                <w:p w14:paraId="39190E8F" w14:textId="7B7EDC11"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Numeral 13</w:t>
                  </w:r>
                  <w:r w:rsidR="00040E53">
                    <w:rPr>
                      <w:rFonts w:ascii="ITC Avant Garde" w:eastAsia="Times New Roman" w:hAnsi="ITC Avant Garde" w:cs="Calibri"/>
                      <w:color w:val="000000"/>
                      <w:sz w:val="18"/>
                      <w:szCs w:val="18"/>
                      <w:lang w:eastAsia="es-MX"/>
                    </w:rPr>
                    <w:t>2</w:t>
                  </w:r>
                </w:p>
              </w:tc>
              <w:tc>
                <w:tcPr>
                  <w:tcW w:w="3121" w:type="dxa"/>
                  <w:tcBorders>
                    <w:top w:val="single" w:sz="4" w:space="0" w:color="auto"/>
                    <w:left w:val="nil"/>
                    <w:bottom w:val="single" w:sz="4" w:space="0" w:color="auto"/>
                    <w:right w:val="single" w:sz="4" w:space="0" w:color="auto"/>
                  </w:tcBorders>
                  <w:shd w:val="clear" w:color="000000" w:fill="F2F2F2"/>
                  <w:noWrap/>
                  <w:vAlign w:val="center"/>
                </w:tcPr>
                <w:p w14:paraId="115053FA" w14:textId="77777777" w:rsidR="001F3354" w:rsidRPr="004A1D08" w:rsidRDefault="001F3354" w:rsidP="001F3354">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En caso que el Concesionario de Espectro Radioeléctrico requiera modificar los elementos de su red podrá solicitarlo proporcionando la información necesaria que acredite que se garantizará el funcionamiento y coexistencia de la red del Sistema Satelital y la del Componente Complementario Terrestre. </w:t>
                  </w:r>
                </w:p>
              </w:tc>
              <w:tc>
                <w:tcPr>
                  <w:tcW w:w="1701" w:type="dxa"/>
                  <w:tcBorders>
                    <w:top w:val="single" w:sz="4" w:space="0" w:color="auto"/>
                    <w:left w:val="nil"/>
                    <w:bottom w:val="single" w:sz="4" w:space="0" w:color="auto"/>
                    <w:right w:val="single" w:sz="4" w:space="0" w:color="auto"/>
                  </w:tcBorders>
                  <w:shd w:val="clear" w:color="000000" w:fill="F2F2F2"/>
                  <w:vAlign w:val="center"/>
                </w:tcPr>
                <w:p w14:paraId="51B250FF" w14:textId="77777777" w:rsidR="001F3354" w:rsidRPr="004A1D08" w:rsidRDefault="001F3354" w:rsidP="001F3354">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Establece requisitos técnicos o normas de calidad para productos y servicios</w:t>
                  </w:r>
                </w:p>
              </w:tc>
              <w:tc>
                <w:tcPr>
                  <w:tcW w:w="1561" w:type="dxa"/>
                  <w:tcBorders>
                    <w:top w:val="single" w:sz="4" w:space="0" w:color="auto"/>
                    <w:left w:val="nil"/>
                    <w:bottom w:val="single" w:sz="4" w:space="0" w:color="auto"/>
                    <w:right w:val="single" w:sz="4" w:space="0" w:color="auto"/>
                  </w:tcBorders>
                  <w:shd w:val="clear" w:color="000000" w:fill="F2F2F2"/>
                  <w:vAlign w:val="center"/>
                </w:tcPr>
                <w:p w14:paraId="40DA22CC" w14:textId="77777777"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single" w:sz="4" w:space="0" w:color="auto"/>
                    <w:left w:val="nil"/>
                    <w:bottom w:val="single" w:sz="4" w:space="0" w:color="auto"/>
                    <w:right w:val="single" w:sz="4" w:space="0" w:color="auto"/>
                  </w:tcBorders>
                  <w:shd w:val="clear" w:color="000000" w:fill="F2F2F2"/>
                  <w:vAlign w:val="center"/>
                </w:tcPr>
                <w:p w14:paraId="0B75D5FD" w14:textId="77777777" w:rsidR="001F3354" w:rsidRPr="004A1D08" w:rsidRDefault="001F3354" w:rsidP="001F3354">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Es un beneficio a los Concesionarios de Recursos Orbitales, en atención a que puede existir tecnología desarrollada por los concesionarios distinta a la requerida. Sin embargo, esto debe de garantizar el funcionamiento del sistema satelital y el sistema en tierra de manera conjunta. </w:t>
                  </w:r>
                </w:p>
              </w:tc>
              <w:tc>
                <w:tcPr>
                  <w:tcW w:w="3694" w:type="dxa"/>
                  <w:vAlign w:val="center"/>
                </w:tcPr>
                <w:p w14:paraId="429EF146" w14:textId="77777777" w:rsidR="001F3354" w:rsidRPr="004A1D08" w:rsidRDefault="001F3354" w:rsidP="001F3354">
                  <w:pPr>
                    <w:spacing w:line="240" w:lineRule="auto"/>
                    <w:rPr>
                      <w:rFonts w:ascii="ITC Avant Garde" w:hAnsi="ITC Avant Garde"/>
                      <w:sz w:val="18"/>
                      <w:szCs w:val="18"/>
                    </w:rPr>
                  </w:pPr>
                  <w:r w:rsidRPr="004A1D08">
                    <w:rPr>
                      <w:rFonts w:ascii="ITC Avant Garde" w:eastAsia="Times New Roman" w:hAnsi="ITC Avant Garde" w:cs="Calibri"/>
                      <w:color w:val="000000"/>
                      <w:sz w:val="18"/>
                      <w:szCs w:val="18"/>
                      <w:lang w:eastAsia="es-MX"/>
                    </w:rPr>
                    <w:t>Establece requisitos técnicos o normas de calidad para productos y servicios</w:t>
                  </w:r>
                </w:p>
              </w:tc>
              <w:tc>
                <w:tcPr>
                  <w:tcW w:w="3694" w:type="dxa"/>
                  <w:vAlign w:val="center"/>
                </w:tcPr>
                <w:p w14:paraId="669AE444" w14:textId="77777777" w:rsidR="001F3354" w:rsidRPr="004A1D08" w:rsidRDefault="001F3354" w:rsidP="001F3354">
                  <w:pPr>
                    <w:spacing w:line="240" w:lineRule="auto"/>
                    <w:rPr>
                      <w:rFonts w:ascii="ITC Avant Garde" w:hAnsi="ITC Avant Garde"/>
                      <w:sz w:val="18"/>
                      <w:szCs w:val="18"/>
                    </w:rPr>
                  </w:pPr>
                  <w:r w:rsidRPr="004A1D08">
                    <w:rPr>
                      <w:rFonts w:ascii="ITC Avant Garde" w:eastAsia="Times New Roman" w:hAnsi="ITC Avant Garde" w:cs="Calibri"/>
                      <w:color w:val="000000"/>
                      <w:sz w:val="18"/>
                      <w:szCs w:val="18"/>
                      <w:lang w:eastAsia="es-MX"/>
                    </w:rPr>
                    <w:t>No aplica</w:t>
                  </w:r>
                </w:p>
              </w:tc>
              <w:tc>
                <w:tcPr>
                  <w:tcW w:w="3694" w:type="dxa"/>
                  <w:vAlign w:val="center"/>
                </w:tcPr>
                <w:p w14:paraId="5F33FCBD" w14:textId="77777777" w:rsidR="001F3354" w:rsidRPr="004A1D08" w:rsidRDefault="001F3354" w:rsidP="001F3354">
                  <w:pPr>
                    <w:spacing w:line="240" w:lineRule="auto"/>
                    <w:rPr>
                      <w:rFonts w:ascii="ITC Avant Garde" w:hAnsi="ITC Avant Garde"/>
                      <w:sz w:val="18"/>
                      <w:szCs w:val="18"/>
                    </w:rPr>
                  </w:pPr>
                  <w:r w:rsidRPr="004A1D08">
                    <w:rPr>
                      <w:rFonts w:ascii="ITC Avant Garde" w:eastAsia="Times New Roman" w:hAnsi="ITC Avant Garde" w:cs="Calibri"/>
                      <w:color w:val="000000"/>
                      <w:sz w:val="18"/>
                      <w:szCs w:val="18"/>
                      <w:lang w:eastAsia="es-MX"/>
                    </w:rPr>
                    <w:t xml:space="preserve">Se impone la obligación, con la finalidad de que cumpla con lo dispuesto en su título de concesión respectivo. </w:t>
                  </w:r>
                </w:p>
              </w:tc>
            </w:tr>
            <w:tr w:rsidR="001F3354" w:rsidRPr="004A1D08" w14:paraId="4BB02085" w14:textId="77777777" w:rsidTr="007837AA">
              <w:trPr>
                <w:gridAfter w:val="1"/>
                <w:wAfter w:w="3694" w:type="dxa"/>
                <w:trHeight w:val="456"/>
              </w:trPr>
              <w:tc>
                <w:tcPr>
                  <w:tcW w:w="1438" w:type="dxa"/>
                  <w:tcBorders>
                    <w:top w:val="single" w:sz="4" w:space="0" w:color="auto"/>
                    <w:left w:val="single" w:sz="4" w:space="0" w:color="auto"/>
                    <w:bottom w:val="single" w:sz="4" w:space="0" w:color="auto"/>
                    <w:right w:val="single" w:sz="4" w:space="0" w:color="auto"/>
                  </w:tcBorders>
                  <w:shd w:val="clear" w:color="000000" w:fill="F2F2F2"/>
                  <w:vAlign w:val="center"/>
                </w:tcPr>
                <w:p w14:paraId="3581FE54" w14:textId="0BE9F23D"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single" w:sz="4" w:space="0" w:color="auto"/>
                    <w:left w:val="nil"/>
                    <w:bottom w:val="single" w:sz="4" w:space="0" w:color="auto"/>
                    <w:right w:val="single" w:sz="4" w:space="0" w:color="auto"/>
                  </w:tcBorders>
                  <w:shd w:val="clear" w:color="000000" w:fill="F2F2F2"/>
                  <w:vAlign w:val="center"/>
                </w:tcPr>
                <w:p w14:paraId="5706AF03" w14:textId="28FEBBB8"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hAnsi="ITC Avant Garde" w:cs="Arial"/>
                      <w:sz w:val="18"/>
                      <w:szCs w:val="18"/>
                    </w:rPr>
                    <w:t>Titulares de asignaciones de Recursos Orbitales y de Concesiones de Recursos Orbitales</w:t>
                  </w:r>
                </w:p>
              </w:tc>
              <w:tc>
                <w:tcPr>
                  <w:tcW w:w="1134" w:type="dxa"/>
                  <w:tcBorders>
                    <w:top w:val="single" w:sz="4" w:space="0" w:color="auto"/>
                    <w:left w:val="nil"/>
                    <w:bottom w:val="single" w:sz="4" w:space="0" w:color="auto"/>
                    <w:right w:val="single" w:sz="4" w:space="0" w:color="auto"/>
                  </w:tcBorders>
                  <w:shd w:val="clear" w:color="000000" w:fill="F2F2F2"/>
                  <w:vAlign w:val="center"/>
                </w:tcPr>
                <w:p w14:paraId="3674DF68" w14:textId="4F74461A"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Transitorio tercero</w:t>
                  </w:r>
                </w:p>
              </w:tc>
              <w:tc>
                <w:tcPr>
                  <w:tcW w:w="3121" w:type="dxa"/>
                  <w:tcBorders>
                    <w:top w:val="single" w:sz="4" w:space="0" w:color="auto"/>
                    <w:left w:val="nil"/>
                    <w:bottom w:val="single" w:sz="4" w:space="0" w:color="auto"/>
                    <w:right w:val="single" w:sz="4" w:space="0" w:color="auto"/>
                  </w:tcBorders>
                  <w:shd w:val="clear" w:color="000000" w:fill="F2F2F2"/>
                  <w:noWrap/>
                  <w:vAlign w:val="center"/>
                </w:tcPr>
                <w:p w14:paraId="3CAB600A" w14:textId="31AD06DF" w:rsidR="001F3354" w:rsidRPr="004A1D08" w:rsidRDefault="001F3354" w:rsidP="001F3354">
                  <w:pPr>
                    <w:spacing w:after="0" w:line="240" w:lineRule="auto"/>
                    <w:jc w:val="both"/>
                    <w:rPr>
                      <w:rFonts w:ascii="ITC Avant Garde" w:eastAsia="Times New Roman" w:hAnsi="ITC Avant Garde" w:cs="Calibri"/>
                      <w:color w:val="000000"/>
                      <w:sz w:val="18"/>
                      <w:szCs w:val="18"/>
                      <w:lang w:eastAsia="es-MX"/>
                    </w:rPr>
                  </w:pPr>
                  <w:r w:rsidRPr="004A1D08">
                    <w:rPr>
                      <w:rFonts w:ascii="ITC Avant Garde" w:hAnsi="ITC Avant Garde" w:cs="Arial"/>
                      <w:sz w:val="18"/>
                      <w:szCs w:val="18"/>
                    </w:rPr>
                    <w:t>Deberán presentar, en caso de no haberlo hecho, el Plan de Reemplazo, en el plazo de 60 días hábiles contados a partir del día siguiente a la entrada en vigor de las Disposiciones Regulatorias</w:t>
                  </w:r>
                  <w:r>
                    <w:rPr>
                      <w:rFonts w:ascii="ITC Avant Garde" w:hAnsi="ITC Avant Garde" w:cs="Arial"/>
                      <w:sz w:val="18"/>
                      <w:szCs w:val="18"/>
                    </w:rPr>
                    <w:t>.</w:t>
                  </w:r>
                </w:p>
              </w:tc>
              <w:tc>
                <w:tcPr>
                  <w:tcW w:w="1701" w:type="dxa"/>
                  <w:tcBorders>
                    <w:top w:val="single" w:sz="4" w:space="0" w:color="auto"/>
                    <w:left w:val="nil"/>
                    <w:bottom w:val="single" w:sz="4" w:space="0" w:color="auto"/>
                    <w:right w:val="single" w:sz="4" w:space="0" w:color="auto"/>
                  </w:tcBorders>
                  <w:shd w:val="clear" w:color="000000" w:fill="F2F2F2"/>
                  <w:vAlign w:val="center"/>
                </w:tcPr>
                <w:p w14:paraId="15902F82" w14:textId="633A9BC3" w:rsidR="001F3354" w:rsidRPr="004A1D08" w:rsidRDefault="001F3354" w:rsidP="001F3354">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single" w:sz="4" w:space="0" w:color="auto"/>
                    <w:left w:val="nil"/>
                    <w:bottom w:val="single" w:sz="4" w:space="0" w:color="auto"/>
                    <w:right w:val="single" w:sz="4" w:space="0" w:color="auto"/>
                  </w:tcBorders>
                  <w:shd w:val="clear" w:color="000000" w:fill="F2F2F2"/>
                  <w:vAlign w:val="center"/>
                </w:tcPr>
                <w:p w14:paraId="577B59D4" w14:textId="5A76839F" w:rsidR="001F3354" w:rsidRPr="004A1D08" w:rsidRDefault="001F3354" w:rsidP="001F3354">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single" w:sz="4" w:space="0" w:color="auto"/>
                    <w:left w:val="nil"/>
                    <w:bottom w:val="single" w:sz="4" w:space="0" w:color="auto"/>
                    <w:right w:val="single" w:sz="4" w:space="0" w:color="auto"/>
                  </w:tcBorders>
                  <w:shd w:val="clear" w:color="000000" w:fill="F2F2F2"/>
                  <w:vAlign w:val="center"/>
                </w:tcPr>
                <w:p w14:paraId="3231FE6C" w14:textId="55ED6237" w:rsidR="001F3354" w:rsidRPr="004A1D08" w:rsidRDefault="001F3354" w:rsidP="001F3354">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Esta obligación se establece </w:t>
                  </w:r>
                  <w:r>
                    <w:rPr>
                      <w:rFonts w:ascii="ITC Avant Garde" w:eastAsia="Times New Roman" w:hAnsi="ITC Avant Garde" w:cs="Calibri"/>
                      <w:color w:val="000000"/>
                      <w:sz w:val="18"/>
                      <w:szCs w:val="18"/>
                      <w:lang w:eastAsia="es-MX"/>
                    </w:rPr>
                    <w:t xml:space="preserve">para aquellos que hubieren obtenido el título habilitante correspondiente, previo a la entrada en vigor de las </w:t>
                  </w:r>
                  <w:r w:rsidRPr="004A1D08">
                    <w:rPr>
                      <w:rFonts w:ascii="ITC Avant Garde" w:hAnsi="ITC Avant Garde" w:cs="Arial"/>
                      <w:sz w:val="18"/>
                      <w:szCs w:val="18"/>
                    </w:rPr>
                    <w:t>Disposiciones Regulatorias</w:t>
                  </w:r>
                  <w:r>
                    <w:rPr>
                      <w:rFonts w:ascii="ITC Avant Garde" w:eastAsia="Times New Roman" w:hAnsi="ITC Avant Garde" w:cs="Calibri"/>
                      <w:color w:val="000000"/>
                      <w:sz w:val="18"/>
                      <w:szCs w:val="18"/>
                      <w:lang w:eastAsia="es-MX"/>
                    </w:rPr>
                    <w:t>, así como para garantizar la prestación de los servicios.</w:t>
                  </w:r>
                </w:p>
              </w:tc>
              <w:tc>
                <w:tcPr>
                  <w:tcW w:w="3694" w:type="dxa"/>
                  <w:vAlign w:val="center"/>
                </w:tcPr>
                <w:p w14:paraId="42FA37FF" w14:textId="77777777" w:rsidR="001F3354" w:rsidRPr="004A1D08" w:rsidRDefault="001F3354" w:rsidP="001F3354">
                  <w:pPr>
                    <w:spacing w:line="240" w:lineRule="auto"/>
                    <w:rPr>
                      <w:rFonts w:ascii="ITC Avant Garde" w:eastAsia="Times New Roman" w:hAnsi="ITC Avant Garde" w:cs="Calibri"/>
                      <w:color w:val="000000"/>
                      <w:sz w:val="18"/>
                      <w:szCs w:val="18"/>
                      <w:lang w:eastAsia="es-MX"/>
                    </w:rPr>
                  </w:pPr>
                </w:p>
              </w:tc>
              <w:tc>
                <w:tcPr>
                  <w:tcW w:w="3694" w:type="dxa"/>
                  <w:vAlign w:val="center"/>
                </w:tcPr>
                <w:p w14:paraId="14430569" w14:textId="77777777" w:rsidR="001F3354" w:rsidRPr="004A1D08" w:rsidRDefault="001F3354" w:rsidP="001F3354">
                  <w:pPr>
                    <w:spacing w:line="240" w:lineRule="auto"/>
                    <w:rPr>
                      <w:rFonts w:ascii="ITC Avant Garde" w:eastAsia="Times New Roman" w:hAnsi="ITC Avant Garde" w:cs="Calibri"/>
                      <w:color w:val="000000"/>
                      <w:sz w:val="18"/>
                      <w:szCs w:val="18"/>
                      <w:lang w:eastAsia="es-MX"/>
                    </w:rPr>
                  </w:pPr>
                </w:p>
              </w:tc>
              <w:tc>
                <w:tcPr>
                  <w:tcW w:w="3694" w:type="dxa"/>
                  <w:vAlign w:val="center"/>
                </w:tcPr>
                <w:p w14:paraId="6A334377" w14:textId="77777777" w:rsidR="001F3354" w:rsidRPr="004A1D08" w:rsidRDefault="001F3354" w:rsidP="001F3354">
                  <w:pPr>
                    <w:spacing w:line="240" w:lineRule="auto"/>
                    <w:rPr>
                      <w:rFonts w:ascii="ITC Avant Garde" w:eastAsia="Times New Roman" w:hAnsi="ITC Avant Garde" w:cs="Calibri"/>
                      <w:color w:val="000000"/>
                      <w:sz w:val="18"/>
                      <w:szCs w:val="18"/>
                      <w:lang w:eastAsia="es-MX"/>
                    </w:rPr>
                  </w:pPr>
                </w:p>
              </w:tc>
            </w:tr>
            <w:tr w:rsidR="00AA45D2" w:rsidRPr="004A1D08" w14:paraId="7AA0C47D" w14:textId="77777777" w:rsidTr="007837AA">
              <w:trPr>
                <w:gridAfter w:val="1"/>
                <w:wAfter w:w="3694" w:type="dxa"/>
                <w:trHeight w:val="456"/>
              </w:trPr>
              <w:tc>
                <w:tcPr>
                  <w:tcW w:w="1438" w:type="dxa"/>
                  <w:tcBorders>
                    <w:top w:val="single" w:sz="4" w:space="0" w:color="auto"/>
                    <w:left w:val="single" w:sz="4" w:space="0" w:color="auto"/>
                    <w:bottom w:val="single" w:sz="4" w:space="0" w:color="auto"/>
                    <w:right w:val="single" w:sz="4" w:space="0" w:color="auto"/>
                  </w:tcBorders>
                  <w:shd w:val="clear" w:color="000000" w:fill="F2F2F2"/>
                  <w:vAlign w:val="center"/>
                </w:tcPr>
                <w:p w14:paraId="0CB23C9D" w14:textId="309474B2" w:rsidR="00AA45D2" w:rsidRPr="004A1D08" w:rsidRDefault="00AA45D2" w:rsidP="00AA45D2">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single" w:sz="4" w:space="0" w:color="auto"/>
                    <w:left w:val="nil"/>
                    <w:bottom w:val="single" w:sz="4" w:space="0" w:color="auto"/>
                    <w:right w:val="single" w:sz="4" w:space="0" w:color="auto"/>
                  </w:tcBorders>
                  <w:shd w:val="clear" w:color="000000" w:fill="F2F2F2"/>
                  <w:vAlign w:val="center"/>
                </w:tcPr>
                <w:p w14:paraId="2CCC0DB5" w14:textId="4A4D97FF" w:rsidR="00AA45D2" w:rsidRPr="004A1D08" w:rsidRDefault="00AA45D2" w:rsidP="00AA45D2">
                  <w:pPr>
                    <w:spacing w:after="0" w:line="240" w:lineRule="auto"/>
                    <w:jc w:val="center"/>
                    <w:rPr>
                      <w:rFonts w:ascii="ITC Avant Garde" w:hAnsi="ITC Avant Garde" w:cs="Arial"/>
                      <w:sz w:val="18"/>
                      <w:szCs w:val="18"/>
                    </w:rPr>
                  </w:pPr>
                  <w:r w:rsidRPr="004A1D08">
                    <w:rPr>
                      <w:rFonts w:ascii="ITC Avant Garde" w:hAnsi="ITC Avant Garde" w:cs="Arial"/>
                      <w:sz w:val="18"/>
                      <w:szCs w:val="18"/>
                    </w:rPr>
                    <w:t>Titulares de asignaciones de Recursos Orbitales y de Concesiones de Recursos Orbitales</w:t>
                  </w:r>
                </w:p>
              </w:tc>
              <w:tc>
                <w:tcPr>
                  <w:tcW w:w="1134" w:type="dxa"/>
                  <w:tcBorders>
                    <w:top w:val="single" w:sz="4" w:space="0" w:color="auto"/>
                    <w:left w:val="nil"/>
                    <w:bottom w:val="single" w:sz="4" w:space="0" w:color="auto"/>
                    <w:right w:val="single" w:sz="4" w:space="0" w:color="auto"/>
                  </w:tcBorders>
                  <w:shd w:val="clear" w:color="000000" w:fill="F2F2F2"/>
                  <w:vAlign w:val="center"/>
                </w:tcPr>
                <w:p w14:paraId="2B3694D9" w14:textId="3716BBCE" w:rsidR="00AA45D2" w:rsidRPr="004A1D08" w:rsidRDefault="00AA45D2" w:rsidP="00AA45D2">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Transitorio </w:t>
                  </w:r>
                  <w:r>
                    <w:rPr>
                      <w:rFonts w:ascii="ITC Avant Garde" w:eastAsia="Times New Roman" w:hAnsi="ITC Avant Garde" w:cs="Calibri"/>
                      <w:color w:val="000000"/>
                      <w:sz w:val="18"/>
                      <w:szCs w:val="18"/>
                      <w:lang w:eastAsia="es-MX"/>
                    </w:rPr>
                    <w:t>cuarto</w:t>
                  </w:r>
                </w:p>
              </w:tc>
              <w:tc>
                <w:tcPr>
                  <w:tcW w:w="3121" w:type="dxa"/>
                  <w:tcBorders>
                    <w:top w:val="single" w:sz="4" w:space="0" w:color="auto"/>
                    <w:left w:val="nil"/>
                    <w:bottom w:val="single" w:sz="4" w:space="0" w:color="auto"/>
                    <w:right w:val="single" w:sz="4" w:space="0" w:color="auto"/>
                  </w:tcBorders>
                  <w:shd w:val="clear" w:color="000000" w:fill="F2F2F2"/>
                  <w:noWrap/>
                  <w:vAlign w:val="center"/>
                </w:tcPr>
                <w:p w14:paraId="67F9163B" w14:textId="6E53AEF2" w:rsidR="00AA45D2" w:rsidRPr="004A1D08" w:rsidRDefault="00AA45D2" w:rsidP="00AA45D2">
                  <w:pPr>
                    <w:spacing w:after="0" w:line="240" w:lineRule="auto"/>
                    <w:jc w:val="both"/>
                    <w:rPr>
                      <w:rFonts w:ascii="ITC Avant Garde" w:hAnsi="ITC Avant Garde" w:cs="Arial"/>
                      <w:sz w:val="18"/>
                      <w:szCs w:val="18"/>
                    </w:rPr>
                  </w:pPr>
                  <w:r w:rsidRPr="004A1D08">
                    <w:rPr>
                      <w:rFonts w:ascii="ITC Avant Garde" w:hAnsi="ITC Avant Garde" w:cs="Arial"/>
                      <w:sz w:val="18"/>
                      <w:szCs w:val="18"/>
                    </w:rPr>
                    <w:t xml:space="preserve">Deberán presentar, en caso de no haberlo hecho, el Plan de </w:t>
                  </w:r>
                  <w:r>
                    <w:rPr>
                      <w:rFonts w:ascii="ITC Avant Garde" w:hAnsi="ITC Avant Garde" w:cs="Arial"/>
                      <w:sz w:val="18"/>
                      <w:szCs w:val="18"/>
                    </w:rPr>
                    <w:t>Contingencia</w:t>
                  </w:r>
                  <w:r w:rsidRPr="004A1D08">
                    <w:rPr>
                      <w:rFonts w:ascii="ITC Avant Garde" w:hAnsi="ITC Avant Garde" w:cs="Arial"/>
                      <w:sz w:val="18"/>
                      <w:szCs w:val="18"/>
                    </w:rPr>
                    <w:t>, en el plazo de 60 días hábiles contados a partir del día siguiente a la entrada en vigor de las Disposiciones Regulatorias</w:t>
                  </w:r>
                  <w:r>
                    <w:rPr>
                      <w:rFonts w:ascii="ITC Avant Garde" w:hAnsi="ITC Avant Garde" w:cs="Arial"/>
                      <w:sz w:val="18"/>
                      <w:szCs w:val="18"/>
                    </w:rPr>
                    <w:t>.</w:t>
                  </w:r>
                </w:p>
              </w:tc>
              <w:tc>
                <w:tcPr>
                  <w:tcW w:w="1701" w:type="dxa"/>
                  <w:tcBorders>
                    <w:top w:val="single" w:sz="4" w:space="0" w:color="auto"/>
                    <w:left w:val="nil"/>
                    <w:bottom w:val="single" w:sz="4" w:space="0" w:color="auto"/>
                    <w:right w:val="single" w:sz="4" w:space="0" w:color="auto"/>
                  </w:tcBorders>
                  <w:shd w:val="clear" w:color="000000" w:fill="F2F2F2"/>
                  <w:vAlign w:val="center"/>
                </w:tcPr>
                <w:p w14:paraId="59D6C7A0" w14:textId="5C97F609" w:rsidR="00AA45D2" w:rsidRPr="004A1D08" w:rsidRDefault="00AA45D2" w:rsidP="00AA45D2">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single" w:sz="4" w:space="0" w:color="auto"/>
                    <w:left w:val="nil"/>
                    <w:bottom w:val="single" w:sz="4" w:space="0" w:color="auto"/>
                    <w:right w:val="single" w:sz="4" w:space="0" w:color="auto"/>
                  </w:tcBorders>
                  <w:shd w:val="clear" w:color="000000" w:fill="F2F2F2"/>
                  <w:vAlign w:val="center"/>
                </w:tcPr>
                <w:p w14:paraId="1FB51813" w14:textId="4CC69CDF" w:rsidR="00AA45D2" w:rsidRPr="004A1D08" w:rsidRDefault="00AA45D2" w:rsidP="00AA45D2">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single" w:sz="4" w:space="0" w:color="auto"/>
                    <w:left w:val="nil"/>
                    <w:bottom w:val="single" w:sz="4" w:space="0" w:color="auto"/>
                    <w:right w:val="single" w:sz="4" w:space="0" w:color="auto"/>
                  </w:tcBorders>
                  <w:shd w:val="clear" w:color="000000" w:fill="F2F2F2"/>
                  <w:vAlign w:val="center"/>
                </w:tcPr>
                <w:p w14:paraId="0169474E" w14:textId="319A9ED9" w:rsidR="00AA45D2" w:rsidRPr="004A1D08" w:rsidRDefault="00AA45D2" w:rsidP="00AA45D2">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Esta obligación se establece </w:t>
                  </w:r>
                  <w:r>
                    <w:rPr>
                      <w:rFonts w:ascii="ITC Avant Garde" w:eastAsia="Times New Roman" w:hAnsi="ITC Avant Garde" w:cs="Calibri"/>
                      <w:color w:val="000000"/>
                      <w:sz w:val="18"/>
                      <w:szCs w:val="18"/>
                      <w:lang w:eastAsia="es-MX"/>
                    </w:rPr>
                    <w:t xml:space="preserve">para aquellos que hubieren obtenido el título habilitante correspondiente, previo a la entrada en vigor de las </w:t>
                  </w:r>
                  <w:r w:rsidRPr="004A1D08">
                    <w:rPr>
                      <w:rFonts w:ascii="ITC Avant Garde" w:hAnsi="ITC Avant Garde" w:cs="Arial"/>
                      <w:sz w:val="18"/>
                      <w:szCs w:val="18"/>
                    </w:rPr>
                    <w:t>Disposiciones Regulatorias</w:t>
                  </w:r>
                  <w:r>
                    <w:rPr>
                      <w:rFonts w:ascii="ITC Avant Garde" w:eastAsia="Times New Roman" w:hAnsi="ITC Avant Garde" w:cs="Calibri"/>
                      <w:color w:val="000000"/>
                      <w:sz w:val="18"/>
                      <w:szCs w:val="18"/>
                      <w:lang w:eastAsia="es-MX"/>
                    </w:rPr>
                    <w:t>, así como para garantizar la prestación de los servicios.</w:t>
                  </w:r>
                </w:p>
              </w:tc>
              <w:tc>
                <w:tcPr>
                  <w:tcW w:w="3694" w:type="dxa"/>
                  <w:vAlign w:val="center"/>
                </w:tcPr>
                <w:p w14:paraId="3EE129DE" w14:textId="77777777" w:rsidR="00AA45D2" w:rsidRPr="004A1D08" w:rsidRDefault="00AA45D2" w:rsidP="00AA45D2">
                  <w:pPr>
                    <w:spacing w:line="240" w:lineRule="auto"/>
                    <w:rPr>
                      <w:rFonts w:ascii="ITC Avant Garde" w:eastAsia="Times New Roman" w:hAnsi="ITC Avant Garde" w:cs="Calibri"/>
                      <w:color w:val="000000"/>
                      <w:sz w:val="18"/>
                      <w:szCs w:val="18"/>
                      <w:lang w:eastAsia="es-MX"/>
                    </w:rPr>
                  </w:pPr>
                </w:p>
              </w:tc>
              <w:tc>
                <w:tcPr>
                  <w:tcW w:w="3694" w:type="dxa"/>
                  <w:vAlign w:val="center"/>
                </w:tcPr>
                <w:p w14:paraId="5F0FFBC5" w14:textId="77777777" w:rsidR="00AA45D2" w:rsidRPr="004A1D08" w:rsidRDefault="00AA45D2" w:rsidP="00AA45D2">
                  <w:pPr>
                    <w:spacing w:line="240" w:lineRule="auto"/>
                    <w:rPr>
                      <w:rFonts w:ascii="ITC Avant Garde" w:eastAsia="Times New Roman" w:hAnsi="ITC Avant Garde" w:cs="Calibri"/>
                      <w:color w:val="000000"/>
                      <w:sz w:val="18"/>
                      <w:szCs w:val="18"/>
                      <w:lang w:eastAsia="es-MX"/>
                    </w:rPr>
                  </w:pPr>
                </w:p>
              </w:tc>
              <w:tc>
                <w:tcPr>
                  <w:tcW w:w="3694" w:type="dxa"/>
                  <w:vAlign w:val="center"/>
                </w:tcPr>
                <w:p w14:paraId="033A9CDF" w14:textId="77777777" w:rsidR="00AA45D2" w:rsidRPr="004A1D08" w:rsidRDefault="00AA45D2" w:rsidP="00AA45D2">
                  <w:pPr>
                    <w:spacing w:line="240" w:lineRule="auto"/>
                    <w:rPr>
                      <w:rFonts w:ascii="ITC Avant Garde" w:eastAsia="Times New Roman" w:hAnsi="ITC Avant Garde" w:cs="Calibri"/>
                      <w:color w:val="000000"/>
                      <w:sz w:val="18"/>
                      <w:szCs w:val="18"/>
                      <w:lang w:eastAsia="es-MX"/>
                    </w:rPr>
                  </w:pPr>
                </w:p>
              </w:tc>
            </w:tr>
            <w:tr w:rsidR="00AA45D2" w:rsidRPr="004A1D08" w14:paraId="2D49AC91" w14:textId="77777777" w:rsidTr="006556C7">
              <w:trPr>
                <w:gridAfter w:val="1"/>
                <w:wAfter w:w="3694" w:type="dxa"/>
                <w:trHeight w:val="456"/>
              </w:trPr>
              <w:tc>
                <w:tcPr>
                  <w:tcW w:w="1438" w:type="dxa"/>
                  <w:tcBorders>
                    <w:top w:val="single" w:sz="4" w:space="0" w:color="auto"/>
                    <w:left w:val="single" w:sz="4" w:space="0" w:color="auto"/>
                    <w:bottom w:val="single" w:sz="4" w:space="0" w:color="auto"/>
                    <w:right w:val="single" w:sz="4" w:space="0" w:color="auto"/>
                  </w:tcBorders>
                  <w:shd w:val="clear" w:color="000000" w:fill="F2F2F2"/>
                  <w:vAlign w:val="center"/>
                </w:tcPr>
                <w:p w14:paraId="1BF40B08" w14:textId="46169FB9" w:rsidR="00AA45D2" w:rsidRPr="004A1D08" w:rsidRDefault="00AA45D2" w:rsidP="00AA45D2">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Obligación</w:t>
                  </w:r>
                </w:p>
              </w:tc>
              <w:tc>
                <w:tcPr>
                  <w:tcW w:w="1698" w:type="dxa"/>
                  <w:tcBorders>
                    <w:top w:val="single" w:sz="4" w:space="0" w:color="auto"/>
                    <w:left w:val="nil"/>
                    <w:bottom w:val="single" w:sz="4" w:space="0" w:color="auto"/>
                    <w:right w:val="single" w:sz="4" w:space="0" w:color="auto"/>
                  </w:tcBorders>
                  <w:shd w:val="clear" w:color="000000" w:fill="F2F2F2"/>
                  <w:vAlign w:val="center"/>
                </w:tcPr>
                <w:p w14:paraId="7C57ECA6" w14:textId="0030DA90" w:rsidR="00AA45D2" w:rsidRPr="004A1D08" w:rsidRDefault="00AA45D2" w:rsidP="00AA45D2">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Concesionarios de Recursos Orbitales</w:t>
                  </w:r>
                </w:p>
              </w:tc>
              <w:tc>
                <w:tcPr>
                  <w:tcW w:w="1134" w:type="dxa"/>
                  <w:tcBorders>
                    <w:top w:val="single" w:sz="4" w:space="0" w:color="auto"/>
                    <w:left w:val="nil"/>
                    <w:bottom w:val="single" w:sz="4" w:space="0" w:color="auto"/>
                    <w:right w:val="single" w:sz="4" w:space="0" w:color="auto"/>
                  </w:tcBorders>
                  <w:shd w:val="clear" w:color="000000" w:fill="F2F2F2"/>
                  <w:vAlign w:val="center"/>
                </w:tcPr>
                <w:p w14:paraId="0F77CFB2" w14:textId="77777777" w:rsidR="00AA45D2" w:rsidRDefault="00AA45D2" w:rsidP="00AA45D2">
                  <w:pPr>
                    <w:spacing w:after="0" w:line="240" w:lineRule="auto"/>
                    <w:jc w:val="center"/>
                    <w:rPr>
                      <w:rFonts w:ascii="ITC Avant Garde" w:eastAsia="Times New Roman" w:hAnsi="ITC Avant Garde" w:cs="Calibri"/>
                      <w:color w:val="000000"/>
                      <w:sz w:val="18"/>
                      <w:szCs w:val="18"/>
                      <w:lang w:eastAsia="es-MX"/>
                    </w:rPr>
                  </w:pPr>
                </w:p>
                <w:p w14:paraId="541E85BA" w14:textId="0EDDC395" w:rsidR="00AA45D2" w:rsidRPr="004A1D08" w:rsidRDefault="00AA45D2" w:rsidP="00AA45D2">
                  <w:pPr>
                    <w:spacing w:after="0" w:line="240" w:lineRule="auto"/>
                    <w:jc w:val="center"/>
                    <w:rPr>
                      <w:rFonts w:ascii="ITC Avant Garde" w:eastAsia="Times New Roman" w:hAnsi="ITC Avant Garde" w:cs="Calibri"/>
                      <w:color w:val="000000"/>
                      <w:sz w:val="18"/>
                      <w:szCs w:val="18"/>
                      <w:lang w:eastAsia="es-MX"/>
                    </w:rPr>
                  </w:pPr>
                  <w:r w:rsidRPr="00CE1D1C">
                    <w:rPr>
                      <w:rFonts w:ascii="ITC Avant Garde" w:eastAsia="Times New Roman" w:hAnsi="ITC Avant Garde" w:cs="Calibri"/>
                      <w:color w:val="000000"/>
                      <w:sz w:val="18"/>
                      <w:szCs w:val="18"/>
                      <w:lang w:eastAsia="es-MX"/>
                    </w:rPr>
                    <w:t xml:space="preserve">Transitorio </w:t>
                  </w:r>
                  <w:r>
                    <w:rPr>
                      <w:rFonts w:ascii="ITC Avant Garde" w:eastAsia="Times New Roman" w:hAnsi="ITC Avant Garde" w:cs="Calibri"/>
                      <w:color w:val="000000"/>
                      <w:sz w:val="18"/>
                      <w:szCs w:val="18"/>
                      <w:lang w:eastAsia="es-MX"/>
                    </w:rPr>
                    <w:t>quinto</w:t>
                  </w:r>
                </w:p>
              </w:tc>
              <w:tc>
                <w:tcPr>
                  <w:tcW w:w="3121" w:type="dxa"/>
                  <w:tcBorders>
                    <w:top w:val="single" w:sz="4" w:space="0" w:color="auto"/>
                    <w:left w:val="nil"/>
                    <w:bottom w:val="single" w:sz="4" w:space="0" w:color="auto"/>
                    <w:right w:val="single" w:sz="4" w:space="0" w:color="auto"/>
                  </w:tcBorders>
                  <w:shd w:val="clear" w:color="000000" w:fill="F2F2F2"/>
                  <w:noWrap/>
                  <w:vAlign w:val="center"/>
                </w:tcPr>
                <w:p w14:paraId="31FD204A" w14:textId="6CA4D84F" w:rsidR="00AA45D2" w:rsidRPr="002311AC" w:rsidRDefault="00AA45D2" w:rsidP="00AA45D2">
                  <w:pPr>
                    <w:pStyle w:val="Prrafodelista"/>
                    <w:tabs>
                      <w:tab w:val="left" w:pos="1134"/>
                    </w:tabs>
                    <w:spacing w:after="0" w:line="240" w:lineRule="auto"/>
                    <w:ind w:left="0"/>
                    <w:jc w:val="both"/>
                    <w:rPr>
                      <w:rFonts w:ascii="ITC Avant Garde" w:hAnsi="ITC Avant Garde" w:cs="Arial"/>
                      <w:sz w:val="18"/>
                      <w:szCs w:val="18"/>
                    </w:rPr>
                  </w:pPr>
                  <w:r w:rsidRPr="002311AC">
                    <w:rPr>
                      <w:rFonts w:ascii="ITC Avant Garde" w:hAnsi="ITC Avant Garde" w:cs="Arial"/>
                      <w:sz w:val="18"/>
                      <w:szCs w:val="18"/>
                    </w:rPr>
                    <w:t xml:space="preserve">Deberán presentar, dentro de los 60 días hábiles siguientes a la entrada en vigor de las Disposiciones Regulatorias, información y documentación de la que se desprenda el estatus actual de la Vida Útil </w:t>
                  </w:r>
                  <w:r>
                    <w:rPr>
                      <w:rFonts w:ascii="ITC Avant Garde" w:hAnsi="ITC Avant Garde" w:cs="Arial"/>
                      <w:sz w:val="18"/>
                      <w:szCs w:val="18"/>
                    </w:rPr>
                    <w:t xml:space="preserve">Nominal </w:t>
                  </w:r>
                  <w:r w:rsidRPr="002311AC">
                    <w:rPr>
                      <w:rFonts w:ascii="ITC Avant Garde" w:hAnsi="ITC Avant Garde" w:cs="Arial"/>
                      <w:sz w:val="18"/>
                      <w:szCs w:val="18"/>
                    </w:rPr>
                    <w:t>de sus Satélites y la fecha estimada del fin de la misma.</w:t>
                  </w:r>
                </w:p>
              </w:tc>
              <w:tc>
                <w:tcPr>
                  <w:tcW w:w="1701" w:type="dxa"/>
                  <w:tcBorders>
                    <w:top w:val="single" w:sz="4" w:space="0" w:color="auto"/>
                    <w:left w:val="nil"/>
                    <w:bottom w:val="single" w:sz="4" w:space="0" w:color="auto"/>
                    <w:right w:val="single" w:sz="4" w:space="0" w:color="auto"/>
                  </w:tcBorders>
                  <w:shd w:val="clear" w:color="000000" w:fill="F2F2F2"/>
                  <w:vAlign w:val="center"/>
                </w:tcPr>
                <w:p w14:paraId="56CC8A0D" w14:textId="0778699C" w:rsidR="00AA45D2" w:rsidRPr="004A1D08" w:rsidRDefault="00AA45D2" w:rsidP="00AA45D2">
                  <w:pPr>
                    <w:spacing w:after="0" w:line="240" w:lineRule="auto"/>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Otra</w:t>
                  </w:r>
                </w:p>
              </w:tc>
              <w:tc>
                <w:tcPr>
                  <w:tcW w:w="1561" w:type="dxa"/>
                  <w:tcBorders>
                    <w:top w:val="single" w:sz="4" w:space="0" w:color="auto"/>
                    <w:left w:val="nil"/>
                    <w:bottom w:val="single" w:sz="4" w:space="0" w:color="auto"/>
                    <w:right w:val="single" w:sz="4" w:space="0" w:color="auto"/>
                  </w:tcBorders>
                  <w:shd w:val="clear" w:color="000000" w:fill="F2F2F2"/>
                  <w:vAlign w:val="center"/>
                </w:tcPr>
                <w:p w14:paraId="7FD90663" w14:textId="317833C1" w:rsidR="00AA45D2" w:rsidRPr="004A1D08" w:rsidRDefault="00AA45D2" w:rsidP="00AA45D2">
                  <w:pPr>
                    <w:spacing w:after="0" w:line="240" w:lineRule="auto"/>
                    <w:jc w:val="center"/>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No aplica</w:t>
                  </w:r>
                </w:p>
              </w:tc>
              <w:tc>
                <w:tcPr>
                  <w:tcW w:w="3694" w:type="dxa"/>
                  <w:tcBorders>
                    <w:top w:val="single" w:sz="4" w:space="0" w:color="auto"/>
                    <w:left w:val="nil"/>
                    <w:bottom w:val="single" w:sz="4" w:space="0" w:color="auto"/>
                    <w:right w:val="single" w:sz="4" w:space="0" w:color="auto"/>
                  </w:tcBorders>
                  <w:shd w:val="clear" w:color="000000" w:fill="F2F2F2"/>
                  <w:vAlign w:val="center"/>
                </w:tcPr>
                <w:p w14:paraId="43D6F2DC" w14:textId="460B6D2A" w:rsidR="00AA45D2" w:rsidRPr="004A1D08" w:rsidRDefault="00AA45D2" w:rsidP="00AA45D2">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Es necesaria la obligación para evitar que se interrumpa con la prestación de los servicios.</w:t>
                  </w:r>
                </w:p>
              </w:tc>
              <w:tc>
                <w:tcPr>
                  <w:tcW w:w="3694" w:type="dxa"/>
                  <w:vAlign w:val="center"/>
                </w:tcPr>
                <w:p w14:paraId="282FB52B" w14:textId="77777777" w:rsidR="00AA45D2" w:rsidRPr="004A1D08" w:rsidRDefault="00AA45D2" w:rsidP="00AA45D2">
                  <w:pPr>
                    <w:spacing w:line="240" w:lineRule="auto"/>
                    <w:rPr>
                      <w:rFonts w:ascii="ITC Avant Garde" w:eastAsia="Times New Roman" w:hAnsi="ITC Avant Garde" w:cs="Calibri"/>
                      <w:color w:val="000000"/>
                      <w:sz w:val="18"/>
                      <w:szCs w:val="18"/>
                      <w:lang w:eastAsia="es-MX"/>
                    </w:rPr>
                  </w:pPr>
                </w:p>
              </w:tc>
              <w:tc>
                <w:tcPr>
                  <w:tcW w:w="3694" w:type="dxa"/>
                  <w:vAlign w:val="center"/>
                </w:tcPr>
                <w:p w14:paraId="494604E4" w14:textId="77777777" w:rsidR="00AA45D2" w:rsidRPr="004A1D08" w:rsidRDefault="00AA45D2" w:rsidP="00AA45D2">
                  <w:pPr>
                    <w:spacing w:line="240" w:lineRule="auto"/>
                    <w:rPr>
                      <w:rFonts w:ascii="ITC Avant Garde" w:eastAsia="Times New Roman" w:hAnsi="ITC Avant Garde" w:cs="Calibri"/>
                      <w:color w:val="000000"/>
                      <w:sz w:val="18"/>
                      <w:szCs w:val="18"/>
                      <w:lang w:eastAsia="es-MX"/>
                    </w:rPr>
                  </w:pPr>
                </w:p>
              </w:tc>
              <w:tc>
                <w:tcPr>
                  <w:tcW w:w="3694" w:type="dxa"/>
                  <w:vAlign w:val="center"/>
                </w:tcPr>
                <w:p w14:paraId="1E36899A" w14:textId="77777777" w:rsidR="00AA45D2" w:rsidRPr="004A1D08" w:rsidRDefault="00AA45D2" w:rsidP="00AA45D2">
                  <w:pPr>
                    <w:spacing w:line="240" w:lineRule="auto"/>
                    <w:rPr>
                      <w:rFonts w:ascii="ITC Avant Garde" w:eastAsia="Times New Roman" w:hAnsi="ITC Avant Garde" w:cs="Calibri"/>
                      <w:color w:val="000000"/>
                      <w:sz w:val="18"/>
                      <w:szCs w:val="18"/>
                      <w:lang w:eastAsia="es-MX"/>
                    </w:rPr>
                  </w:pPr>
                </w:p>
              </w:tc>
            </w:tr>
            <w:tr w:rsidR="00AA45D2" w:rsidRPr="00697A51" w14:paraId="2679E83A" w14:textId="77777777" w:rsidTr="007837AA">
              <w:trPr>
                <w:gridAfter w:val="1"/>
                <w:wAfter w:w="3694" w:type="dxa"/>
                <w:trHeight w:val="456"/>
              </w:trPr>
              <w:tc>
                <w:tcPr>
                  <w:tcW w:w="1438" w:type="dxa"/>
                  <w:tcBorders>
                    <w:top w:val="single" w:sz="4" w:space="0" w:color="auto"/>
                    <w:left w:val="single" w:sz="4" w:space="0" w:color="auto"/>
                    <w:bottom w:val="single" w:sz="4" w:space="0" w:color="auto"/>
                    <w:right w:val="single" w:sz="4" w:space="0" w:color="auto"/>
                  </w:tcBorders>
                  <w:shd w:val="clear" w:color="000000" w:fill="F2F2F2"/>
                  <w:vAlign w:val="center"/>
                </w:tcPr>
                <w:p w14:paraId="027649C3" w14:textId="4D728A27" w:rsidR="00AA45D2" w:rsidRPr="00697A51" w:rsidRDefault="00AA45D2" w:rsidP="00AA45D2">
                  <w:pPr>
                    <w:spacing w:after="0" w:line="240" w:lineRule="auto"/>
                    <w:jc w:val="center"/>
                    <w:rPr>
                      <w:rFonts w:ascii="ITC Avant Garde" w:eastAsia="Times New Roman" w:hAnsi="ITC Avant Garde" w:cs="Calibri"/>
                      <w:color w:val="000000"/>
                      <w:sz w:val="18"/>
                      <w:szCs w:val="18"/>
                      <w:lang w:eastAsia="es-MX"/>
                    </w:rPr>
                  </w:pPr>
                  <w:r w:rsidRPr="00697A51">
                    <w:rPr>
                      <w:rFonts w:ascii="ITC Avant Garde" w:eastAsia="Times New Roman" w:hAnsi="ITC Avant Garde" w:cs="Calibri"/>
                      <w:color w:val="000000"/>
                      <w:sz w:val="18"/>
                      <w:szCs w:val="18"/>
                      <w:lang w:eastAsia="es-MX"/>
                    </w:rPr>
                    <w:t>Obligación</w:t>
                  </w:r>
                </w:p>
              </w:tc>
              <w:tc>
                <w:tcPr>
                  <w:tcW w:w="1698" w:type="dxa"/>
                  <w:tcBorders>
                    <w:top w:val="single" w:sz="4" w:space="0" w:color="auto"/>
                    <w:left w:val="nil"/>
                    <w:bottom w:val="single" w:sz="4" w:space="0" w:color="auto"/>
                    <w:right w:val="single" w:sz="4" w:space="0" w:color="auto"/>
                  </w:tcBorders>
                  <w:shd w:val="clear" w:color="000000" w:fill="F2F2F2"/>
                  <w:vAlign w:val="center"/>
                </w:tcPr>
                <w:p w14:paraId="0EF87285" w14:textId="17784CDF" w:rsidR="00AA45D2" w:rsidRPr="00697A51" w:rsidRDefault="00AA45D2" w:rsidP="00AA45D2">
                  <w:pPr>
                    <w:spacing w:after="0" w:line="240" w:lineRule="auto"/>
                    <w:jc w:val="center"/>
                    <w:rPr>
                      <w:rFonts w:ascii="ITC Avant Garde" w:eastAsia="Times New Roman" w:hAnsi="ITC Avant Garde" w:cs="Calibri"/>
                      <w:color w:val="000000"/>
                      <w:sz w:val="18"/>
                      <w:szCs w:val="18"/>
                      <w:lang w:eastAsia="es-MX"/>
                    </w:rPr>
                  </w:pPr>
                  <w:r w:rsidRPr="00697A51">
                    <w:rPr>
                      <w:rFonts w:ascii="ITC Avant Garde" w:eastAsia="Times New Roman" w:hAnsi="ITC Avant Garde" w:cs="Calibri"/>
                      <w:color w:val="000000"/>
                      <w:sz w:val="18"/>
                      <w:szCs w:val="18"/>
                      <w:lang w:eastAsia="es-MX"/>
                    </w:rPr>
                    <w:t>Autorizados de Aterrizaje de Señales</w:t>
                  </w:r>
                </w:p>
              </w:tc>
              <w:tc>
                <w:tcPr>
                  <w:tcW w:w="1134" w:type="dxa"/>
                  <w:tcBorders>
                    <w:top w:val="single" w:sz="4" w:space="0" w:color="auto"/>
                    <w:left w:val="nil"/>
                    <w:bottom w:val="single" w:sz="4" w:space="0" w:color="auto"/>
                    <w:right w:val="single" w:sz="4" w:space="0" w:color="auto"/>
                  </w:tcBorders>
                  <w:shd w:val="clear" w:color="000000" w:fill="F2F2F2"/>
                </w:tcPr>
                <w:p w14:paraId="19CCC364" w14:textId="77777777" w:rsidR="00AA45D2" w:rsidRPr="00F36A74" w:rsidRDefault="00AA45D2" w:rsidP="00AA45D2">
                  <w:pPr>
                    <w:spacing w:after="0" w:line="240" w:lineRule="auto"/>
                    <w:jc w:val="center"/>
                    <w:rPr>
                      <w:rFonts w:ascii="ITC Avant Garde" w:eastAsia="Times New Roman" w:hAnsi="ITC Avant Garde" w:cs="Calibri"/>
                      <w:color w:val="000000"/>
                      <w:sz w:val="18"/>
                      <w:szCs w:val="18"/>
                      <w:lang w:eastAsia="es-MX"/>
                    </w:rPr>
                  </w:pPr>
                </w:p>
                <w:p w14:paraId="7A5AE53B" w14:textId="77777777" w:rsidR="00AA45D2" w:rsidRPr="00F36A74" w:rsidRDefault="00AA45D2" w:rsidP="00AA45D2">
                  <w:pPr>
                    <w:spacing w:after="0" w:line="240" w:lineRule="auto"/>
                    <w:jc w:val="center"/>
                    <w:rPr>
                      <w:rFonts w:ascii="ITC Avant Garde" w:eastAsia="Times New Roman" w:hAnsi="ITC Avant Garde" w:cs="Calibri"/>
                      <w:color w:val="000000"/>
                      <w:sz w:val="18"/>
                      <w:szCs w:val="18"/>
                      <w:lang w:eastAsia="es-MX"/>
                    </w:rPr>
                  </w:pPr>
                </w:p>
                <w:p w14:paraId="34FA8328" w14:textId="77777777" w:rsidR="00AA45D2" w:rsidRPr="00F36A74" w:rsidRDefault="00AA45D2" w:rsidP="00AA45D2">
                  <w:pPr>
                    <w:spacing w:after="0" w:line="240" w:lineRule="auto"/>
                    <w:jc w:val="center"/>
                    <w:rPr>
                      <w:rFonts w:ascii="ITC Avant Garde" w:eastAsia="Times New Roman" w:hAnsi="ITC Avant Garde" w:cs="Calibri"/>
                      <w:color w:val="000000"/>
                      <w:sz w:val="18"/>
                      <w:szCs w:val="18"/>
                      <w:lang w:eastAsia="es-MX"/>
                    </w:rPr>
                  </w:pPr>
                </w:p>
                <w:p w14:paraId="030CDC7A" w14:textId="1E54FB59" w:rsidR="00AA45D2" w:rsidRDefault="00AA45D2" w:rsidP="00AA45D2">
                  <w:pPr>
                    <w:spacing w:after="0" w:line="240" w:lineRule="auto"/>
                    <w:jc w:val="center"/>
                    <w:rPr>
                      <w:rFonts w:ascii="ITC Avant Garde" w:eastAsia="Times New Roman" w:hAnsi="ITC Avant Garde" w:cs="Calibri"/>
                      <w:color w:val="000000"/>
                      <w:sz w:val="18"/>
                      <w:szCs w:val="18"/>
                      <w:lang w:eastAsia="es-MX"/>
                    </w:rPr>
                  </w:pPr>
                </w:p>
                <w:p w14:paraId="3D3B3B81" w14:textId="77777777" w:rsidR="00AA45D2" w:rsidRPr="00F36A74" w:rsidRDefault="00AA45D2" w:rsidP="00AA45D2">
                  <w:pPr>
                    <w:spacing w:after="0" w:line="240" w:lineRule="auto"/>
                    <w:jc w:val="center"/>
                    <w:rPr>
                      <w:rFonts w:ascii="ITC Avant Garde" w:eastAsia="Times New Roman" w:hAnsi="ITC Avant Garde" w:cs="Calibri"/>
                      <w:color w:val="000000"/>
                      <w:sz w:val="18"/>
                      <w:szCs w:val="18"/>
                      <w:lang w:eastAsia="es-MX"/>
                    </w:rPr>
                  </w:pPr>
                </w:p>
                <w:p w14:paraId="6C4E0007" w14:textId="0B0B3CD9" w:rsidR="00AA45D2" w:rsidRPr="00F36A74" w:rsidRDefault="00AA45D2" w:rsidP="00AA45D2">
                  <w:pPr>
                    <w:spacing w:after="0" w:line="240" w:lineRule="auto"/>
                    <w:jc w:val="center"/>
                    <w:rPr>
                      <w:rFonts w:ascii="ITC Avant Garde" w:eastAsia="Times New Roman" w:hAnsi="ITC Avant Garde" w:cs="Calibri"/>
                      <w:color w:val="000000"/>
                      <w:sz w:val="18"/>
                      <w:szCs w:val="18"/>
                      <w:lang w:eastAsia="es-MX"/>
                    </w:rPr>
                  </w:pPr>
                  <w:r w:rsidRPr="00F36A74">
                    <w:rPr>
                      <w:rFonts w:ascii="ITC Avant Garde" w:eastAsia="Times New Roman" w:hAnsi="ITC Avant Garde" w:cs="Calibri"/>
                      <w:color w:val="000000"/>
                      <w:sz w:val="18"/>
                      <w:szCs w:val="18"/>
                      <w:lang w:eastAsia="es-MX"/>
                    </w:rPr>
                    <w:t xml:space="preserve">Transitorio </w:t>
                  </w:r>
                  <w:r>
                    <w:rPr>
                      <w:rFonts w:ascii="ITC Avant Garde" w:eastAsia="Times New Roman" w:hAnsi="ITC Avant Garde" w:cs="Calibri"/>
                      <w:color w:val="000000"/>
                      <w:sz w:val="18"/>
                      <w:szCs w:val="18"/>
                      <w:lang w:eastAsia="es-MX"/>
                    </w:rPr>
                    <w:t>sexto</w:t>
                  </w:r>
                </w:p>
              </w:tc>
              <w:tc>
                <w:tcPr>
                  <w:tcW w:w="3121" w:type="dxa"/>
                  <w:tcBorders>
                    <w:top w:val="single" w:sz="4" w:space="0" w:color="auto"/>
                    <w:left w:val="nil"/>
                    <w:bottom w:val="single" w:sz="4" w:space="0" w:color="auto"/>
                    <w:right w:val="single" w:sz="4" w:space="0" w:color="auto"/>
                  </w:tcBorders>
                  <w:shd w:val="clear" w:color="000000" w:fill="F2F2F2"/>
                  <w:noWrap/>
                  <w:vAlign w:val="center"/>
                </w:tcPr>
                <w:p w14:paraId="076407BB" w14:textId="17CE387B" w:rsidR="00AA45D2" w:rsidRPr="00F36A74" w:rsidRDefault="00AA45D2" w:rsidP="00AA45D2">
                  <w:pPr>
                    <w:tabs>
                      <w:tab w:val="left" w:pos="1134"/>
                    </w:tabs>
                    <w:spacing w:after="0" w:line="240" w:lineRule="auto"/>
                    <w:jc w:val="both"/>
                    <w:rPr>
                      <w:rFonts w:ascii="ITC Avant Garde" w:hAnsi="ITC Avant Garde" w:cs="Arial"/>
                      <w:sz w:val="18"/>
                      <w:szCs w:val="18"/>
                    </w:rPr>
                  </w:pPr>
                  <w:r w:rsidRPr="00F36A74">
                    <w:rPr>
                      <w:rFonts w:ascii="ITC Avant Garde" w:hAnsi="ITC Avant Garde" w:cs="Arial"/>
                      <w:sz w:val="18"/>
                      <w:szCs w:val="18"/>
                    </w:rPr>
                    <w:t>Las Autorizaciones de Aterrizaje de Señales</w:t>
                  </w:r>
                  <w:r w:rsidRPr="0022787D">
                    <w:rPr>
                      <w:rFonts w:ascii="Arial" w:hAnsi="Arial" w:cs="Arial"/>
                    </w:rPr>
                    <w:t xml:space="preserve"> </w:t>
                  </w:r>
                  <w:r w:rsidRPr="00F36A74">
                    <w:rPr>
                      <w:rFonts w:ascii="ITC Avant Garde" w:hAnsi="ITC Avant Garde" w:cs="Arial"/>
                      <w:sz w:val="18"/>
                      <w:szCs w:val="18"/>
                    </w:rPr>
                    <w:t>otorgadas cuando el Expediente Satelital se encontraba en Coordinación contarán con un periodo de 90 días hábiles contados a partir de la entrada en vigor de las Disposiciones Regulatorias, para dar aviso al Instituto si dicho Expediente Satelital cumplió con la Notificación ante la UIT o el estatus que guarda el mismo.</w:t>
                  </w:r>
                </w:p>
              </w:tc>
              <w:tc>
                <w:tcPr>
                  <w:tcW w:w="1701" w:type="dxa"/>
                  <w:tcBorders>
                    <w:top w:val="single" w:sz="4" w:space="0" w:color="auto"/>
                    <w:left w:val="nil"/>
                    <w:bottom w:val="single" w:sz="4" w:space="0" w:color="auto"/>
                    <w:right w:val="single" w:sz="4" w:space="0" w:color="auto"/>
                  </w:tcBorders>
                  <w:shd w:val="clear" w:color="000000" w:fill="F2F2F2"/>
                  <w:vAlign w:val="center"/>
                </w:tcPr>
                <w:p w14:paraId="238935BA" w14:textId="6071F190" w:rsidR="00AA45D2" w:rsidRPr="00697A51" w:rsidRDefault="00AA45D2" w:rsidP="00AA45D2">
                  <w:pPr>
                    <w:spacing w:after="0" w:line="240" w:lineRule="auto"/>
                    <w:rPr>
                      <w:rFonts w:ascii="ITC Avant Garde" w:eastAsia="Times New Roman" w:hAnsi="ITC Avant Garde" w:cs="Calibri"/>
                      <w:color w:val="000000"/>
                      <w:sz w:val="18"/>
                      <w:szCs w:val="18"/>
                      <w:lang w:eastAsia="es-MX"/>
                    </w:rPr>
                  </w:pPr>
                  <w:r w:rsidRPr="00697A51">
                    <w:rPr>
                      <w:rFonts w:ascii="ITC Avant Garde" w:eastAsia="Times New Roman" w:hAnsi="ITC Avant Garde" w:cs="Calibri"/>
                      <w:color w:val="000000"/>
                      <w:sz w:val="18"/>
                      <w:szCs w:val="18"/>
                      <w:lang w:eastAsia="es-MX"/>
                    </w:rPr>
                    <w:t>Otra</w:t>
                  </w:r>
                </w:p>
              </w:tc>
              <w:tc>
                <w:tcPr>
                  <w:tcW w:w="1561" w:type="dxa"/>
                  <w:tcBorders>
                    <w:top w:val="single" w:sz="4" w:space="0" w:color="auto"/>
                    <w:left w:val="nil"/>
                    <w:bottom w:val="single" w:sz="4" w:space="0" w:color="auto"/>
                    <w:right w:val="single" w:sz="4" w:space="0" w:color="auto"/>
                  </w:tcBorders>
                  <w:shd w:val="clear" w:color="000000" w:fill="F2F2F2"/>
                  <w:vAlign w:val="center"/>
                </w:tcPr>
                <w:p w14:paraId="61DEDB2A" w14:textId="0E4D0412" w:rsidR="00AA45D2" w:rsidRPr="00697A51" w:rsidRDefault="00AA45D2" w:rsidP="00AA45D2">
                  <w:pPr>
                    <w:spacing w:after="0" w:line="240" w:lineRule="auto"/>
                    <w:jc w:val="center"/>
                    <w:rPr>
                      <w:rFonts w:ascii="ITC Avant Garde" w:eastAsia="Times New Roman" w:hAnsi="ITC Avant Garde" w:cs="Calibri"/>
                      <w:color w:val="000000"/>
                      <w:sz w:val="18"/>
                      <w:szCs w:val="18"/>
                      <w:lang w:eastAsia="es-MX"/>
                    </w:rPr>
                  </w:pPr>
                  <w:r w:rsidRPr="00697A51">
                    <w:rPr>
                      <w:rFonts w:ascii="ITC Avant Garde" w:eastAsia="Times New Roman" w:hAnsi="ITC Avant Garde" w:cs="Calibri"/>
                      <w:color w:val="000000"/>
                      <w:sz w:val="18"/>
                      <w:szCs w:val="18"/>
                      <w:lang w:eastAsia="es-MX"/>
                    </w:rPr>
                    <w:t>No aplica</w:t>
                  </w:r>
                </w:p>
              </w:tc>
              <w:tc>
                <w:tcPr>
                  <w:tcW w:w="3694" w:type="dxa"/>
                  <w:tcBorders>
                    <w:top w:val="single" w:sz="4" w:space="0" w:color="auto"/>
                    <w:left w:val="nil"/>
                    <w:bottom w:val="single" w:sz="4" w:space="0" w:color="auto"/>
                    <w:right w:val="single" w:sz="4" w:space="0" w:color="auto"/>
                  </w:tcBorders>
                  <w:shd w:val="clear" w:color="000000" w:fill="F2F2F2"/>
                  <w:vAlign w:val="center"/>
                </w:tcPr>
                <w:p w14:paraId="75727DC7" w14:textId="77777777" w:rsidR="00AA45D2" w:rsidRDefault="00AA45D2" w:rsidP="00AA45D2">
                  <w:pPr>
                    <w:spacing w:after="0" w:line="240" w:lineRule="auto"/>
                    <w:ind w:right="503"/>
                    <w:jc w:val="both"/>
                    <w:rPr>
                      <w:rFonts w:ascii="ITC Avant Garde" w:eastAsia="Times New Roman" w:hAnsi="ITC Avant Garde" w:cs="Calibri"/>
                      <w:color w:val="000000"/>
                      <w:sz w:val="18"/>
                      <w:szCs w:val="18"/>
                      <w:lang w:eastAsia="es-MX"/>
                    </w:rPr>
                  </w:pPr>
                  <w:r w:rsidRPr="004A1D08">
                    <w:rPr>
                      <w:rFonts w:ascii="ITC Avant Garde" w:eastAsia="Times New Roman" w:hAnsi="ITC Avant Garde" w:cs="Calibri"/>
                      <w:color w:val="000000"/>
                      <w:sz w:val="18"/>
                      <w:szCs w:val="18"/>
                      <w:lang w:eastAsia="es-MX"/>
                    </w:rPr>
                    <w:t xml:space="preserve">Se considera una obligación, con la finalidad de cumplir con la condicionante de la Autorización. </w:t>
                  </w:r>
                </w:p>
                <w:p w14:paraId="53581C48"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5776088E"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515ED0DA"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5092FDB7"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7F4D2314"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5083CA1F"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415D6594"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47E1859B"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7BEF79E8"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720CBCE6"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3BF7F128"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2BC85FC6"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79267B5B"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33A2B59B"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07E00079"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15D7CBA2"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5FB84B48"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250F5424"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39FDBAF8"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088AACAF"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2707A2E0"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7F89B8E8"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28ED256B"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0DA176B8"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643618A4"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0F9DC2CF"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714D3E8F"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4FB380BE"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3461DEBE"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1EE36A6B" w14:textId="77777777" w:rsidR="00F25FFE"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p w14:paraId="3D8AB5BF" w14:textId="333A6A1D" w:rsidR="00F25FFE" w:rsidRPr="00F36A74" w:rsidRDefault="00F25FFE" w:rsidP="00AA45D2">
                  <w:pPr>
                    <w:spacing w:after="0" w:line="240" w:lineRule="auto"/>
                    <w:ind w:right="503"/>
                    <w:jc w:val="both"/>
                    <w:rPr>
                      <w:rFonts w:ascii="ITC Avant Garde" w:eastAsia="Times New Roman" w:hAnsi="ITC Avant Garde" w:cs="Calibri"/>
                      <w:color w:val="000000"/>
                      <w:sz w:val="18"/>
                      <w:szCs w:val="18"/>
                      <w:lang w:eastAsia="es-MX"/>
                    </w:rPr>
                  </w:pPr>
                </w:p>
              </w:tc>
              <w:tc>
                <w:tcPr>
                  <w:tcW w:w="3694" w:type="dxa"/>
                  <w:vAlign w:val="center"/>
                </w:tcPr>
                <w:p w14:paraId="0D6B31EA" w14:textId="77777777" w:rsidR="00AA45D2" w:rsidRPr="00F36A74" w:rsidRDefault="00AA45D2" w:rsidP="00AA45D2">
                  <w:pPr>
                    <w:spacing w:line="240" w:lineRule="auto"/>
                    <w:rPr>
                      <w:rFonts w:ascii="ITC Avant Garde" w:eastAsia="Times New Roman" w:hAnsi="ITC Avant Garde" w:cs="Calibri"/>
                      <w:color w:val="000000"/>
                      <w:sz w:val="18"/>
                      <w:szCs w:val="18"/>
                      <w:lang w:eastAsia="es-MX"/>
                    </w:rPr>
                  </w:pPr>
                </w:p>
              </w:tc>
              <w:tc>
                <w:tcPr>
                  <w:tcW w:w="3694" w:type="dxa"/>
                  <w:vAlign w:val="center"/>
                </w:tcPr>
                <w:p w14:paraId="64668318" w14:textId="77777777" w:rsidR="00AA45D2" w:rsidRPr="0035209C" w:rsidRDefault="00AA45D2" w:rsidP="00AA45D2">
                  <w:pPr>
                    <w:spacing w:line="240" w:lineRule="auto"/>
                    <w:rPr>
                      <w:rFonts w:ascii="ITC Avant Garde" w:eastAsia="Times New Roman" w:hAnsi="ITC Avant Garde" w:cs="Calibri"/>
                      <w:color w:val="000000"/>
                      <w:sz w:val="18"/>
                      <w:szCs w:val="18"/>
                      <w:lang w:eastAsia="es-MX"/>
                    </w:rPr>
                  </w:pPr>
                </w:p>
              </w:tc>
              <w:tc>
                <w:tcPr>
                  <w:tcW w:w="3694" w:type="dxa"/>
                  <w:vAlign w:val="center"/>
                </w:tcPr>
                <w:p w14:paraId="4BC02C8D" w14:textId="77777777" w:rsidR="00AA45D2" w:rsidRPr="0035209C" w:rsidRDefault="00AA45D2" w:rsidP="00AA45D2">
                  <w:pPr>
                    <w:spacing w:line="240" w:lineRule="auto"/>
                    <w:rPr>
                      <w:rFonts w:ascii="ITC Avant Garde" w:eastAsia="Times New Roman" w:hAnsi="ITC Avant Garde" w:cs="Calibri"/>
                      <w:color w:val="000000"/>
                      <w:sz w:val="18"/>
                      <w:szCs w:val="18"/>
                      <w:lang w:eastAsia="es-MX"/>
                    </w:rPr>
                  </w:pPr>
                </w:p>
              </w:tc>
            </w:tr>
          </w:tbl>
          <w:p w14:paraId="18F5C085" w14:textId="77777777" w:rsidR="00711C10" w:rsidRPr="004A1D08" w:rsidRDefault="00711C10" w:rsidP="004A1D08">
            <w:pPr>
              <w:jc w:val="both"/>
              <w:rPr>
                <w:rFonts w:ascii="ITC Avant Garde" w:hAnsi="ITC Avant Garde"/>
                <w:sz w:val="18"/>
                <w:szCs w:val="18"/>
              </w:rPr>
            </w:pPr>
          </w:p>
        </w:tc>
      </w:tr>
      <w:tr w:rsidR="005335CF" w:rsidRPr="00DD06A0" w14:paraId="17841B04" w14:textId="77777777" w:rsidTr="00FE7050">
        <w:tblPrEx>
          <w:shd w:val="clear" w:color="auto" w:fill="FFFF00"/>
        </w:tblPrEx>
        <w:trPr>
          <w:gridAfter w:val="1"/>
          <w:wAfter w:w="5201" w:type="dxa"/>
          <w:trHeight w:val="1793"/>
        </w:trPr>
        <w:tc>
          <w:tcPr>
            <w:tcW w:w="8828" w:type="dxa"/>
            <w:shd w:val="clear" w:color="auto" w:fill="FFFFFF" w:themeFill="background1"/>
          </w:tcPr>
          <w:p w14:paraId="4B64A113" w14:textId="62F6EFDC" w:rsidR="00F25FFE" w:rsidRDefault="00F25FFE" w:rsidP="00AF0732">
            <w:pPr>
              <w:jc w:val="both"/>
              <w:rPr>
                <w:rFonts w:ascii="ITC Avant Garde" w:hAnsi="ITC Avant Garde"/>
                <w:b/>
                <w:sz w:val="18"/>
                <w:szCs w:val="18"/>
              </w:rPr>
            </w:pPr>
          </w:p>
          <w:p w14:paraId="53045A1B" w14:textId="3462D053" w:rsidR="005335CF" w:rsidRPr="00DD06A0" w:rsidRDefault="00376614" w:rsidP="00AF0732">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6901AE0D" w14:textId="77777777" w:rsidR="005335CF" w:rsidRPr="00DD06A0" w:rsidRDefault="005335CF" w:rsidP="00AF0732">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007F0650" w14:textId="77777777" w:rsidR="005335CF" w:rsidRPr="00DD06A0" w:rsidRDefault="005335CF" w:rsidP="00AF0732">
            <w:pPr>
              <w:jc w:val="both"/>
              <w:rPr>
                <w:rFonts w:ascii="ITC Avant Garde" w:hAnsi="ITC Avant Garde"/>
                <w:sz w:val="18"/>
                <w:szCs w:val="18"/>
              </w:rPr>
            </w:pPr>
          </w:p>
          <w:tbl>
            <w:tblPr>
              <w:tblStyle w:val="Tablaconcuadrcula"/>
              <w:tblW w:w="0" w:type="auto"/>
              <w:jc w:val="center"/>
              <w:tblLayout w:type="fixed"/>
              <w:tblLook w:val="04A0" w:firstRow="1" w:lastRow="0" w:firstColumn="1" w:lastColumn="0" w:noHBand="0" w:noVBand="1"/>
            </w:tblPr>
            <w:tblGrid>
              <w:gridCol w:w="2150"/>
              <w:gridCol w:w="6452"/>
            </w:tblGrid>
            <w:tr w:rsidR="005335CF" w:rsidRPr="00DD06A0" w14:paraId="14407E0E" w14:textId="77777777" w:rsidTr="00023BBB">
              <w:trPr>
                <w:jc w:val="center"/>
              </w:trPr>
              <w:tc>
                <w:tcPr>
                  <w:tcW w:w="2150" w:type="dxa"/>
                  <w:tcBorders>
                    <w:bottom w:val="single" w:sz="4" w:space="0" w:color="auto"/>
                  </w:tcBorders>
                  <w:shd w:val="clear" w:color="auto" w:fill="A8D08D" w:themeFill="accent6" w:themeFillTint="99"/>
                </w:tcPr>
                <w:p w14:paraId="2421D985" w14:textId="77777777" w:rsidR="005335CF" w:rsidRPr="00DD06A0" w:rsidRDefault="005335CF" w:rsidP="00AF0732">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41A28E79" w14:textId="77777777" w:rsidR="005335CF" w:rsidRPr="00DD06A0" w:rsidRDefault="005335CF" w:rsidP="00AF0732">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4F00946A"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30A2D3" w14:textId="2EC63A90" w:rsidR="005335CF" w:rsidRPr="00DD06A0" w:rsidRDefault="00223740" w:rsidP="00AF0732">
                      <w:pPr>
                        <w:rPr>
                          <w:rFonts w:ascii="ITC Avant Garde" w:hAnsi="ITC Avant Garde"/>
                          <w:sz w:val="18"/>
                          <w:szCs w:val="18"/>
                        </w:rPr>
                      </w:pPr>
                      <w:r>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14:paraId="3724465C" w14:textId="69C04D12" w:rsidR="005335CF" w:rsidRDefault="004C108B" w:rsidP="00AF0732">
                  <w:pPr>
                    <w:jc w:val="both"/>
                    <w:rPr>
                      <w:rFonts w:ascii="ITC Avant Garde" w:hAnsi="ITC Avant Garde"/>
                      <w:sz w:val="18"/>
                      <w:szCs w:val="18"/>
                    </w:rPr>
                  </w:pPr>
                  <w:r>
                    <w:rPr>
                      <w:rFonts w:ascii="ITC Avant Garde" w:hAnsi="ITC Avant Garde"/>
                      <w:sz w:val="18"/>
                      <w:szCs w:val="18"/>
                    </w:rPr>
                    <w:t>No se incide directamente en el comercio nacional e internacional. Sin embargo, a</w:t>
                  </w:r>
                  <w:r w:rsidR="00572C88">
                    <w:rPr>
                      <w:rFonts w:ascii="ITC Avant Garde" w:hAnsi="ITC Avant Garde"/>
                      <w:sz w:val="18"/>
                      <w:szCs w:val="18"/>
                    </w:rPr>
                    <w:t xml:space="preserve">l implementar </w:t>
                  </w:r>
                  <w:r>
                    <w:rPr>
                      <w:rFonts w:ascii="ITC Avant Garde" w:hAnsi="ITC Avant Garde"/>
                      <w:sz w:val="18"/>
                      <w:szCs w:val="18"/>
                    </w:rPr>
                    <w:t>las disposiciones regulatorias</w:t>
                  </w:r>
                  <w:r w:rsidR="00572C88">
                    <w:rPr>
                      <w:rFonts w:ascii="ITC Avant Garde" w:hAnsi="ITC Avant Garde"/>
                      <w:sz w:val="18"/>
                      <w:szCs w:val="18"/>
                    </w:rPr>
                    <w:t xml:space="preserve"> se espera que se generen las mis</w:t>
                  </w:r>
                  <w:r w:rsidR="00572C88" w:rsidRPr="00572C88">
                    <w:rPr>
                      <w:rFonts w:ascii="ITC Avant Garde" w:hAnsi="ITC Avant Garde"/>
                      <w:sz w:val="18"/>
                      <w:szCs w:val="18"/>
                    </w:rPr>
                    <w:t xml:space="preserve">mas posibilidades de entrar al mercado </w:t>
                  </w:r>
                  <w:r w:rsidR="00572C88">
                    <w:rPr>
                      <w:rFonts w:ascii="ITC Avant Garde" w:hAnsi="ITC Avant Garde"/>
                      <w:sz w:val="18"/>
                      <w:szCs w:val="18"/>
                    </w:rPr>
                    <w:t>para los diversos actores del sector satelital, con una regulación que genere certeza jur</w:t>
                  </w:r>
                  <w:r>
                    <w:rPr>
                      <w:rFonts w:ascii="ITC Avant Garde" w:hAnsi="ITC Avant Garde"/>
                      <w:sz w:val="18"/>
                      <w:szCs w:val="18"/>
                    </w:rPr>
                    <w:t xml:space="preserve">ídica que incentive la inversión y aumente la competencia </w:t>
                  </w:r>
                  <w:r w:rsidR="00572C88">
                    <w:rPr>
                      <w:rFonts w:ascii="ITC Avant Garde" w:hAnsi="ITC Avant Garde"/>
                      <w:sz w:val="18"/>
                      <w:szCs w:val="18"/>
                    </w:rPr>
                    <w:t>en el sector satelital</w:t>
                  </w:r>
                  <w:r>
                    <w:rPr>
                      <w:rFonts w:ascii="ITC Avant Garde" w:hAnsi="ITC Avant Garde"/>
                      <w:sz w:val="18"/>
                      <w:szCs w:val="18"/>
                    </w:rPr>
                    <w:t>, lo cual beneficiará a los usuarios finales.</w:t>
                  </w:r>
                </w:p>
                <w:p w14:paraId="1159A5C0" w14:textId="3738740B" w:rsidR="00AE4123" w:rsidRDefault="00AE4123" w:rsidP="00AF0732">
                  <w:pPr>
                    <w:jc w:val="both"/>
                    <w:rPr>
                      <w:rFonts w:ascii="ITC Avant Garde" w:hAnsi="ITC Avant Garde"/>
                      <w:sz w:val="18"/>
                      <w:szCs w:val="18"/>
                    </w:rPr>
                  </w:pPr>
                </w:p>
                <w:p w14:paraId="34671649" w14:textId="34C03476" w:rsidR="00F66793" w:rsidRPr="000C2AE9" w:rsidRDefault="00A778BF" w:rsidP="00A511B6">
                  <w:pPr>
                    <w:jc w:val="both"/>
                    <w:rPr>
                      <w:rFonts w:ascii="ITC Avant Garde" w:hAnsi="ITC Avant Garde"/>
                      <w:sz w:val="18"/>
                      <w:szCs w:val="18"/>
                    </w:rPr>
                  </w:pPr>
                  <w:r>
                    <w:rPr>
                      <w:rFonts w:ascii="ITC Avant Garde" w:hAnsi="ITC Avant Garde"/>
                      <w:sz w:val="18"/>
                      <w:szCs w:val="18"/>
                    </w:rPr>
                    <w:t>L</w:t>
                  </w:r>
                  <w:r w:rsidR="00DC3EA8">
                    <w:rPr>
                      <w:rFonts w:ascii="ITC Avant Garde" w:hAnsi="ITC Avant Garde"/>
                      <w:sz w:val="18"/>
                      <w:szCs w:val="18"/>
                    </w:rPr>
                    <w:t xml:space="preserve">o anterior se </w:t>
                  </w:r>
                  <w:r>
                    <w:rPr>
                      <w:rFonts w:ascii="ITC Avant Garde" w:hAnsi="ITC Avant Garde"/>
                      <w:sz w:val="18"/>
                      <w:szCs w:val="18"/>
                    </w:rPr>
                    <w:t xml:space="preserve">verá reflejado </w:t>
                  </w:r>
                  <w:r w:rsidR="003F05E5">
                    <w:rPr>
                      <w:rFonts w:ascii="ITC Avant Garde" w:hAnsi="ITC Avant Garde"/>
                      <w:sz w:val="18"/>
                      <w:szCs w:val="18"/>
                    </w:rPr>
                    <w:t>co</w:t>
                  </w:r>
                  <w:r>
                    <w:rPr>
                      <w:rFonts w:ascii="ITC Avant Garde" w:hAnsi="ITC Avant Garde"/>
                      <w:sz w:val="18"/>
                      <w:szCs w:val="18"/>
                    </w:rPr>
                    <w:t>n</w:t>
                  </w:r>
                  <w:r w:rsidR="00F66793">
                    <w:rPr>
                      <w:rFonts w:ascii="ITC Avant Garde" w:hAnsi="ITC Avant Garde"/>
                      <w:sz w:val="18"/>
                      <w:szCs w:val="18"/>
                    </w:rPr>
                    <w:t xml:space="preserve"> el incremento en la demanda de conectividad y el acceso a más servicios de telecomunicaciones para </w:t>
                  </w:r>
                  <w:r w:rsidR="00F66793" w:rsidRPr="000C2AE9">
                    <w:rPr>
                      <w:rFonts w:ascii="ITC Avant Garde" w:hAnsi="ITC Avant Garde"/>
                      <w:sz w:val="18"/>
                      <w:szCs w:val="18"/>
                    </w:rPr>
                    <w:t>diversas actividades, entre ellas, lo relativo al comercio.</w:t>
                  </w:r>
                </w:p>
                <w:p w14:paraId="135ADA6D" w14:textId="77777777" w:rsidR="00F66793" w:rsidRPr="000C2AE9" w:rsidRDefault="00F66793" w:rsidP="000C2AE9">
                  <w:pPr>
                    <w:rPr>
                      <w:rFonts w:ascii="ITC Avant Garde" w:hAnsi="ITC Avant Garde"/>
                      <w:sz w:val="18"/>
                      <w:szCs w:val="18"/>
                    </w:rPr>
                  </w:pPr>
                </w:p>
                <w:p w14:paraId="39C467DD" w14:textId="194C3DFB" w:rsidR="00DC3EA8" w:rsidRDefault="00A97985" w:rsidP="000C2AE9">
                  <w:pPr>
                    <w:jc w:val="both"/>
                    <w:rPr>
                      <w:rFonts w:ascii="ITC Avant Garde" w:hAnsi="ITC Avant Garde"/>
                      <w:sz w:val="18"/>
                      <w:szCs w:val="18"/>
                    </w:rPr>
                  </w:pPr>
                  <w:r w:rsidRPr="000C2AE9">
                    <w:rPr>
                      <w:rFonts w:ascii="ITC Avant Garde" w:hAnsi="ITC Avant Garde"/>
                      <w:sz w:val="18"/>
                      <w:szCs w:val="18"/>
                    </w:rPr>
                    <w:t xml:space="preserve">Existen datos de </w:t>
                  </w:r>
                  <w:r w:rsidR="004A530A" w:rsidRPr="000C2AE9">
                    <w:rPr>
                      <w:rFonts w:ascii="ITC Avant Garde" w:hAnsi="ITC Avant Garde"/>
                      <w:sz w:val="18"/>
                      <w:szCs w:val="18"/>
                    </w:rPr>
                    <w:t>que</w:t>
                  </w:r>
                  <w:r w:rsidRPr="000C2AE9">
                    <w:rPr>
                      <w:rFonts w:ascii="ITC Avant Garde" w:hAnsi="ITC Avant Garde"/>
                      <w:sz w:val="18"/>
                      <w:szCs w:val="18"/>
                    </w:rPr>
                    <w:t xml:space="preserve"> </w:t>
                  </w:r>
                  <w:r w:rsidR="004A530A" w:rsidRPr="000C2AE9">
                    <w:rPr>
                      <w:rFonts w:ascii="ITC Avant Garde" w:hAnsi="ITC Avant Garde"/>
                      <w:sz w:val="18"/>
                      <w:szCs w:val="18"/>
                    </w:rPr>
                    <w:t>h</w:t>
                  </w:r>
                  <w:r w:rsidRPr="000C2AE9">
                    <w:rPr>
                      <w:rFonts w:ascii="ITC Avant Garde" w:hAnsi="ITC Avant Garde"/>
                      <w:sz w:val="18"/>
                      <w:szCs w:val="18"/>
                    </w:rPr>
                    <w:t>oy en día, más de 4 mil millones de personas (53% de la población mundial) se conectan a Internet invirtiendo en promedio seis horas y media conectados, tiempo en el que realizan una amplia gama de actividades</w:t>
                  </w:r>
                  <w:r w:rsidR="003D284E" w:rsidRPr="00A511B6">
                    <w:rPr>
                      <w:rFonts w:ascii="ITC Avant Garde" w:hAnsi="ITC Avant Garde"/>
                      <w:sz w:val="18"/>
                      <w:szCs w:val="18"/>
                    </w:rPr>
                    <w:t>.</w:t>
                  </w:r>
                  <w:r w:rsidR="00DC3EA8" w:rsidRPr="000C2AE9">
                    <w:rPr>
                      <w:rFonts w:ascii="ITC Avant Garde" w:hAnsi="ITC Avant Garde"/>
                      <w:sz w:val="18"/>
                      <w:szCs w:val="18"/>
                    </w:rPr>
                    <w:t xml:space="preserve"> Es indiscutible que la accesibilidad a Internet, la tecnología móvil y las innovaciones digitales están redefiniendo cada una de las interacciones de los consumidores y en los próximos años continuarán cambiando muchos aspectos del estilo de vida de los consumidores globales</w:t>
                  </w:r>
                  <w:r w:rsidR="003F05E5">
                    <w:rPr>
                      <w:rFonts w:ascii="ITC Avant Garde" w:hAnsi="ITC Avant Garde"/>
                      <w:sz w:val="18"/>
                      <w:szCs w:val="18"/>
                    </w:rPr>
                    <w:t>.</w:t>
                  </w:r>
                </w:p>
                <w:p w14:paraId="1CF295FC" w14:textId="77777777" w:rsidR="003F05E5" w:rsidRPr="000C2AE9" w:rsidRDefault="003F05E5" w:rsidP="000C2AE9">
                  <w:pPr>
                    <w:jc w:val="both"/>
                    <w:rPr>
                      <w:rFonts w:ascii="ITC Avant Garde" w:hAnsi="ITC Avant Garde"/>
                      <w:sz w:val="18"/>
                      <w:szCs w:val="18"/>
                    </w:rPr>
                  </w:pPr>
                </w:p>
                <w:p w14:paraId="0C4BB237" w14:textId="2029F2B0" w:rsidR="003D284E" w:rsidRPr="00DD06A0" w:rsidRDefault="003D284E" w:rsidP="000C2AE9">
                  <w:pPr>
                    <w:jc w:val="both"/>
                    <w:rPr>
                      <w:rFonts w:ascii="ITC Avant Garde" w:hAnsi="ITC Avant Garde"/>
                      <w:sz w:val="18"/>
                      <w:szCs w:val="18"/>
                    </w:rPr>
                  </w:pPr>
                  <w:r w:rsidRPr="000C2AE9">
                    <w:rPr>
                      <w:rFonts w:ascii="ITC Avant Garde" w:hAnsi="ITC Avant Garde"/>
                      <w:sz w:val="18"/>
                      <w:szCs w:val="18"/>
                    </w:rPr>
                    <w:t xml:space="preserve">En 2017, las ventas en línea globales alcanzaron un total de $2.3 billones de dólares, equivalente a un 10.2% de las ventas minoristas totales y </w:t>
                  </w:r>
                  <w:r w:rsidR="00BE4C97">
                    <w:rPr>
                      <w:rFonts w:ascii="ITC Avant Garde" w:hAnsi="ITC Avant Garde"/>
                      <w:sz w:val="18"/>
                      <w:szCs w:val="18"/>
                    </w:rPr>
                    <w:t>para el</w:t>
                  </w:r>
                  <w:r w:rsidRPr="000C2AE9">
                    <w:rPr>
                      <w:rFonts w:ascii="ITC Avant Garde" w:hAnsi="ITC Avant Garde"/>
                      <w:sz w:val="18"/>
                      <w:szCs w:val="18"/>
                    </w:rPr>
                    <w:t xml:space="preserve"> 2021</w:t>
                  </w:r>
                  <w:r w:rsidR="00BE4C97">
                    <w:rPr>
                      <w:rFonts w:ascii="ITC Avant Garde" w:hAnsi="ITC Avant Garde"/>
                      <w:sz w:val="18"/>
                      <w:szCs w:val="18"/>
                    </w:rPr>
                    <w:t xml:space="preserve"> se tenía pensado que hayan</w:t>
                  </w:r>
                  <w:r w:rsidRPr="000C2AE9">
                    <w:rPr>
                      <w:rFonts w:ascii="ITC Avant Garde" w:hAnsi="ITC Avant Garde"/>
                      <w:sz w:val="18"/>
                      <w:szCs w:val="18"/>
                    </w:rPr>
                    <w:t xml:space="preserve"> </w:t>
                  </w:r>
                  <w:r w:rsidR="00BE4C97" w:rsidRPr="000C2AE9">
                    <w:rPr>
                      <w:rFonts w:ascii="ITC Avant Garde" w:hAnsi="ITC Avant Garde"/>
                      <w:sz w:val="18"/>
                      <w:szCs w:val="18"/>
                    </w:rPr>
                    <w:t>alca</w:t>
                  </w:r>
                  <w:r w:rsidR="00BE4C97">
                    <w:rPr>
                      <w:rFonts w:ascii="ITC Avant Garde" w:hAnsi="ITC Avant Garde"/>
                      <w:sz w:val="18"/>
                      <w:szCs w:val="18"/>
                    </w:rPr>
                    <w:t>nzado</w:t>
                  </w:r>
                  <w:r w:rsidRPr="000C2AE9">
                    <w:rPr>
                      <w:rFonts w:ascii="ITC Avant Garde" w:hAnsi="ITC Avant Garde"/>
                      <w:sz w:val="18"/>
                      <w:szCs w:val="18"/>
                    </w:rPr>
                    <w:t xml:space="preserve"> el 17.5%. El desarrollo del comercio electrónico está fuertemente relacionado con la mejora constante del acceso a Internet, especialmente en las comunidades con mayor acceso a dispositivos móviles.</w:t>
                  </w:r>
                  <w:r w:rsidR="009B55AF" w:rsidRPr="000C2AE9">
                    <w:rPr>
                      <w:rStyle w:val="Refdenotaalpie"/>
                      <w:rFonts w:ascii="ITC Avant Garde" w:hAnsi="ITC Avant Garde"/>
                      <w:sz w:val="18"/>
                      <w:szCs w:val="18"/>
                    </w:rPr>
                    <w:footnoteReference w:id="6"/>
                  </w:r>
                </w:p>
              </w:tc>
            </w:tr>
          </w:tbl>
          <w:p w14:paraId="644A7555" w14:textId="77777777" w:rsidR="002025CB" w:rsidRPr="00426592" w:rsidRDefault="002025CB" w:rsidP="00AF0732">
            <w:pPr>
              <w:jc w:val="both"/>
              <w:rPr>
                <w:rFonts w:ascii="ITC Avant Garde" w:hAnsi="ITC Avant Garde"/>
                <w:sz w:val="18"/>
                <w:szCs w:val="18"/>
              </w:rPr>
            </w:pPr>
          </w:p>
        </w:tc>
      </w:tr>
    </w:tbl>
    <w:p w14:paraId="420D39D3" w14:textId="77777777" w:rsidR="003A3E18" w:rsidRPr="00DD06A0" w:rsidRDefault="003A3E18" w:rsidP="00AF0732">
      <w:pPr>
        <w:spacing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1B449C7" w14:textId="77777777" w:rsidTr="00A35A74">
        <w:tc>
          <w:tcPr>
            <w:tcW w:w="8828" w:type="dxa"/>
          </w:tcPr>
          <w:p w14:paraId="10703789" w14:textId="19415983" w:rsidR="00A35A74" w:rsidRPr="00DD06A0" w:rsidRDefault="00A35A74" w:rsidP="00AF0732">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3C0F3B1E" w14:textId="77777777" w:rsidR="00A35A74" w:rsidRPr="00DD06A0" w:rsidRDefault="00A35A74" w:rsidP="00AF0732">
            <w:pPr>
              <w:jc w:val="both"/>
              <w:rPr>
                <w:rFonts w:ascii="ITC Avant Garde" w:hAnsi="ITC Avant Garde"/>
                <w:sz w:val="18"/>
                <w:szCs w:val="18"/>
              </w:rPr>
            </w:pPr>
          </w:p>
          <w:p w14:paraId="2F5BB827" w14:textId="77777777" w:rsidR="00E04BBD" w:rsidRDefault="00E04BBD" w:rsidP="00AF0732">
            <w:pPr>
              <w:jc w:val="both"/>
              <w:rPr>
                <w:rFonts w:ascii="ITC Avant Garde" w:hAnsi="ITC Avant Garde"/>
                <w:sz w:val="18"/>
                <w:szCs w:val="18"/>
              </w:rPr>
            </w:pPr>
            <w:r>
              <w:rPr>
                <w:rFonts w:ascii="ITC Avant Garde" w:hAnsi="ITC Avant Garde"/>
                <w:sz w:val="18"/>
                <w:szCs w:val="18"/>
              </w:rPr>
              <w:t>El beneficio se traduce a todos los actores en el sector satelital de la manera siguiente:</w:t>
            </w:r>
          </w:p>
          <w:p w14:paraId="6CB48A3B" w14:textId="0BF66796" w:rsidR="00A35A74" w:rsidRDefault="00E04BBD" w:rsidP="00AF0732">
            <w:pPr>
              <w:pStyle w:val="Prrafodelista"/>
              <w:numPr>
                <w:ilvl w:val="0"/>
                <w:numId w:val="2"/>
              </w:numPr>
              <w:jc w:val="both"/>
              <w:rPr>
                <w:rFonts w:ascii="ITC Avant Garde" w:hAnsi="ITC Avant Garde"/>
                <w:sz w:val="18"/>
                <w:szCs w:val="18"/>
              </w:rPr>
            </w:pPr>
            <w:r>
              <w:rPr>
                <w:rFonts w:ascii="ITC Avant Garde" w:hAnsi="ITC Avant Garde"/>
                <w:sz w:val="18"/>
                <w:szCs w:val="18"/>
              </w:rPr>
              <w:t>Industria satelital</w:t>
            </w:r>
            <w:r w:rsidR="00C60D77">
              <w:rPr>
                <w:rFonts w:ascii="ITC Avant Garde" w:hAnsi="ITC Avant Garde"/>
                <w:sz w:val="18"/>
                <w:szCs w:val="18"/>
              </w:rPr>
              <w:t>:</w:t>
            </w:r>
            <w:r>
              <w:rPr>
                <w:rFonts w:ascii="ITC Avant Garde" w:hAnsi="ITC Avant Garde"/>
                <w:sz w:val="18"/>
                <w:szCs w:val="18"/>
              </w:rPr>
              <w:t xml:space="preserve"> le brindará </w:t>
            </w:r>
            <w:r w:rsidRPr="00E04BBD">
              <w:rPr>
                <w:rFonts w:ascii="ITC Avant Garde" w:hAnsi="ITC Avant Garde"/>
                <w:sz w:val="18"/>
                <w:szCs w:val="18"/>
              </w:rPr>
              <w:t>certeza jur</w:t>
            </w:r>
            <w:r>
              <w:rPr>
                <w:rFonts w:ascii="ITC Avant Garde" w:hAnsi="ITC Avant Garde"/>
                <w:sz w:val="18"/>
                <w:szCs w:val="18"/>
              </w:rPr>
              <w:t xml:space="preserve">ídica </w:t>
            </w:r>
          </w:p>
          <w:p w14:paraId="6527E002" w14:textId="54B49726" w:rsidR="00E04BBD" w:rsidRDefault="00E04BBD" w:rsidP="00AF0732">
            <w:pPr>
              <w:pStyle w:val="Prrafodelista"/>
              <w:numPr>
                <w:ilvl w:val="0"/>
                <w:numId w:val="2"/>
              </w:numPr>
              <w:jc w:val="both"/>
              <w:rPr>
                <w:rFonts w:ascii="ITC Avant Garde" w:hAnsi="ITC Avant Garde"/>
                <w:sz w:val="18"/>
                <w:szCs w:val="18"/>
              </w:rPr>
            </w:pPr>
            <w:r>
              <w:rPr>
                <w:rFonts w:ascii="ITC Avant Garde" w:hAnsi="ITC Avant Garde"/>
                <w:sz w:val="18"/>
                <w:szCs w:val="18"/>
              </w:rPr>
              <w:t>Academia</w:t>
            </w:r>
            <w:r w:rsidR="00C60D77">
              <w:rPr>
                <w:rFonts w:ascii="ITC Avant Garde" w:hAnsi="ITC Avant Garde"/>
                <w:sz w:val="18"/>
                <w:szCs w:val="18"/>
              </w:rPr>
              <w:t>:</w:t>
            </w:r>
            <w:r>
              <w:rPr>
                <w:rFonts w:ascii="ITC Avant Garde" w:hAnsi="ITC Avant Garde"/>
                <w:sz w:val="18"/>
                <w:szCs w:val="18"/>
              </w:rPr>
              <w:t xml:space="preserve"> tendrá conocimiento claro sobre la regulación en materia satelital</w:t>
            </w:r>
          </w:p>
          <w:p w14:paraId="2F176991" w14:textId="3039B492" w:rsidR="008C1C06" w:rsidRDefault="008C1C06" w:rsidP="00AF0732">
            <w:pPr>
              <w:pStyle w:val="Prrafodelista"/>
              <w:numPr>
                <w:ilvl w:val="0"/>
                <w:numId w:val="2"/>
              </w:numPr>
              <w:jc w:val="both"/>
              <w:rPr>
                <w:rFonts w:ascii="ITC Avant Garde" w:hAnsi="ITC Avant Garde"/>
                <w:sz w:val="18"/>
                <w:szCs w:val="18"/>
              </w:rPr>
            </w:pPr>
            <w:r w:rsidRPr="0024468E">
              <w:rPr>
                <w:rFonts w:ascii="ITC Avant Garde" w:hAnsi="ITC Avant Garde"/>
                <w:sz w:val="18"/>
                <w:szCs w:val="18"/>
              </w:rPr>
              <w:t>Usuarios: ejercer el der</w:t>
            </w:r>
            <w:r>
              <w:rPr>
                <w:rFonts w:ascii="ITC Avant Garde" w:hAnsi="ITC Avant Garde"/>
                <w:sz w:val="18"/>
                <w:szCs w:val="18"/>
              </w:rPr>
              <w:t>echo de</w:t>
            </w:r>
            <w:r w:rsidRPr="0024468E">
              <w:rPr>
                <w:rFonts w:ascii="ITC Avant Garde" w:hAnsi="ITC Avant Garde"/>
                <w:sz w:val="18"/>
                <w:szCs w:val="18"/>
              </w:rPr>
              <w:t xml:space="preserve"> acceso a la información, así como el de acceso a los servicios públicos de interés general de telecomunicaciones y radiodifusión, respecto de los cuales se establece la obligación para el Estado de garantizar que sean prestados en condiciones de competencia y calidad</w:t>
            </w:r>
          </w:p>
          <w:p w14:paraId="45C9A031" w14:textId="30D11729" w:rsidR="00E04BBD" w:rsidRDefault="00E04BBD" w:rsidP="00AF0732">
            <w:pPr>
              <w:pStyle w:val="Prrafodelista"/>
              <w:numPr>
                <w:ilvl w:val="0"/>
                <w:numId w:val="2"/>
              </w:numPr>
              <w:jc w:val="both"/>
              <w:rPr>
                <w:rFonts w:ascii="ITC Avant Garde" w:hAnsi="ITC Avant Garde"/>
                <w:sz w:val="18"/>
                <w:szCs w:val="18"/>
              </w:rPr>
            </w:pPr>
            <w:r>
              <w:rPr>
                <w:rFonts w:ascii="ITC Avant Garde" w:hAnsi="ITC Avant Garde"/>
                <w:sz w:val="18"/>
                <w:szCs w:val="18"/>
              </w:rPr>
              <w:t>Usuarios</w:t>
            </w:r>
            <w:r w:rsidR="00C60D77">
              <w:rPr>
                <w:rFonts w:ascii="ITC Avant Garde" w:hAnsi="ITC Avant Garde"/>
                <w:sz w:val="18"/>
                <w:szCs w:val="18"/>
              </w:rPr>
              <w:t>:</w:t>
            </w:r>
            <w:r>
              <w:rPr>
                <w:rFonts w:ascii="ITC Avant Garde" w:hAnsi="ITC Avant Garde"/>
                <w:sz w:val="18"/>
                <w:szCs w:val="18"/>
              </w:rPr>
              <w:t xml:space="preserve"> contarán con más oferta de prestadores de servicios de telecomunicaciones y radiodifusión </w:t>
            </w:r>
            <w:r w:rsidR="008C1C06">
              <w:rPr>
                <w:rFonts w:ascii="ITC Avant Garde" w:hAnsi="ITC Avant Garde"/>
                <w:sz w:val="18"/>
                <w:szCs w:val="18"/>
              </w:rPr>
              <w:t xml:space="preserve"> </w:t>
            </w:r>
          </w:p>
          <w:p w14:paraId="76A8B853" w14:textId="6C286D0F" w:rsidR="00B10A75" w:rsidRPr="008C1C06" w:rsidRDefault="00E04BBD" w:rsidP="008C1C06">
            <w:pPr>
              <w:pStyle w:val="Prrafodelista"/>
              <w:numPr>
                <w:ilvl w:val="0"/>
                <w:numId w:val="2"/>
              </w:numPr>
              <w:jc w:val="both"/>
              <w:rPr>
                <w:rFonts w:ascii="ITC Avant Garde" w:hAnsi="ITC Avant Garde"/>
                <w:sz w:val="18"/>
                <w:szCs w:val="18"/>
              </w:rPr>
            </w:pPr>
            <w:r>
              <w:rPr>
                <w:rFonts w:ascii="ITC Avant Garde" w:hAnsi="ITC Avant Garde"/>
                <w:sz w:val="18"/>
                <w:szCs w:val="18"/>
              </w:rPr>
              <w:t>Usuarios en áreas remotas</w:t>
            </w:r>
            <w:r w:rsidR="00C60D77">
              <w:rPr>
                <w:rFonts w:ascii="ITC Avant Garde" w:hAnsi="ITC Avant Garde"/>
                <w:sz w:val="18"/>
                <w:szCs w:val="18"/>
              </w:rPr>
              <w:t>:</w:t>
            </w:r>
            <w:r>
              <w:rPr>
                <w:rFonts w:ascii="ITC Avant Garde" w:hAnsi="ITC Avant Garde"/>
                <w:sz w:val="18"/>
                <w:szCs w:val="18"/>
              </w:rPr>
              <w:t xml:space="preserve"> contarán con mayor posibilidad de acceso a servicios de telecomunicaciones y radiodifusión </w:t>
            </w:r>
          </w:p>
        </w:tc>
      </w:tr>
    </w:tbl>
    <w:p w14:paraId="3C7F3A6C" w14:textId="77777777" w:rsidR="008933E4" w:rsidRPr="00DD06A0" w:rsidRDefault="008933E4" w:rsidP="00AF0732">
      <w:pPr>
        <w:spacing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7F9F99AF" w14:textId="77777777" w:rsidTr="00D500A9">
        <w:tc>
          <w:tcPr>
            <w:tcW w:w="8828" w:type="dxa"/>
          </w:tcPr>
          <w:p w14:paraId="77F126FC" w14:textId="7B13BB12" w:rsidR="00D500A9" w:rsidRPr="00DD06A0" w:rsidRDefault="00D500A9" w:rsidP="00AF0732">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7"/>
            </w:r>
            <w:r w:rsidRPr="00DD06A0">
              <w:rPr>
                <w:rFonts w:ascii="ITC Avant Garde" w:hAnsi="ITC Avant Garde"/>
                <w:b/>
                <w:sz w:val="18"/>
                <w:szCs w:val="18"/>
              </w:rPr>
              <w:t xml:space="preserve"> y los beneficios más significativos derivados de la propuesta de regulación. </w:t>
            </w:r>
          </w:p>
          <w:p w14:paraId="13089A7C" w14:textId="4E8E27EF" w:rsidR="00D500A9" w:rsidRDefault="00D500A9" w:rsidP="00AF0732">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3E9EE39A" w14:textId="708E545F" w:rsidR="00CF7187" w:rsidRDefault="00CF7187" w:rsidP="00AF0732">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88"/>
              <w:gridCol w:w="2297"/>
              <w:gridCol w:w="1399"/>
              <w:gridCol w:w="1407"/>
              <w:gridCol w:w="1311"/>
            </w:tblGrid>
            <w:tr w:rsidR="00CF7187" w:rsidRPr="00FA3B2E" w14:paraId="2B4BAD77" w14:textId="77777777" w:rsidTr="00A17D4B">
              <w:trPr>
                <w:trHeight w:val="453"/>
                <w:jc w:val="center"/>
              </w:trPr>
              <w:tc>
                <w:tcPr>
                  <w:tcW w:w="8602" w:type="dxa"/>
                  <w:gridSpan w:val="5"/>
                  <w:tcBorders>
                    <w:bottom w:val="single" w:sz="4" w:space="0" w:color="auto"/>
                  </w:tcBorders>
                  <w:shd w:val="clear" w:color="auto" w:fill="A8D08D" w:themeFill="accent6" w:themeFillTint="99"/>
                  <w:vAlign w:val="center"/>
                </w:tcPr>
                <w:p w14:paraId="0C9AD78B" w14:textId="77777777" w:rsidR="00CF7187" w:rsidRPr="00FA3B2E" w:rsidRDefault="00CF7187" w:rsidP="00CF7187">
                  <w:pPr>
                    <w:jc w:val="center"/>
                    <w:rPr>
                      <w:rFonts w:ascii="ITC Avant Garde" w:hAnsi="ITC Avant Garde"/>
                      <w:b/>
                      <w:sz w:val="16"/>
                      <w:szCs w:val="16"/>
                    </w:rPr>
                  </w:pPr>
                  <w:r w:rsidRPr="00FA3B2E">
                    <w:rPr>
                      <w:rFonts w:ascii="ITC Avant Garde" w:hAnsi="ITC Avant Garde"/>
                      <w:b/>
                      <w:sz w:val="16"/>
                      <w:szCs w:val="16"/>
                    </w:rPr>
                    <w:t>Estimación Cuantitativa*</w:t>
                  </w:r>
                </w:p>
              </w:tc>
            </w:tr>
            <w:tr w:rsidR="00CF7187" w:rsidRPr="00FA3B2E" w14:paraId="41565830" w14:textId="77777777" w:rsidTr="00A17D4B">
              <w:trPr>
                <w:trHeight w:val="453"/>
                <w:jc w:val="center"/>
              </w:trPr>
              <w:tc>
                <w:tcPr>
                  <w:tcW w:w="2188" w:type="dxa"/>
                  <w:tcBorders>
                    <w:bottom w:val="single" w:sz="4" w:space="0" w:color="auto"/>
                  </w:tcBorders>
                  <w:shd w:val="clear" w:color="auto" w:fill="A8D08D" w:themeFill="accent6" w:themeFillTint="99"/>
                  <w:vAlign w:val="center"/>
                </w:tcPr>
                <w:p w14:paraId="114A6A07" w14:textId="77777777" w:rsidR="00CF7187" w:rsidRPr="00FA3B2E" w:rsidRDefault="00CF7187" w:rsidP="00CF7187">
                  <w:pPr>
                    <w:jc w:val="center"/>
                    <w:rPr>
                      <w:rFonts w:ascii="ITC Avant Garde" w:hAnsi="ITC Avant Garde"/>
                      <w:b/>
                      <w:sz w:val="16"/>
                      <w:szCs w:val="16"/>
                    </w:rPr>
                  </w:pPr>
                  <w:r w:rsidRPr="00FA3B2E">
                    <w:rPr>
                      <w:rFonts w:ascii="ITC Avant Garde" w:hAnsi="ITC Avant Garde"/>
                      <w:b/>
                      <w:sz w:val="16"/>
                      <w:szCs w:val="16"/>
                    </w:rPr>
                    <w:t>Población</w:t>
                  </w:r>
                </w:p>
              </w:tc>
              <w:tc>
                <w:tcPr>
                  <w:tcW w:w="2297" w:type="dxa"/>
                  <w:tcBorders>
                    <w:bottom w:val="single" w:sz="4" w:space="0" w:color="auto"/>
                  </w:tcBorders>
                  <w:shd w:val="clear" w:color="auto" w:fill="A8D08D" w:themeFill="accent6" w:themeFillTint="99"/>
                  <w:vAlign w:val="center"/>
                </w:tcPr>
                <w:p w14:paraId="6ED24011" w14:textId="77777777" w:rsidR="00CF7187" w:rsidRPr="00FA3B2E" w:rsidRDefault="00CF7187" w:rsidP="00CF7187">
                  <w:pPr>
                    <w:jc w:val="center"/>
                    <w:rPr>
                      <w:rFonts w:ascii="ITC Avant Garde" w:hAnsi="ITC Avant Garde"/>
                      <w:b/>
                      <w:sz w:val="16"/>
                      <w:szCs w:val="16"/>
                    </w:rPr>
                  </w:pPr>
                  <w:r w:rsidRPr="00FA3B2E">
                    <w:rPr>
                      <w:rFonts w:ascii="ITC Avant Garde" w:hAnsi="ITC Avant Garde"/>
                      <w:b/>
                      <w:sz w:val="16"/>
                      <w:szCs w:val="16"/>
                    </w:rPr>
                    <w:t xml:space="preserve">Descripción </w:t>
                  </w:r>
                </w:p>
              </w:tc>
              <w:tc>
                <w:tcPr>
                  <w:tcW w:w="1399" w:type="dxa"/>
                  <w:tcBorders>
                    <w:bottom w:val="single" w:sz="4" w:space="0" w:color="auto"/>
                  </w:tcBorders>
                  <w:shd w:val="clear" w:color="auto" w:fill="A8D08D" w:themeFill="accent6" w:themeFillTint="99"/>
                  <w:vAlign w:val="center"/>
                </w:tcPr>
                <w:p w14:paraId="12F0CEDB" w14:textId="77777777" w:rsidR="00CF7187" w:rsidRPr="00FA3B2E" w:rsidRDefault="00CF7187" w:rsidP="00CF7187">
                  <w:pPr>
                    <w:jc w:val="center"/>
                    <w:rPr>
                      <w:rFonts w:ascii="ITC Avant Garde" w:hAnsi="ITC Avant Garde"/>
                      <w:b/>
                      <w:sz w:val="16"/>
                      <w:szCs w:val="16"/>
                    </w:rPr>
                  </w:pPr>
                  <w:r w:rsidRPr="00FA3B2E">
                    <w:rPr>
                      <w:rFonts w:ascii="ITC Avant Garde" w:hAnsi="ITC Avant Garde"/>
                      <w:b/>
                      <w:sz w:val="16"/>
                      <w:szCs w:val="16"/>
                    </w:rPr>
                    <w:t>Costos</w:t>
                  </w:r>
                </w:p>
              </w:tc>
              <w:tc>
                <w:tcPr>
                  <w:tcW w:w="1407" w:type="dxa"/>
                  <w:tcBorders>
                    <w:bottom w:val="single" w:sz="2" w:space="0" w:color="auto"/>
                  </w:tcBorders>
                  <w:shd w:val="clear" w:color="auto" w:fill="A8D08D" w:themeFill="accent6" w:themeFillTint="99"/>
                  <w:vAlign w:val="center"/>
                </w:tcPr>
                <w:p w14:paraId="3B3C52A5" w14:textId="77777777" w:rsidR="00CF7187" w:rsidRPr="00FA3B2E" w:rsidRDefault="00CF7187" w:rsidP="00CF7187">
                  <w:pPr>
                    <w:jc w:val="center"/>
                    <w:rPr>
                      <w:rFonts w:ascii="ITC Avant Garde" w:hAnsi="ITC Avant Garde"/>
                      <w:b/>
                      <w:sz w:val="16"/>
                      <w:szCs w:val="16"/>
                    </w:rPr>
                  </w:pPr>
                  <w:r w:rsidRPr="00FA3B2E">
                    <w:rPr>
                      <w:rFonts w:ascii="ITC Avant Garde" w:hAnsi="ITC Avant Garde"/>
                      <w:b/>
                      <w:sz w:val="16"/>
                      <w:szCs w:val="16"/>
                    </w:rPr>
                    <w:t>Beneficios</w:t>
                  </w:r>
                </w:p>
              </w:tc>
              <w:tc>
                <w:tcPr>
                  <w:tcW w:w="1311" w:type="dxa"/>
                  <w:shd w:val="clear" w:color="auto" w:fill="A8D08D" w:themeFill="accent6" w:themeFillTint="99"/>
                  <w:vAlign w:val="center"/>
                </w:tcPr>
                <w:p w14:paraId="143B486E" w14:textId="77777777" w:rsidR="00CF7187" w:rsidRPr="00FA3B2E" w:rsidRDefault="00CF7187" w:rsidP="00CF7187">
                  <w:pPr>
                    <w:jc w:val="center"/>
                    <w:rPr>
                      <w:rFonts w:ascii="ITC Avant Garde" w:hAnsi="ITC Avant Garde"/>
                      <w:b/>
                      <w:sz w:val="16"/>
                      <w:szCs w:val="16"/>
                    </w:rPr>
                  </w:pPr>
                  <w:r w:rsidRPr="00FA3B2E">
                    <w:rPr>
                      <w:rFonts w:ascii="ITC Avant Garde" w:hAnsi="ITC Avant Garde"/>
                      <w:b/>
                      <w:sz w:val="16"/>
                      <w:szCs w:val="16"/>
                    </w:rPr>
                    <w:t>Beneficio Neto</w:t>
                  </w:r>
                </w:p>
              </w:tc>
            </w:tr>
            <w:tr w:rsidR="00CF7187" w:rsidRPr="00FA3B2E" w14:paraId="304C13BB" w14:textId="77777777" w:rsidTr="00A17D4B">
              <w:trPr>
                <w:trHeight w:val="453"/>
                <w:jc w:val="center"/>
              </w:trPr>
              <w:sdt>
                <w:sdtPr>
                  <w:rPr>
                    <w:rFonts w:ascii="ITC Avant Garde" w:hAnsi="ITC Avant Garde"/>
                    <w:sz w:val="16"/>
                    <w:szCs w:val="16"/>
                  </w:rPr>
                  <w:alias w:val="Población"/>
                  <w:tag w:val="Población"/>
                  <w:id w:val="280539945"/>
                  <w:placeholder>
                    <w:docPart w:val="06D1EC876A0D4DFFAAA6271899A96E0C"/>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188" w:type="dxa"/>
                      <w:tcBorders>
                        <w:bottom w:val="single" w:sz="4" w:space="0" w:color="auto"/>
                      </w:tcBorders>
                      <w:shd w:val="clear" w:color="auto" w:fill="auto"/>
                      <w:vAlign w:val="center"/>
                    </w:tcPr>
                    <w:p w14:paraId="2881F411" w14:textId="4DEF9BD3" w:rsidR="00CF7187" w:rsidRPr="00FA3B2E" w:rsidRDefault="002A6916" w:rsidP="00CF7187">
                      <w:pPr>
                        <w:jc w:val="center"/>
                        <w:rPr>
                          <w:rFonts w:ascii="ITC Avant Garde" w:hAnsi="ITC Avant Garde"/>
                          <w:b/>
                          <w:sz w:val="16"/>
                          <w:szCs w:val="16"/>
                        </w:rPr>
                      </w:pPr>
                      <w:r w:rsidRPr="00FA3B2E">
                        <w:rPr>
                          <w:rFonts w:ascii="ITC Avant Garde" w:hAnsi="ITC Avant Garde"/>
                          <w:sz w:val="16"/>
                          <w:szCs w:val="16"/>
                        </w:rPr>
                        <w:t>Otro</w:t>
                      </w:r>
                    </w:p>
                  </w:tc>
                </w:sdtContent>
              </w:sdt>
              <w:tc>
                <w:tcPr>
                  <w:tcW w:w="2297" w:type="dxa"/>
                  <w:tcBorders>
                    <w:bottom w:val="single" w:sz="4" w:space="0" w:color="auto"/>
                  </w:tcBorders>
                  <w:shd w:val="clear" w:color="auto" w:fill="auto"/>
                  <w:vAlign w:val="center"/>
                </w:tcPr>
                <w:p w14:paraId="1C7D06B8" w14:textId="77777777" w:rsidR="00CF7187" w:rsidRPr="00FA3B2E" w:rsidRDefault="00CF7187" w:rsidP="005376E4">
                  <w:pPr>
                    <w:jc w:val="both"/>
                    <w:rPr>
                      <w:rFonts w:ascii="ITC Avant Garde" w:hAnsi="ITC Avant Garde"/>
                      <w:b/>
                      <w:sz w:val="16"/>
                      <w:szCs w:val="16"/>
                    </w:rPr>
                  </w:pPr>
                  <w:r w:rsidRPr="00FA3B2E">
                    <w:rPr>
                      <w:rFonts w:ascii="ITC Avant Garde" w:hAnsi="ITC Avant Garde"/>
                      <w:sz w:val="16"/>
                      <w:szCs w:val="16"/>
                    </w:rPr>
                    <w:t>Solicitud de concesión de recursos orbitales</w:t>
                  </w:r>
                </w:p>
              </w:tc>
              <w:tc>
                <w:tcPr>
                  <w:tcW w:w="1399" w:type="dxa"/>
                  <w:tcBorders>
                    <w:bottom w:val="single" w:sz="4" w:space="0" w:color="auto"/>
                  </w:tcBorders>
                  <w:shd w:val="clear" w:color="auto" w:fill="auto"/>
                  <w:vAlign w:val="center"/>
                </w:tcPr>
                <w:p w14:paraId="037792D2" w14:textId="77777777" w:rsidR="00CF7187" w:rsidRPr="00FA3B2E" w:rsidRDefault="00CF7187" w:rsidP="00CF7187">
                  <w:pPr>
                    <w:jc w:val="center"/>
                    <w:rPr>
                      <w:rFonts w:ascii="ITC Avant Garde" w:hAnsi="ITC Avant Garde"/>
                      <w:b/>
                      <w:sz w:val="16"/>
                      <w:szCs w:val="16"/>
                    </w:rPr>
                  </w:pPr>
                  <w:r w:rsidRPr="00FA3B2E">
                    <w:rPr>
                      <w:rFonts w:ascii="ITC Avant Garde" w:hAnsi="ITC Avant Garde"/>
                      <w:sz w:val="16"/>
                      <w:szCs w:val="16"/>
                    </w:rPr>
                    <w:t>$7,796.00</w:t>
                  </w:r>
                </w:p>
              </w:tc>
              <w:tc>
                <w:tcPr>
                  <w:tcW w:w="1407" w:type="dxa"/>
                  <w:tcBorders>
                    <w:bottom w:val="single" w:sz="2" w:space="0" w:color="auto"/>
                  </w:tcBorders>
                  <w:shd w:val="clear" w:color="auto" w:fill="auto"/>
                  <w:vAlign w:val="center"/>
                </w:tcPr>
                <w:p w14:paraId="1D482AD4" w14:textId="77777777" w:rsidR="00CF7187" w:rsidRPr="00FA3B2E" w:rsidRDefault="00CF7187" w:rsidP="00FA3B2E">
                  <w:pPr>
                    <w:jc w:val="both"/>
                    <w:rPr>
                      <w:rFonts w:ascii="ITC Avant Garde" w:hAnsi="ITC Avant Garde"/>
                      <w:b/>
                      <w:sz w:val="16"/>
                      <w:szCs w:val="16"/>
                    </w:rPr>
                  </w:pPr>
                  <w:r w:rsidRPr="00FA3B2E">
                    <w:rPr>
                      <w:rFonts w:ascii="ITC Avant Garde" w:hAnsi="ITC Avant Garde"/>
                      <w:sz w:val="16"/>
                      <w:szCs w:val="16"/>
                    </w:rPr>
                    <w:t>Obtención de la concesión</w:t>
                  </w:r>
                </w:p>
              </w:tc>
              <w:tc>
                <w:tcPr>
                  <w:tcW w:w="1311" w:type="dxa"/>
                  <w:shd w:val="clear" w:color="auto" w:fill="auto"/>
                  <w:vAlign w:val="center"/>
                </w:tcPr>
                <w:p w14:paraId="749FC4C1" w14:textId="77777777" w:rsidR="00CF7187" w:rsidRPr="00FA3B2E" w:rsidRDefault="00CF7187" w:rsidP="00CF7187">
                  <w:pPr>
                    <w:jc w:val="center"/>
                    <w:rPr>
                      <w:rFonts w:ascii="ITC Avant Garde" w:hAnsi="ITC Avant Garde"/>
                      <w:b/>
                      <w:sz w:val="16"/>
                      <w:szCs w:val="16"/>
                    </w:rPr>
                  </w:pPr>
                  <w:r w:rsidRPr="00FA3B2E">
                    <w:rPr>
                      <w:rFonts w:ascii="ITC Avant Garde" w:hAnsi="ITC Avant Garde"/>
                      <w:sz w:val="16"/>
                      <w:szCs w:val="16"/>
                    </w:rPr>
                    <w:t>$7,796.00</w:t>
                  </w:r>
                </w:p>
              </w:tc>
            </w:tr>
            <w:tr w:rsidR="00CF7187" w:rsidRPr="00FA3B2E" w14:paraId="1CFF8943" w14:textId="77777777" w:rsidTr="00A17D4B">
              <w:trPr>
                <w:trHeight w:val="219"/>
                <w:jc w:val="center"/>
              </w:trPr>
              <w:sdt>
                <w:sdtPr>
                  <w:rPr>
                    <w:rFonts w:ascii="ITC Avant Garde" w:hAnsi="ITC Avant Garde"/>
                    <w:sz w:val="16"/>
                    <w:szCs w:val="16"/>
                  </w:rPr>
                  <w:alias w:val="Población"/>
                  <w:tag w:val="Población"/>
                  <w:id w:val="1620413734"/>
                  <w:placeholder>
                    <w:docPart w:val="E2180B236EEE4CBD86F7EB156D815BDC"/>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188" w:type="dxa"/>
                      <w:tcBorders>
                        <w:top w:val="single" w:sz="4" w:space="0" w:color="auto"/>
                        <w:left w:val="single" w:sz="4" w:space="0" w:color="auto"/>
                        <w:bottom w:val="single" w:sz="4" w:space="0" w:color="auto"/>
                        <w:right w:val="single" w:sz="4" w:space="0" w:color="auto"/>
                      </w:tcBorders>
                      <w:vAlign w:val="center"/>
                    </w:tcPr>
                    <w:p w14:paraId="719DAAE6"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Otro</w:t>
                      </w:r>
                    </w:p>
                  </w:tc>
                </w:sdtContent>
              </w:sdt>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48B21BB6" w14:textId="77777777" w:rsidR="00CF7187" w:rsidRPr="00FA3B2E" w:rsidRDefault="00CF7187" w:rsidP="00CF7187">
                  <w:pPr>
                    <w:tabs>
                      <w:tab w:val="left" w:pos="392"/>
                    </w:tabs>
                    <w:jc w:val="both"/>
                    <w:rPr>
                      <w:rFonts w:ascii="ITC Avant Garde" w:hAnsi="ITC Avant Garde"/>
                      <w:sz w:val="16"/>
                      <w:szCs w:val="16"/>
                    </w:rPr>
                  </w:pPr>
                  <w:r w:rsidRPr="00FA3B2E">
                    <w:rPr>
                      <w:rFonts w:ascii="ITC Avant Garde" w:hAnsi="ITC Avant Garde" w:cs="Arial"/>
                      <w:sz w:val="16"/>
                      <w:szCs w:val="16"/>
                      <w:bdr w:val="none" w:sz="0" w:space="0" w:color="auto" w:frame="1"/>
                    </w:rPr>
                    <w:t xml:space="preserve">Solicitud de Parte Interesada </w:t>
                  </w:r>
                  <w:r w:rsidRPr="00FA3B2E">
                    <w:rPr>
                      <w:rFonts w:ascii="ITC Avant Garde" w:hAnsi="ITC Avant Garde"/>
                      <w:bCs/>
                      <w:sz w:val="16"/>
                      <w:szCs w:val="16"/>
                    </w:rPr>
                    <w:t>para la obtención de recursos orbitales a favor del Estado Mexicano</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73DDED28"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Sin costo</w:t>
                  </w:r>
                </w:p>
              </w:tc>
              <w:tc>
                <w:tcPr>
                  <w:tcW w:w="1407" w:type="dxa"/>
                  <w:tcBorders>
                    <w:left w:val="single" w:sz="4" w:space="0" w:color="auto"/>
                    <w:bottom w:val="single" w:sz="4" w:space="0" w:color="auto"/>
                    <w:right w:val="single" w:sz="4" w:space="0" w:color="auto"/>
                  </w:tcBorders>
                  <w:shd w:val="clear" w:color="auto" w:fill="auto"/>
                  <w:vAlign w:val="center"/>
                </w:tcPr>
                <w:p w14:paraId="23E001C8" w14:textId="77777777" w:rsidR="00CF7187" w:rsidRPr="00FA3B2E" w:rsidRDefault="00CF7187" w:rsidP="00FA3B2E">
                  <w:pPr>
                    <w:jc w:val="both"/>
                    <w:rPr>
                      <w:rFonts w:ascii="ITC Avant Garde" w:hAnsi="ITC Avant Garde"/>
                      <w:sz w:val="16"/>
                      <w:szCs w:val="16"/>
                    </w:rPr>
                  </w:pPr>
                  <w:r w:rsidRPr="00FA3B2E">
                    <w:rPr>
                      <w:rFonts w:ascii="ITC Avant Garde" w:hAnsi="ITC Avant Garde"/>
                      <w:sz w:val="16"/>
                      <w:szCs w:val="16"/>
                    </w:rPr>
                    <w:t>Obtención del recurso orbital</w:t>
                  </w:r>
                </w:p>
              </w:tc>
              <w:tc>
                <w:tcPr>
                  <w:tcW w:w="1311" w:type="dxa"/>
                  <w:tcBorders>
                    <w:left w:val="single" w:sz="4" w:space="0" w:color="auto"/>
                    <w:bottom w:val="single" w:sz="4" w:space="0" w:color="auto"/>
                    <w:right w:val="single" w:sz="4" w:space="0" w:color="auto"/>
                  </w:tcBorders>
                  <w:shd w:val="clear" w:color="auto" w:fill="auto"/>
                  <w:vAlign w:val="center"/>
                </w:tcPr>
                <w:p w14:paraId="63B11F02"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No aplica</w:t>
                  </w:r>
                </w:p>
              </w:tc>
            </w:tr>
            <w:tr w:rsidR="00CF7187" w:rsidRPr="00FA3B2E" w14:paraId="386F12A2" w14:textId="77777777" w:rsidTr="00A17D4B">
              <w:trPr>
                <w:trHeight w:val="219"/>
                <w:jc w:val="center"/>
              </w:trPr>
              <w:tc>
                <w:tcPr>
                  <w:tcW w:w="2188" w:type="dxa"/>
                  <w:tcBorders>
                    <w:top w:val="single" w:sz="4" w:space="0" w:color="auto"/>
                    <w:left w:val="single" w:sz="4" w:space="0" w:color="auto"/>
                    <w:bottom w:val="single" w:sz="4" w:space="0" w:color="auto"/>
                    <w:right w:val="single" w:sz="4" w:space="0" w:color="auto"/>
                  </w:tcBorders>
                  <w:vAlign w:val="center"/>
                </w:tcPr>
                <w:p w14:paraId="12419AA5"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Otro</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79D67478" w14:textId="499C1BCB" w:rsidR="00CF7187" w:rsidRPr="00FA3B2E" w:rsidRDefault="00CF7187" w:rsidP="00CF7187">
                  <w:pPr>
                    <w:tabs>
                      <w:tab w:val="left" w:pos="392"/>
                    </w:tabs>
                    <w:jc w:val="both"/>
                    <w:rPr>
                      <w:rFonts w:ascii="ITC Avant Garde" w:hAnsi="ITC Avant Garde"/>
                      <w:sz w:val="16"/>
                      <w:szCs w:val="16"/>
                    </w:rPr>
                  </w:pPr>
                  <w:r w:rsidRPr="00FA3B2E">
                    <w:rPr>
                      <w:rFonts w:ascii="ITC Avant Garde" w:eastAsia="Times New Roman" w:hAnsi="ITC Avant Garde" w:cs="Arial"/>
                      <w:sz w:val="16"/>
                      <w:szCs w:val="16"/>
                      <w:lang w:eastAsia="es-MX"/>
                    </w:rPr>
                    <w:t xml:space="preserve">Solicitud de autorización de transferencia de los derechos del trámite de </w:t>
                  </w:r>
                  <w:r w:rsidRPr="00FA3B2E">
                    <w:rPr>
                      <w:rFonts w:ascii="ITC Avant Garde" w:eastAsia="Times New Roman" w:hAnsi="ITC Avant Garde" w:cs="Arial"/>
                      <w:sz w:val="16"/>
                      <w:szCs w:val="16"/>
                      <w:bdr w:val="none" w:sz="0" w:space="0" w:color="auto" w:frame="1"/>
                      <w:lang w:eastAsia="es-MX"/>
                    </w:rPr>
                    <w:t xml:space="preserve">Solicitud de Parte Interesada </w:t>
                  </w:r>
                  <w:r w:rsidRPr="00FA3B2E">
                    <w:rPr>
                      <w:rFonts w:ascii="ITC Avant Garde" w:hAnsi="ITC Avant Garde"/>
                      <w:bCs/>
                      <w:sz w:val="16"/>
                      <w:szCs w:val="16"/>
                    </w:rPr>
                    <w:t>para la obtención de recursos orbitales a favor del Estado Mexicano</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333F1934"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Sin costo</w:t>
                  </w:r>
                </w:p>
              </w:tc>
              <w:tc>
                <w:tcPr>
                  <w:tcW w:w="1407" w:type="dxa"/>
                  <w:tcBorders>
                    <w:left w:val="single" w:sz="4" w:space="0" w:color="auto"/>
                    <w:bottom w:val="single" w:sz="4" w:space="0" w:color="auto"/>
                    <w:right w:val="single" w:sz="4" w:space="0" w:color="auto"/>
                  </w:tcBorders>
                  <w:shd w:val="clear" w:color="auto" w:fill="auto"/>
                  <w:vAlign w:val="center"/>
                </w:tcPr>
                <w:p w14:paraId="16B6B23D" w14:textId="77777777" w:rsidR="00CF7187" w:rsidRPr="00FA3B2E" w:rsidRDefault="00CF7187" w:rsidP="00FA3B2E">
                  <w:pPr>
                    <w:jc w:val="both"/>
                    <w:rPr>
                      <w:rFonts w:ascii="ITC Avant Garde" w:hAnsi="ITC Avant Garde"/>
                      <w:sz w:val="16"/>
                      <w:szCs w:val="16"/>
                    </w:rPr>
                  </w:pPr>
                  <w:r w:rsidRPr="00FA3B2E">
                    <w:rPr>
                      <w:rFonts w:ascii="ITC Avant Garde" w:hAnsi="ITC Avant Garde"/>
                      <w:sz w:val="16"/>
                      <w:szCs w:val="16"/>
                    </w:rPr>
                    <w:t>Transferir a otro interesado el trámite</w:t>
                  </w:r>
                </w:p>
              </w:tc>
              <w:tc>
                <w:tcPr>
                  <w:tcW w:w="1311" w:type="dxa"/>
                  <w:tcBorders>
                    <w:left w:val="single" w:sz="4" w:space="0" w:color="auto"/>
                    <w:bottom w:val="single" w:sz="4" w:space="0" w:color="auto"/>
                    <w:right w:val="single" w:sz="4" w:space="0" w:color="auto"/>
                  </w:tcBorders>
                  <w:shd w:val="clear" w:color="auto" w:fill="auto"/>
                  <w:vAlign w:val="center"/>
                </w:tcPr>
                <w:p w14:paraId="79E09989"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No aplica</w:t>
                  </w:r>
                </w:p>
              </w:tc>
            </w:tr>
            <w:tr w:rsidR="00CF7187" w:rsidRPr="00FA3B2E" w14:paraId="5ED099E5" w14:textId="77777777" w:rsidTr="00A17D4B">
              <w:trPr>
                <w:trHeight w:val="219"/>
                <w:jc w:val="center"/>
              </w:trPr>
              <w:tc>
                <w:tcPr>
                  <w:tcW w:w="2188" w:type="dxa"/>
                  <w:tcBorders>
                    <w:top w:val="single" w:sz="4" w:space="0" w:color="auto"/>
                    <w:left w:val="single" w:sz="4" w:space="0" w:color="auto"/>
                    <w:bottom w:val="single" w:sz="4" w:space="0" w:color="auto"/>
                    <w:right w:val="single" w:sz="4" w:space="0" w:color="auto"/>
                  </w:tcBorders>
                  <w:vAlign w:val="center"/>
                </w:tcPr>
                <w:p w14:paraId="182AA00E"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Concesionarios /Autorizados</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364AEC56" w14:textId="77777777" w:rsidR="00CF7187" w:rsidRPr="00FA3B2E" w:rsidRDefault="00CF7187" w:rsidP="005376E4">
                  <w:pPr>
                    <w:tabs>
                      <w:tab w:val="left" w:pos="392"/>
                    </w:tabs>
                    <w:jc w:val="both"/>
                    <w:rPr>
                      <w:rFonts w:ascii="ITC Avant Garde" w:eastAsia="Times New Roman" w:hAnsi="ITC Avant Garde" w:cs="Arial"/>
                      <w:sz w:val="16"/>
                      <w:szCs w:val="16"/>
                      <w:lang w:eastAsia="es-MX"/>
                    </w:rPr>
                  </w:pPr>
                  <w:r w:rsidRPr="00FA3B2E">
                    <w:rPr>
                      <w:rFonts w:ascii="ITC Avant Garde" w:hAnsi="ITC Avant Garde"/>
                      <w:sz w:val="16"/>
                      <w:szCs w:val="16"/>
                    </w:rPr>
                    <w:t>Denuncia</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7359825F"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Sin costo</w:t>
                  </w:r>
                </w:p>
              </w:tc>
              <w:tc>
                <w:tcPr>
                  <w:tcW w:w="1407" w:type="dxa"/>
                  <w:tcBorders>
                    <w:left w:val="single" w:sz="4" w:space="0" w:color="auto"/>
                    <w:bottom w:val="single" w:sz="4" w:space="0" w:color="auto"/>
                    <w:right w:val="single" w:sz="4" w:space="0" w:color="auto"/>
                  </w:tcBorders>
                  <w:shd w:val="clear" w:color="auto" w:fill="auto"/>
                  <w:vAlign w:val="center"/>
                </w:tcPr>
                <w:p w14:paraId="4BEB5C44" w14:textId="77777777" w:rsidR="00CF7187" w:rsidRPr="00FA3B2E" w:rsidRDefault="00CF7187" w:rsidP="00FA3B2E">
                  <w:pPr>
                    <w:jc w:val="both"/>
                    <w:rPr>
                      <w:rFonts w:ascii="ITC Avant Garde" w:hAnsi="ITC Avant Garde"/>
                      <w:sz w:val="16"/>
                      <w:szCs w:val="16"/>
                    </w:rPr>
                  </w:pPr>
                  <w:r w:rsidRPr="00FA3B2E">
                    <w:rPr>
                      <w:rFonts w:ascii="ITC Avant Garde" w:hAnsi="ITC Avant Garde"/>
                      <w:sz w:val="16"/>
                      <w:szCs w:val="16"/>
                    </w:rPr>
                    <w:t xml:space="preserve">Solucionar problema de interferencias perjudiciales </w:t>
                  </w:r>
                </w:p>
              </w:tc>
              <w:tc>
                <w:tcPr>
                  <w:tcW w:w="1311" w:type="dxa"/>
                  <w:tcBorders>
                    <w:left w:val="single" w:sz="4" w:space="0" w:color="auto"/>
                    <w:bottom w:val="single" w:sz="4" w:space="0" w:color="auto"/>
                    <w:right w:val="single" w:sz="4" w:space="0" w:color="auto"/>
                  </w:tcBorders>
                  <w:shd w:val="clear" w:color="auto" w:fill="auto"/>
                  <w:vAlign w:val="center"/>
                </w:tcPr>
                <w:p w14:paraId="1F3F69F5" w14:textId="77777777" w:rsidR="00CF7187" w:rsidRPr="00FA3B2E" w:rsidDel="00A132B0" w:rsidRDefault="00CF7187" w:rsidP="00CF7187">
                  <w:pPr>
                    <w:jc w:val="center"/>
                    <w:rPr>
                      <w:rFonts w:ascii="ITC Avant Garde" w:hAnsi="ITC Avant Garde"/>
                      <w:sz w:val="16"/>
                      <w:szCs w:val="16"/>
                    </w:rPr>
                  </w:pPr>
                  <w:r w:rsidRPr="00FA3B2E">
                    <w:rPr>
                      <w:rFonts w:ascii="ITC Avant Garde" w:hAnsi="ITC Avant Garde"/>
                      <w:sz w:val="16"/>
                      <w:szCs w:val="16"/>
                    </w:rPr>
                    <w:t>No aplica</w:t>
                  </w:r>
                </w:p>
              </w:tc>
            </w:tr>
            <w:tr w:rsidR="00CF7187" w:rsidRPr="00FA3B2E" w14:paraId="45F61078" w14:textId="77777777" w:rsidTr="00A17D4B">
              <w:trPr>
                <w:trHeight w:val="219"/>
                <w:jc w:val="center"/>
              </w:trPr>
              <w:tc>
                <w:tcPr>
                  <w:tcW w:w="2188" w:type="dxa"/>
                  <w:tcBorders>
                    <w:top w:val="single" w:sz="4" w:space="0" w:color="auto"/>
                    <w:left w:val="single" w:sz="4" w:space="0" w:color="auto"/>
                    <w:bottom w:val="single" w:sz="4" w:space="0" w:color="auto"/>
                    <w:right w:val="single" w:sz="4" w:space="0" w:color="auto"/>
                  </w:tcBorders>
                  <w:vAlign w:val="center"/>
                </w:tcPr>
                <w:p w14:paraId="03ACC162"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Concesionarios /Autorizados</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15838241" w14:textId="04E32992" w:rsidR="00CF7187" w:rsidRPr="00FA3B2E" w:rsidRDefault="00CF7187" w:rsidP="00CF7187">
                  <w:pPr>
                    <w:tabs>
                      <w:tab w:val="left" w:pos="392"/>
                    </w:tabs>
                    <w:jc w:val="both"/>
                    <w:rPr>
                      <w:rFonts w:ascii="ITC Avant Garde" w:eastAsia="Times New Roman" w:hAnsi="ITC Avant Garde" w:cs="Arial"/>
                      <w:sz w:val="16"/>
                      <w:szCs w:val="16"/>
                      <w:lang w:eastAsia="es-MX"/>
                    </w:rPr>
                  </w:pPr>
                  <w:r w:rsidRPr="00FA3B2E">
                    <w:rPr>
                      <w:rFonts w:ascii="ITC Avant Garde" w:eastAsia="Calibri" w:hAnsi="ITC Avant Garde" w:cs="Arial"/>
                      <w:sz w:val="16"/>
                      <w:szCs w:val="16"/>
                    </w:rPr>
                    <w:t>Aviso de falla inesperada e irremediable en el control del Satélite o alguno de los Satélites que conforman el Sistema Satelital</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7128AD2F"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Sin costo</w:t>
                  </w:r>
                </w:p>
              </w:tc>
              <w:tc>
                <w:tcPr>
                  <w:tcW w:w="1407" w:type="dxa"/>
                  <w:tcBorders>
                    <w:left w:val="single" w:sz="4" w:space="0" w:color="auto"/>
                    <w:bottom w:val="single" w:sz="4" w:space="0" w:color="auto"/>
                    <w:right w:val="single" w:sz="4" w:space="0" w:color="auto"/>
                  </w:tcBorders>
                  <w:shd w:val="clear" w:color="auto" w:fill="auto"/>
                  <w:vAlign w:val="center"/>
                </w:tcPr>
                <w:p w14:paraId="4088DF68" w14:textId="77777777" w:rsidR="00CF7187" w:rsidRPr="00FA3B2E" w:rsidRDefault="00CF7187" w:rsidP="00FA3B2E">
                  <w:pPr>
                    <w:jc w:val="both"/>
                    <w:rPr>
                      <w:rFonts w:ascii="ITC Avant Garde" w:hAnsi="ITC Avant Garde"/>
                      <w:sz w:val="16"/>
                      <w:szCs w:val="16"/>
                    </w:rPr>
                  </w:pPr>
                  <w:r w:rsidRPr="00FA3B2E">
                    <w:rPr>
                      <w:rFonts w:ascii="ITC Avant Garde" w:eastAsia="Times New Roman" w:hAnsi="ITC Avant Garde" w:cs="Calibri"/>
                      <w:color w:val="000000"/>
                      <w:sz w:val="16"/>
                      <w:szCs w:val="16"/>
                      <w:lang w:eastAsia="es-MX"/>
                    </w:rPr>
                    <w:t>Evitar afectaciones en la prestación del servicio satelital</w:t>
                  </w:r>
                </w:p>
              </w:tc>
              <w:tc>
                <w:tcPr>
                  <w:tcW w:w="1311" w:type="dxa"/>
                  <w:tcBorders>
                    <w:left w:val="single" w:sz="4" w:space="0" w:color="auto"/>
                    <w:bottom w:val="single" w:sz="4" w:space="0" w:color="auto"/>
                    <w:right w:val="single" w:sz="4" w:space="0" w:color="auto"/>
                  </w:tcBorders>
                  <w:shd w:val="clear" w:color="auto" w:fill="auto"/>
                  <w:vAlign w:val="center"/>
                </w:tcPr>
                <w:p w14:paraId="5DEF7205" w14:textId="77777777" w:rsidR="00CF7187" w:rsidRPr="00FA3B2E" w:rsidDel="00A132B0" w:rsidRDefault="00CF7187" w:rsidP="00CF7187">
                  <w:pPr>
                    <w:jc w:val="center"/>
                    <w:rPr>
                      <w:rFonts w:ascii="ITC Avant Garde" w:hAnsi="ITC Avant Garde"/>
                      <w:sz w:val="16"/>
                      <w:szCs w:val="16"/>
                    </w:rPr>
                  </w:pPr>
                  <w:r w:rsidRPr="00FA3B2E">
                    <w:rPr>
                      <w:rFonts w:ascii="ITC Avant Garde" w:hAnsi="ITC Avant Garde"/>
                      <w:sz w:val="16"/>
                      <w:szCs w:val="16"/>
                    </w:rPr>
                    <w:t>No aplica</w:t>
                  </w:r>
                </w:p>
              </w:tc>
            </w:tr>
            <w:tr w:rsidR="00CF7187" w:rsidRPr="00FA3B2E" w14:paraId="60FBFDCE" w14:textId="77777777" w:rsidTr="00A17D4B">
              <w:trPr>
                <w:trHeight w:val="219"/>
                <w:jc w:val="center"/>
              </w:trPr>
              <w:tc>
                <w:tcPr>
                  <w:tcW w:w="2188" w:type="dxa"/>
                  <w:tcBorders>
                    <w:top w:val="single" w:sz="4" w:space="0" w:color="auto"/>
                    <w:left w:val="single" w:sz="4" w:space="0" w:color="auto"/>
                    <w:bottom w:val="single" w:sz="4" w:space="0" w:color="auto"/>
                    <w:right w:val="single" w:sz="4" w:space="0" w:color="auto"/>
                  </w:tcBorders>
                  <w:vAlign w:val="center"/>
                </w:tcPr>
                <w:p w14:paraId="0BE29F98"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Concesionarios /Autorizados</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10112F16" w14:textId="77777777" w:rsidR="00CF7187" w:rsidRPr="00FA3B2E" w:rsidRDefault="00CF7187" w:rsidP="00CF7187">
                  <w:pPr>
                    <w:tabs>
                      <w:tab w:val="left" w:pos="392"/>
                    </w:tabs>
                    <w:jc w:val="both"/>
                    <w:rPr>
                      <w:rFonts w:ascii="ITC Avant Garde" w:eastAsia="Times New Roman" w:hAnsi="ITC Avant Garde" w:cs="Arial"/>
                      <w:sz w:val="16"/>
                      <w:szCs w:val="16"/>
                      <w:lang w:eastAsia="es-MX"/>
                    </w:rPr>
                  </w:pPr>
                  <w:r w:rsidRPr="00FA3B2E">
                    <w:rPr>
                      <w:rFonts w:ascii="ITC Avant Garde" w:eastAsia="Calibri" w:hAnsi="ITC Avant Garde" w:cs="Arial"/>
                      <w:sz w:val="16"/>
                      <w:szCs w:val="16"/>
                    </w:rPr>
                    <w:t>Aviso del restablecimiento del control y/o la operación del Satélite</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7E48208D"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Sin costo</w:t>
                  </w:r>
                </w:p>
              </w:tc>
              <w:tc>
                <w:tcPr>
                  <w:tcW w:w="1407" w:type="dxa"/>
                  <w:tcBorders>
                    <w:left w:val="single" w:sz="4" w:space="0" w:color="auto"/>
                    <w:bottom w:val="single" w:sz="4" w:space="0" w:color="auto"/>
                    <w:right w:val="single" w:sz="4" w:space="0" w:color="auto"/>
                  </w:tcBorders>
                  <w:shd w:val="clear" w:color="auto" w:fill="auto"/>
                  <w:vAlign w:val="center"/>
                </w:tcPr>
                <w:p w14:paraId="3015BEF4" w14:textId="77777777" w:rsidR="00CF7187" w:rsidRPr="00FA3B2E" w:rsidRDefault="00CF7187" w:rsidP="00FA3B2E">
                  <w:pPr>
                    <w:jc w:val="both"/>
                    <w:rPr>
                      <w:rFonts w:ascii="ITC Avant Garde" w:hAnsi="ITC Avant Garde"/>
                      <w:sz w:val="16"/>
                      <w:szCs w:val="16"/>
                    </w:rPr>
                  </w:pPr>
                  <w:r w:rsidRPr="00FA3B2E">
                    <w:rPr>
                      <w:rFonts w:ascii="ITC Avant Garde" w:eastAsia="Times New Roman" w:hAnsi="ITC Avant Garde" w:cs="Calibri"/>
                      <w:color w:val="000000"/>
                      <w:sz w:val="16"/>
                      <w:szCs w:val="16"/>
                      <w:lang w:eastAsia="es-MX"/>
                    </w:rPr>
                    <w:t>Evitar afectaciones en la prestación del servicio satelital</w:t>
                  </w:r>
                </w:p>
              </w:tc>
              <w:tc>
                <w:tcPr>
                  <w:tcW w:w="1311" w:type="dxa"/>
                  <w:tcBorders>
                    <w:left w:val="single" w:sz="4" w:space="0" w:color="auto"/>
                    <w:bottom w:val="single" w:sz="4" w:space="0" w:color="auto"/>
                    <w:right w:val="single" w:sz="4" w:space="0" w:color="auto"/>
                  </w:tcBorders>
                  <w:shd w:val="clear" w:color="auto" w:fill="auto"/>
                  <w:vAlign w:val="center"/>
                </w:tcPr>
                <w:p w14:paraId="4D4B68B0" w14:textId="77777777" w:rsidR="00CF7187" w:rsidRPr="00FA3B2E" w:rsidDel="00A132B0" w:rsidRDefault="00CF7187" w:rsidP="00CF7187">
                  <w:pPr>
                    <w:jc w:val="center"/>
                    <w:rPr>
                      <w:rFonts w:ascii="ITC Avant Garde" w:hAnsi="ITC Avant Garde"/>
                      <w:sz w:val="16"/>
                      <w:szCs w:val="16"/>
                    </w:rPr>
                  </w:pPr>
                  <w:r w:rsidRPr="00FA3B2E">
                    <w:rPr>
                      <w:rFonts w:ascii="ITC Avant Garde" w:hAnsi="ITC Avant Garde"/>
                      <w:sz w:val="16"/>
                      <w:szCs w:val="16"/>
                    </w:rPr>
                    <w:t>No aplica</w:t>
                  </w:r>
                </w:p>
              </w:tc>
            </w:tr>
            <w:tr w:rsidR="00CF7187" w:rsidRPr="00FA3B2E" w14:paraId="593E8662" w14:textId="77777777" w:rsidTr="00A17D4B">
              <w:trPr>
                <w:trHeight w:val="219"/>
                <w:jc w:val="center"/>
              </w:trPr>
              <w:tc>
                <w:tcPr>
                  <w:tcW w:w="2188" w:type="dxa"/>
                  <w:tcBorders>
                    <w:top w:val="single" w:sz="4" w:space="0" w:color="auto"/>
                    <w:left w:val="single" w:sz="4" w:space="0" w:color="auto"/>
                    <w:bottom w:val="single" w:sz="4" w:space="0" w:color="auto"/>
                    <w:right w:val="single" w:sz="4" w:space="0" w:color="auto"/>
                  </w:tcBorders>
                  <w:vAlign w:val="center"/>
                </w:tcPr>
                <w:p w14:paraId="3E44A7D2"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Concesionarios /Autorizados</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6AE6F0EA" w14:textId="77777777" w:rsidR="00CF7187" w:rsidRPr="00FA3B2E" w:rsidRDefault="00CF7187" w:rsidP="00CF7187">
                  <w:pPr>
                    <w:tabs>
                      <w:tab w:val="left" w:pos="392"/>
                    </w:tabs>
                    <w:jc w:val="both"/>
                    <w:rPr>
                      <w:rFonts w:ascii="ITC Avant Garde" w:hAnsi="ITC Avant Garde"/>
                      <w:sz w:val="16"/>
                      <w:szCs w:val="16"/>
                    </w:rPr>
                  </w:pPr>
                  <w:r w:rsidRPr="00FA3B2E">
                    <w:rPr>
                      <w:rFonts w:ascii="ITC Avant Garde" w:hAnsi="ITC Avant Garde"/>
                      <w:sz w:val="16"/>
                      <w:szCs w:val="16"/>
                    </w:rPr>
                    <w:t xml:space="preserve">Solicitud de autorización de Plan de Contingencia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38B521BE"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Sin costo</w:t>
                  </w:r>
                </w:p>
              </w:tc>
              <w:tc>
                <w:tcPr>
                  <w:tcW w:w="1407" w:type="dxa"/>
                  <w:tcBorders>
                    <w:left w:val="single" w:sz="4" w:space="0" w:color="auto"/>
                    <w:bottom w:val="single" w:sz="4" w:space="0" w:color="auto"/>
                    <w:right w:val="single" w:sz="4" w:space="0" w:color="auto"/>
                  </w:tcBorders>
                  <w:shd w:val="clear" w:color="auto" w:fill="auto"/>
                  <w:vAlign w:val="center"/>
                </w:tcPr>
                <w:p w14:paraId="17DC3CAF" w14:textId="77777777" w:rsidR="00CF7187" w:rsidRPr="00FA3B2E" w:rsidRDefault="00CF7187" w:rsidP="00FA3B2E">
                  <w:pPr>
                    <w:jc w:val="both"/>
                    <w:rPr>
                      <w:rFonts w:ascii="ITC Avant Garde" w:hAnsi="ITC Avant Garde"/>
                      <w:sz w:val="16"/>
                      <w:szCs w:val="16"/>
                    </w:rPr>
                  </w:pPr>
                  <w:r w:rsidRPr="00FA3B2E">
                    <w:rPr>
                      <w:rFonts w:ascii="ITC Avant Garde" w:eastAsia="Times New Roman" w:hAnsi="ITC Avant Garde" w:cs="Calibri"/>
                      <w:color w:val="000000"/>
                      <w:sz w:val="16"/>
                      <w:szCs w:val="16"/>
                      <w:lang w:eastAsia="es-MX"/>
                    </w:rPr>
                    <w:t>Evitar afectaciones en la prestación del servicio satelital</w:t>
                  </w:r>
                </w:p>
              </w:tc>
              <w:tc>
                <w:tcPr>
                  <w:tcW w:w="1311" w:type="dxa"/>
                  <w:tcBorders>
                    <w:left w:val="single" w:sz="4" w:space="0" w:color="auto"/>
                    <w:bottom w:val="single" w:sz="4" w:space="0" w:color="auto"/>
                    <w:right w:val="single" w:sz="4" w:space="0" w:color="auto"/>
                  </w:tcBorders>
                  <w:shd w:val="clear" w:color="auto" w:fill="auto"/>
                  <w:vAlign w:val="center"/>
                </w:tcPr>
                <w:p w14:paraId="7710C410" w14:textId="77777777" w:rsidR="00CF7187" w:rsidRPr="00FA3B2E" w:rsidDel="00A132B0" w:rsidRDefault="00CF7187" w:rsidP="00CF7187">
                  <w:pPr>
                    <w:jc w:val="center"/>
                    <w:rPr>
                      <w:rFonts w:ascii="ITC Avant Garde" w:hAnsi="ITC Avant Garde"/>
                      <w:sz w:val="16"/>
                      <w:szCs w:val="16"/>
                    </w:rPr>
                  </w:pPr>
                  <w:r w:rsidRPr="00FA3B2E">
                    <w:rPr>
                      <w:rFonts w:ascii="ITC Avant Garde" w:hAnsi="ITC Avant Garde"/>
                      <w:sz w:val="16"/>
                      <w:szCs w:val="16"/>
                    </w:rPr>
                    <w:t>No aplica</w:t>
                  </w:r>
                </w:p>
              </w:tc>
            </w:tr>
            <w:tr w:rsidR="00CF7187" w:rsidRPr="00FA3B2E" w14:paraId="4550ED13" w14:textId="77777777" w:rsidTr="00A17D4B">
              <w:trPr>
                <w:trHeight w:val="219"/>
                <w:jc w:val="center"/>
              </w:trPr>
              <w:tc>
                <w:tcPr>
                  <w:tcW w:w="2188" w:type="dxa"/>
                  <w:tcBorders>
                    <w:top w:val="single" w:sz="4" w:space="0" w:color="auto"/>
                    <w:left w:val="single" w:sz="4" w:space="0" w:color="auto"/>
                    <w:bottom w:val="single" w:sz="4" w:space="0" w:color="auto"/>
                    <w:right w:val="single" w:sz="4" w:space="0" w:color="auto"/>
                  </w:tcBorders>
                  <w:vAlign w:val="center"/>
                </w:tcPr>
                <w:p w14:paraId="4EB63F15"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Concesionarios /Autorizados</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409EEE88" w14:textId="77777777" w:rsidR="00CF7187" w:rsidRPr="00FA3B2E" w:rsidRDefault="00CF7187" w:rsidP="00CF7187">
                  <w:pPr>
                    <w:tabs>
                      <w:tab w:val="left" w:pos="392"/>
                    </w:tabs>
                    <w:jc w:val="both"/>
                    <w:rPr>
                      <w:rFonts w:ascii="ITC Avant Garde" w:hAnsi="ITC Avant Garde"/>
                      <w:sz w:val="16"/>
                      <w:szCs w:val="16"/>
                    </w:rPr>
                  </w:pPr>
                  <w:r w:rsidRPr="00FA3B2E">
                    <w:rPr>
                      <w:rFonts w:ascii="ITC Avant Garde" w:eastAsia="Calibri" w:hAnsi="ITC Avant Garde" w:cs="Arial"/>
                      <w:sz w:val="16"/>
                      <w:szCs w:val="16"/>
                    </w:rPr>
                    <w:t>Aviso de cumplimiento del Plan de Contingencia</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2C31B272"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Sin costo</w:t>
                  </w:r>
                </w:p>
              </w:tc>
              <w:tc>
                <w:tcPr>
                  <w:tcW w:w="1407" w:type="dxa"/>
                  <w:tcBorders>
                    <w:left w:val="single" w:sz="4" w:space="0" w:color="auto"/>
                    <w:bottom w:val="single" w:sz="4" w:space="0" w:color="auto"/>
                    <w:right w:val="single" w:sz="4" w:space="0" w:color="auto"/>
                  </w:tcBorders>
                  <w:shd w:val="clear" w:color="auto" w:fill="auto"/>
                  <w:vAlign w:val="center"/>
                </w:tcPr>
                <w:p w14:paraId="09978D7E" w14:textId="77777777" w:rsidR="00CF7187" w:rsidRPr="00FA3B2E" w:rsidRDefault="00CF7187" w:rsidP="00FA3B2E">
                  <w:pPr>
                    <w:jc w:val="both"/>
                    <w:rPr>
                      <w:rFonts w:ascii="ITC Avant Garde" w:hAnsi="ITC Avant Garde"/>
                      <w:sz w:val="16"/>
                      <w:szCs w:val="16"/>
                    </w:rPr>
                  </w:pPr>
                  <w:r w:rsidRPr="00FA3B2E">
                    <w:rPr>
                      <w:rFonts w:ascii="ITC Avant Garde" w:eastAsia="Times New Roman" w:hAnsi="ITC Avant Garde" w:cs="Calibri"/>
                      <w:color w:val="000000"/>
                      <w:sz w:val="16"/>
                      <w:szCs w:val="16"/>
                      <w:lang w:eastAsia="es-MX"/>
                    </w:rPr>
                    <w:t>Evitar afectaciones en la prestación del servicio satelital</w:t>
                  </w:r>
                </w:p>
              </w:tc>
              <w:tc>
                <w:tcPr>
                  <w:tcW w:w="1311" w:type="dxa"/>
                  <w:tcBorders>
                    <w:left w:val="single" w:sz="4" w:space="0" w:color="auto"/>
                    <w:bottom w:val="single" w:sz="4" w:space="0" w:color="auto"/>
                    <w:right w:val="single" w:sz="4" w:space="0" w:color="auto"/>
                  </w:tcBorders>
                  <w:shd w:val="clear" w:color="auto" w:fill="auto"/>
                  <w:vAlign w:val="center"/>
                </w:tcPr>
                <w:p w14:paraId="161BD898" w14:textId="77777777" w:rsidR="00CF7187" w:rsidRPr="00FA3B2E" w:rsidDel="00A132B0" w:rsidRDefault="00CF7187" w:rsidP="00CF7187">
                  <w:pPr>
                    <w:jc w:val="center"/>
                    <w:rPr>
                      <w:rFonts w:ascii="ITC Avant Garde" w:hAnsi="ITC Avant Garde"/>
                      <w:sz w:val="16"/>
                      <w:szCs w:val="16"/>
                    </w:rPr>
                  </w:pPr>
                  <w:r w:rsidRPr="00FA3B2E">
                    <w:rPr>
                      <w:rFonts w:ascii="ITC Avant Garde" w:hAnsi="ITC Avant Garde"/>
                      <w:sz w:val="16"/>
                      <w:szCs w:val="16"/>
                    </w:rPr>
                    <w:t>No aplica</w:t>
                  </w:r>
                </w:p>
              </w:tc>
            </w:tr>
            <w:tr w:rsidR="00CF7187" w:rsidRPr="00FA3B2E" w14:paraId="61E15AEC" w14:textId="77777777" w:rsidTr="00A17D4B">
              <w:trPr>
                <w:trHeight w:val="219"/>
                <w:jc w:val="center"/>
              </w:trPr>
              <w:tc>
                <w:tcPr>
                  <w:tcW w:w="2188" w:type="dxa"/>
                  <w:tcBorders>
                    <w:top w:val="single" w:sz="4" w:space="0" w:color="auto"/>
                    <w:left w:val="single" w:sz="4" w:space="0" w:color="auto"/>
                    <w:bottom w:val="single" w:sz="4" w:space="0" w:color="auto"/>
                    <w:right w:val="single" w:sz="4" w:space="0" w:color="auto"/>
                  </w:tcBorders>
                  <w:vAlign w:val="center"/>
                </w:tcPr>
                <w:p w14:paraId="4CA3D209"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Concesionarios</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43BD7ED5" w14:textId="77777777" w:rsidR="00CF7187" w:rsidRPr="00FA3B2E" w:rsidRDefault="00CF7187" w:rsidP="00CF7187">
                  <w:pPr>
                    <w:tabs>
                      <w:tab w:val="left" w:pos="392"/>
                    </w:tabs>
                    <w:jc w:val="both"/>
                    <w:rPr>
                      <w:rFonts w:ascii="ITC Avant Garde" w:eastAsia="Calibri" w:hAnsi="ITC Avant Garde" w:cs="Arial"/>
                      <w:sz w:val="16"/>
                      <w:szCs w:val="16"/>
                    </w:rPr>
                  </w:pPr>
                  <w:r w:rsidRPr="00FA3B2E">
                    <w:rPr>
                      <w:rFonts w:ascii="ITC Avant Garde" w:eastAsia="Calibri" w:hAnsi="ITC Avant Garde" w:cs="Arial"/>
                      <w:sz w:val="16"/>
                      <w:szCs w:val="16"/>
                    </w:rPr>
                    <w:t>Solicitud de extensión de la vigencia de un Expediente Satelital</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57B789DE" w14:textId="77777777" w:rsidR="00CF7187" w:rsidRPr="00FA3B2E" w:rsidRDefault="00CF7187" w:rsidP="00CF7187">
                  <w:pPr>
                    <w:jc w:val="both"/>
                    <w:rPr>
                      <w:rFonts w:ascii="ITC Avant Garde" w:hAnsi="ITC Avant Garde"/>
                      <w:sz w:val="16"/>
                      <w:szCs w:val="16"/>
                    </w:rPr>
                  </w:pPr>
                </w:p>
                <w:p w14:paraId="3730F758"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Sin costo</w:t>
                  </w:r>
                </w:p>
              </w:tc>
              <w:tc>
                <w:tcPr>
                  <w:tcW w:w="1407" w:type="dxa"/>
                  <w:tcBorders>
                    <w:left w:val="single" w:sz="4" w:space="0" w:color="auto"/>
                    <w:bottom w:val="single" w:sz="4" w:space="0" w:color="auto"/>
                    <w:right w:val="single" w:sz="4" w:space="0" w:color="auto"/>
                  </w:tcBorders>
                  <w:shd w:val="clear" w:color="auto" w:fill="auto"/>
                  <w:vAlign w:val="center"/>
                </w:tcPr>
                <w:p w14:paraId="6C8DC1CF" w14:textId="77777777" w:rsidR="00CF7187" w:rsidRPr="00FA3B2E" w:rsidRDefault="00CF7187" w:rsidP="00FA3B2E">
                  <w:pPr>
                    <w:spacing w:line="259" w:lineRule="auto"/>
                    <w:jc w:val="both"/>
                    <w:rPr>
                      <w:rFonts w:ascii="ITC Avant Garde" w:hAnsi="ITC Avant Garde"/>
                      <w:sz w:val="16"/>
                      <w:szCs w:val="16"/>
                    </w:rPr>
                  </w:pPr>
                  <w:r w:rsidRPr="00FA3B2E">
                    <w:rPr>
                      <w:rFonts w:ascii="ITC Avant Garde" w:hAnsi="ITC Avant Garde"/>
                      <w:sz w:val="16"/>
                      <w:szCs w:val="16"/>
                    </w:rPr>
                    <w:t xml:space="preserve">Modificar su Expediente Satelital ante la UIT </w:t>
                  </w:r>
                </w:p>
              </w:tc>
              <w:tc>
                <w:tcPr>
                  <w:tcW w:w="1311" w:type="dxa"/>
                  <w:tcBorders>
                    <w:left w:val="single" w:sz="4" w:space="0" w:color="auto"/>
                    <w:bottom w:val="single" w:sz="4" w:space="0" w:color="auto"/>
                    <w:right w:val="single" w:sz="4" w:space="0" w:color="auto"/>
                  </w:tcBorders>
                  <w:shd w:val="clear" w:color="auto" w:fill="auto"/>
                  <w:vAlign w:val="center"/>
                </w:tcPr>
                <w:p w14:paraId="1551100C"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No aplica</w:t>
                  </w:r>
                </w:p>
              </w:tc>
            </w:tr>
            <w:tr w:rsidR="00CF7187" w:rsidRPr="00FA3B2E" w14:paraId="75DECB27" w14:textId="77777777" w:rsidTr="00A17D4B">
              <w:trPr>
                <w:trHeight w:val="219"/>
                <w:jc w:val="center"/>
              </w:trPr>
              <w:tc>
                <w:tcPr>
                  <w:tcW w:w="2188" w:type="dxa"/>
                  <w:tcBorders>
                    <w:top w:val="single" w:sz="4" w:space="0" w:color="auto"/>
                    <w:left w:val="single" w:sz="4" w:space="0" w:color="auto"/>
                    <w:bottom w:val="single" w:sz="4" w:space="0" w:color="auto"/>
                    <w:right w:val="single" w:sz="4" w:space="0" w:color="auto"/>
                  </w:tcBorders>
                  <w:vAlign w:val="center"/>
                </w:tcPr>
                <w:p w14:paraId="1D6A0347"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Concesionarios</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070C71B8" w14:textId="77777777" w:rsidR="00CF7187" w:rsidRPr="00FA3B2E" w:rsidRDefault="00CF7187" w:rsidP="00CF7187">
                  <w:pPr>
                    <w:tabs>
                      <w:tab w:val="left" w:pos="392"/>
                    </w:tabs>
                    <w:jc w:val="both"/>
                    <w:rPr>
                      <w:rFonts w:ascii="ITC Avant Garde" w:hAnsi="ITC Avant Garde"/>
                      <w:sz w:val="16"/>
                      <w:szCs w:val="16"/>
                    </w:rPr>
                  </w:pPr>
                  <w:r w:rsidRPr="00FA3B2E">
                    <w:rPr>
                      <w:rFonts w:ascii="ITC Avant Garde" w:hAnsi="ITC Avant Garde"/>
                      <w:sz w:val="16"/>
                      <w:szCs w:val="16"/>
                    </w:rPr>
                    <w:t xml:space="preserve">Solicitud de autorización de Plan de Reemplazo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037358CB"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Sin costo</w:t>
                  </w:r>
                </w:p>
              </w:tc>
              <w:tc>
                <w:tcPr>
                  <w:tcW w:w="1407" w:type="dxa"/>
                  <w:tcBorders>
                    <w:left w:val="single" w:sz="4" w:space="0" w:color="auto"/>
                    <w:bottom w:val="single" w:sz="4" w:space="0" w:color="auto"/>
                    <w:right w:val="single" w:sz="4" w:space="0" w:color="auto"/>
                  </w:tcBorders>
                  <w:shd w:val="clear" w:color="auto" w:fill="auto"/>
                  <w:vAlign w:val="center"/>
                </w:tcPr>
                <w:p w14:paraId="7B221904" w14:textId="77777777" w:rsidR="00CF7187" w:rsidRPr="00FA3B2E" w:rsidRDefault="00CF7187" w:rsidP="00FA3B2E">
                  <w:pPr>
                    <w:jc w:val="both"/>
                    <w:rPr>
                      <w:rFonts w:ascii="ITC Avant Garde" w:hAnsi="ITC Avant Garde"/>
                      <w:sz w:val="16"/>
                      <w:szCs w:val="16"/>
                    </w:rPr>
                  </w:pPr>
                  <w:r w:rsidRPr="00FA3B2E">
                    <w:rPr>
                      <w:rFonts w:ascii="ITC Avant Garde" w:hAnsi="ITC Avant Garde"/>
                      <w:sz w:val="16"/>
                      <w:szCs w:val="16"/>
                    </w:rPr>
                    <w:t xml:space="preserve">No aplica </w:t>
                  </w:r>
                </w:p>
              </w:tc>
              <w:tc>
                <w:tcPr>
                  <w:tcW w:w="1311" w:type="dxa"/>
                  <w:tcBorders>
                    <w:left w:val="single" w:sz="4" w:space="0" w:color="auto"/>
                    <w:bottom w:val="single" w:sz="4" w:space="0" w:color="auto"/>
                    <w:right w:val="single" w:sz="4" w:space="0" w:color="auto"/>
                  </w:tcBorders>
                  <w:shd w:val="clear" w:color="auto" w:fill="auto"/>
                  <w:vAlign w:val="center"/>
                </w:tcPr>
                <w:p w14:paraId="6626B446"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No aplica</w:t>
                  </w:r>
                </w:p>
              </w:tc>
            </w:tr>
            <w:tr w:rsidR="00CF7187" w:rsidRPr="00FA3B2E" w14:paraId="6B574169" w14:textId="77777777" w:rsidTr="00A17D4B">
              <w:trPr>
                <w:trHeight w:val="219"/>
                <w:jc w:val="center"/>
              </w:trPr>
              <w:tc>
                <w:tcPr>
                  <w:tcW w:w="2188" w:type="dxa"/>
                  <w:tcBorders>
                    <w:top w:val="single" w:sz="4" w:space="0" w:color="auto"/>
                    <w:left w:val="single" w:sz="4" w:space="0" w:color="auto"/>
                    <w:bottom w:val="single" w:sz="4" w:space="0" w:color="auto"/>
                    <w:right w:val="single" w:sz="4" w:space="0" w:color="auto"/>
                  </w:tcBorders>
                  <w:vAlign w:val="center"/>
                </w:tcPr>
                <w:p w14:paraId="7F247C51"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Concesionarios</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35C23805" w14:textId="77777777" w:rsidR="00CF7187" w:rsidRPr="00FA3B2E" w:rsidRDefault="00CF7187" w:rsidP="00CF7187">
                  <w:pPr>
                    <w:tabs>
                      <w:tab w:val="left" w:pos="392"/>
                    </w:tabs>
                    <w:jc w:val="both"/>
                    <w:rPr>
                      <w:rFonts w:ascii="ITC Avant Garde" w:hAnsi="ITC Avant Garde"/>
                      <w:sz w:val="16"/>
                      <w:szCs w:val="16"/>
                    </w:rPr>
                  </w:pPr>
                  <w:r w:rsidRPr="00FA3B2E">
                    <w:rPr>
                      <w:rFonts w:ascii="ITC Avant Garde" w:eastAsia="Calibri" w:hAnsi="ITC Avant Garde" w:cs="Arial"/>
                      <w:sz w:val="16"/>
                      <w:szCs w:val="16"/>
                    </w:rPr>
                    <w:t>Manifestación de exención de presentación del Plan de Reemplazo</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76EBF6BF"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Sin costo</w:t>
                  </w:r>
                </w:p>
              </w:tc>
              <w:tc>
                <w:tcPr>
                  <w:tcW w:w="1407" w:type="dxa"/>
                  <w:tcBorders>
                    <w:left w:val="single" w:sz="4" w:space="0" w:color="auto"/>
                    <w:bottom w:val="single" w:sz="4" w:space="0" w:color="auto"/>
                    <w:right w:val="single" w:sz="4" w:space="0" w:color="auto"/>
                  </w:tcBorders>
                  <w:shd w:val="clear" w:color="auto" w:fill="auto"/>
                  <w:vAlign w:val="center"/>
                </w:tcPr>
                <w:p w14:paraId="556602E8" w14:textId="77777777" w:rsidR="00CF7187" w:rsidRPr="00FA3B2E" w:rsidRDefault="00CF7187" w:rsidP="00FA3B2E">
                  <w:pPr>
                    <w:jc w:val="both"/>
                    <w:rPr>
                      <w:rFonts w:ascii="ITC Avant Garde" w:hAnsi="ITC Avant Garde"/>
                      <w:sz w:val="16"/>
                      <w:szCs w:val="16"/>
                    </w:rPr>
                  </w:pPr>
                  <w:r w:rsidRPr="00FA3B2E">
                    <w:rPr>
                      <w:rFonts w:ascii="ITC Avant Garde" w:hAnsi="ITC Avant Garde"/>
                      <w:sz w:val="16"/>
                      <w:szCs w:val="16"/>
                    </w:rPr>
                    <w:t xml:space="preserve">Evitar presentar el Plan de Reemplazo </w:t>
                  </w:r>
                </w:p>
              </w:tc>
              <w:tc>
                <w:tcPr>
                  <w:tcW w:w="1311" w:type="dxa"/>
                  <w:tcBorders>
                    <w:left w:val="single" w:sz="4" w:space="0" w:color="auto"/>
                    <w:bottom w:val="single" w:sz="4" w:space="0" w:color="auto"/>
                    <w:right w:val="single" w:sz="4" w:space="0" w:color="auto"/>
                  </w:tcBorders>
                  <w:shd w:val="clear" w:color="auto" w:fill="auto"/>
                  <w:vAlign w:val="center"/>
                </w:tcPr>
                <w:p w14:paraId="458A727F"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No aplica</w:t>
                  </w:r>
                </w:p>
              </w:tc>
            </w:tr>
            <w:tr w:rsidR="00CF7187" w:rsidRPr="00FA3B2E" w14:paraId="02299541" w14:textId="77777777" w:rsidTr="00A17D4B">
              <w:trPr>
                <w:trHeight w:val="219"/>
                <w:jc w:val="center"/>
              </w:trPr>
              <w:tc>
                <w:tcPr>
                  <w:tcW w:w="2188" w:type="dxa"/>
                  <w:tcBorders>
                    <w:top w:val="single" w:sz="4" w:space="0" w:color="auto"/>
                    <w:left w:val="single" w:sz="4" w:space="0" w:color="auto"/>
                    <w:bottom w:val="single" w:sz="4" w:space="0" w:color="auto"/>
                    <w:right w:val="single" w:sz="4" w:space="0" w:color="auto"/>
                  </w:tcBorders>
                  <w:vAlign w:val="center"/>
                </w:tcPr>
                <w:p w14:paraId="0D7539BB"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Concesionarios</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653473A7" w14:textId="77777777" w:rsidR="00CF7187" w:rsidRPr="00FA3B2E" w:rsidRDefault="00CF7187" w:rsidP="00CF7187">
                  <w:pPr>
                    <w:tabs>
                      <w:tab w:val="left" w:pos="392"/>
                    </w:tabs>
                    <w:jc w:val="both"/>
                    <w:rPr>
                      <w:rFonts w:ascii="ITC Avant Garde" w:hAnsi="ITC Avant Garde"/>
                      <w:sz w:val="16"/>
                      <w:szCs w:val="16"/>
                    </w:rPr>
                  </w:pPr>
                  <w:r w:rsidRPr="00FA3B2E">
                    <w:rPr>
                      <w:rFonts w:ascii="ITC Avant Garde" w:eastAsia="Calibri" w:hAnsi="ITC Avant Garde" w:cs="Arial"/>
                      <w:sz w:val="16"/>
                      <w:szCs w:val="16"/>
                    </w:rPr>
                    <w:t>Aviso de falla o pérdida en el lanzamiento del Satélite de reemplazo</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2845BAC4"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Sin costo</w:t>
                  </w:r>
                </w:p>
              </w:tc>
              <w:tc>
                <w:tcPr>
                  <w:tcW w:w="1407" w:type="dxa"/>
                  <w:tcBorders>
                    <w:left w:val="single" w:sz="4" w:space="0" w:color="auto"/>
                    <w:bottom w:val="single" w:sz="4" w:space="0" w:color="auto"/>
                    <w:right w:val="single" w:sz="4" w:space="0" w:color="auto"/>
                  </w:tcBorders>
                  <w:shd w:val="clear" w:color="auto" w:fill="auto"/>
                  <w:vAlign w:val="center"/>
                </w:tcPr>
                <w:p w14:paraId="161AB6AA" w14:textId="77777777" w:rsidR="00CF7187" w:rsidRPr="00FA3B2E" w:rsidRDefault="00CF7187" w:rsidP="00FA3B2E">
                  <w:pPr>
                    <w:jc w:val="both"/>
                    <w:rPr>
                      <w:rFonts w:ascii="ITC Avant Garde" w:hAnsi="ITC Avant Garde"/>
                      <w:sz w:val="16"/>
                      <w:szCs w:val="16"/>
                    </w:rPr>
                  </w:pPr>
                  <w:r w:rsidRPr="00FA3B2E">
                    <w:rPr>
                      <w:rFonts w:ascii="ITC Avant Garde" w:eastAsia="Times New Roman" w:hAnsi="ITC Avant Garde" w:cs="Calibri"/>
                      <w:color w:val="000000"/>
                      <w:sz w:val="16"/>
                      <w:szCs w:val="16"/>
                      <w:lang w:eastAsia="es-MX"/>
                    </w:rPr>
                    <w:t>Evitar afectaciones en la prestación del servicio satelital</w:t>
                  </w:r>
                </w:p>
              </w:tc>
              <w:tc>
                <w:tcPr>
                  <w:tcW w:w="1311" w:type="dxa"/>
                  <w:tcBorders>
                    <w:left w:val="single" w:sz="4" w:space="0" w:color="auto"/>
                    <w:bottom w:val="single" w:sz="4" w:space="0" w:color="auto"/>
                    <w:right w:val="single" w:sz="4" w:space="0" w:color="auto"/>
                  </w:tcBorders>
                  <w:shd w:val="clear" w:color="auto" w:fill="auto"/>
                  <w:vAlign w:val="center"/>
                </w:tcPr>
                <w:p w14:paraId="19DE59D9" w14:textId="77777777" w:rsidR="00CF7187" w:rsidRPr="00FA3B2E" w:rsidDel="00A132B0" w:rsidRDefault="00CF7187" w:rsidP="00CF7187">
                  <w:pPr>
                    <w:jc w:val="center"/>
                    <w:rPr>
                      <w:rFonts w:ascii="ITC Avant Garde" w:hAnsi="ITC Avant Garde"/>
                      <w:sz w:val="16"/>
                      <w:szCs w:val="16"/>
                    </w:rPr>
                  </w:pPr>
                  <w:r w:rsidRPr="00FA3B2E">
                    <w:rPr>
                      <w:rFonts w:ascii="ITC Avant Garde" w:hAnsi="ITC Avant Garde"/>
                      <w:sz w:val="16"/>
                      <w:szCs w:val="16"/>
                    </w:rPr>
                    <w:t>No aplica</w:t>
                  </w:r>
                </w:p>
              </w:tc>
            </w:tr>
            <w:tr w:rsidR="00CF7187" w:rsidRPr="00FA3B2E" w14:paraId="6DD8C394" w14:textId="77777777" w:rsidTr="00A17D4B">
              <w:trPr>
                <w:trHeight w:val="219"/>
                <w:jc w:val="center"/>
              </w:trPr>
              <w:tc>
                <w:tcPr>
                  <w:tcW w:w="2188" w:type="dxa"/>
                  <w:tcBorders>
                    <w:top w:val="single" w:sz="4" w:space="0" w:color="auto"/>
                    <w:left w:val="single" w:sz="4" w:space="0" w:color="auto"/>
                    <w:bottom w:val="single" w:sz="4" w:space="0" w:color="auto"/>
                    <w:right w:val="single" w:sz="4" w:space="0" w:color="auto"/>
                  </w:tcBorders>
                  <w:vAlign w:val="center"/>
                </w:tcPr>
                <w:p w14:paraId="104F93AA"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Concesionarios</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57E0AB50" w14:textId="77777777" w:rsidR="00CF7187" w:rsidRPr="00FA3B2E" w:rsidRDefault="00CF7187" w:rsidP="00CF7187">
                  <w:pPr>
                    <w:tabs>
                      <w:tab w:val="left" w:pos="392"/>
                    </w:tabs>
                    <w:jc w:val="both"/>
                    <w:rPr>
                      <w:rFonts w:ascii="ITC Avant Garde" w:eastAsia="Calibri" w:hAnsi="ITC Avant Garde" w:cs="Arial"/>
                      <w:sz w:val="16"/>
                      <w:szCs w:val="16"/>
                    </w:rPr>
                  </w:pPr>
                  <w:r w:rsidRPr="00FA3B2E">
                    <w:rPr>
                      <w:rFonts w:ascii="ITC Avant Garde" w:eastAsia="Calibri" w:hAnsi="ITC Avant Garde" w:cs="Arial"/>
                      <w:sz w:val="16"/>
                      <w:szCs w:val="16"/>
                    </w:rPr>
                    <w:t>Aviso de cumplimiento del Plan de Reemplazo</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611902A3"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Sin costo</w:t>
                  </w:r>
                </w:p>
              </w:tc>
              <w:tc>
                <w:tcPr>
                  <w:tcW w:w="1407" w:type="dxa"/>
                  <w:tcBorders>
                    <w:left w:val="single" w:sz="4" w:space="0" w:color="auto"/>
                    <w:bottom w:val="single" w:sz="4" w:space="0" w:color="auto"/>
                    <w:right w:val="single" w:sz="4" w:space="0" w:color="auto"/>
                  </w:tcBorders>
                  <w:shd w:val="clear" w:color="auto" w:fill="auto"/>
                  <w:vAlign w:val="center"/>
                </w:tcPr>
                <w:p w14:paraId="17871A9B" w14:textId="77777777" w:rsidR="00CF7187" w:rsidRPr="00FA3B2E" w:rsidRDefault="00CF7187" w:rsidP="00FA3B2E">
                  <w:pPr>
                    <w:jc w:val="both"/>
                    <w:rPr>
                      <w:rFonts w:ascii="ITC Avant Garde" w:hAnsi="ITC Avant Garde"/>
                      <w:sz w:val="16"/>
                      <w:szCs w:val="16"/>
                    </w:rPr>
                  </w:pPr>
                  <w:r w:rsidRPr="00FA3B2E">
                    <w:rPr>
                      <w:rFonts w:ascii="ITC Avant Garde" w:eastAsia="Times New Roman" w:hAnsi="ITC Avant Garde" w:cs="Calibri"/>
                      <w:color w:val="000000"/>
                      <w:sz w:val="16"/>
                      <w:szCs w:val="16"/>
                      <w:lang w:eastAsia="es-MX"/>
                    </w:rPr>
                    <w:t>Evitar afectaciones en la prestación del servicio satelital</w:t>
                  </w:r>
                </w:p>
              </w:tc>
              <w:tc>
                <w:tcPr>
                  <w:tcW w:w="1311" w:type="dxa"/>
                  <w:tcBorders>
                    <w:left w:val="single" w:sz="4" w:space="0" w:color="auto"/>
                    <w:bottom w:val="single" w:sz="4" w:space="0" w:color="auto"/>
                    <w:right w:val="single" w:sz="4" w:space="0" w:color="auto"/>
                  </w:tcBorders>
                  <w:shd w:val="clear" w:color="auto" w:fill="auto"/>
                  <w:vAlign w:val="center"/>
                </w:tcPr>
                <w:p w14:paraId="35147BA9" w14:textId="77777777" w:rsidR="00CF7187" w:rsidRPr="00FA3B2E" w:rsidDel="00A132B0" w:rsidRDefault="00CF7187" w:rsidP="00CF7187">
                  <w:pPr>
                    <w:jc w:val="center"/>
                    <w:rPr>
                      <w:rFonts w:ascii="ITC Avant Garde" w:hAnsi="ITC Avant Garde"/>
                      <w:sz w:val="16"/>
                      <w:szCs w:val="16"/>
                    </w:rPr>
                  </w:pPr>
                  <w:r w:rsidRPr="00FA3B2E">
                    <w:rPr>
                      <w:rFonts w:ascii="ITC Avant Garde" w:hAnsi="ITC Avant Garde"/>
                      <w:sz w:val="16"/>
                      <w:szCs w:val="16"/>
                    </w:rPr>
                    <w:t>No aplica</w:t>
                  </w:r>
                </w:p>
              </w:tc>
            </w:tr>
            <w:tr w:rsidR="00CF7187" w:rsidRPr="00FA3B2E" w14:paraId="2D160E88" w14:textId="77777777" w:rsidTr="00A17D4B">
              <w:trPr>
                <w:trHeight w:val="219"/>
                <w:jc w:val="center"/>
              </w:trPr>
              <w:tc>
                <w:tcPr>
                  <w:tcW w:w="2188" w:type="dxa"/>
                  <w:tcBorders>
                    <w:top w:val="single" w:sz="4" w:space="0" w:color="auto"/>
                    <w:left w:val="single" w:sz="4" w:space="0" w:color="auto"/>
                    <w:bottom w:val="single" w:sz="4" w:space="0" w:color="auto"/>
                    <w:right w:val="single" w:sz="4" w:space="0" w:color="auto"/>
                  </w:tcBorders>
                  <w:vAlign w:val="center"/>
                </w:tcPr>
                <w:p w14:paraId="2FD40605"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Concesionario</w:t>
                  </w:r>
                </w:p>
              </w:tc>
              <w:tc>
                <w:tcPr>
                  <w:tcW w:w="2297" w:type="dxa"/>
                  <w:tcBorders>
                    <w:top w:val="nil"/>
                    <w:left w:val="single" w:sz="4" w:space="0" w:color="auto"/>
                    <w:bottom w:val="single" w:sz="4" w:space="0" w:color="auto"/>
                    <w:right w:val="single" w:sz="4" w:space="0" w:color="auto"/>
                  </w:tcBorders>
                  <w:shd w:val="clear" w:color="auto" w:fill="auto"/>
                  <w:vAlign w:val="center"/>
                </w:tcPr>
                <w:p w14:paraId="73F7AE07" w14:textId="15D8885B" w:rsidR="00CF7187" w:rsidRPr="00FA3B2E" w:rsidRDefault="00CF7187" w:rsidP="00CF7187">
                  <w:pPr>
                    <w:jc w:val="both"/>
                    <w:rPr>
                      <w:rFonts w:ascii="ITC Avant Garde" w:hAnsi="ITC Avant Garde"/>
                      <w:sz w:val="16"/>
                      <w:szCs w:val="16"/>
                    </w:rPr>
                  </w:pPr>
                  <w:r w:rsidRPr="00FA3B2E">
                    <w:rPr>
                      <w:rFonts w:ascii="ITC Avant Garde" w:eastAsia="Times New Roman" w:hAnsi="ITC Avant Garde" w:cs="Arial"/>
                      <w:sz w:val="16"/>
                      <w:szCs w:val="16"/>
                      <w:lang w:eastAsia="es-MX"/>
                    </w:rPr>
                    <w:t xml:space="preserve">Solicitud de autorización de </w:t>
                  </w:r>
                  <w:proofErr w:type="spellStart"/>
                  <w:r w:rsidRPr="00FA3B2E">
                    <w:rPr>
                      <w:rFonts w:ascii="ITC Avant Garde" w:eastAsia="Times New Roman" w:hAnsi="ITC Avant Garde" w:cs="Arial"/>
                      <w:sz w:val="16"/>
                      <w:szCs w:val="16"/>
                      <w:lang w:eastAsia="es-MX"/>
                    </w:rPr>
                    <w:t>desorbitación</w:t>
                  </w:r>
                  <w:proofErr w:type="spellEnd"/>
                  <w:r w:rsidRPr="00FA3B2E">
                    <w:rPr>
                      <w:rFonts w:ascii="ITC Avant Garde" w:eastAsia="Times New Roman" w:hAnsi="ITC Avant Garde" w:cs="Arial"/>
                      <w:sz w:val="16"/>
                      <w:szCs w:val="16"/>
                      <w:lang w:eastAsia="es-MX"/>
                    </w:rPr>
                    <w:t xml:space="preserve"> de Satélites que conformen los Sistemas Satelitales Nacionales</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7FDC35EE"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Sin costo</w:t>
                  </w:r>
                </w:p>
              </w:tc>
              <w:tc>
                <w:tcPr>
                  <w:tcW w:w="1407" w:type="dxa"/>
                  <w:tcBorders>
                    <w:left w:val="single" w:sz="4" w:space="0" w:color="auto"/>
                    <w:bottom w:val="single" w:sz="4" w:space="0" w:color="auto"/>
                    <w:right w:val="single" w:sz="4" w:space="0" w:color="auto"/>
                  </w:tcBorders>
                  <w:shd w:val="clear" w:color="auto" w:fill="auto"/>
                  <w:vAlign w:val="center"/>
                </w:tcPr>
                <w:p w14:paraId="3E0DE12C" w14:textId="57DAFBA6" w:rsidR="00CF7187" w:rsidRPr="00FA3B2E" w:rsidRDefault="00FA3B2E" w:rsidP="00FA3B2E">
                  <w:pPr>
                    <w:jc w:val="both"/>
                    <w:rPr>
                      <w:rFonts w:ascii="ITC Avant Garde" w:hAnsi="ITC Avant Garde"/>
                      <w:sz w:val="16"/>
                      <w:szCs w:val="16"/>
                    </w:rPr>
                  </w:pPr>
                  <w:r w:rsidRPr="00FA3B2E">
                    <w:rPr>
                      <w:rFonts w:ascii="ITC Avant Garde" w:eastAsia="Times New Roman" w:hAnsi="ITC Avant Garde" w:cs="Calibri"/>
                      <w:color w:val="000000"/>
                      <w:sz w:val="16"/>
                      <w:szCs w:val="16"/>
                      <w:lang w:eastAsia="es-MX"/>
                    </w:rPr>
                    <w:t>Evitar afectaciones en la prestación del servicio satelital</w:t>
                  </w:r>
                  <w:r w:rsidRPr="00FA3B2E">
                    <w:rPr>
                      <w:rFonts w:ascii="ITC Avant Garde" w:hAnsi="ITC Avant Garde" w:cs="Arial"/>
                      <w:sz w:val="16"/>
                      <w:szCs w:val="16"/>
                    </w:rPr>
                    <w:t>, así como la preservación de los Recursos Orbitales asignados al Estado Mexicano</w:t>
                  </w:r>
                </w:p>
              </w:tc>
              <w:tc>
                <w:tcPr>
                  <w:tcW w:w="1311" w:type="dxa"/>
                  <w:tcBorders>
                    <w:left w:val="single" w:sz="4" w:space="0" w:color="auto"/>
                    <w:bottom w:val="single" w:sz="4" w:space="0" w:color="auto"/>
                    <w:right w:val="single" w:sz="4" w:space="0" w:color="auto"/>
                  </w:tcBorders>
                  <w:shd w:val="clear" w:color="auto" w:fill="auto"/>
                  <w:vAlign w:val="center"/>
                </w:tcPr>
                <w:p w14:paraId="35843C9C"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No aplica</w:t>
                  </w:r>
                </w:p>
              </w:tc>
            </w:tr>
            <w:tr w:rsidR="00CF7187" w:rsidRPr="00FA3B2E" w14:paraId="31B737EE" w14:textId="77777777" w:rsidTr="00A17D4B">
              <w:trPr>
                <w:trHeight w:val="219"/>
                <w:jc w:val="center"/>
              </w:trPr>
              <w:tc>
                <w:tcPr>
                  <w:tcW w:w="2188" w:type="dxa"/>
                  <w:tcBorders>
                    <w:top w:val="single" w:sz="4" w:space="0" w:color="auto"/>
                    <w:left w:val="single" w:sz="4" w:space="0" w:color="auto"/>
                    <w:bottom w:val="single" w:sz="4" w:space="0" w:color="auto"/>
                    <w:right w:val="single" w:sz="4" w:space="0" w:color="auto"/>
                  </w:tcBorders>
                  <w:vAlign w:val="center"/>
                </w:tcPr>
                <w:p w14:paraId="4238336D"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Concesionario</w:t>
                  </w:r>
                </w:p>
              </w:tc>
              <w:tc>
                <w:tcPr>
                  <w:tcW w:w="2297" w:type="dxa"/>
                  <w:tcBorders>
                    <w:top w:val="nil"/>
                    <w:left w:val="single" w:sz="4" w:space="0" w:color="auto"/>
                    <w:bottom w:val="single" w:sz="4" w:space="0" w:color="auto"/>
                    <w:right w:val="single" w:sz="4" w:space="0" w:color="auto"/>
                  </w:tcBorders>
                  <w:shd w:val="clear" w:color="auto" w:fill="auto"/>
                  <w:vAlign w:val="center"/>
                </w:tcPr>
                <w:p w14:paraId="0119A309" w14:textId="77777777" w:rsidR="00CF7187" w:rsidRPr="00FA3B2E" w:rsidRDefault="00CF7187" w:rsidP="00CF7187">
                  <w:pPr>
                    <w:jc w:val="both"/>
                    <w:rPr>
                      <w:rFonts w:ascii="ITC Avant Garde" w:eastAsia="Times New Roman" w:hAnsi="ITC Avant Garde" w:cs="Arial"/>
                      <w:sz w:val="16"/>
                      <w:szCs w:val="16"/>
                      <w:lang w:eastAsia="es-MX"/>
                    </w:rPr>
                  </w:pPr>
                  <w:r w:rsidRPr="00FA3B2E">
                    <w:rPr>
                      <w:rFonts w:ascii="ITC Avant Garde" w:eastAsia="Calibri" w:hAnsi="ITC Avant Garde" w:cs="Arial"/>
                      <w:sz w:val="16"/>
                      <w:szCs w:val="16"/>
                    </w:rPr>
                    <w:t>Aviso de conclusión de</w:t>
                  </w:r>
                  <w:r w:rsidRPr="00FA3B2E">
                    <w:rPr>
                      <w:rFonts w:ascii="ITC Avant Garde" w:hAnsi="ITC Avant Garde" w:cs="Arial"/>
                      <w:sz w:val="16"/>
                      <w:szCs w:val="16"/>
                    </w:rPr>
                    <w:t xml:space="preserve"> la Vida Útil del Satélite</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4F9039DB"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Sin costo</w:t>
                  </w:r>
                </w:p>
              </w:tc>
              <w:tc>
                <w:tcPr>
                  <w:tcW w:w="1407" w:type="dxa"/>
                  <w:tcBorders>
                    <w:left w:val="single" w:sz="4" w:space="0" w:color="auto"/>
                    <w:bottom w:val="single" w:sz="4" w:space="0" w:color="auto"/>
                    <w:right w:val="single" w:sz="4" w:space="0" w:color="auto"/>
                  </w:tcBorders>
                  <w:shd w:val="clear" w:color="auto" w:fill="auto"/>
                  <w:vAlign w:val="center"/>
                </w:tcPr>
                <w:p w14:paraId="6B085921" w14:textId="637C6A2A" w:rsidR="00CF7187" w:rsidRPr="00FA3B2E" w:rsidRDefault="004D64FD" w:rsidP="00FA3B2E">
                  <w:pPr>
                    <w:jc w:val="both"/>
                    <w:rPr>
                      <w:rFonts w:ascii="ITC Avant Garde" w:hAnsi="ITC Avant Garde"/>
                      <w:sz w:val="16"/>
                      <w:szCs w:val="16"/>
                    </w:rPr>
                  </w:pPr>
                  <w:r w:rsidRPr="00FA3B2E">
                    <w:rPr>
                      <w:rFonts w:ascii="ITC Avant Garde" w:eastAsia="Times New Roman" w:hAnsi="ITC Avant Garde" w:cs="Calibri"/>
                      <w:color w:val="000000"/>
                      <w:sz w:val="16"/>
                      <w:szCs w:val="16"/>
                      <w:lang w:eastAsia="es-MX"/>
                    </w:rPr>
                    <w:t>Evitar afectaciones en la prestación del servicio satelital</w:t>
                  </w:r>
                </w:p>
              </w:tc>
              <w:tc>
                <w:tcPr>
                  <w:tcW w:w="1311" w:type="dxa"/>
                  <w:tcBorders>
                    <w:left w:val="single" w:sz="4" w:space="0" w:color="auto"/>
                    <w:bottom w:val="single" w:sz="4" w:space="0" w:color="auto"/>
                    <w:right w:val="single" w:sz="4" w:space="0" w:color="auto"/>
                  </w:tcBorders>
                  <w:shd w:val="clear" w:color="auto" w:fill="auto"/>
                  <w:vAlign w:val="center"/>
                </w:tcPr>
                <w:p w14:paraId="3A5032BC"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No aplica</w:t>
                  </w:r>
                </w:p>
              </w:tc>
            </w:tr>
            <w:tr w:rsidR="00CF7187" w:rsidRPr="00FA3B2E" w14:paraId="47E2B419" w14:textId="77777777" w:rsidTr="00A17D4B">
              <w:trPr>
                <w:trHeight w:val="219"/>
                <w:jc w:val="center"/>
              </w:trPr>
              <w:tc>
                <w:tcPr>
                  <w:tcW w:w="2188" w:type="dxa"/>
                  <w:tcBorders>
                    <w:top w:val="single" w:sz="4" w:space="0" w:color="auto"/>
                    <w:left w:val="single" w:sz="4" w:space="0" w:color="auto"/>
                    <w:bottom w:val="single" w:sz="4" w:space="0" w:color="auto"/>
                    <w:right w:val="single" w:sz="4" w:space="0" w:color="auto"/>
                  </w:tcBorders>
                  <w:vAlign w:val="center"/>
                </w:tcPr>
                <w:p w14:paraId="5CE972EF"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Concesionario</w:t>
                  </w:r>
                </w:p>
              </w:tc>
              <w:tc>
                <w:tcPr>
                  <w:tcW w:w="2297" w:type="dxa"/>
                  <w:tcBorders>
                    <w:top w:val="nil"/>
                    <w:left w:val="single" w:sz="4" w:space="0" w:color="auto"/>
                    <w:bottom w:val="single" w:sz="4" w:space="0" w:color="auto"/>
                    <w:right w:val="single" w:sz="4" w:space="0" w:color="auto"/>
                  </w:tcBorders>
                  <w:shd w:val="clear" w:color="auto" w:fill="auto"/>
                  <w:vAlign w:val="center"/>
                </w:tcPr>
                <w:p w14:paraId="02EB33FD" w14:textId="77777777" w:rsidR="00CF7187" w:rsidRPr="00FA3B2E" w:rsidRDefault="00CF7187" w:rsidP="00CF7187">
                  <w:pPr>
                    <w:jc w:val="both"/>
                    <w:rPr>
                      <w:rFonts w:ascii="ITC Avant Garde" w:hAnsi="ITC Avant Garde"/>
                      <w:sz w:val="16"/>
                      <w:szCs w:val="16"/>
                    </w:rPr>
                  </w:pPr>
                  <w:r w:rsidRPr="00FA3B2E">
                    <w:rPr>
                      <w:rFonts w:ascii="ITC Avant Garde" w:hAnsi="ITC Avant Garde" w:cs="Arial"/>
                      <w:color w:val="000000"/>
                      <w:sz w:val="16"/>
                      <w:szCs w:val="16"/>
                    </w:rPr>
                    <w:t xml:space="preserve">Solicitud de autorización de reubicación de satélites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14361960"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Sin costo</w:t>
                  </w:r>
                </w:p>
              </w:tc>
              <w:tc>
                <w:tcPr>
                  <w:tcW w:w="1407" w:type="dxa"/>
                  <w:tcBorders>
                    <w:left w:val="single" w:sz="4" w:space="0" w:color="auto"/>
                    <w:bottom w:val="single" w:sz="4" w:space="0" w:color="auto"/>
                    <w:right w:val="single" w:sz="4" w:space="0" w:color="auto"/>
                  </w:tcBorders>
                  <w:shd w:val="clear" w:color="auto" w:fill="auto"/>
                  <w:vAlign w:val="center"/>
                </w:tcPr>
                <w:p w14:paraId="7A782EA6" w14:textId="77777777" w:rsidR="00CF7187" w:rsidRPr="00FA3B2E" w:rsidRDefault="00CF7187" w:rsidP="00FA3B2E">
                  <w:pPr>
                    <w:jc w:val="both"/>
                    <w:rPr>
                      <w:rFonts w:ascii="ITC Avant Garde" w:hAnsi="ITC Avant Garde"/>
                      <w:sz w:val="16"/>
                      <w:szCs w:val="16"/>
                    </w:rPr>
                  </w:pPr>
                  <w:r w:rsidRPr="00FA3B2E">
                    <w:rPr>
                      <w:rFonts w:ascii="ITC Avant Garde" w:hAnsi="ITC Avant Garde"/>
                      <w:sz w:val="16"/>
                      <w:szCs w:val="16"/>
                    </w:rPr>
                    <w:t xml:space="preserve">Mejorar la prestación del servicio </w:t>
                  </w:r>
                </w:p>
              </w:tc>
              <w:tc>
                <w:tcPr>
                  <w:tcW w:w="1311" w:type="dxa"/>
                  <w:tcBorders>
                    <w:left w:val="single" w:sz="4" w:space="0" w:color="auto"/>
                    <w:bottom w:val="single" w:sz="4" w:space="0" w:color="auto"/>
                    <w:right w:val="single" w:sz="4" w:space="0" w:color="auto"/>
                  </w:tcBorders>
                  <w:shd w:val="clear" w:color="auto" w:fill="auto"/>
                  <w:vAlign w:val="center"/>
                </w:tcPr>
                <w:p w14:paraId="6FA27EAD"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No aplica</w:t>
                  </w:r>
                </w:p>
              </w:tc>
            </w:tr>
            <w:tr w:rsidR="00CF7187" w:rsidRPr="00FA3B2E" w14:paraId="663A158C" w14:textId="77777777" w:rsidTr="00A17D4B">
              <w:trPr>
                <w:trHeight w:val="219"/>
                <w:jc w:val="center"/>
              </w:trPr>
              <w:tc>
                <w:tcPr>
                  <w:tcW w:w="2188" w:type="dxa"/>
                  <w:tcBorders>
                    <w:top w:val="single" w:sz="4" w:space="0" w:color="auto"/>
                    <w:left w:val="single" w:sz="4" w:space="0" w:color="auto"/>
                    <w:bottom w:val="single" w:sz="4" w:space="0" w:color="auto"/>
                    <w:right w:val="single" w:sz="4" w:space="0" w:color="auto"/>
                  </w:tcBorders>
                  <w:vAlign w:val="center"/>
                </w:tcPr>
                <w:p w14:paraId="5F2409A8" w14:textId="77777777" w:rsidR="00CF7187" w:rsidRPr="00FA3B2E" w:rsidRDefault="00CF7187" w:rsidP="00CF7187">
                  <w:pPr>
                    <w:jc w:val="center"/>
                    <w:rPr>
                      <w:rFonts w:ascii="ITC Avant Garde" w:hAnsi="ITC Avant Garde"/>
                      <w:sz w:val="16"/>
                      <w:szCs w:val="16"/>
                    </w:rPr>
                  </w:pPr>
                </w:p>
                <w:p w14:paraId="0493656D"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Concesionario</w:t>
                  </w:r>
                </w:p>
              </w:tc>
              <w:tc>
                <w:tcPr>
                  <w:tcW w:w="2297" w:type="dxa"/>
                  <w:tcBorders>
                    <w:top w:val="nil"/>
                    <w:left w:val="single" w:sz="4" w:space="0" w:color="auto"/>
                    <w:bottom w:val="single" w:sz="4" w:space="0" w:color="auto"/>
                    <w:right w:val="single" w:sz="4" w:space="0" w:color="auto"/>
                  </w:tcBorders>
                  <w:shd w:val="clear" w:color="auto" w:fill="auto"/>
                  <w:vAlign w:val="center"/>
                </w:tcPr>
                <w:p w14:paraId="25A6AF96" w14:textId="77777777" w:rsidR="00CF7187" w:rsidRPr="00FA3B2E" w:rsidRDefault="00CF7187" w:rsidP="00CF7187">
                  <w:pPr>
                    <w:jc w:val="both"/>
                    <w:rPr>
                      <w:rFonts w:ascii="ITC Avant Garde" w:hAnsi="ITC Avant Garde"/>
                      <w:sz w:val="16"/>
                      <w:szCs w:val="16"/>
                    </w:rPr>
                  </w:pPr>
                  <w:r w:rsidRPr="00FA3B2E">
                    <w:rPr>
                      <w:rFonts w:ascii="ITC Avant Garde" w:hAnsi="ITC Avant Garde" w:cs="Arial"/>
                      <w:color w:val="000000"/>
                      <w:sz w:val="16"/>
                      <w:szCs w:val="16"/>
                    </w:rPr>
                    <w:t xml:space="preserve">Solicitud de autorización de operación en órbita inclinada o en condiciones específicas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06AACEAF"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 xml:space="preserve">Sin costo </w:t>
                  </w:r>
                </w:p>
              </w:tc>
              <w:tc>
                <w:tcPr>
                  <w:tcW w:w="1407" w:type="dxa"/>
                  <w:tcBorders>
                    <w:left w:val="single" w:sz="4" w:space="0" w:color="auto"/>
                    <w:bottom w:val="single" w:sz="4" w:space="0" w:color="auto"/>
                    <w:right w:val="single" w:sz="4" w:space="0" w:color="auto"/>
                  </w:tcBorders>
                  <w:shd w:val="clear" w:color="auto" w:fill="auto"/>
                  <w:vAlign w:val="center"/>
                </w:tcPr>
                <w:p w14:paraId="61C7C419" w14:textId="77777777" w:rsidR="00CF7187" w:rsidRPr="00FA3B2E" w:rsidRDefault="00CF7187" w:rsidP="00FA3B2E">
                  <w:pPr>
                    <w:jc w:val="both"/>
                    <w:rPr>
                      <w:rFonts w:ascii="ITC Avant Garde" w:hAnsi="ITC Avant Garde"/>
                      <w:sz w:val="16"/>
                      <w:szCs w:val="16"/>
                    </w:rPr>
                  </w:pPr>
                  <w:r w:rsidRPr="00FA3B2E">
                    <w:rPr>
                      <w:rFonts w:ascii="ITC Avant Garde" w:hAnsi="ITC Avant Garde"/>
                      <w:sz w:val="16"/>
                      <w:szCs w:val="16"/>
                    </w:rPr>
                    <w:t xml:space="preserve">Prolongar la vida del satélite </w:t>
                  </w:r>
                </w:p>
              </w:tc>
              <w:tc>
                <w:tcPr>
                  <w:tcW w:w="1311" w:type="dxa"/>
                  <w:tcBorders>
                    <w:left w:val="single" w:sz="4" w:space="0" w:color="auto"/>
                    <w:bottom w:val="single" w:sz="4" w:space="0" w:color="auto"/>
                    <w:right w:val="single" w:sz="4" w:space="0" w:color="auto"/>
                  </w:tcBorders>
                  <w:shd w:val="clear" w:color="auto" w:fill="auto"/>
                  <w:vAlign w:val="center"/>
                </w:tcPr>
                <w:p w14:paraId="47BAD995"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No aplica</w:t>
                  </w:r>
                </w:p>
              </w:tc>
            </w:tr>
            <w:tr w:rsidR="00CF7187" w:rsidRPr="00FA3B2E" w14:paraId="30DBD8B7" w14:textId="77777777" w:rsidTr="00A17D4B">
              <w:trPr>
                <w:trHeight w:val="1372"/>
                <w:jc w:val="center"/>
              </w:trPr>
              <w:tc>
                <w:tcPr>
                  <w:tcW w:w="2188" w:type="dxa"/>
                  <w:tcBorders>
                    <w:top w:val="single" w:sz="4" w:space="0" w:color="auto"/>
                    <w:left w:val="single" w:sz="4" w:space="0" w:color="auto"/>
                    <w:bottom w:val="single" w:sz="4" w:space="0" w:color="auto"/>
                    <w:right w:val="single" w:sz="4" w:space="0" w:color="auto"/>
                  </w:tcBorders>
                  <w:vAlign w:val="center"/>
                </w:tcPr>
                <w:p w14:paraId="5D5995B1"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Concesionario</w:t>
                  </w:r>
                </w:p>
              </w:tc>
              <w:tc>
                <w:tcPr>
                  <w:tcW w:w="2297" w:type="dxa"/>
                  <w:tcBorders>
                    <w:top w:val="nil"/>
                    <w:left w:val="single" w:sz="4" w:space="0" w:color="auto"/>
                    <w:bottom w:val="single" w:sz="4" w:space="0" w:color="auto"/>
                    <w:right w:val="single" w:sz="4" w:space="0" w:color="auto"/>
                  </w:tcBorders>
                  <w:shd w:val="clear" w:color="auto" w:fill="auto"/>
                  <w:vAlign w:val="center"/>
                </w:tcPr>
                <w:p w14:paraId="50D08E7A" w14:textId="77777777" w:rsidR="00CF7187" w:rsidRPr="00FA3B2E" w:rsidRDefault="00CF7187" w:rsidP="00CF7187">
                  <w:pPr>
                    <w:jc w:val="both"/>
                    <w:rPr>
                      <w:rFonts w:ascii="ITC Avant Garde" w:hAnsi="ITC Avant Garde"/>
                      <w:sz w:val="16"/>
                      <w:szCs w:val="16"/>
                    </w:rPr>
                  </w:pPr>
                  <w:r w:rsidRPr="00FA3B2E">
                    <w:rPr>
                      <w:rFonts w:ascii="ITC Avant Garde" w:hAnsi="ITC Avant Garde" w:cs="Arial"/>
                      <w:color w:val="000000"/>
                      <w:sz w:val="16"/>
                      <w:szCs w:val="16"/>
                    </w:rPr>
                    <w:t xml:space="preserve">Solicitud de autorización de centro de control y operación en el extranjero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6BF6BCBA"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Sin costo</w:t>
                  </w:r>
                </w:p>
              </w:tc>
              <w:tc>
                <w:tcPr>
                  <w:tcW w:w="1407" w:type="dxa"/>
                  <w:tcBorders>
                    <w:left w:val="single" w:sz="4" w:space="0" w:color="auto"/>
                    <w:bottom w:val="single" w:sz="4" w:space="0" w:color="auto"/>
                    <w:right w:val="single" w:sz="4" w:space="0" w:color="auto"/>
                  </w:tcBorders>
                  <w:shd w:val="clear" w:color="auto" w:fill="auto"/>
                  <w:vAlign w:val="center"/>
                </w:tcPr>
                <w:p w14:paraId="73B326AD" w14:textId="77777777" w:rsidR="00CF7187" w:rsidRPr="00FA3B2E" w:rsidRDefault="00CF7187" w:rsidP="00FA3B2E">
                  <w:pPr>
                    <w:jc w:val="both"/>
                    <w:rPr>
                      <w:rFonts w:ascii="ITC Avant Garde" w:hAnsi="ITC Avant Garde"/>
                      <w:sz w:val="16"/>
                      <w:szCs w:val="16"/>
                    </w:rPr>
                  </w:pPr>
                  <w:r w:rsidRPr="00FA3B2E">
                    <w:rPr>
                      <w:rFonts w:ascii="ITC Avant Garde" w:hAnsi="ITC Avant Garde"/>
                      <w:sz w:val="16"/>
                      <w:szCs w:val="16"/>
                    </w:rPr>
                    <w:t xml:space="preserve">Continuar con la operación y prestación de los servicios </w:t>
                  </w:r>
                </w:p>
              </w:tc>
              <w:tc>
                <w:tcPr>
                  <w:tcW w:w="1311" w:type="dxa"/>
                  <w:tcBorders>
                    <w:left w:val="single" w:sz="4" w:space="0" w:color="auto"/>
                    <w:bottom w:val="single" w:sz="4" w:space="0" w:color="auto"/>
                    <w:right w:val="single" w:sz="4" w:space="0" w:color="auto"/>
                  </w:tcBorders>
                  <w:shd w:val="clear" w:color="auto" w:fill="auto"/>
                  <w:vAlign w:val="center"/>
                </w:tcPr>
                <w:p w14:paraId="3ADFA579" w14:textId="77777777" w:rsidR="00CF7187" w:rsidRPr="00FA3B2E" w:rsidRDefault="00CF7187" w:rsidP="00CF7187">
                  <w:pPr>
                    <w:jc w:val="center"/>
                    <w:rPr>
                      <w:rFonts w:ascii="ITC Avant Garde" w:hAnsi="ITC Avant Garde"/>
                      <w:sz w:val="16"/>
                      <w:szCs w:val="16"/>
                    </w:rPr>
                  </w:pPr>
                  <w:r w:rsidRPr="00FA3B2E">
                    <w:rPr>
                      <w:rFonts w:ascii="ITC Avant Garde" w:hAnsi="ITC Avant Garde"/>
                      <w:sz w:val="16"/>
                      <w:szCs w:val="16"/>
                    </w:rPr>
                    <w:t>Sin costo</w:t>
                  </w:r>
                </w:p>
              </w:tc>
            </w:tr>
            <w:tr w:rsidR="00D5646A" w:rsidRPr="00FA3B2E" w14:paraId="1BD531AA" w14:textId="77777777" w:rsidTr="00A17D4B">
              <w:trPr>
                <w:trHeight w:val="1372"/>
                <w:jc w:val="center"/>
              </w:trPr>
              <w:tc>
                <w:tcPr>
                  <w:tcW w:w="2188" w:type="dxa"/>
                  <w:tcBorders>
                    <w:top w:val="single" w:sz="4" w:space="0" w:color="auto"/>
                    <w:left w:val="single" w:sz="4" w:space="0" w:color="auto"/>
                    <w:bottom w:val="single" w:sz="4" w:space="0" w:color="auto"/>
                    <w:right w:val="single" w:sz="4" w:space="0" w:color="auto"/>
                  </w:tcBorders>
                  <w:vAlign w:val="center"/>
                </w:tcPr>
                <w:p w14:paraId="6CA8E0A2" w14:textId="02BD75E7" w:rsidR="00D5646A" w:rsidRPr="00D5646A" w:rsidRDefault="00D5646A" w:rsidP="00D5646A">
                  <w:pPr>
                    <w:jc w:val="center"/>
                    <w:rPr>
                      <w:rFonts w:ascii="ITC Avant Garde" w:hAnsi="ITC Avant Garde"/>
                      <w:sz w:val="16"/>
                      <w:szCs w:val="16"/>
                    </w:rPr>
                  </w:pPr>
                  <w:r w:rsidRPr="00D5646A">
                    <w:rPr>
                      <w:rFonts w:ascii="ITC Avant Garde" w:eastAsia="Times New Roman" w:hAnsi="ITC Avant Garde" w:cs="Arial"/>
                      <w:sz w:val="16"/>
                      <w:szCs w:val="16"/>
                      <w:lang w:eastAsia="es-MX"/>
                    </w:rPr>
                    <w:t>Autorizados</w:t>
                  </w:r>
                </w:p>
              </w:tc>
              <w:tc>
                <w:tcPr>
                  <w:tcW w:w="2297" w:type="dxa"/>
                  <w:tcBorders>
                    <w:top w:val="nil"/>
                    <w:left w:val="single" w:sz="4" w:space="0" w:color="auto"/>
                    <w:bottom w:val="single" w:sz="4" w:space="0" w:color="auto"/>
                    <w:right w:val="single" w:sz="4" w:space="0" w:color="auto"/>
                  </w:tcBorders>
                  <w:shd w:val="clear" w:color="auto" w:fill="auto"/>
                  <w:vAlign w:val="center"/>
                </w:tcPr>
                <w:p w14:paraId="25BEA927" w14:textId="45A0AA31" w:rsidR="00D5646A" w:rsidRPr="00D5646A" w:rsidRDefault="00D5646A" w:rsidP="00D5646A">
                  <w:pPr>
                    <w:jc w:val="both"/>
                    <w:rPr>
                      <w:rFonts w:ascii="ITC Avant Garde" w:hAnsi="ITC Avant Garde" w:cs="Arial"/>
                      <w:color w:val="000000"/>
                      <w:sz w:val="16"/>
                      <w:szCs w:val="16"/>
                    </w:rPr>
                  </w:pPr>
                  <w:r w:rsidRPr="00D5646A">
                    <w:rPr>
                      <w:rFonts w:ascii="ITC Avant Garde" w:hAnsi="ITC Avant Garde" w:cs="Arial"/>
                      <w:color w:val="000000"/>
                      <w:sz w:val="16"/>
                      <w:szCs w:val="16"/>
                    </w:rPr>
                    <w:t xml:space="preserve">Solicitud de modificación de la </w:t>
                  </w:r>
                  <w:r w:rsidRPr="00D5646A">
                    <w:rPr>
                      <w:rFonts w:ascii="ITC Avant Garde" w:hAnsi="ITC Avant Garde" w:cs="Arial"/>
                      <w:sz w:val="16"/>
                      <w:szCs w:val="16"/>
                    </w:rPr>
                    <w:t>Estación Terrena Transmisora</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1E6C1237" w14:textId="6713E4AD" w:rsidR="00D5646A" w:rsidRPr="00D5646A" w:rsidRDefault="00D5646A" w:rsidP="00D5646A">
                  <w:pPr>
                    <w:jc w:val="center"/>
                    <w:rPr>
                      <w:rFonts w:ascii="ITC Avant Garde" w:hAnsi="ITC Avant Garde"/>
                      <w:sz w:val="16"/>
                      <w:szCs w:val="16"/>
                    </w:rPr>
                  </w:pPr>
                  <w:r w:rsidRPr="00D5646A">
                    <w:rPr>
                      <w:rFonts w:ascii="ITC Avant Garde" w:hAnsi="ITC Avant Garde"/>
                      <w:sz w:val="16"/>
                      <w:szCs w:val="16"/>
                    </w:rPr>
                    <w:t>$3,022.00</w:t>
                  </w:r>
                </w:p>
              </w:tc>
              <w:tc>
                <w:tcPr>
                  <w:tcW w:w="1407" w:type="dxa"/>
                  <w:tcBorders>
                    <w:left w:val="single" w:sz="4" w:space="0" w:color="auto"/>
                    <w:bottom w:val="single" w:sz="4" w:space="0" w:color="auto"/>
                    <w:right w:val="single" w:sz="4" w:space="0" w:color="auto"/>
                  </w:tcBorders>
                  <w:shd w:val="clear" w:color="auto" w:fill="auto"/>
                  <w:vAlign w:val="center"/>
                </w:tcPr>
                <w:p w14:paraId="330381AD" w14:textId="7BD65CDD" w:rsidR="00D5646A" w:rsidRPr="00D5646A" w:rsidRDefault="00D5646A" w:rsidP="00D5646A">
                  <w:pPr>
                    <w:jc w:val="both"/>
                    <w:rPr>
                      <w:rFonts w:ascii="ITC Avant Garde" w:hAnsi="ITC Avant Garde"/>
                      <w:sz w:val="16"/>
                      <w:szCs w:val="16"/>
                    </w:rPr>
                  </w:pPr>
                  <w:r w:rsidRPr="00D5646A">
                    <w:rPr>
                      <w:rFonts w:ascii="ITC Avant Garde" w:hAnsi="ITC Avant Garde"/>
                      <w:sz w:val="16"/>
                      <w:szCs w:val="16"/>
                    </w:rPr>
                    <w:t>Modificar la Autorización</w:t>
                  </w:r>
                </w:p>
              </w:tc>
              <w:tc>
                <w:tcPr>
                  <w:tcW w:w="1311" w:type="dxa"/>
                  <w:tcBorders>
                    <w:left w:val="single" w:sz="4" w:space="0" w:color="auto"/>
                    <w:bottom w:val="single" w:sz="4" w:space="0" w:color="auto"/>
                    <w:right w:val="single" w:sz="4" w:space="0" w:color="auto"/>
                  </w:tcBorders>
                  <w:shd w:val="clear" w:color="auto" w:fill="auto"/>
                  <w:vAlign w:val="center"/>
                </w:tcPr>
                <w:p w14:paraId="28929E72" w14:textId="138C5CEB" w:rsidR="00D5646A" w:rsidRPr="00D5646A" w:rsidRDefault="00D5646A" w:rsidP="00D5646A">
                  <w:pPr>
                    <w:jc w:val="center"/>
                    <w:rPr>
                      <w:rFonts w:ascii="ITC Avant Garde" w:hAnsi="ITC Avant Garde"/>
                      <w:sz w:val="16"/>
                      <w:szCs w:val="16"/>
                    </w:rPr>
                  </w:pPr>
                  <w:r w:rsidRPr="00D5646A">
                    <w:rPr>
                      <w:rFonts w:ascii="ITC Avant Garde" w:hAnsi="ITC Avant Garde"/>
                      <w:sz w:val="16"/>
                      <w:szCs w:val="16"/>
                    </w:rPr>
                    <w:t>$3,022.00</w:t>
                  </w:r>
                </w:p>
              </w:tc>
            </w:tr>
            <w:tr w:rsidR="00136498" w:rsidRPr="00FA3B2E" w14:paraId="61420EF9" w14:textId="77777777" w:rsidTr="00A17D4B">
              <w:trPr>
                <w:trHeight w:val="219"/>
                <w:jc w:val="center"/>
              </w:trPr>
              <w:tc>
                <w:tcPr>
                  <w:tcW w:w="2188" w:type="dxa"/>
                  <w:tcBorders>
                    <w:top w:val="single" w:sz="4" w:space="0" w:color="auto"/>
                    <w:left w:val="single" w:sz="4" w:space="0" w:color="auto"/>
                    <w:bottom w:val="single" w:sz="4" w:space="0" w:color="auto"/>
                    <w:right w:val="single" w:sz="4" w:space="0" w:color="auto"/>
                  </w:tcBorders>
                  <w:vAlign w:val="center"/>
                </w:tcPr>
                <w:p w14:paraId="7D15C270" w14:textId="77777777" w:rsidR="00136498" w:rsidRPr="00FA3B2E" w:rsidRDefault="00136498" w:rsidP="00136498">
                  <w:pPr>
                    <w:jc w:val="center"/>
                    <w:rPr>
                      <w:rFonts w:ascii="ITC Avant Garde" w:hAnsi="ITC Avant Garde"/>
                      <w:sz w:val="16"/>
                      <w:szCs w:val="16"/>
                    </w:rPr>
                  </w:pPr>
                  <w:r w:rsidRPr="00FA3B2E">
                    <w:rPr>
                      <w:rFonts w:ascii="ITC Avant Garde" w:eastAsia="Times New Roman" w:hAnsi="ITC Avant Garde" w:cs="Arial"/>
                      <w:sz w:val="16"/>
                      <w:szCs w:val="16"/>
                      <w:lang w:eastAsia="es-MX"/>
                    </w:rPr>
                    <w:t>Autorizados</w:t>
                  </w:r>
                </w:p>
              </w:tc>
              <w:tc>
                <w:tcPr>
                  <w:tcW w:w="2297" w:type="dxa"/>
                  <w:tcBorders>
                    <w:top w:val="nil"/>
                    <w:left w:val="single" w:sz="4" w:space="0" w:color="auto"/>
                    <w:bottom w:val="single" w:sz="4" w:space="0" w:color="auto"/>
                    <w:right w:val="single" w:sz="4" w:space="0" w:color="auto"/>
                  </w:tcBorders>
                  <w:shd w:val="clear" w:color="auto" w:fill="auto"/>
                  <w:vAlign w:val="center"/>
                </w:tcPr>
                <w:p w14:paraId="46D13A59" w14:textId="77777777" w:rsidR="00136498" w:rsidRPr="00FA3B2E" w:rsidRDefault="00136498" w:rsidP="00136498">
                  <w:pPr>
                    <w:jc w:val="both"/>
                    <w:rPr>
                      <w:rFonts w:ascii="ITC Avant Garde" w:hAnsi="ITC Avant Garde" w:cs="Arial"/>
                      <w:color w:val="000000"/>
                      <w:sz w:val="16"/>
                      <w:szCs w:val="16"/>
                    </w:rPr>
                  </w:pPr>
                  <w:r w:rsidRPr="00FA3B2E">
                    <w:rPr>
                      <w:rFonts w:ascii="ITC Avant Garde" w:hAnsi="ITC Avant Garde" w:cs="Arial"/>
                      <w:color w:val="000000"/>
                      <w:sz w:val="16"/>
                      <w:szCs w:val="16"/>
                    </w:rPr>
                    <w:t xml:space="preserve">Solicitud de modificación de la Autorización de Aterrizaje de Señales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63B84551" w14:textId="6B25A043" w:rsidR="00136498" w:rsidRPr="00FA3B2E" w:rsidRDefault="00136498" w:rsidP="00136498">
                  <w:pPr>
                    <w:jc w:val="center"/>
                    <w:rPr>
                      <w:rFonts w:ascii="ITC Avant Garde" w:hAnsi="ITC Avant Garde"/>
                      <w:sz w:val="16"/>
                      <w:szCs w:val="16"/>
                    </w:rPr>
                  </w:pPr>
                  <w:r w:rsidRPr="00FA3B2E">
                    <w:rPr>
                      <w:rFonts w:ascii="ITC Avant Garde" w:hAnsi="ITC Avant Garde"/>
                      <w:sz w:val="16"/>
                      <w:szCs w:val="16"/>
                    </w:rPr>
                    <w:t>$</w:t>
                  </w:r>
                  <w:r>
                    <w:rPr>
                      <w:rFonts w:ascii="ITC Avant Garde" w:hAnsi="ITC Avant Garde"/>
                      <w:sz w:val="16"/>
                      <w:szCs w:val="16"/>
                    </w:rPr>
                    <w:t>4,183</w:t>
                  </w:r>
                  <w:r w:rsidRPr="00FA3B2E">
                    <w:rPr>
                      <w:rFonts w:ascii="ITC Avant Garde" w:hAnsi="ITC Avant Garde"/>
                      <w:sz w:val="16"/>
                      <w:szCs w:val="16"/>
                    </w:rPr>
                    <w:t>.00</w:t>
                  </w:r>
                </w:p>
              </w:tc>
              <w:tc>
                <w:tcPr>
                  <w:tcW w:w="1407" w:type="dxa"/>
                  <w:tcBorders>
                    <w:left w:val="single" w:sz="4" w:space="0" w:color="auto"/>
                    <w:bottom w:val="single" w:sz="4" w:space="0" w:color="auto"/>
                    <w:right w:val="single" w:sz="4" w:space="0" w:color="auto"/>
                  </w:tcBorders>
                  <w:shd w:val="clear" w:color="auto" w:fill="auto"/>
                  <w:vAlign w:val="center"/>
                </w:tcPr>
                <w:p w14:paraId="2F481E3A" w14:textId="77777777" w:rsidR="00136498" w:rsidRPr="00FA3B2E" w:rsidRDefault="00136498" w:rsidP="00136498">
                  <w:pPr>
                    <w:jc w:val="both"/>
                    <w:rPr>
                      <w:rFonts w:ascii="ITC Avant Garde" w:hAnsi="ITC Avant Garde"/>
                      <w:sz w:val="16"/>
                      <w:szCs w:val="16"/>
                    </w:rPr>
                  </w:pPr>
                  <w:r w:rsidRPr="00FA3B2E">
                    <w:rPr>
                      <w:rFonts w:ascii="ITC Avant Garde" w:hAnsi="ITC Avant Garde"/>
                      <w:sz w:val="16"/>
                      <w:szCs w:val="16"/>
                    </w:rPr>
                    <w:t>Modificar la Autorización</w:t>
                  </w:r>
                </w:p>
              </w:tc>
              <w:tc>
                <w:tcPr>
                  <w:tcW w:w="1311" w:type="dxa"/>
                  <w:tcBorders>
                    <w:left w:val="single" w:sz="4" w:space="0" w:color="auto"/>
                    <w:bottom w:val="single" w:sz="4" w:space="0" w:color="auto"/>
                    <w:right w:val="single" w:sz="4" w:space="0" w:color="auto"/>
                  </w:tcBorders>
                  <w:shd w:val="clear" w:color="auto" w:fill="auto"/>
                  <w:vAlign w:val="center"/>
                </w:tcPr>
                <w:p w14:paraId="7CBC5CD3" w14:textId="44180511" w:rsidR="00136498" w:rsidRPr="00FA3B2E" w:rsidRDefault="00136498" w:rsidP="00136498">
                  <w:pPr>
                    <w:jc w:val="center"/>
                    <w:rPr>
                      <w:rFonts w:ascii="ITC Avant Garde" w:hAnsi="ITC Avant Garde"/>
                      <w:sz w:val="16"/>
                      <w:szCs w:val="16"/>
                    </w:rPr>
                  </w:pPr>
                  <w:r w:rsidRPr="00FA3B2E">
                    <w:rPr>
                      <w:rFonts w:ascii="ITC Avant Garde" w:hAnsi="ITC Avant Garde"/>
                      <w:sz w:val="16"/>
                      <w:szCs w:val="16"/>
                    </w:rPr>
                    <w:t>$</w:t>
                  </w:r>
                  <w:r>
                    <w:rPr>
                      <w:rFonts w:ascii="ITC Avant Garde" w:hAnsi="ITC Avant Garde"/>
                      <w:sz w:val="16"/>
                      <w:szCs w:val="16"/>
                    </w:rPr>
                    <w:t>4,183</w:t>
                  </w:r>
                  <w:r w:rsidRPr="00FA3B2E">
                    <w:rPr>
                      <w:rFonts w:ascii="ITC Avant Garde" w:hAnsi="ITC Avant Garde"/>
                      <w:sz w:val="16"/>
                      <w:szCs w:val="16"/>
                    </w:rPr>
                    <w:t>.00</w:t>
                  </w:r>
                </w:p>
              </w:tc>
            </w:tr>
            <w:tr w:rsidR="00136498" w:rsidRPr="00FA3B2E" w14:paraId="7E20D5F0" w14:textId="77777777" w:rsidTr="00A17D4B">
              <w:trPr>
                <w:trHeight w:val="219"/>
                <w:jc w:val="center"/>
              </w:trPr>
              <w:tc>
                <w:tcPr>
                  <w:tcW w:w="2188" w:type="dxa"/>
                  <w:tcBorders>
                    <w:top w:val="single" w:sz="4" w:space="0" w:color="auto"/>
                    <w:left w:val="single" w:sz="4" w:space="0" w:color="auto"/>
                    <w:bottom w:val="single" w:sz="4" w:space="0" w:color="auto"/>
                    <w:right w:val="single" w:sz="4" w:space="0" w:color="auto"/>
                  </w:tcBorders>
                  <w:vAlign w:val="center"/>
                </w:tcPr>
                <w:p w14:paraId="3E455E45" w14:textId="77777777" w:rsidR="00136498" w:rsidRPr="00FA3B2E" w:rsidRDefault="00136498" w:rsidP="00136498">
                  <w:pPr>
                    <w:jc w:val="center"/>
                    <w:rPr>
                      <w:rFonts w:ascii="ITC Avant Garde" w:hAnsi="ITC Avant Garde"/>
                      <w:sz w:val="16"/>
                      <w:szCs w:val="16"/>
                    </w:rPr>
                  </w:pPr>
                  <w:r w:rsidRPr="00FA3B2E">
                    <w:rPr>
                      <w:rFonts w:ascii="ITC Avant Garde" w:eastAsia="Times New Roman" w:hAnsi="ITC Avant Garde" w:cs="Arial"/>
                      <w:sz w:val="16"/>
                      <w:szCs w:val="16"/>
                      <w:lang w:eastAsia="es-MX"/>
                    </w:rPr>
                    <w:t>Autorizados</w:t>
                  </w:r>
                </w:p>
              </w:tc>
              <w:tc>
                <w:tcPr>
                  <w:tcW w:w="2297" w:type="dxa"/>
                  <w:tcBorders>
                    <w:top w:val="nil"/>
                    <w:left w:val="single" w:sz="4" w:space="0" w:color="auto"/>
                    <w:bottom w:val="single" w:sz="4" w:space="0" w:color="auto"/>
                    <w:right w:val="single" w:sz="4" w:space="0" w:color="auto"/>
                  </w:tcBorders>
                  <w:shd w:val="clear" w:color="auto" w:fill="auto"/>
                  <w:vAlign w:val="center"/>
                </w:tcPr>
                <w:p w14:paraId="063E418E" w14:textId="3BB74B67" w:rsidR="00136498" w:rsidRPr="00FA3B2E" w:rsidRDefault="00136498" w:rsidP="00136498">
                  <w:pPr>
                    <w:jc w:val="both"/>
                    <w:rPr>
                      <w:rFonts w:ascii="ITC Avant Garde" w:hAnsi="ITC Avant Garde" w:cs="Arial"/>
                      <w:color w:val="000000"/>
                      <w:sz w:val="16"/>
                      <w:szCs w:val="16"/>
                    </w:rPr>
                  </w:pPr>
                  <w:r w:rsidRPr="00FA3B2E">
                    <w:rPr>
                      <w:rFonts w:ascii="ITC Avant Garde" w:eastAsia="Times New Roman" w:hAnsi="ITC Avant Garde" w:cs="Arial"/>
                      <w:sz w:val="16"/>
                      <w:szCs w:val="16"/>
                      <w:lang w:eastAsia="es-MX"/>
                    </w:rPr>
                    <w:t>Aviso de conclusión de la etapa de Notificación del Expediente Satelital ante la UIT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1D6598D0" w14:textId="77777777" w:rsidR="00136498" w:rsidRPr="00FA3B2E" w:rsidRDefault="00136498" w:rsidP="00136498">
                  <w:pPr>
                    <w:jc w:val="center"/>
                    <w:rPr>
                      <w:rFonts w:ascii="ITC Avant Garde" w:hAnsi="ITC Avant Garde"/>
                      <w:sz w:val="16"/>
                      <w:szCs w:val="16"/>
                    </w:rPr>
                  </w:pPr>
                  <w:r w:rsidRPr="00FA3B2E">
                    <w:rPr>
                      <w:rFonts w:ascii="ITC Avant Garde" w:hAnsi="ITC Avant Garde"/>
                      <w:sz w:val="16"/>
                      <w:szCs w:val="16"/>
                    </w:rPr>
                    <w:t>Sin costo</w:t>
                  </w:r>
                </w:p>
              </w:tc>
              <w:tc>
                <w:tcPr>
                  <w:tcW w:w="1407" w:type="dxa"/>
                  <w:tcBorders>
                    <w:left w:val="single" w:sz="4" w:space="0" w:color="auto"/>
                    <w:bottom w:val="single" w:sz="4" w:space="0" w:color="auto"/>
                    <w:right w:val="single" w:sz="4" w:space="0" w:color="auto"/>
                  </w:tcBorders>
                  <w:shd w:val="clear" w:color="auto" w:fill="auto"/>
                  <w:vAlign w:val="center"/>
                </w:tcPr>
                <w:p w14:paraId="5DA42E31" w14:textId="77777777" w:rsidR="00136498" w:rsidRPr="00FA3B2E" w:rsidRDefault="00136498" w:rsidP="00136498">
                  <w:pPr>
                    <w:jc w:val="both"/>
                    <w:rPr>
                      <w:rFonts w:ascii="ITC Avant Garde" w:hAnsi="ITC Avant Garde"/>
                      <w:sz w:val="16"/>
                      <w:szCs w:val="16"/>
                    </w:rPr>
                  </w:pPr>
                  <w:r w:rsidRPr="00FA3B2E">
                    <w:rPr>
                      <w:rFonts w:ascii="ITC Avant Garde" w:hAnsi="ITC Avant Garde"/>
                      <w:sz w:val="16"/>
                      <w:szCs w:val="16"/>
                    </w:rPr>
                    <w:t xml:space="preserve">No aplica </w:t>
                  </w:r>
                </w:p>
              </w:tc>
              <w:tc>
                <w:tcPr>
                  <w:tcW w:w="1311" w:type="dxa"/>
                  <w:tcBorders>
                    <w:left w:val="single" w:sz="4" w:space="0" w:color="auto"/>
                    <w:bottom w:val="single" w:sz="4" w:space="0" w:color="auto"/>
                    <w:right w:val="single" w:sz="4" w:space="0" w:color="auto"/>
                  </w:tcBorders>
                  <w:shd w:val="clear" w:color="auto" w:fill="auto"/>
                  <w:vAlign w:val="center"/>
                </w:tcPr>
                <w:p w14:paraId="7E8CE457" w14:textId="77777777" w:rsidR="00136498" w:rsidRPr="00FA3B2E" w:rsidRDefault="00136498" w:rsidP="00136498">
                  <w:pPr>
                    <w:jc w:val="center"/>
                    <w:rPr>
                      <w:rFonts w:ascii="ITC Avant Garde" w:hAnsi="ITC Avant Garde"/>
                      <w:sz w:val="16"/>
                      <w:szCs w:val="16"/>
                    </w:rPr>
                  </w:pPr>
                  <w:r w:rsidRPr="00FA3B2E">
                    <w:rPr>
                      <w:rFonts w:ascii="ITC Avant Garde" w:hAnsi="ITC Avant Garde"/>
                      <w:sz w:val="16"/>
                      <w:szCs w:val="16"/>
                    </w:rPr>
                    <w:t>No aplica</w:t>
                  </w:r>
                </w:p>
              </w:tc>
            </w:tr>
            <w:tr w:rsidR="00136498" w:rsidRPr="00FA3B2E" w14:paraId="5A435935" w14:textId="77777777" w:rsidTr="00A17D4B">
              <w:trPr>
                <w:trHeight w:val="219"/>
                <w:jc w:val="center"/>
              </w:trPr>
              <w:tc>
                <w:tcPr>
                  <w:tcW w:w="2188" w:type="dxa"/>
                  <w:tcBorders>
                    <w:top w:val="single" w:sz="4" w:space="0" w:color="auto"/>
                    <w:left w:val="single" w:sz="4" w:space="0" w:color="auto"/>
                    <w:bottom w:val="single" w:sz="4" w:space="0" w:color="auto"/>
                    <w:right w:val="single" w:sz="4" w:space="0" w:color="auto"/>
                  </w:tcBorders>
                  <w:vAlign w:val="center"/>
                </w:tcPr>
                <w:p w14:paraId="4CBC4D9A" w14:textId="77777777" w:rsidR="00136498" w:rsidRPr="00FA3B2E" w:rsidRDefault="00136498" w:rsidP="00136498">
                  <w:pPr>
                    <w:jc w:val="center"/>
                    <w:rPr>
                      <w:rFonts w:ascii="ITC Avant Garde" w:eastAsia="Times New Roman" w:hAnsi="ITC Avant Garde" w:cs="Arial"/>
                      <w:sz w:val="16"/>
                      <w:szCs w:val="16"/>
                      <w:lang w:eastAsia="es-MX"/>
                    </w:rPr>
                  </w:pPr>
                  <w:r w:rsidRPr="00FA3B2E">
                    <w:rPr>
                      <w:rFonts w:ascii="ITC Avant Garde" w:hAnsi="ITC Avant Garde" w:cs="Arial"/>
                      <w:bCs/>
                      <w:sz w:val="16"/>
                      <w:szCs w:val="16"/>
                      <w:lang w:val="es-ES"/>
                    </w:rPr>
                    <w:t>Autorizados</w:t>
                  </w:r>
                </w:p>
              </w:tc>
              <w:tc>
                <w:tcPr>
                  <w:tcW w:w="2297" w:type="dxa"/>
                  <w:tcBorders>
                    <w:top w:val="nil"/>
                    <w:left w:val="single" w:sz="4" w:space="0" w:color="auto"/>
                    <w:bottom w:val="single" w:sz="4" w:space="0" w:color="auto"/>
                    <w:right w:val="single" w:sz="4" w:space="0" w:color="auto"/>
                  </w:tcBorders>
                  <w:shd w:val="clear" w:color="auto" w:fill="auto"/>
                  <w:vAlign w:val="center"/>
                </w:tcPr>
                <w:p w14:paraId="6EF9D8B2" w14:textId="77777777" w:rsidR="00136498" w:rsidRPr="00FA3B2E" w:rsidRDefault="00136498" w:rsidP="00136498">
                  <w:pPr>
                    <w:jc w:val="both"/>
                    <w:rPr>
                      <w:rFonts w:ascii="ITC Avant Garde" w:eastAsia="Times New Roman" w:hAnsi="ITC Avant Garde" w:cs="Arial"/>
                      <w:sz w:val="16"/>
                      <w:szCs w:val="16"/>
                      <w:lang w:eastAsia="es-MX"/>
                    </w:rPr>
                  </w:pPr>
                  <w:r w:rsidRPr="00FA3B2E">
                    <w:rPr>
                      <w:rFonts w:ascii="ITC Avant Garde" w:eastAsia="Times New Roman" w:hAnsi="ITC Avant Garde" w:cs="Arial"/>
                      <w:sz w:val="16"/>
                      <w:szCs w:val="16"/>
                      <w:lang w:eastAsia="es-MX"/>
                    </w:rPr>
                    <w:t xml:space="preserve">Presentación de informe semestral de Estaciones Terrenas Transmisoras </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01FB1702" w14:textId="77777777" w:rsidR="00136498" w:rsidRPr="00FA3B2E" w:rsidRDefault="00136498" w:rsidP="00136498">
                  <w:pPr>
                    <w:jc w:val="center"/>
                    <w:rPr>
                      <w:rFonts w:ascii="ITC Avant Garde" w:hAnsi="ITC Avant Garde"/>
                      <w:sz w:val="16"/>
                      <w:szCs w:val="16"/>
                    </w:rPr>
                  </w:pPr>
                  <w:r w:rsidRPr="00FA3B2E">
                    <w:rPr>
                      <w:rFonts w:ascii="ITC Avant Garde" w:hAnsi="ITC Avant Garde"/>
                      <w:sz w:val="16"/>
                      <w:szCs w:val="16"/>
                    </w:rPr>
                    <w:t>Sin costo</w:t>
                  </w:r>
                </w:p>
              </w:tc>
              <w:tc>
                <w:tcPr>
                  <w:tcW w:w="1407" w:type="dxa"/>
                  <w:tcBorders>
                    <w:left w:val="single" w:sz="4" w:space="0" w:color="auto"/>
                    <w:bottom w:val="single" w:sz="4" w:space="0" w:color="auto"/>
                    <w:right w:val="single" w:sz="4" w:space="0" w:color="auto"/>
                  </w:tcBorders>
                  <w:shd w:val="clear" w:color="auto" w:fill="auto"/>
                  <w:vAlign w:val="center"/>
                </w:tcPr>
                <w:p w14:paraId="18AE6266" w14:textId="77777777" w:rsidR="00136498" w:rsidRPr="00FA3B2E" w:rsidRDefault="00136498" w:rsidP="00136498">
                  <w:pPr>
                    <w:jc w:val="both"/>
                    <w:rPr>
                      <w:rFonts w:ascii="ITC Avant Garde" w:hAnsi="ITC Avant Garde"/>
                      <w:sz w:val="16"/>
                      <w:szCs w:val="16"/>
                    </w:rPr>
                  </w:pPr>
                  <w:r w:rsidRPr="00FA3B2E">
                    <w:rPr>
                      <w:rFonts w:ascii="ITC Avant Garde" w:hAnsi="ITC Avant Garde"/>
                      <w:sz w:val="16"/>
                      <w:szCs w:val="16"/>
                    </w:rPr>
                    <w:t xml:space="preserve">No aplica </w:t>
                  </w:r>
                </w:p>
              </w:tc>
              <w:tc>
                <w:tcPr>
                  <w:tcW w:w="1311" w:type="dxa"/>
                  <w:tcBorders>
                    <w:left w:val="single" w:sz="4" w:space="0" w:color="auto"/>
                    <w:bottom w:val="single" w:sz="4" w:space="0" w:color="auto"/>
                    <w:right w:val="single" w:sz="4" w:space="0" w:color="auto"/>
                  </w:tcBorders>
                  <w:shd w:val="clear" w:color="auto" w:fill="auto"/>
                  <w:vAlign w:val="center"/>
                </w:tcPr>
                <w:p w14:paraId="75019F26" w14:textId="77777777" w:rsidR="00136498" w:rsidRPr="00FA3B2E" w:rsidRDefault="00136498" w:rsidP="00136498">
                  <w:pPr>
                    <w:jc w:val="center"/>
                    <w:rPr>
                      <w:rFonts w:ascii="ITC Avant Garde" w:hAnsi="ITC Avant Garde"/>
                      <w:sz w:val="16"/>
                      <w:szCs w:val="16"/>
                    </w:rPr>
                  </w:pPr>
                  <w:r w:rsidRPr="00FA3B2E">
                    <w:rPr>
                      <w:rFonts w:ascii="ITC Avant Garde" w:hAnsi="ITC Avant Garde"/>
                      <w:sz w:val="16"/>
                      <w:szCs w:val="16"/>
                    </w:rPr>
                    <w:t>No aplica</w:t>
                  </w:r>
                </w:p>
              </w:tc>
            </w:tr>
            <w:tr w:rsidR="00136498" w:rsidRPr="00FA3B2E" w14:paraId="4E729C23" w14:textId="77777777" w:rsidTr="00A17D4B">
              <w:trPr>
                <w:trHeight w:val="219"/>
                <w:jc w:val="center"/>
              </w:trPr>
              <w:tc>
                <w:tcPr>
                  <w:tcW w:w="2188" w:type="dxa"/>
                  <w:tcBorders>
                    <w:top w:val="single" w:sz="4" w:space="0" w:color="auto"/>
                    <w:left w:val="single" w:sz="4" w:space="0" w:color="auto"/>
                    <w:bottom w:val="single" w:sz="4" w:space="0" w:color="auto"/>
                    <w:right w:val="single" w:sz="4" w:space="0" w:color="auto"/>
                  </w:tcBorders>
                  <w:vAlign w:val="center"/>
                </w:tcPr>
                <w:p w14:paraId="64C22F60" w14:textId="77777777" w:rsidR="00136498" w:rsidRPr="00FA3B2E" w:rsidRDefault="00136498" w:rsidP="00136498">
                  <w:pPr>
                    <w:jc w:val="center"/>
                    <w:rPr>
                      <w:rFonts w:ascii="ITC Avant Garde" w:hAnsi="ITC Avant Garde" w:cs="Arial"/>
                      <w:bCs/>
                      <w:sz w:val="16"/>
                      <w:szCs w:val="16"/>
                      <w:lang w:val="es-ES"/>
                    </w:rPr>
                  </w:pPr>
                  <w:r w:rsidRPr="00FA3B2E">
                    <w:rPr>
                      <w:rFonts w:ascii="ITC Avant Garde" w:hAnsi="ITC Avant Garde" w:cs="Arial"/>
                      <w:bCs/>
                      <w:sz w:val="16"/>
                      <w:szCs w:val="16"/>
                      <w:lang w:val="es-ES"/>
                    </w:rPr>
                    <w:t>Autorizados</w:t>
                  </w:r>
                </w:p>
              </w:tc>
              <w:tc>
                <w:tcPr>
                  <w:tcW w:w="2297" w:type="dxa"/>
                  <w:tcBorders>
                    <w:top w:val="nil"/>
                    <w:left w:val="single" w:sz="4" w:space="0" w:color="auto"/>
                    <w:bottom w:val="single" w:sz="4" w:space="0" w:color="auto"/>
                    <w:right w:val="single" w:sz="4" w:space="0" w:color="auto"/>
                  </w:tcBorders>
                  <w:shd w:val="clear" w:color="auto" w:fill="auto"/>
                  <w:vAlign w:val="center"/>
                </w:tcPr>
                <w:p w14:paraId="08A07003" w14:textId="77777777" w:rsidR="00136498" w:rsidRPr="00FA3B2E" w:rsidRDefault="00136498" w:rsidP="00136498">
                  <w:pPr>
                    <w:jc w:val="both"/>
                    <w:rPr>
                      <w:rFonts w:ascii="ITC Avant Garde" w:eastAsia="Times New Roman" w:hAnsi="ITC Avant Garde" w:cs="Arial"/>
                      <w:sz w:val="16"/>
                      <w:szCs w:val="16"/>
                      <w:lang w:eastAsia="es-MX"/>
                    </w:rPr>
                  </w:pPr>
                  <w:r w:rsidRPr="00FA3B2E">
                    <w:rPr>
                      <w:rFonts w:ascii="ITC Avant Garde" w:eastAsia="Times New Roman" w:hAnsi="ITC Avant Garde" w:cs="Arial"/>
                      <w:sz w:val="16"/>
                      <w:szCs w:val="16"/>
                      <w:lang w:eastAsia="es-MX"/>
                    </w:rPr>
                    <w:t>Aviso de supresión de una o más Estaciones Terrenas Transmisoras</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0DF5D96B" w14:textId="77777777" w:rsidR="00136498" w:rsidRPr="00FA3B2E" w:rsidRDefault="00136498" w:rsidP="00136498">
                  <w:pPr>
                    <w:jc w:val="center"/>
                    <w:rPr>
                      <w:rFonts w:ascii="ITC Avant Garde" w:hAnsi="ITC Avant Garde"/>
                      <w:sz w:val="16"/>
                      <w:szCs w:val="16"/>
                    </w:rPr>
                  </w:pPr>
                  <w:r w:rsidRPr="00FA3B2E">
                    <w:rPr>
                      <w:rFonts w:ascii="ITC Avant Garde" w:hAnsi="ITC Avant Garde"/>
                      <w:sz w:val="16"/>
                      <w:szCs w:val="16"/>
                    </w:rPr>
                    <w:t>Sin costo</w:t>
                  </w:r>
                </w:p>
              </w:tc>
              <w:tc>
                <w:tcPr>
                  <w:tcW w:w="1407" w:type="dxa"/>
                  <w:tcBorders>
                    <w:left w:val="single" w:sz="4" w:space="0" w:color="auto"/>
                    <w:bottom w:val="single" w:sz="4" w:space="0" w:color="auto"/>
                    <w:right w:val="single" w:sz="4" w:space="0" w:color="auto"/>
                  </w:tcBorders>
                  <w:shd w:val="clear" w:color="auto" w:fill="auto"/>
                  <w:vAlign w:val="center"/>
                </w:tcPr>
                <w:p w14:paraId="2BA2856F" w14:textId="77777777" w:rsidR="00136498" w:rsidRPr="00FA3B2E" w:rsidRDefault="00136498" w:rsidP="00136498">
                  <w:pPr>
                    <w:jc w:val="both"/>
                    <w:rPr>
                      <w:rFonts w:ascii="ITC Avant Garde" w:hAnsi="ITC Avant Garde"/>
                      <w:sz w:val="16"/>
                      <w:szCs w:val="16"/>
                    </w:rPr>
                  </w:pPr>
                  <w:r w:rsidRPr="00FA3B2E">
                    <w:rPr>
                      <w:rFonts w:ascii="ITC Avant Garde" w:hAnsi="ITC Avant Garde"/>
                      <w:sz w:val="16"/>
                      <w:szCs w:val="16"/>
                    </w:rPr>
                    <w:t xml:space="preserve">No aplica </w:t>
                  </w:r>
                </w:p>
              </w:tc>
              <w:tc>
                <w:tcPr>
                  <w:tcW w:w="1311" w:type="dxa"/>
                  <w:tcBorders>
                    <w:left w:val="single" w:sz="4" w:space="0" w:color="auto"/>
                    <w:bottom w:val="single" w:sz="4" w:space="0" w:color="auto"/>
                    <w:right w:val="single" w:sz="4" w:space="0" w:color="auto"/>
                  </w:tcBorders>
                  <w:shd w:val="clear" w:color="auto" w:fill="auto"/>
                  <w:vAlign w:val="center"/>
                </w:tcPr>
                <w:p w14:paraId="14E5C992" w14:textId="77777777" w:rsidR="00136498" w:rsidRPr="00FA3B2E" w:rsidRDefault="00136498" w:rsidP="00136498">
                  <w:pPr>
                    <w:jc w:val="center"/>
                    <w:rPr>
                      <w:rFonts w:ascii="ITC Avant Garde" w:hAnsi="ITC Avant Garde"/>
                      <w:sz w:val="16"/>
                      <w:szCs w:val="16"/>
                    </w:rPr>
                  </w:pPr>
                  <w:r w:rsidRPr="00FA3B2E">
                    <w:rPr>
                      <w:rFonts w:ascii="ITC Avant Garde" w:hAnsi="ITC Avant Garde"/>
                      <w:sz w:val="16"/>
                      <w:szCs w:val="16"/>
                    </w:rPr>
                    <w:t>No aplica</w:t>
                  </w:r>
                </w:p>
              </w:tc>
            </w:tr>
            <w:tr w:rsidR="00136498" w:rsidRPr="00FA3B2E" w14:paraId="37298B8C" w14:textId="77777777" w:rsidTr="00A17D4B">
              <w:trPr>
                <w:trHeight w:val="219"/>
                <w:jc w:val="center"/>
              </w:trPr>
              <w:tc>
                <w:tcPr>
                  <w:tcW w:w="2188" w:type="dxa"/>
                  <w:tcBorders>
                    <w:top w:val="single" w:sz="4" w:space="0" w:color="auto"/>
                    <w:left w:val="single" w:sz="4" w:space="0" w:color="auto"/>
                    <w:bottom w:val="single" w:sz="4" w:space="0" w:color="auto"/>
                    <w:right w:val="single" w:sz="4" w:space="0" w:color="auto"/>
                  </w:tcBorders>
                  <w:vAlign w:val="center"/>
                </w:tcPr>
                <w:p w14:paraId="1DDCCA1A" w14:textId="77777777" w:rsidR="00136498" w:rsidRPr="00FA3B2E" w:rsidRDefault="00136498" w:rsidP="00136498">
                  <w:pPr>
                    <w:jc w:val="center"/>
                    <w:rPr>
                      <w:rFonts w:ascii="ITC Avant Garde" w:hAnsi="ITC Avant Garde" w:cs="Arial"/>
                      <w:bCs/>
                      <w:sz w:val="16"/>
                      <w:szCs w:val="16"/>
                      <w:lang w:val="es-ES"/>
                    </w:rPr>
                  </w:pPr>
                  <w:r w:rsidRPr="00FA3B2E">
                    <w:rPr>
                      <w:rFonts w:ascii="ITC Avant Garde" w:hAnsi="ITC Avant Garde" w:cs="Arial"/>
                      <w:sz w:val="16"/>
                      <w:szCs w:val="16"/>
                    </w:rPr>
                    <w:t>Interesados / aficionados por satélite</w:t>
                  </w:r>
                </w:p>
              </w:tc>
              <w:tc>
                <w:tcPr>
                  <w:tcW w:w="2297" w:type="dxa"/>
                  <w:tcBorders>
                    <w:top w:val="nil"/>
                    <w:left w:val="single" w:sz="4" w:space="0" w:color="auto"/>
                    <w:bottom w:val="single" w:sz="4" w:space="0" w:color="auto"/>
                    <w:right w:val="single" w:sz="4" w:space="0" w:color="auto"/>
                  </w:tcBorders>
                  <w:shd w:val="clear" w:color="auto" w:fill="auto"/>
                  <w:vAlign w:val="center"/>
                </w:tcPr>
                <w:p w14:paraId="3A4203B0" w14:textId="77777777" w:rsidR="00136498" w:rsidRPr="00FA3B2E" w:rsidRDefault="00136498" w:rsidP="00136498">
                  <w:pPr>
                    <w:jc w:val="both"/>
                    <w:rPr>
                      <w:rFonts w:ascii="ITC Avant Garde" w:eastAsia="Times New Roman" w:hAnsi="ITC Avant Garde" w:cs="Arial"/>
                      <w:sz w:val="16"/>
                      <w:szCs w:val="16"/>
                      <w:lang w:eastAsia="es-MX"/>
                    </w:rPr>
                  </w:pPr>
                  <w:r w:rsidRPr="00FA3B2E">
                    <w:rPr>
                      <w:rFonts w:ascii="ITC Avant Garde" w:hAnsi="ITC Avant Garde" w:cs="Arial"/>
                      <w:sz w:val="16"/>
                      <w:szCs w:val="16"/>
                    </w:rPr>
                    <w:t>Solicitud de distintivo de llamada para las comunicaciones con Sistemas Satelitales en Bandas de Frecuencias atribuidas o habilitadas al servicio de aficionados por satélite</w:t>
                  </w:r>
                  <w:r w:rsidRPr="00FA3B2E">
                    <w:rPr>
                      <w:rFonts w:ascii="ITC Avant Garde" w:eastAsia="Times New Roman" w:hAnsi="ITC Avant Garde" w:cs="Arial"/>
                      <w:color w:val="414042"/>
                      <w:sz w:val="16"/>
                      <w:szCs w:val="16"/>
                      <w:lang w:eastAsia="es-MX"/>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11945247" w14:textId="77777777" w:rsidR="00136498" w:rsidRPr="00FA3B2E" w:rsidRDefault="00136498" w:rsidP="00136498">
                  <w:pPr>
                    <w:jc w:val="center"/>
                    <w:rPr>
                      <w:rFonts w:ascii="ITC Avant Garde" w:hAnsi="ITC Avant Garde"/>
                      <w:sz w:val="16"/>
                      <w:szCs w:val="16"/>
                    </w:rPr>
                  </w:pPr>
                  <w:r w:rsidRPr="00FA3B2E">
                    <w:rPr>
                      <w:rFonts w:ascii="ITC Avant Garde" w:hAnsi="ITC Avant Garde"/>
                      <w:sz w:val="16"/>
                      <w:szCs w:val="16"/>
                    </w:rPr>
                    <w:t>Sin costo</w:t>
                  </w:r>
                </w:p>
              </w:tc>
              <w:tc>
                <w:tcPr>
                  <w:tcW w:w="1407" w:type="dxa"/>
                  <w:tcBorders>
                    <w:left w:val="single" w:sz="4" w:space="0" w:color="auto"/>
                    <w:bottom w:val="single" w:sz="4" w:space="0" w:color="auto"/>
                    <w:right w:val="single" w:sz="4" w:space="0" w:color="auto"/>
                  </w:tcBorders>
                  <w:shd w:val="clear" w:color="auto" w:fill="auto"/>
                  <w:vAlign w:val="center"/>
                </w:tcPr>
                <w:p w14:paraId="02253162" w14:textId="77777777" w:rsidR="00136498" w:rsidRPr="00FA3B2E" w:rsidRDefault="00136498" w:rsidP="00136498">
                  <w:pPr>
                    <w:jc w:val="both"/>
                    <w:rPr>
                      <w:rFonts w:ascii="ITC Avant Garde" w:hAnsi="ITC Avant Garde"/>
                      <w:sz w:val="16"/>
                      <w:szCs w:val="16"/>
                    </w:rPr>
                  </w:pPr>
                  <w:r w:rsidRPr="00FA3B2E">
                    <w:rPr>
                      <w:rFonts w:ascii="ITC Avant Garde" w:hAnsi="ITC Avant Garde"/>
                      <w:sz w:val="16"/>
                      <w:szCs w:val="16"/>
                    </w:rPr>
                    <w:t>No solicitar concesión ni autorización</w:t>
                  </w:r>
                </w:p>
              </w:tc>
              <w:tc>
                <w:tcPr>
                  <w:tcW w:w="1311" w:type="dxa"/>
                  <w:tcBorders>
                    <w:left w:val="single" w:sz="4" w:space="0" w:color="auto"/>
                    <w:bottom w:val="single" w:sz="4" w:space="0" w:color="auto"/>
                    <w:right w:val="single" w:sz="4" w:space="0" w:color="auto"/>
                  </w:tcBorders>
                  <w:shd w:val="clear" w:color="auto" w:fill="auto"/>
                  <w:vAlign w:val="center"/>
                </w:tcPr>
                <w:p w14:paraId="67E429EE" w14:textId="77777777" w:rsidR="00136498" w:rsidRPr="00FA3B2E" w:rsidRDefault="00136498" w:rsidP="00136498">
                  <w:pPr>
                    <w:jc w:val="center"/>
                    <w:rPr>
                      <w:rFonts w:ascii="ITC Avant Garde" w:hAnsi="ITC Avant Garde"/>
                      <w:sz w:val="16"/>
                      <w:szCs w:val="16"/>
                    </w:rPr>
                  </w:pPr>
                  <w:r w:rsidRPr="00FA3B2E">
                    <w:rPr>
                      <w:rFonts w:ascii="ITC Avant Garde" w:hAnsi="ITC Avant Garde"/>
                      <w:sz w:val="16"/>
                      <w:szCs w:val="16"/>
                    </w:rPr>
                    <w:t xml:space="preserve">No aplica </w:t>
                  </w:r>
                </w:p>
              </w:tc>
            </w:tr>
            <w:tr w:rsidR="00136498" w:rsidRPr="00FA3B2E" w14:paraId="501B23A1" w14:textId="77777777" w:rsidTr="00A17D4B">
              <w:trPr>
                <w:trHeight w:val="219"/>
                <w:jc w:val="center"/>
              </w:trPr>
              <w:tc>
                <w:tcPr>
                  <w:tcW w:w="2188" w:type="dxa"/>
                  <w:tcBorders>
                    <w:top w:val="single" w:sz="4" w:space="0" w:color="auto"/>
                    <w:left w:val="single" w:sz="4" w:space="0" w:color="auto"/>
                    <w:bottom w:val="single" w:sz="4" w:space="0" w:color="auto"/>
                    <w:right w:val="single" w:sz="4" w:space="0" w:color="auto"/>
                  </w:tcBorders>
                  <w:vAlign w:val="center"/>
                </w:tcPr>
                <w:p w14:paraId="4FDB3C8B" w14:textId="77777777" w:rsidR="00136498" w:rsidRPr="00FA3B2E" w:rsidRDefault="00136498" w:rsidP="00136498">
                  <w:pPr>
                    <w:jc w:val="center"/>
                    <w:rPr>
                      <w:rFonts w:ascii="ITC Avant Garde" w:hAnsi="ITC Avant Garde" w:cs="Arial"/>
                      <w:bCs/>
                      <w:sz w:val="16"/>
                      <w:szCs w:val="16"/>
                    </w:rPr>
                  </w:pPr>
                  <w:r w:rsidRPr="00FA3B2E">
                    <w:rPr>
                      <w:rFonts w:ascii="ITC Avant Garde" w:hAnsi="ITC Avant Garde" w:cs="Arial"/>
                      <w:bCs/>
                      <w:sz w:val="16"/>
                      <w:szCs w:val="16"/>
                    </w:rPr>
                    <w:t>Concesionarios</w:t>
                  </w:r>
                </w:p>
              </w:tc>
              <w:tc>
                <w:tcPr>
                  <w:tcW w:w="2297" w:type="dxa"/>
                  <w:tcBorders>
                    <w:top w:val="nil"/>
                    <w:left w:val="single" w:sz="4" w:space="0" w:color="auto"/>
                    <w:bottom w:val="single" w:sz="4" w:space="0" w:color="auto"/>
                    <w:right w:val="single" w:sz="4" w:space="0" w:color="auto"/>
                  </w:tcBorders>
                  <w:shd w:val="clear" w:color="auto" w:fill="auto"/>
                  <w:vAlign w:val="center"/>
                </w:tcPr>
                <w:p w14:paraId="28AE93AA" w14:textId="77777777" w:rsidR="00136498" w:rsidRPr="00FA3B2E" w:rsidRDefault="00136498" w:rsidP="00136498">
                  <w:pPr>
                    <w:jc w:val="both"/>
                    <w:rPr>
                      <w:rFonts w:ascii="ITC Avant Garde" w:hAnsi="ITC Avant Garde" w:cs="Arial"/>
                      <w:sz w:val="16"/>
                      <w:szCs w:val="16"/>
                    </w:rPr>
                  </w:pPr>
                  <w:r w:rsidRPr="00FA3B2E">
                    <w:rPr>
                      <w:rFonts w:ascii="ITC Avant Garde" w:hAnsi="ITC Avant Garde" w:cs="Arial"/>
                      <w:sz w:val="16"/>
                      <w:szCs w:val="16"/>
                    </w:rPr>
                    <w:t>Solicitud de autorización para que el Componente Complementario Terrestre opere como una red totalmente independiente de la red del Sistema Satelital.</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4C639B34" w14:textId="77777777" w:rsidR="00136498" w:rsidRPr="00FA3B2E" w:rsidRDefault="00136498" w:rsidP="00136498">
                  <w:pPr>
                    <w:jc w:val="center"/>
                    <w:rPr>
                      <w:rFonts w:ascii="ITC Avant Garde" w:hAnsi="ITC Avant Garde"/>
                      <w:sz w:val="16"/>
                      <w:szCs w:val="16"/>
                    </w:rPr>
                  </w:pPr>
                  <w:r w:rsidRPr="00FA3B2E">
                    <w:rPr>
                      <w:rFonts w:ascii="ITC Avant Garde" w:hAnsi="ITC Avant Garde"/>
                      <w:sz w:val="16"/>
                      <w:szCs w:val="16"/>
                    </w:rPr>
                    <w:t>Sin costo</w:t>
                  </w:r>
                </w:p>
              </w:tc>
              <w:tc>
                <w:tcPr>
                  <w:tcW w:w="1407" w:type="dxa"/>
                  <w:tcBorders>
                    <w:left w:val="single" w:sz="4" w:space="0" w:color="auto"/>
                    <w:bottom w:val="single" w:sz="4" w:space="0" w:color="auto"/>
                    <w:right w:val="single" w:sz="4" w:space="0" w:color="auto"/>
                  </w:tcBorders>
                  <w:shd w:val="clear" w:color="auto" w:fill="auto"/>
                  <w:vAlign w:val="center"/>
                </w:tcPr>
                <w:p w14:paraId="2445E772" w14:textId="77777777" w:rsidR="00136498" w:rsidRPr="00FA3B2E" w:rsidRDefault="00136498" w:rsidP="00136498">
                  <w:pPr>
                    <w:jc w:val="both"/>
                    <w:rPr>
                      <w:rFonts w:ascii="ITC Avant Garde" w:hAnsi="ITC Avant Garde"/>
                      <w:sz w:val="16"/>
                      <w:szCs w:val="16"/>
                    </w:rPr>
                  </w:pPr>
                  <w:r w:rsidRPr="00FA3B2E">
                    <w:rPr>
                      <w:rFonts w:ascii="ITC Avant Garde" w:hAnsi="ITC Avant Garde"/>
                      <w:sz w:val="16"/>
                      <w:szCs w:val="16"/>
                    </w:rPr>
                    <w:t xml:space="preserve">Continuar con la operación y prestación de los servicios </w:t>
                  </w:r>
                </w:p>
              </w:tc>
              <w:tc>
                <w:tcPr>
                  <w:tcW w:w="1311" w:type="dxa"/>
                  <w:tcBorders>
                    <w:left w:val="single" w:sz="4" w:space="0" w:color="auto"/>
                    <w:bottom w:val="single" w:sz="4" w:space="0" w:color="auto"/>
                    <w:right w:val="single" w:sz="4" w:space="0" w:color="auto"/>
                  </w:tcBorders>
                  <w:shd w:val="clear" w:color="auto" w:fill="auto"/>
                  <w:vAlign w:val="center"/>
                </w:tcPr>
                <w:p w14:paraId="28CCB3D1" w14:textId="77777777" w:rsidR="00136498" w:rsidRPr="00FA3B2E" w:rsidRDefault="00136498" w:rsidP="00136498">
                  <w:pPr>
                    <w:jc w:val="center"/>
                    <w:rPr>
                      <w:rFonts w:ascii="ITC Avant Garde" w:hAnsi="ITC Avant Garde"/>
                      <w:sz w:val="16"/>
                      <w:szCs w:val="16"/>
                    </w:rPr>
                  </w:pPr>
                  <w:r w:rsidRPr="00FA3B2E">
                    <w:rPr>
                      <w:rFonts w:ascii="ITC Avant Garde" w:hAnsi="ITC Avant Garde"/>
                      <w:sz w:val="16"/>
                      <w:szCs w:val="16"/>
                    </w:rPr>
                    <w:t xml:space="preserve">No aplica </w:t>
                  </w:r>
                </w:p>
              </w:tc>
            </w:tr>
            <w:tr w:rsidR="00136498" w:rsidRPr="00FA3B2E" w14:paraId="0B55CD69" w14:textId="77777777" w:rsidTr="00A17D4B">
              <w:trPr>
                <w:trHeight w:val="100"/>
                <w:jc w:val="center"/>
              </w:trPr>
              <w:tc>
                <w:tcPr>
                  <w:tcW w:w="2188" w:type="dxa"/>
                  <w:tcBorders>
                    <w:top w:val="single" w:sz="4" w:space="0" w:color="auto"/>
                    <w:left w:val="nil"/>
                    <w:bottom w:val="nil"/>
                    <w:right w:val="nil"/>
                  </w:tcBorders>
                  <w:shd w:val="clear" w:color="auto" w:fill="FFFFFF" w:themeFill="background1"/>
                  <w:vAlign w:val="center"/>
                </w:tcPr>
                <w:p w14:paraId="3C32B500" w14:textId="77777777" w:rsidR="00136498" w:rsidRPr="00FA3B2E" w:rsidRDefault="00136498" w:rsidP="00136498">
                  <w:pPr>
                    <w:jc w:val="center"/>
                    <w:rPr>
                      <w:rFonts w:ascii="ITC Avant Garde" w:hAnsi="ITC Avant Garde"/>
                      <w:b/>
                      <w:sz w:val="16"/>
                      <w:szCs w:val="16"/>
                    </w:rPr>
                  </w:pPr>
                </w:p>
              </w:tc>
              <w:tc>
                <w:tcPr>
                  <w:tcW w:w="2297" w:type="dxa"/>
                  <w:tcBorders>
                    <w:top w:val="single" w:sz="4" w:space="0" w:color="auto"/>
                    <w:left w:val="nil"/>
                    <w:bottom w:val="nil"/>
                    <w:right w:val="single" w:sz="4" w:space="0" w:color="auto"/>
                  </w:tcBorders>
                  <w:shd w:val="clear" w:color="auto" w:fill="auto"/>
                  <w:vAlign w:val="center"/>
                </w:tcPr>
                <w:p w14:paraId="00568EDB" w14:textId="77777777" w:rsidR="00136498" w:rsidRPr="00FA3B2E" w:rsidRDefault="00136498" w:rsidP="00136498">
                  <w:pPr>
                    <w:jc w:val="center"/>
                    <w:rPr>
                      <w:rFonts w:ascii="ITC Avant Garde" w:hAnsi="ITC Avant Garde"/>
                      <w:b/>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13B31079" w14:textId="77777777" w:rsidR="00136498" w:rsidRPr="00FA3B2E" w:rsidRDefault="00136498" w:rsidP="00136498">
                  <w:pPr>
                    <w:jc w:val="center"/>
                    <w:rPr>
                      <w:rFonts w:ascii="ITC Avant Garde" w:hAnsi="ITC Avant Garde"/>
                      <w:b/>
                      <w:sz w:val="16"/>
                      <w:szCs w:val="16"/>
                    </w:rPr>
                  </w:pPr>
                  <w:r w:rsidRPr="00FA3B2E">
                    <w:rPr>
                      <w:rFonts w:ascii="ITC Avant Garde" w:hAnsi="ITC Avant Garde"/>
                      <w:b/>
                      <w:sz w:val="16"/>
                      <w:szCs w:val="16"/>
                    </w:rPr>
                    <w:t>Acumulado</w:t>
                  </w:r>
                </w:p>
              </w:tc>
              <w:tc>
                <w:tcPr>
                  <w:tcW w:w="1407" w:type="dxa"/>
                  <w:tcBorders>
                    <w:left w:val="single" w:sz="4" w:space="0" w:color="auto"/>
                    <w:right w:val="single" w:sz="4" w:space="0" w:color="auto"/>
                  </w:tcBorders>
                  <w:shd w:val="clear" w:color="auto" w:fill="auto"/>
                  <w:vAlign w:val="center"/>
                </w:tcPr>
                <w:p w14:paraId="578BAC2D" w14:textId="77777777" w:rsidR="00136498" w:rsidRPr="00FA3B2E" w:rsidRDefault="00136498" w:rsidP="00136498">
                  <w:pPr>
                    <w:jc w:val="center"/>
                    <w:rPr>
                      <w:rFonts w:ascii="ITC Avant Garde" w:hAnsi="ITC Avant Garde"/>
                      <w:b/>
                      <w:sz w:val="16"/>
                      <w:szCs w:val="16"/>
                    </w:rPr>
                  </w:pPr>
                  <w:r w:rsidRPr="00FA3B2E">
                    <w:rPr>
                      <w:rFonts w:ascii="ITC Avant Garde" w:hAnsi="ITC Avant Garde"/>
                      <w:b/>
                      <w:sz w:val="16"/>
                      <w:szCs w:val="16"/>
                    </w:rPr>
                    <w:t>Acumulado</w:t>
                  </w:r>
                </w:p>
              </w:tc>
              <w:tc>
                <w:tcPr>
                  <w:tcW w:w="1311" w:type="dxa"/>
                  <w:tcBorders>
                    <w:left w:val="single" w:sz="4" w:space="0" w:color="auto"/>
                    <w:right w:val="single" w:sz="4" w:space="0" w:color="auto"/>
                  </w:tcBorders>
                  <w:shd w:val="clear" w:color="auto" w:fill="auto"/>
                  <w:vAlign w:val="center"/>
                </w:tcPr>
                <w:p w14:paraId="245927BA" w14:textId="77777777" w:rsidR="00136498" w:rsidRPr="00FA3B2E" w:rsidRDefault="00136498" w:rsidP="00136498">
                  <w:pPr>
                    <w:jc w:val="center"/>
                    <w:rPr>
                      <w:rFonts w:ascii="ITC Avant Garde" w:hAnsi="ITC Avant Garde"/>
                      <w:b/>
                      <w:sz w:val="16"/>
                      <w:szCs w:val="16"/>
                    </w:rPr>
                  </w:pPr>
                  <w:r w:rsidRPr="00FA3B2E">
                    <w:rPr>
                      <w:rFonts w:ascii="ITC Avant Garde" w:hAnsi="ITC Avant Garde"/>
                      <w:b/>
                      <w:sz w:val="16"/>
                      <w:szCs w:val="16"/>
                    </w:rPr>
                    <w:t>Total</w:t>
                  </w:r>
                </w:p>
              </w:tc>
            </w:tr>
            <w:tr w:rsidR="00136498" w:rsidRPr="00FA3B2E" w14:paraId="540ED77C" w14:textId="77777777" w:rsidTr="00A17D4B">
              <w:trPr>
                <w:trHeight w:val="219"/>
                <w:jc w:val="center"/>
              </w:trPr>
              <w:tc>
                <w:tcPr>
                  <w:tcW w:w="2188" w:type="dxa"/>
                  <w:tcBorders>
                    <w:top w:val="nil"/>
                    <w:left w:val="nil"/>
                    <w:bottom w:val="nil"/>
                    <w:right w:val="nil"/>
                  </w:tcBorders>
                  <w:shd w:val="clear" w:color="auto" w:fill="FFFFFF" w:themeFill="background1"/>
                  <w:vAlign w:val="center"/>
                </w:tcPr>
                <w:p w14:paraId="75B5E984" w14:textId="77777777" w:rsidR="00136498" w:rsidRPr="00FA3B2E" w:rsidDel="000233D7" w:rsidRDefault="00136498" w:rsidP="00136498">
                  <w:pPr>
                    <w:jc w:val="center"/>
                    <w:rPr>
                      <w:rFonts w:ascii="ITC Avant Garde" w:hAnsi="ITC Avant Garde"/>
                      <w:b/>
                      <w:sz w:val="16"/>
                      <w:szCs w:val="16"/>
                    </w:rPr>
                  </w:pPr>
                </w:p>
              </w:tc>
              <w:tc>
                <w:tcPr>
                  <w:tcW w:w="2297" w:type="dxa"/>
                  <w:tcBorders>
                    <w:top w:val="nil"/>
                    <w:left w:val="nil"/>
                    <w:bottom w:val="nil"/>
                    <w:right w:val="single" w:sz="4" w:space="0" w:color="auto"/>
                  </w:tcBorders>
                  <w:shd w:val="clear" w:color="auto" w:fill="auto"/>
                  <w:vAlign w:val="center"/>
                </w:tcPr>
                <w:p w14:paraId="5ECC6BE1" w14:textId="77777777" w:rsidR="00136498" w:rsidRPr="00FA3B2E" w:rsidDel="000233D7" w:rsidRDefault="00136498" w:rsidP="00136498">
                  <w:pPr>
                    <w:jc w:val="center"/>
                    <w:rPr>
                      <w:rFonts w:ascii="ITC Avant Garde" w:hAnsi="ITC Avant Garde"/>
                      <w:b/>
                      <w:sz w:val="16"/>
                      <w:szCs w:val="16"/>
                    </w:rPr>
                  </w:pPr>
                </w:p>
              </w:tc>
              <w:tc>
                <w:tcPr>
                  <w:tcW w:w="1399" w:type="dxa"/>
                  <w:tcBorders>
                    <w:top w:val="single" w:sz="4" w:space="0" w:color="auto"/>
                    <w:left w:val="single" w:sz="4" w:space="0" w:color="auto"/>
                    <w:right w:val="single" w:sz="4" w:space="0" w:color="auto"/>
                  </w:tcBorders>
                  <w:shd w:val="clear" w:color="auto" w:fill="auto"/>
                  <w:vAlign w:val="center"/>
                </w:tcPr>
                <w:p w14:paraId="63538B8D" w14:textId="1CDF2EC6" w:rsidR="00136498" w:rsidRPr="00FA3B2E" w:rsidRDefault="00476250" w:rsidP="00136498">
                  <w:pPr>
                    <w:jc w:val="center"/>
                    <w:rPr>
                      <w:rFonts w:ascii="ITC Avant Garde" w:hAnsi="ITC Avant Garde"/>
                      <w:sz w:val="16"/>
                      <w:szCs w:val="16"/>
                    </w:rPr>
                  </w:pPr>
                  <w:r>
                    <w:rPr>
                      <w:rFonts w:ascii="ITC Avant Garde" w:hAnsi="ITC Avant Garde"/>
                      <w:sz w:val="16"/>
                      <w:szCs w:val="16"/>
                    </w:rPr>
                    <w:t>$15,001.00</w:t>
                  </w:r>
                </w:p>
              </w:tc>
              <w:tc>
                <w:tcPr>
                  <w:tcW w:w="1407" w:type="dxa"/>
                  <w:tcBorders>
                    <w:left w:val="single" w:sz="4" w:space="0" w:color="auto"/>
                    <w:right w:val="single" w:sz="4" w:space="0" w:color="auto"/>
                  </w:tcBorders>
                  <w:shd w:val="clear" w:color="auto" w:fill="auto"/>
                  <w:vAlign w:val="center"/>
                </w:tcPr>
                <w:p w14:paraId="171D80E2" w14:textId="77777777" w:rsidR="00136498" w:rsidRPr="00FA3B2E" w:rsidRDefault="00136498" w:rsidP="00136498">
                  <w:pPr>
                    <w:jc w:val="center"/>
                    <w:rPr>
                      <w:rFonts w:ascii="ITC Avant Garde" w:hAnsi="ITC Avant Garde"/>
                      <w:sz w:val="16"/>
                      <w:szCs w:val="16"/>
                    </w:rPr>
                  </w:pPr>
                  <w:r w:rsidRPr="00FA3B2E">
                    <w:rPr>
                      <w:rFonts w:ascii="ITC Avant Garde" w:hAnsi="ITC Avant Garde"/>
                      <w:sz w:val="16"/>
                      <w:szCs w:val="16"/>
                    </w:rPr>
                    <w:t xml:space="preserve">No aplica </w:t>
                  </w:r>
                </w:p>
              </w:tc>
              <w:tc>
                <w:tcPr>
                  <w:tcW w:w="1311" w:type="dxa"/>
                  <w:tcBorders>
                    <w:left w:val="single" w:sz="4" w:space="0" w:color="auto"/>
                    <w:right w:val="single" w:sz="4" w:space="0" w:color="auto"/>
                  </w:tcBorders>
                  <w:shd w:val="clear" w:color="auto" w:fill="auto"/>
                  <w:vAlign w:val="center"/>
                </w:tcPr>
                <w:p w14:paraId="61E61DB7" w14:textId="7716E4A1" w:rsidR="00136498" w:rsidRPr="00FA3B2E" w:rsidRDefault="00476250" w:rsidP="00136498">
                  <w:pPr>
                    <w:jc w:val="center"/>
                    <w:rPr>
                      <w:rFonts w:ascii="ITC Avant Garde" w:hAnsi="ITC Avant Garde"/>
                      <w:sz w:val="16"/>
                      <w:szCs w:val="16"/>
                    </w:rPr>
                  </w:pPr>
                  <w:r>
                    <w:rPr>
                      <w:rFonts w:ascii="ITC Avant Garde" w:hAnsi="ITC Avant Garde"/>
                      <w:sz w:val="16"/>
                      <w:szCs w:val="16"/>
                    </w:rPr>
                    <w:t>$15,001.00</w:t>
                  </w:r>
                </w:p>
              </w:tc>
            </w:tr>
          </w:tbl>
          <w:p w14:paraId="1F47C104" w14:textId="77777777" w:rsidR="00CF7187" w:rsidRPr="00DD06A0" w:rsidRDefault="00CF7187" w:rsidP="00AF0732">
            <w:pPr>
              <w:jc w:val="both"/>
              <w:rPr>
                <w:rFonts w:ascii="ITC Avant Garde" w:hAnsi="ITC Avant Garde"/>
                <w:sz w:val="18"/>
                <w:szCs w:val="18"/>
              </w:rPr>
            </w:pPr>
          </w:p>
          <w:p w14:paraId="4C1B4B28" w14:textId="77777777" w:rsidR="00D500A9" w:rsidRPr="00DD06A0" w:rsidRDefault="00D500A9" w:rsidP="00AF0732">
            <w:pPr>
              <w:jc w:val="both"/>
              <w:rPr>
                <w:rFonts w:ascii="ITC Avant Garde" w:hAnsi="ITC Avant Garde"/>
                <w:sz w:val="18"/>
                <w:szCs w:val="18"/>
              </w:rPr>
            </w:pPr>
          </w:p>
          <w:p w14:paraId="4C7A091B" w14:textId="77777777" w:rsidR="00D500A9" w:rsidRPr="00D27C4A" w:rsidRDefault="00F5589F" w:rsidP="00A9395B">
            <w:pPr>
              <w:jc w:val="both"/>
              <w:rPr>
                <w:rFonts w:ascii="ITC Avant Garde" w:hAnsi="ITC Avant Garde"/>
                <w:sz w:val="16"/>
                <w:szCs w:val="18"/>
              </w:rPr>
            </w:pPr>
            <w:r w:rsidRPr="00D27C4A">
              <w:rPr>
                <w:rFonts w:ascii="ITC Avant Garde" w:hAnsi="ITC Avant Garde"/>
                <w:sz w:val="16"/>
                <w:szCs w:val="18"/>
              </w:rPr>
              <w:t xml:space="preserve">*Los trámites creados no se encuentran tasados en la Ley Federal de Derechos, por lo cual, no se considera un costo aún. Las solicitudes de concesión de recursos orbitales, de modificación de autorización y de transferencia de derechos, no son costos que se deriven directamente de la regulación propuesta, sino de los Lineamientos de Concesiones y las Reglas de Autorización. </w:t>
            </w:r>
          </w:p>
          <w:p w14:paraId="00BC1DFD" w14:textId="4732335F" w:rsidR="00F5589F" w:rsidRPr="00D27C4A" w:rsidRDefault="00F5589F" w:rsidP="00A9395B">
            <w:pPr>
              <w:jc w:val="both"/>
              <w:rPr>
                <w:rFonts w:ascii="ITC Avant Garde" w:hAnsi="ITC Avant Garde"/>
                <w:sz w:val="16"/>
                <w:szCs w:val="18"/>
              </w:rPr>
            </w:pPr>
            <w:r w:rsidRPr="00D27C4A">
              <w:rPr>
                <w:rFonts w:ascii="ITC Avant Garde" w:hAnsi="ITC Avant Garde"/>
                <w:sz w:val="16"/>
                <w:szCs w:val="18"/>
              </w:rPr>
              <w:t xml:space="preserve">Por lo que se refiere al trámite de solicitud de parte interesada, no tiene un costo ante el </w:t>
            </w:r>
            <w:r w:rsidR="00D27C4A" w:rsidRPr="00D27C4A">
              <w:rPr>
                <w:rFonts w:ascii="ITC Avant Garde" w:hAnsi="ITC Avant Garde"/>
                <w:sz w:val="16"/>
                <w:szCs w:val="18"/>
              </w:rPr>
              <w:t>I</w:t>
            </w:r>
            <w:r w:rsidRPr="00D27C4A">
              <w:rPr>
                <w:rFonts w:ascii="ITC Avant Garde" w:hAnsi="ITC Avant Garde"/>
                <w:sz w:val="16"/>
                <w:szCs w:val="18"/>
              </w:rPr>
              <w:t xml:space="preserve">nstituto; sin embargo, se deberá cubrir la cuota de la fianza que fije la Secretaría de </w:t>
            </w:r>
            <w:r w:rsidR="00D27C4A" w:rsidRPr="00D27C4A">
              <w:rPr>
                <w:rFonts w:ascii="ITC Avant Garde" w:hAnsi="ITC Avant Garde"/>
                <w:sz w:val="16"/>
                <w:szCs w:val="18"/>
              </w:rPr>
              <w:t xml:space="preserve">Infraestructura, </w:t>
            </w:r>
            <w:r w:rsidRPr="00D27C4A">
              <w:rPr>
                <w:rFonts w:ascii="ITC Avant Garde" w:hAnsi="ITC Avant Garde"/>
                <w:sz w:val="16"/>
                <w:szCs w:val="18"/>
              </w:rPr>
              <w:t xml:space="preserve">Comunicaciones y Transportes, costo que no se considera derivado de la regulación propuesta, sino de lo dispuesto en el artículo 97 de la Ley Federal de Telecomunicaciones y Radiodifusión. </w:t>
            </w:r>
          </w:p>
          <w:p w14:paraId="4BD729D5" w14:textId="6BE99B66" w:rsidR="00673EAE" w:rsidRPr="00426592" w:rsidRDefault="00673EAE" w:rsidP="00AF0732">
            <w:pPr>
              <w:jc w:val="both"/>
              <w:rPr>
                <w:rFonts w:ascii="ITC Avant Garde" w:hAnsi="ITC Avant Garde"/>
                <w:sz w:val="18"/>
                <w:szCs w:val="18"/>
              </w:rPr>
            </w:pPr>
          </w:p>
          <w:p w14:paraId="7BFB9ABA" w14:textId="77777777" w:rsidR="00D27C4A" w:rsidRPr="00426592" w:rsidRDefault="00D27C4A" w:rsidP="00AF0732">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1C9CDA0B" w14:textId="77777777" w:rsidTr="005665BE">
              <w:trPr>
                <w:jc w:val="center"/>
              </w:trPr>
              <w:tc>
                <w:tcPr>
                  <w:tcW w:w="8246" w:type="dxa"/>
                  <w:gridSpan w:val="3"/>
                  <w:tcBorders>
                    <w:bottom w:val="single" w:sz="4" w:space="0" w:color="auto"/>
                  </w:tcBorders>
                  <w:shd w:val="clear" w:color="auto" w:fill="A8D08D" w:themeFill="accent6" w:themeFillTint="99"/>
                </w:tcPr>
                <w:p w14:paraId="186CAFB1" w14:textId="3EFCA27E" w:rsidR="00D500A9" w:rsidRPr="00DD06A0" w:rsidRDefault="00D500A9" w:rsidP="00AF0732">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45E0CF8C" w14:textId="77777777" w:rsidTr="005665BE">
              <w:trPr>
                <w:jc w:val="center"/>
              </w:trPr>
              <w:tc>
                <w:tcPr>
                  <w:tcW w:w="2009" w:type="dxa"/>
                  <w:tcBorders>
                    <w:bottom w:val="single" w:sz="4" w:space="0" w:color="auto"/>
                  </w:tcBorders>
                  <w:shd w:val="clear" w:color="auto" w:fill="A8D08D" w:themeFill="accent6" w:themeFillTint="99"/>
                </w:tcPr>
                <w:p w14:paraId="48658913" w14:textId="77777777" w:rsidR="00D500A9" w:rsidRPr="00DD06A0" w:rsidRDefault="00D500A9" w:rsidP="00AF0732">
                  <w:pPr>
                    <w:jc w:val="center"/>
                    <w:rPr>
                      <w:rFonts w:ascii="ITC Avant Garde" w:hAnsi="ITC Avant Garde"/>
                      <w:b/>
                      <w:sz w:val="18"/>
                      <w:szCs w:val="18"/>
                    </w:rPr>
                  </w:pPr>
                </w:p>
                <w:p w14:paraId="7A4876C4" w14:textId="77777777" w:rsidR="00D500A9" w:rsidRPr="00DD06A0" w:rsidRDefault="00D500A9" w:rsidP="00AF0732">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49012760" w14:textId="77777777" w:rsidR="00D500A9" w:rsidRPr="00DD06A0" w:rsidRDefault="00D500A9" w:rsidP="00AF0732">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4C50768D" w14:textId="77777777" w:rsidR="00D500A9" w:rsidRPr="00DD06A0" w:rsidRDefault="00D500A9" w:rsidP="00AF0732">
                  <w:pPr>
                    <w:jc w:val="center"/>
                    <w:rPr>
                      <w:rFonts w:ascii="ITC Avant Garde" w:hAnsi="ITC Avant Garde"/>
                      <w:b/>
                      <w:sz w:val="18"/>
                      <w:szCs w:val="18"/>
                    </w:rPr>
                  </w:pPr>
                  <w:r w:rsidRPr="00DD06A0">
                    <w:rPr>
                      <w:rFonts w:ascii="ITC Avant Garde" w:hAnsi="ITC Avant Garde"/>
                      <w:b/>
                      <w:sz w:val="18"/>
                      <w:szCs w:val="18"/>
                    </w:rPr>
                    <w:t>Beneficios</w:t>
                  </w:r>
                </w:p>
              </w:tc>
            </w:tr>
            <w:tr w:rsidR="00D500A9" w:rsidRPr="00DD06A0" w14:paraId="04701CE7" w14:textId="77777777" w:rsidTr="00100E45">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6FCE8" w14:textId="2F98085F" w:rsidR="00D500A9" w:rsidRPr="00426592" w:rsidRDefault="00223740" w:rsidP="00AF0732">
                      <w:pPr>
                        <w:jc w:val="center"/>
                        <w:rPr>
                          <w:rFonts w:ascii="ITC Avant Garde" w:hAnsi="ITC Avant Garde"/>
                          <w:sz w:val="18"/>
                          <w:szCs w:val="18"/>
                        </w:rPr>
                      </w:pPr>
                      <w:r>
                        <w:rPr>
                          <w:rFonts w:ascii="ITC Avant Garde" w:hAnsi="ITC Avant Garde"/>
                          <w:sz w:val="18"/>
                          <w:szCs w:val="18"/>
                        </w:rPr>
                        <w:t>Gobierno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1A14253" w14:textId="77777777" w:rsidR="00D500A9" w:rsidRPr="00F65142" w:rsidRDefault="00ED4000" w:rsidP="00AF0732">
                  <w:pPr>
                    <w:jc w:val="center"/>
                    <w:rPr>
                      <w:rFonts w:ascii="ITC Avant Garde" w:hAnsi="ITC Avant Garde"/>
                      <w:sz w:val="18"/>
                      <w:szCs w:val="18"/>
                    </w:rPr>
                  </w:pPr>
                  <w:r>
                    <w:rPr>
                      <w:rFonts w:ascii="ITC Avant Garde" w:hAnsi="ITC Avant Garde"/>
                      <w:sz w:val="18"/>
                      <w:szCs w:val="18"/>
                    </w:rPr>
                    <w:t xml:space="preserve">Cargas administrativas </w:t>
                  </w:r>
                </w:p>
              </w:tc>
              <w:tc>
                <w:tcPr>
                  <w:tcW w:w="3119" w:type="dxa"/>
                  <w:tcBorders>
                    <w:left w:val="single" w:sz="4" w:space="0" w:color="auto"/>
                    <w:right w:val="single" w:sz="4" w:space="0" w:color="auto"/>
                  </w:tcBorders>
                  <w:shd w:val="clear" w:color="auto" w:fill="auto"/>
                </w:tcPr>
                <w:p w14:paraId="627A2F29" w14:textId="7E6BC961" w:rsidR="00D500A9" w:rsidRPr="00F65142" w:rsidRDefault="00100E45" w:rsidP="00AF0732">
                  <w:pPr>
                    <w:jc w:val="both"/>
                    <w:rPr>
                      <w:rFonts w:ascii="ITC Avant Garde" w:hAnsi="ITC Avant Garde"/>
                      <w:sz w:val="18"/>
                      <w:szCs w:val="18"/>
                    </w:rPr>
                  </w:pPr>
                  <w:r>
                    <w:rPr>
                      <w:rFonts w:ascii="ITC Avant Garde" w:hAnsi="ITC Avant Garde"/>
                      <w:sz w:val="18"/>
                      <w:szCs w:val="18"/>
                    </w:rPr>
                    <w:t xml:space="preserve">Generar trámites claros para los solicitantes o interesados, con ello brindar certeza jurídica </w:t>
                  </w:r>
                </w:p>
              </w:tc>
            </w:tr>
            <w:tr w:rsidR="00A73B0C" w:rsidRPr="00DD06A0" w14:paraId="6812C729" w14:textId="77777777" w:rsidTr="00100E45">
              <w:trPr>
                <w:jc w:val="center"/>
              </w:trPr>
              <w:tc>
                <w:tcPr>
                  <w:tcW w:w="2009" w:type="dxa"/>
                  <w:tcBorders>
                    <w:top w:val="single" w:sz="4" w:space="0" w:color="auto"/>
                    <w:left w:val="single" w:sz="4" w:space="0" w:color="auto"/>
                    <w:bottom w:val="single" w:sz="4" w:space="0" w:color="auto"/>
                    <w:right w:val="single" w:sz="4" w:space="0" w:color="auto"/>
                  </w:tcBorders>
                  <w:vAlign w:val="center"/>
                </w:tcPr>
                <w:p w14:paraId="5C1177B3" w14:textId="77777777" w:rsidR="00A73B0C" w:rsidRPr="00DD06A0" w:rsidRDefault="00BD71F7" w:rsidP="00AF0732">
                  <w:pPr>
                    <w:jc w:val="center"/>
                    <w:rPr>
                      <w:rFonts w:ascii="ITC Avant Garde" w:hAnsi="ITC Avant Garde"/>
                      <w:sz w:val="18"/>
                      <w:szCs w:val="18"/>
                    </w:rPr>
                  </w:pPr>
                  <w:r>
                    <w:rPr>
                      <w:rFonts w:ascii="ITC Avant Garde" w:hAnsi="ITC Avant Garde"/>
                      <w:sz w:val="18"/>
                      <w:szCs w:val="18"/>
                    </w:rPr>
                    <w:t>Concesionarios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529E732" w14:textId="77777777" w:rsidR="00A73B0C" w:rsidRPr="00F65142" w:rsidRDefault="00ED4000" w:rsidP="00AF0732">
                  <w:pPr>
                    <w:jc w:val="center"/>
                    <w:rPr>
                      <w:rFonts w:ascii="ITC Avant Garde" w:hAnsi="ITC Avant Garde"/>
                      <w:sz w:val="18"/>
                      <w:szCs w:val="18"/>
                    </w:rPr>
                  </w:pPr>
                  <w:r>
                    <w:rPr>
                      <w:rFonts w:ascii="ITC Avant Garde" w:hAnsi="ITC Avant Garde"/>
                      <w:sz w:val="18"/>
                      <w:szCs w:val="18"/>
                    </w:rPr>
                    <w:t xml:space="preserve">Cargas administrativas </w:t>
                  </w:r>
                </w:p>
              </w:tc>
              <w:tc>
                <w:tcPr>
                  <w:tcW w:w="3119" w:type="dxa"/>
                  <w:tcBorders>
                    <w:left w:val="single" w:sz="4" w:space="0" w:color="auto"/>
                    <w:right w:val="single" w:sz="4" w:space="0" w:color="auto"/>
                  </w:tcBorders>
                  <w:shd w:val="clear" w:color="auto" w:fill="auto"/>
                </w:tcPr>
                <w:p w14:paraId="5397227C" w14:textId="77777777" w:rsidR="00A73B0C" w:rsidRPr="00F65142" w:rsidRDefault="00100E45" w:rsidP="00AF0732">
                  <w:pPr>
                    <w:jc w:val="both"/>
                    <w:rPr>
                      <w:rFonts w:ascii="ITC Avant Garde" w:hAnsi="ITC Avant Garde"/>
                      <w:sz w:val="18"/>
                      <w:szCs w:val="18"/>
                    </w:rPr>
                  </w:pPr>
                  <w:r>
                    <w:rPr>
                      <w:rFonts w:ascii="ITC Avant Garde" w:hAnsi="ITC Avant Garde"/>
                      <w:sz w:val="18"/>
                      <w:szCs w:val="18"/>
                    </w:rPr>
                    <w:t xml:space="preserve">Claridad en los trámites que les brinden certeza jurídica, así como claridad en las obligaciones a cumplir como regulados </w:t>
                  </w:r>
                </w:p>
              </w:tc>
            </w:tr>
            <w:tr w:rsidR="00BD71F7" w:rsidRPr="00DD06A0" w14:paraId="63EA4B89" w14:textId="77777777" w:rsidTr="00100E45">
              <w:trPr>
                <w:jc w:val="center"/>
              </w:trPr>
              <w:tc>
                <w:tcPr>
                  <w:tcW w:w="2009" w:type="dxa"/>
                  <w:tcBorders>
                    <w:top w:val="single" w:sz="4" w:space="0" w:color="auto"/>
                    <w:left w:val="single" w:sz="4" w:space="0" w:color="auto"/>
                    <w:bottom w:val="single" w:sz="4" w:space="0" w:color="auto"/>
                    <w:right w:val="single" w:sz="4" w:space="0" w:color="auto"/>
                  </w:tcBorders>
                  <w:vAlign w:val="center"/>
                </w:tcPr>
                <w:p w14:paraId="336F611D" w14:textId="77777777" w:rsidR="00BD71F7" w:rsidRPr="00DD06A0" w:rsidRDefault="00BD71F7" w:rsidP="00AF0732">
                  <w:pPr>
                    <w:jc w:val="center"/>
                    <w:rPr>
                      <w:rFonts w:ascii="ITC Avant Garde" w:hAnsi="ITC Avant Garde"/>
                      <w:sz w:val="18"/>
                      <w:szCs w:val="18"/>
                    </w:rPr>
                  </w:pPr>
                  <w:r>
                    <w:rPr>
                      <w:rFonts w:ascii="ITC Avant Garde" w:hAnsi="ITC Avant Garde"/>
                      <w:sz w:val="18"/>
                      <w:szCs w:val="18"/>
                    </w:rPr>
                    <w:t>Autorizados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2ED5A9E" w14:textId="77777777" w:rsidR="00BD71F7" w:rsidRPr="00F65142" w:rsidRDefault="00ED4000" w:rsidP="00AF0732">
                  <w:pPr>
                    <w:tabs>
                      <w:tab w:val="left" w:pos="588"/>
                    </w:tabs>
                    <w:jc w:val="center"/>
                    <w:rPr>
                      <w:rFonts w:ascii="ITC Avant Garde" w:hAnsi="ITC Avant Garde"/>
                      <w:sz w:val="18"/>
                      <w:szCs w:val="18"/>
                    </w:rPr>
                  </w:pPr>
                  <w:r>
                    <w:rPr>
                      <w:rFonts w:ascii="ITC Avant Garde" w:hAnsi="ITC Avant Garde"/>
                      <w:sz w:val="18"/>
                      <w:szCs w:val="18"/>
                    </w:rPr>
                    <w:t xml:space="preserve">Cargas administrativas </w:t>
                  </w:r>
                </w:p>
              </w:tc>
              <w:tc>
                <w:tcPr>
                  <w:tcW w:w="3119" w:type="dxa"/>
                  <w:tcBorders>
                    <w:left w:val="single" w:sz="4" w:space="0" w:color="auto"/>
                    <w:right w:val="single" w:sz="4" w:space="0" w:color="auto"/>
                  </w:tcBorders>
                  <w:shd w:val="clear" w:color="auto" w:fill="auto"/>
                </w:tcPr>
                <w:p w14:paraId="76BA4B5E" w14:textId="77777777" w:rsidR="00BD71F7" w:rsidRPr="00F65142" w:rsidRDefault="00100E45" w:rsidP="00AF0732">
                  <w:pPr>
                    <w:jc w:val="both"/>
                    <w:rPr>
                      <w:rFonts w:ascii="ITC Avant Garde" w:hAnsi="ITC Avant Garde"/>
                      <w:sz w:val="18"/>
                      <w:szCs w:val="18"/>
                    </w:rPr>
                  </w:pPr>
                  <w:r w:rsidRPr="00100E45">
                    <w:rPr>
                      <w:rFonts w:ascii="ITC Avant Garde" w:hAnsi="ITC Avant Garde"/>
                      <w:sz w:val="18"/>
                      <w:szCs w:val="18"/>
                    </w:rPr>
                    <w:t>Claridad en los trámites que les brinden certeza jurídica, así como claridad en las obligac</w:t>
                  </w:r>
                  <w:r>
                    <w:rPr>
                      <w:rFonts w:ascii="ITC Avant Garde" w:hAnsi="ITC Avant Garde"/>
                      <w:sz w:val="18"/>
                      <w:szCs w:val="18"/>
                    </w:rPr>
                    <w:t xml:space="preserve">iones a cumplir como regulados </w:t>
                  </w:r>
                </w:p>
              </w:tc>
            </w:tr>
            <w:tr w:rsidR="00100E45" w:rsidRPr="00DD06A0" w14:paraId="5EECFDD6" w14:textId="77777777" w:rsidTr="00100E45">
              <w:trPr>
                <w:jc w:val="center"/>
              </w:trPr>
              <w:tc>
                <w:tcPr>
                  <w:tcW w:w="2009" w:type="dxa"/>
                  <w:tcBorders>
                    <w:top w:val="single" w:sz="4" w:space="0" w:color="auto"/>
                    <w:left w:val="single" w:sz="4" w:space="0" w:color="auto"/>
                    <w:bottom w:val="single" w:sz="4" w:space="0" w:color="auto"/>
                    <w:right w:val="single" w:sz="4" w:space="0" w:color="auto"/>
                  </w:tcBorders>
                  <w:vAlign w:val="center"/>
                </w:tcPr>
                <w:p w14:paraId="2E60A04F" w14:textId="77777777" w:rsidR="00100E45" w:rsidRDefault="00100E45" w:rsidP="00AF0732">
                  <w:pPr>
                    <w:jc w:val="center"/>
                    <w:rPr>
                      <w:rFonts w:ascii="ITC Avant Garde" w:hAnsi="ITC Avant Garde"/>
                      <w:sz w:val="18"/>
                      <w:szCs w:val="18"/>
                    </w:rPr>
                  </w:pPr>
                  <w:r>
                    <w:rPr>
                      <w:rFonts w:ascii="ITC Avant Garde" w:hAnsi="ITC Avant Garde"/>
                      <w:sz w:val="18"/>
                      <w:szCs w:val="18"/>
                    </w:rPr>
                    <w:t>Concesionarios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BF2D2DC" w14:textId="77777777" w:rsidR="00100E45" w:rsidRDefault="00100E45" w:rsidP="00AF0732">
                  <w:pPr>
                    <w:tabs>
                      <w:tab w:val="left" w:pos="588"/>
                    </w:tabs>
                    <w:jc w:val="center"/>
                    <w:rPr>
                      <w:rFonts w:ascii="ITC Avant Garde" w:hAnsi="ITC Avant Garde"/>
                      <w:sz w:val="18"/>
                      <w:szCs w:val="18"/>
                    </w:rPr>
                  </w:pPr>
                  <w:r>
                    <w:rPr>
                      <w:rFonts w:ascii="ITC Avant Garde" w:hAnsi="ITC Avant Garde"/>
                      <w:sz w:val="18"/>
                      <w:szCs w:val="18"/>
                    </w:rPr>
                    <w:t>Costos de molestia</w:t>
                  </w:r>
                </w:p>
              </w:tc>
              <w:tc>
                <w:tcPr>
                  <w:tcW w:w="3119" w:type="dxa"/>
                  <w:tcBorders>
                    <w:left w:val="single" w:sz="4" w:space="0" w:color="auto"/>
                    <w:right w:val="single" w:sz="4" w:space="0" w:color="auto"/>
                  </w:tcBorders>
                  <w:shd w:val="clear" w:color="auto" w:fill="auto"/>
                </w:tcPr>
                <w:p w14:paraId="3D902BCC" w14:textId="77777777" w:rsidR="00100E45" w:rsidRPr="00F65142" w:rsidRDefault="00100E45" w:rsidP="00AF0732">
                  <w:pPr>
                    <w:jc w:val="both"/>
                    <w:rPr>
                      <w:rFonts w:ascii="ITC Avant Garde" w:hAnsi="ITC Avant Garde"/>
                      <w:sz w:val="18"/>
                      <w:szCs w:val="18"/>
                    </w:rPr>
                  </w:pPr>
                  <w:r>
                    <w:rPr>
                      <w:rFonts w:ascii="ITC Avant Garde" w:hAnsi="ITC Avant Garde"/>
                      <w:sz w:val="18"/>
                      <w:szCs w:val="18"/>
                    </w:rPr>
                    <w:t xml:space="preserve">Certeza jurídica </w:t>
                  </w:r>
                </w:p>
              </w:tc>
            </w:tr>
            <w:tr w:rsidR="00100E45" w:rsidRPr="00DD06A0" w14:paraId="172ECA83" w14:textId="77777777" w:rsidTr="00100E45">
              <w:trPr>
                <w:jc w:val="center"/>
              </w:trPr>
              <w:tc>
                <w:tcPr>
                  <w:tcW w:w="2009" w:type="dxa"/>
                  <w:tcBorders>
                    <w:top w:val="single" w:sz="4" w:space="0" w:color="auto"/>
                    <w:left w:val="single" w:sz="4" w:space="0" w:color="auto"/>
                    <w:bottom w:val="single" w:sz="4" w:space="0" w:color="auto"/>
                    <w:right w:val="single" w:sz="4" w:space="0" w:color="auto"/>
                  </w:tcBorders>
                  <w:vAlign w:val="center"/>
                </w:tcPr>
                <w:p w14:paraId="44D2D495" w14:textId="77777777" w:rsidR="00100E45" w:rsidRDefault="00100E45" w:rsidP="00AF0732">
                  <w:pPr>
                    <w:jc w:val="center"/>
                    <w:rPr>
                      <w:rFonts w:ascii="ITC Avant Garde" w:hAnsi="ITC Avant Garde"/>
                      <w:sz w:val="18"/>
                      <w:szCs w:val="18"/>
                    </w:rPr>
                  </w:pPr>
                  <w:r>
                    <w:rPr>
                      <w:rFonts w:ascii="ITC Avant Garde" w:hAnsi="ITC Avant Garde"/>
                      <w:sz w:val="18"/>
                      <w:szCs w:val="18"/>
                    </w:rPr>
                    <w:t>Autorizados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73229CC" w14:textId="77777777" w:rsidR="00100E45" w:rsidRDefault="00100E45" w:rsidP="00AF0732">
                  <w:pPr>
                    <w:tabs>
                      <w:tab w:val="left" w:pos="588"/>
                    </w:tabs>
                    <w:jc w:val="center"/>
                    <w:rPr>
                      <w:rFonts w:ascii="ITC Avant Garde" w:hAnsi="ITC Avant Garde"/>
                      <w:sz w:val="18"/>
                      <w:szCs w:val="18"/>
                    </w:rPr>
                  </w:pPr>
                  <w:r>
                    <w:rPr>
                      <w:rFonts w:ascii="ITC Avant Garde" w:hAnsi="ITC Avant Garde"/>
                      <w:sz w:val="18"/>
                      <w:szCs w:val="18"/>
                    </w:rPr>
                    <w:t>Costos de molestia</w:t>
                  </w:r>
                </w:p>
              </w:tc>
              <w:tc>
                <w:tcPr>
                  <w:tcW w:w="3119" w:type="dxa"/>
                  <w:tcBorders>
                    <w:left w:val="single" w:sz="4" w:space="0" w:color="auto"/>
                    <w:right w:val="single" w:sz="4" w:space="0" w:color="auto"/>
                  </w:tcBorders>
                  <w:shd w:val="clear" w:color="auto" w:fill="auto"/>
                </w:tcPr>
                <w:p w14:paraId="0A7A76DE" w14:textId="77777777" w:rsidR="00100E45" w:rsidRPr="00F65142" w:rsidRDefault="00100E45" w:rsidP="00AF0732">
                  <w:pPr>
                    <w:tabs>
                      <w:tab w:val="center" w:pos="1451"/>
                    </w:tabs>
                    <w:jc w:val="both"/>
                    <w:rPr>
                      <w:rFonts w:ascii="ITC Avant Garde" w:hAnsi="ITC Avant Garde"/>
                      <w:sz w:val="18"/>
                      <w:szCs w:val="18"/>
                    </w:rPr>
                  </w:pPr>
                  <w:r>
                    <w:rPr>
                      <w:rFonts w:ascii="ITC Avant Garde" w:hAnsi="ITC Avant Garde"/>
                      <w:sz w:val="18"/>
                      <w:szCs w:val="18"/>
                    </w:rPr>
                    <w:t xml:space="preserve">Certeza jurídica </w:t>
                  </w:r>
                </w:p>
              </w:tc>
            </w:tr>
            <w:tr w:rsidR="00100E45" w:rsidRPr="00DD06A0" w14:paraId="365B585F" w14:textId="77777777" w:rsidTr="00100E45">
              <w:trPr>
                <w:jc w:val="center"/>
              </w:trPr>
              <w:tc>
                <w:tcPr>
                  <w:tcW w:w="2009" w:type="dxa"/>
                  <w:tcBorders>
                    <w:top w:val="single" w:sz="4" w:space="0" w:color="auto"/>
                    <w:left w:val="single" w:sz="4" w:space="0" w:color="auto"/>
                    <w:bottom w:val="single" w:sz="4" w:space="0" w:color="auto"/>
                    <w:right w:val="single" w:sz="4" w:space="0" w:color="auto"/>
                  </w:tcBorders>
                  <w:vAlign w:val="center"/>
                </w:tcPr>
                <w:p w14:paraId="791BCF57" w14:textId="77777777" w:rsidR="00100E45" w:rsidRDefault="00100E45" w:rsidP="00AF0732">
                  <w:pPr>
                    <w:jc w:val="center"/>
                    <w:rPr>
                      <w:rFonts w:ascii="ITC Avant Garde" w:hAnsi="ITC Avant Garde"/>
                      <w:sz w:val="18"/>
                      <w:szCs w:val="18"/>
                    </w:rPr>
                  </w:pPr>
                  <w:r>
                    <w:rPr>
                      <w:rFonts w:ascii="ITC Avant Garde" w:hAnsi="ITC Avant Garde"/>
                      <w:sz w:val="18"/>
                      <w:szCs w:val="18"/>
                    </w:rPr>
                    <w:t>Gobierno</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AEE2EF2" w14:textId="77777777" w:rsidR="00100E45" w:rsidRDefault="00100E45" w:rsidP="00AF0732">
                  <w:pPr>
                    <w:tabs>
                      <w:tab w:val="left" w:pos="588"/>
                    </w:tabs>
                    <w:jc w:val="center"/>
                    <w:rPr>
                      <w:rFonts w:ascii="ITC Avant Garde" w:hAnsi="ITC Avant Garde"/>
                      <w:sz w:val="18"/>
                      <w:szCs w:val="18"/>
                    </w:rPr>
                  </w:pPr>
                  <w:r>
                    <w:rPr>
                      <w:rFonts w:ascii="ITC Avant Garde" w:hAnsi="ITC Avant Garde"/>
                      <w:sz w:val="18"/>
                      <w:szCs w:val="18"/>
                    </w:rPr>
                    <w:t>Costos de molestia</w:t>
                  </w:r>
                </w:p>
              </w:tc>
              <w:tc>
                <w:tcPr>
                  <w:tcW w:w="3119" w:type="dxa"/>
                  <w:tcBorders>
                    <w:left w:val="single" w:sz="4" w:space="0" w:color="auto"/>
                    <w:right w:val="single" w:sz="4" w:space="0" w:color="auto"/>
                  </w:tcBorders>
                  <w:shd w:val="clear" w:color="auto" w:fill="auto"/>
                </w:tcPr>
                <w:p w14:paraId="5E8BDAF2" w14:textId="223FFA86" w:rsidR="00100E45" w:rsidRDefault="00100E45" w:rsidP="00AF0732">
                  <w:pPr>
                    <w:jc w:val="both"/>
                    <w:rPr>
                      <w:rFonts w:ascii="ITC Avant Garde" w:hAnsi="ITC Avant Garde"/>
                      <w:sz w:val="18"/>
                      <w:szCs w:val="18"/>
                    </w:rPr>
                  </w:pPr>
                  <w:r>
                    <w:rPr>
                      <w:rFonts w:ascii="ITC Avant Garde" w:hAnsi="ITC Avant Garde"/>
                      <w:sz w:val="18"/>
                      <w:szCs w:val="18"/>
                    </w:rPr>
                    <w:t xml:space="preserve">Implementación de la regulación que genere certeza jurídica  </w:t>
                  </w:r>
                </w:p>
              </w:tc>
            </w:tr>
          </w:tbl>
          <w:p w14:paraId="695A01E9" w14:textId="77777777" w:rsidR="00673EAE" w:rsidRPr="00DD06A0" w:rsidRDefault="00673EAE" w:rsidP="00AF0732">
            <w:pPr>
              <w:jc w:val="both"/>
              <w:rPr>
                <w:rFonts w:ascii="ITC Avant Garde" w:hAnsi="ITC Avant Garde"/>
                <w:sz w:val="18"/>
                <w:szCs w:val="18"/>
              </w:rPr>
            </w:pPr>
          </w:p>
          <w:p w14:paraId="3D0839D6" w14:textId="77777777" w:rsidR="00376614" w:rsidRPr="00DD06A0" w:rsidRDefault="00376614" w:rsidP="00AF0732">
            <w:pPr>
              <w:jc w:val="both"/>
              <w:rPr>
                <w:rFonts w:ascii="ITC Avant Garde" w:hAnsi="ITC Avant Garde"/>
                <w:sz w:val="18"/>
                <w:szCs w:val="18"/>
              </w:rPr>
            </w:pPr>
          </w:p>
        </w:tc>
      </w:tr>
    </w:tbl>
    <w:p w14:paraId="28D7D1B3" w14:textId="77777777" w:rsidR="009C21D6" w:rsidRPr="00DD06A0" w:rsidRDefault="009C21D6" w:rsidP="00AF0732">
      <w:pPr>
        <w:spacing w:line="240" w:lineRule="auto"/>
        <w:jc w:val="both"/>
        <w:rPr>
          <w:rFonts w:ascii="ITC Avant Garde" w:hAnsi="ITC Avant Garde"/>
          <w:sz w:val="18"/>
          <w:szCs w:val="18"/>
        </w:rPr>
      </w:pPr>
    </w:p>
    <w:p w14:paraId="7A949511" w14:textId="77777777" w:rsidR="00A73AD8" w:rsidRPr="00DD06A0" w:rsidRDefault="00A73AD8" w:rsidP="00AF0732">
      <w:pPr>
        <w:shd w:val="clear" w:color="auto" w:fill="A8D08D" w:themeFill="accent6" w:themeFillTint="99"/>
        <w:spacing w:line="240" w:lineRule="auto"/>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40923CD3" w14:textId="77777777" w:rsidTr="00225DA6">
        <w:tc>
          <w:tcPr>
            <w:tcW w:w="8828" w:type="dxa"/>
          </w:tcPr>
          <w:p w14:paraId="3127B399" w14:textId="7CF28679" w:rsidR="001432F7" w:rsidRPr="00DD06A0" w:rsidRDefault="00376614" w:rsidP="00AF0732">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5B21C953" w14:textId="77777777" w:rsidR="001432F7" w:rsidRPr="00426592" w:rsidRDefault="002700A3" w:rsidP="00AF0732">
            <w:pPr>
              <w:jc w:val="both"/>
              <w:rPr>
                <w:rFonts w:ascii="ITC Avant Garde" w:hAnsi="ITC Avant Garde"/>
                <w:sz w:val="18"/>
                <w:szCs w:val="18"/>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A355FB3" w14:textId="77777777" w:rsidR="001432F7" w:rsidRPr="00426592" w:rsidRDefault="001432F7" w:rsidP="00AF0732">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0D7D995B" w14:textId="77777777" w:rsidTr="00023BBB">
              <w:trPr>
                <w:jc w:val="center"/>
              </w:trPr>
              <w:tc>
                <w:tcPr>
                  <w:tcW w:w="1368" w:type="dxa"/>
                  <w:tcBorders>
                    <w:bottom w:val="single" w:sz="4" w:space="0" w:color="auto"/>
                  </w:tcBorders>
                  <w:shd w:val="clear" w:color="auto" w:fill="A8D08D" w:themeFill="accent6" w:themeFillTint="99"/>
                </w:tcPr>
                <w:p w14:paraId="2CA53B1B" w14:textId="77777777" w:rsidR="001432F7" w:rsidRPr="00DD06A0" w:rsidRDefault="001432F7" w:rsidP="00AF0732">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59D955EC" w14:textId="77777777" w:rsidR="001432F7" w:rsidRPr="00DD06A0" w:rsidRDefault="00B15AF6" w:rsidP="00AF0732">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01C213C8" w14:textId="77777777" w:rsidR="001432F7" w:rsidRPr="00DD06A0" w:rsidRDefault="00B15AF6" w:rsidP="00AF0732">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C0323EE"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70E64B" w14:textId="51EA99E0" w:rsidR="001432F7" w:rsidRPr="00DD06A0" w:rsidRDefault="00223740" w:rsidP="00AF0732">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543F987F" w14:textId="77777777" w:rsidR="00EF6C45" w:rsidRDefault="00EF6C45" w:rsidP="00AF0732">
                  <w:pPr>
                    <w:jc w:val="both"/>
                    <w:rPr>
                      <w:rFonts w:ascii="ITC Avant Garde" w:hAnsi="ITC Avant Garde"/>
                      <w:sz w:val="18"/>
                      <w:szCs w:val="18"/>
                    </w:rPr>
                  </w:pPr>
                </w:p>
                <w:p w14:paraId="26CA2465" w14:textId="77777777" w:rsidR="00EF6C45" w:rsidRDefault="00EF6C45" w:rsidP="00AF0732">
                  <w:pPr>
                    <w:jc w:val="both"/>
                    <w:rPr>
                      <w:rFonts w:ascii="ITC Avant Garde" w:hAnsi="ITC Avant Garde"/>
                      <w:sz w:val="18"/>
                      <w:szCs w:val="18"/>
                    </w:rPr>
                  </w:pPr>
                  <w:r>
                    <w:rPr>
                      <w:rFonts w:ascii="ITC Avant Garde" w:hAnsi="ITC Avant Garde"/>
                      <w:sz w:val="18"/>
                      <w:szCs w:val="18"/>
                    </w:rPr>
                    <w:t>Funcionarios del Instituto encargados de la implementación de la regulación:</w:t>
                  </w:r>
                </w:p>
                <w:p w14:paraId="33E2EB84" w14:textId="77777777" w:rsidR="00EF6C45" w:rsidRDefault="00EF6C45" w:rsidP="00AF0732">
                  <w:pPr>
                    <w:jc w:val="both"/>
                    <w:rPr>
                      <w:rFonts w:ascii="ITC Avant Garde" w:hAnsi="ITC Avant Garde"/>
                      <w:sz w:val="18"/>
                      <w:szCs w:val="18"/>
                    </w:rPr>
                  </w:pPr>
                </w:p>
                <w:p w14:paraId="237202F8" w14:textId="77777777" w:rsidR="009474B1" w:rsidRPr="00EF6C45" w:rsidRDefault="00EF6C45" w:rsidP="00AF0732">
                  <w:pPr>
                    <w:pStyle w:val="Prrafodelista"/>
                    <w:numPr>
                      <w:ilvl w:val="0"/>
                      <w:numId w:val="7"/>
                    </w:numPr>
                    <w:jc w:val="both"/>
                    <w:rPr>
                      <w:rFonts w:ascii="ITC Avant Garde" w:hAnsi="ITC Avant Garde"/>
                      <w:sz w:val="18"/>
                      <w:szCs w:val="18"/>
                    </w:rPr>
                  </w:pPr>
                  <w:r w:rsidRPr="00EF6C45">
                    <w:rPr>
                      <w:rFonts w:ascii="ITC Avant Garde" w:hAnsi="ITC Avant Garde"/>
                      <w:sz w:val="18"/>
                      <w:szCs w:val="18"/>
                    </w:rPr>
                    <w:t xml:space="preserve">Los </w:t>
                  </w:r>
                  <w:r w:rsidR="00C1437A" w:rsidRPr="00EF6C45">
                    <w:rPr>
                      <w:rFonts w:ascii="ITC Avant Garde" w:hAnsi="ITC Avant Garde"/>
                      <w:sz w:val="18"/>
                      <w:szCs w:val="18"/>
                    </w:rPr>
                    <w:t>funcionarios vinculados en el an</w:t>
                  </w:r>
                  <w:r w:rsidR="009474B1" w:rsidRPr="00EF6C45">
                    <w:rPr>
                      <w:rFonts w:ascii="ITC Avant Garde" w:hAnsi="ITC Avant Garde"/>
                      <w:sz w:val="18"/>
                      <w:szCs w:val="18"/>
                    </w:rPr>
                    <w:t>álisis de solicitudes de trámites, técnicos y jurídicos, de las diferentes áreas, principalmente de la Unidad de Concesiones y Servicios, y la Unidad de Espectro Radioeléctrico.</w:t>
                  </w:r>
                </w:p>
                <w:p w14:paraId="67E899AA" w14:textId="77777777" w:rsidR="00EF6C45" w:rsidRPr="00EF6C45" w:rsidRDefault="00EF6C45" w:rsidP="00AF0732">
                  <w:pPr>
                    <w:pStyle w:val="Prrafodelista"/>
                    <w:numPr>
                      <w:ilvl w:val="0"/>
                      <w:numId w:val="7"/>
                    </w:numPr>
                    <w:jc w:val="both"/>
                    <w:rPr>
                      <w:rFonts w:ascii="ITC Avant Garde" w:hAnsi="ITC Avant Garde"/>
                      <w:sz w:val="18"/>
                      <w:szCs w:val="18"/>
                    </w:rPr>
                  </w:pPr>
                  <w:r w:rsidRPr="00EF6C45">
                    <w:rPr>
                      <w:rFonts w:ascii="ITC Avant Garde" w:hAnsi="ITC Avant Garde"/>
                      <w:sz w:val="18"/>
                      <w:szCs w:val="18"/>
                    </w:rPr>
                    <w:t xml:space="preserve">Los </w:t>
                  </w:r>
                  <w:r>
                    <w:rPr>
                      <w:rFonts w:ascii="ITC Avant Garde" w:hAnsi="ITC Avant Garde"/>
                      <w:sz w:val="18"/>
                      <w:szCs w:val="18"/>
                    </w:rPr>
                    <w:t xml:space="preserve">funcionarios involucrados en la planeación, diseño y </w:t>
                  </w:r>
                  <w:r w:rsidRPr="00EF6C45">
                    <w:rPr>
                      <w:rFonts w:ascii="ITC Avant Garde" w:hAnsi="ITC Avant Garde"/>
                      <w:sz w:val="18"/>
                      <w:szCs w:val="18"/>
                    </w:rPr>
                    <w:t xml:space="preserve">desarrollo </w:t>
                  </w:r>
                  <w:r>
                    <w:rPr>
                      <w:rFonts w:ascii="ITC Avant Garde" w:hAnsi="ITC Avant Garde"/>
                      <w:sz w:val="18"/>
                      <w:szCs w:val="18"/>
                    </w:rPr>
                    <w:t>de las licitaciones de recursos orbitales y espectro radioeléctrico.</w:t>
                  </w:r>
                </w:p>
                <w:p w14:paraId="615C0A17" w14:textId="77777777" w:rsidR="00EF6C45" w:rsidRDefault="009474B1" w:rsidP="00AF0732">
                  <w:pPr>
                    <w:pStyle w:val="Prrafodelista"/>
                    <w:numPr>
                      <w:ilvl w:val="0"/>
                      <w:numId w:val="7"/>
                    </w:numPr>
                    <w:jc w:val="both"/>
                    <w:rPr>
                      <w:rFonts w:ascii="ITC Avant Garde" w:hAnsi="ITC Avant Garde"/>
                      <w:sz w:val="18"/>
                      <w:szCs w:val="18"/>
                    </w:rPr>
                  </w:pPr>
                  <w:r w:rsidRPr="00EF6C45">
                    <w:rPr>
                      <w:rFonts w:ascii="ITC Avant Garde" w:hAnsi="ITC Avant Garde"/>
                      <w:sz w:val="18"/>
                      <w:szCs w:val="18"/>
                    </w:rPr>
                    <w:t xml:space="preserve">Los funcionarios </w:t>
                  </w:r>
                  <w:r w:rsidR="00EF6C45" w:rsidRPr="00EF6C45">
                    <w:rPr>
                      <w:rFonts w:ascii="ITC Avant Garde" w:hAnsi="ITC Avant Garde"/>
                      <w:sz w:val="18"/>
                      <w:szCs w:val="18"/>
                    </w:rPr>
                    <w:t xml:space="preserve">involucrados en la atención a solicitudes de opinión por parte de interesados, concesionarios y/o autorizados. </w:t>
                  </w:r>
                </w:p>
                <w:p w14:paraId="22FBED73" w14:textId="77777777" w:rsidR="00EF6C45" w:rsidRPr="00EF6C45" w:rsidRDefault="00EF6C45" w:rsidP="00AF0732">
                  <w:pPr>
                    <w:pStyle w:val="Prrafodelista"/>
                    <w:numPr>
                      <w:ilvl w:val="0"/>
                      <w:numId w:val="7"/>
                    </w:numPr>
                    <w:jc w:val="both"/>
                    <w:rPr>
                      <w:rFonts w:ascii="ITC Avant Garde" w:hAnsi="ITC Avant Garde"/>
                      <w:sz w:val="18"/>
                      <w:szCs w:val="18"/>
                    </w:rPr>
                  </w:pPr>
                  <w:r>
                    <w:rPr>
                      <w:rFonts w:ascii="ITC Avant Garde" w:hAnsi="ITC Avant Garde"/>
                      <w:sz w:val="18"/>
                      <w:szCs w:val="18"/>
                    </w:rPr>
                    <w:t xml:space="preserve">Los funcionarios involucrados en la verificación y cumplimiento de las disposiciones regulatorias, así como de las obligaciones contenidas en los títulos de concesión u autorizaciones. </w:t>
                  </w:r>
                </w:p>
                <w:p w14:paraId="35D10721" w14:textId="77777777" w:rsidR="001432F7" w:rsidRPr="00DD06A0" w:rsidRDefault="001432F7" w:rsidP="00AF0732">
                  <w:pPr>
                    <w:jc w:val="both"/>
                    <w:rPr>
                      <w:rFonts w:ascii="ITC Avant Garde" w:hAnsi="ITC Avant Garde"/>
                      <w:sz w:val="18"/>
                      <w:szCs w:val="18"/>
                    </w:rPr>
                  </w:pPr>
                </w:p>
              </w:tc>
              <w:tc>
                <w:tcPr>
                  <w:tcW w:w="1632" w:type="dxa"/>
                  <w:tcBorders>
                    <w:left w:val="single" w:sz="4" w:space="0" w:color="auto"/>
                  </w:tcBorders>
                  <w:shd w:val="clear" w:color="auto" w:fill="FFFFFF" w:themeFill="background1"/>
                </w:tcPr>
                <w:p w14:paraId="2F0B593A" w14:textId="77777777" w:rsidR="001432F7" w:rsidRDefault="001432F7" w:rsidP="00AF0732">
                  <w:pPr>
                    <w:jc w:val="center"/>
                    <w:rPr>
                      <w:rFonts w:ascii="ITC Avant Garde" w:hAnsi="ITC Avant Garde"/>
                      <w:sz w:val="18"/>
                      <w:szCs w:val="18"/>
                    </w:rPr>
                  </w:pPr>
                </w:p>
                <w:p w14:paraId="616AD08C" w14:textId="77777777" w:rsidR="00EF6C45" w:rsidRDefault="00EF6C45" w:rsidP="00AF0732">
                  <w:pPr>
                    <w:jc w:val="center"/>
                    <w:rPr>
                      <w:rFonts w:ascii="ITC Avant Garde" w:hAnsi="ITC Avant Garde"/>
                      <w:sz w:val="18"/>
                      <w:szCs w:val="18"/>
                    </w:rPr>
                  </w:pPr>
                </w:p>
                <w:p w14:paraId="59CF79D4" w14:textId="77777777" w:rsidR="00EF6C45" w:rsidRDefault="00EF6C45" w:rsidP="00AF0732">
                  <w:pPr>
                    <w:jc w:val="center"/>
                    <w:rPr>
                      <w:rFonts w:ascii="ITC Avant Garde" w:hAnsi="ITC Avant Garde"/>
                      <w:sz w:val="18"/>
                      <w:szCs w:val="18"/>
                    </w:rPr>
                  </w:pPr>
                </w:p>
                <w:p w14:paraId="0781943C" w14:textId="77777777" w:rsidR="00EF6C45" w:rsidRDefault="00EF6C45" w:rsidP="00AF0732">
                  <w:pPr>
                    <w:jc w:val="center"/>
                    <w:rPr>
                      <w:rFonts w:ascii="ITC Avant Garde" w:hAnsi="ITC Avant Garde"/>
                      <w:sz w:val="18"/>
                      <w:szCs w:val="18"/>
                    </w:rPr>
                  </w:pPr>
                </w:p>
                <w:p w14:paraId="11206996" w14:textId="77777777" w:rsidR="00EF6C45" w:rsidRDefault="00EF6C45" w:rsidP="00AF0732">
                  <w:pPr>
                    <w:jc w:val="center"/>
                    <w:rPr>
                      <w:rFonts w:ascii="ITC Avant Garde" w:hAnsi="ITC Avant Garde"/>
                      <w:sz w:val="18"/>
                      <w:szCs w:val="18"/>
                    </w:rPr>
                  </w:pPr>
                </w:p>
                <w:p w14:paraId="237F6447" w14:textId="77777777" w:rsidR="00EF6C45" w:rsidRDefault="00EF6C45" w:rsidP="00AF0732">
                  <w:pPr>
                    <w:jc w:val="center"/>
                    <w:rPr>
                      <w:rFonts w:ascii="ITC Avant Garde" w:hAnsi="ITC Avant Garde"/>
                      <w:sz w:val="18"/>
                      <w:szCs w:val="18"/>
                    </w:rPr>
                  </w:pPr>
                </w:p>
                <w:p w14:paraId="6936C7E4" w14:textId="77777777" w:rsidR="00EF6C45" w:rsidRDefault="00EF6C45" w:rsidP="00AF0732">
                  <w:pPr>
                    <w:jc w:val="center"/>
                    <w:rPr>
                      <w:rFonts w:ascii="ITC Avant Garde" w:hAnsi="ITC Avant Garde"/>
                      <w:sz w:val="18"/>
                      <w:szCs w:val="18"/>
                    </w:rPr>
                  </w:pPr>
                </w:p>
                <w:p w14:paraId="759F5655" w14:textId="77777777" w:rsidR="00EF6C45" w:rsidRDefault="00EF6C45" w:rsidP="00AF0732">
                  <w:pPr>
                    <w:jc w:val="center"/>
                    <w:rPr>
                      <w:rFonts w:ascii="ITC Avant Garde" w:hAnsi="ITC Avant Garde"/>
                      <w:sz w:val="18"/>
                      <w:szCs w:val="18"/>
                    </w:rPr>
                  </w:pPr>
                </w:p>
                <w:p w14:paraId="7CBFF948" w14:textId="77777777" w:rsidR="00EF6C45" w:rsidRDefault="00EF6C45" w:rsidP="00AF0732">
                  <w:pPr>
                    <w:jc w:val="center"/>
                    <w:rPr>
                      <w:rFonts w:ascii="ITC Avant Garde" w:hAnsi="ITC Avant Garde"/>
                      <w:sz w:val="18"/>
                      <w:szCs w:val="18"/>
                    </w:rPr>
                  </w:pPr>
                </w:p>
                <w:p w14:paraId="6BCB297A" w14:textId="77777777" w:rsidR="00EF6C45" w:rsidRPr="00DD06A0" w:rsidRDefault="002C528D" w:rsidP="00AF0732">
                  <w:pPr>
                    <w:jc w:val="center"/>
                    <w:rPr>
                      <w:rFonts w:ascii="ITC Avant Garde" w:hAnsi="ITC Avant Garde"/>
                      <w:sz w:val="18"/>
                      <w:szCs w:val="18"/>
                    </w:rPr>
                  </w:pPr>
                  <w:r>
                    <w:rPr>
                      <w:rFonts w:ascii="ITC Avant Garde" w:hAnsi="ITC Avant Garde"/>
                      <w:sz w:val="18"/>
                      <w:szCs w:val="18"/>
                    </w:rPr>
                    <w:t>180</w:t>
                  </w:r>
                </w:p>
              </w:tc>
            </w:tr>
            <w:tr w:rsidR="001576FA" w:rsidRPr="00DD06A0" w14:paraId="328E64A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864FFB" w14:textId="7A3823D8" w:rsidR="001576FA" w:rsidRPr="00426592" w:rsidRDefault="00223740" w:rsidP="00AF0732">
                      <w:pPr>
                        <w:rPr>
                          <w:rFonts w:ascii="ITC Avant Garde" w:hAnsi="ITC Avant Garde"/>
                          <w:sz w:val="18"/>
                          <w:szCs w:val="18"/>
                        </w:rPr>
                      </w:pPr>
                      <w:r>
                        <w:rPr>
                          <w:rFonts w:ascii="ITC Avant Garde" w:hAnsi="ITC Avant Garde"/>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6EB72706" w14:textId="77777777" w:rsidR="002C528D" w:rsidRPr="002C528D" w:rsidRDefault="002C528D" w:rsidP="00AF0732">
                  <w:pPr>
                    <w:pStyle w:val="Prrafodelista"/>
                    <w:numPr>
                      <w:ilvl w:val="0"/>
                      <w:numId w:val="8"/>
                    </w:numPr>
                    <w:jc w:val="both"/>
                    <w:rPr>
                      <w:rFonts w:ascii="ITC Avant Garde" w:hAnsi="ITC Avant Garde"/>
                      <w:sz w:val="18"/>
                      <w:szCs w:val="18"/>
                    </w:rPr>
                  </w:pPr>
                  <w:r w:rsidRPr="002C528D">
                    <w:rPr>
                      <w:rFonts w:ascii="ITC Avant Garde" w:hAnsi="ITC Avant Garde"/>
                      <w:sz w:val="18"/>
                      <w:szCs w:val="18"/>
                    </w:rPr>
                    <w:t>Equipo informático (que utilizan los recursos humanos)</w:t>
                  </w:r>
                </w:p>
                <w:p w14:paraId="0360FF07" w14:textId="77777777" w:rsidR="002C528D" w:rsidRPr="002C528D" w:rsidRDefault="002C528D" w:rsidP="00AF0732">
                  <w:pPr>
                    <w:pStyle w:val="Prrafodelista"/>
                    <w:numPr>
                      <w:ilvl w:val="0"/>
                      <w:numId w:val="8"/>
                    </w:numPr>
                    <w:jc w:val="both"/>
                    <w:rPr>
                      <w:rFonts w:ascii="ITC Avant Garde" w:hAnsi="ITC Avant Garde"/>
                      <w:sz w:val="18"/>
                      <w:szCs w:val="18"/>
                    </w:rPr>
                  </w:pPr>
                  <w:r w:rsidRPr="002C528D">
                    <w:rPr>
                      <w:rFonts w:ascii="ITC Avant Garde" w:hAnsi="ITC Avant Garde"/>
                      <w:sz w:val="18"/>
                      <w:szCs w:val="18"/>
                    </w:rPr>
                    <w:t xml:space="preserve">Software (para la generación de programas que hagan eficiente la </w:t>
                  </w:r>
                  <w:r>
                    <w:rPr>
                      <w:rFonts w:ascii="ITC Avant Garde" w:hAnsi="ITC Avant Garde"/>
                      <w:sz w:val="18"/>
                      <w:szCs w:val="18"/>
                    </w:rPr>
                    <w:t>implementación de la regulación)</w:t>
                  </w:r>
                  <w:r w:rsidRPr="002C528D">
                    <w:rPr>
                      <w:rFonts w:ascii="ITC Avant Garde" w:hAnsi="ITC Avant Garde"/>
                      <w:sz w:val="18"/>
                      <w:szCs w:val="18"/>
                    </w:rPr>
                    <w:t xml:space="preserve"> </w:t>
                  </w:r>
                </w:p>
                <w:p w14:paraId="3B246E1C" w14:textId="77777777" w:rsidR="002C528D" w:rsidRPr="002C528D" w:rsidRDefault="002C528D" w:rsidP="00AF0732">
                  <w:pPr>
                    <w:pStyle w:val="Prrafodelista"/>
                    <w:numPr>
                      <w:ilvl w:val="0"/>
                      <w:numId w:val="8"/>
                    </w:numPr>
                    <w:jc w:val="both"/>
                    <w:rPr>
                      <w:rFonts w:ascii="ITC Avant Garde" w:hAnsi="ITC Avant Garde"/>
                      <w:sz w:val="18"/>
                      <w:szCs w:val="18"/>
                    </w:rPr>
                  </w:pPr>
                  <w:r w:rsidRPr="002C528D">
                    <w:rPr>
                      <w:rFonts w:ascii="ITC Avant Garde" w:hAnsi="ITC Avant Garde"/>
                      <w:sz w:val="18"/>
                      <w:szCs w:val="18"/>
                    </w:rPr>
                    <w:t>Papelería</w:t>
                  </w:r>
                </w:p>
                <w:p w14:paraId="7FA0F558" w14:textId="77777777" w:rsidR="001576FA" w:rsidRPr="002C528D" w:rsidRDefault="002C528D" w:rsidP="00AF0732">
                  <w:pPr>
                    <w:pStyle w:val="Prrafodelista"/>
                    <w:numPr>
                      <w:ilvl w:val="0"/>
                      <w:numId w:val="8"/>
                    </w:numPr>
                    <w:jc w:val="both"/>
                    <w:rPr>
                      <w:rFonts w:ascii="ITC Avant Garde" w:hAnsi="ITC Avant Garde"/>
                      <w:sz w:val="18"/>
                      <w:szCs w:val="18"/>
                    </w:rPr>
                  </w:pPr>
                  <w:r w:rsidRPr="002C528D">
                    <w:rPr>
                      <w:rFonts w:ascii="ITC Avant Garde" w:hAnsi="ITC Avant Garde"/>
                      <w:sz w:val="18"/>
                      <w:szCs w:val="18"/>
                    </w:rPr>
                    <w:t>Equipo de verificación (vehículos, equipo técnico)</w:t>
                  </w:r>
                </w:p>
              </w:tc>
              <w:tc>
                <w:tcPr>
                  <w:tcW w:w="1632" w:type="dxa"/>
                  <w:tcBorders>
                    <w:left w:val="single" w:sz="4" w:space="0" w:color="auto"/>
                  </w:tcBorders>
                  <w:shd w:val="clear" w:color="auto" w:fill="FFFFFF" w:themeFill="background1"/>
                </w:tcPr>
                <w:p w14:paraId="5CF1349E" w14:textId="77777777" w:rsidR="001576FA" w:rsidRDefault="001576FA" w:rsidP="00AF0732">
                  <w:pPr>
                    <w:jc w:val="center"/>
                    <w:rPr>
                      <w:rFonts w:ascii="ITC Avant Garde" w:hAnsi="ITC Avant Garde"/>
                      <w:sz w:val="18"/>
                      <w:szCs w:val="18"/>
                    </w:rPr>
                  </w:pPr>
                </w:p>
                <w:p w14:paraId="2C7C70C9" w14:textId="77777777" w:rsidR="002C528D" w:rsidRDefault="002C528D" w:rsidP="00AF0732">
                  <w:pPr>
                    <w:jc w:val="center"/>
                    <w:rPr>
                      <w:rFonts w:ascii="ITC Avant Garde" w:hAnsi="ITC Avant Garde"/>
                      <w:sz w:val="18"/>
                      <w:szCs w:val="18"/>
                    </w:rPr>
                  </w:pPr>
                </w:p>
                <w:p w14:paraId="3CFF8B43" w14:textId="77777777" w:rsidR="002C528D" w:rsidRPr="00DD06A0" w:rsidRDefault="002C528D" w:rsidP="00AF0732">
                  <w:pPr>
                    <w:jc w:val="center"/>
                    <w:rPr>
                      <w:rFonts w:ascii="ITC Avant Garde" w:hAnsi="ITC Avant Garde"/>
                      <w:sz w:val="18"/>
                      <w:szCs w:val="18"/>
                    </w:rPr>
                  </w:pPr>
                  <w:r>
                    <w:rPr>
                      <w:rFonts w:ascii="ITC Avant Garde" w:hAnsi="ITC Avant Garde"/>
                      <w:sz w:val="18"/>
                      <w:szCs w:val="18"/>
                    </w:rPr>
                    <w:t>N/D</w:t>
                  </w:r>
                </w:p>
              </w:tc>
            </w:tr>
          </w:tbl>
          <w:p w14:paraId="1BB92ACC" w14:textId="77777777" w:rsidR="001432F7" w:rsidRPr="00DD06A0" w:rsidRDefault="001432F7" w:rsidP="00AF0732">
            <w:pPr>
              <w:jc w:val="both"/>
              <w:rPr>
                <w:rFonts w:ascii="ITC Avant Garde" w:hAnsi="ITC Avant Garde"/>
                <w:b/>
                <w:sz w:val="18"/>
                <w:szCs w:val="18"/>
              </w:rPr>
            </w:pPr>
          </w:p>
          <w:p w14:paraId="29ABA7CE" w14:textId="7F1DD3D4" w:rsidR="00B91D01" w:rsidRPr="00DD06A0" w:rsidRDefault="00376614" w:rsidP="00AF0732">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39515F8E" w14:textId="77777777" w:rsidR="00B91D01" w:rsidRPr="00DD06A0" w:rsidRDefault="00B91D01" w:rsidP="00AF0732">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1CB9CA3" w14:textId="77777777" w:rsidR="00B91D01" w:rsidRPr="00DD06A0" w:rsidRDefault="00B91D01" w:rsidP="00AF0732">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77"/>
              <w:gridCol w:w="3221"/>
              <w:gridCol w:w="3204"/>
            </w:tblGrid>
            <w:tr w:rsidR="002025CB" w:rsidRPr="00DD06A0" w14:paraId="54F8609B" w14:textId="77777777" w:rsidTr="00175E6D">
              <w:trPr>
                <w:jc w:val="center"/>
              </w:trPr>
              <w:tc>
                <w:tcPr>
                  <w:tcW w:w="2177" w:type="dxa"/>
                  <w:tcBorders>
                    <w:bottom w:val="single" w:sz="4" w:space="0" w:color="auto"/>
                  </w:tcBorders>
                  <w:shd w:val="clear" w:color="auto" w:fill="A8D08D" w:themeFill="accent6" w:themeFillTint="99"/>
                  <w:vAlign w:val="center"/>
                </w:tcPr>
                <w:p w14:paraId="7B44C8B7" w14:textId="77777777" w:rsidR="002025CB" w:rsidRPr="00DD06A0" w:rsidRDefault="002025CB" w:rsidP="00AF0732">
                  <w:pPr>
                    <w:jc w:val="center"/>
                    <w:rPr>
                      <w:rFonts w:ascii="ITC Avant Garde" w:hAnsi="ITC Avant Garde"/>
                      <w:b/>
                      <w:sz w:val="18"/>
                      <w:szCs w:val="18"/>
                    </w:rPr>
                  </w:pPr>
                  <w:r w:rsidRPr="00DD06A0">
                    <w:rPr>
                      <w:rFonts w:ascii="ITC Avant Garde" w:hAnsi="ITC Avant Garde"/>
                      <w:b/>
                      <w:sz w:val="18"/>
                      <w:szCs w:val="18"/>
                    </w:rPr>
                    <w:t>Tipo</w:t>
                  </w:r>
                </w:p>
              </w:tc>
              <w:tc>
                <w:tcPr>
                  <w:tcW w:w="3221" w:type="dxa"/>
                  <w:tcBorders>
                    <w:bottom w:val="single" w:sz="4" w:space="0" w:color="auto"/>
                  </w:tcBorders>
                  <w:shd w:val="clear" w:color="auto" w:fill="A8D08D" w:themeFill="accent6" w:themeFillTint="99"/>
                  <w:vAlign w:val="center"/>
                </w:tcPr>
                <w:p w14:paraId="18D51AD5" w14:textId="77777777" w:rsidR="002025CB" w:rsidRPr="00DD06A0" w:rsidRDefault="002025CB" w:rsidP="00AF0732">
                  <w:pPr>
                    <w:jc w:val="center"/>
                    <w:rPr>
                      <w:rFonts w:ascii="ITC Avant Garde" w:hAnsi="ITC Avant Garde"/>
                      <w:b/>
                      <w:sz w:val="18"/>
                      <w:szCs w:val="18"/>
                    </w:rPr>
                  </w:pPr>
                  <w:r w:rsidRPr="00DD06A0">
                    <w:rPr>
                      <w:rFonts w:ascii="ITC Avant Garde" w:hAnsi="ITC Avant Garde"/>
                      <w:b/>
                      <w:sz w:val="18"/>
                      <w:szCs w:val="18"/>
                    </w:rPr>
                    <w:t>Descripción</w:t>
                  </w:r>
                </w:p>
              </w:tc>
              <w:tc>
                <w:tcPr>
                  <w:tcW w:w="3204" w:type="dxa"/>
                  <w:tcBorders>
                    <w:bottom w:val="single" w:sz="4" w:space="0" w:color="auto"/>
                  </w:tcBorders>
                  <w:shd w:val="clear" w:color="auto" w:fill="A8D08D" w:themeFill="accent6" w:themeFillTint="99"/>
                  <w:vAlign w:val="center"/>
                </w:tcPr>
                <w:p w14:paraId="42731BA5" w14:textId="6371A62C" w:rsidR="002025CB" w:rsidRPr="00DD06A0" w:rsidRDefault="002025CB" w:rsidP="00AF0732">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EF676F" w:rsidRPr="00DD06A0" w14:paraId="7D660296" w14:textId="77777777" w:rsidTr="00175E6D">
              <w:trPr>
                <w:jc w:val="center"/>
              </w:trPr>
              <w:sdt>
                <w:sdtPr>
                  <w:rPr>
                    <w:rFonts w:ascii="ITC Avant Garde" w:hAnsi="ITC Avant Garde"/>
                    <w:sz w:val="18"/>
                    <w:szCs w:val="18"/>
                  </w:rPr>
                  <w:alias w:val="Tipo"/>
                  <w:tag w:val="Tipo"/>
                  <w:id w:val="911433572"/>
                  <w:placeholder>
                    <w:docPart w:val="863023C28AFC4A4BA1BE0394F1E5A108"/>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A6B666" w14:textId="349DEC7B" w:rsidR="00EF676F" w:rsidRDefault="00EF676F" w:rsidP="00EF676F">
                      <w:pPr>
                        <w:rPr>
                          <w:rFonts w:ascii="ITC Avant Garde" w:hAnsi="ITC Avant Garde"/>
                          <w:sz w:val="18"/>
                          <w:szCs w:val="18"/>
                        </w:rPr>
                      </w:pPr>
                      <w:r>
                        <w:rPr>
                          <w:rFonts w:ascii="ITC Avant Garde" w:hAnsi="ITC Avant Garde"/>
                          <w:sz w:val="18"/>
                          <w:szCs w:val="18"/>
                        </w:rPr>
                        <w:t>Otro</w:t>
                      </w:r>
                    </w:p>
                  </w:tc>
                </w:sdtContent>
              </w:sdt>
              <w:tc>
                <w:tcPr>
                  <w:tcW w:w="3221" w:type="dxa"/>
                  <w:vAlign w:val="center"/>
                </w:tcPr>
                <w:p w14:paraId="27B033EF" w14:textId="5A8DA10C" w:rsidR="00EF676F" w:rsidRDefault="00C506F1" w:rsidP="00EF676F">
                  <w:pPr>
                    <w:jc w:val="both"/>
                    <w:rPr>
                      <w:rFonts w:ascii="ITC Avant Garde" w:hAnsi="ITC Avant Garde"/>
                      <w:sz w:val="18"/>
                      <w:szCs w:val="18"/>
                    </w:rPr>
                  </w:pPr>
                  <w:r>
                    <w:rPr>
                      <w:rFonts w:ascii="ITC Avant Garde" w:hAnsi="ITC Avant Garde" w:cs="Arial"/>
                      <w:b/>
                      <w:bCs/>
                      <w:sz w:val="18"/>
                      <w:szCs w:val="18"/>
                    </w:rPr>
                    <w:t>A</w:t>
                  </w:r>
                  <w:r w:rsidR="00175E6D" w:rsidRPr="00175E6D">
                    <w:rPr>
                      <w:rFonts w:ascii="ITC Avant Garde" w:hAnsi="ITC Avant Garde" w:cs="Arial"/>
                      <w:b/>
                      <w:bCs/>
                      <w:sz w:val="18"/>
                      <w:szCs w:val="18"/>
                    </w:rPr>
                    <w:t>poyo técnico</w:t>
                  </w:r>
                  <w:r w:rsidR="00175E6D" w:rsidRPr="00C506F1">
                    <w:rPr>
                      <w:rFonts w:ascii="ITC Avant Garde" w:hAnsi="ITC Avant Garde" w:cs="Arial"/>
                      <w:b/>
                      <w:bCs/>
                      <w:sz w:val="18"/>
                      <w:szCs w:val="18"/>
                    </w:rPr>
                    <w:t xml:space="preserve"> y jurídico</w:t>
                  </w:r>
                  <w:r w:rsidR="00175E6D" w:rsidRPr="00175E6D">
                    <w:rPr>
                      <w:rFonts w:ascii="ITC Avant Garde" w:hAnsi="ITC Avant Garde" w:cs="Arial"/>
                      <w:sz w:val="18"/>
                      <w:szCs w:val="18"/>
                    </w:rPr>
                    <w:t xml:space="preserve"> </w:t>
                  </w:r>
                  <w:r>
                    <w:rPr>
                      <w:rFonts w:ascii="ITC Avant Garde" w:hAnsi="ITC Avant Garde" w:cs="Arial"/>
                      <w:sz w:val="18"/>
                      <w:szCs w:val="18"/>
                    </w:rPr>
                    <w:t xml:space="preserve">que brinde el Instituto </w:t>
                  </w:r>
                  <w:r w:rsidR="00175E6D" w:rsidRPr="00175E6D">
                    <w:rPr>
                      <w:rFonts w:ascii="ITC Avant Garde" w:hAnsi="ITC Avant Garde" w:cs="Arial"/>
                      <w:sz w:val="18"/>
                      <w:szCs w:val="18"/>
                    </w:rPr>
                    <w:t xml:space="preserve">a los interesados en obtener un Recurso Orbital en términos de los artículos 96, 97 y 98 de la Ley, así como a los Concesionarios de Recursos Orbitales que requieran que la Administración de México presente ante la UIT un asunto relacionado con la operación de un Sistema Satelital Nacional o un </w:t>
                  </w:r>
                  <w:r w:rsidR="00175E6D" w:rsidRPr="00175E6D">
                    <w:rPr>
                      <w:rFonts w:ascii="ITC Avant Garde" w:hAnsi="ITC Avant Garde" w:cs="Arial"/>
                      <w:color w:val="000000" w:themeColor="text1"/>
                      <w:sz w:val="18"/>
                      <w:szCs w:val="18"/>
                    </w:rPr>
                    <w:t>Expediente Satelital.</w:t>
                  </w:r>
                  <w:r w:rsidR="00505161">
                    <w:rPr>
                      <w:rFonts w:ascii="ITC Avant Garde" w:hAnsi="ITC Avant Garde"/>
                      <w:sz w:val="18"/>
                      <w:szCs w:val="18"/>
                    </w:rPr>
                    <w:t xml:space="preserve"> Esto, con la finalidad de que la regulación tenga eficacia.</w:t>
                  </w:r>
                </w:p>
              </w:tc>
              <w:tc>
                <w:tcPr>
                  <w:tcW w:w="3204" w:type="dxa"/>
                  <w:tcBorders>
                    <w:top w:val="single" w:sz="4" w:space="0" w:color="auto"/>
                    <w:left w:val="single" w:sz="4" w:space="0" w:color="auto"/>
                    <w:bottom w:val="single" w:sz="4" w:space="0" w:color="auto"/>
                  </w:tcBorders>
                  <w:shd w:val="clear" w:color="auto" w:fill="FFFFFF" w:themeFill="background1"/>
                  <w:vAlign w:val="center"/>
                </w:tcPr>
                <w:p w14:paraId="7406698F" w14:textId="350C9075" w:rsidR="00505161" w:rsidRDefault="00175E6D" w:rsidP="00175E6D">
                  <w:pPr>
                    <w:jc w:val="both"/>
                    <w:rPr>
                      <w:rFonts w:ascii="ITC Avant Garde" w:hAnsi="ITC Avant Garde"/>
                      <w:sz w:val="18"/>
                      <w:szCs w:val="18"/>
                    </w:rPr>
                  </w:pPr>
                  <w:r>
                    <w:rPr>
                      <w:rFonts w:ascii="ITC Avant Garde" w:hAnsi="ITC Avant Garde"/>
                      <w:sz w:val="18"/>
                      <w:szCs w:val="18"/>
                    </w:rPr>
                    <w:t>Recursos humanos que brinden apoyo técnico a quién lo requiera</w:t>
                  </w:r>
                  <w:r w:rsidR="00505161">
                    <w:rPr>
                      <w:rFonts w:ascii="ITC Avant Garde" w:hAnsi="ITC Avant Garde"/>
                      <w:sz w:val="18"/>
                      <w:szCs w:val="18"/>
                    </w:rPr>
                    <w:t>.</w:t>
                  </w:r>
                </w:p>
                <w:p w14:paraId="2DC5193D" w14:textId="5070254F" w:rsidR="00EF676F" w:rsidRDefault="00EF676F" w:rsidP="00EF676F">
                  <w:pPr>
                    <w:jc w:val="both"/>
                    <w:rPr>
                      <w:rFonts w:ascii="ITC Avant Garde" w:hAnsi="ITC Avant Garde"/>
                      <w:sz w:val="18"/>
                      <w:szCs w:val="18"/>
                    </w:rPr>
                  </w:pPr>
                </w:p>
              </w:tc>
            </w:tr>
            <w:tr w:rsidR="00EC4B09" w:rsidRPr="00DD06A0" w14:paraId="61DF0E9D" w14:textId="77777777" w:rsidTr="00175E6D">
              <w:trPr>
                <w:jc w:val="center"/>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F5919C" w14:textId="12BA0E74" w:rsidR="00EC4B09" w:rsidRDefault="00175E6D" w:rsidP="00EF676F">
                  <w:pPr>
                    <w:rPr>
                      <w:rFonts w:ascii="ITC Avant Garde" w:hAnsi="ITC Avant Garde"/>
                      <w:sz w:val="18"/>
                      <w:szCs w:val="18"/>
                    </w:rPr>
                  </w:pPr>
                  <w:r>
                    <w:rPr>
                      <w:rFonts w:ascii="ITC Avant Garde" w:hAnsi="ITC Avant Garde"/>
                      <w:sz w:val="18"/>
                      <w:szCs w:val="18"/>
                    </w:rPr>
                    <w:t xml:space="preserve">Otro </w:t>
                  </w:r>
                </w:p>
              </w:tc>
              <w:tc>
                <w:tcPr>
                  <w:tcW w:w="3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FCE55" w14:textId="506E69EB" w:rsidR="00EC4B09" w:rsidRDefault="00505161" w:rsidP="00EF676F">
                  <w:pPr>
                    <w:jc w:val="both"/>
                    <w:rPr>
                      <w:rFonts w:ascii="ITC Avant Garde" w:hAnsi="ITC Avant Garde"/>
                      <w:sz w:val="18"/>
                      <w:szCs w:val="18"/>
                    </w:rPr>
                  </w:pPr>
                  <w:r w:rsidRPr="00505161">
                    <w:rPr>
                      <w:rFonts w:ascii="ITC Avant Garde" w:hAnsi="ITC Avant Garde"/>
                      <w:b/>
                      <w:bCs/>
                      <w:sz w:val="18"/>
                      <w:szCs w:val="18"/>
                    </w:rPr>
                    <w:t>Interpretación</w:t>
                  </w:r>
                  <w:r>
                    <w:rPr>
                      <w:rFonts w:ascii="ITC Avant Garde" w:hAnsi="ITC Avant Garde"/>
                      <w:sz w:val="18"/>
                      <w:szCs w:val="18"/>
                    </w:rPr>
                    <w:t xml:space="preserve"> por parte del </w:t>
                  </w:r>
                  <w:r w:rsidR="00175E6D">
                    <w:rPr>
                      <w:rFonts w:ascii="ITC Avant Garde" w:hAnsi="ITC Avant Garde"/>
                      <w:sz w:val="18"/>
                      <w:szCs w:val="18"/>
                    </w:rPr>
                    <w:t>Pleno del Institu</w:t>
                  </w:r>
                  <w:r>
                    <w:rPr>
                      <w:rFonts w:ascii="ITC Avant Garde" w:hAnsi="ITC Avant Garde"/>
                      <w:sz w:val="18"/>
                      <w:szCs w:val="18"/>
                    </w:rPr>
                    <w:t xml:space="preserve">to, el texto de </w:t>
                  </w:r>
                  <w:r w:rsidR="00175E6D">
                    <w:rPr>
                      <w:rFonts w:ascii="ITC Avant Garde" w:hAnsi="ITC Avant Garde"/>
                      <w:sz w:val="18"/>
                      <w:szCs w:val="18"/>
                    </w:rPr>
                    <w:t>las Disposiciones regulatorias</w:t>
                  </w:r>
                  <w:r>
                    <w:rPr>
                      <w:rFonts w:ascii="ITC Avant Garde" w:hAnsi="ITC Avant Garde"/>
                      <w:sz w:val="18"/>
                      <w:szCs w:val="18"/>
                    </w:rPr>
                    <w:t xml:space="preserve">, a fin de que la regulación tenga eficacia. </w:t>
                  </w:r>
                </w:p>
              </w:tc>
              <w:tc>
                <w:tcPr>
                  <w:tcW w:w="3204" w:type="dxa"/>
                  <w:tcBorders>
                    <w:top w:val="single" w:sz="4" w:space="0" w:color="auto"/>
                    <w:left w:val="single" w:sz="4" w:space="0" w:color="auto"/>
                    <w:bottom w:val="single" w:sz="4" w:space="0" w:color="auto"/>
                  </w:tcBorders>
                  <w:shd w:val="clear" w:color="auto" w:fill="FFFFFF" w:themeFill="background1"/>
                </w:tcPr>
                <w:p w14:paraId="19FB89B8" w14:textId="36E243B3" w:rsidR="00EC4B09" w:rsidRDefault="00175E6D" w:rsidP="00EF676F">
                  <w:pPr>
                    <w:jc w:val="both"/>
                    <w:rPr>
                      <w:rFonts w:ascii="ITC Avant Garde" w:hAnsi="ITC Avant Garde"/>
                      <w:sz w:val="18"/>
                      <w:szCs w:val="18"/>
                    </w:rPr>
                  </w:pPr>
                  <w:r>
                    <w:rPr>
                      <w:rFonts w:ascii="ITC Avant Garde" w:hAnsi="ITC Avant Garde"/>
                      <w:sz w:val="18"/>
                      <w:szCs w:val="18"/>
                    </w:rPr>
                    <w:t>Recursos humanos que lleven a cabo la propuesta de interpretación de la regulación, así como recursos humanos que tomen las decisiones con relación a la interpretación de la regulación.</w:t>
                  </w:r>
                  <w:r w:rsidR="00C506F1">
                    <w:rPr>
                      <w:rFonts w:ascii="ITC Avant Garde" w:hAnsi="ITC Avant Garde"/>
                      <w:sz w:val="18"/>
                      <w:szCs w:val="18"/>
                    </w:rPr>
                    <w:t xml:space="preserve"> </w:t>
                  </w:r>
                </w:p>
              </w:tc>
            </w:tr>
            <w:tr w:rsidR="00EC4B09" w:rsidRPr="00DD06A0" w14:paraId="676C21BF" w14:textId="77777777" w:rsidTr="00890B13">
              <w:trPr>
                <w:jc w:val="center"/>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DF8EE1" w14:textId="191AD862" w:rsidR="00EC4B09" w:rsidRDefault="00175E6D" w:rsidP="00EF676F">
                  <w:pPr>
                    <w:rPr>
                      <w:rFonts w:ascii="ITC Avant Garde" w:hAnsi="ITC Avant Garde"/>
                      <w:sz w:val="18"/>
                      <w:szCs w:val="18"/>
                    </w:rPr>
                  </w:pPr>
                  <w:r>
                    <w:rPr>
                      <w:rFonts w:ascii="ITC Avant Garde" w:hAnsi="ITC Avant Garde"/>
                      <w:sz w:val="18"/>
                      <w:szCs w:val="18"/>
                    </w:rPr>
                    <w:t xml:space="preserve">Otro </w:t>
                  </w:r>
                  <w:r w:rsidR="00505161">
                    <w:rPr>
                      <w:rFonts w:ascii="ITC Avant Garde" w:hAnsi="ITC Avant Garde"/>
                      <w:sz w:val="18"/>
                      <w:szCs w:val="18"/>
                    </w:rPr>
                    <w:t xml:space="preserve">/ </w:t>
                  </w:r>
                  <w:r w:rsidR="00505161" w:rsidRPr="00426592">
                    <w:rPr>
                      <w:rFonts w:ascii="ITC Avant Garde" w:hAnsi="ITC Avant Garde"/>
                      <w:sz w:val="18"/>
                      <w:szCs w:val="18"/>
                    </w:rPr>
                    <w:t>Verificación</w:t>
                  </w:r>
                  <w:r w:rsidR="00505161">
                    <w:rPr>
                      <w:rFonts w:ascii="ITC Avant Garde" w:hAnsi="ITC Avant Garde"/>
                      <w:sz w:val="18"/>
                      <w:szCs w:val="18"/>
                    </w:rPr>
                    <w:t xml:space="preserve"> </w:t>
                  </w:r>
                </w:p>
              </w:tc>
              <w:tc>
                <w:tcPr>
                  <w:tcW w:w="3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927CE" w14:textId="4C7F9ED2" w:rsidR="00EC4B09" w:rsidRDefault="00C506F1" w:rsidP="00EF676F">
                  <w:pPr>
                    <w:jc w:val="both"/>
                    <w:rPr>
                      <w:rFonts w:ascii="ITC Avant Garde" w:hAnsi="ITC Avant Garde"/>
                      <w:sz w:val="18"/>
                      <w:szCs w:val="18"/>
                    </w:rPr>
                  </w:pPr>
                  <w:r w:rsidRPr="00505161">
                    <w:rPr>
                      <w:rFonts w:ascii="ITC Avant Garde" w:hAnsi="ITC Avant Garde"/>
                      <w:b/>
                      <w:sz w:val="18"/>
                      <w:szCs w:val="18"/>
                    </w:rPr>
                    <w:t>Solicitar información</w:t>
                  </w:r>
                  <w:r>
                    <w:rPr>
                      <w:rFonts w:ascii="ITC Avant Garde" w:hAnsi="ITC Avant Garde"/>
                      <w:sz w:val="18"/>
                      <w:szCs w:val="18"/>
                    </w:rPr>
                    <w:t xml:space="preserve"> </w:t>
                  </w:r>
                  <w:r w:rsidR="00505161">
                    <w:rPr>
                      <w:rFonts w:ascii="ITC Avant Garde" w:hAnsi="ITC Avant Garde"/>
                      <w:sz w:val="18"/>
                      <w:szCs w:val="18"/>
                    </w:rPr>
                    <w:t>de manera anual</w:t>
                  </w:r>
                  <w:r>
                    <w:rPr>
                      <w:rFonts w:ascii="ITC Avant Garde" w:hAnsi="ITC Avant Garde"/>
                      <w:sz w:val="18"/>
                      <w:szCs w:val="18"/>
                    </w:rPr>
                    <w:t xml:space="preserve"> a la SICT, a fin de conocer si existen recursos orbitales asignados a favor del Estado Mexicano por la UIT. A efecto de que el Instituto determine si son objeto de inclusión en el Programa para Ocupar y Explotar Recursos Orbitales; así como la e</w:t>
                  </w:r>
                  <w:r w:rsidR="00175E6D">
                    <w:rPr>
                      <w:rFonts w:ascii="ITC Avant Garde" w:hAnsi="ITC Avant Garde"/>
                      <w:sz w:val="18"/>
                      <w:szCs w:val="18"/>
                    </w:rPr>
                    <w:t xml:space="preserve">misión de </w:t>
                  </w:r>
                  <w:r>
                    <w:rPr>
                      <w:rFonts w:ascii="ITC Avant Garde" w:hAnsi="ITC Avant Garde"/>
                      <w:sz w:val="18"/>
                      <w:szCs w:val="18"/>
                    </w:rPr>
                    <w:t xml:space="preserve">dicho programa, a fin de no perder la asignación. De esto, en su caso, se derivará una licitación pública. </w:t>
                  </w:r>
                  <w:r w:rsidR="00505161">
                    <w:rPr>
                      <w:rFonts w:ascii="ITC Avant Garde" w:hAnsi="ITC Avant Garde"/>
                      <w:sz w:val="18"/>
                      <w:szCs w:val="18"/>
                    </w:rPr>
                    <w:t>Lo anterior, a fin de dar cumplimiento a lo dispuesto en la LFTR.</w:t>
                  </w:r>
                </w:p>
              </w:tc>
              <w:tc>
                <w:tcPr>
                  <w:tcW w:w="3204" w:type="dxa"/>
                  <w:tcBorders>
                    <w:top w:val="single" w:sz="4" w:space="0" w:color="auto"/>
                    <w:left w:val="single" w:sz="4" w:space="0" w:color="auto"/>
                    <w:bottom w:val="single" w:sz="4" w:space="0" w:color="auto"/>
                  </w:tcBorders>
                  <w:shd w:val="clear" w:color="auto" w:fill="FFFFFF" w:themeFill="background1"/>
                  <w:vAlign w:val="center"/>
                </w:tcPr>
                <w:p w14:paraId="54F8CA0C" w14:textId="16257844" w:rsidR="00EC4B09" w:rsidRDefault="00DD2973" w:rsidP="00EF676F">
                  <w:pPr>
                    <w:jc w:val="both"/>
                    <w:rPr>
                      <w:rFonts w:ascii="ITC Avant Garde" w:hAnsi="ITC Avant Garde"/>
                      <w:sz w:val="18"/>
                      <w:szCs w:val="18"/>
                    </w:rPr>
                  </w:pPr>
                  <w:r>
                    <w:rPr>
                      <w:rFonts w:ascii="ITC Avant Garde" w:hAnsi="ITC Avant Garde"/>
                      <w:sz w:val="18"/>
                      <w:szCs w:val="18"/>
                    </w:rPr>
                    <w:t xml:space="preserve">Recursos Humanos </w:t>
                  </w:r>
                  <w:r w:rsidR="00C506F1">
                    <w:rPr>
                      <w:rFonts w:ascii="ITC Avant Garde" w:hAnsi="ITC Avant Garde"/>
                      <w:sz w:val="18"/>
                      <w:szCs w:val="18"/>
                    </w:rPr>
                    <w:t xml:space="preserve">para la elaboración y procesamiento de información relacionada con los interesados en los recursos orbitales. </w:t>
                  </w:r>
                </w:p>
              </w:tc>
            </w:tr>
            <w:tr w:rsidR="00EC4B09" w:rsidRPr="00DD06A0" w14:paraId="6CB5ED5E" w14:textId="77777777" w:rsidTr="00505161">
              <w:trPr>
                <w:jc w:val="center"/>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F2662A" w14:textId="74FA4576" w:rsidR="00EC4B09" w:rsidRDefault="00C506F1" w:rsidP="00EF676F">
                  <w:pPr>
                    <w:rPr>
                      <w:rFonts w:ascii="ITC Avant Garde" w:hAnsi="ITC Avant Garde"/>
                      <w:sz w:val="18"/>
                      <w:szCs w:val="18"/>
                    </w:rPr>
                  </w:pPr>
                  <w:r>
                    <w:rPr>
                      <w:rFonts w:ascii="ITC Avant Garde" w:hAnsi="ITC Avant Garde"/>
                      <w:sz w:val="18"/>
                      <w:szCs w:val="18"/>
                    </w:rPr>
                    <w:t xml:space="preserve">Otro </w:t>
                  </w:r>
                </w:p>
              </w:tc>
              <w:tc>
                <w:tcPr>
                  <w:tcW w:w="3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61F50" w14:textId="4820A1A3" w:rsidR="00EC4B09" w:rsidRDefault="00505161" w:rsidP="00EF676F">
                  <w:pPr>
                    <w:jc w:val="both"/>
                    <w:rPr>
                      <w:rFonts w:ascii="ITC Avant Garde" w:hAnsi="ITC Avant Garde"/>
                      <w:sz w:val="18"/>
                      <w:szCs w:val="18"/>
                    </w:rPr>
                  </w:pPr>
                  <w:r w:rsidRPr="00505161">
                    <w:rPr>
                      <w:rFonts w:ascii="ITC Avant Garde" w:hAnsi="ITC Avant Garde"/>
                      <w:b/>
                      <w:bCs/>
                      <w:sz w:val="18"/>
                      <w:szCs w:val="18"/>
                    </w:rPr>
                    <w:t>Emitir una consulta pública</w:t>
                  </w:r>
                  <w:r>
                    <w:rPr>
                      <w:rFonts w:ascii="ITC Avant Garde" w:hAnsi="ITC Avant Garde"/>
                      <w:sz w:val="18"/>
                      <w:szCs w:val="18"/>
                    </w:rPr>
                    <w:t xml:space="preserve"> de integración sobre el anteproyecto de bases de licitación, a fin de transparentar el procedimiento y dar a conocer a los interesados en participar en el mismo, así como para obtener información y elementos que enriquezcan la propuesta de licitación pública. Esto para asegurar la eficacia y eficiencia de la posible licitación.</w:t>
                  </w:r>
                </w:p>
              </w:tc>
              <w:tc>
                <w:tcPr>
                  <w:tcW w:w="3204" w:type="dxa"/>
                  <w:tcBorders>
                    <w:top w:val="single" w:sz="4" w:space="0" w:color="auto"/>
                    <w:left w:val="single" w:sz="4" w:space="0" w:color="auto"/>
                    <w:bottom w:val="single" w:sz="4" w:space="0" w:color="auto"/>
                  </w:tcBorders>
                  <w:shd w:val="clear" w:color="auto" w:fill="FFFFFF" w:themeFill="background1"/>
                  <w:vAlign w:val="center"/>
                </w:tcPr>
                <w:p w14:paraId="652C39E5" w14:textId="2FDC418E" w:rsidR="00EC4B09" w:rsidRDefault="00505161" w:rsidP="00EF676F">
                  <w:pPr>
                    <w:jc w:val="both"/>
                    <w:rPr>
                      <w:rFonts w:ascii="ITC Avant Garde" w:hAnsi="ITC Avant Garde"/>
                      <w:sz w:val="18"/>
                      <w:szCs w:val="18"/>
                    </w:rPr>
                  </w:pPr>
                  <w:r>
                    <w:rPr>
                      <w:rFonts w:ascii="ITC Avant Garde" w:hAnsi="ITC Avant Garde"/>
                      <w:sz w:val="18"/>
                      <w:szCs w:val="18"/>
                    </w:rPr>
                    <w:t xml:space="preserve">Recursos Humanos para la elaboración y procesamiento de información relacionada con la consulta pública de integración. </w:t>
                  </w:r>
                </w:p>
              </w:tc>
            </w:tr>
            <w:tr w:rsidR="00EC4B09" w:rsidRPr="00DD06A0" w14:paraId="6EC92D0F" w14:textId="77777777" w:rsidTr="00505161">
              <w:trPr>
                <w:jc w:val="center"/>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600D90" w14:textId="26DA0AE7" w:rsidR="00EC4B09" w:rsidRDefault="00505161" w:rsidP="00EF676F">
                  <w:pPr>
                    <w:rPr>
                      <w:rFonts w:ascii="ITC Avant Garde" w:hAnsi="ITC Avant Garde"/>
                      <w:sz w:val="18"/>
                      <w:szCs w:val="18"/>
                    </w:rPr>
                  </w:pPr>
                  <w:r>
                    <w:rPr>
                      <w:rFonts w:ascii="ITC Avant Garde" w:hAnsi="ITC Avant Garde"/>
                      <w:sz w:val="18"/>
                      <w:szCs w:val="18"/>
                    </w:rPr>
                    <w:t xml:space="preserve">Auditoria Oficial </w:t>
                  </w:r>
                </w:p>
              </w:tc>
              <w:tc>
                <w:tcPr>
                  <w:tcW w:w="3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4FBB1" w14:textId="2217EC6B" w:rsidR="00EC4B09" w:rsidRDefault="00505161" w:rsidP="00EF676F">
                  <w:pPr>
                    <w:jc w:val="both"/>
                    <w:rPr>
                      <w:rFonts w:ascii="ITC Avant Garde" w:hAnsi="ITC Avant Garde"/>
                      <w:sz w:val="18"/>
                      <w:szCs w:val="18"/>
                    </w:rPr>
                  </w:pPr>
                  <w:r>
                    <w:rPr>
                      <w:rFonts w:ascii="ITC Avant Garde" w:hAnsi="ITC Avant Garde"/>
                      <w:sz w:val="18"/>
                      <w:szCs w:val="18"/>
                    </w:rPr>
                    <w:t xml:space="preserve">Una vez que se llevé a cabo la licitación pública es probable que se lleve a cabo una </w:t>
                  </w:r>
                  <w:r w:rsidRPr="00505161">
                    <w:rPr>
                      <w:rFonts w:ascii="ITC Avant Garde" w:hAnsi="ITC Avant Garde"/>
                      <w:b/>
                      <w:bCs/>
                      <w:sz w:val="18"/>
                      <w:szCs w:val="18"/>
                    </w:rPr>
                    <w:t>auditoría oficial,</w:t>
                  </w:r>
                  <w:r>
                    <w:rPr>
                      <w:rFonts w:ascii="ITC Avant Garde" w:hAnsi="ITC Avant Garde"/>
                      <w:sz w:val="18"/>
                      <w:szCs w:val="18"/>
                    </w:rPr>
                    <w:t xml:space="preserve"> sobre la eficacia y eficiencia de la licitación pública. </w:t>
                  </w:r>
                </w:p>
              </w:tc>
              <w:tc>
                <w:tcPr>
                  <w:tcW w:w="3204" w:type="dxa"/>
                  <w:tcBorders>
                    <w:top w:val="single" w:sz="4" w:space="0" w:color="auto"/>
                    <w:left w:val="single" w:sz="4" w:space="0" w:color="auto"/>
                    <w:bottom w:val="single" w:sz="4" w:space="0" w:color="auto"/>
                  </w:tcBorders>
                  <w:shd w:val="clear" w:color="auto" w:fill="FFFFFF" w:themeFill="background1"/>
                  <w:vAlign w:val="center"/>
                </w:tcPr>
                <w:p w14:paraId="5E689FD9" w14:textId="0EE2905B" w:rsidR="00EC4B09" w:rsidRDefault="00505161" w:rsidP="00EF676F">
                  <w:pPr>
                    <w:jc w:val="both"/>
                    <w:rPr>
                      <w:rFonts w:ascii="ITC Avant Garde" w:hAnsi="ITC Avant Garde"/>
                      <w:sz w:val="18"/>
                      <w:szCs w:val="18"/>
                    </w:rPr>
                  </w:pPr>
                  <w:r>
                    <w:rPr>
                      <w:rFonts w:ascii="ITC Avant Garde" w:hAnsi="ITC Avant Garde"/>
                      <w:sz w:val="18"/>
                      <w:szCs w:val="18"/>
                    </w:rPr>
                    <w:t xml:space="preserve">Recursos Humanos que lleven a cabo la auditoría respectiva. </w:t>
                  </w:r>
                </w:p>
              </w:tc>
            </w:tr>
            <w:tr w:rsidR="00EC4B09" w:rsidRPr="00DD06A0" w14:paraId="76A1B3FC" w14:textId="77777777" w:rsidTr="008C7758">
              <w:trPr>
                <w:jc w:val="center"/>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D28180" w14:textId="4DF4E334" w:rsidR="00EC4B09" w:rsidRDefault="00505161" w:rsidP="00EF676F">
                  <w:pPr>
                    <w:rPr>
                      <w:rFonts w:ascii="ITC Avant Garde" w:hAnsi="ITC Avant Garde"/>
                      <w:sz w:val="18"/>
                      <w:szCs w:val="18"/>
                    </w:rPr>
                  </w:pPr>
                  <w:r>
                    <w:rPr>
                      <w:rFonts w:ascii="ITC Avant Garde" w:hAnsi="ITC Avant Garde"/>
                      <w:sz w:val="18"/>
                      <w:szCs w:val="18"/>
                    </w:rPr>
                    <w:t xml:space="preserve">Otro </w:t>
                  </w:r>
                </w:p>
              </w:tc>
              <w:tc>
                <w:tcPr>
                  <w:tcW w:w="3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ED874" w14:textId="56ABC335" w:rsidR="00EC4B09" w:rsidRDefault="00505161" w:rsidP="00EF676F">
                  <w:pPr>
                    <w:jc w:val="both"/>
                    <w:rPr>
                      <w:rFonts w:ascii="ITC Avant Garde" w:hAnsi="ITC Avant Garde"/>
                      <w:sz w:val="18"/>
                      <w:szCs w:val="18"/>
                    </w:rPr>
                  </w:pPr>
                  <w:r w:rsidRPr="008C7758">
                    <w:rPr>
                      <w:rFonts w:ascii="ITC Avant Garde" w:hAnsi="ITC Avant Garde"/>
                      <w:b/>
                      <w:bCs/>
                      <w:sz w:val="18"/>
                      <w:szCs w:val="18"/>
                    </w:rPr>
                    <w:t>Hacer efectiva la fianza o carta de crédito</w:t>
                  </w:r>
                  <w:r>
                    <w:rPr>
                      <w:rFonts w:ascii="ITC Avant Garde" w:hAnsi="ITC Avant Garde"/>
                      <w:sz w:val="18"/>
                      <w:szCs w:val="18"/>
                    </w:rPr>
                    <w:t xml:space="preserve"> que </w:t>
                  </w:r>
                  <w:r w:rsidR="008C7758">
                    <w:rPr>
                      <w:rFonts w:ascii="ITC Avant Garde" w:hAnsi="ITC Avant Garde"/>
                      <w:sz w:val="18"/>
                      <w:szCs w:val="18"/>
                    </w:rPr>
                    <w:t>el solicitante presentó para garantizar su seriedad con la solicitud parte interesada de obtención del recurso orbital a favor del Gobierno Mexicano.</w:t>
                  </w:r>
                </w:p>
              </w:tc>
              <w:tc>
                <w:tcPr>
                  <w:tcW w:w="3204" w:type="dxa"/>
                  <w:tcBorders>
                    <w:top w:val="single" w:sz="4" w:space="0" w:color="auto"/>
                    <w:left w:val="single" w:sz="4" w:space="0" w:color="auto"/>
                    <w:bottom w:val="single" w:sz="4" w:space="0" w:color="auto"/>
                  </w:tcBorders>
                  <w:shd w:val="clear" w:color="auto" w:fill="FFFFFF" w:themeFill="background1"/>
                  <w:vAlign w:val="center"/>
                </w:tcPr>
                <w:p w14:paraId="6882A285" w14:textId="735FC38E" w:rsidR="00EC4B09" w:rsidRDefault="008C7758" w:rsidP="00EF676F">
                  <w:pPr>
                    <w:jc w:val="both"/>
                    <w:rPr>
                      <w:rFonts w:ascii="ITC Avant Garde" w:hAnsi="ITC Avant Garde"/>
                      <w:sz w:val="18"/>
                      <w:szCs w:val="18"/>
                    </w:rPr>
                  </w:pPr>
                  <w:r>
                    <w:rPr>
                      <w:rFonts w:ascii="ITC Avant Garde" w:hAnsi="ITC Avant Garde"/>
                      <w:sz w:val="18"/>
                      <w:szCs w:val="18"/>
                    </w:rPr>
                    <w:t xml:space="preserve">Recursos Humanos que lleven a cabo los trámites reactivos para hacer efectiva la carta de crédito o fianza. </w:t>
                  </w:r>
                </w:p>
              </w:tc>
            </w:tr>
            <w:tr w:rsidR="00EC4B09" w:rsidRPr="00DD06A0" w14:paraId="3ACF9663" w14:textId="77777777" w:rsidTr="00DF4304">
              <w:trPr>
                <w:jc w:val="center"/>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10032D" w14:textId="3BDE11D4" w:rsidR="00EC4B09" w:rsidRDefault="008C7758" w:rsidP="00EF676F">
                  <w:pPr>
                    <w:rPr>
                      <w:rFonts w:ascii="ITC Avant Garde" w:hAnsi="ITC Avant Garde"/>
                      <w:sz w:val="18"/>
                      <w:szCs w:val="18"/>
                    </w:rPr>
                  </w:pPr>
                  <w:r>
                    <w:rPr>
                      <w:rFonts w:ascii="ITC Avant Garde" w:hAnsi="ITC Avant Garde"/>
                      <w:sz w:val="18"/>
                      <w:szCs w:val="18"/>
                    </w:rPr>
                    <w:t xml:space="preserve">Otro / </w:t>
                  </w:r>
                  <w:r w:rsidRPr="00426592">
                    <w:rPr>
                      <w:rFonts w:ascii="ITC Avant Garde" w:hAnsi="ITC Avant Garde"/>
                      <w:sz w:val="18"/>
                      <w:szCs w:val="18"/>
                    </w:rPr>
                    <w:t>Supervisión</w:t>
                  </w:r>
                  <w:r>
                    <w:rPr>
                      <w:rFonts w:ascii="ITC Avant Garde" w:hAnsi="ITC Avant Garde"/>
                      <w:sz w:val="18"/>
                      <w:szCs w:val="18"/>
                    </w:rPr>
                    <w:t xml:space="preserve"> </w:t>
                  </w:r>
                </w:p>
              </w:tc>
              <w:tc>
                <w:tcPr>
                  <w:tcW w:w="3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6A7C6" w14:textId="03F7C3A6" w:rsidR="00EC4B09" w:rsidRDefault="008C7758" w:rsidP="00EF676F">
                  <w:pPr>
                    <w:jc w:val="both"/>
                    <w:rPr>
                      <w:rFonts w:ascii="ITC Avant Garde" w:hAnsi="ITC Avant Garde"/>
                      <w:sz w:val="18"/>
                      <w:szCs w:val="18"/>
                    </w:rPr>
                  </w:pPr>
                  <w:r w:rsidRPr="00DF4304">
                    <w:rPr>
                      <w:rFonts w:ascii="ITC Avant Garde" w:hAnsi="ITC Avant Garde"/>
                      <w:b/>
                      <w:bCs/>
                      <w:sz w:val="18"/>
                      <w:szCs w:val="18"/>
                    </w:rPr>
                    <w:t>Solicitar información y documentación</w:t>
                  </w:r>
                  <w:r>
                    <w:rPr>
                      <w:rFonts w:ascii="ITC Avant Garde" w:hAnsi="ITC Avant Garde"/>
                      <w:sz w:val="18"/>
                      <w:szCs w:val="18"/>
                    </w:rPr>
                    <w:t xml:space="preserve"> por parte del Instituto a los concesionarios de recursos orbitales y autorizados de aterrizaje de señales</w:t>
                  </w:r>
                  <w:r w:rsidR="00DF4304">
                    <w:rPr>
                      <w:rFonts w:ascii="ITC Avant Garde" w:hAnsi="ITC Avant Garde"/>
                      <w:sz w:val="18"/>
                      <w:szCs w:val="18"/>
                    </w:rPr>
                    <w:t>, relacionada con sus títulos habilitares, la operación de los sistemas satelitales y la prestación de los servicios,</w:t>
                  </w:r>
                </w:p>
              </w:tc>
              <w:tc>
                <w:tcPr>
                  <w:tcW w:w="3204" w:type="dxa"/>
                  <w:tcBorders>
                    <w:top w:val="single" w:sz="4" w:space="0" w:color="auto"/>
                    <w:left w:val="single" w:sz="4" w:space="0" w:color="auto"/>
                    <w:bottom w:val="single" w:sz="4" w:space="0" w:color="auto"/>
                  </w:tcBorders>
                  <w:shd w:val="clear" w:color="auto" w:fill="FFFFFF" w:themeFill="background1"/>
                  <w:vAlign w:val="center"/>
                </w:tcPr>
                <w:p w14:paraId="216F02EA" w14:textId="6D3AADF5" w:rsidR="00EC4B09" w:rsidRDefault="00DF4304" w:rsidP="00EF676F">
                  <w:pPr>
                    <w:jc w:val="both"/>
                    <w:rPr>
                      <w:rFonts w:ascii="ITC Avant Garde" w:hAnsi="ITC Avant Garde"/>
                      <w:sz w:val="18"/>
                      <w:szCs w:val="18"/>
                    </w:rPr>
                  </w:pPr>
                  <w:r>
                    <w:rPr>
                      <w:rFonts w:ascii="ITC Avant Garde" w:hAnsi="ITC Avant Garde"/>
                      <w:sz w:val="18"/>
                      <w:szCs w:val="18"/>
                    </w:rPr>
                    <w:t xml:space="preserve">Recursos Humanos que lleven a cabo los requerimientos de información y documentación, así como el análisis de los mismos. </w:t>
                  </w:r>
                </w:p>
              </w:tc>
            </w:tr>
            <w:tr w:rsidR="00EC4B09" w:rsidRPr="00DD06A0" w14:paraId="0F8AD4A5" w14:textId="77777777" w:rsidTr="00DF4304">
              <w:trPr>
                <w:jc w:val="center"/>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C92377" w14:textId="0A6E363F" w:rsidR="00EC4B09" w:rsidRDefault="00DF4304" w:rsidP="00EF676F">
                  <w:pPr>
                    <w:rPr>
                      <w:rFonts w:ascii="ITC Avant Garde" w:hAnsi="ITC Avant Garde"/>
                      <w:sz w:val="18"/>
                      <w:szCs w:val="18"/>
                    </w:rPr>
                  </w:pPr>
                  <w:r>
                    <w:rPr>
                      <w:rFonts w:ascii="ITC Avant Garde" w:hAnsi="ITC Avant Garde"/>
                      <w:sz w:val="18"/>
                      <w:szCs w:val="18"/>
                    </w:rPr>
                    <w:t xml:space="preserve">Otro / </w:t>
                  </w:r>
                  <w:r w:rsidRPr="00426592">
                    <w:rPr>
                      <w:rFonts w:ascii="ITC Avant Garde" w:hAnsi="ITC Avant Garde"/>
                      <w:sz w:val="18"/>
                      <w:szCs w:val="18"/>
                    </w:rPr>
                    <w:t>Supervisión</w:t>
                  </w:r>
                </w:p>
              </w:tc>
              <w:tc>
                <w:tcPr>
                  <w:tcW w:w="3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25B5A" w14:textId="20BA9F4F" w:rsidR="00EC4B09" w:rsidRDefault="00DF4304" w:rsidP="00EF676F">
                  <w:pPr>
                    <w:jc w:val="both"/>
                    <w:rPr>
                      <w:rFonts w:ascii="ITC Avant Garde" w:hAnsi="ITC Avant Garde"/>
                      <w:sz w:val="18"/>
                      <w:szCs w:val="18"/>
                    </w:rPr>
                  </w:pPr>
                  <w:r w:rsidRPr="00DF4304">
                    <w:rPr>
                      <w:rFonts w:ascii="ITC Avant Garde" w:hAnsi="ITC Avant Garde"/>
                      <w:b/>
                      <w:bCs/>
                      <w:sz w:val="18"/>
                      <w:szCs w:val="18"/>
                    </w:rPr>
                    <w:t>Solicitar información y documentación</w:t>
                  </w:r>
                  <w:r>
                    <w:rPr>
                      <w:rFonts w:ascii="ITC Avant Garde" w:hAnsi="ITC Avant Garde"/>
                      <w:b/>
                      <w:bCs/>
                      <w:sz w:val="18"/>
                      <w:szCs w:val="18"/>
                    </w:rPr>
                    <w:t xml:space="preserve"> </w:t>
                  </w:r>
                  <w:r w:rsidRPr="00DF4304">
                    <w:rPr>
                      <w:rFonts w:ascii="ITC Avant Garde" w:hAnsi="ITC Avant Garde"/>
                      <w:sz w:val="18"/>
                      <w:szCs w:val="18"/>
                    </w:rPr>
                    <w:t xml:space="preserve">por parte del Instituto </w:t>
                  </w:r>
                  <w:r>
                    <w:rPr>
                      <w:rFonts w:ascii="ITC Avant Garde" w:hAnsi="ITC Avant Garde"/>
                      <w:sz w:val="18"/>
                      <w:szCs w:val="18"/>
                    </w:rPr>
                    <w:t xml:space="preserve">a los concesionarios y autorizados relativa a la operación de sus sistemas y, en su caso, solicitará el cese temporal de emisiones hasta que se mitiguen las interferencias, lo cual determinará el IFT. </w:t>
                  </w:r>
                </w:p>
              </w:tc>
              <w:tc>
                <w:tcPr>
                  <w:tcW w:w="3204" w:type="dxa"/>
                  <w:tcBorders>
                    <w:top w:val="single" w:sz="4" w:space="0" w:color="auto"/>
                    <w:left w:val="single" w:sz="4" w:space="0" w:color="auto"/>
                    <w:bottom w:val="single" w:sz="4" w:space="0" w:color="auto"/>
                  </w:tcBorders>
                  <w:shd w:val="clear" w:color="auto" w:fill="FFFFFF" w:themeFill="background1"/>
                  <w:vAlign w:val="center"/>
                </w:tcPr>
                <w:p w14:paraId="435784B4" w14:textId="47E1C73E" w:rsidR="00EC4B09" w:rsidRDefault="00DF4304" w:rsidP="00EF676F">
                  <w:pPr>
                    <w:jc w:val="both"/>
                    <w:rPr>
                      <w:rFonts w:ascii="ITC Avant Garde" w:hAnsi="ITC Avant Garde"/>
                      <w:sz w:val="18"/>
                      <w:szCs w:val="18"/>
                    </w:rPr>
                  </w:pPr>
                  <w:r>
                    <w:rPr>
                      <w:rFonts w:ascii="ITC Avant Garde" w:hAnsi="ITC Avant Garde"/>
                      <w:sz w:val="18"/>
                      <w:szCs w:val="18"/>
                    </w:rPr>
                    <w:t>Recursos Humanos que lleven a cabo los requerimientos de información, así como el análisis de los mismos.</w:t>
                  </w:r>
                </w:p>
              </w:tc>
            </w:tr>
            <w:tr w:rsidR="00EC4B09" w:rsidRPr="00DD06A0" w14:paraId="562049EA" w14:textId="77777777" w:rsidTr="00DF4304">
              <w:trPr>
                <w:jc w:val="center"/>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0C7CF4" w14:textId="0B6365FE" w:rsidR="00EC4B09" w:rsidRDefault="00DF4304" w:rsidP="00EF676F">
                  <w:pPr>
                    <w:rPr>
                      <w:rFonts w:ascii="ITC Avant Garde" w:hAnsi="ITC Avant Garde"/>
                      <w:sz w:val="18"/>
                      <w:szCs w:val="18"/>
                    </w:rPr>
                  </w:pPr>
                  <w:r>
                    <w:rPr>
                      <w:rFonts w:ascii="ITC Avant Garde" w:hAnsi="ITC Avant Garde"/>
                      <w:sz w:val="18"/>
                      <w:szCs w:val="18"/>
                    </w:rPr>
                    <w:t xml:space="preserve">Quejas o denuncias </w:t>
                  </w:r>
                </w:p>
              </w:tc>
              <w:tc>
                <w:tcPr>
                  <w:tcW w:w="3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293A0" w14:textId="05DC9093" w:rsidR="00EC4B09" w:rsidRDefault="00DF4304" w:rsidP="00EF676F">
                  <w:pPr>
                    <w:jc w:val="both"/>
                    <w:rPr>
                      <w:rFonts w:ascii="ITC Avant Garde" w:hAnsi="ITC Avant Garde"/>
                      <w:sz w:val="18"/>
                      <w:szCs w:val="18"/>
                    </w:rPr>
                  </w:pPr>
                  <w:r>
                    <w:rPr>
                      <w:rFonts w:ascii="ITC Avant Garde" w:hAnsi="ITC Avant Garde"/>
                      <w:sz w:val="18"/>
                      <w:szCs w:val="18"/>
                    </w:rPr>
                    <w:t xml:space="preserve">Análisis por parte del Instituto de la información y documentación proporcionada cuando se presenten denuncias relacionadas con interferencias perjudiciales </w:t>
                  </w:r>
                </w:p>
              </w:tc>
              <w:tc>
                <w:tcPr>
                  <w:tcW w:w="3204" w:type="dxa"/>
                  <w:tcBorders>
                    <w:top w:val="single" w:sz="4" w:space="0" w:color="auto"/>
                    <w:left w:val="single" w:sz="4" w:space="0" w:color="auto"/>
                    <w:bottom w:val="single" w:sz="4" w:space="0" w:color="auto"/>
                  </w:tcBorders>
                  <w:shd w:val="clear" w:color="auto" w:fill="FFFFFF" w:themeFill="background1"/>
                  <w:vAlign w:val="center"/>
                </w:tcPr>
                <w:p w14:paraId="57864C0C" w14:textId="76CA68B3" w:rsidR="00EC4B09" w:rsidRDefault="00DF4304" w:rsidP="00EF676F">
                  <w:pPr>
                    <w:jc w:val="both"/>
                    <w:rPr>
                      <w:rFonts w:ascii="ITC Avant Garde" w:hAnsi="ITC Avant Garde"/>
                      <w:sz w:val="18"/>
                      <w:szCs w:val="18"/>
                    </w:rPr>
                  </w:pPr>
                  <w:r>
                    <w:rPr>
                      <w:rFonts w:ascii="ITC Avant Garde" w:hAnsi="ITC Avant Garde"/>
                      <w:sz w:val="18"/>
                      <w:szCs w:val="18"/>
                    </w:rPr>
                    <w:t xml:space="preserve">Recursos Humanos que lleven a cabo el análisis de la documentación e información, y que lleven a cabo el procedimiento respectivo. </w:t>
                  </w:r>
                </w:p>
              </w:tc>
            </w:tr>
            <w:tr w:rsidR="00EC4B09" w:rsidRPr="00DD06A0" w14:paraId="58F9D2D6" w14:textId="77777777" w:rsidTr="00DF4304">
              <w:trPr>
                <w:jc w:val="center"/>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E38657" w14:textId="4D141A51" w:rsidR="00EC4B09" w:rsidRDefault="00DF4304" w:rsidP="00EF676F">
                  <w:pPr>
                    <w:rPr>
                      <w:rFonts w:ascii="ITC Avant Garde" w:hAnsi="ITC Avant Garde"/>
                      <w:sz w:val="18"/>
                      <w:szCs w:val="18"/>
                    </w:rPr>
                  </w:pPr>
                  <w:r>
                    <w:rPr>
                      <w:rFonts w:ascii="ITC Avant Garde" w:hAnsi="ITC Avant Garde"/>
                      <w:sz w:val="18"/>
                      <w:szCs w:val="18"/>
                    </w:rPr>
                    <w:t xml:space="preserve">Otro </w:t>
                  </w:r>
                </w:p>
              </w:tc>
              <w:tc>
                <w:tcPr>
                  <w:tcW w:w="3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59D95" w14:textId="1D3D1C4A" w:rsidR="00EC4B09" w:rsidRDefault="00DF4304" w:rsidP="00EF676F">
                  <w:pPr>
                    <w:jc w:val="both"/>
                    <w:rPr>
                      <w:rFonts w:ascii="ITC Avant Garde" w:hAnsi="ITC Avant Garde"/>
                      <w:sz w:val="18"/>
                      <w:szCs w:val="18"/>
                    </w:rPr>
                  </w:pPr>
                  <w:r>
                    <w:rPr>
                      <w:rFonts w:ascii="ITC Avant Garde" w:hAnsi="ITC Avant Garde"/>
                      <w:sz w:val="18"/>
                      <w:szCs w:val="18"/>
                    </w:rPr>
                    <w:t>Mecanismo de cumplimiento que podrá implementar el Instituto, en los casos en que se presenten interferencias perjudiciales entre sistemas satelitales extranjeros autorizados en territorio nacional.</w:t>
                  </w:r>
                </w:p>
              </w:tc>
              <w:tc>
                <w:tcPr>
                  <w:tcW w:w="3204" w:type="dxa"/>
                  <w:tcBorders>
                    <w:top w:val="single" w:sz="4" w:space="0" w:color="auto"/>
                    <w:left w:val="single" w:sz="4" w:space="0" w:color="auto"/>
                    <w:bottom w:val="single" w:sz="4" w:space="0" w:color="auto"/>
                  </w:tcBorders>
                  <w:shd w:val="clear" w:color="auto" w:fill="FFFFFF" w:themeFill="background1"/>
                  <w:vAlign w:val="center"/>
                </w:tcPr>
                <w:p w14:paraId="589B4D85" w14:textId="3B3F73ED" w:rsidR="00EC4B09" w:rsidRDefault="00DF4304" w:rsidP="00EF676F">
                  <w:pPr>
                    <w:jc w:val="both"/>
                    <w:rPr>
                      <w:rFonts w:ascii="ITC Avant Garde" w:hAnsi="ITC Avant Garde"/>
                      <w:sz w:val="18"/>
                      <w:szCs w:val="18"/>
                    </w:rPr>
                  </w:pPr>
                  <w:r w:rsidRPr="00DF4304">
                    <w:rPr>
                      <w:rFonts w:ascii="ITC Avant Garde" w:hAnsi="ITC Avant Garde"/>
                      <w:sz w:val="18"/>
                      <w:szCs w:val="18"/>
                    </w:rPr>
                    <w:t>Recursos Humanos que lleven a cabo el análisis de la documentación e información, y que lleven a cabo el procedimiento respectivo.</w:t>
                  </w:r>
                </w:p>
              </w:tc>
            </w:tr>
            <w:tr w:rsidR="00EC4B09" w:rsidRPr="00DD06A0" w14:paraId="5638BA70" w14:textId="77777777" w:rsidTr="00D44792">
              <w:trPr>
                <w:jc w:val="center"/>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1A4EB0" w14:textId="590C9010" w:rsidR="00EC4B09" w:rsidRDefault="00DF4304" w:rsidP="00EF676F">
                  <w:pPr>
                    <w:rPr>
                      <w:rFonts w:ascii="ITC Avant Garde" w:hAnsi="ITC Avant Garde"/>
                      <w:sz w:val="18"/>
                      <w:szCs w:val="18"/>
                    </w:rPr>
                  </w:pPr>
                  <w:r w:rsidRPr="00426592">
                    <w:rPr>
                      <w:rFonts w:ascii="ITC Avant Garde" w:hAnsi="ITC Avant Garde"/>
                      <w:sz w:val="18"/>
                      <w:szCs w:val="18"/>
                    </w:rPr>
                    <w:t>Verificación</w:t>
                  </w:r>
                  <w:r>
                    <w:rPr>
                      <w:rFonts w:ascii="ITC Avant Garde" w:hAnsi="ITC Avant Garde"/>
                      <w:sz w:val="18"/>
                      <w:szCs w:val="18"/>
                    </w:rPr>
                    <w:t xml:space="preserve"> </w:t>
                  </w:r>
                </w:p>
              </w:tc>
              <w:tc>
                <w:tcPr>
                  <w:tcW w:w="3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95B7B" w14:textId="2232BBB4" w:rsidR="00EC4B09" w:rsidRDefault="00D44792" w:rsidP="00EF676F">
                  <w:pPr>
                    <w:jc w:val="both"/>
                    <w:rPr>
                      <w:rFonts w:ascii="ITC Avant Garde" w:hAnsi="ITC Avant Garde"/>
                      <w:sz w:val="18"/>
                      <w:szCs w:val="18"/>
                    </w:rPr>
                  </w:pPr>
                  <w:r>
                    <w:rPr>
                      <w:rFonts w:ascii="ITC Avant Garde" w:hAnsi="ITC Avant Garde"/>
                      <w:sz w:val="18"/>
                      <w:szCs w:val="18"/>
                    </w:rPr>
                    <w:t xml:space="preserve">El Instituto podrá ejercer de oficio sus facultades de verificación, conforme a lo dispuesto en el Título Décimo de la Ley, a fin de identificar posibles interferencias perjudiciales. </w:t>
                  </w:r>
                </w:p>
              </w:tc>
              <w:tc>
                <w:tcPr>
                  <w:tcW w:w="3204" w:type="dxa"/>
                  <w:tcBorders>
                    <w:top w:val="single" w:sz="4" w:space="0" w:color="auto"/>
                    <w:left w:val="single" w:sz="4" w:space="0" w:color="auto"/>
                    <w:bottom w:val="single" w:sz="4" w:space="0" w:color="auto"/>
                  </w:tcBorders>
                  <w:shd w:val="clear" w:color="auto" w:fill="FFFFFF" w:themeFill="background1"/>
                  <w:vAlign w:val="center"/>
                </w:tcPr>
                <w:p w14:paraId="5047313C" w14:textId="6B152597" w:rsidR="00EC4B09" w:rsidRDefault="00D44792" w:rsidP="00EF676F">
                  <w:pPr>
                    <w:jc w:val="both"/>
                    <w:rPr>
                      <w:rFonts w:ascii="ITC Avant Garde" w:hAnsi="ITC Avant Garde"/>
                      <w:sz w:val="18"/>
                      <w:szCs w:val="18"/>
                    </w:rPr>
                  </w:pPr>
                  <w:r w:rsidRPr="00D44792">
                    <w:rPr>
                      <w:rFonts w:ascii="ITC Avant Garde" w:hAnsi="ITC Avant Garde"/>
                      <w:sz w:val="18"/>
                      <w:szCs w:val="18"/>
                    </w:rPr>
                    <w:t>Recursos Humanos que lleven a cabo el análisis de la documentación e información, y que lleven a cabo el procedimiento respectivo.</w:t>
                  </w:r>
                </w:p>
              </w:tc>
            </w:tr>
            <w:tr w:rsidR="00EC4B09" w:rsidRPr="00DD06A0" w14:paraId="05851D27" w14:textId="77777777" w:rsidTr="00E87357">
              <w:trPr>
                <w:jc w:val="center"/>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554D40" w14:textId="788C0350" w:rsidR="00EC4B09" w:rsidRDefault="00E87357" w:rsidP="00EF676F">
                  <w:pPr>
                    <w:rPr>
                      <w:rFonts w:ascii="ITC Avant Garde" w:hAnsi="ITC Avant Garde"/>
                      <w:sz w:val="18"/>
                      <w:szCs w:val="18"/>
                    </w:rPr>
                  </w:pPr>
                  <w:r w:rsidRPr="00426592">
                    <w:rPr>
                      <w:rFonts w:ascii="ITC Avant Garde" w:hAnsi="ITC Avant Garde"/>
                      <w:sz w:val="18"/>
                      <w:szCs w:val="18"/>
                    </w:rPr>
                    <w:t>Supervisión</w:t>
                  </w:r>
                  <w:r>
                    <w:rPr>
                      <w:rFonts w:ascii="ITC Avant Garde" w:hAnsi="ITC Avant Garde"/>
                      <w:sz w:val="18"/>
                      <w:szCs w:val="18"/>
                    </w:rPr>
                    <w:t xml:space="preserve"> </w:t>
                  </w:r>
                </w:p>
              </w:tc>
              <w:tc>
                <w:tcPr>
                  <w:tcW w:w="3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1860A" w14:textId="0BF28A0D" w:rsidR="00EC4B09" w:rsidRDefault="00E87357" w:rsidP="00EF676F">
                  <w:pPr>
                    <w:jc w:val="both"/>
                    <w:rPr>
                      <w:rFonts w:ascii="ITC Avant Garde" w:hAnsi="ITC Avant Garde"/>
                      <w:sz w:val="18"/>
                      <w:szCs w:val="18"/>
                    </w:rPr>
                  </w:pPr>
                  <w:r>
                    <w:rPr>
                      <w:rFonts w:ascii="ITC Avant Garde" w:hAnsi="ITC Avant Garde"/>
                      <w:sz w:val="18"/>
                      <w:szCs w:val="18"/>
                    </w:rPr>
                    <w:t xml:space="preserve">El Instituto supervisará la ejecución y cumplimiento del Plan de Contingencia, </w:t>
                  </w:r>
                  <w:r w:rsidRPr="00E87357">
                    <w:rPr>
                      <w:rFonts w:ascii="ITC Avant Garde" w:hAnsi="ITC Avant Garde"/>
                      <w:bCs/>
                      <w:sz w:val="18"/>
                      <w:szCs w:val="18"/>
                    </w:rPr>
                    <w:t>una vez que el Concesionario de Recursos Orbitales o Autorizado de Aterrizaje de Señales presente la información y documentación, o concluido este sin que se haya presentado dicha información o documentación.</w:t>
                  </w:r>
                </w:p>
              </w:tc>
              <w:tc>
                <w:tcPr>
                  <w:tcW w:w="3204" w:type="dxa"/>
                  <w:tcBorders>
                    <w:top w:val="single" w:sz="4" w:space="0" w:color="auto"/>
                    <w:left w:val="single" w:sz="4" w:space="0" w:color="auto"/>
                    <w:bottom w:val="single" w:sz="4" w:space="0" w:color="auto"/>
                  </w:tcBorders>
                  <w:shd w:val="clear" w:color="auto" w:fill="FFFFFF" w:themeFill="background1"/>
                  <w:vAlign w:val="center"/>
                </w:tcPr>
                <w:p w14:paraId="5BFFF5CA" w14:textId="7D4E717E" w:rsidR="00EC4B09" w:rsidRDefault="00E87357" w:rsidP="00EF676F">
                  <w:pPr>
                    <w:jc w:val="both"/>
                    <w:rPr>
                      <w:rFonts w:ascii="ITC Avant Garde" w:hAnsi="ITC Avant Garde"/>
                      <w:sz w:val="18"/>
                      <w:szCs w:val="18"/>
                    </w:rPr>
                  </w:pPr>
                  <w:r w:rsidRPr="00E87357">
                    <w:rPr>
                      <w:rFonts w:ascii="ITC Avant Garde" w:hAnsi="ITC Avant Garde"/>
                      <w:sz w:val="18"/>
                      <w:szCs w:val="18"/>
                    </w:rPr>
                    <w:t>Recursos Humanos que lleven a cabo el análisis de la documentación e información, y que lleven a cabo el procedimiento respectivo.</w:t>
                  </w:r>
                </w:p>
              </w:tc>
            </w:tr>
            <w:tr w:rsidR="00EE50C3" w:rsidRPr="00DD06A0" w14:paraId="630E3A30" w14:textId="77777777" w:rsidTr="00C06329">
              <w:trPr>
                <w:jc w:val="center"/>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B57D69" w14:textId="2D88D8CF" w:rsidR="00EE50C3" w:rsidRDefault="00C06329" w:rsidP="00EF676F">
                  <w:pPr>
                    <w:rPr>
                      <w:rFonts w:ascii="ITC Avant Garde" w:hAnsi="ITC Avant Garde"/>
                      <w:sz w:val="18"/>
                      <w:szCs w:val="18"/>
                    </w:rPr>
                  </w:pPr>
                  <w:r>
                    <w:rPr>
                      <w:rFonts w:ascii="ITC Avant Garde" w:hAnsi="ITC Avant Garde"/>
                      <w:sz w:val="18"/>
                      <w:szCs w:val="18"/>
                    </w:rPr>
                    <w:t>Otro / Revocación</w:t>
                  </w:r>
                </w:p>
              </w:tc>
              <w:tc>
                <w:tcPr>
                  <w:tcW w:w="3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E80F" w14:textId="7740BF8D" w:rsidR="00EE50C3" w:rsidRDefault="00C06329" w:rsidP="00EF676F">
                  <w:pPr>
                    <w:jc w:val="both"/>
                    <w:rPr>
                      <w:rFonts w:ascii="ITC Avant Garde" w:hAnsi="ITC Avant Garde"/>
                      <w:sz w:val="18"/>
                      <w:szCs w:val="18"/>
                    </w:rPr>
                  </w:pPr>
                  <w:r>
                    <w:rPr>
                      <w:rFonts w:ascii="ITC Avant Garde" w:hAnsi="ITC Avant Garde"/>
                      <w:sz w:val="18"/>
                      <w:szCs w:val="18"/>
                    </w:rPr>
                    <w:t xml:space="preserve">Revocar la concesión si se incumple con la presentación del Plan de Reemplazo la manifestación de que justifique la sustitución de satélites, en términos de lo previsto en la fracción XX del artículo 303 de la LFTR. </w:t>
                  </w:r>
                </w:p>
              </w:tc>
              <w:tc>
                <w:tcPr>
                  <w:tcW w:w="3204" w:type="dxa"/>
                  <w:tcBorders>
                    <w:top w:val="single" w:sz="4" w:space="0" w:color="auto"/>
                    <w:left w:val="single" w:sz="4" w:space="0" w:color="auto"/>
                    <w:bottom w:val="single" w:sz="4" w:space="0" w:color="auto"/>
                  </w:tcBorders>
                  <w:shd w:val="clear" w:color="auto" w:fill="FFFFFF" w:themeFill="background1"/>
                  <w:vAlign w:val="center"/>
                </w:tcPr>
                <w:p w14:paraId="780B42CA" w14:textId="6AB363D2" w:rsidR="00EE50C3" w:rsidRDefault="00C06329" w:rsidP="00EF676F">
                  <w:pPr>
                    <w:jc w:val="both"/>
                    <w:rPr>
                      <w:rFonts w:ascii="ITC Avant Garde" w:hAnsi="ITC Avant Garde"/>
                      <w:sz w:val="18"/>
                      <w:szCs w:val="18"/>
                    </w:rPr>
                  </w:pPr>
                  <w:r w:rsidRPr="00E87357">
                    <w:rPr>
                      <w:rFonts w:ascii="ITC Avant Garde" w:hAnsi="ITC Avant Garde"/>
                      <w:sz w:val="18"/>
                      <w:szCs w:val="18"/>
                    </w:rPr>
                    <w:t>Recursos Humanos que lleven a cabo el análisis de la documentación e información, y que lleven a cabo el procedimiento respectivo.</w:t>
                  </w:r>
                </w:p>
              </w:tc>
            </w:tr>
            <w:tr w:rsidR="00C06329" w:rsidRPr="00DD06A0" w14:paraId="165E3875" w14:textId="77777777" w:rsidTr="005A2A01">
              <w:trPr>
                <w:jc w:val="center"/>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A81720" w14:textId="50184D22" w:rsidR="00C06329" w:rsidRDefault="00C06329" w:rsidP="00C06329">
                  <w:pPr>
                    <w:rPr>
                      <w:rFonts w:ascii="ITC Avant Garde" w:hAnsi="ITC Avant Garde"/>
                      <w:sz w:val="18"/>
                      <w:szCs w:val="18"/>
                    </w:rPr>
                  </w:pPr>
                  <w:r w:rsidRPr="00426592">
                    <w:rPr>
                      <w:rFonts w:ascii="ITC Avant Garde" w:hAnsi="ITC Avant Garde"/>
                      <w:sz w:val="18"/>
                      <w:szCs w:val="18"/>
                    </w:rPr>
                    <w:t>Verificación</w:t>
                  </w:r>
                  <w:r>
                    <w:rPr>
                      <w:rFonts w:ascii="ITC Avant Garde" w:hAnsi="ITC Avant Garde"/>
                      <w:sz w:val="18"/>
                      <w:szCs w:val="18"/>
                    </w:rPr>
                    <w:t xml:space="preserve"> </w:t>
                  </w:r>
                </w:p>
              </w:tc>
              <w:tc>
                <w:tcPr>
                  <w:tcW w:w="3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C1020" w14:textId="147571E1" w:rsidR="00C06329" w:rsidRDefault="00C06329" w:rsidP="00C06329">
                  <w:pPr>
                    <w:jc w:val="both"/>
                    <w:rPr>
                      <w:rFonts w:ascii="ITC Avant Garde" w:hAnsi="ITC Avant Garde"/>
                      <w:sz w:val="18"/>
                      <w:szCs w:val="18"/>
                    </w:rPr>
                  </w:pPr>
                  <w:r>
                    <w:rPr>
                      <w:rFonts w:ascii="ITC Avant Garde" w:hAnsi="ITC Avant Garde"/>
                      <w:sz w:val="18"/>
                      <w:szCs w:val="18"/>
                    </w:rPr>
                    <w:t>Llevar a cabo, por parte del Instituto, las medidas necesarias que aseguren que se cumple el Plan de Reemplazo y se da continuidad en la prestación de los servicios comprendidos en la concesión respectiva, además que se cumple con l</w:t>
                  </w:r>
                  <w:r w:rsidR="005A2A01">
                    <w:rPr>
                      <w:rFonts w:ascii="ITC Avant Garde" w:hAnsi="ITC Avant Garde"/>
                      <w:sz w:val="18"/>
                      <w:szCs w:val="18"/>
                    </w:rPr>
                    <w:t xml:space="preserve">a normatividad nacional e internacional. </w:t>
                  </w:r>
                </w:p>
              </w:tc>
              <w:tc>
                <w:tcPr>
                  <w:tcW w:w="3204" w:type="dxa"/>
                  <w:tcBorders>
                    <w:top w:val="single" w:sz="4" w:space="0" w:color="auto"/>
                    <w:left w:val="single" w:sz="4" w:space="0" w:color="auto"/>
                    <w:bottom w:val="single" w:sz="4" w:space="0" w:color="auto"/>
                  </w:tcBorders>
                  <w:shd w:val="clear" w:color="auto" w:fill="FFFFFF" w:themeFill="background1"/>
                  <w:vAlign w:val="center"/>
                </w:tcPr>
                <w:p w14:paraId="37536BE0" w14:textId="768458F6" w:rsidR="00C06329" w:rsidRDefault="005A2A01" w:rsidP="005A2A01">
                  <w:pPr>
                    <w:jc w:val="both"/>
                    <w:rPr>
                      <w:rFonts w:ascii="ITC Avant Garde" w:hAnsi="ITC Avant Garde"/>
                      <w:sz w:val="18"/>
                      <w:szCs w:val="18"/>
                    </w:rPr>
                  </w:pPr>
                  <w:r w:rsidRPr="005A2A01">
                    <w:rPr>
                      <w:rFonts w:ascii="ITC Avant Garde" w:hAnsi="ITC Avant Garde"/>
                      <w:sz w:val="18"/>
                      <w:szCs w:val="18"/>
                    </w:rPr>
                    <w:t>Recursos Humanos que lleven a cabo el análisis de la documentación e información, y que lleven a cabo el procedimiento respectivo.</w:t>
                  </w:r>
                </w:p>
              </w:tc>
            </w:tr>
            <w:tr w:rsidR="00EE50C3" w:rsidRPr="00DD06A0" w14:paraId="2E5B4FDF" w14:textId="77777777" w:rsidTr="005A2A01">
              <w:trPr>
                <w:jc w:val="center"/>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DB388D" w14:textId="0EF82AD3" w:rsidR="00EE50C3" w:rsidRDefault="005A2A01" w:rsidP="00EF676F">
                  <w:pPr>
                    <w:rPr>
                      <w:rFonts w:ascii="ITC Avant Garde" w:hAnsi="ITC Avant Garde"/>
                      <w:sz w:val="18"/>
                      <w:szCs w:val="18"/>
                    </w:rPr>
                  </w:pPr>
                  <w:r>
                    <w:rPr>
                      <w:rFonts w:ascii="ITC Avant Garde" w:hAnsi="ITC Avant Garde"/>
                      <w:sz w:val="18"/>
                      <w:szCs w:val="18"/>
                    </w:rPr>
                    <w:t>Otro / Supervisión</w:t>
                  </w:r>
                </w:p>
              </w:tc>
              <w:tc>
                <w:tcPr>
                  <w:tcW w:w="3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54F63" w14:textId="1B05E925" w:rsidR="00EE50C3" w:rsidRDefault="005A2A01" w:rsidP="00EF676F">
                  <w:pPr>
                    <w:jc w:val="both"/>
                    <w:rPr>
                      <w:rFonts w:ascii="ITC Avant Garde" w:hAnsi="ITC Avant Garde"/>
                      <w:sz w:val="18"/>
                      <w:szCs w:val="18"/>
                    </w:rPr>
                  </w:pPr>
                  <w:r>
                    <w:rPr>
                      <w:rFonts w:ascii="ITC Avant Garde" w:hAnsi="ITC Avant Garde"/>
                      <w:sz w:val="18"/>
                      <w:szCs w:val="18"/>
                    </w:rPr>
                    <w:t xml:space="preserve">Analizar la información y documentación por parte del Instituto, presentada por los concesionarios, que acredite el cumplimiento del Plan de Reemplazo del Satélite; o llevar a cabo la supervisión respectiva si el concesionario no presenta la información respectiva. </w:t>
                  </w:r>
                </w:p>
              </w:tc>
              <w:tc>
                <w:tcPr>
                  <w:tcW w:w="3204" w:type="dxa"/>
                  <w:tcBorders>
                    <w:top w:val="single" w:sz="4" w:space="0" w:color="auto"/>
                    <w:left w:val="single" w:sz="4" w:space="0" w:color="auto"/>
                    <w:bottom w:val="single" w:sz="4" w:space="0" w:color="auto"/>
                  </w:tcBorders>
                  <w:shd w:val="clear" w:color="auto" w:fill="FFFFFF" w:themeFill="background1"/>
                  <w:vAlign w:val="center"/>
                </w:tcPr>
                <w:p w14:paraId="589384D2" w14:textId="62E3EDB4" w:rsidR="00EE50C3" w:rsidRDefault="005A2A01" w:rsidP="00EF676F">
                  <w:pPr>
                    <w:jc w:val="both"/>
                    <w:rPr>
                      <w:rFonts w:ascii="ITC Avant Garde" w:hAnsi="ITC Avant Garde"/>
                      <w:sz w:val="18"/>
                      <w:szCs w:val="18"/>
                    </w:rPr>
                  </w:pPr>
                  <w:r w:rsidRPr="005A2A01">
                    <w:rPr>
                      <w:rFonts w:ascii="ITC Avant Garde" w:hAnsi="ITC Avant Garde"/>
                      <w:sz w:val="18"/>
                      <w:szCs w:val="18"/>
                    </w:rPr>
                    <w:t>Recursos Humanos que lleven a cabo el análisis de la documentación e información, y que lleven a cabo el procedimiento respectivo.</w:t>
                  </w:r>
                </w:p>
              </w:tc>
            </w:tr>
            <w:tr w:rsidR="00EE50C3" w:rsidRPr="00DD06A0" w14:paraId="7C5D4243" w14:textId="77777777" w:rsidTr="00605AA1">
              <w:trPr>
                <w:jc w:val="center"/>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13E0DA" w14:textId="3068D35D" w:rsidR="00EE50C3" w:rsidRDefault="00286808" w:rsidP="00EF676F">
                  <w:pPr>
                    <w:rPr>
                      <w:rFonts w:ascii="ITC Avant Garde" w:hAnsi="ITC Avant Garde"/>
                      <w:sz w:val="18"/>
                      <w:szCs w:val="18"/>
                    </w:rPr>
                  </w:pPr>
                  <w:r w:rsidRPr="00286808">
                    <w:rPr>
                      <w:rFonts w:ascii="ITC Avant Garde" w:hAnsi="ITC Avant Garde"/>
                      <w:sz w:val="18"/>
                      <w:szCs w:val="18"/>
                    </w:rPr>
                    <w:t>Otro / Supervisión</w:t>
                  </w:r>
                </w:p>
              </w:tc>
              <w:tc>
                <w:tcPr>
                  <w:tcW w:w="3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5BF93" w14:textId="2376C6E6" w:rsidR="00EE50C3" w:rsidRDefault="00B621FE" w:rsidP="00EF676F">
                  <w:pPr>
                    <w:jc w:val="both"/>
                    <w:rPr>
                      <w:rFonts w:ascii="ITC Avant Garde" w:hAnsi="ITC Avant Garde"/>
                      <w:sz w:val="18"/>
                      <w:szCs w:val="18"/>
                    </w:rPr>
                  </w:pPr>
                  <w:r>
                    <w:rPr>
                      <w:rFonts w:ascii="ITC Avant Garde" w:hAnsi="ITC Avant Garde"/>
                      <w:sz w:val="18"/>
                      <w:szCs w:val="18"/>
                    </w:rPr>
                    <w:t xml:space="preserve">Revisar de oficio, por parte del Instituto, el estado más reciente de los expedientes satelitales de los sistemas satelitales extranjeros autorizados. </w:t>
                  </w:r>
                </w:p>
              </w:tc>
              <w:tc>
                <w:tcPr>
                  <w:tcW w:w="3204" w:type="dxa"/>
                  <w:tcBorders>
                    <w:top w:val="single" w:sz="4" w:space="0" w:color="auto"/>
                    <w:left w:val="single" w:sz="4" w:space="0" w:color="auto"/>
                    <w:bottom w:val="single" w:sz="4" w:space="0" w:color="auto"/>
                  </w:tcBorders>
                  <w:shd w:val="clear" w:color="auto" w:fill="FFFFFF" w:themeFill="background1"/>
                  <w:vAlign w:val="center"/>
                </w:tcPr>
                <w:p w14:paraId="12B31C9C" w14:textId="0ED3D4BC" w:rsidR="00EE50C3" w:rsidRDefault="00286808" w:rsidP="00EF676F">
                  <w:pPr>
                    <w:jc w:val="both"/>
                    <w:rPr>
                      <w:rFonts w:ascii="ITC Avant Garde" w:hAnsi="ITC Avant Garde"/>
                      <w:sz w:val="18"/>
                      <w:szCs w:val="18"/>
                    </w:rPr>
                  </w:pPr>
                  <w:r w:rsidRPr="005A2A01">
                    <w:rPr>
                      <w:rFonts w:ascii="ITC Avant Garde" w:hAnsi="ITC Avant Garde"/>
                      <w:sz w:val="18"/>
                      <w:szCs w:val="18"/>
                    </w:rPr>
                    <w:t>Recursos Humanos que lleven a cabo el análisis de la documentación e información, y que lleven a cabo el procedimiento respectivo.</w:t>
                  </w:r>
                </w:p>
              </w:tc>
            </w:tr>
            <w:tr w:rsidR="00EE50C3" w:rsidRPr="00DD06A0" w14:paraId="113FF535" w14:textId="77777777" w:rsidTr="00B621FE">
              <w:trPr>
                <w:jc w:val="center"/>
              </w:trPr>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C3F7D3" w14:textId="410D1688" w:rsidR="00EE50C3" w:rsidRDefault="00B621FE" w:rsidP="00EF676F">
                  <w:pPr>
                    <w:rPr>
                      <w:rFonts w:ascii="ITC Avant Garde" w:hAnsi="ITC Avant Garde"/>
                      <w:sz w:val="18"/>
                      <w:szCs w:val="18"/>
                    </w:rPr>
                  </w:pPr>
                  <w:r w:rsidRPr="00B621FE">
                    <w:rPr>
                      <w:rFonts w:ascii="ITC Avant Garde" w:hAnsi="ITC Avant Garde"/>
                      <w:sz w:val="18"/>
                      <w:szCs w:val="18"/>
                    </w:rPr>
                    <w:t>Otro / Revocación</w:t>
                  </w:r>
                </w:p>
              </w:tc>
              <w:tc>
                <w:tcPr>
                  <w:tcW w:w="3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72841" w14:textId="1CD67124" w:rsidR="00EE50C3" w:rsidRDefault="00B621FE" w:rsidP="00EF676F">
                  <w:pPr>
                    <w:jc w:val="both"/>
                    <w:rPr>
                      <w:rFonts w:ascii="ITC Avant Garde" w:hAnsi="ITC Avant Garde"/>
                      <w:sz w:val="18"/>
                      <w:szCs w:val="18"/>
                    </w:rPr>
                  </w:pPr>
                  <w:r w:rsidRPr="00B621FE">
                    <w:rPr>
                      <w:rFonts w:ascii="ITC Avant Garde" w:hAnsi="ITC Avant Garde"/>
                      <w:sz w:val="18"/>
                      <w:szCs w:val="18"/>
                    </w:rPr>
                    <w:t>Revocar la concesión si se incumple con</w:t>
                  </w:r>
                  <w:r>
                    <w:rPr>
                      <w:rFonts w:ascii="ITC Avant Garde" w:hAnsi="ITC Avant Garde"/>
                      <w:sz w:val="18"/>
                      <w:szCs w:val="18"/>
                    </w:rPr>
                    <w:t xml:space="preserve"> la concesión que establecerá que el componente complementario terrestre no deberá operar como una red independiente a la red del sistema satelital.</w:t>
                  </w:r>
                </w:p>
              </w:tc>
              <w:tc>
                <w:tcPr>
                  <w:tcW w:w="3204" w:type="dxa"/>
                  <w:tcBorders>
                    <w:top w:val="single" w:sz="4" w:space="0" w:color="auto"/>
                    <w:left w:val="single" w:sz="4" w:space="0" w:color="auto"/>
                    <w:bottom w:val="single" w:sz="4" w:space="0" w:color="auto"/>
                  </w:tcBorders>
                  <w:shd w:val="clear" w:color="auto" w:fill="FFFFFF" w:themeFill="background1"/>
                  <w:vAlign w:val="center"/>
                </w:tcPr>
                <w:p w14:paraId="42A00DD8" w14:textId="698B9728" w:rsidR="00EE50C3" w:rsidRDefault="00B621FE" w:rsidP="00EF676F">
                  <w:pPr>
                    <w:jc w:val="both"/>
                    <w:rPr>
                      <w:rFonts w:ascii="ITC Avant Garde" w:hAnsi="ITC Avant Garde"/>
                      <w:sz w:val="18"/>
                      <w:szCs w:val="18"/>
                    </w:rPr>
                  </w:pPr>
                  <w:r w:rsidRPr="00B621FE">
                    <w:rPr>
                      <w:rFonts w:ascii="ITC Avant Garde" w:hAnsi="ITC Avant Garde"/>
                      <w:sz w:val="18"/>
                      <w:szCs w:val="18"/>
                    </w:rPr>
                    <w:t>Recursos Humanos que lleven a cabo el análisis de la documentación e información, y que lleven a cabo el procedimiento respectivo.</w:t>
                  </w:r>
                </w:p>
              </w:tc>
            </w:tr>
            <w:tr w:rsidR="00EF676F" w:rsidRPr="00DD06A0" w14:paraId="543BD97B" w14:textId="77777777" w:rsidTr="00A30BC8">
              <w:trPr>
                <w:jc w:val="center"/>
              </w:trPr>
              <w:bookmarkStart w:id="11" w:name="_Hlk108017748" w:displacedByCustomXml="next"/>
              <w:sdt>
                <w:sdtPr>
                  <w:rPr>
                    <w:rFonts w:ascii="ITC Avant Garde" w:hAnsi="ITC Avant Garde"/>
                    <w:sz w:val="18"/>
                    <w:szCs w:val="18"/>
                  </w:rPr>
                  <w:alias w:val="Tipo"/>
                  <w:tag w:val="Tipo"/>
                  <w:id w:val="-224298031"/>
                  <w:placeholder>
                    <w:docPart w:val="613C918C419B47349E54C29DA17BAC3B"/>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21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F7EFF3" w14:textId="7271216C" w:rsidR="00EF676F" w:rsidRDefault="00EF676F" w:rsidP="00EF676F">
                      <w:pPr>
                        <w:rPr>
                          <w:rFonts w:ascii="ITC Avant Garde" w:hAnsi="ITC Avant Garde"/>
                          <w:sz w:val="18"/>
                          <w:szCs w:val="18"/>
                        </w:rPr>
                      </w:pPr>
                      <w:r>
                        <w:rPr>
                          <w:rFonts w:ascii="ITC Avant Garde" w:hAnsi="ITC Avant Garde"/>
                          <w:sz w:val="18"/>
                          <w:szCs w:val="18"/>
                        </w:rPr>
                        <w:t>Verificación</w:t>
                      </w:r>
                    </w:p>
                  </w:tc>
                </w:sdtContent>
              </w:sdt>
              <w:tc>
                <w:tcPr>
                  <w:tcW w:w="32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D06A2" w14:textId="5FEEE8F2" w:rsidR="00EF676F" w:rsidRDefault="00EC4B09" w:rsidP="00EF676F">
                  <w:pPr>
                    <w:jc w:val="both"/>
                    <w:rPr>
                      <w:rFonts w:ascii="ITC Avant Garde" w:hAnsi="ITC Avant Garde"/>
                      <w:sz w:val="18"/>
                      <w:szCs w:val="18"/>
                    </w:rPr>
                  </w:pPr>
                  <w:r>
                    <w:rPr>
                      <w:rFonts w:ascii="ITC Avant Garde" w:hAnsi="ITC Avant Garde"/>
                      <w:sz w:val="18"/>
                      <w:szCs w:val="18"/>
                    </w:rPr>
                    <w:t xml:space="preserve"> De manera general, r</w:t>
                  </w:r>
                  <w:r w:rsidR="00EF676F">
                    <w:rPr>
                      <w:rFonts w:ascii="ITC Avant Garde" w:hAnsi="ITC Avant Garde"/>
                      <w:sz w:val="18"/>
                      <w:szCs w:val="18"/>
                    </w:rPr>
                    <w:t xml:space="preserve">evisión periódica de las disposiciones regulatorias </w:t>
                  </w:r>
                  <w:r w:rsidR="00EF676F" w:rsidRPr="00415F45">
                    <w:rPr>
                      <w:rFonts w:ascii="ITC Avant Garde" w:hAnsi="ITC Avant Garde"/>
                      <w:sz w:val="18"/>
                      <w:szCs w:val="18"/>
                    </w:rPr>
                    <w:t>a efecto de evaluar los avances técnicos, tecnológicos y regulatorios del sector</w:t>
                  </w:r>
                  <w:r w:rsidR="00EF676F">
                    <w:rPr>
                      <w:rFonts w:ascii="ITC Avant Garde" w:hAnsi="ITC Avant Garde"/>
                      <w:sz w:val="18"/>
                      <w:szCs w:val="18"/>
                    </w:rPr>
                    <w:t>.</w:t>
                  </w:r>
                </w:p>
              </w:tc>
              <w:tc>
                <w:tcPr>
                  <w:tcW w:w="3204" w:type="dxa"/>
                  <w:tcBorders>
                    <w:top w:val="single" w:sz="4" w:space="0" w:color="auto"/>
                    <w:left w:val="single" w:sz="4" w:space="0" w:color="auto"/>
                    <w:bottom w:val="single" w:sz="4" w:space="0" w:color="auto"/>
                  </w:tcBorders>
                  <w:shd w:val="clear" w:color="auto" w:fill="FFFFFF" w:themeFill="background1"/>
                </w:tcPr>
                <w:p w14:paraId="39B44806" w14:textId="1BF0409E" w:rsidR="00EF676F" w:rsidRDefault="00EF676F" w:rsidP="00EF676F">
                  <w:pPr>
                    <w:jc w:val="both"/>
                    <w:rPr>
                      <w:rFonts w:ascii="ITC Avant Garde" w:hAnsi="ITC Avant Garde"/>
                      <w:sz w:val="18"/>
                      <w:szCs w:val="18"/>
                    </w:rPr>
                  </w:pPr>
                  <w:r>
                    <w:rPr>
                      <w:rFonts w:ascii="ITC Avant Garde" w:hAnsi="ITC Avant Garde"/>
                      <w:sz w:val="18"/>
                      <w:szCs w:val="18"/>
                    </w:rPr>
                    <w:t>Recursos humanos para llevar a cabo el análisis y revisión del impacto de la regulación, a través de registros que se encuentren en los programas informáticos del Instituto, de las diferentes.</w:t>
                  </w:r>
                </w:p>
              </w:tc>
            </w:tr>
            <w:bookmarkEnd w:id="11"/>
          </w:tbl>
          <w:p w14:paraId="2834B407" w14:textId="77777777" w:rsidR="002025CB" w:rsidRPr="00DD06A0" w:rsidRDefault="002025CB" w:rsidP="00AF0732">
            <w:pPr>
              <w:jc w:val="both"/>
              <w:rPr>
                <w:rFonts w:ascii="ITC Avant Garde" w:hAnsi="ITC Avant Garde"/>
                <w:sz w:val="18"/>
                <w:szCs w:val="18"/>
              </w:rPr>
            </w:pPr>
          </w:p>
          <w:p w14:paraId="08EB290B" w14:textId="77777777" w:rsidR="00B91D01" w:rsidRPr="00DD06A0" w:rsidRDefault="00B91D01" w:rsidP="00AF0732">
            <w:pPr>
              <w:jc w:val="both"/>
              <w:rPr>
                <w:rFonts w:ascii="ITC Avant Garde" w:hAnsi="ITC Avant Garde"/>
                <w:b/>
                <w:sz w:val="18"/>
                <w:szCs w:val="18"/>
              </w:rPr>
            </w:pPr>
          </w:p>
        </w:tc>
      </w:tr>
    </w:tbl>
    <w:p w14:paraId="45343C79" w14:textId="77777777" w:rsidR="002025CB" w:rsidRPr="00DD06A0" w:rsidRDefault="002025CB" w:rsidP="00AF0732">
      <w:pPr>
        <w:spacing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026BADB1" w14:textId="77777777" w:rsidTr="00225DA6">
        <w:tc>
          <w:tcPr>
            <w:tcW w:w="8828" w:type="dxa"/>
          </w:tcPr>
          <w:p w14:paraId="0000D54A" w14:textId="3654603B" w:rsidR="00B91D01" w:rsidRPr="00DD06A0" w:rsidRDefault="00B91D01" w:rsidP="00AF0732">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3B031781" w14:textId="77777777" w:rsidR="00B91D01" w:rsidRPr="00DD06A0" w:rsidRDefault="001432F7" w:rsidP="00AF0732">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00A97C5F" w14:textId="77777777" w:rsidR="00B91D01" w:rsidRPr="00426592" w:rsidRDefault="00B91D01" w:rsidP="00AF0732">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500EED1D" w14:textId="77777777" w:rsidTr="00023BBB">
              <w:trPr>
                <w:jc w:val="center"/>
              </w:trPr>
              <w:tc>
                <w:tcPr>
                  <w:tcW w:w="2302" w:type="dxa"/>
                  <w:tcBorders>
                    <w:bottom w:val="single" w:sz="4" w:space="0" w:color="auto"/>
                  </w:tcBorders>
                  <w:shd w:val="clear" w:color="auto" w:fill="A8D08D" w:themeFill="accent6" w:themeFillTint="99"/>
                </w:tcPr>
                <w:p w14:paraId="0114F4E0" w14:textId="77777777" w:rsidR="00B91D01" w:rsidRPr="00DD06A0" w:rsidRDefault="00B91D01" w:rsidP="00AF0732">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C02D6DF" w14:textId="77777777" w:rsidR="00B91D01" w:rsidRPr="00DD06A0" w:rsidRDefault="00B91D01" w:rsidP="00AF0732">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33F9EF68" w14:textId="77777777" w:rsidR="00B91D01" w:rsidRPr="00DD06A0" w:rsidRDefault="00B91D01" w:rsidP="00AF0732">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1662316D" w14:textId="77777777" w:rsidR="00B91D01" w:rsidRPr="00DD06A0" w:rsidRDefault="00B91D01" w:rsidP="00AF0732">
                  <w:pPr>
                    <w:jc w:val="center"/>
                    <w:rPr>
                      <w:rFonts w:ascii="ITC Avant Garde" w:hAnsi="ITC Avant Garde"/>
                      <w:b/>
                      <w:sz w:val="18"/>
                      <w:szCs w:val="18"/>
                    </w:rPr>
                  </w:pPr>
                  <w:r w:rsidRPr="00DD06A0">
                    <w:rPr>
                      <w:rFonts w:ascii="ITC Avant Garde" w:hAnsi="ITC Avant Garde"/>
                      <w:b/>
                      <w:sz w:val="18"/>
                      <w:szCs w:val="18"/>
                    </w:rPr>
                    <w:t>Descripción</w:t>
                  </w:r>
                </w:p>
              </w:tc>
            </w:tr>
            <w:tr w:rsidR="00BA7009" w:rsidRPr="00DD06A0" w14:paraId="69674E39" w14:textId="77777777" w:rsidTr="008A162F">
              <w:trPr>
                <w:jc w:val="center"/>
              </w:trPr>
              <w:sdt>
                <w:sdtPr>
                  <w:rPr>
                    <w:rFonts w:ascii="ITC Avant Garde" w:hAnsi="ITC Avant Garde"/>
                    <w:sz w:val="18"/>
                    <w:szCs w:val="18"/>
                  </w:rPr>
                  <w:alias w:val="Método"/>
                  <w:tag w:val="Método"/>
                  <w:id w:val="365875720"/>
                  <w:placeholder>
                    <w:docPart w:val="73477E78E3D74DC1980AF326A6D11059"/>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AB50CE" w14:textId="033C213E" w:rsidR="00BA7009" w:rsidRDefault="00223740" w:rsidP="00AF0732">
                      <w:pPr>
                        <w:jc w:val="center"/>
                        <w:rPr>
                          <w:rFonts w:ascii="ITC Avant Garde" w:hAnsi="ITC Avant Garde"/>
                          <w:sz w:val="18"/>
                          <w:szCs w:val="18"/>
                        </w:rPr>
                      </w:pPr>
                      <w:r>
                        <w:rPr>
                          <w:rFonts w:ascii="ITC Avant Garde" w:hAnsi="ITC Avant Garde"/>
                          <w:sz w:val="18"/>
                          <w:szCs w:val="18"/>
                        </w:rPr>
                        <w:t>Análisis costo beneficio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3247DA22" w14:textId="77777777" w:rsidR="00BA7009" w:rsidRPr="00A62655" w:rsidRDefault="008A162F" w:rsidP="00AF0732">
                  <w:pPr>
                    <w:jc w:val="center"/>
                    <w:rPr>
                      <w:rFonts w:ascii="ITC Avant Garde" w:hAnsi="ITC Avant Garde"/>
                      <w:sz w:val="18"/>
                      <w:szCs w:val="18"/>
                    </w:rPr>
                  </w:pPr>
                  <w:r>
                    <w:rPr>
                      <w:rFonts w:ascii="ITC Avant Garde" w:hAnsi="ITC Avant Garde"/>
                      <w:sz w:val="18"/>
                      <w:szCs w:val="18"/>
                    </w:rPr>
                    <w:t>Un año posterior a la entrada en vigor de la regulación</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14:paraId="09882864" w14:textId="4A50903B" w:rsidR="00BA7009" w:rsidRPr="00A62655" w:rsidRDefault="008A162F" w:rsidP="00AF0732">
                  <w:pPr>
                    <w:jc w:val="center"/>
                    <w:rPr>
                      <w:rFonts w:ascii="ITC Avant Garde" w:hAnsi="ITC Avant Garde"/>
                      <w:sz w:val="18"/>
                      <w:szCs w:val="18"/>
                    </w:rPr>
                  </w:pPr>
                  <w:r>
                    <w:rPr>
                      <w:rFonts w:ascii="ITC Avant Garde" w:hAnsi="ITC Avant Garde"/>
                      <w:sz w:val="18"/>
                      <w:szCs w:val="18"/>
                    </w:rPr>
                    <w:t>Unidad de Espectro Radioeléctrico con la Unidad de Concesiones y Servicios</w:t>
                  </w:r>
                </w:p>
              </w:tc>
              <w:tc>
                <w:tcPr>
                  <w:tcW w:w="1896" w:type="dxa"/>
                  <w:tcBorders>
                    <w:top w:val="single" w:sz="4" w:space="0" w:color="auto"/>
                    <w:left w:val="single" w:sz="4" w:space="0" w:color="auto"/>
                    <w:bottom w:val="single" w:sz="4" w:space="0" w:color="auto"/>
                  </w:tcBorders>
                  <w:shd w:val="clear" w:color="auto" w:fill="auto"/>
                  <w:vAlign w:val="center"/>
                </w:tcPr>
                <w:p w14:paraId="4782363B" w14:textId="77777777" w:rsidR="00BA7009" w:rsidRPr="00A62655" w:rsidRDefault="008A162F" w:rsidP="00AF0732">
                  <w:pPr>
                    <w:jc w:val="both"/>
                    <w:rPr>
                      <w:rFonts w:ascii="ITC Avant Garde" w:hAnsi="ITC Avant Garde"/>
                      <w:sz w:val="18"/>
                      <w:szCs w:val="18"/>
                    </w:rPr>
                  </w:pPr>
                  <w:r>
                    <w:rPr>
                      <w:rFonts w:ascii="ITC Avant Garde" w:hAnsi="ITC Avant Garde"/>
                      <w:sz w:val="18"/>
                      <w:szCs w:val="18"/>
                    </w:rPr>
                    <w:t xml:space="preserve">Revisión de los resultados obtenidos con relación a la aplicación de la regulación y los costos asumidos por parte de los involucrados en la implementación de la regulación </w:t>
                  </w:r>
                </w:p>
              </w:tc>
            </w:tr>
          </w:tbl>
          <w:p w14:paraId="3B30C3EA" w14:textId="77777777" w:rsidR="00B91D01" w:rsidRPr="00426592" w:rsidRDefault="00B91D01" w:rsidP="00AF0732">
            <w:pPr>
              <w:jc w:val="both"/>
              <w:rPr>
                <w:rFonts w:ascii="ITC Avant Garde" w:hAnsi="ITC Avant Garde"/>
                <w:b/>
                <w:sz w:val="18"/>
                <w:szCs w:val="18"/>
              </w:rPr>
            </w:pPr>
          </w:p>
          <w:p w14:paraId="58D8AE5D" w14:textId="5DFC86C8" w:rsidR="00B91D01" w:rsidRPr="00DD06A0" w:rsidRDefault="00B91D01" w:rsidP="00AF0732">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8"/>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7D8569AD" w14:textId="77777777" w:rsidR="00B91D01" w:rsidRPr="00426592" w:rsidRDefault="00B91D01" w:rsidP="00AF0732">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7283549" w14:textId="77777777" w:rsidTr="00B91D01">
              <w:trPr>
                <w:jc w:val="center"/>
              </w:trPr>
              <w:tc>
                <w:tcPr>
                  <w:tcW w:w="1867" w:type="dxa"/>
                  <w:tcBorders>
                    <w:bottom w:val="single" w:sz="4" w:space="0" w:color="auto"/>
                  </w:tcBorders>
                  <w:shd w:val="clear" w:color="auto" w:fill="A8D08D" w:themeFill="accent6" w:themeFillTint="99"/>
                </w:tcPr>
                <w:p w14:paraId="02341820" w14:textId="77777777" w:rsidR="00B91D01" w:rsidRPr="00DD06A0" w:rsidRDefault="00B91D01" w:rsidP="00AF0732">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38E23EC" w14:textId="77777777" w:rsidR="00B91D01" w:rsidRPr="00DD06A0" w:rsidRDefault="00B91D01" w:rsidP="00AF0732">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1F04D33B" w14:textId="77777777" w:rsidR="00B91D01" w:rsidRPr="00DD06A0" w:rsidRDefault="00B91D01" w:rsidP="00AF0732">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68256844" w14:textId="77777777" w:rsidTr="00B91D01">
              <w:trPr>
                <w:jc w:val="center"/>
              </w:trPr>
              <w:sdt>
                <w:sdtPr>
                  <w:rPr>
                    <w:rStyle w:val="Estilo1"/>
                    <w:sz w:val="16"/>
                    <w:szCs w:val="16"/>
                  </w:rPr>
                  <w:alias w:val="Objetivos Institucionales"/>
                  <w:tag w:val="Objetivos Institucionales"/>
                  <w:id w:val="-954246364"/>
                  <w:placeholder>
                    <w:docPart w:val="63F8AED3F1B243D799E4BAC57B2E3E35"/>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90E37E" w14:textId="34ADD3F3" w:rsidR="00B91D01" w:rsidRPr="00647771" w:rsidRDefault="00EF2BA8" w:rsidP="00AF0732">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D745EE5" w14:textId="77777777" w:rsidR="00B91D01" w:rsidRPr="00DD06A0" w:rsidRDefault="00B217E4" w:rsidP="00AF0732">
                  <w:pPr>
                    <w:jc w:val="center"/>
                    <w:rPr>
                      <w:rFonts w:ascii="ITC Avant Garde" w:hAnsi="ITC Avant Garde"/>
                      <w:sz w:val="18"/>
                      <w:szCs w:val="18"/>
                    </w:rPr>
                  </w:pPr>
                  <w:r>
                    <w:rPr>
                      <w:rFonts w:ascii="ITC Avant Garde" w:hAnsi="ITC Avant Garde"/>
                      <w:sz w:val="18"/>
                      <w:szCs w:val="18"/>
                    </w:rPr>
                    <w:t>N/A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469566D" w14:textId="77777777" w:rsidR="00B91D01" w:rsidRPr="00DD06A0" w:rsidRDefault="00B217E4" w:rsidP="00AF0732">
                  <w:pPr>
                    <w:jc w:val="center"/>
                    <w:rPr>
                      <w:rFonts w:ascii="ITC Avant Garde" w:hAnsi="ITC Avant Garde"/>
                      <w:sz w:val="18"/>
                      <w:szCs w:val="18"/>
                    </w:rPr>
                  </w:pPr>
                  <w:r>
                    <w:rPr>
                      <w:rFonts w:ascii="ITC Avant Garde" w:hAnsi="ITC Avant Garde"/>
                      <w:sz w:val="18"/>
                      <w:szCs w:val="18"/>
                    </w:rPr>
                    <w:t>N/A</w:t>
                  </w:r>
                </w:p>
              </w:tc>
            </w:tr>
          </w:tbl>
          <w:p w14:paraId="7E1DDC48" w14:textId="77777777" w:rsidR="00B91D01" w:rsidRPr="00DD06A0" w:rsidRDefault="00B91D01" w:rsidP="00AF0732">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2F07D27" w14:textId="77777777" w:rsidTr="00225DA6">
              <w:trPr>
                <w:jc w:val="center"/>
              </w:trPr>
              <w:tc>
                <w:tcPr>
                  <w:tcW w:w="1867" w:type="dxa"/>
                  <w:tcBorders>
                    <w:bottom w:val="single" w:sz="4" w:space="0" w:color="auto"/>
                  </w:tcBorders>
                  <w:shd w:val="clear" w:color="auto" w:fill="A8D08D" w:themeFill="accent6" w:themeFillTint="99"/>
                </w:tcPr>
                <w:p w14:paraId="5A989F5B" w14:textId="77777777" w:rsidR="00B91D01" w:rsidRPr="00DD06A0" w:rsidRDefault="00B91D01" w:rsidP="00AF0732">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C2640CC" w14:textId="77777777" w:rsidR="00B91D01" w:rsidRPr="00DD06A0" w:rsidRDefault="00B91D01" w:rsidP="00AF0732">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5290AAAC" w14:textId="77777777" w:rsidR="00B91D01" w:rsidRPr="00DD06A0" w:rsidRDefault="00B91D01" w:rsidP="00AF0732">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EF1278F" w14:textId="77777777" w:rsidTr="00225DA6">
              <w:trPr>
                <w:jc w:val="center"/>
              </w:trPr>
              <w:sdt>
                <w:sdtPr>
                  <w:rPr>
                    <w:rStyle w:val="Estilo1"/>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FDED87" w14:textId="1861D46F" w:rsidR="00B91D01" w:rsidRPr="00647771" w:rsidRDefault="00BA7009" w:rsidP="00AF0732">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E8E1BE6" w14:textId="77777777" w:rsidR="00B91D01" w:rsidRPr="00DD06A0" w:rsidRDefault="00B217E4" w:rsidP="00AF0732">
                  <w:pPr>
                    <w:jc w:val="center"/>
                    <w:rPr>
                      <w:rFonts w:ascii="ITC Avant Garde" w:hAnsi="ITC Avant Garde"/>
                      <w:sz w:val="18"/>
                      <w:szCs w:val="18"/>
                    </w:rPr>
                  </w:pPr>
                  <w:r>
                    <w:rPr>
                      <w:rFonts w:ascii="ITC Avant Garde" w:hAnsi="ITC Avant Garde"/>
                      <w:sz w:val="18"/>
                      <w:szCs w:val="18"/>
                    </w:rPr>
                    <w:t>N/A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0CD127D1" w14:textId="77777777" w:rsidR="00B91D01" w:rsidRPr="00DD06A0" w:rsidRDefault="00B217E4" w:rsidP="00AF0732">
                  <w:pPr>
                    <w:jc w:val="center"/>
                    <w:rPr>
                      <w:rFonts w:ascii="ITC Avant Garde" w:hAnsi="ITC Avant Garde"/>
                      <w:sz w:val="18"/>
                      <w:szCs w:val="18"/>
                    </w:rPr>
                  </w:pPr>
                  <w:r>
                    <w:rPr>
                      <w:rFonts w:ascii="ITC Avant Garde" w:hAnsi="ITC Avant Garde"/>
                      <w:sz w:val="18"/>
                      <w:szCs w:val="18"/>
                    </w:rPr>
                    <w:t>N/A</w:t>
                  </w:r>
                </w:p>
              </w:tc>
            </w:tr>
          </w:tbl>
          <w:p w14:paraId="1487805A" w14:textId="77777777" w:rsidR="00B91D01" w:rsidRPr="00DD06A0" w:rsidRDefault="00B91D01" w:rsidP="00AF0732">
            <w:pPr>
              <w:jc w:val="both"/>
              <w:rPr>
                <w:rFonts w:ascii="ITC Avant Garde" w:hAnsi="ITC Avant Garde"/>
                <w:sz w:val="18"/>
                <w:szCs w:val="18"/>
              </w:rPr>
            </w:pPr>
          </w:p>
          <w:p w14:paraId="2D53C9A6" w14:textId="77777777" w:rsidR="00B91D01" w:rsidRPr="00DD06A0" w:rsidRDefault="00B91D01" w:rsidP="00AF0732">
            <w:pPr>
              <w:jc w:val="both"/>
              <w:rPr>
                <w:rFonts w:ascii="ITC Avant Garde" w:hAnsi="ITC Avant Garde"/>
                <w:sz w:val="18"/>
                <w:szCs w:val="18"/>
              </w:rPr>
            </w:pPr>
          </w:p>
        </w:tc>
      </w:tr>
    </w:tbl>
    <w:p w14:paraId="77F2FE3E" w14:textId="77777777" w:rsidR="002025CB" w:rsidRPr="00DD06A0" w:rsidRDefault="002025CB" w:rsidP="00AF0732">
      <w:pPr>
        <w:spacing w:line="240" w:lineRule="auto"/>
        <w:jc w:val="both"/>
        <w:rPr>
          <w:rFonts w:ascii="ITC Avant Garde" w:hAnsi="ITC Avant Garde"/>
          <w:sz w:val="18"/>
          <w:szCs w:val="18"/>
        </w:rPr>
      </w:pPr>
    </w:p>
    <w:p w14:paraId="40109167" w14:textId="77777777" w:rsidR="00242CD9" w:rsidRPr="00DD06A0" w:rsidRDefault="00C9396B" w:rsidP="00AF0732">
      <w:pPr>
        <w:shd w:val="clear" w:color="auto" w:fill="A8D08D" w:themeFill="accent6" w:themeFillTint="99"/>
        <w:spacing w:line="240" w:lineRule="auto"/>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25C86C1D" w14:textId="77777777" w:rsidTr="00225DA6">
        <w:tc>
          <w:tcPr>
            <w:tcW w:w="8828" w:type="dxa"/>
          </w:tcPr>
          <w:p w14:paraId="56A6F728" w14:textId="77777777" w:rsidR="00242CD9" w:rsidRPr="00DD06A0" w:rsidRDefault="00376614" w:rsidP="00AF0732">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9"/>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53459762" w14:textId="77777777" w:rsidR="00242CD9" w:rsidRPr="00DD06A0" w:rsidRDefault="00242CD9" w:rsidP="00AF0732">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74820101" w14:textId="77777777" w:rsidTr="00225DA6">
              <w:trPr>
                <w:trHeight w:val="265"/>
              </w:trPr>
              <w:tc>
                <w:tcPr>
                  <w:tcW w:w="3137" w:type="dxa"/>
                  <w:shd w:val="clear" w:color="auto" w:fill="A8D08D" w:themeFill="accent6" w:themeFillTint="99"/>
                </w:tcPr>
                <w:p w14:paraId="2FCD5D53" w14:textId="77777777" w:rsidR="00242CD9" w:rsidRPr="00DD06A0" w:rsidRDefault="00242CD9" w:rsidP="00AF0732">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1779B6B2"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15:color w:val="339966"/>
                  <w:comboBox>
                    <w:listItem w:value="Elija un elemento."/>
                    <w:listItem w:displayText="De integración" w:value="De integración"/>
                    <w:listItem w:displayText="De evaluación" w:value="De evaluación"/>
                  </w:comboBox>
                </w:sdtPr>
                <w:sdtEndPr/>
                <w:sdtContent>
                  <w:tc>
                    <w:tcPr>
                      <w:tcW w:w="3137" w:type="dxa"/>
                    </w:tcPr>
                    <w:p w14:paraId="3A6D8AFC" w14:textId="11189B12" w:rsidR="00242CD9" w:rsidRPr="00DD06A0" w:rsidRDefault="00223740" w:rsidP="00AF0732">
                      <w:pPr>
                        <w:jc w:val="both"/>
                        <w:rPr>
                          <w:rFonts w:ascii="ITC Avant Garde" w:hAnsi="ITC Avant Garde"/>
                          <w:sz w:val="18"/>
                          <w:szCs w:val="18"/>
                        </w:rPr>
                      </w:pPr>
                      <w:r>
                        <w:rPr>
                          <w:rFonts w:ascii="ITC Avant Garde" w:hAnsi="ITC Avant Garde"/>
                          <w:sz w:val="18"/>
                          <w:szCs w:val="18"/>
                        </w:rPr>
                        <w:t>De integración</w:t>
                      </w:r>
                    </w:p>
                  </w:tc>
                </w:sdtContent>
              </w:sdt>
            </w:tr>
          </w:tbl>
          <w:p w14:paraId="336299A4" w14:textId="77777777" w:rsidR="00242CD9" w:rsidRPr="00DD06A0" w:rsidRDefault="00242CD9" w:rsidP="00AF0732">
            <w:pPr>
              <w:jc w:val="both"/>
              <w:rPr>
                <w:rFonts w:ascii="ITC Avant Garde" w:hAnsi="ITC Avant Garde"/>
                <w:sz w:val="18"/>
                <w:szCs w:val="18"/>
              </w:rPr>
            </w:pPr>
          </w:p>
          <w:p w14:paraId="68ACED49" w14:textId="77777777" w:rsidR="002025CB" w:rsidRPr="00DD06A0" w:rsidRDefault="002025CB" w:rsidP="00AF0732">
            <w:pPr>
              <w:jc w:val="both"/>
              <w:rPr>
                <w:rFonts w:ascii="ITC Avant Garde" w:hAnsi="ITC Avant Garde"/>
                <w:sz w:val="18"/>
                <w:szCs w:val="18"/>
              </w:rPr>
            </w:pPr>
          </w:p>
          <w:p w14:paraId="4D17F903" w14:textId="77777777" w:rsidR="00A24A60" w:rsidRPr="00DD06A0" w:rsidRDefault="00A24A60" w:rsidP="00AF0732">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676D6915" w14:textId="77777777" w:rsidTr="00023BBB">
              <w:tc>
                <w:tcPr>
                  <w:tcW w:w="2011" w:type="dxa"/>
                  <w:tcBorders>
                    <w:bottom w:val="single" w:sz="4" w:space="0" w:color="auto"/>
                  </w:tcBorders>
                  <w:shd w:val="clear" w:color="auto" w:fill="A8D08D" w:themeFill="accent6" w:themeFillTint="99"/>
                </w:tcPr>
                <w:p w14:paraId="2BB8CCB8" w14:textId="77777777" w:rsidR="00242CD9" w:rsidRPr="00DD06A0" w:rsidRDefault="00242CD9" w:rsidP="00AF0732">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6B928682" w14:textId="77777777" w:rsidR="00242CD9" w:rsidRPr="00DD06A0" w:rsidRDefault="00242CD9" w:rsidP="00AF0732">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6F3F16FE" w14:textId="77777777" w:rsidR="00242CD9" w:rsidRPr="00DD06A0" w:rsidRDefault="00242CD9" w:rsidP="00AF0732">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62621285" w14:textId="77777777" w:rsidR="00242CD9" w:rsidRPr="00DD06A0" w:rsidRDefault="00242CD9" w:rsidP="00AF0732">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D98C74C" w14:textId="77777777" w:rsidTr="00023BBB">
              <w:sdt>
                <w:sdtPr>
                  <w:rPr>
                    <w:rFonts w:ascii="ITC Avant Garde" w:hAnsi="ITC Avant Garde"/>
                    <w:sz w:val="18"/>
                    <w:szCs w:val="18"/>
                  </w:rPr>
                  <w:alias w:val="Medios"/>
                  <w:tag w:val="Medios"/>
                  <w:id w:val="979970862"/>
                  <w:placeholder>
                    <w:docPart w:val="F706F3F2D9EA431D947714F01D24CA0A"/>
                  </w:placeholde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6532A1" w14:textId="334983F6" w:rsidR="00242CD9" w:rsidRPr="00DD06A0" w:rsidRDefault="00223740" w:rsidP="00AF0732">
                      <w:pPr>
                        <w:jc w:val="both"/>
                        <w:rPr>
                          <w:rFonts w:ascii="ITC Avant Garde" w:hAnsi="ITC Avant Garde"/>
                          <w:sz w:val="18"/>
                          <w:szCs w:val="18"/>
                        </w:rPr>
                      </w:pPr>
                      <w:r>
                        <w:rPr>
                          <w:rFonts w:ascii="ITC Avant Garde" w:hAnsi="ITC Avant Garde"/>
                          <w:sz w:val="18"/>
                          <w:szCs w:val="18"/>
                        </w:rPr>
                        <w:t>Otros</w:t>
                      </w:r>
                    </w:p>
                  </w:tc>
                </w:sdtContent>
              </w:sdt>
              <w:sdt>
                <w:sdtPr>
                  <w:rPr>
                    <w:rFonts w:ascii="ITC Avant Garde" w:hAnsi="ITC Avant Garde"/>
                    <w:sz w:val="18"/>
                    <w:szCs w:val="18"/>
                  </w:rPr>
                  <w:alias w:val="Participantes"/>
                  <w:tag w:val="Participantes"/>
                  <w:id w:val="1637212060"/>
                  <w:placeholder>
                    <w:docPart w:val="78791623430B498A9EFFD909DE34AE3F"/>
                  </w:placeholde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5428D3" w14:textId="0CBDD559" w:rsidR="00242CD9" w:rsidRPr="00DD06A0" w:rsidRDefault="00223740" w:rsidP="00AF0732">
                      <w:pPr>
                        <w:jc w:val="both"/>
                        <w:rPr>
                          <w:rFonts w:ascii="ITC Avant Garde" w:hAnsi="ITC Avant Garde"/>
                          <w:sz w:val="18"/>
                          <w:szCs w:val="18"/>
                        </w:rPr>
                      </w:pPr>
                      <w:r>
                        <w:rPr>
                          <w:rFonts w:ascii="ITC Avant Garde" w:hAnsi="ITC Avant Garde"/>
                          <w:sz w:val="18"/>
                          <w:szCs w:val="18"/>
                        </w:rPr>
                        <w:t>Otro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4BAEF481" w14:textId="77777777" w:rsidR="00242CD9" w:rsidRPr="00DD06A0" w:rsidRDefault="00242CD9" w:rsidP="00AF0732">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11E6C824" w14:textId="77777777" w:rsidR="00242CD9" w:rsidRPr="00DD06A0" w:rsidRDefault="00242CD9" w:rsidP="00AF0732">
                  <w:pPr>
                    <w:rPr>
                      <w:rFonts w:ascii="ITC Avant Garde" w:hAnsi="ITC Avant Garde"/>
                      <w:sz w:val="18"/>
                      <w:szCs w:val="18"/>
                    </w:rPr>
                  </w:pPr>
                </w:p>
              </w:tc>
            </w:tr>
          </w:tbl>
          <w:p w14:paraId="49228D9E" w14:textId="77777777" w:rsidR="00242CD9" w:rsidRPr="00DD06A0" w:rsidRDefault="00242CD9" w:rsidP="00AF0732">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6342C403" w14:textId="77777777" w:rsidTr="00023BBB">
              <w:tc>
                <w:tcPr>
                  <w:tcW w:w="2011" w:type="dxa"/>
                  <w:tcBorders>
                    <w:bottom w:val="single" w:sz="4" w:space="0" w:color="auto"/>
                  </w:tcBorders>
                  <w:shd w:val="clear" w:color="auto" w:fill="A8D08D" w:themeFill="accent6" w:themeFillTint="99"/>
                </w:tcPr>
                <w:p w14:paraId="4D9FCC86" w14:textId="77777777" w:rsidR="00242CD9" w:rsidRPr="00DD06A0" w:rsidRDefault="00242CD9" w:rsidP="00AF0732">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067620A0" w14:textId="77777777" w:rsidR="00242CD9" w:rsidRPr="00DD06A0" w:rsidRDefault="00242CD9" w:rsidP="00AF0732">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7CCE5BD5" w14:textId="77777777" w:rsidR="00242CD9" w:rsidRPr="00DD06A0" w:rsidRDefault="00242CD9" w:rsidP="00AF0732">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13A6060C" w14:textId="77777777" w:rsidR="00242CD9" w:rsidRPr="00DD06A0" w:rsidRDefault="00242CD9" w:rsidP="00AF0732">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D716880"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669623" w14:textId="71506E66" w:rsidR="00242CD9" w:rsidRPr="00DD06A0" w:rsidRDefault="00242CD9" w:rsidP="00AF0732">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9A7788" w14:textId="1B95778C" w:rsidR="00242CD9" w:rsidRPr="00DD06A0" w:rsidRDefault="00242CD9" w:rsidP="00AF0732">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7DE88CCC" w14:textId="77777777" w:rsidR="00242CD9" w:rsidRPr="00DD06A0" w:rsidRDefault="00242CD9" w:rsidP="00AF0732">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5D6E59A1" w14:textId="77777777" w:rsidR="00242CD9" w:rsidRPr="00DD06A0" w:rsidRDefault="00242CD9" w:rsidP="00AF0732">
                  <w:pPr>
                    <w:rPr>
                      <w:rFonts w:ascii="ITC Avant Garde" w:hAnsi="ITC Avant Garde"/>
                      <w:sz w:val="18"/>
                      <w:szCs w:val="18"/>
                    </w:rPr>
                  </w:pPr>
                </w:p>
              </w:tc>
            </w:tr>
          </w:tbl>
          <w:p w14:paraId="32C2EFBC" w14:textId="77777777" w:rsidR="00242CD9" w:rsidRPr="00DD06A0" w:rsidRDefault="00242CD9" w:rsidP="00AF0732">
            <w:pPr>
              <w:jc w:val="both"/>
              <w:rPr>
                <w:rFonts w:ascii="ITC Avant Garde" w:hAnsi="ITC Avant Garde"/>
                <w:sz w:val="18"/>
                <w:szCs w:val="18"/>
              </w:rPr>
            </w:pPr>
          </w:p>
          <w:p w14:paraId="7B73D53C" w14:textId="77777777" w:rsidR="00673EAE" w:rsidRPr="00DD06A0" w:rsidRDefault="00673EAE" w:rsidP="00AF0732">
            <w:pPr>
              <w:jc w:val="both"/>
              <w:rPr>
                <w:rFonts w:ascii="ITC Avant Garde" w:hAnsi="ITC Avant Garde"/>
                <w:sz w:val="18"/>
                <w:szCs w:val="18"/>
              </w:rPr>
            </w:pPr>
          </w:p>
        </w:tc>
      </w:tr>
    </w:tbl>
    <w:p w14:paraId="3172467C" w14:textId="77777777" w:rsidR="00B217E4" w:rsidRPr="00DD06A0" w:rsidRDefault="00B217E4" w:rsidP="00AF0732">
      <w:pPr>
        <w:spacing w:line="240" w:lineRule="auto"/>
        <w:jc w:val="both"/>
        <w:rPr>
          <w:rFonts w:ascii="ITC Avant Garde" w:hAnsi="ITC Avant Garde"/>
          <w:sz w:val="18"/>
          <w:szCs w:val="18"/>
        </w:rPr>
      </w:pPr>
    </w:p>
    <w:p w14:paraId="0806BDDF" w14:textId="3BCB8E35" w:rsidR="00242CD9" w:rsidRPr="00DD06A0" w:rsidRDefault="00C9396B" w:rsidP="00AF0732">
      <w:pPr>
        <w:shd w:val="clear" w:color="auto" w:fill="A8D08D" w:themeFill="accent6" w:themeFillTint="99"/>
        <w:spacing w:line="240" w:lineRule="auto"/>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12994"/>
      </w:tblGrid>
      <w:tr w:rsidR="00242CD9" w:rsidRPr="00CC2BCB" w14:paraId="17065187" w14:textId="77777777" w:rsidTr="00225DA6">
        <w:tc>
          <w:tcPr>
            <w:tcW w:w="8828" w:type="dxa"/>
            <w:tcBorders>
              <w:bottom w:val="single" w:sz="4" w:space="0" w:color="auto"/>
            </w:tcBorders>
          </w:tcPr>
          <w:p w14:paraId="05AEB7AE" w14:textId="77777777" w:rsidR="00242CD9" w:rsidRPr="00E1526E" w:rsidRDefault="00376614" w:rsidP="00AF0732">
            <w:pPr>
              <w:jc w:val="both"/>
              <w:rPr>
                <w:rFonts w:ascii="ITC Avant Garde" w:hAnsi="ITC Avant Garde"/>
                <w:b/>
                <w:sz w:val="18"/>
                <w:szCs w:val="18"/>
              </w:rPr>
            </w:pPr>
            <w:r w:rsidRPr="00E1526E">
              <w:rPr>
                <w:rFonts w:ascii="ITC Avant Garde" w:hAnsi="ITC Avant Garde"/>
                <w:b/>
                <w:sz w:val="18"/>
                <w:szCs w:val="18"/>
              </w:rPr>
              <w:t>17</w:t>
            </w:r>
            <w:r w:rsidR="00242CD9" w:rsidRPr="00E1526E">
              <w:rPr>
                <w:rFonts w:ascii="ITC Avant Garde" w:hAnsi="ITC Avant Garde"/>
                <w:b/>
                <w:sz w:val="18"/>
                <w:szCs w:val="18"/>
              </w:rPr>
              <w:t>.- Enumere las fuentes académicas, científicas, de asociaciones, instituciones privadas</w:t>
            </w:r>
            <w:r w:rsidR="00356E5F" w:rsidRPr="00E1526E">
              <w:rPr>
                <w:rFonts w:ascii="ITC Avant Garde" w:hAnsi="ITC Avant Garde"/>
                <w:b/>
                <w:sz w:val="18"/>
                <w:szCs w:val="18"/>
              </w:rPr>
              <w:t xml:space="preserve"> o públicas</w:t>
            </w:r>
            <w:r w:rsidR="00242CD9" w:rsidRPr="00E1526E">
              <w:rPr>
                <w:rFonts w:ascii="ITC Avant Garde" w:hAnsi="ITC Avant Garde"/>
                <w:b/>
                <w:sz w:val="18"/>
                <w:szCs w:val="18"/>
              </w:rPr>
              <w:t>, internacionales o gubernamentales consultadas en la elaboración de la propuesta de regulación:</w:t>
            </w:r>
          </w:p>
          <w:p w14:paraId="1AC9535F" w14:textId="77777777" w:rsidR="00625EDC" w:rsidRPr="00E1526E" w:rsidRDefault="00625EDC" w:rsidP="00AF0732">
            <w:pPr>
              <w:jc w:val="both"/>
              <w:rPr>
                <w:rFonts w:ascii="ITC Avant Garde" w:hAnsi="ITC Avant Garde"/>
                <w:b/>
                <w:sz w:val="18"/>
                <w:szCs w:val="18"/>
              </w:rPr>
            </w:pPr>
          </w:p>
          <w:p w14:paraId="38903017" w14:textId="77777777" w:rsidR="00625EDC" w:rsidRDefault="00625EDC" w:rsidP="00AF0732">
            <w:pPr>
              <w:jc w:val="both"/>
              <w:rPr>
                <w:rFonts w:ascii="ITC Avant Garde" w:hAnsi="ITC Avant Garde"/>
                <w:b/>
                <w:sz w:val="18"/>
                <w:szCs w:val="18"/>
              </w:rPr>
            </w:pPr>
            <w:r w:rsidRPr="00E1526E">
              <w:rPr>
                <w:rFonts w:ascii="ITC Avant Garde" w:hAnsi="ITC Avant Garde"/>
                <w:b/>
                <w:sz w:val="18"/>
                <w:szCs w:val="18"/>
              </w:rPr>
              <w:t>Fuentes</w:t>
            </w:r>
            <w:r w:rsidR="003C4434" w:rsidRPr="00E1526E">
              <w:rPr>
                <w:rFonts w:ascii="ITC Avant Garde" w:hAnsi="ITC Avant Garde"/>
                <w:b/>
                <w:sz w:val="18"/>
                <w:szCs w:val="18"/>
              </w:rPr>
              <w:t xml:space="preserve"> académicas</w:t>
            </w:r>
            <w:r w:rsidRPr="00E1526E">
              <w:rPr>
                <w:rFonts w:ascii="ITC Avant Garde" w:hAnsi="ITC Avant Garde"/>
                <w:b/>
                <w:sz w:val="18"/>
                <w:szCs w:val="18"/>
              </w:rPr>
              <w:t xml:space="preserve"> nacionales:</w:t>
            </w:r>
          </w:p>
          <w:p w14:paraId="0E91AE43" w14:textId="77777777" w:rsidR="00AD0201" w:rsidRPr="00E1526E" w:rsidRDefault="00AD0201" w:rsidP="00AF0732">
            <w:pPr>
              <w:jc w:val="both"/>
              <w:rPr>
                <w:rFonts w:ascii="ITC Avant Garde" w:hAnsi="ITC Avant Garde"/>
                <w:b/>
                <w:sz w:val="18"/>
                <w:szCs w:val="18"/>
              </w:rPr>
            </w:pPr>
          </w:p>
          <w:p w14:paraId="05D6F3E5" w14:textId="77777777" w:rsidR="000F6782" w:rsidRPr="000F6782" w:rsidRDefault="000F6782" w:rsidP="00AF0732">
            <w:pPr>
              <w:numPr>
                <w:ilvl w:val="0"/>
                <w:numId w:val="6"/>
              </w:numPr>
              <w:spacing w:after="160"/>
              <w:jc w:val="both"/>
              <w:rPr>
                <w:rFonts w:ascii="ITC Avant Garde" w:hAnsi="ITC Avant Garde"/>
                <w:sz w:val="18"/>
                <w:szCs w:val="18"/>
              </w:rPr>
            </w:pPr>
            <w:r w:rsidRPr="00E1526E">
              <w:rPr>
                <w:rFonts w:ascii="ITC Avant Garde" w:hAnsi="ITC Avant Garde"/>
                <w:sz w:val="18"/>
                <w:szCs w:val="18"/>
              </w:rPr>
              <w:t>Hartmut Maurer,</w:t>
            </w:r>
            <w:r w:rsidRPr="00E1526E">
              <w:rPr>
                <w:rFonts w:ascii="ITC Avant Garde" w:hAnsi="ITC Avant Garde"/>
                <w:i/>
                <w:sz w:val="18"/>
                <w:szCs w:val="18"/>
              </w:rPr>
              <w:t xml:space="preserve"> Derecho Administrativo Alemán</w:t>
            </w:r>
            <w:r>
              <w:rPr>
                <w:rFonts w:ascii="ITC Avant Garde" w:hAnsi="ITC Avant Garde"/>
                <w:sz w:val="18"/>
                <w:szCs w:val="18"/>
              </w:rPr>
              <w:t>, UNAM, México 2012</w:t>
            </w:r>
          </w:p>
          <w:p w14:paraId="22574A78" w14:textId="77777777" w:rsidR="000F6782" w:rsidRPr="00E1526E" w:rsidRDefault="000F6782" w:rsidP="00AF0732">
            <w:pPr>
              <w:pStyle w:val="Prrafodelista"/>
              <w:numPr>
                <w:ilvl w:val="0"/>
                <w:numId w:val="6"/>
              </w:numPr>
              <w:jc w:val="both"/>
              <w:rPr>
                <w:rFonts w:ascii="ITC Avant Garde" w:hAnsi="ITC Avant Garde"/>
                <w:sz w:val="18"/>
                <w:szCs w:val="18"/>
              </w:rPr>
            </w:pPr>
            <w:r w:rsidRPr="00E1526E">
              <w:rPr>
                <w:rFonts w:ascii="ITC Avant Garde" w:hAnsi="ITC Avant Garde"/>
                <w:sz w:val="18"/>
                <w:szCs w:val="18"/>
              </w:rPr>
              <w:t>Roldán Acosta,</w:t>
            </w:r>
            <w:r>
              <w:rPr>
                <w:rFonts w:ascii="ITC Avant Garde" w:hAnsi="ITC Avant Garde"/>
                <w:sz w:val="18"/>
                <w:szCs w:val="18"/>
              </w:rPr>
              <w:t xml:space="preserve"> Jesús</w:t>
            </w:r>
            <w:r w:rsidRPr="00E1526E">
              <w:rPr>
                <w:rFonts w:ascii="ITC Avant Garde" w:hAnsi="ITC Avant Garde"/>
                <w:sz w:val="18"/>
                <w:szCs w:val="18"/>
              </w:rPr>
              <w:t xml:space="preserve"> </w:t>
            </w:r>
            <w:r w:rsidRPr="00E1526E">
              <w:rPr>
                <w:rFonts w:ascii="ITC Avant Garde" w:hAnsi="ITC Avant Garde"/>
                <w:i/>
                <w:sz w:val="18"/>
                <w:szCs w:val="18"/>
              </w:rPr>
              <w:t>“Desarrollo y tenencias de las telecomunicaciones mexicanas vía satélite. Un estudio cronológico</w:t>
            </w:r>
            <w:r w:rsidRPr="00E1526E">
              <w:rPr>
                <w:rFonts w:ascii="ITC Avant Garde" w:hAnsi="ITC Avant Garde"/>
                <w:sz w:val="18"/>
                <w:szCs w:val="18"/>
              </w:rPr>
              <w:t>”. Revista de Relaciones Inter</w:t>
            </w:r>
            <w:r>
              <w:rPr>
                <w:rFonts w:ascii="ITC Avant Garde" w:hAnsi="ITC Avant Garde"/>
                <w:sz w:val="18"/>
                <w:szCs w:val="18"/>
              </w:rPr>
              <w:t xml:space="preserve">nacionales de la UNAM, núm. 97, </w:t>
            </w:r>
            <w:r w:rsidRPr="00E1526E">
              <w:rPr>
                <w:rFonts w:ascii="ITC Avant Garde" w:hAnsi="ITC Avant Garde"/>
                <w:sz w:val="18"/>
                <w:szCs w:val="18"/>
              </w:rPr>
              <w:t xml:space="preserve">disponible en: </w:t>
            </w:r>
          </w:p>
          <w:p w14:paraId="09D0B2DE" w14:textId="77777777" w:rsidR="000F6782" w:rsidRDefault="00A404A5" w:rsidP="00AF0732">
            <w:pPr>
              <w:pStyle w:val="Prrafodelista"/>
              <w:jc w:val="both"/>
              <w:rPr>
                <w:rFonts w:ascii="ITC Avant Garde" w:hAnsi="ITC Avant Garde"/>
                <w:sz w:val="18"/>
                <w:szCs w:val="18"/>
              </w:rPr>
            </w:pPr>
            <w:hyperlink r:id="rId881" w:history="1">
              <w:r w:rsidR="000F6782" w:rsidRPr="00E1526E">
                <w:rPr>
                  <w:rStyle w:val="Hipervnculo"/>
                  <w:rFonts w:ascii="ITC Avant Garde" w:hAnsi="ITC Avant Garde"/>
                  <w:sz w:val="18"/>
                  <w:szCs w:val="18"/>
                </w:rPr>
                <w:t>http://www.revistas.unam.mx/index.php/rri/article/view/21576/20378</w:t>
              </w:r>
            </w:hyperlink>
          </w:p>
          <w:p w14:paraId="266A96E3" w14:textId="77777777" w:rsidR="003C4434" w:rsidRPr="00E1526E" w:rsidRDefault="003C4434" w:rsidP="00AF0732">
            <w:pPr>
              <w:jc w:val="both"/>
              <w:rPr>
                <w:rFonts w:ascii="ITC Avant Garde" w:hAnsi="ITC Avant Garde"/>
                <w:sz w:val="18"/>
                <w:szCs w:val="18"/>
              </w:rPr>
            </w:pPr>
          </w:p>
          <w:p w14:paraId="622B4AB2" w14:textId="77777777" w:rsidR="003C4434" w:rsidRPr="00E1526E" w:rsidRDefault="003C4434" w:rsidP="00AF0732">
            <w:pPr>
              <w:jc w:val="both"/>
              <w:rPr>
                <w:rFonts w:ascii="ITC Avant Garde" w:hAnsi="ITC Avant Garde"/>
                <w:sz w:val="18"/>
                <w:szCs w:val="18"/>
                <w:lang w:val="en-GB"/>
              </w:rPr>
            </w:pPr>
            <w:proofErr w:type="spellStart"/>
            <w:r w:rsidRPr="00E1526E">
              <w:rPr>
                <w:rFonts w:ascii="ITC Avant Garde" w:hAnsi="ITC Avant Garde"/>
                <w:b/>
                <w:sz w:val="18"/>
                <w:szCs w:val="18"/>
                <w:lang w:val="en-GB"/>
              </w:rPr>
              <w:t>Instrumentos</w:t>
            </w:r>
            <w:proofErr w:type="spellEnd"/>
            <w:r w:rsidRPr="00E1526E">
              <w:rPr>
                <w:rFonts w:ascii="ITC Avant Garde" w:hAnsi="ITC Avant Garde"/>
                <w:b/>
                <w:sz w:val="18"/>
                <w:szCs w:val="18"/>
                <w:lang w:val="en-GB"/>
              </w:rPr>
              <w:t xml:space="preserve"> </w:t>
            </w:r>
            <w:proofErr w:type="spellStart"/>
            <w:r w:rsidRPr="00E1526E">
              <w:rPr>
                <w:rFonts w:ascii="ITC Avant Garde" w:hAnsi="ITC Avant Garde"/>
                <w:b/>
                <w:sz w:val="18"/>
                <w:szCs w:val="18"/>
                <w:lang w:val="en-GB"/>
              </w:rPr>
              <w:t>jurídicos</w:t>
            </w:r>
            <w:proofErr w:type="spellEnd"/>
            <w:r w:rsidRPr="00E1526E">
              <w:rPr>
                <w:rFonts w:ascii="ITC Avant Garde" w:hAnsi="ITC Avant Garde"/>
                <w:b/>
                <w:sz w:val="18"/>
                <w:szCs w:val="18"/>
                <w:lang w:val="en-GB"/>
              </w:rPr>
              <w:t xml:space="preserve"> </w:t>
            </w:r>
            <w:proofErr w:type="spellStart"/>
            <w:r w:rsidRPr="00E1526E">
              <w:rPr>
                <w:rFonts w:ascii="ITC Avant Garde" w:hAnsi="ITC Avant Garde"/>
                <w:b/>
                <w:sz w:val="18"/>
                <w:szCs w:val="18"/>
                <w:lang w:val="en-GB"/>
              </w:rPr>
              <w:t>nacionales</w:t>
            </w:r>
            <w:proofErr w:type="spellEnd"/>
            <w:r w:rsidRPr="00E1526E">
              <w:rPr>
                <w:rFonts w:ascii="ITC Avant Garde" w:hAnsi="ITC Avant Garde"/>
                <w:sz w:val="18"/>
                <w:szCs w:val="18"/>
                <w:lang w:val="en-GB"/>
              </w:rPr>
              <w:t>:</w:t>
            </w:r>
          </w:p>
          <w:p w14:paraId="31DD6C67" w14:textId="77777777" w:rsidR="004B4319" w:rsidRPr="00E1526E" w:rsidRDefault="000F6782" w:rsidP="00AF0732">
            <w:pPr>
              <w:numPr>
                <w:ilvl w:val="0"/>
                <w:numId w:val="6"/>
              </w:numPr>
              <w:spacing w:before="240"/>
              <w:jc w:val="both"/>
              <w:rPr>
                <w:rFonts w:ascii="ITC Avant Garde" w:hAnsi="ITC Avant Garde"/>
                <w:sz w:val="18"/>
                <w:szCs w:val="18"/>
              </w:rPr>
            </w:pPr>
            <w:r w:rsidRPr="000F6782">
              <w:rPr>
                <w:rFonts w:ascii="ITC Avant Garde" w:hAnsi="ITC Avant Garde"/>
                <w:sz w:val="18"/>
                <w:szCs w:val="18"/>
              </w:rPr>
              <w:t xml:space="preserve">Decreto por el que se reforman y adicionan diversas disposiciones de los artículos 6o., 7o., 27, 28, 73, 78, 94 y 105 de la Constitución Política de los Estados Unidos Mexicanos </w:t>
            </w:r>
            <w:r>
              <w:rPr>
                <w:rFonts w:ascii="ITC Avant Garde" w:hAnsi="ITC Avant Garde"/>
                <w:sz w:val="18"/>
                <w:szCs w:val="18"/>
              </w:rPr>
              <w:t>(DOF 11 de junio de 2013)</w:t>
            </w:r>
          </w:p>
          <w:p w14:paraId="169467D0" w14:textId="44C592F2" w:rsidR="004B4319" w:rsidRDefault="004B4319" w:rsidP="00AF0732">
            <w:pPr>
              <w:numPr>
                <w:ilvl w:val="0"/>
                <w:numId w:val="6"/>
              </w:numPr>
              <w:spacing w:before="240"/>
              <w:jc w:val="both"/>
              <w:rPr>
                <w:rFonts w:ascii="ITC Avant Garde" w:hAnsi="ITC Avant Garde"/>
                <w:sz w:val="18"/>
                <w:szCs w:val="18"/>
              </w:rPr>
            </w:pPr>
            <w:r w:rsidRPr="00E1526E">
              <w:rPr>
                <w:rFonts w:ascii="ITC Avant Garde" w:hAnsi="ITC Avant Garde"/>
                <w:sz w:val="18"/>
                <w:szCs w:val="18"/>
              </w:rPr>
              <w:t>Ley Federal de Tel</w:t>
            </w:r>
            <w:r w:rsidR="003C4434" w:rsidRPr="00E1526E">
              <w:rPr>
                <w:rFonts w:ascii="ITC Avant Garde" w:hAnsi="ITC Avant Garde"/>
                <w:sz w:val="18"/>
                <w:szCs w:val="18"/>
              </w:rPr>
              <w:t>ecomunicaciones y Radiodifusión</w:t>
            </w:r>
            <w:r w:rsidR="000F6782">
              <w:rPr>
                <w:rFonts w:ascii="ITC Avant Garde" w:hAnsi="ITC Avant Garde"/>
                <w:sz w:val="18"/>
                <w:szCs w:val="18"/>
              </w:rPr>
              <w:t xml:space="preserve"> (DOF 14 de julio de 2014</w:t>
            </w:r>
            <w:r w:rsidR="00AD0201">
              <w:rPr>
                <w:rFonts w:ascii="ITC Avant Garde" w:hAnsi="ITC Avant Garde"/>
                <w:sz w:val="18"/>
                <w:szCs w:val="18"/>
              </w:rPr>
              <w:t xml:space="preserve"> y su última modificación publicada en el DOF 2</w:t>
            </w:r>
            <w:r w:rsidR="00951716">
              <w:rPr>
                <w:rFonts w:ascii="ITC Avant Garde" w:hAnsi="ITC Avant Garde"/>
                <w:sz w:val="18"/>
                <w:szCs w:val="18"/>
              </w:rPr>
              <w:t>0</w:t>
            </w:r>
            <w:r w:rsidR="00AD0201">
              <w:rPr>
                <w:rFonts w:ascii="ITC Avant Garde" w:hAnsi="ITC Avant Garde"/>
                <w:sz w:val="18"/>
                <w:szCs w:val="18"/>
              </w:rPr>
              <w:t xml:space="preserve"> de </w:t>
            </w:r>
            <w:r w:rsidR="00951716">
              <w:rPr>
                <w:rFonts w:ascii="ITC Avant Garde" w:hAnsi="ITC Avant Garde"/>
                <w:sz w:val="18"/>
                <w:szCs w:val="18"/>
              </w:rPr>
              <w:t>mayo</w:t>
            </w:r>
            <w:r w:rsidR="00AD0201">
              <w:rPr>
                <w:rFonts w:ascii="ITC Avant Garde" w:hAnsi="ITC Avant Garde"/>
                <w:sz w:val="18"/>
                <w:szCs w:val="18"/>
              </w:rPr>
              <w:t xml:space="preserve"> de 20</w:t>
            </w:r>
            <w:r w:rsidR="00664785">
              <w:rPr>
                <w:rFonts w:ascii="ITC Avant Garde" w:hAnsi="ITC Avant Garde"/>
                <w:sz w:val="18"/>
                <w:szCs w:val="18"/>
              </w:rPr>
              <w:t>21</w:t>
            </w:r>
            <w:r w:rsidR="000F6782">
              <w:rPr>
                <w:rFonts w:ascii="ITC Avant Garde" w:hAnsi="ITC Avant Garde"/>
                <w:sz w:val="18"/>
                <w:szCs w:val="18"/>
              </w:rPr>
              <w:t>)</w:t>
            </w:r>
          </w:p>
          <w:p w14:paraId="565F5979" w14:textId="321EBA21" w:rsidR="00AD0201" w:rsidRDefault="00AD0201" w:rsidP="00AF0732">
            <w:pPr>
              <w:numPr>
                <w:ilvl w:val="0"/>
                <w:numId w:val="6"/>
              </w:numPr>
              <w:spacing w:before="240"/>
              <w:jc w:val="both"/>
              <w:rPr>
                <w:rFonts w:ascii="ITC Avant Garde" w:hAnsi="ITC Avant Garde"/>
                <w:sz w:val="18"/>
                <w:szCs w:val="18"/>
              </w:rPr>
            </w:pPr>
            <w:r>
              <w:rPr>
                <w:rFonts w:ascii="ITC Avant Garde" w:hAnsi="ITC Avant Garde"/>
                <w:sz w:val="18"/>
                <w:szCs w:val="18"/>
              </w:rPr>
              <w:t>Código Civil Federal (DOF 26 de mayo de 1928 y su última modificación publicada en el DOF</w:t>
            </w:r>
            <w:r w:rsidR="00D658CB">
              <w:rPr>
                <w:rFonts w:ascii="ITC Avant Garde" w:hAnsi="ITC Avant Garde"/>
                <w:sz w:val="18"/>
                <w:szCs w:val="18"/>
              </w:rPr>
              <w:t xml:space="preserve"> </w:t>
            </w:r>
            <w:r w:rsidR="00664785">
              <w:rPr>
                <w:rFonts w:ascii="ITC Avant Garde" w:hAnsi="ITC Avant Garde"/>
                <w:sz w:val="18"/>
                <w:szCs w:val="18"/>
              </w:rPr>
              <w:t>11</w:t>
            </w:r>
            <w:r>
              <w:rPr>
                <w:rFonts w:ascii="ITC Avant Garde" w:hAnsi="ITC Avant Garde"/>
                <w:sz w:val="18"/>
                <w:szCs w:val="18"/>
              </w:rPr>
              <w:t xml:space="preserve"> de </w:t>
            </w:r>
            <w:r w:rsidR="00664785">
              <w:rPr>
                <w:rFonts w:ascii="ITC Avant Garde" w:hAnsi="ITC Avant Garde"/>
                <w:sz w:val="18"/>
                <w:szCs w:val="18"/>
              </w:rPr>
              <w:t>enero</w:t>
            </w:r>
            <w:r>
              <w:rPr>
                <w:rFonts w:ascii="ITC Avant Garde" w:hAnsi="ITC Avant Garde"/>
                <w:sz w:val="18"/>
                <w:szCs w:val="18"/>
              </w:rPr>
              <w:t xml:space="preserve"> de 20</w:t>
            </w:r>
            <w:r w:rsidR="00664785">
              <w:rPr>
                <w:rFonts w:ascii="ITC Avant Garde" w:hAnsi="ITC Avant Garde"/>
                <w:sz w:val="18"/>
                <w:szCs w:val="18"/>
              </w:rPr>
              <w:t>2</w:t>
            </w:r>
            <w:r>
              <w:rPr>
                <w:rFonts w:ascii="ITC Avant Garde" w:hAnsi="ITC Avant Garde"/>
                <w:sz w:val="18"/>
                <w:szCs w:val="18"/>
              </w:rPr>
              <w:t>1)</w:t>
            </w:r>
          </w:p>
          <w:p w14:paraId="22F858AA" w14:textId="77777777" w:rsidR="00AD0201" w:rsidRPr="00E1526E" w:rsidRDefault="00AD0201" w:rsidP="00AF0732">
            <w:pPr>
              <w:numPr>
                <w:ilvl w:val="0"/>
                <w:numId w:val="6"/>
              </w:numPr>
              <w:spacing w:before="240"/>
              <w:jc w:val="both"/>
              <w:rPr>
                <w:rFonts w:ascii="ITC Avant Garde" w:hAnsi="ITC Avant Garde"/>
                <w:sz w:val="18"/>
                <w:szCs w:val="18"/>
              </w:rPr>
            </w:pPr>
            <w:r>
              <w:rPr>
                <w:rFonts w:ascii="ITC Avant Garde" w:hAnsi="ITC Avant Garde"/>
                <w:sz w:val="18"/>
                <w:szCs w:val="18"/>
              </w:rPr>
              <w:t>Ley Federal de Procedimiento Administrativo (DOF 4 de agosto de 1994 y su última modificación publicada en el DOF 18 de mayo de 2018)</w:t>
            </w:r>
          </w:p>
          <w:p w14:paraId="2C6E4634" w14:textId="77777777" w:rsidR="004B4319" w:rsidRPr="00E1526E" w:rsidRDefault="004B4319" w:rsidP="00AF0732">
            <w:pPr>
              <w:numPr>
                <w:ilvl w:val="0"/>
                <w:numId w:val="6"/>
              </w:numPr>
              <w:spacing w:before="240"/>
              <w:jc w:val="both"/>
              <w:rPr>
                <w:rFonts w:ascii="ITC Avant Garde" w:hAnsi="ITC Avant Garde"/>
                <w:sz w:val="18"/>
                <w:szCs w:val="18"/>
              </w:rPr>
            </w:pPr>
            <w:r w:rsidRPr="00E1526E">
              <w:rPr>
                <w:rFonts w:ascii="ITC Avant Garde" w:hAnsi="ITC Avant Garde"/>
                <w:sz w:val="18"/>
                <w:szCs w:val="18"/>
              </w:rPr>
              <w:t>Reglamento</w:t>
            </w:r>
            <w:r w:rsidR="003C4434" w:rsidRPr="00E1526E">
              <w:rPr>
                <w:rFonts w:ascii="ITC Avant Garde" w:hAnsi="ITC Avant Garde"/>
                <w:sz w:val="18"/>
                <w:szCs w:val="18"/>
              </w:rPr>
              <w:t xml:space="preserve"> de Comunicación Vía Satélite</w:t>
            </w:r>
            <w:r w:rsidR="000F6782">
              <w:rPr>
                <w:rFonts w:ascii="ITC Avant Garde" w:hAnsi="ITC Avant Garde"/>
                <w:sz w:val="18"/>
                <w:szCs w:val="18"/>
              </w:rPr>
              <w:t xml:space="preserve"> (</w:t>
            </w:r>
            <w:r w:rsidR="000F6782" w:rsidRPr="000F6782">
              <w:rPr>
                <w:rFonts w:ascii="ITC Avant Garde" w:hAnsi="ITC Avant Garde"/>
                <w:sz w:val="18"/>
                <w:szCs w:val="18"/>
              </w:rPr>
              <w:t>DOF 1 de agosto de 1997</w:t>
            </w:r>
            <w:r w:rsidR="000F6782">
              <w:rPr>
                <w:rFonts w:ascii="ITC Avant Garde" w:hAnsi="ITC Avant Garde"/>
                <w:sz w:val="18"/>
                <w:szCs w:val="18"/>
              </w:rPr>
              <w:t>)</w:t>
            </w:r>
          </w:p>
          <w:p w14:paraId="5796B3E0" w14:textId="08E10151" w:rsidR="00845451" w:rsidRPr="00E1526E" w:rsidRDefault="004B4319" w:rsidP="00015B68">
            <w:pPr>
              <w:numPr>
                <w:ilvl w:val="0"/>
                <w:numId w:val="6"/>
              </w:numPr>
              <w:spacing w:before="240"/>
              <w:jc w:val="both"/>
              <w:rPr>
                <w:rFonts w:ascii="ITC Avant Garde" w:hAnsi="ITC Avant Garde"/>
                <w:sz w:val="18"/>
                <w:szCs w:val="18"/>
              </w:rPr>
            </w:pPr>
            <w:r w:rsidRPr="00E1526E">
              <w:rPr>
                <w:rFonts w:ascii="ITC Avant Garde" w:hAnsi="ITC Avant Garde"/>
                <w:sz w:val="18"/>
                <w:szCs w:val="18"/>
              </w:rPr>
              <w:t>Lineamientos Generales para el otorgamiento de las concesiones a que se refiere el Título Cuarto de la Ley Federal de Tel</w:t>
            </w:r>
            <w:r w:rsidR="003C4434" w:rsidRPr="00E1526E">
              <w:rPr>
                <w:rFonts w:ascii="ITC Avant Garde" w:hAnsi="ITC Avant Garde"/>
                <w:sz w:val="18"/>
                <w:szCs w:val="18"/>
              </w:rPr>
              <w:t>ecomunicaciones y Radiodifusión</w:t>
            </w:r>
            <w:r w:rsidR="00AD0201">
              <w:rPr>
                <w:rFonts w:ascii="ITC Avant Garde" w:hAnsi="ITC Avant Garde"/>
                <w:sz w:val="18"/>
                <w:szCs w:val="18"/>
              </w:rPr>
              <w:t xml:space="preserve"> (</w:t>
            </w:r>
            <w:r w:rsidR="00AD0201" w:rsidRPr="00AD0201">
              <w:rPr>
                <w:rFonts w:ascii="ITC Avant Garde" w:hAnsi="ITC Avant Garde"/>
                <w:sz w:val="18"/>
                <w:szCs w:val="18"/>
              </w:rPr>
              <w:t xml:space="preserve">DOF el 14 de julio de 2014 y </w:t>
            </w:r>
            <w:r w:rsidR="00D658CB">
              <w:rPr>
                <w:rFonts w:ascii="ITC Avant Garde" w:hAnsi="ITC Avant Garde"/>
                <w:sz w:val="18"/>
                <w:szCs w:val="18"/>
              </w:rPr>
              <w:t>cuya última modificación se llevó a cabo</w:t>
            </w:r>
            <w:r w:rsidR="00AD0201" w:rsidRPr="00AD0201">
              <w:rPr>
                <w:rFonts w:ascii="ITC Avant Garde" w:hAnsi="ITC Avant Garde"/>
                <w:sz w:val="18"/>
                <w:szCs w:val="18"/>
              </w:rPr>
              <w:t xml:space="preserve"> mediante acuerdo publicado en el DOF el 2</w:t>
            </w:r>
            <w:r w:rsidR="00D658CB">
              <w:rPr>
                <w:rFonts w:ascii="ITC Avant Garde" w:hAnsi="ITC Avant Garde"/>
                <w:sz w:val="18"/>
                <w:szCs w:val="18"/>
              </w:rPr>
              <w:t>3</w:t>
            </w:r>
            <w:r w:rsidR="00AD0201" w:rsidRPr="00AD0201">
              <w:rPr>
                <w:rFonts w:ascii="ITC Avant Garde" w:hAnsi="ITC Avant Garde"/>
                <w:sz w:val="18"/>
                <w:szCs w:val="18"/>
              </w:rPr>
              <w:t xml:space="preserve"> de </w:t>
            </w:r>
            <w:r w:rsidR="00D658CB">
              <w:rPr>
                <w:rFonts w:ascii="ITC Avant Garde" w:hAnsi="ITC Avant Garde"/>
                <w:sz w:val="18"/>
                <w:szCs w:val="18"/>
              </w:rPr>
              <w:t>abril</w:t>
            </w:r>
            <w:r w:rsidR="00AD0201" w:rsidRPr="00AD0201">
              <w:rPr>
                <w:rFonts w:ascii="ITC Avant Garde" w:hAnsi="ITC Avant Garde"/>
                <w:sz w:val="18"/>
                <w:szCs w:val="18"/>
              </w:rPr>
              <w:t xml:space="preserve"> de 20</w:t>
            </w:r>
            <w:r w:rsidR="00845451">
              <w:rPr>
                <w:rFonts w:ascii="ITC Avant Garde" w:hAnsi="ITC Avant Garde"/>
                <w:sz w:val="18"/>
                <w:szCs w:val="18"/>
              </w:rPr>
              <w:t>21</w:t>
            </w:r>
            <w:r w:rsidR="00AD0201">
              <w:rPr>
                <w:rFonts w:ascii="ITC Avant Garde" w:hAnsi="ITC Avant Garde"/>
                <w:sz w:val="18"/>
                <w:szCs w:val="18"/>
              </w:rPr>
              <w:t>)</w:t>
            </w:r>
          </w:p>
          <w:p w14:paraId="069714E1" w14:textId="77777777" w:rsidR="004B4319" w:rsidRPr="00E1526E" w:rsidRDefault="004B4319" w:rsidP="00AF0732">
            <w:pPr>
              <w:numPr>
                <w:ilvl w:val="0"/>
                <w:numId w:val="6"/>
              </w:numPr>
              <w:spacing w:before="240"/>
              <w:jc w:val="both"/>
              <w:rPr>
                <w:rFonts w:ascii="ITC Avant Garde" w:hAnsi="ITC Avant Garde"/>
                <w:sz w:val="18"/>
                <w:szCs w:val="18"/>
              </w:rPr>
            </w:pPr>
            <w:r w:rsidRPr="00E1526E">
              <w:rPr>
                <w:rFonts w:ascii="ITC Avant Garde" w:hAnsi="ITC Avant Garde"/>
                <w:sz w:val="18"/>
                <w:szCs w:val="18"/>
              </w:rPr>
              <w:t>Reglas de carácter general que establecen los plazos y requisitos para el otorgamiento de autorizaciones en materia de telecomunicaciones establecidas en la Ley de Tel</w:t>
            </w:r>
            <w:r w:rsidR="003C4434" w:rsidRPr="00E1526E">
              <w:rPr>
                <w:rFonts w:ascii="ITC Avant Garde" w:hAnsi="ITC Avant Garde"/>
                <w:sz w:val="18"/>
                <w:szCs w:val="18"/>
              </w:rPr>
              <w:t>ecomunicaciones y Radiodifusión</w:t>
            </w:r>
            <w:r w:rsidR="000F6782">
              <w:rPr>
                <w:rFonts w:ascii="ITC Avant Garde" w:hAnsi="ITC Avant Garde"/>
                <w:sz w:val="18"/>
                <w:szCs w:val="18"/>
              </w:rPr>
              <w:t xml:space="preserve"> (</w:t>
            </w:r>
            <w:r w:rsidR="000F6782" w:rsidRPr="000F6782">
              <w:rPr>
                <w:rFonts w:ascii="ITC Avant Garde" w:hAnsi="ITC Avant Garde"/>
                <w:sz w:val="18"/>
                <w:szCs w:val="18"/>
              </w:rPr>
              <w:t>DOF el 17 de julio de 2015 y modificados mediante acuerdo publicado en el DOF el 7 de junio d</w:t>
            </w:r>
            <w:r w:rsidR="000F6782">
              <w:rPr>
                <w:rFonts w:ascii="ITC Avant Garde" w:hAnsi="ITC Avant Garde"/>
                <w:sz w:val="18"/>
                <w:szCs w:val="18"/>
              </w:rPr>
              <w:t>e 2018)</w:t>
            </w:r>
          </w:p>
          <w:p w14:paraId="6D08AEFD" w14:textId="77777777" w:rsidR="003C4434" w:rsidRPr="00E1526E" w:rsidRDefault="003C4434" w:rsidP="00AF0732">
            <w:pPr>
              <w:spacing w:before="240"/>
              <w:jc w:val="both"/>
              <w:rPr>
                <w:rFonts w:ascii="ITC Avant Garde" w:hAnsi="ITC Avant Garde"/>
                <w:b/>
                <w:sz w:val="18"/>
                <w:szCs w:val="18"/>
              </w:rPr>
            </w:pPr>
            <w:r w:rsidRPr="00E1526E">
              <w:rPr>
                <w:rFonts w:ascii="ITC Avant Garde" w:hAnsi="ITC Avant Garde"/>
                <w:b/>
                <w:sz w:val="18"/>
                <w:szCs w:val="18"/>
              </w:rPr>
              <w:t>Fuentes internacionales:</w:t>
            </w:r>
          </w:p>
          <w:p w14:paraId="012E030B" w14:textId="77777777" w:rsidR="003C4434" w:rsidRPr="00AD0201" w:rsidRDefault="003C4434" w:rsidP="00AF0732">
            <w:pPr>
              <w:numPr>
                <w:ilvl w:val="0"/>
                <w:numId w:val="6"/>
              </w:numPr>
              <w:spacing w:before="240"/>
              <w:jc w:val="both"/>
              <w:rPr>
                <w:rFonts w:ascii="ITC Avant Garde" w:hAnsi="ITC Avant Garde"/>
                <w:sz w:val="18"/>
                <w:szCs w:val="18"/>
                <w:lang w:val="en-GB"/>
              </w:rPr>
            </w:pPr>
            <w:r w:rsidRPr="00E1526E">
              <w:rPr>
                <w:rFonts w:ascii="ITC Avant Garde" w:hAnsi="ITC Avant Garde"/>
                <w:i/>
                <w:sz w:val="18"/>
                <w:szCs w:val="18"/>
                <w:lang w:val="en-US"/>
              </w:rPr>
              <w:t>Advanced Electronic Communications Systems</w:t>
            </w:r>
            <w:r w:rsidR="00AD0201">
              <w:rPr>
                <w:rFonts w:ascii="ITC Avant Garde" w:hAnsi="ITC Avant Garde"/>
                <w:i/>
                <w:sz w:val="18"/>
                <w:szCs w:val="18"/>
                <w:lang w:val="en-US"/>
              </w:rPr>
              <w:t>.</w:t>
            </w:r>
            <w:r w:rsidRPr="00E1526E">
              <w:rPr>
                <w:rFonts w:ascii="ITC Avant Garde" w:hAnsi="ITC Avant Garde"/>
                <w:i/>
                <w:sz w:val="18"/>
                <w:szCs w:val="18"/>
                <w:lang w:val="en-US"/>
              </w:rPr>
              <w:t xml:space="preserve"> </w:t>
            </w:r>
            <w:r w:rsidR="00AD0201" w:rsidRPr="00AD0201">
              <w:rPr>
                <w:rFonts w:ascii="ITC Avant Garde" w:hAnsi="ITC Avant Garde"/>
                <w:sz w:val="18"/>
                <w:szCs w:val="18"/>
                <w:lang w:val="en-US"/>
              </w:rPr>
              <w:t>Editorial</w:t>
            </w:r>
            <w:r w:rsidR="00AD0201">
              <w:rPr>
                <w:rFonts w:ascii="ITC Avant Garde" w:hAnsi="ITC Avant Garde"/>
                <w:i/>
                <w:sz w:val="18"/>
                <w:szCs w:val="18"/>
                <w:lang w:val="en-US"/>
              </w:rPr>
              <w:t xml:space="preserve"> </w:t>
            </w:r>
            <w:r w:rsidRPr="00AD0201">
              <w:rPr>
                <w:rFonts w:ascii="ITC Avant Garde" w:hAnsi="ITC Avant Garde"/>
                <w:sz w:val="18"/>
                <w:szCs w:val="18"/>
                <w:lang w:val="en-US"/>
              </w:rPr>
              <w:t>Pearson New International</w:t>
            </w:r>
            <w:r w:rsidRPr="00E1526E">
              <w:rPr>
                <w:rFonts w:ascii="ITC Avant Garde" w:hAnsi="ITC Avant Garde"/>
                <w:i/>
                <w:sz w:val="18"/>
                <w:szCs w:val="18"/>
                <w:lang w:val="en-US"/>
              </w:rPr>
              <w:t xml:space="preserve">. </w:t>
            </w:r>
            <w:proofErr w:type="spellStart"/>
            <w:r w:rsidR="00AD0201">
              <w:rPr>
                <w:rFonts w:ascii="ITC Avant Garde" w:hAnsi="ITC Avant Garde"/>
                <w:sz w:val="18"/>
                <w:szCs w:val="18"/>
                <w:lang w:val="en-US"/>
              </w:rPr>
              <w:t>Sexta</w:t>
            </w:r>
            <w:proofErr w:type="spellEnd"/>
            <w:r w:rsidR="00AD0201">
              <w:rPr>
                <w:rFonts w:ascii="ITC Avant Garde" w:hAnsi="ITC Avant Garde"/>
                <w:sz w:val="18"/>
                <w:szCs w:val="18"/>
                <w:lang w:val="en-US"/>
              </w:rPr>
              <w:t xml:space="preserve"> </w:t>
            </w:r>
            <w:proofErr w:type="spellStart"/>
            <w:r w:rsidR="00AD0201">
              <w:rPr>
                <w:rFonts w:ascii="ITC Avant Garde" w:hAnsi="ITC Avant Garde"/>
                <w:sz w:val="18"/>
                <w:szCs w:val="18"/>
                <w:lang w:val="en-US"/>
              </w:rPr>
              <w:t>Edición</w:t>
            </w:r>
            <w:proofErr w:type="spellEnd"/>
            <w:r w:rsidRPr="00AD0201">
              <w:rPr>
                <w:rFonts w:ascii="ITC Avant Garde" w:hAnsi="ITC Avant Garde"/>
                <w:sz w:val="18"/>
                <w:szCs w:val="18"/>
                <w:lang w:val="en-US"/>
              </w:rPr>
              <w:t>,</w:t>
            </w:r>
            <w:r w:rsidR="00AD0201">
              <w:rPr>
                <w:rFonts w:ascii="ITC Avant Garde" w:hAnsi="ITC Avant Garde"/>
                <w:sz w:val="18"/>
                <w:szCs w:val="18"/>
                <w:lang w:val="en-US"/>
              </w:rPr>
              <w:t xml:space="preserve"> </w:t>
            </w:r>
            <w:proofErr w:type="spellStart"/>
            <w:r w:rsidR="00AD0201">
              <w:rPr>
                <w:rFonts w:ascii="ITC Avant Garde" w:hAnsi="ITC Avant Garde"/>
                <w:sz w:val="18"/>
                <w:szCs w:val="18"/>
                <w:lang w:val="en-US"/>
              </w:rPr>
              <w:t>Estados</w:t>
            </w:r>
            <w:proofErr w:type="spellEnd"/>
            <w:r w:rsidR="00AD0201">
              <w:rPr>
                <w:rFonts w:ascii="ITC Avant Garde" w:hAnsi="ITC Avant Garde"/>
                <w:sz w:val="18"/>
                <w:szCs w:val="18"/>
                <w:lang w:val="en-US"/>
              </w:rPr>
              <w:t xml:space="preserve"> Unidos de América</w:t>
            </w:r>
            <w:r w:rsidRPr="00AD0201">
              <w:rPr>
                <w:rFonts w:ascii="ITC Avant Garde" w:hAnsi="ITC Avant Garde"/>
                <w:sz w:val="18"/>
                <w:szCs w:val="18"/>
                <w:lang w:val="en-US"/>
              </w:rPr>
              <w:t xml:space="preserve"> 2014, </w:t>
            </w:r>
            <w:proofErr w:type="spellStart"/>
            <w:r w:rsidRPr="00AD0201">
              <w:rPr>
                <w:rFonts w:ascii="ITC Avant Garde" w:hAnsi="ITC Avant Garde"/>
                <w:sz w:val="18"/>
                <w:szCs w:val="18"/>
                <w:lang w:val="en-US"/>
              </w:rPr>
              <w:t>p</w:t>
            </w:r>
            <w:r w:rsidR="00AD0201" w:rsidRPr="00AD0201">
              <w:rPr>
                <w:rFonts w:ascii="ITC Avant Garde" w:hAnsi="ITC Avant Garde"/>
                <w:sz w:val="18"/>
                <w:szCs w:val="18"/>
                <w:lang w:val="en-US"/>
              </w:rPr>
              <w:t>ágina</w:t>
            </w:r>
            <w:proofErr w:type="spellEnd"/>
            <w:r w:rsidR="00AD0201">
              <w:rPr>
                <w:rFonts w:ascii="ITC Avant Garde" w:hAnsi="ITC Avant Garde"/>
                <w:sz w:val="18"/>
                <w:szCs w:val="18"/>
                <w:lang w:val="en-US"/>
              </w:rPr>
              <w:t xml:space="preserve"> 566.</w:t>
            </w:r>
            <w:r w:rsidRPr="00AD0201">
              <w:rPr>
                <w:rFonts w:ascii="ITC Avant Garde" w:hAnsi="ITC Avant Garde"/>
                <w:sz w:val="18"/>
                <w:szCs w:val="18"/>
                <w:lang w:val="en-US"/>
              </w:rPr>
              <w:t xml:space="preserve"> </w:t>
            </w:r>
          </w:p>
          <w:p w14:paraId="5D377C75" w14:textId="77777777" w:rsidR="003C4434" w:rsidRPr="00AD0201" w:rsidRDefault="003C4434" w:rsidP="00AF0732">
            <w:pPr>
              <w:numPr>
                <w:ilvl w:val="0"/>
                <w:numId w:val="6"/>
              </w:numPr>
              <w:spacing w:before="240"/>
              <w:jc w:val="both"/>
              <w:rPr>
                <w:rFonts w:ascii="ITC Avant Garde" w:hAnsi="ITC Avant Garde"/>
                <w:sz w:val="18"/>
                <w:szCs w:val="18"/>
              </w:rPr>
            </w:pPr>
            <w:r w:rsidRPr="00C85A3B">
              <w:rPr>
                <w:rFonts w:ascii="ITC Avant Garde" w:hAnsi="ITC Avant Garde"/>
                <w:i/>
                <w:sz w:val="18"/>
                <w:szCs w:val="18"/>
                <w:lang w:val="en-GB"/>
              </w:rPr>
              <w:t>Introduction to Space Law</w:t>
            </w:r>
            <w:r w:rsidR="00AD0201" w:rsidRPr="00C85A3B">
              <w:rPr>
                <w:rFonts w:ascii="ITC Avant Garde" w:hAnsi="ITC Avant Garde"/>
                <w:sz w:val="18"/>
                <w:szCs w:val="18"/>
                <w:lang w:val="en-GB"/>
              </w:rPr>
              <w:t>.</w:t>
            </w:r>
            <w:r w:rsidRPr="00C85A3B">
              <w:rPr>
                <w:rFonts w:ascii="ITC Avant Garde" w:hAnsi="ITC Avant Garde"/>
                <w:sz w:val="18"/>
                <w:szCs w:val="18"/>
                <w:lang w:val="en-GB"/>
              </w:rPr>
              <w:t xml:space="preserve"> Kluwer Law International BV. </w:t>
            </w:r>
            <w:r w:rsidR="00AD0201">
              <w:rPr>
                <w:rFonts w:ascii="ITC Avant Garde" w:hAnsi="ITC Avant Garde"/>
                <w:sz w:val="18"/>
                <w:szCs w:val="18"/>
              </w:rPr>
              <w:t>Cuarta edición. Países Bajos</w:t>
            </w:r>
            <w:r w:rsidR="00AD0201" w:rsidRPr="00AD0201">
              <w:rPr>
                <w:rFonts w:ascii="ITC Avant Garde" w:hAnsi="ITC Avant Garde"/>
                <w:sz w:val="18"/>
                <w:szCs w:val="18"/>
              </w:rPr>
              <w:t xml:space="preserve">, 2019, página </w:t>
            </w:r>
            <w:r w:rsidRPr="00AD0201">
              <w:rPr>
                <w:rFonts w:ascii="ITC Avant Garde" w:hAnsi="ITC Avant Garde"/>
                <w:sz w:val="18"/>
                <w:szCs w:val="18"/>
              </w:rPr>
              <w:t>5</w:t>
            </w:r>
            <w:r w:rsidR="00AD0201">
              <w:rPr>
                <w:rFonts w:ascii="ITC Avant Garde" w:hAnsi="ITC Avant Garde"/>
                <w:sz w:val="18"/>
                <w:szCs w:val="18"/>
              </w:rPr>
              <w:t>.</w:t>
            </w:r>
          </w:p>
          <w:p w14:paraId="34AE8EF0" w14:textId="77777777" w:rsidR="00E1526E" w:rsidRPr="000F6782" w:rsidRDefault="000F6782" w:rsidP="00AF0732">
            <w:pPr>
              <w:pStyle w:val="Prrafodelista"/>
              <w:numPr>
                <w:ilvl w:val="0"/>
                <w:numId w:val="6"/>
              </w:numPr>
              <w:spacing w:before="240"/>
              <w:jc w:val="both"/>
              <w:rPr>
                <w:rFonts w:ascii="ITC Avant Garde" w:hAnsi="ITC Avant Garde"/>
                <w:sz w:val="18"/>
                <w:szCs w:val="18"/>
              </w:rPr>
            </w:pPr>
            <w:r w:rsidRPr="00AD0201">
              <w:rPr>
                <w:rFonts w:ascii="ITC Avant Garde" w:hAnsi="ITC Avant Garde"/>
                <w:sz w:val="18"/>
                <w:szCs w:val="18"/>
              </w:rPr>
              <w:t>Estudio de la OCDE sobre T</w:t>
            </w:r>
            <w:r w:rsidRPr="000F6782">
              <w:rPr>
                <w:rFonts w:ascii="ITC Avant Garde" w:hAnsi="ITC Avant Garde"/>
                <w:sz w:val="18"/>
                <w:szCs w:val="18"/>
              </w:rPr>
              <w:t>elecomunicaciones y Radiodifusión en México 2017, OCDE, 2017, páginas 197 y 198.</w:t>
            </w:r>
          </w:p>
          <w:p w14:paraId="1A1466D1" w14:textId="42D73DAB" w:rsidR="008141E9" w:rsidRDefault="008141E9" w:rsidP="008141E9">
            <w:pPr>
              <w:pStyle w:val="Prrafodelista"/>
              <w:spacing w:before="240"/>
              <w:jc w:val="both"/>
              <w:rPr>
                <w:rFonts w:ascii="ITC Avant Garde" w:hAnsi="ITC Avant Garde"/>
                <w:sz w:val="18"/>
                <w:szCs w:val="18"/>
              </w:rPr>
            </w:pPr>
          </w:p>
          <w:p w14:paraId="414596D6" w14:textId="77777777" w:rsidR="008141E9" w:rsidRDefault="008141E9" w:rsidP="008141E9">
            <w:pPr>
              <w:pStyle w:val="Prrafodelista"/>
              <w:numPr>
                <w:ilvl w:val="0"/>
                <w:numId w:val="6"/>
              </w:numPr>
              <w:spacing w:before="240"/>
              <w:jc w:val="both"/>
              <w:rPr>
                <w:rFonts w:ascii="ITC Avant Garde" w:hAnsi="ITC Avant Garde"/>
                <w:sz w:val="18"/>
                <w:szCs w:val="18"/>
              </w:rPr>
            </w:pPr>
            <w:r w:rsidRPr="008141E9">
              <w:rPr>
                <w:rFonts w:ascii="ITC Avant Garde" w:hAnsi="ITC Avant Garde"/>
                <w:sz w:val="18"/>
                <w:szCs w:val="18"/>
              </w:rPr>
              <w:t xml:space="preserve">UNOOSA, “Directrices para la reducción de desechos espaciales de la Comisión sobre la Utilización del Espacio Ultraterrestre con Fines Pacíficos”, publicación de las Naciones Unidas, 2007, </w:t>
            </w:r>
            <w:proofErr w:type="spellStart"/>
            <w:r w:rsidRPr="008141E9">
              <w:rPr>
                <w:rFonts w:ascii="ITC Avant Garde" w:hAnsi="ITC Avant Garde"/>
                <w:sz w:val="18"/>
                <w:szCs w:val="18"/>
              </w:rPr>
              <w:t>paginas</w:t>
            </w:r>
            <w:proofErr w:type="spellEnd"/>
            <w:r w:rsidRPr="008141E9">
              <w:rPr>
                <w:rFonts w:ascii="ITC Avant Garde" w:hAnsi="ITC Avant Garde"/>
                <w:sz w:val="18"/>
                <w:szCs w:val="18"/>
              </w:rPr>
              <w:t xml:space="preserve"> de 1 a 5. </w:t>
            </w:r>
            <w:hyperlink r:id="rId882" w:history="1">
              <w:r w:rsidRPr="00845451">
                <w:rPr>
                  <w:rFonts w:ascii="ITC Avant Garde" w:hAnsi="ITC Avant Garde"/>
                  <w:color w:val="2E74B5" w:themeColor="accent1" w:themeShade="BF"/>
                  <w:sz w:val="18"/>
                  <w:szCs w:val="18"/>
                  <w:u w:val="single"/>
                </w:rPr>
                <w:t>https://www.unoosa.org/documents/pdf/spacelaw/sd/COPUOS-GuidelinesS.pdf</w:t>
              </w:r>
            </w:hyperlink>
          </w:p>
          <w:p w14:paraId="25B87054" w14:textId="77777777" w:rsidR="008141E9" w:rsidRPr="008141E9" w:rsidRDefault="008141E9" w:rsidP="008141E9">
            <w:pPr>
              <w:pStyle w:val="Prrafodelista"/>
              <w:rPr>
                <w:rFonts w:ascii="ITC Avant Garde" w:hAnsi="ITC Avant Garde"/>
                <w:sz w:val="18"/>
                <w:szCs w:val="18"/>
              </w:rPr>
            </w:pPr>
          </w:p>
          <w:p w14:paraId="3F1EFCEE" w14:textId="77777777" w:rsidR="001B4DE1" w:rsidRDefault="008141E9" w:rsidP="001B4DE1">
            <w:pPr>
              <w:pStyle w:val="Prrafodelista"/>
              <w:numPr>
                <w:ilvl w:val="0"/>
                <w:numId w:val="6"/>
              </w:numPr>
              <w:spacing w:before="240"/>
              <w:jc w:val="both"/>
              <w:rPr>
                <w:rFonts w:ascii="ITC Avant Garde" w:hAnsi="ITC Avant Garde"/>
                <w:sz w:val="18"/>
                <w:szCs w:val="18"/>
              </w:rPr>
            </w:pPr>
            <w:r w:rsidRPr="008141E9">
              <w:rPr>
                <w:rFonts w:ascii="ITC Avant Garde" w:hAnsi="ITC Avant Garde"/>
                <w:sz w:val="18"/>
                <w:szCs w:val="18"/>
              </w:rPr>
              <w:t xml:space="preserve">UIT, </w:t>
            </w:r>
            <w:r>
              <w:rPr>
                <w:rFonts w:ascii="ITC Avant Garde" w:hAnsi="ITC Avant Garde"/>
                <w:sz w:val="18"/>
                <w:szCs w:val="18"/>
              </w:rPr>
              <w:t>R</w:t>
            </w:r>
            <w:r w:rsidRPr="008141E9">
              <w:rPr>
                <w:rFonts w:ascii="ITC Avant Garde" w:hAnsi="ITC Avant Garde"/>
                <w:sz w:val="18"/>
                <w:szCs w:val="18"/>
              </w:rPr>
              <w:t xml:space="preserve">ecomendación UIT-R S.1003 </w:t>
            </w:r>
            <w:r>
              <w:rPr>
                <w:rFonts w:ascii="ITC Avant Garde" w:hAnsi="ITC Avant Garde"/>
                <w:sz w:val="18"/>
                <w:szCs w:val="18"/>
              </w:rPr>
              <w:t>“P</w:t>
            </w:r>
            <w:r w:rsidRPr="008141E9">
              <w:rPr>
                <w:rFonts w:ascii="ITC Avant Garde" w:hAnsi="ITC Avant Garde"/>
                <w:sz w:val="18"/>
                <w:szCs w:val="18"/>
              </w:rPr>
              <w:t>rotección medioambiental de la órbita de los satélites geoestacionarios</w:t>
            </w:r>
            <w:r>
              <w:rPr>
                <w:rFonts w:ascii="ITC Avant Garde" w:hAnsi="ITC Avant Garde"/>
                <w:sz w:val="18"/>
                <w:szCs w:val="18"/>
              </w:rPr>
              <w:t xml:space="preserve">”, </w:t>
            </w:r>
            <w:r w:rsidR="001B4DE1">
              <w:rPr>
                <w:rFonts w:ascii="ITC Avant Garde" w:hAnsi="ITC Avant Garde"/>
                <w:sz w:val="18"/>
                <w:szCs w:val="18"/>
              </w:rPr>
              <w:t xml:space="preserve">2010, consultado en: </w:t>
            </w:r>
            <w:hyperlink r:id="rId883" w:history="1">
              <w:r w:rsidR="001B4DE1" w:rsidRPr="00F1492C">
                <w:rPr>
                  <w:rStyle w:val="Hipervnculo"/>
                  <w:rFonts w:ascii="ITC Avant Garde" w:hAnsi="ITC Avant Garde"/>
                  <w:sz w:val="18"/>
                  <w:szCs w:val="18"/>
                </w:rPr>
                <w:t>https://www.itu.int/dms_pubrec/itu-r/rec/s/R-REC-S.1003-2-201012-I!!PDF-S.pdf</w:t>
              </w:r>
            </w:hyperlink>
          </w:p>
          <w:p w14:paraId="215CFAE8" w14:textId="77777777" w:rsidR="001B4DE1" w:rsidRPr="001B4DE1" w:rsidRDefault="001B4DE1" w:rsidP="002A6CB5">
            <w:pPr>
              <w:pStyle w:val="Prrafodelista"/>
              <w:rPr>
                <w:rFonts w:ascii="ITC Avant Garde" w:hAnsi="ITC Avant Garde"/>
                <w:sz w:val="18"/>
                <w:szCs w:val="18"/>
              </w:rPr>
            </w:pPr>
          </w:p>
          <w:p w14:paraId="4DEE181C" w14:textId="4FD12337" w:rsidR="001B4DE1" w:rsidRPr="001B4DE1" w:rsidRDefault="001B4DE1" w:rsidP="002A6CB5">
            <w:pPr>
              <w:pStyle w:val="Prrafodelista"/>
              <w:numPr>
                <w:ilvl w:val="0"/>
                <w:numId w:val="6"/>
              </w:numPr>
              <w:spacing w:before="240"/>
              <w:jc w:val="both"/>
              <w:rPr>
                <w:rFonts w:ascii="ITC Avant Garde" w:hAnsi="ITC Avant Garde"/>
                <w:sz w:val="18"/>
                <w:szCs w:val="18"/>
              </w:rPr>
            </w:pPr>
            <w:r w:rsidRPr="001B4DE1">
              <w:rPr>
                <w:rFonts w:ascii="ITC Avant Garde" w:hAnsi="ITC Avant Garde"/>
                <w:sz w:val="18"/>
                <w:szCs w:val="18"/>
              </w:rPr>
              <w:t xml:space="preserve">UNOOSA, Compendio de estándares sobre mitigación de desechos espaciales, adoptadas por estados y organización internacionales, 17 de junio de 2021, consultado en: </w:t>
            </w:r>
            <w:hyperlink r:id="rId884" w:history="1">
              <w:r w:rsidRPr="001B4DE1">
                <w:rPr>
                  <w:rFonts w:ascii="ITC Avant Garde" w:hAnsi="ITC Avant Garde"/>
                  <w:sz w:val="18"/>
                  <w:szCs w:val="18"/>
                </w:rPr>
                <w:t>https://www.unoosa.org/documents/pdf/spacelaw/sd/Space_Debris_Compendium_COPUOS_17_june_2021.pdf</w:t>
              </w:r>
            </w:hyperlink>
          </w:p>
          <w:p w14:paraId="22454414" w14:textId="77777777" w:rsidR="002A6CB5" w:rsidRPr="002A6CB5" w:rsidRDefault="002A6CB5" w:rsidP="002A6CB5">
            <w:pPr>
              <w:pStyle w:val="Prrafodelista"/>
              <w:rPr>
                <w:rFonts w:ascii="ITC Avant Garde" w:hAnsi="ITC Avant Garde"/>
                <w:sz w:val="18"/>
                <w:szCs w:val="18"/>
              </w:rPr>
            </w:pPr>
          </w:p>
          <w:p w14:paraId="0DE4EC2D" w14:textId="3A386C2A" w:rsidR="002A6CB5" w:rsidRPr="00BB242B" w:rsidRDefault="00BB242B" w:rsidP="00BB242B">
            <w:pPr>
              <w:pStyle w:val="Prrafodelista"/>
              <w:numPr>
                <w:ilvl w:val="0"/>
                <w:numId w:val="6"/>
              </w:numPr>
              <w:spacing w:before="240"/>
              <w:jc w:val="both"/>
              <w:rPr>
                <w:rFonts w:ascii="ITC Avant Garde" w:hAnsi="ITC Avant Garde"/>
                <w:sz w:val="18"/>
                <w:szCs w:val="18"/>
              </w:rPr>
            </w:pPr>
            <w:r w:rsidRPr="00BB242B">
              <w:rPr>
                <w:rFonts w:ascii="ITC Avant Garde" w:hAnsi="ITC Avant Garde"/>
                <w:sz w:val="18"/>
                <w:szCs w:val="18"/>
              </w:rPr>
              <w:t>UIT,</w:t>
            </w:r>
            <w:r w:rsidR="002A6CB5" w:rsidRPr="00BB242B">
              <w:rPr>
                <w:rFonts w:ascii="ITC Avant Garde" w:hAnsi="ITC Avant Garde" w:cs="Arial"/>
                <w:sz w:val="18"/>
                <w:szCs w:val="18"/>
              </w:rPr>
              <w:t xml:space="preserve"> Reporte ITU-R M.2477-0</w:t>
            </w:r>
            <w:r w:rsidRPr="00BB242B">
              <w:rPr>
                <w:rFonts w:ascii="ITC Avant Garde" w:hAnsi="ITC Avant Garde" w:cs="Arial"/>
                <w:sz w:val="18"/>
                <w:szCs w:val="18"/>
              </w:rPr>
              <w:t xml:space="preserve"> “</w:t>
            </w:r>
            <w:proofErr w:type="spellStart"/>
            <w:r w:rsidRPr="00BB242B">
              <w:rPr>
                <w:rFonts w:ascii="ITC Avant Garde" w:hAnsi="ITC Avant Garde" w:cs="Arial"/>
                <w:sz w:val="18"/>
                <w:szCs w:val="18"/>
              </w:rPr>
              <w:t>Radiocommunications</w:t>
            </w:r>
            <w:proofErr w:type="spellEnd"/>
            <w:r w:rsidRPr="00BB242B">
              <w:rPr>
                <w:rFonts w:ascii="ITC Avant Garde" w:hAnsi="ITC Avant Garde" w:cs="Arial"/>
                <w:sz w:val="18"/>
                <w:szCs w:val="18"/>
              </w:rPr>
              <w:t xml:space="preserve"> </w:t>
            </w:r>
            <w:proofErr w:type="spellStart"/>
            <w:r w:rsidRPr="00BB242B">
              <w:rPr>
                <w:rFonts w:ascii="ITC Avant Garde" w:hAnsi="ITC Avant Garde" w:cs="Arial"/>
                <w:sz w:val="18"/>
                <w:szCs w:val="18"/>
              </w:rPr>
              <w:t>for</w:t>
            </w:r>
            <w:proofErr w:type="spellEnd"/>
            <w:r w:rsidRPr="00BB242B">
              <w:rPr>
                <w:rFonts w:ascii="ITC Avant Garde" w:hAnsi="ITC Avant Garde" w:cs="Arial"/>
                <w:sz w:val="18"/>
                <w:szCs w:val="18"/>
              </w:rPr>
              <w:t xml:space="preserve"> suborbital </w:t>
            </w:r>
            <w:proofErr w:type="spellStart"/>
            <w:r w:rsidRPr="00BB242B">
              <w:rPr>
                <w:rFonts w:ascii="ITC Avant Garde" w:hAnsi="ITC Avant Garde" w:cs="Arial"/>
                <w:sz w:val="18"/>
                <w:szCs w:val="18"/>
              </w:rPr>
              <w:t>vehicles</w:t>
            </w:r>
            <w:proofErr w:type="spellEnd"/>
            <w:r w:rsidRPr="00BB242B">
              <w:rPr>
                <w:rFonts w:ascii="ITC Avant Garde" w:hAnsi="ITC Avant Garde" w:cs="Arial"/>
                <w:sz w:val="18"/>
                <w:szCs w:val="18"/>
              </w:rPr>
              <w:t xml:space="preserve">”, 2019, </w:t>
            </w:r>
            <w:r w:rsidRPr="00BB242B">
              <w:rPr>
                <w:rFonts w:ascii="ITC Avant Garde" w:hAnsi="ITC Avant Garde"/>
                <w:sz w:val="18"/>
                <w:szCs w:val="18"/>
              </w:rPr>
              <w:t>consultado en:</w:t>
            </w:r>
            <w:r w:rsidRPr="00BB242B">
              <w:rPr>
                <w:rFonts w:ascii="ITC Avant Garde" w:hAnsi="ITC Avant Garde" w:cs="Arial"/>
                <w:sz w:val="18"/>
                <w:szCs w:val="18"/>
              </w:rPr>
              <w:t xml:space="preserve"> </w:t>
            </w:r>
            <w:hyperlink r:id="rId885" w:history="1">
              <w:r w:rsidRPr="00F1492C">
                <w:rPr>
                  <w:rStyle w:val="Hipervnculo"/>
                  <w:rFonts w:ascii="ITC Avant Garde" w:hAnsi="ITC Avant Garde" w:cs="Arial"/>
                  <w:sz w:val="18"/>
                  <w:szCs w:val="18"/>
                </w:rPr>
                <w:t>https://www.itu.int/dms_pub/itu-r/opb/rep/R-REP-M.2477-2019-PDF-E.pdf</w:t>
              </w:r>
            </w:hyperlink>
            <w:r>
              <w:rPr>
                <w:rFonts w:ascii="ITC Avant Garde" w:hAnsi="ITC Avant Garde" w:cs="Arial"/>
                <w:sz w:val="18"/>
                <w:szCs w:val="18"/>
              </w:rPr>
              <w:t xml:space="preserve"> </w:t>
            </w:r>
          </w:p>
          <w:p w14:paraId="6945E29E" w14:textId="77777777" w:rsidR="00AD0201" w:rsidRPr="00E1526E" w:rsidRDefault="00AD0201" w:rsidP="00AF0732">
            <w:pPr>
              <w:jc w:val="both"/>
              <w:rPr>
                <w:rFonts w:ascii="ITC Avant Garde" w:hAnsi="ITC Avant Garde"/>
                <w:b/>
                <w:sz w:val="18"/>
                <w:szCs w:val="18"/>
              </w:rPr>
            </w:pPr>
          </w:p>
          <w:p w14:paraId="3913B4CB" w14:textId="54CB1FDC" w:rsidR="00625EDC" w:rsidRPr="00E1526E" w:rsidRDefault="00625EDC" w:rsidP="00AF0732">
            <w:pPr>
              <w:jc w:val="both"/>
              <w:rPr>
                <w:rFonts w:ascii="ITC Avant Garde" w:hAnsi="ITC Avant Garde"/>
                <w:b/>
                <w:sz w:val="18"/>
                <w:szCs w:val="18"/>
              </w:rPr>
            </w:pPr>
            <w:r w:rsidRPr="00E1526E">
              <w:rPr>
                <w:rFonts w:ascii="ITC Avant Garde" w:hAnsi="ITC Avant Garde"/>
                <w:b/>
                <w:sz w:val="18"/>
                <w:szCs w:val="18"/>
              </w:rPr>
              <w:t xml:space="preserve">Fuentes </w:t>
            </w:r>
            <w:r w:rsidR="003C4434" w:rsidRPr="00E1526E">
              <w:rPr>
                <w:rFonts w:ascii="ITC Avant Garde" w:hAnsi="ITC Avant Garde"/>
                <w:b/>
                <w:sz w:val="18"/>
                <w:szCs w:val="18"/>
              </w:rPr>
              <w:t>de derecho comparado</w:t>
            </w:r>
            <w:r w:rsidRPr="00E1526E">
              <w:rPr>
                <w:rFonts w:ascii="ITC Avant Garde" w:hAnsi="ITC Avant Garde"/>
                <w:b/>
                <w:sz w:val="18"/>
                <w:szCs w:val="18"/>
              </w:rPr>
              <w:t>:</w:t>
            </w:r>
          </w:p>
          <w:p w14:paraId="0F9224B9" w14:textId="749792F6" w:rsidR="000F7037" w:rsidRDefault="000F7037" w:rsidP="00AF0732">
            <w:pPr>
              <w:jc w:val="both"/>
              <w:rPr>
                <w:rFonts w:ascii="ITC Avant Garde" w:hAnsi="ITC Avant Garde"/>
                <w:b/>
                <w:sz w:val="18"/>
                <w:szCs w:val="18"/>
              </w:rPr>
            </w:pPr>
          </w:p>
          <w:p w14:paraId="638EEA84" w14:textId="3F9A194C" w:rsidR="003C4434" w:rsidRPr="00AD0201" w:rsidRDefault="003C4434" w:rsidP="00AF0732">
            <w:pPr>
              <w:pStyle w:val="Prrafodelista"/>
              <w:numPr>
                <w:ilvl w:val="0"/>
                <w:numId w:val="6"/>
              </w:numPr>
              <w:jc w:val="both"/>
              <w:rPr>
                <w:rFonts w:ascii="ITC Avant Garde" w:hAnsi="ITC Avant Garde"/>
                <w:i/>
                <w:sz w:val="18"/>
                <w:szCs w:val="18"/>
                <w:lang w:val="en-GB"/>
              </w:rPr>
            </w:pPr>
            <w:r w:rsidRPr="00AD0201">
              <w:rPr>
                <w:rFonts w:ascii="ITC Avant Garde" w:hAnsi="ITC Avant Garde"/>
                <w:i/>
                <w:sz w:val="18"/>
                <w:szCs w:val="18"/>
                <w:lang w:val="en-GB"/>
              </w:rPr>
              <w:t>Policy Framework for Fixed-Satellite Service and Broadcasting Service</w:t>
            </w:r>
          </w:p>
          <w:p w14:paraId="7CC7BC4A" w14:textId="77777777" w:rsidR="003C4434" w:rsidRPr="00E1526E" w:rsidRDefault="00F25FFE" w:rsidP="00AF0732">
            <w:pPr>
              <w:ind w:firstLine="739"/>
              <w:jc w:val="both"/>
              <w:rPr>
                <w:rFonts w:ascii="ITC Avant Garde" w:hAnsi="ITC Avant Garde"/>
                <w:sz w:val="18"/>
                <w:szCs w:val="18"/>
                <w:lang w:val="en-GB"/>
              </w:rPr>
            </w:pPr>
            <w:hyperlink r:id="rId886" w:history="1">
              <w:r w:rsidR="003C4434" w:rsidRPr="00E1526E">
                <w:rPr>
                  <w:rStyle w:val="Hipervnculo"/>
                  <w:rFonts w:ascii="ITC Avant Garde" w:hAnsi="ITC Avant Garde"/>
                  <w:sz w:val="18"/>
                  <w:szCs w:val="18"/>
                  <w:lang w:val="en-GB"/>
                </w:rPr>
                <w:t>https://www.ic.gc.ca/eic/site/smt-gst.nsf/eng/sf11150.html</w:t>
              </w:r>
            </w:hyperlink>
            <w:r w:rsidR="003C4434" w:rsidRPr="00E1526E">
              <w:rPr>
                <w:rFonts w:ascii="ITC Avant Garde" w:hAnsi="ITC Avant Garde"/>
                <w:sz w:val="18"/>
                <w:szCs w:val="18"/>
                <w:lang w:val="en-GB"/>
              </w:rPr>
              <w:t xml:space="preserve"> </w:t>
            </w:r>
          </w:p>
          <w:p w14:paraId="158F6A22" w14:textId="77777777" w:rsidR="003C4434" w:rsidRPr="00E1526E" w:rsidRDefault="00F25FFE" w:rsidP="00AF0732">
            <w:pPr>
              <w:ind w:firstLine="739"/>
              <w:jc w:val="both"/>
              <w:rPr>
                <w:rFonts w:ascii="ITC Avant Garde" w:hAnsi="ITC Avant Garde"/>
                <w:sz w:val="18"/>
                <w:szCs w:val="18"/>
                <w:lang w:val="en-GB"/>
              </w:rPr>
            </w:pPr>
            <w:hyperlink r:id="rId887" w:history="1">
              <w:r w:rsidR="003C4434" w:rsidRPr="00E1526E">
                <w:rPr>
                  <w:rStyle w:val="Hipervnculo"/>
                  <w:rFonts w:ascii="ITC Avant Garde" w:hAnsi="ITC Avant Garde"/>
                  <w:sz w:val="18"/>
                  <w:szCs w:val="18"/>
                  <w:lang w:val="en-GB"/>
                </w:rPr>
                <w:t>http://laws-lois.justice.gc.ca/eng/regulations/sor-96-484/index.html</w:t>
              </w:r>
            </w:hyperlink>
            <w:r w:rsidR="003C4434" w:rsidRPr="00E1526E">
              <w:rPr>
                <w:rFonts w:ascii="ITC Avant Garde" w:hAnsi="ITC Avant Garde"/>
                <w:sz w:val="18"/>
                <w:szCs w:val="18"/>
                <w:lang w:val="en-GB"/>
              </w:rPr>
              <w:t xml:space="preserve"> </w:t>
            </w:r>
          </w:p>
          <w:p w14:paraId="39E74895" w14:textId="77777777" w:rsidR="003C4434" w:rsidRPr="00E1526E" w:rsidRDefault="00F25FFE" w:rsidP="00AF0732">
            <w:pPr>
              <w:ind w:firstLine="739"/>
              <w:jc w:val="both"/>
              <w:rPr>
                <w:rFonts w:ascii="ITC Avant Garde" w:hAnsi="ITC Avant Garde"/>
                <w:sz w:val="18"/>
                <w:szCs w:val="18"/>
                <w:lang w:val="en-GB"/>
              </w:rPr>
            </w:pPr>
            <w:hyperlink r:id="rId888" w:history="1">
              <w:r w:rsidR="003C4434" w:rsidRPr="00E1526E">
                <w:rPr>
                  <w:rStyle w:val="Hipervnculo"/>
                  <w:rFonts w:ascii="ITC Avant Garde" w:hAnsi="ITC Avant Garde"/>
                  <w:sz w:val="18"/>
                  <w:szCs w:val="18"/>
                  <w:lang w:val="en-GB"/>
                </w:rPr>
                <w:t>http://www.ic.gc.ca/eic/site/smt-gst.nsf/eng/sf01940.html</w:t>
              </w:r>
            </w:hyperlink>
            <w:r w:rsidR="003C4434" w:rsidRPr="00E1526E">
              <w:rPr>
                <w:rFonts w:ascii="ITC Avant Garde" w:hAnsi="ITC Avant Garde"/>
                <w:sz w:val="18"/>
                <w:szCs w:val="18"/>
                <w:lang w:val="en-GB"/>
              </w:rPr>
              <w:t xml:space="preserve"> </w:t>
            </w:r>
          </w:p>
          <w:p w14:paraId="78D858BD" w14:textId="77777777" w:rsidR="003C4434" w:rsidRPr="00E1526E" w:rsidRDefault="00F25FFE" w:rsidP="00AF0732">
            <w:pPr>
              <w:ind w:firstLine="739"/>
              <w:jc w:val="both"/>
              <w:rPr>
                <w:rFonts w:ascii="ITC Avant Garde" w:hAnsi="ITC Avant Garde"/>
                <w:sz w:val="18"/>
                <w:szCs w:val="18"/>
                <w:lang w:val="en-GB"/>
              </w:rPr>
            </w:pPr>
            <w:hyperlink r:id="rId889" w:history="1">
              <w:r w:rsidR="003C4434" w:rsidRPr="00E1526E">
                <w:rPr>
                  <w:rStyle w:val="Hipervnculo"/>
                  <w:rFonts w:ascii="ITC Avant Garde" w:hAnsi="ITC Avant Garde"/>
                  <w:sz w:val="18"/>
                  <w:szCs w:val="18"/>
                  <w:lang w:val="en-GB"/>
                </w:rPr>
                <w:t>https://www.ic.gc.ca/eic/site/smt-gst.nsf/eng/sf01385.html</w:t>
              </w:r>
            </w:hyperlink>
            <w:r w:rsidR="003C4434" w:rsidRPr="00E1526E">
              <w:rPr>
                <w:rFonts w:ascii="ITC Avant Garde" w:hAnsi="ITC Avant Garde"/>
                <w:sz w:val="18"/>
                <w:szCs w:val="18"/>
                <w:lang w:val="en-GB"/>
              </w:rPr>
              <w:t xml:space="preserve"> </w:t>
            </w:r>
          </w:p>
          <w:p w14:paraId="1ED137FC" w14:textId="77777777" w:rsidR="003C4434" w:rsidRPr="00E1526E" w:rsidRDefault="00F25FFE" w:rsidP="00AF0732">
            <w:pPr>
              <w:ind w:firstLine="739"/>
              <w:jc w:val="both"/>
              <w:rPr>
                <w:rFonts w:ascii="ITC Avant Garde" w:hAnsi="ITC Avant Garde"/>
                <w:sz w:val="18"/>
                <w:szCs w:val="18"/>
                <w:lang w:val="en-GB"/>
              </w:rPr>
            </w:pPr>
            <w:hyperlink r:id="rId890" w:history="1">
              <w:r w:rsidR="003C4434" w:rsidRPr="00E1526E">
                <w:rPr>
                  <w:rStyle w:val="Hipervnculo"/>
                  <w:rFonts w:ascii="ITC Avant Garde" w:hAnsi="ITC Avant Garde"/>
                  <w:sz w:val="18"/>
                  <w:szCs w:val="18"/>
                  <w:lang w:val="en-GB"/>
                </w:rPr>
                <w:t>https://www.ic.gc.ca/eic/site/smt-gst.nsf/eng/sf11302.html</w:t>
              </w:r>
            </w:hyperlink>
            <w:r w:rsidR="003C4434" w:rsidRPr="00E1526E">
              <w:rPr>
                <w:rFonts w:ascii="ITC Avant Garde" w:hAnsi="ITC Avant Garde"/>
                <w:sz w:val="18"/>
                <w:szCs w:val="18"/>
                <w:lang w:val="en-GB"/>
              </w:rPr>
              <w:t xml:space="preserve"> </w:t>
            </w:r>
          </w:p>
          <w:p w14:paraId="5B5D729F" w14:textId="77777777" w:rsidR="003C4434" w:rsidRPr="00E1526E" w:rsidRDefault="003C4434" w:rsidP="00AF0732">
            <w:pPr>
              <w:jc w:val="both"/>
              <w:rPr>
                <w:rFonts w:ascii="ITC Avant Garde" w:hAnsi="ITC Avant Garde"/>
                <w:sz w:val="18"/>
                <w:szCs w:val="18"/>
                <w:lang w:val="en-GB"/>
              </w:rPr>
            </w:pPr>
            <w:r w:rsidRPr="00E1526E">
              <w:rPr>
                <w:rFonts w:ascii="ITC Avant Garde" w:hAnsi="ITC Avant Garde"/>
                <w:sz w:val="18"/>
                <w:szCs w:val="18"/>
                <w:lang w:val="en-GB"/>
              </w:rPr>
              <w:t xml:space="preserve"> </w:t>
            </w:r>
          </w:p>
          <w:p w14:paraId="2B0320D2" w14:textId="77777777" w:rsidR="003C4434" w:rsidRPr="00E1526E" w:rsidRDefault="003C4434" w:rsidP="00AF0732">
            <w:pPr>
              <w:pStyle w:val="Prrafodelista"/>
              <w:numPr>
                <w:ilvl w:val="0"/>
                <w:numId w:val="6"/>
              </w:numPr>
              <w:jc w:val="both"/>
              <w:rPr>
                <w:rFonts w:ascii="ITC Avant Garde" w:hAnsi="ITC Avant Garde"/>
                <w:sz w:val="18"/>
                <w:szCs w:val="18"/>
              </w:rPr>
            </w:pPr>
            <w:r w:rsidRPr="00E1526E">
              <w:rPr>
                <w:rFonts w:ascii="ITC Avant Garde" w:hAnsi="ITC Avant Garde"/>
                <w:sz w:val="18"/>
                <w:szCs w:val="18"/>
              </w:rPr>
              <w:t>Código Federal de Regulaciones. Título 47, parte 25 – Comunicaciones Satelitales</w:t>
            </w:r>
          </w:p>
          <w:p w14:paraId="320ED0B6" w14:textId="77777777" w:rsidR="003C4434" w:rsidRPr="00E1526E" w:rsidRDefault="00A404A5" w:rsidP="00AF0732">
            <w:pPr>
              <w:ind w:left="739"/>
              <w:jc w:val="both"/>
              <w:rPr>
                <w:rFonts w:ascii="ITC Avant Garde" w:hAnsi="ITC Avant Garde"/>
                <w:sz w:val="18"/>
                <w:szCs w:val="18"/>
              </w:rPr>
            </w:pPr>
            <w:hyperlink r:id="rId891" w:history="1">
              <w:r w:rsidR="003C4434" w:rsidRPr="00E1526E">
                <w:rPr>
                  <w:rStyle w:val="Hipervnculo"/>
                  <w:rFonts w:ascii="ITC Avant Garde" w:hAnsi="ITC Avant Garde"/>
                  <w:sz w:val="18"/>
                  <w:szCs w:val="18"/>
                </w:rPr>
                <w:t>https://www.gpo.gov/fdsys/browse/collectionCfr.action?collectionCode=CFR&amp;searchPath=Title+47&amp;oldPath=&amp;isCollapsed=true&amp;selectedYearFrom=2017&amp;ycord=1558</w:t>
              </w:r>
            </w:hyperlink>
            <w:r w:rsidR="003C4434" w:rsidRPr="00E1526E">
              <w:rPr>
                <w:rFonts w:ascii="ITC Avant Garde" w:hAnsi="ITC Avant Garde"/>
                <w:sz w:val="18"/>
                <w:szCs w:val="18"/>
              </w:rPr>
              <w:t xml:space="preserve">   </w:t>
            </w:r>
          </w:p>
          <w:p w14:paraId="7D69A756" w14:textId="77777777" w:rsidR="003C4434" w:rsidRPr="00E1526E" w:rsidRDefault="00A404A5" w:rsidP="00AF0732">
            <w:pPr>
              <w:ind w:left="739"/>
              <w:jc w:val="both"/>
              <w:rPr>
                <w:rFonts w:ascii="ITC Avant Garde" w:hAnsi="ITC Avant Garde"/>
                <w:sz w:val="18"/>
                <w:szCs w:val="18"/>
              </w:rPr>
            </w:pPr>
            <w:hyperlink r:id="rId892" w:history="1">
              <w:r w:rsidR="003C4434" w:rsidRPr="00E1526E">
                <w:rPr>
                  <w:rStyle w:val="Hipervnculo"/>
                  <w:rFonts w:ascii="ITC Avant Garde" w:hAnsi="ITC Avant Garde"/>
                  <w:sz w:val="18"/>
                  <w:szCs w:val="18"/>
                </w:rPr>
                <w:t>https://www.law.cornell.edu/cfr/text/47/part-25/subpart-B</w:t>
              </w:r>
            </w:hyperlink>
            <w:r w:rsidR="003C4434" w:rsidRPr="00E1526E">
              <w:rPr>
                <w:rFonts w:ascii="ITC Avant Garde" w:hAnsi="ITC Avant Garde"/>
                <w:sz w:val="18"/>
                <w:szCs w:val="18"/>
              </w:rPr>
              <w:t xml:space="preserve">  </w:t>
            </w:r>
          </w:p>
          <w:p w14:paraId="59458A8C" w14:textId="77777777" w:rsidR="003C4434" w:rsidRPr="00E1526E" w:rsidRDefault="00A404A5" w:rsidP="00AF0732">
            <w:pPr>
              <w:ind w:left="739"/>
              <w:jc w:val="both"/>
              <w:rPr>
                <w:rFonts w:ascii="ITC Avant Garde" w:hAnsi="ITC Avant Garde"/>
                <w:sz w:val="18"/>
                <w:szCs w:val="18"/>
              </w:rPr>
            </w:pPr>
            <w:hyperlink r:id="rId893" w:history="1">
              <w:r w:rsidR="003C4434" w:rsidRPr="00E1526E">
                <w:rPr>
                  <w:rStyle w:val="Hipervnculo"/>
                  <w:rFonts w:ascii="ITC Avant Garde" w:hAnsi="ITC Avant Garde"/>
                  <w:sz w:val="18"/>
                  <w:szCs w:val="18"/>
                </w:rPr>
                <w:t>https://www.ecfr.gov/cgi-bin/text-idx?SID=ac8927870d8c4d1b8d1f2fe6fbb90bf8&amp;mc=true&amp;tpl=/ecfrbrowse/Title47/47cfr25_main_02.tpl</w:t>
              </w:r>
            </w:hyperlink>
            <w:r w:rsidR="003C4434" w:rsidRPr="00E1526E">
              <w:rPr>
                <w:rFonts w:ascii="ITC Avant Garde" w:hAnsi="ITC Avant Garde"/>
                <w:sz w:val="18"/>
                <w:szCs w:val="18"/>
              </w:rPr>
              <w:t xml:space="preserve"> </w:t>
            </w:r>
          </w:p>
          <w:p w14:paraId="5BE103E2" w14:textId="77777777" w:rsidR="00974145" w:rsidRPr="00974145" w:rsidRDefault="00A404A5" w:rsidP="00974145">
            <w:pPr>
              <w:ind w:left="739"/>
              <w:jc w:val="both"/>
              <w:rPr>
                <w:rStyle w:val="Hipervnculo"/>
                <w:rFonts w:ascii="ITC Avant Garde" w:hAnsi="ITC Avant Garde"/>
                <w:sz w:val="18"/>
                <w:szCs w:val="18"/>
              </w:rPr>
            </w:pPr>
            <w:hyperlink r:id="rId894" w:history="1">
              <w:r w:rsidR="00974145" w:rsidRPr="00974145">
                <w:rPr>
                  <w:rStyle w:val="Hipervnculo"/>
                  <w:rFonts w:ascii="ITC Avant Garde" w:hAnsi="ITC Avant Garde"/>
                  <w:sz w:val="18"/>
                  <w:szCs w:val="18"/>
                </w:rPr>
                <w:t>https://www.fcc.gov/wireless/bureau-divisions/mobility-division/amateur-radio-service</w:t>
              </w:r>
            </w:hyperlink>
            <w:r w:rsidR="00974145" w:rsidRPr="00974145">
              <w:rPr>
                <w:rStyle w:val="Hipervnculo"/>
                <w:rFonts w:ascii="ITC Avant Garde" w:hAnsi="ITC Avant Garde"/>
                <w:sz w:val="18"/>
                <w:szCs w:val="18"/>
              </w:rPr>
              <w:t xml:space="preserve"> </w:t>
            </w:r>
          </w:p>
          <w:p w14:paraId="625EEBF0" w14:textId="77777777" w:rsidR="003C4434" w:rsidRPr="00E1526E" w:rsidRDefault="003C4434" w:rsidP="00AF0732">
            <w:pPr>
              <w:jc w:val="both"/>
              <w:rPr>
                <w:rFonts w:ascii="ITC Avant Garde" w:hAnsi="ITC Avant Garde"/>
                <w:sz w:val="18"/>
                <w:szCs w:val="18"/>
              </w:rPr>
            </w:pPr>
          </w:p>
          <w:p w14:paraId="6E8E332C" w14:textId="77777777" w:rsidR="00015B68" w:rsidRPr="00417CE6" w:rsidRDefault="00015B68" w:rsidP="00015B68">
            <w:pPr>
              <w:pStyle w:val="Prrafodelista"/>
              <w:numPr>
                <w:ilvl w:val="0"/>
                <w:numId w:val="6"/>
              </w:numPr>
              <w:jc w:val="both"/>
              <w:rPr>
                <w:rFonts w:ascii="ITC Avant Garde" w:hAnsi="ITC Avant Garde"/>
                <w:sz w:val="18"/>
                <w:szCs w:val="18"/>
                <w:lang w:val="en-US"/>
              </w:rPr>
            </w:pPr>
            <w:r w:rsidRPr="00E1526E">
              <w:rPr>
                <w:rFonts w:ascii="ITC Avant Garde" w:hAnsi="ITC Avant Garde"/>
                <w:sz w:val="18"/>
                <w:szCs w:val="18"/>
                <w:lang w:val="en-GB"/>
              </w:rPr>
              <w:t>Australian proceeding coordination notification of satellite systems</w:t>
            </w:r>
            <w:r>
              <w:rPr>
                <w:rFonts w:ascii="ITC Avant Garde" w:hAnsi="ITC Avant Garde"/>
                <w:sz w:val="18"/>
                <w:szCs w:val="18"/>
                <w:lang w:val="en-GB"/>
              </w:rPr>
              <w:t>,</w:t>
            </w:r>
            <w:r w:rsidRPr="00417CE6">
              <w:rPr>
                <w:rFonts w:ascii="ITC Avant Garde" w:hAnsi="ITC Avant Garde"/>
                <w:sz w:val="18"/>
                <w:szCs w:val="18"/>
                <w:lang w:val="en-US"/>
              </w:rPr>
              <w:t xml:space="preserve"> Ley de </w:t>
            </w:r>
            <w:proofErr w:type="spellStart"/>
            <w:r w:rsidRPr="00417CE6">
              <w:rPr>
                <w:rFonts w:ascii="ITC Avant Garde" w:hAnsi="ITC Avant Garde"/>
                <w:sz w:val="18"/>
                <w:szCs w:val="18"/>
                <w:lang w:val="en-US"/>
              </w:rPr>
              <w:t>Radiocomunicaciones</w:t>
            </w:r>
            <w:proofErr w:type="spellEnd"/>
            <w:r w:rsidRPr="00417CE6">
              <w:rPr>
                <w:rFonts w:ascii="ITC Avant Garde" w:hAnsi="ITC Avant Garde"/>
                <w:sz w:val="18"/>
                <w:szCs w:val="18"/>
                <w:lang w:val="en-US"/>
              </w:rPr>
              <w:t xml:space="preserve"> (</w:t>
            </w:r>
            <w:proofErr w:type="gramStart"/>
            <w:r w:rsidRPr="00417CE6">
              <w:rPr>
                <w:rFonts w:ascii="ITC Avant Garde" w:hAnsi="ITC Avant Garde"/>
                <w:i/>
                <w:sz w:val="18"/>
                <w:szCs w:val="18"/>
                <w:lang w:val="en-US"/>
              </w:rPr>
              <w:t>Radiocommunications  Act</w:t>
            </w:r>
            <w:proofErr w:type="gramEnd"/>
            <w:r w:rsidRPr="00417CE6">
              <w:rPr>
                <w:rFonts w:ascii="ITC Avant Garde" w:hAnsi="ITC Avant Garde"/>
                <w:i/>
                <w:sz w:val="18"/>
                <w:szCs w:val="18"/>
                <w:lang w:val="en-US"/>
              </w:rPr>
              <w:t>)</w:t>
            </w:r>
          </w:p>
          <w:p w14:paraId="604E08C8" w14:textId="77777777" w:rsidR="00015B68" w:rsidRPr="00417CE6" w:rsidRDefault="00F25FFE" w:rsidP="00015B68">
            <w:pPr>
              <w:pStyle w:val="Prrafodelista"/>
              <w:jc w:val="both"/>
              <w:rPr>
                <w:rFonts w:ascii="ITC Avant Garde" w:hAnsi="ITC Avant Garde"/>
                <w:iCs/>
                <w:sz w:val="18"/>
                <w:szCs w:val="18"/>
                <w:lang w:val="en-US"/>
              </w:rPr>
            </w:pPr>
            <w:hyperlink r:id="rId895" w:history="1">
              <w:r w:rsidR="00015B68" w:rsidRPr="00B44C89">
                <w:rPr>
                  <w:rStyle w:val="Hipervnculo"/>
                  <w:rFonts w:ascii="ITC Avant Garde" w:hAnsi="ITC Avant Garde"/>
                  <w:iCs/>
                  <w:sz w:val="18"/>
                  <w:szCs w:val="18"/>
                  <w:lang w:val="en-US"/>
                </w:rPr>
                <w:t>https://www.acma.gov.au/satellites-and-space-systems</w:t>
              </w:r>
            </w:hyperlink>
            <w:r w:rsidR="00015B68">
              <w:rPr>
                <w:rFonts w:ascii="ITC Avant Garde" w:hAnsi="ITC Avant Garde"/>
                <w:iCs/>
                <w:sz w:val="18"/>
                <w:szCs w:val="18"/>
                <w:lang w:val="en-US"/>
              </w:rPr>
              <w:t xml:space="preserve"> </w:t>
            </w:r>
          </w:p>
          <w:p w14:paraId="2CB3CCC7" w14:textId="77777777" w:rsidR="00015B68" w:rsidRPr="00417CE6" w:rsidRDefault="00F25FFE" w:rsidP="00015B68">
            <w:pPr>
              <w:pStyle w:val="Prrafodelista"/>
              <w:jc w:val="both"/>
              <w:rPr>
                <w:rFonts w:ascii="ITC Avant Garde" w:hAnsi="ITC Avant Garde"/>
                <w:iCs/>
                <w:sz w:val="18"/>
                <w:szCs w:val="18"/>
                <w:lang w:val="en-US"/>
              </w:rPr>
            </w:pPr>
            <w:hyperlink r:id="rId896" w:history="1">
              <w:r w:rsidR="00015B68" w:rsidRPr="00B44C89">
                <w:rPr>
                  <w:rStyle w:val="Hipervnculo"/>
                  <w:rFonts w:ascii="ITC Avant Garde" w:hAnsi="ITC Avant Garde"/>
                  <w:iCs/>
                  <w:sz w:val="18"/>
                  <w:szCs w:val="18"/>
                  <w:lang w:val="en-US"/>
                </w:rPr>
                <w:t>https://www.acma.gov.au/sites/default/files/2019-11/satellite_coordination_notification_regulatory_environment%20pdf.pdf</w:t>
              </w:r>
            </w:hyperlink>
            <w:r w:rsidR="00015B68">
              <w:rPr>
                <w:rFonts w:ascii="ITC Avant Garde" w:hAnsi="ITC Avant Garde"/>
                <w:iCs/>
                <w:sz w:val="18"/>
                <w:szCs w:val="18"/>
                <w:lang w:val="en-US"/>
              </w:rPr>
              <w:t xml:space="preserve"> </w:t>
            </w:r>
            <w:r w:rsidR="00015B68" w:rsidRPr="00417CE6">
              <w:rPr>
                <w:rFonts w:ascii="ITC Avant Garde" w:hAnsi="ITC Avant Garde"/>
                <w:iCs/>
                <w:sz w:val="18"/>
                <w:szCs w:val="18"/>
                <w:lang w:val="en-US"/>
              </w:rPr>
              <w:t xml:space="preserve"> </w:t>
            </w:r>
          </w:p>
          <w:p w14:paraId="08C3CC42" w14:textId="77777777" w:rsidR="00015B68" w:rsidRPr="00417CE6" w:rsidRDefault="00F25FFE" w:rsidP="00015B68">
            <w:pPr>
              <w:pStyle w:val="Prrafodelista"/>
              <w:jc w:val="both"/>
              <w:rPr>
                <w:rFonts w:ascii="ITC Avant Garde" w:hAnsi="ITC Avant Garde"/>
                <w:iCs/>
                <w:sz w:val="18"/>
                <w:szCs w:val="18"/>
                <w:lang w:val="en-US"/>
              </w:rPr>
            </w:pPr>
            <w:hyperlink r:id="rId897" w:history="1">
              <w:r w:rsidR="00015B68" w:rsidRPr="00B44C89">
                <w:rPr>
                  <w:rStyle w:val="Hipervnculo"/>
                  <w:rFonts w:ascii="ITC Avant Garde" w:hAnsi="ITC Avant Garde"/>
                  <w:iCs/>
                  <w:sz w:val="18"/>
                  <w:szCs w:val="18"/>
                  <w:lang w:val="en-US"/>
                </w:rPr>
                <w:t>https://www.acma.gov.au/set-and-operate-new-satellite-network</w:t>
              </w:r>
            </w:hyperlink>
            <w:r w:rsidR="00015B68">
              <w:rPr>
                <w:rFonts w:ascii="ITC Avant Garde" w:hAnsi="ITC Avant Garde"/>
                <w:iCs/>
                <w:sz w:val="18"/>
                <w:szCs w:val="18"/>
                <w:lang w:val="en-US"/>
              </w:rPr>
              <w:t xml:space="preserve"> </w:t>
            </w:r>
            <w:r w:rsidR="00015B68" w:rsidRPr="00417CE6">
              <w:rPr>
                <w:rFonts w:ascii="ITC Avant Garde" w:hAnsi="ITC Avant Garde"/>
                <w:iCs/>
                <w:sz w:val="18"/>
                <w:szCs w:val="18"/>
                <w:lang w:val="en-US"/>
              </w:rPr>
              <w:t xml:space="preserve"> </w:t>
            </w:r>
          </w:p>
          <w:p w14:paraId="5A7FAAE9" w14:textId="77777777" w:rsidR="00015B68" w:rsidRPr="00417CE6" w:rsidRDefault="00F25FFE" w:rsidP="00015B68">
            <w:pPr>
              <w:pStyle w:val="Prrafodelista"/>
              <w:jc w:val="both"/>
              <w:rPr>
                <w:rFonts w:ascii="ITC Avant Garde" w:hAnsi="ITC Avant Garde"/>
                <w:iCs/>
                <w:sz w:val="18"/>
                <w:szCs w:val="18"/>
                <w:lang w:val="en-US"/>
              </w:rPr>
            </w:pPr>
            <w:hyperlink r:id="rId898" w:history="1">
              <w:r w:rsidR="00015B68" w:rsidRPr="00B44C89">
                <w:rPr>
                  <w:rStyle w:val="Hipervnculo"/>
                  <w:rFonts w:ascii="ITC Avant Garde" w:hAnsi="ITC Avant Garde"/>
                  <w:iCs/>
                  <w:sz w:val="18"/>
                  <w:szCs w:val="18"/>
                  <w:lang w:val="en-US"/>
                </w:rPr>
                <w:t>https://www.acma.gov.au/launch-or-communicate-small-satellite-or-cubesat</w:t>
              </w:r>
            </w:hyperlink>
            <w:r w:rsidR="00015B68">
              <w:rPr>
                <w:rFonts w:ascii="ITC Avant Garde" w:hAnsi="ITC Avant Garde"/>
                <w:iCs/>
                <w:sz w:val="18"/>
                <w:szCs w:val="18"/>
                <w:lang w:val="en-US"/>
              </w:rPr>
              <w:t xml:space="preserve"> </w:t>
            </w:r>
            <w:r w:rsidR="00015B68" w:rsidRPr="00417CE6">
              <w:rPr>
                <w:rFonts w:ascii="ITC Avant Garde" w:hAnsi="ITC Avant Garde"/>
                <w:iCs/>
                <w:sz w:val="18"/>
                <w:szCs w:val="18"/>
                <w:lang w:val="en-US"/>
              </w:rPr>
              <w:t xml:space="preserve"> </w:t>
            </w:r>
          </w:p>
          <w:p w14:paraId="6ECC898E" w14:textId="77777777" w:rsidR="00015B68" w:rsidRPr="00417CE6" w:rsidRDefault="00F25FFE" w:rsidP="00015B68">
            <w:pPr>
              <w:pStyle w:val="Prrafodelista"/>
              <w:jc w:val="both"/>
              <w:rPr>
                <w:rFonts w:ascii="ITC Avant Garde" w:hAnsi="ITC Avant Garde"/>
                <w:iCs/>
                <w:sz w:val="18"/>
                <w:szCs w:val="18"/>
                <w:lang w:val="en-US"/>
              </w:rPr>
            </w:pPr>
            <w:hyperlink r:id="rId899" w:history="1">
              <w:r w:rsidR="00015B68" w:rsidRPr="00B44C89">
                <w:rPr>
                  <w:rStyle w:val="Hipervnculo"/>
                  <w:rFonts w:ascii="ITC Avant Garde" w:hAnsi="ITC Avant Garde"/>
                  <w:iCs/>
                  <w:sz w:val="18"/>
                  <w:szCs w:val="18"/>
                  <w:lang w:val="en-US"/>
                </w:rPr>
                <w:t>https://www.industry.gov.au/sites/default/files/May%202018/document/pdf/australias_satellite_utilisation_policy.pdf?acsf_files_redirect</w:t>
              </w:r>
            </w:hyperlink>
            <w:r w:rsidR="00015B68">
              <w:rPr>
                <w:rFonts w:ascii="ITC Avant Garde" w:hAnsi="ITC Avant Garde"/>
                <w:iCs/>
                <w:sz w:val="18"/>
                <w:szCs w:val="18"/>
                <w:lang w:val="en-US"/>
              </w:rPr>
              <w:t xml:space="preserve"> </w:t>
            </w:r>
            <w:r w:rsidR="00015B68" w:rsidRPr="00417CE6">
              <w:rPr>
                <w:rFonts w:ascii="ITC Avant Garde" w:hAnsi="ITC Avant Garde"/>
                <w:iCs/>
                <w:sz w:val="18"/>
                <w:szCs w:val="18"/>
                <w:lang w:val="en-US"/>
              </w:rPr>
              <w:t xml:space="preserve"> </w:t>
            </w:r>
            <w:r w:rsidR="00015B68">
              <w:rPr>
                <w:rFonts w:ascii="ITC Avant Garde" w:hAnsi="ITC Avant Garde"/>
                <w:iCs/>
                <w:sz w:val="18"/>
                <w:szCs w:val="18"/>
                <w:lang w:val="en-US"/>
              </w:rPr>
              <w:t xml:space="preserve"> </w:t>
            </w:r>
          </w:p>
          <w:p w14:paraId="37C5EF6B" w14:textId="77777777" w:rsidR="00015B68" w:rsidRPr="00417CE6" w:rsidRDefault="00F25FFE" w:rsidP="00015B68">
            <w:pPr>
              <w:pStyle w:val="Prrafodelista"/>
              <w:jc w:val="both"/>
              <w:rPr>
                <w:rFonts w:ascii="ITC Avant Garde" w:hAnsi="ITC Avant Garde"/>
                <w:iCs/>
                <w:sz w:val="18"/>
                <w:szCs w:val="18"/>
                <w:lang w:val="en-US"/>
              </w:rPr>
            </w:pPr>
            <w:hyperlink r:id="rId900" w:history="1">
              <w:r w:rsidR="00015B68" w:rsidRPr="00B44C89">
                <w:rPr>
                  <w:rStyle w:val="Hipervnculo"/>
                  <w:rFonts w:ascii="ITC Avant Garde" w:hAnsi="ITC Avant Garde"/>
                  <w:iCs/>
                  <w:sz w:val="18"/>
                  <w:szCs w:val="18"/>
                  <w:lang w:val="en-US"/>
                </w:rPr>
                <w:t>https://spaceaustralia.com/news/jp9102-australias-home-grown-satellite-communications-project</w:t>
              </w:r>
            </w:hyperlink>
            <w:r w:rsidR="00015B68">
              <w:rPr>
                <w:rFonts w:ascii="ITC Avant Garde" w:hAnsi="ITC Avant Garde"/>
                <w:iCs/>
                <w:sz w:val="18"/>
                <w:szCs w:val="18"/>
                <w:lang w:val="en-US"/>
              </w:rPr>
              <w:t xml:space="preserve"> </w:t>
            </w:r>
            <w:r w:rsidR="00015B68" w:rsidRPr="00417CE6">
              <w:rPr>
                <w:rFonts w:ascii="ITC Avant Garde" w:hAnsi="ITC Avant Garde"/>
                <w:iCs/>
                <w:sz w:val="18"/>
                <w:szCs w:val="18"/>
                <w:lang w:val="en-US"/>
              </w:rPr>
              <w:t xml:space="preserve"> </w:t>
            </w:r>
          </w:p>
          <w:p w14:paraId="3F7EA5D3" w14:textId="77777777" w:rsidR="00015B68" w:rsidRPr="00417CE6" w:rsidRDefault="00F25FFE" w:rsidP="00015B68">
            <w:pPr>
              <w:pStyle w:val="Prrafodelista"/>
              <w:jc w:val="both"/>
              <w:rPr>
                <w:rFonts w:ascii="ITC Avant Garde" w:hAnsi="ITC Avant Garde"/>
                <w:iCs/>
                <w:sz w:val="18"/>
                <w:szCs w:val="18"/>
                <w:lang w:val="en-US"/>
              </w:rPr>
            </w:pPr>
            <w:hyperlink r:id="rId901" w:history="1">
              <w:r w:rsidR="00015B68" w:rsidRPr="00B44C89">
                <w:rPr>
                  <w:rStyle w:val="Hipervnculo"/>
                  <w:rFonts w:ascii="ITC Avant Garde" w:hAnsi="ITC Avant Garde"/>
                  <w:iCs/>
                  <w:sz w:val="18"/>
                  <w:szCs w:val="18"/>
                  <w:lang w:val="en-US"/>
                </w:rPr>
                <w:t>https://www.legislation.gov.au/Details/C2021C00394</w:t>
              </w:r>
            </w:hyperlink>
            <w:r w:rsidR="00015B68">
              <w:rPr>
                <w:rFonts w:ascii="ITC Avant Garde" w:hAnsi="ITC Avant Garde"/>
                <w:iCs/>
                <w:sz w:val="18"/>
                <w:szCs w:val="18"/>
                <w:lang w:val="en-US"/>
              </w:rPr>
              <w:t xml:space="preserve"> </w:t>
            </w:r>
          </w:p>
          <w:p w14:paraId="78AC7434" w14:textId="77777777" w:rsidR="00015B68" w:rsidRPr="00417CE6" w:rsidRDefault="00F25FFE" w:rsidP="00015B68">
            <w:pPr>
              <w:pStyle w:val="Prrafodelista"/>
              <w:jc w:val="both"/>
              <w:rPr>
                <w:rFonts w:ascii="ITC Avant Garde" w:hAnsi="ITC Avant Garde"/>
                <w:iCs/>
                <w:sz w:val="18"/>
                <w:szCs w:val="18"/>
                <w:lang w:val="en-US"/>
              </w:rPr>
            </w:pPr>
            <w:hyperlink r:id="rId902" w:history="1">
              <w:r w:rsidR="00015B68" w:rsidRPr="00B44C89">
                <w:rPr>
                  <w:rStyle w:val="Hipervnculo"/>
                  <w:rFonts w:ascii="ITC Avant Garde" w:hAnsi="ITC Avant Garde"/>
                  <w:iCs/>
                  <w:sz w:val="18"/>
                  <w:szCs w:val="18"/>
                  <w:lang w:val="en-US"/>
                </w:rPr>
                <w:t>https://www.industry.gov.au/regulations-and-standards/regulating-australian-space-activities</w:t>
              </w:r>
            </w:hyperlink>
            <w:r w:rsidR="00015B68">
              <w:rPr>
                <w:rFonts w:ascii="ITC Avant Garde" w:hAnsi="ITC Avant Garde"/>
                <w:iCs/>
                <w:sz w:val="18"/>
                <w:szCs w:val="18"/>
                <w:lang w:val="en-US"/>
              </w:rPr>
              <w:t xml:space="preserve"> </w:t>
            </w:r>
          </w:p>
          <w:p w14:paraId="0AF2E5F5" w14:textId="77777777" w:rsidR="000F7037" w:rsidRPr="000F7037" w:rsidRDefault="000F7037" w:rsidP="000F7037">
            <w:pPr>
              <w:jc w:val="both"/>
              <w:rPr>
                <w:rFonts w:ascii="ITC Avant Garde" w:hAnsi="ITC Avant Garde"/>
                <w:sz w:val="18"/>
                <w:szCs w:val="18"/>
                <w:lang w:val="en-GB"/>
              </w:rPr>
            </w:pPr>
          </w:p>
          <w:p w14:paraId="236C8D3F" w14:textId="77777777" w:rsidR="003C4434" w:rsidRPr="00E1526E" w:rsidRDefault="003C4434" w:rsidP="00AF0732">
            <w:pPr>
              <w:pStyle w:val="Prrafodelista"/>
              <w:numPr>
                <w:ilvl w:val="0"/>
                <w:numId w:val="6"/>
              </w:numPr>
              <w:jc w:val="both"/>
              <w:rPr>
                <w:rFonts w:ascii="ITC Avant Garde" w:hAnsi="ITC Avant Garde"/>
                <w:sz w:val="18"/>
                <w:szCs w:val="18"/>
                <w:lang w:val="en-GB"/>
              </w:rPr>
            </w:pPr>
            <w:r w:rsidRPr="00E1526E">
              <w:rPr>
                <w:rFonts w:ascii="ITC Avant Garde" w:hAnsi="ITC Avant Garde"/>
                <w:sz w:val="18"/>
                <w:szCs w:val="18"/>
                <w:lang w:val="en-GB"/>
              </w:rPr>
              <w:t>BOP Restriction on earth station apparatus licensing</w:t>
            </w:r>
          </w:p>
          <w:p w14:paraId="167367EE" w14:textId="77777777" w:rsidR="000210B2" w:rsidRDefault="00F25FFE" w:rsidP="00AF0732">
            <w:pPr>
              <w:ind w:left="739"/>
              <w:jc w:val="both"/>
              <w:rPr>
                <w:rFonts w:ascii="ITC Avant Garde" w:hAnsi="ITC Avant Garde"/>
                <w:sz w:val="18"/>
                <w:szCs w:val="18"/>
                <w:lang w:val="en-GB"/>
              </w:rPr>
            </w:pPr>
            <w:hyperlink r:id="rId903" w:history="1">
              <w:r w:rsidR="003C4434" w:rsidRPr="00E1526E">
                <w:rPr>
                  <w:rStyle w:val="Hipervnculo"/>
                  <w:rFonts w:ascii="ITC Avant Garde" w:hAnsi="ITC Avant Garde"/>
                  <w:sz w:val="18"/>
                  <w:szCs w:val="18"/>
                  <w:lang w:val="en-GB"/>
                </w:rPr>
                <w:t>https://www.acma.gov.au/Industry/Spectrum/Spectrum-planning/Space-systems-regulation/reformed-space-policies-procedures-space-systems-regulation-acma</w:t>
              </w:r>
            </w:hyperlink>
            <w:r w:rsidR="00400B35">
              <w:rPr>
                <w:rFonts w:ascii="ITC Avant Garde" w:hAnsi="ITC Avant Garde"/>
                <w:sz w:val="18"/>
                <w:szCs w:val="18"/>
                <w:lang w:val="en-GB"/>
              </w:rPr>
              <w:t xml:space="preserve"> </w:t>
            </w:r>
          </w:p>
          <w:p w14:paraId="6466D838" w14:textId="77777777" w:rsidR="00015B68" w:rsidRDefault="00015B68" w:rsidP="00015B68">
            <w:pPr>
              <w:jc w:val="both"/>
              <w:rPr>
                <w:rFonts w:ascii="ITC Avant Garde" w:hAnsi="ITC Avant Garde"/>
                <w:sz w:val="18"/>
                <w:szCs w:val="18"/>
                <w:lang w:val="en-GB"/>
              </w:rPr>
            </w:pPr>
          </w:p>
          <w:p w14:paraId="5881D67A" w14:textId="77777777" w:rsidR="00015B68" w:rsidRDefault="00015B68" w:rsidP="00015B68">
            <w:pPr>
              <w:pStyle w:val="Prrafodelista"/>
              <w:numPr>
                <w:ilvl w:val="0"/>
                <w:numId w:val="6"/>
              </w:numPr>
              <w:jc w:val="both"/>
              <w:rPr>
                <w:rFonts w:ascii="ITC Avant Garde" w:hAnsi="ITC Avant Garde"/>
                <w:sz w:val="18"/>
                <w:szCs w:val="18"/>
              </w:rPr>
            </w:pPr>
            <w:r w:rsidRPr="001C2316">
              <w:rPr>
                <w:rFonts w:ascii="ITC Avant Garde" w:hAnsi="ITC Avant Garde"/>
                <w:sz w:val="18"/>
                <w:szCs w:val="18"/>
              </w:rPr>
              <w:t>Ley de Telecomunicaciones de A</w:t>
            </w:r>
            <w:r>
              <w:rPr>
                <w:rFonts w:ascii="ITC Avant Garde" w:hAnsi="ITC Avant Garde"/>
                <w:sz w:val="18"/>
                <w:szCs w:val="18"/>
              </w:rPr>
              <w:t xml:space="preserve">lemania </w:t>
            </w:r>
          </w:p>
          <w:p w14:paraId="080DE303" w14:textId="77777777" w:rsidR="00015B68" w:rsidRPr="001C2316" w:rsidRDefault="00A404A5" w:rsidP="00015B68">
            <w:pPr>
              <w:ind w:left="740"/>
              <w:jc w:val="both"/>
              <w:rPr>
                <w:rFonts w:ascii="ITC Avant Garde" w:hAnsi="ITC Avant Garde" w:cs="Arial"/>
                <w:sz w:val="18"/>
                <w:szCs w:val="18"/>
              </w:rPr>
            </w:pPr>
            <w:hyperlink r:id="rId904" w:history="1">
              <w:r w:rsidR="00015B68" w:rsidRPr="001C2316">
                <w:rPr>
                  <w:rStyle w:val="Hipervnculo"/>
                  <w:rFonts w:ascii="ITC Avant Garde" w:hAnsi="ITC Avant Garde" w:cs="Arial"/>
                  <w:sz w:val="18"/>
                  <w:szCs w:val="18"/>
                </w:rPr>
                <w:t>https://www.bundesnetzagentur.de/EN/Areas/Telecommunications/Companies/FrequencyManagement/FrequencyAssignment/SatelliteCommunications/SatelliteCommunications_node.html</w:t>
              </w:r>
            </w:hyperlink>
            <w:r w:rsidR="00015B68" w:rsidRPr="001C2316">
              <w:rPr>
                <w:rFonts w:ascii="ITC Avant Garde" w:hAnsi="ITC Avant Garde" w:cs="Arial"/>
                <w:sz w:val="18"/>
                <w:szCs w:val="18"/>
              </w:rPr>
              <w:t xml:space="preserve"> </w:t>
            </w:r>
          </w:p>
          <w:p w14:paraId="17CA91A8" w14:textId="77777777" w:rsidR="00015B68" w:rsidRPr="001C2316" w:rsidRDefault="00A404A5" w:rsidP="00015B68">
            <w:pPr>
              <w:ind w:left="740"/>
              <w:jc w:val="both"/>
              <w:rPr>
                <w:rStyle w:val="Hipervnculo"/>
                <w:rFonts w:ascii="ITC Avant Garde" w:hAnsi="ITC Avant Garde" w:cs="Arial"/>
                <w:sz w:val="18"/>
                <w:szCs w:val="18"/>
              </w:rPr>
            </w:pPr>
            <w:hyperlink r:id="rId905" w:history="1">
              <w:r w:rsidR="00015B68" w:rsidRPr="001C2316">
                <w:rPr>
                  <w:rStyle w:val="Hipervnculo"/>
                  <w:rFonts w:ascii="ITC Avant Garde" w:hAnsi="ITC Avant Garde" w:cs="Arial"/>
                  <w:sz w:val="18"/>
                  <w:szCs w:val="18"/>
                </w:rPr>
                <w:t>https://www.gesetze-im-internet.de/tkg_2021/TKG.pdf</w:t>
              </w:r>
            </w:hyperlink>
          </w:p>
          <w:p w14:paraId="514289E9" w14:textId="77777777" w:rsidR="00015B68" w:rsidRPr="001C2316" w:rsidRDefault="00A404A5" w:rsidP="00015B68">
            <w:pPr>
              <w:ind w:left="740"/>
              <w:jc w:val="both"/>
              <w:rPr>
                <w:rFonts w:ascii="ITC Avant Garde" w:hAnsi="ITC Avant Garde" w:cs="Arial"/>
                <w:sz w:val="18"/>
                <w:szCs w:val="18"/>
              </w:rPr>
            </w:pPr>
            <w:hyperlink r:id="rId906" w:history="1">
              <w:r w:rsidR="00015B68" w:rsidRPr="001C2316">
                <w:rPr>
                  <w:rStyle w:val="Hipervnculo"/>
                  <w:rFonts w:ascii="ITC Avant Garde" w:hAnsi="ITC Avant Garde" w:cs="Arial"/>
                  <w:sz w:val="18"/>
                  <w:szCs w:val="18"/>
                </w:rPr>
                <w:t>https://www.bmwi.de/Redaktion/DE/Artikel/Service/Gesetzesvorhaben/telekommunikationsmodernisierungsgesetz-2021.html</w:t>
              </w:r>
            </w:hyperlink>
            <w:r w:rsidR="00015B68" w:rsidRPr="001C2316">
              <w:rPr>
                <w:rFonts w:ascii="ITC Avant Garde" w:hAnsi="ITC Avant Garde" w:cs="Arial"/>
                <w:sz w:val="18"/>
                <w:szCs w:val="18"/>
              </w:rPr>
              <w:t xml:space="preserve"> </w:t>
            </w:r>
          </w:p>
          <w:p w14:paraId="00B18C1C" w14:textId="77777777" w:rsidR="00015B68" w:rsidRDefault="00A404A5" w:rsidP="00015B68">
            <w:pPr>
              <w:pStyle w:val="Prrafodelista"/>
              <w:ind w:left="740"/>
              <w:jc w:val="both"/>
              <w:rPr>
                <w:rStyle w:val="Hipervnculo"/>
                <w:rFonts w:ascii="ITC Avant Garde" w:hAnsi="ITC Avant Garde" w:cs="Arial"/>
                <w:sz w:val="18"/>
                <w:szCs w:val="18"/>
              </w:rPr>
            </w:pPr>
            <w:hyperlink r:id="rId907" w:history="1">
              <w:r w:rsidR="00015B68" w:rsidRPr="001C2316">
                <w:rPr>
                  <w:rStyle w:val="Hipervnculo"/>
                  <w:rFonts w:ascii="ITC Avant Garde" w:hAnsi="ITC Avant Garde" w:cs="Arial"/>
                  <w:sz w:val="18"/>
                  <w:szCs w:val="18"/>
                </w:rPr>
                <w:t>https://www.bundesnetzagentur.de/SharedDocs/Downloads/EN/Areas/Telecommunications/Companies/TelecomRegulation/FrequencyManagement/FrequencyAssignment/SatelliteCommunications/20190313_VVSatSys_EN_pdf.pdf?__blob=publicationFile&amp;v=1</w:t>
              </w:r>
            </w:hyperlink>
          </w:p>
          <w:p w14:paraId="3658C731" w14:textId="77777777" w:rsidR="00015B68" w:rsidRPr="001C2316" w:rsidRDefault="00A404A5" w:rsidP="00015B68">
            <w:pPr>
              <w:pStyle w:val="Prrafodelista"/>
              <w:ind w:left="740"/>
              <w:jc w:val="both"/>
              <w:rPr>
                <w:rFonts w:ascii="ITC Avant Garde" w:hAnsi="ITC Avant Garde"/>
                <w:sz w:val="18"/>
                <w:szCs w:val="18"/>
              </w:rPr>
            </w:pPr>
            <w:hyperlink r:id="rId908" w:history="1">
              <w:r w:rsidR="00015B68" w:rsidRPr="00B44C89">
                <w:rPr>
                  <w:rStyle w:val="Hipervnculo"/>
                  <w:rFonts w:ascii="ITC Avant Garde" w:hAnsi="ITC Avant Garde"/>
                  <w:sz w:val="18"/>
                  <w:szCs w:val="18"/>
                </w:rPr>
                <w:t>https://www.bundesnetzagentur.de/EN/Areas/Telecommunications/Companies/FrequencyManagement/FrequencyAssignment/SatelliteCommunications/ablvfgorder82005_Basepage.html</w:t>
              </w:r>
            </w:hyperlink>
            <w:r w:rsidR="00015B68">
              <w:rPr>
                <w:rFonts w:ascii="ITC Avant Garde" w:hAnsi="ITC Avant Garde"/>
                <w:sz w:val="18"/>
                <w:szCs w:val="18"/>
              </w:rPr>
              <w:t xml:space="preserve"> </w:t>
            </w:r>
            <w:r w:rsidR="00015B68" w:rsidRPr="001C2316">
              <w:rPr>
                <w:rFonts w:ascii="ITC Avant Garde" w:hAnsi="ITC Avant Garde"/>
                <w:sz w:val="18"/>
                <w:szCs w:val="18"/>
              </w:rPr>
              <w:t xml:space="preserve"> </w:t>
            </w:r>
          </w:p>
          <w:p w14:paraId="06DE8569" w14:textId="77777777" w:rsidR="00015B68" w:rsidRPr="001C2316" w:rsidRDefault="00A404A5" w:rsidP="00015B68">
            <w:pPr>
              <w:pStyle w:val="Prrafodelista"/>
              <w:ind w:left="740"/>
              <w:jc w:val="both"/>
              <w:rPr>
                <w:rFonts w:ascii="ITC Avant Garde" w:hAnsi="ITC Avant Garde"/>
                <w:sz w:val="18"/>
                <w:szCs w:val="18"/>
              </w:rPr>
            </w:pPr>
            <w:hyperlink r:id="rId909" w:history="1">
              <w:r w:rsidR="00015B68" w:rsidRPr="00B44C89">
                <w:rPr>
                  <w:rStyle w:val="Hipervnculo"/>
                  <w:rFonts w:ascii="ITC Avant Garde" w:hAnsi="ITC Avant Garde"/>
                  <w:sz w:val="18"/>
                  <w:szCs w:val="18"/>
                </w:rPr>
                <w:t>https://www.bundesnetzagentur.de/SharedDocs/Downloads/EN/Areas/Telecommunications/Companies/TelecomRegulation/FrequencyManagement/FrequencyAssignment/SatelliteCommunications/VVSatFu05E100301_pdf.pdf?__blob=publicationFile&amp;v=2</w:t>
              </w:r>
            </w:hyperlink>
            <w:r w:rsidR="00015B68">
              <w:rPr>
                <w:rFonts w:ascii="ITC Avant Garde" w:hAnsi="ITC Avant Garde"/>
                <w:sz w:val="18"/>
                <w:szCs w:val="18"/>
              </w:rPr>
              <w:t xml:space="preserve"> </w:t>
            </w:r>
            <w:r w:rsidR="00015B68" w:rsidRPr="001C2316">
              <w:rPr>
                <w:rFonts w:ascii="ITC Avant Garde" w:hAnsi="ITC Avant Garde"/>
                <w:sz w:val="18"/>
                <w:szCs w:val="18"/>
              </w:rPr>
              <w:t xml:space="preserve"> </w:t>
            </w:r>
          </w:p>
          <w:p w14:paraId="21B0CD96" w14:textId="77777777" w:rsidR="00015B68" w:rsidRDefault="00A404A5" w:rsidP="00015B68">
            <w:pPr>
              <w:pStyle w:val="Prrafodelista"/>
              <w:ind w:left="740"/>
              <w:jc w:val="both"/>
              <w:rPr>
                <w:rFonts w:ascii="ITC Avant Garde" w:hAnsi="ITC Avant Garde"/>
                <w:sz w:val="18"/>
                <w:szCs w:val="18"/>
              </w:rPr>
            </w:pPr>
            <w:hyperlink r:id="rId910" w:history="1">
              <w:r w:rsidR="00015B68" w:rsidRPr="00B44C89">
                <w:rPr>
                  <w:rStyle w:val="Hipervnculo"/>
                  <w:rFonts w:ascii="ITC Avant Garde" w:hAnsi="ITC Avant Garde"/>
                  <w:sz w:val="18"/>
                  <w:szCs w:val="18"/>
                </w:rPr>
                <w:t>https://www.bundesnetzagentur.de/SharedDocs/Downloads/DE/Sachgebiete/Telekommunikation/Unternehmen_Institutionen/Frequenzen/SpezielleAnwendungen/Satellitenfunk/Satellitenfunknetze.pdf?__blob=publicationFile&amp;v=34</w:t>
              </w:r>
            </w:hyperlink>
            <w:r w:rsidR="00015B68">
              <w:rPr>
                <w:rFonts w:ascii="ITC Avant Garde" w:hAnsi="ITC Avant Garde"/>
                <w:sz w:val="18"/>
                <w:szCs w:val="18"/>
              </w:rPr>
              <w:t xml:space="preserve"> </w:t>
            </w:r>
          </w:p>
          <w:p w14:paraId="16CBAF10" w14:textId="77777777" w:rsidR="00015B68" w:rsidRPr="001C2316" w:rsidRDefault="00015B68" w:rsidP="00015B68">
            <w:pPr>
              <w:pStyle w:val="Prrafodelista"/>
              <w:ind w:left="740"/>
              <w:jc w:val="both"/>
              <w:rPr>
                <w:rFonts w:ascii="ITC Avant Garde" w:hAnsi="ITC Avant Garde"/>
                <w:sz w:val="18"/>
                <w:szCs w:val="18"/>
              </w:rPr>
            </w:pPr>
          </w:p>
          <w:p w14:paraId="1F07BBCD" w14:textId="3AE9658D" w:rsidR="00015B68" w:rsidRPr="00015B68" w:rsidRDefault="00015B68" w:rsidP="00015B68">
            <w:pPr>
              <w:pStyle w:val="Prrafodelista"/>
              <w:numPr>
                <w:ilvl w:val="0"/>
                <w:numId w:val="6"/>
              </w:numPr>
              <w:jc w:val="both"/>
              <w:rPr>
                <w:rFonts w:ascii="ITC Avant Garde" w:hAnsi="ITC Avant Garde"/>
                <w:sz w:val="18"/>
                <w:szCs w:val="18"/>
              </w:rPr>
            </w:pPr>
            <w:r w:rsidRPr="00015B68">
              <w:rPr>
                <w:rFonts w:ascii="ITC Avant Garde" w:hAnsi="ITC Avant Garde"/>
                <w:sz w:val="18"/>
                <w:szCs w:val="18"/>
              </w:rPr>
              <w:t>Reglamento General de Gestión y Servicios Satelitales</w:t>
            </w:r>
          </w:p>
          <w:p w14:paraId="06BC69CA" w14:textId="77777777" w:rsidR="00015B68" w:rsidRPr="00417CE6" w:rsidRDefault="00A404A5" w:rsidP="00015B68">
            <w:pPr>
              <w:pStyle w:val="Prrafodelista"/>
              <w:jc w:val="both"/>
              <w:rPr>
                <w:rFonts w:ascii="ITC Avant Garde" w:hAnsi="ITC Avant Garde"/>
                <w:sz w:val="18"/>
                <w:szCs w:val="18"/>
              </w:rPr>
            </w:pPr>
            <w:hyperlink r:id="rId911" w:history="1">
              <w:r w:rsidR="00015B68" w:rsidRPr="00B44C89">
                <w:rPr>
                  <w:rStyle w:val="Hipervnculo"/>
                  <w:rFonts w:ascii="ITC Avant Garde" w:hAnsi="ITC Avant Garde"/>
                  <w:sz w:val="18"/>
                  <w:szCs w:val="18"/>
                </w:rPr>
                <w:t>https://www.argentina.gob.ar/sites/default/files/comunicaciones_resolucion_stiyc_6_2017_consulta_reglament_general_gestion_servicios_satelitales_anexo.pdf</w:t>
              </w:r>
            </w:hyperlink>
            <w:r w:rsidR="00015B68">
              <w:rPr>
                <w:rFonts w:ascii="ITC Avant Garde" w:hAnsi="ITC Avant Garde"/>
                <w:sz w:val="18"/>
                <w:szCs w:val="18"/>
              </w:rPr>
              <w:t xml:space="preserve"> </w:t>
            </w:r>
            <w:r w:rsidR="00015B68" w:rsidRPr="00417CE6">
              <w:rPr>
                <w:rFonts w:ascii="ITC Avant Garde" w:hAnsi="ITC Avant Garde"/>
                <w:sz w:val="18"/>
                <w:szCs w:val="18"/>
              </w:rPr>
              <w:t xml:space="preserve"> </w:t>
            </w:r>
          </w:p>
          <w:p w14:paraId="05331459" w14:textId="77777777" w:rsidR="00015B68" w:rsidRPr="00417CE6" w:rsidRDefault="00A404A5" w:rsidP="00015B68">
            <w:pPr>
              <w:pStyle w:val="Prrafodelista"/>
              <w:jc w:val="both"/>
              <w:rPr>
                <w:rFonts w:ascii="ITC Avant Garde" w:hAnsi="ITC Avant Garde"/>
                <w:sz w:val="18"/>
                <w:szCs w:val="18"/>
              </w:rPr>
            </w:pPr>
            <w:hyperlink r:id="rId912" w:history="1">
              <w:r w:rsidR="00015B68" w:rsidRPr="00B44C89">
                <w:rPr>
                  <w:rStyle w:val="Hipervnculo"/>
                  <w:rFonts w:ascii="ITC Avant Garde" w:hAnsi="ITC Avant Garde"/>
                  <w:sz w:val="18"/>
                  <w:szCs w:val="18"/>
                </w:rPr>
                <w:t>https://www.argentina.gob.ar/sites/default/files/resolucion_2325_97_sc.pdf</w:t>
              </w:r>
            </w:hyperlink>
            <w:r w:rsidR="00015B68">
              <w:rPr>
                <w:rFonts w:ascii="ITC Avant Garde" w:hAnsi="ITC Avant Garde"/>
                <w:sz w:val="18"/>
                <w:szCs w:val="18"/>
              </w:rPr>
              <w:t xml:space="preserve"> </w:t>
            </w:r>
            <w:r w:rsidR="00015B68" w:rsidRPr="00417CE6">
              <w:rPr>
                <w:rFonts w:ascii="ITC Avant Garde" w:hAnsi="ITC Avant Garde"/>
                <w:sz w:val="18"/>
                <w:szCs w:val="18"/>
              </w:rPr>
              <w:t xml:space="preserve"> </w:t>
            </w:r>
          </w:p>
          <w:p w14:paraId="13A04305" w14:textId="77777777" w:rsidR="00015B68" w:rsidRPr="00417CE6" w:rsidRDefault="00A404A5" w:rsidP="00015B68">
            <w:pPr>
              <w:pStyle w:val="Prrafodelista"/>
              <w:jc w:val="both"/>
              <w:rPr>
                <w:rFonts w:ascii="ITC Avant Garde" w:hAnsi="ITC Avant Garde"/>
                <w:sz w:val="18"/>
                <w:szCs w:val="18"/>
              </w:rPr>
            </w:pPr>
            <w:hyperlink r:id="rId913" w:history="1">
              <w:r w:rsidR="00015B68" w:rsidRPr="00B44C89">
                <w:rPr>
                  <w:rStyle w:val="Hipervnculo"/>
                  <w:rFonts w:ascii="ITC Avant Garde" w:hAnsi="ITC Avant Garde"/>
                  <w:sz w:val="18"/>
                  <w:szCs w:val="18"/>
                </w:rPr>
                <w:t>https://www.argentina.gob.ar/jefatura/innovacion-publica/ssetic/das/estaciones-terrenas</w:t>
              </w:r>
            </w:hyperlink>
            <w:r w:rsidR="00015B68">
              <w:rPr>
                <w:rFonts w:ascii="ITC Avant Garde" w:hAnsi="ITC Avant Garde"/>
                <w:sz w:val="18"/>
                <w:szCs w:val="18"/>
              </w:rPr>
              <w:t xml:space="preserve"> </w:t>
            </w:r>
            <w:r w:rsidR="00015B68" w:rsidRPr="00417CE6">
              <w:rPr>
                <w:rFonts w:ascii="ITC Avant Garde" w:hAnsi="ITC Avant Garde"/>
                <w:sz w:val="18"/>
                <w:szCs w:val="18"/>
              </w:rPr>
              <w:t xml:space="preserve"> </w:t>
            </w:r>
          </w:p>
          <w:p w14:paraId="0637E27F" w14:textId="77777777" w:rsidR="00015B68" w:rsidRPr="00417CE6" w:rsidRDefault="00A404A5" w:rsidP="00015B68">
            <w:pPr>
              <w:pStyle w:val="Prrafodelista"/>
              <w:jc w:val="both"/>
              <w:rPr>
                <w:rFonts w:ascii="ITC Avant Garde" w:hAnsi="ITC Avant Garde"/>
                <w:sz w:val="18"/>
                <w:szCs w:val="18"/>
              </w:rPr>
            </w:pPr>
            <w:hyperlink r:id="rId914" w:history="1">
              <w:r w:rsidR="00015B68" w:rsidRPr="00B44C89">
                <w:rPr>
                  <w:rStyle w:val="Hipervnculo"/>
                  <w:rFonts w:ascii="ITC Avant Garde" w:hAnsi="ITC Avant Garde"/>
                  <w:sz w:val="18"/>
                  <w:szCs w:val="18"/>
                </w:rPr>
                <w:t>https://www.argentina.gob.ar/jefatura/innovacion-publica/ssetic/das/movil-por-satelite-geo</w:t>
              </w:r>
            </w:hyperlink>
            <w:r w:rsidR="00015B68">
              <w:rPr>
                <w:rFonts w:ascii="ITC Avant Garde" w:hAnsi="ITC Avant Garde"/>
                <w:sz w:val="18"/>
                <w:szCs w:val="18"/>
              </w:rPr>
              <w:t xml:space="preserve"> </w:t>
            </w:r>
            <w:r w:rsidR="00015B68" w:rsidRPr="00417CE6">
              <w:rPr>
                <w:rFonts w:ascii="ITC Avant Garde" w:hAnsi="ITC Avant Garde"/>
                <w:sz w:val="18"/>
                <w:szCs w:val="18"/>
              </w:rPr>
              <w:t xml:space="preserve"> </w:t>
            </w:r>
          </w:p>
          <w:p w14:paraId="28F8E726" w14:textId="77777777" w:rsidR="00015B68" w:rsidRPr="00417CE6" w:rsidRDefault="00A404A5" w:rsidP="00015B68">
            <w:pPr>
              <w:pStyle w:val="Prrafodelista"/>
              <w:jc w:val="both"/>
              <w:rPr>
                <w:rFonts w:ascii="ITC Avant Garde" w:hAnsi="ITC Avant Garde"/>
                <w:sz w:val="18"/>
                <w:szCs w:val="18"/>
              </w:rPr>
            </w:pPr>
            <w:hyperlink r:id="rId915" w:history="1">
              <w:r w:rsidR="00015B68" w:rsidRPr="00B44C89">
                <w:rPr>
                  <w:rStyle w:val="Hipervnculo"/>
                  <w:rFonts w:ascii="ITC Avant Garde" w:hAnsi="ITC Avant Garde"/>
                  <w:sz w:val="18"/>
                  <w:szCs w:val="18"/>
                </w:rPr>
                <w:t>https://www.argentina.gob.ar/jefatura/innovacion-publica/ssetic/das/fijo-por-satelite-geo</w:t>
              </w:r>
            </w:hyperlink>
            <w:r w:rsidR="00015B68">
              <w:rPr>
                <w:rFonts w:ascii="ITC Avant Garde" w:hAnsi="ITC Avant Garde"/>
                <w:sz w:val="18"/>
                <w:szCs w:val="18"/>
              </w:rPr>
              <w:t xml:space="preserve"> </w:t>
            </w:r>
            <w:r w:rsidR="00015B68" w:rsidRPr="00417CE6">
              <w:rPr>
                <w:rFonts w:ascii="ITC Avant Garde" w:hAnsi="ITC Avant Garde"/>
                <w:sz w:val="18"/>
                <w:szCs w:val="18"/>
              </w:rPr>
              <w:t xml:space="preserve"> </w:t>
            </w:r>
          </w:p>
          <w:p w14:paraId="6FC85B71" w14:textId="77777777" w:rsidR="00015B68" w:rsidRPr="00417CE6" w:rsidRDefault="00A404A5" w:rsidP="00015B68">
            <w:pPr>
              <w:pStyle w:val="Prrafodelista"/>
              <w:jc w:val="both"/>
              <w:rPr>
                <w:rFonts w:ascii="ITC Avant Garde" w:hAnsi="ITC Avant Garde"/>
                <w:sz w:val="18"/>
                <w:szCs w:val="18"/>
              </w:rPr>
            </w:pPr>
            <w:hyperlink r:id="rId916" w:history="1">
              <w:r w:rsidR="00015B68" w:rsidRPr="00B44C89">
                <w:rPr>
                  <w:rStyle w:val="Hipervnculo"/>
                  <w:rFonts w:ascii="ITC Avant Garde" w:hAnsi="ITC Avant Garde"/>
                  <w:sz w:val="18"/>
                  <w:szCs w:val="18"/>
                </w:rPr>
                <w:t>https://www.argentina.gob.ar/jefatura/innovacion-publica/ssetic/das/fijo-y-movil-por-satelite-no-geo</w:t>
              </w:r>
            </w:hyperlink>
            <w:r w:rsidR="00015B68">
              <w:rPr>
                <w:rFonts w:ascii="ITC Avant Garde" w:hAnsi="ITC Avant Garde"/>
                <w:sz w:val="18"/>
                <w:szCs w:val="18"/>
              </w:rPr>
              <w:t xml:space="preserve"> </w:t>
            </w:r>
            <w:r w:rsidR="00015B68" w:rsidRPr="00417CE6">
              <w:rPr>
                <w:rFonts w:ascii="ITC Avant Garde" w:hAnsi="ITC Avant Garde"/>
                <w:sz w:val="18"/>
                <w:szCs w:val="18"/>
              </w:rPr>
              <w:t xml:space="preserve"> </w:t>
            </w:r>
          </w:p>
          <w:p w14:paraId="7468F88E" w14:textId="77777777" w:rsidR="00015B68" w:rsidRDefault="00A404A5" w:rsidP="00015B68">
            <w:pPr>
              <w:pStyle w:val="Prrafodelista"/>
              <w:jc w:val="both"/>
              <w:rPr>
                <w:rFonts w:ascii="ITC Avant Garde" w:hAnsi="ITC Avant Garde"/>
                <w:sz w:val="18"/>
                <w:szCs w:val="18"/>
              </w:rPr>
            </w:pPr>
            <w:hyperlink r:id="rId917" w:history="1">
              <w:r w:rsidR="00015B68" w:rsidRPr="00B44C89">
                <w:rPr>
                  <w:rStyle w:val="Hipervnculo"/>
                  <w:rFonts w:ascii="ITC Avant Garde" w:hAnsi="ITC Avant Garde"/>
                  <w:sz w:val="18"/>
                  <w:szCs w:val="18"/>
                </w:rPr>
                <w:t>https://www.argentina.gob.ar/jefatura/innovacion-publica/ssetic/das/sistemas-espaciales</w:t>
              </w:r>
            </w:hyperlink>
            <w:r w:rsidR="00015B68">
              <w:rPr>
                <w:rFonts w:ascii="ITC Avant Garde" w:hAnsi="ITC Avant Garde"/>
                <w:sz w:val="18"/>
                <w:szCs w:val="18"/>
              </w:rPr>
              <w:t xml:space="preserve"> </w:t>
            </w:r>
          </w:p>
          <w:p w14:paraId="7A145F30" w14:textId="77777777" w:rsidR="00015B68" w:rsidRPr="001C2316" w:rsidRDefault="00015B68" w:rsidP="00015B68">
            <w:pPr>
              <w:jc w:val="both"/>
              <w:rPr>
                <w:rFonts w:ascii="ITC Avant Garde" w:hAnsi="ITC Avant Garde"/>
                <w:sz w:val="18"/>
                <w:szCs w:val="18"/>
              </w:rPr>
            </w:pPr>
          </w:p>
          <w:p w14:paraId="7A949B29" w14:textId="77777777" w:rsidR="00015B68" w:rsidRDefault="00015B68" w:rsidP="00015B68">
            <w:pPr>
              <w:pStyle w:val="Prrafodelista"/>
              <w:numPr>
                <w:ilvl w:val="0"/>
                <w:numId w:val="6"/>
              </w:numPr>
              <w:jc w:val="both"/>
              <w:rPr>
                <w:rFonts w:ascii="ITC Avant Garde" w:hAnsi="ITC Avant Garde"/>
                <w:sz w:val="18"/>
                <w:szCs w:val="18"/>
              </w:rPr>
            </w:pPr>
            <w:r w:rsidRPr="00417CE6">
              <w:rPr>
                <w:rFonts w:ascii="ITC Avant Garde" w:hAnsi="ITC Avant Garde"/>
                <w:sz w:val="18"/>
                <w:szCs w:val="18"/>
              </w:rPr>
              <w:t>Ley General de Telecomunicaciones (Ley No. 9.472 del 16 de julio de 1997)</w:t>
            </w:r>
          </w:p>
          <w:p w14:paraId="3211754C" w14:textId="77777777" w:rsidR="00015B68" w:rsidRPr="00417CE6" w:rsidRDefault="00A404A5" w:rsidP="00015B68">
            <w:pPr>
              <w:pStyle w:val="Prrafodelista"/>
              <w:jc w:val="both"/>
              <w:rPr>
                <w:rFonts w:ascii="ITC Avant Garde" w:hAnsi="ITC Avant Garde"/>
                <w:sz w:val="18"/>
                <w:szCs w:val="18"/>
              </w:rPr>
            </w:pPr>
            <w:hyperlink r:id="rId918" w:history="1">
              <w:r w:rsidR="00015B68" w:rsidRPr="00B44C89">
                <w:rPr>
                  <w:rStyle w:val="Hipervnculo"/>
                  <w:rFonts w:ascii="ITC Avant Garde" w:hAnsi="ITC Avant Garde"/>
                  <w:sz w:val="18"/>
                  <w:szCs w:val="18"/>
                </w:rPr>
                <w:t>https://www.gov.br/anatel/pt-br/regulado/satelite/regulamentacao</w:t>
              </w:r>
            </w:hyperlink>
            <w:r w:rsidR="00015B68">
              <w:rPr>
                <w:rFonts w:ascii="ITC Avant Garde" w:hAnsi="ITC Avant Garde"/>
                <w:sz w:val="18"/>
                <w:szCs w:val="18"/>
              </w:rPr>
              <w:t xml:space="preserve"> </w:t>
            </w:r>
            <w:r w:rsidR="00015B68" w:rsidRPr="00417CE6">
              <w:rPr>
                <w:rFonts w:ascii="ITC Avant Garde" w:hAnsi="ITC Avant Garde"/>
                <w:sz w:val="18"/>
                <w:szCs w:val="18"/>
              </w:rPr>
              <w:t xml:space="preserve"> </w:t>
            </w:r>
            <w:r w:rsidR="00015B68">
              <w:rPr>
                <w:rFonts w:ascii="ITC Avant Garde" w:hAnsi="ITC Avant Garde"/>
                <w:sz w:val="18"/>
                <w:szCs w:val="18"/>
              </w:rPr>
              <w:t xml:space="preserve"> </w:t>
            </w:r>
          </w:p>
          <w:p w14:paraId="62CDB2C2" w14:textId="77777777" w:rsidR="00015B68" w:rsidRPr="00417CE6" w:rsidRDefault="00A404A5" w:rsidP="00015B68">
            <w:pPr>
              <w:pStyle w:val="Prrafodelista"/>
              <w:jc w:val="both"/>
              <w:rPr>
                <w:rFonts w:ascii="ITC Avant Garde" w:hAnsi="ITC Avant Garde"/>
                <w:sz w:val="18"/>
                <w:szCs w:val="18"/>
              </w:rPr>
            </w:pPr>
            <w:hyperlink r:id="rId919" w:history="1">
              <w:r w:rsidR="00015B68" w:rsidRPr="00B44C89">
                <w:rPr>
                  <w:rStyle w:val="Hipervnculo"/>
                  <w:rFonts w:ascii="ITC Avant Garde" w:hAnsi="ITC Avant Garde"/>
                  <w:sz w:val="18"/>
                  <w:szCs w:val="18"/>
                </w:rPr>
                <w:t>https://informacoes.anatel.gov.br/legislacao/leis/2-lei-9472</w:t>
              </w:r>
            </w:hyperlink>
            <w:r w:rsidR="00015B68">
              <w:rPr>
                <w:rFonts w:ascii="ITC Avant Garde" w:hAnsi="ITC Avant Garde"/>
                <w:sz w:val="18"/>
                <w:szCs w:val="18"/>
              </w:rPr>
              <w:t xml:space="preserve"> </w:t>
            </w:r>
            <w:r w:rsidR="00015B68" w:rsidRPr="00417CE6">
              <w:rPr>
                <w:rFonts w:ascii="ITC Avant Garde" w:hAnsi="ITC Avant Garde"/>
                <w:sz w:val="18"/>
                <w:szCs w:val="18"/>
              </w:rPr>
              <w:t xml:space="preserve"> </w:t>
            </w:r>
          </w:p>
          <w:p w14:paraId="084FA7A1" w14:textId="77777777" w:rsidR="00015B68" w:rsidRPr="00417CE6" w:rsidRDefault="00A404A5" w:rsidP="00015B68">
            <w:pPr>
              <w:pStyle w:val="Prrafodelista"/>
              <w:jc w:val="both"/>
              <w:rPr>
                <w:rFonts w:ascii="ITC Avant Garde" w:hAnsi="ITC Avant Garde"/>
                <w:sz w:val="18"/>
                <w:szCs w:val="18"/>
              </w:rPr>
            </w:pPr>
            <w:hyperlink r:id="rId920" w:history="1">
              <w:r w:rsidR="00015B68" w:rsidRPr="00B44C89">
                <w:rPr>
                  <w:rStyle w:val="Hipervnculo"/>
                  <w:rFonts w:ascii="ITC Avant Garde" w:hAnsi="ITC Avant Garde"/>
                  <w:sz w:val="18"/>
                  <w:szCs w:val="18"/>
                </w:rPr>
                <w:t>https://informacoes.anatel.gov.br/legislacao/resolucoes/2019/1351-resolucao-716</w:t>
              </w:r>
            </w:hyperlink>
            <w:r w:rsidR="00015B68">
              <w:rPr>
                <w:rFonts w:ascii="ITC Avant Garde" w:hAnsi="ITC Avant Garde"/>
                <w:sz w:val="18"/>
                <w:szCs w:val="18"/>
              </w:rPr>
              <w:t xml:space="preserve"> </w:t>
            </w:r>
            <w:r w:rsidR="00015B68" w:rsidRPr="00417CE6">
              <w:rPr>
                <w:rFonts w:ascii="ITC Avant Garde" w:hAnsi="ITC Avant Garde"/>
                <w:sz w:val="18"/>
                <w:szCs w:val="18"/>
              </w:rPr>
              <w:t xml:space="preserve"> </w:t>
            </w:r>
          </w:p>
          <w:p w14:paraId="72DE7538" w14:textId="77777777" w:rsidR="00015B68" w:rsidRPr="00417CE6" w:rsidRDefault="00A404A5" w:rsidP="00015B68">
            <w:pPr>
              <w:pStyle w:val="Prrafodelista"/>
              <w:jc w:val="both"/>
              <w:rPr>
                <w:rFonts w:ascii="ITC Avant Garde" w:hAnsi="ITC Avant Garde"/>
                <w:sz w:val="18"/>
                <w:szCs w:val="18"/>
              </w:rPr>
            </w:pPr>
            <w:hyperlink r:id="rId921" w:history="1">
              <w:r w:rsidR="00015B68" w:rsidRPr="00B44C89">
                <w:rPr>
                  <w:rStyle w:val="Hipervnculo"/>
                  <w:rFonts w:ascii="ITC Avant Garde" w:hAnsi="ITC Avant Garde"/>
                  <w:sz w:val="18"/>
                  <w:szCs w:val="18"/>
                </w:rPr>
                <w:t>https://informacoes.anatel.gov.br/legislacao/resolucoes/2021/1595-resolucao-748</w:t>
              </w:r>
            </w:hyperlink>
            <w:r w:rsidR="00015B68">
              <w:rPr>
                <w:rFonts w:ascii="ITC Avant Garde" w:hAnsi="ITC Avant Garde"/>
                <w:sz w:val="18"/>
                <w:szCs w:val="18"/>
              </w:rPr>
              <w:t xml:space="preserve"> </w:t>
            </w:r>
            <w:r w:rsidR="00015B68" w:rsidRPr="00417CE6">
              <w:rPr>
                <w:rFonts w:ascii="ITC Avant Garde" w:hAnsi="ITC Avant Garde"/>
                <w:sz w:val="18"/>
                <w:szCs w:val="18"/>
              </w:rPr>
              <w:t xml:space="preserve"> </w:t>
            </w:r>
          </w:p>
          <w:p w14:paraId="5B43EC37" w14:textId="77777777" w:rsidR="00015B68" w:rsidRPr="00417CE6" w:rsidRDefault="00A404A5" w:rsidP="00015B68">
            <w:pPr>
              <w:pStyle w:val="Prrafodelista"/>
              <w:jc w:val="both"/>
              <w:rPr>
                <w:rFonts w:ascii="ITC Avant Garde" w:hAnsi="ITC Avant Garde"/>
                <w:sz w:val="18"/>
                <w:szCs w:val="18"/>
              </w:rPr>
            </w:pPr>
            <w:hyperlink r:id="rId922" w:history="1">
              <w:r w:rsidR="00015B68" w:rsidRPr="00B44C89">
                <w:rPr>
                  <w:rStyle w:val="Hipervnculo"/>
                  <w:rFonts w:ascii="ITC Avant Garde" w:hAnsi="ITC Avant Garde"/>
                  <w:sz w:val="18"/>
                  <w:szCs w:val="18"/>
                </w:rPr>
                <w:t>https://informacoes.anatel.gov.br/legislacao/resolucoes/2013/480-resolucao-617</w:t>
              </w:r>
            </w:hyperlink>
            <w:r w:rsidR="00015B68">
              <w:rPr>
                <w:rFonts w:ascii="ITC Avant Garde" w:hAnsi="ITC Avant Garde"/>
                <w:sz w:val="18"/>
                <w:szCs w:val="18"/>
              </w:rPr>
              <w:t xml:space="preserve"> </w:t>
            </w:r>
          </w:p>
          <w:p w14:paraId="57C9D205" w14:textId="77777777" w:rsidR="00015B68" w:rsidRPr="00417CE6" w:rsidRDefault="00A404A5" w:rsidP="00015B68">
            <w:pPr>
              <w:pStyle w:val="Prrafodelista"/>
              <w:jc w:val="both"/>
              <w:rPr>
                <w:rFonts w:ascii="ITC Avant Garde" w:hAnsi="ITC Avant Garde"/>
                <w:sz w:val="18"/>
                <w:szCs w:val="18"/>
              </w:rPr>
            </w:pPr>
            <w:hyperlink r:id="rId923" w:history="1">
              <w:r w:rsidR="00015B68" w:rsidRPr="00B44C89">
                <w:rPr>
                  <w:rStyle w:val="Hipervnculo"/>
                  <w:rFonts w:ascii="ITC Avant Garde" w:hAnsi="ITC Avant Garde"/>
                  <w:sz w:val="18"/>
                  <w:szCs w:val="18"/>
                </w:rPr>
                <w:t>https://informacoes.anatel.gov.br/legislacao/resolucoes/2016/911-resolucao-671</w:t>
              </w:r>
            </w:hyperlink>
            <w:r w:rsidR="00015B68">
              <w:rPr>
                <w:rFonts w:ascii="ITC Avant Garde" w:hAnsi="ITC Avant Garde"/>
                <w:sz w:val="18"/>
                <w:szCs w:val="18"/>
              </w:rPr>
              <w:t xml:space="preserve"> </w:t>
            </w:r>
            <w:r w:rsidR="00015B68" w:rsidRPr="00417CE6">
              <w:rPr>
                <w:rFonts w:ascii="ITC Avant Garde" w:hAnsi="ITC Avant Garde"/>
                <w:sz w:val="18"/>
                <w:szCs w:val="18"/>
              </w:rPr>
              <w:t xml:space="preserve"> </w:t>
            </w:r>
          </w:p>
          <w:p w14:paraId="748AF410" w14:textId="77777777" w:rsidR="00015B68" w:rsidRPr="00417CE6" w:rsidRDefault="00A404A5" w:rsidP="00015B68">
            <w:pPr>
              <w:pStyle w:val="Prrafodelista"/>
              <w:jc w:val="both"/>
              <w:rPr>
                <w:rFonts w:ascii="ITC Avant Garde" w:hAnsi="ITC Avant Garde"/>
                <w:sz w:val="18"/>
                <w:szCs w:val="18"/>
              </w:rPr>
            </w:pPr>
            <w:hyperlink r:id="rId924" w:history="1">
              <w:r w:rsidR="00015B68" w:rsidRPr="00B44C89">
                <w:rPr>
                  <w:rStyle w:val="Hipervnculo"/>
                  <w:rFonts w:ascii="ITC Avant Garde" w:hAnsi="ITC Avant Garde"/>
                  <w:sz w:val="18"/>
                  <w:szCs w:val="18"/>
                </w:rPr>
                <w:t>https://informacoes.anatel.gov.br/legislacao/resolucoes/21-2006/93-resolucao-449</w:t>
              </w:r>
            </w:hyperlink>
            <w:r w:rsidR="00015B68">
              <w:rPr>
                <w:rFonts w:ascii="ITC Avant Garde" w:hAnsi="ITC Avant Garde"/>
                <w:sz w:val="18"/>
                <w:szCs w:val="18"/>
              </w:rPr>
              <w:t xml:space="preserve"> </w:t>
            </w:r>
          </w:p>
          <w:p w14:paraId="11C1F962" w14:textId="77777777" w:rsidR="00015B68" w:rsidRPr="00417CE6" w:rsidRDefault="00A404A5" w:rsidP="00015B68">
            <w:pPr>
              <w:pStyle w:val="Prrafodelista"/>
              <w:jc w:val="both"/>
              <w:rPr>
                <w:rFonts w:ascii="ITC Avant Garde" w:hAnsi="ITC Avant Garde"/>
                <w:sz w:val="18"/>
                <w:szCs w:val="18"/>
              </w:rPr>
            </w:pPr>
            <w:hyperlink r:id="rId925" w:history="1">
              <w:r w:rsidR="00015B68" w:rsidRPr="00B44C89">
                <w:rPr>
                  <w:rStyle w:val="Hipervnculo"/>
                  <w:rFonts w:ascii="ITC Avant Garde" w:hAnsi="ITC Avant Garde"/>
                  <w:sz w:val="18"/>
                  <w:szCs w:val="18"/>
                </w:rPr>
                <w:t>https://sei.anatel.gov.br/sei/publicacoes/controlador_publicacoes.php?acao=publicacao_visualizar&amp;id_documento=8579191&amp;id_orgao_publicacao=0</w:t>
              </w:r>
            </w:hyperlink>
            <w:r w:rsidR="00015B68">
              <w:rPr>
                <w:rFonts w:ascii="ITC Avant Garde" w:hAnsi="ITC Avant Garde"/>
                <w:sz w:val="18"/>
                <w:szCs w:val="18"/>
              </w:rPr>
              <w:t xml:space="preserve"> </w:t>
            </w:r>
          </w:p>
          <w:p w14:paraId="5988E9E9" w14:textId="77777777" w:rsidR="00015B68" w:rsidRPr="00417CE6" w:rsidRDefault="00A404A5" w:rsidP="00015B68">
            <w:pPr>
              <w:pStyle w:val="Prrafodelista"/>
              <w:jc w:val="both"/>
              <w:rPr>
                <w:rFonts w:ascii="ITC Avant Garde" w:hAnsi="ITC Avant Garde"/>
                <w:sz w:val="18"/>
                <w:szCs w:val="18"/>
              </w:rPr>
            </w:pPr>
            <w:hyperlink r:id="rId926" w:history="1">
              <w:r w:rsidR="00015B68" w:rsidRPr="00B44C89">
                <w:rPr>
                  <w:rStyle w:val="Hipervnculo"/>
                  <w:rFonts w:ascii="ITC Avant Garde" w:hAnsi="ITC Avant Garde"/>
                  <w:sz w:val="18"/>
                  <w:szCs w:val="18"/>
                </w:rPr>
                <w:t>https://sei.anatel.gov.br/sei/publicacoes/controlador_publicacoes.php?acao=publicacao_visualizar&amp;id_documento=8561944&amp;id_orgao_publicacao=0</w:t>
              </w:r>
            </w:hyperlink>
            <w:r w:rsidR="00015B68">
              <w:rPr>
                <w:rFonts w:ascii="ITC Avant Garde" w:hAnsi="ITC Avant Garde"/>
                <w:sz w:val="18"/>
                <w:szCs w:val="18"/>
              </w:rPr>
              <w:t xml:space="preserve"> </w:t>
            </w:r>
          </w:p>
          <w:p w14:paraId="74826A28" w14:textId="77777777" w:rsidR="00015B68" w:rsidRPr="00417CE6" w:rsidRDefault="00A404A5" w:rsidP="00015B68">
            <w:pPr>
              <w:pStyle w:val="Prrafodelista"/>
              <w:jc w:val="both"/>
              <w:rPr>
                <w:rFonts w:ascii="ITC Avant Garde" w:hAnsi="ITC Avant Garde"/>
                <w:sz w:val="18"/>
                <w:szCs w:val="18"/>
              </w:rPr>
            </w:pPr>
            <w:hyperlink r:id="rId927" w:history="1">
              <w:r w:rsidR="00015B68" w:rsidRPr="00B44C89">
                <w:rPr>
                  <w:rStyle w:val="Hipervnculo"/>
                  <w:rFonts w:ascii="ITC Avant Garde" w:hAnsi="ITC Avant Garde"/>
                  <w:sz w:val="18"/>
                  <w:szCs w:val="18"/>
                </w:rPr>
                <w:t>https://informacoes.anatel.gov.br/legislacao/normas-do-mc/185-portaria-560</w:t>
              </w:r>
            </w:hyperlink>
            <w:r w:rsidR="00015B68">
              <w:rPr>
                <w:rFonts w:ascii="ITC Avant Garde" w:hAnsi="ITC Avant Garde"/>
                <w:sz w:val="18"/>
                <w:szCs w:val="18"/>
              </w:rPr>
              <w:t xml:space="preserve"> </w:t>
            </w:r>
          </w:p>
          <w:p w14:paraId="4A2F6A8E" w14:textId="77777777" w:rsidR="00015B68" w:rsidRDefault="00A404A5" w:rsidP="00015B68">
            <w:pPr>
              <w:pStyle w:val="Prrafodelista"/>
              <w:jc w:val="both"/>
              <w:rPr>
                <w:rFonts w:ascii="ITC Avant Garde" w:hAnsi="ITC Avant Garde"/>
                <w:sz w:val="18"/>
                <w:szCs w:val="18"/>
              </w:rPr>
            </w:pPr>
            <w:hyperlink r:id="rId928" w:history="1">
              <w:r w:rsidR="00015B68" w:rsidRPr="00B44C89">
                <w:rPr>
                  <w:rStyle w:val="Hipervnculo"/>
                  <w:rFonts w:ascii="ITC Avant Garde" w:hAnsi="ITC Avant Garde"/>
                  <w:sz w:val="18"/>
                  <w:szCs w:val="18"/>
                </w:rPr>
                <w:t>https://sei.anatel.gov.br/sei/modulos/pesquisa/md_pesq_documento_consulta_externa.php?eEP-wqk1skrd8hSlk5Z3rN4EVg9uLJqrLYJw_9INcO75syDQmr5nq_s7llX129bm6QPjnS2M7cvy4TV2mXUPu4d8NXPOCl0wt-tO6wvZ1Ro8t1XSTZrStKQD2Uq_rj1i</w:t>
              </w:r>
            </w:hyperlink>
            <w:r w:rsidR="00015B68">
              <w:rPr>
                <w:rFonts w:ascii="ITC Avant Garde" w:hAnsi="ITC Avant Garde"/>
                <w:sz w:val="18"/>
                <w:szCs w:val="18"/>
              </w:rPr>
              <w:t xml:space="preserve"> </w:t>
            </w:r>
          </w:p>
          <w:p w14:paraId="1817A454" w14:textId="77777777" w:rsidR="00015B68" w:rsidRDefault="00015B68" w:rsidP="00015B68">
            <w:pPr>
              <w:jc w:val="both"/>
              <w:rPr>
                <w:rFonts w:ascii="ITC Avant Garde" w:hAnsi="ITC Avant Garde"/>
                <w:sz w:val="18"/>
                <w:szCs w:val="18"/>
              </w:rPr>
            </w:pPr>
          </w:p>
          <w:p w14:paraId="5E07DCB7" w14:textId="77777777" w:rsidR="00015B68" w:rsidRDefault="00015B68" w:rsidP="00015B68">
            <w:pPr>
              <w:pStyle w:val="Prrafodelista"/>
              <w:numPr>
                <w:ilvl w:val="0"/>
                <w:numId w:val="6"/>
              </w:numPr>
              <w:jc w:val="both"/>
              <w:rPr>
                <w:rFonts w:ascii="ITC Avant Garde" w:hAnsi="ITC Avant Garde"/>
                <w:sz w:val="18"/>
                <w:szCs w:val="18"/>
              </w:rPr>
            </w:pPr>
            <w:r w:rsidRPr="00417CE6">
              <w:rPr>
                <w:rFonts w:ascii="ITC Avant Garde" w:hAnsi="ITC Avant Garde"/>
                <w:sz w:val="18"/>
                <w:szCs w:val="18"/>
              </w:rPr>
              <w:t>Resolución 0376 del 3 de febrero de 2022</w:t>
            </w:r>
          </w:p>
          <w:p w14:paraId="6EAB4D24" w14:textId="77777777" w:rsidR="00015B68" w:rsidRPr="00417CE6" w:rsidRDefault="00A404A5" w:rsidP="00015B68">
            <w:pPr>
              <w:pStyle w:val="Prrafodelista"/>
              <w:jc w:val="both"/>
              <w:rPr>
                <w:rFonts w:ascii="ITC Avant Garde" w:hAnsi="ITC Avant Garde"/>
                <w:sz w:val="18"/>
                <w:szCs w:val="18"/>
              </w:rPr>
            </w:pPr>
            <w:hyperlink r:id="rId929" w:history="1">
              <w:r w:rsidR="00015B68" w:rsidRPr="00B44C89">
                <w:rPr>
                  <w:rStyle w:val="Hipervnculo"/>
                  <w:rFonts w:ascii="ITC Avant Garde" w:hAnsi="ITC Avant Garde"/>
                  <w:sz w:val="18"/>
                  <w:szCs w:val="18"/>
                </w:rPr>
                <w:t>https://www.mintic.gov.co/portal/715/articles-198598_resolucion_00376_2022_v20220204.pdf</w:t>
              </w:r>
            </w:hyperlink>
            <w:r w:rsidR="00015B68">
              <w:rPr>
                <w:rFonts w:ascii="ITC Avant Garde" w:hAnsi="ITC Avant Garde"/>
                <w:sz w:val="18"/>
                <w:szCs w:val="18"/>
              </w:rPr>
              <w:t xml:space="preserve"> </w:t>
            </w:r>
            <w:r w:rsidR="00015B68" w:rsidRPr="00417CE6">
              <w:rPr>
                <w:rFonts w:ascii="ITC Avant Garde" w:hAnsi="ITC Avant Garde"/>
                <w:sz w:val="18"/>
                <w:szCs w:val="18"/>
              </w:rPr>
              <w:t xml:space="preserve"> </w:t>
            </w:r>
          </w:p>
          <w:p w14:paraId="3CBB572A" w14:textId="77777777" w:rsidR="00015B68" w:rsidRPr="00417CE6" w:rsidRDefault="00A404A5" w:rsidP="00015B68">
            <w:pPr>
              <w:pStyle w:val="Prrafodelista"/>
              <w:jc w:val="both"/>
              <w:rPr>
                <w:rFonts w:ascii="ITC Avant Garde" w:hAnsi="ITC Avant Garde"/>
                <w:sz w:val="18"/>
                <w:szCs w:val="18"/>
              </w:rPr>
            </w:pPr>
            <w:hyperlink r:id="rId930" w:history="1">
              <w:r w:rsidR="00015B68" w:rsidRPr="00B44C89">
                <w:rPr>
                  <w:rStyle w:val="Hipervnculo"/>
                  <w:rFonts w:ascii="ITC Avant Garde" w:hAnsi="ITC Avant Garde"/>
                  <w:sz w:val="18"/>
                  <w:szCs w:val="18"/>
                </w:rPr>
                <w:t>https://www.mintic.gov.co/portal/715/articles-198598_resolucion_00376_2022_v20220204.pdf</w:t>
              </w:r>
            </w:hyperlink>
            <w:r w:rsidR="00015B68">
              <w:rPr>
                <w:rFonts w:ascii="ITC Avant Garde" w:hAnsi="ITC Avant Garde"/>
                <w:sz w:val="18"/>
                <w:szCs w:val="18"/>
              </w:rPr>
              <w:t xml:space="preserve"> </w:t>
            </w:r>
            <w:r w:rsidR="00015B68" w:rsidRPr="00417CE6">
              <w:rPr>
                <w:rFonts w:ascii="ITC Avant Garde" w:hAnsi="ITC Avant Garde"/>
                <w:sz w:val="18"/>
                <w:szCs w:val="18"/>
              </w:rPr>
              <w:t xml:space="preserve"> </w:t>
            </w:r>
            <w:r w:rsidR="00015B68">
              <w:rPr>
                <w:rFonts w:ascii="ITC Avant Garde" w:hAnsi="ITC Avant Garde"/>
                <w:sz w:val="18"/>
                <w:szCs w:val="18"/>
              </w:rPr>
              <w:t xml:space="preserve"> </w:t>
            </w:r>
          </w:p>
          <w:p w14:paraId="7A0BAE1C" w14:textId="77777777" w:rsidR="00015B68" w:rsidRDefault="00A404A5" w:rsidP="00015B68">
            <w:pPr>
              <w:pStyle w:val="Prrafodelista"/>
              <w:jc w:val="both"/>
              <w:rPr>
                <w:rFonts w:ascii="ITC Avant Garde" w:hAnsi="ITC Avant Garde"/>
                <w:sz w:val="18"/>
                <w:szCs w:val="18"/>
              </w:rPr>
            </w:pPr>
            <w:hyperlink r:id="rId931" w:history="1">
              <w:r w:rsidR="00015B68" w:rsidRPr="00B44C89">
                <w:rPr>
                  <w:rStyle w:val="Hipervnculo"/>
                  <w:rFonts w:ascii="ITC Avant Garde" w:hAnsi="ITC Avant Garde"/>
                  <w:sz w:val="18"/>
                  <w:szCs w:val="18"/>
                </w:rPr>
                <w:t>https://www.mintic.gov.co/portal/inicio/Sala-de-prensa/Noticias/198598:Nuevo-Regimen-Satelital-mejorara-la-conectividad-en-las-regiones-mas-apartadas-del-pais-y-traera-mayor-inversion-a-Colombia-MinTIC</w:t>
              </w:r>
            </w:hyperlink>
            <w:r w:rsidR="00015B68">
              <w:rPr>
                <w:rFonts w:ascii="ITC Avant Garde" w:hAnsi="ITC Avant Garde"/>
                <w:sz w:val="18"/>
                <w:szCs w:val="18"/>
              </w:rPr>
              <w:t xml:space="preserve"> </w:t>
            </w:r>
          </w:p>
          <w:p w14:paraId="2D236FCB" w14:textId="77777777" w:rsidR="00015B68" w:rsidRDefault="00015B68" w:rsidP="00015B68">
            <w:pPr>
              <w:pStyle w:val="Prrafodelista"/>
              <w:jc w:val="both"/>
              <w:rPr>
                <w:rFonts w:ascii="ITC Avant Garde" w:hAnsi="ITC Avant Garde"/>
                <w:sz w:val="18"/>
                <w:szCs w:val="18"/>
              </w:rPr>
            </w:pPr>
          </w:p>
          <w:p w14:paraId="43848FE5" w14:textId="77777777" w:rsidR="00015B68" w:rsidRDefault="00015B68" w:rsidP="00015B68">
            <w:pPr>
              <w:pStyle w:val="Prrafodelista"/>
              <w:numPr>
                <w:ilvl w:val="0"/>
                <w:numId w:val="6"/>
              </w:numPr>
              <w:jc w:val="both"/>
              <w:rPr>
                <w:rFonts w:ascii="ITC Avant Garde" w:hAnsi="ITC Avant Garde"/>
                <w:sz w:val="18"/>
                <w:szCs w:val="18"/>
              </w:rPr>
            </w:pPr>
            <w:r w:rsidRPr="00417CE6">
              <w:rPr>
                <w:rFonts w:ascii="ITC Avant Garde" w:hAnsi="ITC Avant Garde"/>
                <w:sz w:val="18"/>
                <w:szCs w:val="18"/>
              </w:rPr>
              <w:t>Ley de Operaciones Espaciales (Ley No.2008-518 del 3 de junio de 2008-) y el Decreto No.2009-643 sobre autorizaciones otorgadas en la aplicación de la Ley y los requisitos técnicos que deben cumplir los solicitantes se especifican en el Reglamento Técnico.</w:t>
            </w:r>
          </w:p>
          <w:p w14:paraId="4F91132A" w14:textId="77777777" w:rsidR="00015B68" w:rsidRDefault="00A404A5" w:rsidP="00015B68">
            <w:pPr>
              <w:pStyle w:val="Prrafodelista"/>
              <w:jc w:val="both"/>
              <w:rPr>
                <w:rStyle w:val="Hipervnculo"/>
                <w:rFonts w:ascii="ITC Avant Garde" w:hAnsi="ITC Avant Garde" w:cs="Arial"/>
                <w:sz w:val="18"/>
                <w:szCs w:val="18"/>
              </w:rPr>
            </w:pPr>
            <w:hyperlink r:id="rId932" w:history="1">
              <w:r w:rsidR="00015B68" w:rsidRPr="00417CE6">
                <w:rPr>
                  <w:rStyle w:val="Hipervnculo"/>
                  <w:rFonts w:ascii="ITC Avant Garde" w:hAnsi="ITC Avant Garde" w:cs="Arial"/>
                  <w:sz w:val="18"/>
                  <w:szCs w:val="18"/>
                </w:rPr>
                <w:t>https://www.unoosa.org/pdf/pres/lsc2009/pres-04.pdf</w:t>
              </w:r>
            </w:hyperlink>
            <w:r w:rsidR="00015B68" w:rsidRPr="00417CE6">
              <w:rPr>
                <w:rStyle w:val="Hipervnculo"/>
                <w:rFonts w:ascii="ITC Avant Garde" w:hAnsi="ITC Avant Garde" w:cs="Arial"/>
                <w:sz w:val="18"/>
                <w:szCs w:val="18"/>
              </w:rPr>
              <w:t xml:space="preserve"> </w:t>
            </w:r>
          </w:p>
          <w:p w14:paraId="0B991D55" w14:textId="77777777" w:rsidR="00015B68" w:rsidRPr="00417CE6" w:rsidRDefault="00015B68" w:rsidP="00015B68">
            <w:pPr>
              <w:pStyle w:val="Prrafodelista"/>
              <w:jc w:val="both"/>
              <w:rPr>
                <w:rFonts w:ascii="ITC Avant Garde" w:hAnsi="ITC Avant Garde"/>
                <w:sz w:val="20"/>
                <w:szCs w:val="20"/>
              </w:rPr>
            </w:pPr>
          </w:p>
          <w:p w14:paraId="0C070F03" w14:textId="77777777" w:rsidR="00015B68" w:rsidRDefault="00015B68" w:rsidP="00015B68">
            <w:pPr>
              <w:pStyle w:val="Prrafodelista"/>
              <w:numPr>
                <w:ilvl w:val="0"/>
                <w:numId w:val="6"/>
              </w:numPr>
              <w:jc w:val="both"/>
              <w:rPr>
                <w:rFonts w:ascii="ITC Avant Garde" w:hAnsi="ITC Avant Garde"/>
                <w:sz w:val="18"/>
                <w:szCs w:val="18"/>
              </w:rPr>
            </w:pPr>
            <w:r w:rsidRPr="00417CE6">
              <w:rPr>
                <w:rFonts w:ascii="ITC Avant Garde" w:hAnsi="ITC Avant Garde"/>
                <w:sz w:val="18"/>
                <w:szCs w:val="18"/>
              </w:rPr>
              <w:t>Ley de Radiofrecuencias</w:t>
            </w:r>
            <w:r>
              <w:rPr>
                <w:rFonts w:ascii="ITC Avant Garde" w:hAnsi="ITC Avant Garde"/>
                <w:sz w:val="18"/>
                <w:szCs w:val="18"/>
              </w:rPr>
              <w:t xml:space="preserve">, </w:t>
            </w:r>
            <w:r w:rsidRPr="00417CE6">
              <w:rPr>
                <w:rFonts w:ascii="ITC Avant Garde" w:hAnsi="ITC Avant Garde"/>
                <w:sz w:val="18"/>
                <w:szCs w:val="18"/>
              </w:rPr>
              <w:t>Ley sobre el Lanzamiento de Naves Espaciales y el Control de Naves Espaciales</w:t>
            </w:r>
            <w:r>
              <w:rPr>
                <w:rFonts w:ascii="ITC Avant Garde" w:hAnsi="ITC Avant Garde"/>
                <w:sz w:val="18"/>
                <w:szCs w:val="18"/>
              </w:rPr>
              <w:t>; y,</w:t>
            </w:r>
            <w:r w:rsidRPr="00417CE6">
              <w:rPr>
                <w:rFonts w:ascii="ITC Avant Garde" w:hAnsi="ITC Avant Garde"/>
                <w:sz w:val="18"/>
                <w:szCs w:val="18"/>
              </w:rPr>
              <w:t xml:space="preserve"> Ley de Recursos Espaciales</w:t>
            </w:r>
          </w:p>
          <w:p w14:paraId="05D7A45C" w14:textId="77777777" w:rsidR="00015B68" w:rsidRPr="00417CE6" w:rsidRDefault="00A404A5" w:rsidP="00015B68">
            <w:pPr>
              <w:pStyle w:val="Prrafodelista"/>
              <w:jc w:val="both"/>
              <w:rPr>
                <w:rFonts w:ascii="ITC Avant Garde" w:hAnsi="ITC Avant Garde"/>
                <w:sz w:val="18"/>
                <w:szCs w:val="18"/>
              </w:rPr>
            </w:pPr>
            <w:hyperlink r:id="rId933" w:history="1">
              <w:r w:rsidR="00015B68" w:rsidRPr="00B44C89">
                <w:rPr>
                  <w:rStyle w:val="Hipervnculo"/>
                  <w:rFonts w:ascii="ITC Avant Garde" w:hAnsi="ITC Avant Garde"/>
                  <w:sz w:val="18"/>
                  <w:szCs w:val="18"/>
                </w:rPr>
                <w:t>https://www.unoosa.org/oosa/en/ourwork/spacelaw/nationalspacelaw/japan/nasda_1969E.html</w:t>
              </w:r>
            </w:hyperlink>
            <w:r w:rsidR="00015B68">
              <w:rPr>
                <w:rFonts w:ascii="ITC Avant Garde" w:hAnsi="ITC Avant Garde"/>
                <w:sz w:val="18"/>
                <w:szCs w:val="18"/>
              </w:rPr>
              <w:t xml:space="preserve"> </w:t>
            </w:r>
          </w:p>
          <w:p w14:paraId="3CC90EBA" w14:textId="77777777" w:rsidR="00015B68" w:rsidRPr="00417CE6" w:rsidRDefault="00A404A5" w:rsidP="00015B68">
            <w:pPr>
              <w:pStyle w:val="Prrafodelista"/>
              <w:jc w:val="both"/>
              <w:rPr>
                <w:rFonts w:ascii="ITC Avant Garde" w:hAnsi="ITC Avant Garde"/>
                <w:sz w:val="18"/>
                <w:szCs w:val="18"/>
              </w:rPr>
            </w:pPr>
            <w:hyperlink r:id="rId934" w:history="1">
              <w:r w:rsidR="00015B68" w:rsidRPr="00B44C89">
                <w:rPr>
                  <w:rStyle w:val="Hipervnculo"/>
                  <w:rFonts w:ascii="ITC Avant Garde" w:hAnsi="ITC Avant Garde"/>
                  <w:sz w:val="18"/>
                  <w:szCs w:val="18"/>
                </w:rPr>
                <w:t>https://www.jqa.jp/english/safety/file/guide_radio.pdf</w:t>
              </w:r>
            </w:hyperlink>
            <w:r w:rsidR="00015B68">
              <w:rPr>
                <w:rFonts w:ascii="ITC Avant Garde" w:hAnsi="ITC Avant Garde"/>
                <w:sz w:val="18"/>
                <w:szCs w:val="18"/>
              </w:rPr>
              <w:t xml:space="preserve"> </w:t>
            </w:r>
            <w:r w:rsidR="00015B68" w:rsidRPr="00417CE6">
              <w:rPr>
                <w:rFonts w:ascii="ITC Avant Garde" w:hAnsi="ITC Avant Garde"/>
                <w:sz w:val="18"/>
                <w:szCs w:val="18"/>
              </w:rPr>
              <w:t xml:space="preserve"> </w:t>
            </w:r>
          </w:p>
          <w:p w14:paraId="0846BCFB" w14:textId="77777777" w:rsidR="00015B68" w:rsidRPr="00417CE6" w:rsidRDefault="00A404A5" w:rsidP="00015B68">
            <w:pPr>
              <w:pStyle w:val="Prrafodelista"/>
              <w:jc w:val="both"/>
              <w:rPr>
                <w:rFonts w:ascii="ITC Avant Garde" w:hAnsi="ITC Avant Garde"/>
                <w:sz w:val="18"/>
                <w:szCs w:val="18"/>
              </w:rPr>
            </w:pPr>
            <w:hyperlink r:id="rId935" w:history="1">
              <w:r w:rsidR="00015B68" w:rsidRPr="00B44C89">
                <w:rPr>
                  <w:rStyle w:val="Hipervnculo"/>
                  <w:rFonts w:ascii="ITC Avant Garde" w:hAnsi="ITC Avant Garde"/>
                  <w:sz w:val="18"/>
                  <w:szCs w:val="18"/>
                </w:rPr>
                <w:t>https://www8.cao.go.jp/space/english/activity/documents/space_activity_act.pdf</w:t>
              </w:r>
            </w:hyperlink>
            <w:r w:rsidR="00015B68">
              <w:rPr>
                <w:rFonts w:ascii="ITC Avant Garde" w:hAnsi="ITC Avant Garde"/>
                <w:sz w:val="18"/>
                <w:szCs w:val="18"/>
              </w:rPr>
              <w:t xml:space="preserve"> </w:t>
            </w:r>
            <w:r w:rsidR="00015B68" w:rsidRPr="00417CE6">
              <w:rPr>
                <w:rFonts w:ascii="ITC Avant Garde" w:hAnsi="ITC Avant Garde"/>
                <w:sz w:val="18"/>
                <w:szCs w:val="18"/>
              </w:rPr>
              <w:t xml:space="preserve"> </w:t>
            </w:r>
          </w:p>
          <w:p w14:paraId="1CCCA0A2" w14:textId="77777777" w:rsidR="00015B68" w:rsidRDefault="00A404A5" w:rsidP="00015B68">
            <w:pPr>
              <w:pStyle w:val="Prrafodelista"/>
              <w:jc w:val="both"/>
              <w:rPr>
                <w:rFonts w:ascii="ITC Avant Garde" w:hAnsi="ITC Avant Garde"/>
                <w:sz w:val="18"/>
                <w:szCs w:val="18"/>
              </w:rPr>
            </w:pPr>
            <w:hyperlink r:id="rId936" w:history="1">
              <w:r w:rsidR="00015B68" w:rsidRPr="00B44C89">
                <w:rPr>
                  <w:rStyle w:val="Hipervnculo"/>
                  <w:rFonts w:ascii="ITC Avant Garde" w:hAnsi="ITC Avant Garde"/>
                  <w:sz w:val="18"/>
                  <w:szCs w:val="18"/>
                </w:rPr>
                <w:t>https://www8.cao.go.jp/space/english/index-e.html</w:t>
              </w:r>
            </w:hyperlink>
            <w:r w:rsidR="00015B68">
              <w:rPr>
                <w:rFonts w:ascii="ITC Avant Garde" w:hAnsi="ITC Avant Garde"/>
                <w:sz w:val="18"/>
                <w:szCs w:val="18"/>
              </w:rPr>
              <w:t xml:space="preserve"> </w:t>
            </w:r>
          </w:p>
          <w:p w14:paraId="713B2A36" w14:textId="77777777" w:rsidR="00015B68" w:rsidRDefault="00015B68" w:rsidP="00015B68">
            <w:pPr>
              <w:pStyle w:val="Prrafodelista"/>
              <w:jc w:val="both"/>
              <w:rPr>
                <w:rFonts w:ascii="ITC Avant Garde" w:hAnsi="ITC Avant Garde"/>
                <w:sz w:val="18"/>
                <w:szCs w:val="18"/>
              </w:rPr>
            </w:pPr>
          </w:p>
          <w:p w14:paraId="05CF3EC6" w14:textId="4F6E9070" w:rsidR="00015B68" w:rsidRPr="00015B68" w:rsidRDefault="00015B68" w:rsidP="00015B68">
            <w:pPr>
              <w:pStyle w:val="Prrafodelista"/>
              <w:numPr>
                <w:ilvl w:val="0"/>
                <w:numId w:val="6"/>
              </w:numPr>
              <w:jc w:val="both"/>
              <w:rPr>
                <w:rFonts w:ascii="ITC Avant Garde" w:hAnsi="ITC Avant Garde"/>
                <w:sz w:val="18"/>
                <w:szCs w:val="18"/>
              </w:rPr>
            </w:pPr>
            <w:r w:rsidRPr="00015B68">
              <w:rPr>
                <w:rFonts w:ascii="ITC Avant Garde" w:hAnsi="ITC Avant Garde"/>
                <w:sz w:val="18"/>
                <w:szCs w:val="18"/>
              </w:rPr>
              <w:t xml:space="preserve">Reglas relativas a las actividades espaciales y el establecimiento de un registro de objetos espaciales (Ley de actividades espaciales); Decreto del 13 de noviembre de 2007 (Decreto sobre el Registro de Objetos Espaciales), que contiene normas relativas al registro de información sobre objetos espaciales; La Orden del Ministro de Asuntos Económicos del 7 de febrero de 2008, que contiene las normas que rigen las solicitudes de licencias para la realización de actividades espaciales, modificada en 2010 y 2015 para actualizar los formularios relacionados para el registro de objetos espaciales, y para la solicitud de modificación de una licencia; y, Decreto del 19 de enero de 2015, que amplía el ámbito de aplicación de la Ley de Actividades Espaciales para incluir el control de satélites no guiados (Decreto de satélites no guiados). </w:t>
            </w:r>
          </w:p>
          <w:p w14:paraId="7AA7EDCB" w14:textId="77777777" w:rsidR="00015B68" w:rsidRPr="00417CE6" w:rsidRDefault="00015B68" w:rsidP="00015B68">
            <w:pPr>
              <w:pStyle w:val="Prrafodelista"/>
              <w:jc w:val="both"/>
              <w:rPr>
                <w:rFonts w:ascii="ITC Avant Garde" w:hAnsi="ITC Avant Garde"/>
                <w:sz w:val="18"/>
                <w:szCs w:val="18"/>
                <w:lang w:val="en-US"/>
              </w:rPr>
            </w:pPr>
            <w:r w:rsidRPr="00417CE6">
              <w:rPr>
                <w:rFonts w:ascii="ITC Avant Garde" w:hAnsi="ITC Avant Garde"/>
                <w:sz w:val="18"/>
                <w:szCs w:val="18"/>
                <w:lang w:val="en-US"/>
              </w:rPr>
              <w:t>Netherlands_BZ116174B.pdf (unoosa.org)</w:t>
            </w:r>
            <w:r>
              <w:rPr>
                <w:rFonts w:ascii="ITC Avant Garde" w:hAnsi="ITC Avant Garde"/>
                <w:sz w:val="18"/>
                <w:szCs w:val="18"/>
                <w:lang w:val="en-US"/>
              </w:rPr>
              <w:t xml:space="preserve"> </w:t>
            </w:r>
          </w:p>
          <w:p w14:paraId="175A89F9" w14:textId="77777777" w:rsidR="00015B68" w:rsidRPr="00417CE6" w:rsidRDefault="00F25FFE" w:rsidP="00015B68">
            <w:pPr>
              <w:pStyle w:val="Prrafodelista"/>
              <w:jc w:val="both"/>
              <w:rPr>
                <w:rFonts w:ascii="ITC Avant Garde" w:hAnsi="ITC Avant Garde"/>
                <w:sz w:val="18"/>
                <w:szCs w:val="18"/>
                <w:lang w:val="en-US"/>
              </w:rPr>
            </w:pPr>
            <w:hyperlink r:id="rId937" w:history="1">
              <w:r w:rsidR="00015B68" w:rsidRPr="00B44C89">
                <w:rPr>
                  <w:rStyle w:val="Hipervnculo"/>
                  <w:rFonts w:ascii="ITC Avant Garde" w:hAnsi="ITC Avant Garde"/>
                  <w:sz w:val="18"/>
                  <w:szCs w:val="18"/>
                  <w:lang w:val="en-US"/>
                </w:rPr>
                <w:t>https://business.gov.nl/regulation/applying-licence-space-activities/</w:t>
              </w:r>
            </w:hyperlink>
            <w:r w:rsidR="00015B68">
              <w:rPr>
                <w:rFonts w:ascii="ITC Avant Garde" w:hAnsi="ITC Avant Garde"/>
                <w:sz w:val="18"/>
                <w:szCs w:val="18"/>
                <w:lang w:val="en-US"/>
              </w:rPr>
              <w:t xml:space="preserve"> </w:t>
            </w:r>
            <w:r w:rsidR="00015B68" w:rsidRPr="00417CE6">
              <w:rPr>
                <w:rFonts w:ascii="ITC Avant Garde" w:hAnsi="ITC Avant Garde"/>
                <w:sz w:val="18"/>
                <w:szCs w:val="18"/>
                <w:lang w:val="en-US"/>
              </w:rPr>
              <w:t xml:space="preserve"> </w:t>
            </w:r>
          </w:p>
          <w:p w14:paraId="076BC770" w14:textId="77777777" w:rsidR="00015B68" w:rsidRPr="00417CE6" w:rsidRDefault="00F25FFE" w:rsidP="00015B68">
            <w:pPr>
              <w:pStyle w:val="Prrafodelista"/>
              <w:jc w:val="both"/>
              <w:rPr>
                <w:rFonts w:ascii="ITC Avant Garde" w:hAnsi="ITC Avant Garde"/>
                <w:sz w:val="18"/>
                <w:szCs w:val="18"/>
                <w:lang w:val="en-US"/>
              </w:rPr>
            </w:pPr>
            <w:hyperlink r:id="rId938" w:history="1">
              <w:r w:rsidR="00015B68" w:rsidRPr="00B44C89">
                <w:rPr>
                  <w:rStyle w:val="Hipervnculo"/>
                  <w:rFonts w:ascii="ITC Avant Garde" w:hAnsi="ITC Avant Garde"/>
                  <w:sz w:val="18"/>
                  <w:szCs w:val="18"/>
                  <w:lang w:val="en-US"/>
                </w:rPr>
                <w:t>https://www.unoosa.org/documents/pdf/spacelaw/national/Netherlands_BZ116174A.pdf</w:t>
              </w:r>
            </w:hyperlink>
            <w:r w:rsidR="00015B68">
              <w:rPr>
                <w:rFonts w:ascii="ITC Avant Garde" w:hAnsi="ITC Avant Garde"/>
                <w:sz w:val="18"/>
                <w:szCs w:val="18"/>
                <w:lang w:val="en-US"/>
              </w:rPr>
              <w:t xml:space="preserve"> </w:t>
            </w:r>
            <w:r w:rsidR="00015B68" w:rsidRPr="00417CE6">
              <w:rPr>
                <w:rFonts w:ascii="ITC Avant Garde" w:hAnsi="ITC Avant Garde"/>
                <w:sz w:val="18"/>
                <w:szCs w:val="18"/>
                <w:lang w:val="en-US"/>
              </w:rPr>
              <w:t xml:space="preserve"> </w:t>
            </w:r>
          </w:p>
          <w:p w14:paraId="62AAA84F" w14:textId="6207AC4D" w:rsidR="00015B68" w:rsidRPr="00015B68" w:rsidRDefault="00F25FFE" w:rsidP="00015B68">
            <w:pPr>
              <w:pStyle w:val="Prrafodelista"/>
              <w:jc w:val="both"/>
              <w:rPr>
                <w:rFonts w:ascii="ITC Avant Garde" w:hAnsi="ITC Avant Garde"/>
                <w:sz w:val="18"/>
                <w:szCs w:val="18"/>
                <w:lang w:val="en-US"/>
              </w:rPr>
            </w:pPr>
            <w:hyperlink r:id="rId939" w:history="1">
              <w:r w:rsidR="00015B68" w:rsidRPr="00B44C89">
                <w:rPr>
                  <w:rStyle w:val="Hipervnculo"/>
                  <w:rFonts w:ascii="ITC Avant Garde" w:hAnsi="ITC Avant Garde"/>
                  <w:sz w:val="18"/>
                  <w:szCs w:val="18"/>
                  <w:lang w:val="en-US"/>
                </w:rPr>
                <w:t>https://www.unoosa.org/documents/pdf/spacelaw/national/Netherlands_BZ116174B.pdf</w:t>
              </w:r>
            </w:hyperlink>
          </w:p>
          <w:p w14:paraId="631F092F" w14:textId="77777777" w:rsidR="003C4434" w:rsidRPr="00E1526E" w:rsidRDefault="003C4434" w:rsidP="00AF0732">
            <w:pPr>
              <w:spacing w:before="240"/>
              <w:jc w:val="both"/>
              <w:rPr>
                <w:rFonts w:ascii="ITC Avant Garde" w:hAnsi="ITC Avant Garde"/>
                <w:b/>
                <w:sz w:val="18"/>
                <w:szCs w:val="18"/>
              </w:rPr>
            </w:pPr>
            <w:r w:rsidRPr="00E1526E">
              <w:rPr>
                <w:rFonts w:ascii="ITC Avant Garde" w:hAnsi="ITC Avant Garde"/>
                <w:b/>
                <w:sz w:val="18"/>
                <w:szCs w:val="18"/>
              </w:rPr>
              <w:t>Reglamentación internacional:</w:t>
            </w:r>
          </w:p>
          <w:p w14:paraId="38B02B56" w14:textId="554C20FD" w:rsidR="00625EDC" w:rsidRPr="00E1526E" w:rsidRDefault="00625EDC" w:rsidP="00AF0732">
            <w:pPr>
              <w:pStyle w:val="Prrafodelista"/>
              <w:numPr>
                <w:ilvl w:val="0"/>
                <w:numId w:val="6"/>
              </w:numPr>
              <w:spacing w:before="240"/>
              <w:jc w:val="both"/>
              <w:rPr>
                <w:rFonts w:ascii="ITC Avant Garde" w:hAnsi="ITC Avant Garde"/>
                <w:sz w:val="18"/>
                <w:szCs w:val="18"/>
                <w:u w:val="single"/>
              </w:rPr>
            </w:pPr>
            <w:r w:rsidRPr="00E1526E">
              <w:rPr>
                <w:rFonts w:ascii="ITC Avant Garde" w:hAnsi="ITC Avant Garde"/>
                <w:sz w:val="18"/>
                <w:szCs w:val="18"/>
              </w:rPr>
              <w:t>Reglamento de Radiocomunicaciones, Tomos I, II, III CMR-1</w:t>
            </w:r>
            <w:r w:rsidR="00005DCA">
              <w:rPr>
                <w:rFonts w:ascii="ITC Avant Garde" w:hAnsi="ITC Avant Garde"/>
                <w:sz w:val="18"/>
                <w:szCs w:val="18"/>
              </w:rPr>
              <w:t>9</w:t>
            </w:r>
          </w:p>
          <w:p w14:paraId="597B6539" w14:textId="5546F62B" w:rsidR="00625EDC" w:rsidRDefault="00A404A5" w:rsidP="00AF0732">
            <w:pPr>
              <w:pStyle w:val="Prrafodelista"/>
              <w:spacing w:before="240"/>
              <w:jc w:val="both"/>
              <w:rPr>
                <w:rFonts w:ascii="ITC Avant Garde" w:hAnsi="ITC Avant Garde"/>
                <w:sz w:val="18"/>
                <w:szCs w:val="18"/>
                <w:u w:val="single"/>
              </w:rPr>
            </w:pPr>
            <w:hyperlink r:id="rId940" w:history="1">
              <w:r w:rsidR="00005DCA" w:rsidRPr="001A535D">
                <w:rPr>
                  <w:rStyle w:val="Hipervnculo"/>
                  <w:rFonts w:ascii="ITC Avant Garde" w:hAnsi="ITC Avant Garde"/>
                  <w:sz w:val="18"/>
                  <w:szCs w:val="18"/>
                </w:rPr>
                <w:t>https://www.itu.int/es/publications/ITU-R/pages/publications.aspx?parent=R-REG-RR-2020&amp;media=electronic</w:t>
              </w:r>
            </w:hyperlink>
            <w:r w:rsidR="00005DCA">
              <w:t xml:space="preserve"> </w:t>
            </w:r>
            <w:r w:rsidR="00625EDC" w:rsidRPr="00E1526E">
              <w:rPr>
                <w:rFonts w:ascii="ITC Avant Garde" w:hAnsi="ITC Avant Garde"/>
                <w:sz w:val="18"/>
                <w:szCs w:val="18"/>
                <w:u w:val="single"/>
              </w:rPr>
              <w:t xml:space="preserve">  </w:t>
            </w:r>
          </w:p>
          <w:p w14:paraId="6DE71385" w14:textId="77777777" w:rsidR="00400B35" w:rsidRPr="00E1526E" w:rsidRDefault="00400B35" w:rsidP="00AF0732">
            <w:pPr>
              <w:pStyle w:val="Prrafodelista"/>
              <w:spacing w:before="240"/>
              <w:jc w:val="both"/>
              <w:rPr>
                <w:rFonts w:ascii="ITC Avant Garde" w:hAnsi="ITC Avant Garde"/>
                <w:sz w:val="18"/>
                <w:szCs w:val="18"/>
                <w:u w:val="single"/>
              </w:rPr>
            </w:pPr>
          </w:p>
          <w:p w14:paraId="54E4D106" w14:textId="77777777" w:rsidR="00625EDC" w:rsidRPr="00400B35" w:rsidRDefault="00625EDC" w:rsidP="00AF0732">
            <w:pPr>
              <w:pStyle w:val="Prrafodelista"/>
              <w:numPr>
                <w:ilvl w:val="0"/>
                <w:numId w:val="6"/>
              </w:numPr>
              <w:spacing w:before="240"/>
              <w:jc w:val="both"/>
              <w:rPr>
                <w:rFonts w:ascii="ITC Avant Garde" w:hAnsi="ITC Avant Garde"/>
                <w:sz w:val="18"/>
                <w:szCs w:val="18"/>
                <w:u w:val="single"/>
              </w:rPr>
            </w:pPr>
            <w:r w:rsidRPr="00E1526E">
              <w:rPr>
                <w:rFonts w:ascii="ITC Avant Garde" w:hAnsi="ITC Avant Garde"/>
                <w:sz w:val="18"/>
                <w:szCs w:val="18"/>
              </w:rPr>
              <w:t xml:space="preserve">UIT </w:t>
            </w:r>
            <w:r w:rsidRPr="00E1526E">
              <w:rPr>
                <w:rFonts w:ascii="ITC Avant Garde" w:hAnsi="ITC Avant Garde"/>
                <w:i/>
                <w:sz w:val="18"/>
                <w:szCs w:val="18"/>
              </w:rPr>
              <w:t xml:space="preserve">“150 años de innovación en la UIT”, </w:t>
            </w:r>
            <w:r w:rsidRPr="00E1526E">
              <w:rPr>
                <w:rFonts w:ascii="ITC Avant Garde" w:hAnsi="ITC Avant Garde"/>
                <w:sz w:val="18"/>
                <w:szCs w:val="18"/>
              </w:rPr>
              <w:t xml:space="preserve">Ginebra mayo/junio 2015. Consultado el 09 de enero de 2019, disponible en: </w:t>
            </w:r>
            <w:hyperlink r:id="rId941" w:history="1">
              <w:r w:rsidRPr="00E1526E">
                <w:rPr>
                  <w:rStyle w:val="Hipervnculo"/>
                  <w:rFonts w:ascii="ITC Avant Garde" w:hAnsi="ITC Avant Garde"/>
                  <w:sz w:val="18"/>
                  <w:szCs w:val="18"/>
                </w:rPr>
                <w:t>https://www.itu.int/en/itunews/Documents/2015_ITUNews03-es.pdf</w:t>
              </w:r>
            </w:hyperlink>
          </w:p>
          <w:p w14:paraId="6933A8D2" w14:textId="77777777" w:rsidR="00400B35" w:rsidRPr="00E1526E" w:rsidRDefault="00400B35" w:rsidP="00AF0732">
            <w:pPr>
              <w:pStyle w:val="Prrafodelista"/>
              <w:spacing w:before="240"/>
              <w:jc w:val="both"/>
              <w:rPr>
                <w:rFonts w:ascii="ITC Avant Garde" w:hAnsi="ITC Avant Garde"/>
                <w:sz w:val="18"/>
                <w:szCs w:val="18"/>
                <w:u w:val="single"/>
              </w:rPr>
            </w:pPr>
          </w:p>
          <w:p w14:paraId="7DE071BA" w14:textId="77777777" w:rsidR="00625EDC" w:rsidRPr="00E1526E" w:rsidRDefault="00625EDC" w:rsidP="00AF0732">
            <w:pPr>
              <w:pStyle w:val="Prrafodelista"/>
              <w:numPr>
                <w:ilvl w:val="0"/>
                <w:numId w:val="6"/>
              </w:numPr>
              <w:spacing w:before="240"/>
              <w:jc w:val="both"/>
              <w:rPr>
                <w:rFonts w:ascii="ITC Avant Garde" w:hAnsi="ITC Avant Garde"/>
                <w:sz w:val="18"/>
                <w:szCs w:val="18"/>
              </w:rPr>
            </w:pPr>
            <w:r w:rsidRPr="00E1526E">
              <w:rPr>
                <w:rFonts w:ascii="ITC Avant Garde" w:hAnsi="ITC Avant Garde"/>
                <w:sz w:val="18"/>
                <w:szCs w:val="18"/>
              </w:rPr>
              <w:t>UIT, “</w:t>
            </w:r>
            <w:r w:rsidRPr="00E1526E">
              <w:rPr>
                <w:rFonts w:ascii="ITC Avant Garde" w:hAnsi="ITC Avant Garde"/>
                <w:i/>
                <w:sz w:val="18"/>
                <w:szCs w:val="18"/>
              </w:rPr>
              <w:t>París, 1865: Nacimiento de la Unión”</w:t>
            </w:r>
            <w:r w:rsidRPr="00E1526E">
              <w:rPr>
                <w:rFonts w:ascii="ITC Avant Garde" w:hAnsi="ITC Avant Garde"/>
                <w:sz w:val="18"/>
                <w:szCs w:val="18"/>
              </w:rPr>
              <w:t xml:space="preserve"> Ginebra 2015. Consultado el 09 de enero de 2019, disponible en:</w:t>
            </w:r>
          </w:p>
          <w:p w14:paraId="2677ECED" w14:textId="77777777" w:rsidR="00625EDC" w:rsidRDefault="00A404A5" w:rsidP="00AF0732">
            <w:pPr>
              <w:pStyle w:val="Prrafodelista"/>
              <w:spacing w:before="240"/>
              <w:jc w:val="both"/>
              <w:rPr>
                <w:rFonts w:ascii="ITC Avant Garde" w:hAnsi="ITC Avant Garde"/>
                <w:sz w:val="18"/>
                <w:szCs w:val="18"/>
              </w:rPr>
            </w:pPr>
            <w:hyperlink r:id="rId942" w:history="1">
              <w:r w:rsidR="00625EDC" w:rsidRPr="00E1526E">
                <w:rPr>
                  <w:rStyle w:val="Hipervnculo"/>
                  <w:rFonts w:ascii="ITC Avant Garde" w:hAnsi="ITC Avant Garde"/>
                  <w:sz w:val="18"/>
                  <w:szCs w:val="18"/>
                </w:rPr>
                <w:t>http://search.itu.int/history/HistoryDigitalCollectionDocLibrary/12.36.72.es.300.pdf</w:t>
              </w:r>
            </w:hyperlink>
            <w:r w:rsidR="00625EDC" w:rsidRPr="00E1526E">
              <w:rPr>
                <w:rFonts w:ascii="ITC Avant Garde" w:hAnsi="ITC Avant Garde"/>
                <w:sz w:val="18"/>
                <w:szCs w:val="18"/>
              </w:rPr>
              <w:t xml:space="preserve"> </w:t>
            </w:r>
          </w:p>
          <w:p w14:paraId="61C8F96B" w14:textId="77777777" w:rsidR="00400B35" w:rsidRPr="00E1526E" w:rsidRDefault="00400B35" w:rsidP="00AF0732">
            <w:pPr>
              <w:pStyle w:val="Prrafodelista"/>
              <w:spacing w:before="240"/>
              <w:jc w:val="both"/>
              <w:rPr>
                <w:rFonts w:ascii="ITC Avant Garde" w:hAnsi="ITC Avant Garde"/>
                <w:sz w:val="18"/>
                <w:szCs w:val="18"/>
              </w:rPr>
            </w:pPr>
          </w:p>
          <w:p w14:paraId="761555FC" w14:textId="77777777" w:rsidR="00625EDC" w:rsidRDefault="00625EDC" w:rsidP="00AF0732">
            <w:pPr>
              <w:pStyle w:val="Prrafodelista"/>
              <w:numPr>
                <w:ilvl w:val="0"/>
                <w:numId w:val="6"/>
              </w:numPr>
              <w:spacing w:before="240"/>
              <w:jc w:val="both"/>
              <w:rPr>
                <w:rFonts w:ascii="ITC Avant Garde" w:hAnsi="ITC Avant Garde"/>
                <w:sz w:val="18"/>
                <w:szCs w:val="18"/>
              </w:rPr>
            </w:pPr>
            <w:r w:rsidRPr="00E1526E">
              <w:rPr>
                <w:rFonts w:ascii="ITC Avant Garde" w:hAnsi="ITC Avant Garde"/>
                <w:sz w:val="18"/>
                <w:szCs w:val="18"/>
              </w:rPr>
              <w:t xml:space="preserve">Asamblea General de la ONU, </w:t>
            </w:r>
            <w:r w:rsidRPr="00E1526E">
              <w:rPr>
                <w:rFonts w:ascii="ITC Avant Garde" w:hAnsi="ITC Avant Garde"/>
                <w:i/>
                <w:sz w:val="18"/>
                <w:szCs w:val="18"/>
              </w:rPr>
              <w:t xml:space="preserve">“Cooperación internacional para la utilización del espacio ultraterrestre con fines pacíficos” </w:t>
            </w:r>
            <w:r w:rsidRPr="00E1526E">
              <w:rPr>
                <w:rFonts w:ascii="ITC Avant Garde" w:hAnsi="ITC Avant Garde"/>
                <w:sz w:val="18"/>
                <w:szCs w:val="18"/>
              </w:rPr>
              <w:t xml:space="preserve">Décimo Sexto Período de Sesiones 1961. Consultado el 09 de enero de 2019, disponible en: </w:t>
            </w:r>
            <w:hyperlink r:id="rId943" w:history="1">
              <w:r w:rsidRPr="00E1526E">
                <w:rPr>
                  <w:rStyle w:val="Hipervnculo"/>
                  <w:rFonts w:ascii="ITC Avant Garde" w:hAnsi="ITC Avant Garde"/>
                  <w:sz w:val="18"/>
                  <w:szCs w:val="18"/>
                </w:rPr>
                <w:t>https://undocs.org/es/A/RES/1721(XVI)</w:t>
              </w:r>
            </w:hyperlink>
          </w:p>
          <w:p w14:paraId="2B9095C4" w14:textId="77777777" w:rsidR="00400B35" w:rsidRPr="00E1526E" w:rsidRDefault="00400B35" w:rsidP="00AF0732">
            <w:pPr>
              <w:pStyle w:val="Prrafodelista"/>
              <w:spacing w:before="240"/>
              <w:jc w:val="both"/>
              <w:rPr>
                <w:rFonts w:ascii="ITC Avant Garde" w:hAnsi="ITC Avant Garde"/>
                <w:sz w:val="18"/>
                <w:szCs w:val="18"/>
              </w:rPr>
            </w:pPr>
          </w:p>
          <w:p w14:paraId="64CE455C" w14:textId="77777777" w:rsidR="00625EDC" w:rsidRDefault="00625EDC" w:rsidP="00AF0732">
            <w:pPr>
              <w:pStyle w:val="Prrafodelista"/>
              <w:numPr>
                <w:ilvl w:val="0"/>
                <w:numId w:val="6"/>
              </w:numPr>
              <w:spacing w:before="240"/>
              <w:jc w:val="both"/>
              <w:rPr>
                <w:rFonts w:ascii="ITC Avant Garde" w:hAnsi="ITC Avant Garde"/>
                <w:sz w:val="18"/>
                <w:szCs w:val="18"/>
              </w:rPr>
            </w:pPr>
            <w:r w:rsidRPr="00E1526E">
              <w:rPr>
                <w:rFonts w:ascii="ITC Avant Garde" w:hAnsi="ITC Avant Garde"/>
                <w:sz w:val="18"/>
                <w:szCs w:val="18"/>
              </w:rPr>
              <w:t xml:space="preserve">Asamblea General de la ONU, </w:t>
            </w:r>
            <w:r w:rsidRPr="00E1526E">
              <w:rPr>
                <w:rFonts w:ascii="ITC Avant Garde" w:hAnsi="ITC Avant Garde"/>
                <w:i/>
                <w:sz w:val="18"/>
                <w:szCs w:val="18"/>
              </w:rPr>
              <w:t xml:space="preserve">“Cooperación internacional para la utilización del espacio ultraterrestre con fines pacíficos” </w:t>
            </w:r>
            <w:r w:rsidRPr="00E1526E">
              <w:rPr>
                <w:rFonts w:ascii="ITC Avant Garde" w:hAnsi="ITC Avant Garde"/>
                <w:sz w:val="18"/>
                <w:szCs w:val="18"/>
              </w:rPr>
              <w:t xml:space="preserve">Décimo Séptimo Período de Sesiones 1962. Consultado el 09 de enero de 2019, disponible en: </w:t>
            </w:r>
            <w:hyperlink r:id="rId944" w:history="1">
              <w:r w:rsidRPr="00E1526E">
                <w:rPr>
                  <w:rStyle w:val="Hipervnculo"/>
                  <w:rFonts w:ascii="ITC Avant Garde" w:hAnsi="ITC Avant Garde"/>
                  <w:sz w:val="18"/>
                  <w:szCs w:val="18"/>
                </w:rPr>
                <w:t>https://undocs.org/es/A/RES/1802(XVII)</w:t>
              </w:r>
            </w:hyperlink>
            <w:r w:rsidRPr="00E1526E">
              <w:rPr>
                <w:rFonts w:ascii="ITC Avant Garde" w:hAnsi="ITC Avant Garde"/>
                <w:sz w:val="18"/>
                <w:szCs w:val="18"/>
              </w:rPr>
              <w:t xml:space="preserve"> </w:t>
            </w:r>
          </w:p>
          <w:p w14:paraId="5847CD5C" w14:textId="77777777" w:rsidR="00400B35" w:rsidRPr="00400B35" w:rsidRDefault="00400B35" w:rsidP="00AF0732">
            <w:pPr>
              <w:pStyle w:val="Prrafodelista"/>
              <w:rPr>
                <w:rFonts w:ascii="ITC Avant Garde" w:hAnsi="ITC Avant Garde"/>
                <w:sz w:val="18"/>
                <w:szCs w:val="18"/>
              </w:rPr>
            </w:pPr>
          </w:p>
          <w:p w14:paraId="559E34B0" w14:textId="77777777" w:rsidR="00625EDC" w:rsidRDefault="00625EDC" w:rsidP="00AF0732">
            <w:pPr>
              <w:pStyle w:val="Prrafodelista"/>
              <w:numPr>
                <w:ilvl w:val="0"/>
                <w:numId w:val="6"/>
              </w:numPr>
              <w:spacing w:before="240"/>
              <w:jc w:val="both"/>
              <w:rPr>
                <w:rFonts w:ascii="ITC Avant Garde" w:hAnsi="ITC Avant Garde"/>
                <w:sz w:val="18"/>
                <w:szCs w:val="18"/>
              </w:rPr>
            </w:pPr>
            <w:r w:rsidRPr="00E1526E">
              <w:rPr>
                <w:rFonts w:ascii="ITC Avant Garde" w:hAnsi="ITC Avant Garde"/>
                <w:sz w:val="18"/>
                <w:szCs w:val="18"/>
              </w:rPr>
              <w:t xml:space="preserve">Asamblea General de la </w:t>
            </w:r>
            <w:r w:rsidRPr="00E1526E">
              <w:rPr>
                <w:rFonts w:ascii="ITC Avant Garde" w:hAnsi="ITC Avant Garde"/>
                <w:i/>
                <w:sz w:val="18"/>
                <w:szCs w:val="18"/>
              </w:rPr>
              <w:t>ONU, “Declaración de los principios jurídicos que deben regir las actividades de los Estados en la exploración y utilización del espacio ultraterrestre”.</w:t>
            </w:r>
            <w:r w:rsidRPr="00E1526E">
              <w:rPr>
                <w:rFonts w:ascii="ITC Avant Garde" w:hAnsi="ITC Avant Garde"/>
                <w:sz w:val="18"/>
                <w:szCs w:val="18"/>
              </w:rPr>
              <w:t xml:space="preserve"> Décimo Octavo Período de Sesiones 1963. Consultado el 09 de enero de 2019, disponible en: </w:t>
            </w:r>
            <w:hyperlink r:id="rId945" w:history="1">
              <w:r w:rsidRPr="00E1526E">
                <w:rPr>
                  <w:rStyle w:val="Hipervnculo"/>
                  <w:rFonts w:ascii="ITC Avant Garde" w:hAnsi="ITC Avant Garde"/>
                  <w:sz w:val="18"/>
                  <w:szCs w:val="18"/>
                </w:rPr>
                <w:t>https://undocs.org/es/A/RES/1962(XVIII)</w:t>
              </w:r>
            </w:hyperlink>
          </w:p>
          <w:p w14:paraId="31581DDA" w14:textId="77777777" w:rsidR="00400B35" w:rsidRPr="00E1526E" w:rsidRDefault="00400B35" w:rsidP="00AF0732">
            <w:pPr>
              <w:pStyle w:val="Prrafodelista"/>
              <w:spacing w:before="240"/>
              <w:jc w:val="both"/>
              <w:rPr>
                <w:rFonts w:ascii="ITC Avant Garde" w:hAnsi="ITC Avant Garde"/>
                <w:sz w:val="18"/>
                <w:szCs w:val="18"/>
              </w:rPr>
            </w:pPr>
          </w:p>
          <w:p w14:paraId="1C7E0CD7" w14:textId="77777777" w:rsidR="00400B35" w:rsidRPr="00400B35" w:rsidRDefault="00625EDC" w:rsidP="00AF0732">
            <w:pPr>
              <w:pStyle w:val="Prrafodelista"/>
              <w:numPr>
                <w:ilvl w:val="0"/>
                <w:numId w:val="6"/>
              </w:numPr>
              <w:spacing w:before="240"/>
              <w:jc w:val="both"/>
              <w:rPr>
                <w:rFonts w:ascii="ITC Avant Garde" w:hAnsi="ITC Avant Garde"/>
                <w:sz w:val="18"/>
                <w:szCs w:val="18"/>
              </w:rPr>
            </w:pPr>
            <w:r w:rsidRPr="00E1526E">
              <w:rPr>
                <w:rFonts w:ascii="ITC Avant Garde" w:hAnsi="ITC Avant Garde"/>
                <w:sz w:val="18"/>
                <w:szCs w:val="18"/>
              </w:rPr>
              <w:t>Resolución 2222 (XXI) de la Asamblea General, aprobado el 19 de diciembre de 1966, abierto a la firma el 27 de enero de 1967, entró en</w:t>
            </w:r>
            <w:r w:rsidR="00400B35">
              <w:rPr>
                <w:rFonts w:ascii="ITC Avant Garde" w:hAnsi="ITC Avant Garde"/>
                <w:sz w:val="18"/>
                <w:szCs w:val="18"/>
              </w:rPr>
              <w:t xml:space="preserve"> vigor el 10 de octubre de 1967</w:t>
            </w:r>
          </w:p>
          <w:p w14:paraId="2ABF4303" w14:textId="77777777" w:rsidR="00400B35" w:rsidRPr="00400B35" w:rsidRDefault="00400B35" w:rsidP="00AF0732">
            <w:pPr>
              <w:pStyle w:val="Prrafodelista"/>
              <w:spacing w:before="240"/>
              <w:jc w:val="both"/>
              <w:rPr>
                <w:rFonts w:ascii="ITC Avant Garde" w:hAnsi="ITC Avant Garde"/>
                <w:sz w:val="18"/>
                <w:szCs w:val="18"/>
              </w:rPr>
            </w:pPr>
          </w:p>
          <w:p w14:paraId="067A98B2" w14:textId="77777777" w:rsidR="00400B35" w:rsidRPr="00400B35" w:rsidRDefault="00625EDC" w:rsidP="00AF0732">
            <w:pPr>
              <w:pStyle w:val="Prrafodelista"/>
              <w:numPr>
                <w:ilvl w:val="0"/>
                <w:numId w:val="6"/>
              </w:numPr>
              <w:spacing w:before="240"/>
              <w:jc w:val="both"/>
              <w:rPr>
                <w:rFonts w:ascii="ITC Avant Garde" w:hAnsi="ITC Avant Garde"/>
                <w:sz w:val="18"/>
                <w:szCs w:val="18"/>
              </w:rPr>
            </w:pPr>
            <w:r w:rsidRPr="00E1526E">
              <w:rPr>
                <w:rFonts w:ascii="ITC Avant Garde" w:hAnsi="ITC Avant Garde"/>
                <w:sz w:val="18"/>
                <w:szCs w:val="18"/>
              </w:rPr>
              <w:t>UIT</w:t>
            </w:r>
            <w:r w:rsidR="00400B35">
              <w:rPr>
                <w:rFonts w:ascii="ITC Avant Garde" w:hAnsi="ITC Avant Garde"/>
                <w:sz w:val="18"/>
                <w:szCs w:val="18"/>
              </w:rPr>
              <w:t>.</w:t>
            </w:r>
            <w:r w:rsidRPr="00E1526E">
              <w:rPr>
                <w:rFonts w:ascii="ITC Avant Garde" w:hAnsi="ITC Avant Garde"/>
                <w:sz w:val="18"/>
                <w:szCs w:val="18"/>
              </w:rPr>
              <w:t xml:space="preserve"> </w:t>
            </w:r>
            <w:r w:rsidR="00400B35">
              <w:rPr>
                <w:rFonts w:ascii="ITC Avant Garde" w:hAnsi="ITC Avant Garde"/>
                <w:i/>
                <w:sz w:val="18"/>
                <w:szCs w:val="18"/>
              </w:rPr>
              <w:t>Procedimientos Espaciales</w:t>
            </w:r>
            <w:r w:rsidRPr="00E1526E">
              <w:rPr>
                <w:rFonts w:ascii="ITC Avant Garde" w:hAnsi="ITC Avant Garde"/>
                <w:i/>
                <w:sz w:val="18"/>
                <w:szCs w:val="18"/>
              </w:rPr>
              <w:t xml:space="preserve"> </w:t>
            </w:r>
            <w:r w:rsidRPr="00E1526E">
              <w:rPr>
                <w:rFonts w:ascii="ITC Avant Garde" w:hAnsi="ITC Avant Garde"/>
                <w:sz w:val="18"/>
                <w:szCs w:val="18"/>
              </w:rPr>
              <w:t>John Lewis.</w:t>
            </w:r>
            <w:r w:rsidRPr="00E1526E">
              <w:rPr>
                <w:rFonts w:ascii="ITC Avant Garde" w:hAnsi="ITC Avant Garde"/>
                <w:i/>
                <w:sz w:val="18"/>
                <w:szCs w:val="18"/>
              </w:rPr>
              <w:t xml:space="preserve"> </w:t>
            </w:r>
            <w:r w:rsidRPr="00E1526E">
              <w:rPr>
                <w:rFonts w:ascii="ITC Avant Garde" w:hAnsi="ITC Avant Garde"/>
                <w:sz w:val="18"/>
                <w:szCs w:val="18"/>
              </w:rPr>
              <w:t xml:space="preserve">Consultado el 09 de enero de 2019, disponible en: </w:t>
            </w:r>
            <w:hyperlink r:id="rId946" w:history="1">
              <w:r w:rsidRPr="00E1526E">
                <w:rPr>
                  <w:rStyle w:val="Hipervnculo"/>
                  <w:rFonts w:ascii="ITC Avant Garde" w:hAnsi="ITC Avant Garde"/>
                  <w:sz w:val="18"/>
                  <w:szCs w:val="18"/>
                </w:rPr>
                <w:t>https://www.itu.int/itunews/manager/display.asp?lang=es&amp;year=2009&amp;issue=02&amp;ipage=26&amp;ext=html</w:t>
              </w:r>
            </w:hyperlink>
            <w:r w:rsidRPr="00E1526E">
              <w:rPr>
                <w:rFonts w:ascii="ITC Avant Garde" w:hAnsi="ITC Avant Garde"/>
                <w:sz w:val="18"/>
                <w:szCs w:val="18"/>
              </w:rPr>
              <w:t xml:space="preserve"> </w:t>
            </w:r>
          </w:p>
          <w:p w14:paraId="28408689" w14:textId="77777777" w:rsidR="00400B35" w:rsidRPr="00400B35" w:rsidRDefault="00400B35" w:rsidP="00AF0732">
            <w:pPr>
              <w:pStyle w:val="Prrafodelista"/>
              <w:spacing w:before="240"/>
              <w:jc w:val="both"/>
              <w:rPr>
                <w:rFonts w:ascii="ITC Avant Garde" w:hAnsi="ITC Avant Garde"/>
                <w:sz w:val="18"/>
                <w:szCs w:val="18"/>
              </w:rPr>
            </w:pPr>
          </w:p>
          <w:p w14:paraId="4E75ED24" w14:textId="77777777" w:rsidR="00625EDC" w:rsidRDefault="00625EDC" w:rsidP="00AF0732">
            <w:pPr>
              <w:pStyle w:val="Prrafodelista"/>
              <w:numPr>
                <w:ilvl w:val="0"/>
                <w:numId w:val="6"/>
              </w:numPr>
              <w:spacing w:before="240"/>
              <w:jc w:val="both"/>
              <w:rPr>
                <w:rFonts w:ascii="ITC Avant Garde" w:hAnsi="ITC Avant Garde"/>
                <w:sz w:val="18"/>
                <w:szCs w:val="18"/>
              </w:rPr>
            </w:pPr>
            <w:r w:rsidRPr="00E1526E">
              <w:rPr>
                <w:rFonts w:ascii="ITC Avant Garde" w:hAnsi="ITC Avant Garde"/>
                <w:sz w:val="18"/>
                <w:szCs w:val="18"/>
              </w:rPr>
              <w:t xml:space="preserve">UIT. </w:t>
            </w:r>
            <w:r w:rsidRPr="00E1526E">
              <w:rPr>
                <w:rFonts w:ascii="ITC Avant Garde" w:hAnsi="ITC Avant Garde"/>
                <w:i/>
                <w:sz w:val="18"/>
                <w:szCs w:val="18"/>
              </w:rPr>
              <w:t xml:space="preserve">“Informe de la Reunión Preparatoria de Conferencias (RPC) sobre cuestiones técnicas, operacionales y de reglamentación/procedimiento que deben examinarse en la Conferencia Mundial de Radiocomunicaciones 2019”, </w:t>
            </w:r>
            <w:r w:rsidRPr="00E1526E">
              <w:rPr>
                <w:rFonts w:ascii="ITC Avant Garde" w:hAnsi="ITC Avant Garde"/>
                <w:sz w:val="18"/>
                <w:szCs w:val="18"/>
              </w:rPr>
              <w:t xml:space="preserve">Ginebra septiembre 2017. Consultado el 10 de enero de 2019. Disponible en: </w:t>
            </w:r>
            <w:hyperlink r:id="rId947" w:history="1">
              <w:r w:rsidRPr="00E1526E">
                <w:rPr>
                  <w:rStyle w:val="Hipervnculo"/>
                  <w:rFonts w:ascii="ITC Avant Garde" w:hAnsi="ITC Avant Garde"/>
                  <w:sz w:val="18"/>
                  <w:szCs w:val="18"/>
                </w:rPr>
                <w:t>https://www.itu.int/md/R15-CPM19.02-C-0001/en</w:t>
              </w:r>
            </w:hyperlink>
            <w:r w:rsidRPr="00E1526E">
              <w:rPr>
                <w:rFonts w:ascii="ITC Avant Garde" w:hAnsi="ITC Avant Garde"/>
                <w:sz w:val="18"/>
                <w:szCs w:val="18"/>
              </w:rPr>
              <w:t xml:space="preserve"> </w:t>
            </w:r>
          </w:p>
          <w:p w14:paraId="1D1760D6" w14:textId="77777777" w:rsidR="00400B35" w:rsidRPr="00400B35" w:rsidRDefault="00400B35" w:rsidP="00AF0732">
            <w:pPr>
              <w:pStyle w:val="Prrafodelista"/>
              <w:rPr>
                <w:rFonts w:ascii="ITC Avant Garde" w:hAnsi="ITC Avant Garde"/>
                <w:sz w:val="18"/>
                <w:szCs w:val="18"/>
              </w:rPr>
            </w:pPr>
          </w:p>
          <w:p w14:paraId="24EAB4A8" w14:textId="77777777" w:rsidR="00625EDC" w:rsidRPr="00E1526E" w:rsidRDefault="00625EDC" w:rsidP="00AF0732">
            <w:pPr>
              <w:pStyle w:val="Prrafodelista"/>
              <w:numPr>
                <w:ilvl w:val="0"/>
                <w:numId w:val="6"/>
              </w:numPr>
              <w:spacing w:before="240"/>
              <w:jc w:val="both"/>
              <w:rPr>
                <w:rFonts w:ascii="ITC Avant Garde" w:hAnsi="ITC Avant Garde"/>
                <w:sz w:val="18"/>
                <w:szCs w:val="18"/>
              </w:rPr>
            </w:pPr>
            <w:r w:rsidRPr="00E1526E">
              <w:rPr>
                <w:rFonts w:ascii="ITC Avant Garde" w:hAnsi="ITC Avant Garde"/>
                <w:sz w:val="18"/>
                <w:szCs w:val="18"/>
              </w:rPr>
              <w:t xml:space="preserve">UIT, </w:t>
            </w:r>
            <w:r w:rsidRPr="00E1526E">
              <w:rPr>
                <w:rFonts w:ascii="ITC Avant Garde" w:hAnsi="ITC Avant Garde"/>
                <w:i/>
                <w:sz w:val="18"/>
                <w:szCs w:val="18"/>
              </w:rPr>
              <w:t>“Manual de Comunicaciones por Satélite”,</w:t>
            </w:r>
            <w:r w:rsidRPr="00E1526E">
              <w:rPr>
                <w:rFonts w:ascii="ITC Avant Garde" w:hAnsi="ITC Avant Garde"/>
                <w:sz w:val="18"/>
                <w:szCs w:val="18"/>
              </w:rPr>
              <w:t xml:space="preserve"> Ginebra 2002. Consultado el 10 de enero de 2019, disponible en: </w:t>
            </w:r>
            <w:hyperlink r:id="rId948" w:history="1">
              <w:r w:rsidRPr="00E1526E">
                <w:rPr>
                  <w:rStyle w:val="Hipervnculo"/>
                  <w:rFonts w:ascii="ITC Avant Garde" w:hAnsi="ITC Avant Garde"/>
                  <w:sz w:val="18"/>
                  <w:szCs w:val="18"/>
                </w:rPr>
                <w:t>https://www.itu.int/pub/R-HDB-42-2002</w:t>
              </w:r>
            </w:hyperlink>
            <w:r w:rsidRPr="00E1526E">
              <w:rPr>
                <w:rFonts w:ascii="ITC Avant Garde" w:hAnsi="ITC Avant Garde"/>
                <w:sz w:val="18"/>
                <w:szCs w:val="18"/>
              </w:rPr>
              <w:t xml:space="preserve"> </w:t>
            </w:r>
          </w:p>
          <w:p w14:paraId="5B214C60" w14:textId="77777777" w:rsidR="00625EDC" w:rsidRPr="00E1526E" w:rsidRDefault="00625EDC" w:rsidP="00AF0732">
            <w:pPr>
              <w:jc w:val="both"/>
              <w:rPr>
                <w:rFonts w:ascii="ITC Avant Garde" w:hAnsi="ITC Avant Garde"/>
                <w:sz w:val="18"/>
                <w:szCs w:val="18"/>
              </w:rPr>
            </w:pPr>
          </w:p>
          <w:p w14:paraId="277BD352" w14:textId="77777777" w:rsidR="00E1526E" w:rsidRPr="00E1526E" w:rsidRDefault="00625EDC" w:rsidP="00AF0732">
            <w:pPr>
              <w:pStyle w:val="Prrafodelista"/>
              <w:numPr>
                <w:ilvl w:val="0"/>
                <w:numId w:val="6"/>
              </w:numPr>
              <w:shd w:val="clear" w:color="auto" w:fill="FFFFFF" w:themeFill="background1"/>
              <w:jc w:val="both"/>
              <w:rPr>
                <w:rFonts w:ascii="ITC Avant Garde" w:hAnsi="ITC Avant Garde"/>
                <w:sz w:val="18"/>
                <w:szCs w:val="18"/>
                <w:u w:val="single"/>
              </w:rPr>
            </w:pPr>
            <w:r w:rsidRPr="00E1526E">
              <w:rPr>
                <w:rFonts w:ascii="ITC Avant Garde" w:hAnsi="ITC Avant Garde"/>
                <w:sz w:val="18"/>
                <w:szCs w:val="18"/>
              </w:rPr>
              <w:t>Exposición de motivos del Ejecutivo Federal de 18 de enero de 1995, para reformar el cuarto párrafo del artículo 28 de la Constitución.</w:t>
            </w:r>
            <w:r w:rsidRPr="00E1526E">
              <w:rPr>
                <w:rFonts w:ascii="ITC Avant Garde" w:hAnsi="ITC Avant Garde"/>
                <w:sz w:val="18"/>
                <w:szCs w:val="18"/>
                <w:u w:val="single"/>
              </w:rPr>
              <w:t xml:space="preserve"> </w:t>
            </w:r>
          </w:p>
          <w:p w14:paraId="5466BF76" w14:textId="77777777" w:rsidR="00E1526E" w:rsidRPr="001D54DF" w:rsidRDefault="00E1526E" w:rsidP="001D54DF">
            <w:pPr>
              <w:rPr>
                <w:rFonts w:ascii="ITC Avant Garde" w:hAnsi="ITC Avant Garde"/>
                <w:sz w:val="18"/>
                <w:szCs w:val="18"/>
              </w:rPr>
            </w:pPr>
          </w:p>
          <w:p w14:paraId="0F8179C3" w14:textId="55CD810C" w:rsidR="0018174D" w:rsidRPr="0018174D" w:rsidRDefault="0018174D" w:rsidP="0018174D">
            <w:pPr>
              <w:pStyle w:val="Prrafodelista"/>
              <w:numPr>
                <w:ilvl w:val="0"/>
                <w:numId w:val="6"/>
              </w:numPr>
              <w:shd w:val="clear" w:color="auto" w:fill="FFFFFF" w:themeFill="background1"/>
              <w:jc w:val="both"/>
              <w:rPr>
                <w:rFonts w:ascii="ITC Avant Garde" w:hAnsi="ITC Avant Garde"/>
                <w:sz w:val="18"/>
                <w:szCs w:val="18"/>
              </w:rPr>
            </w:pPr>
            <w:r>
              <w:rPr>
                <w:rFonts w:ascii="ITC Avant Garde" w:hAnsi="ITC Avant Garde"/>
                <w:sz w:val="18"/>
                <w:szCs w:val="18"/>
              </w:rPr>
              <w:t xml:space="preserve">OEA, </w:t>
            </w:r>
            <w:r w:rsidRPr="0018174D">
              <w:rPr>
                <w:rFonts w:ascii="ITC Avant Garde" w:hAnsi="ITC Avant Garde"/>
                <w:sz w:val="18"/>
                <w:szCs w:val="18"/>
              </w:rPr>
              <w:t>Convenio Interamericano sobre el Servicio de Aficionados “Convenio de Lima”.</w:t>
            </w:r>
            <w:r>
              <w:rPr>
                <w:rFonts w:ascii="ITC Avant Garde" w:hAnsi="ITC Avant Garde"/>
                <w:sz w:val="18"/>
                <w:szCs w:val="18"/>
              </w:rPr>
              <w:t xml:space="preserve"> Perú 14 de agosto de1987, consultado en: </w:t>
            </w:r>
            <w:hyperlink r:id="rId949" w:history="1">
              <w:r w:rsidRPr="00F1492C">
                <w:rPr>
                  <w:rStyle w:val="Hipervnculo"/>
                  <w:rFonts w:ascii="ITC Avant Garde" w:hAnsi="ITC Avant Garde"/>
                  <w:sz w:val="18"/>
                  <w:szCs w:val="18"/>
                </w:rPr>
                <w:t>https://www.oas.org/juridico/spanish/tratados/b-52.html</w:t>
              </w:r>
            </w:hyperlink>
            <w:r w:rsidRPr="0018174D">
              <w:rPr>
                <w:rFonts w:ascii="ITC Avant Garde" w:hAnsi="ITC Avant Garde"/>
                <w:sz w:val="18"/>
                <w:szCs w:val="18"/>
              </w:rPr>
              <w:t xml:space="preserve"> </w:t>
            </w:r>
          </w:p>
          <w:p w14:paraId="455C7149" w14:textId="77777777" w:rsidR="0018174D" w:rsidRDefault="0018174D" w:rsidP="0018174D">
            <w:pPr>
              <w:pStyle w:val="Prrafodelista"/>
              <w:shd w:val="clear" w:color="auto" w:fill="FFFFFF" w:themeFill="background1"/>
              <w:jc w:val="both"/>
              <w:rPr>
                <w:rFonts w:ascii="ITC Avant Garde" w:hAnsi="ITC Avant Garde"/>
                <w:sz w:val="18"/>
                <w:szCs w:val="18"/>
              </w:rPr>
            </w:pPr>
          </w:p>
          <w:p w14:paraId="3C7EA09A" w14:textId="2E1DFA73" w:rsidR="0018174D" w:rsidRPr="0018174D" w:rsidRDefault="0018174D" w:rsidP="0018174D">
            <w:pPr>
              <w:pStyle w:val="Prrafodelista"/>
              <w:numPr>
                <w:ilvl w:val="0"/>
                <w:numId w:val="6"/>
              </w:numPr>
              <w:shd w:val="clear" w:color="auto" w:fill="FFFFFF" w:themeFill="background1"/>
              <w:jc w:val="both"/>
              <w:rPr>
                <w:rFonts w:ascii="ITC Avant Garde" w:hAnsi="ITC Avant Garde"/>
                <w:sz w:val="18"/>
                <w:szCs w:val="18"/>
              </w:rPr>
            </w:pPr>
            <w:r>
              <w:rPr>
                <w:rFonts w:ascii="ITC Avant Garde" w:hAnsi="ITC Avant Garde"/>
                <w:sz w:val="18"/>
                <w:szCs w:val="18"/>
              </w:rPr>
              <w:t>“</w:t>
            </w:r>
            <w:r w:rsidRPr="0018174D">
              <w:rPr>
                <w:rFonts w:ascii="ITC Avant Garde" w:hAnsi="ITC Avant Garde"/>
                <w:sz w:val="18"/>
                <w:szCs w:val="18"/>
              </w:rPr>
              <w:t>Comunicado conjunto entre las administraciones de México y Estados Unidos de América relativo a la expedición de permisos de vigencia limitada para operar estaciones de aficionados</w:t>
            </w:r>
            <w:r>
              <w:rPr>
                <w:rFonts w:ascii="ITC Avant Garde" w:hAnsi="ITC Avant Garde"/>
                <w:sz w:val="18"/>
                <w:szCs w:val="18"/>
              </w:rPr>
              <w:t xml:space="preserve">”, </w:t>
            </w:r>
            <w:r w:rsidRPr="0018174D">
              <w:rPr>
                <w:rFonts w:ascii="ITC Avant Garde" w:hAnsi="ITC Avant Garde"/>
                <w:sz w:val="18"/>
                <w:szCs w:val="18"/>
              </w:rPr>
              <w:t>Estados Unidos de América, el 2 de junio de 1991</w:t>
            </w:r>
            <w:r>
              <w:rPr>
                <w:rFonts w:ascii="ITC Avant Garde" w:hAnsi="ITC Avant Garde"/>
                <w:sz w:val="18"/>
                <w:szCs w:val="18"/>
              </w:rPr>
              <w:t xml:space="preserve">, consultado en: </w:t>
            </w:r>
            <w:hyperlink r:id="rId950" w:history="1">
              <w:r w:rsidRPr="00F1492C">
                <w:rPr>
                  <w:rStyle w:val="Hipervnculo"/>
                  <w:rFonts w:ascii="ITC Avant Garde" w:hAnsi="ITC Avant Garde"/>
                  <w:sz w:val="18"/>
                  <w:szCs w:val="18"/>
                </w:rPr>
                <w:t>http://www.ift.org.mx/sites/default/files/industria/asuntos-internacionales/comunicadousa0791.pdf</w:t>
              </w:r>
            </w:hyperlink>
            <w:r>
              <w:rPr>
                <w:rFonts w:ascii="ITC Avant Garde" w:hAnsi="ITC Avant Garde"/>
                <w:sz w:val="18"/>
                <w:szCs w:val="18"/>
              </w:rPr>
              <w:t xml:space="preserve"> </w:t>
            </w:r>
          </w:p>
          <w:p w14:paraId="60E4199F" w14:textId="77777777" w:rsidR="0018174D" w:rsidRPr="0018174D" w:rsidRDefault="0018174D" w:rsidP="0018174D">
            <w:pPr>
              <w:pStyle w:val="Prrafodelista"/>
              <w:shd w:val="clear" w:color="auto" w:fill="FFFFFF" w:themeFill="background1"/>
              <w:jc w:val="both"/>
              <w:rPr>
                <w:rFonts w:ascii="ITC Avant Garde" w:hAnsi="ITC Avant Garde"/>
                <w:sz w:val="18"/>
                <w:szCs w:val="18"/>
              </w:rPr>
            </w:pPr>
          </w:p>
          <w:p w14:paraId="3FA3D9A9" w14:textId="3E26B7F1" w:rsidR="0018174D" w:rsidRPr="001D54DF" w:rsidRDefault="001D54DF" w:rsidP="001D54DF">
            <w:pPr>
              <w:pStyle w:val="Prrafodelista"/>
              <w:numPr>
                <w:ilvl w:val="0"/>
                <w:numId w:val="6"/>
              </w:numPr>
              <w:shd w:val="clear" w:color="auto" w:fill="FFFFFF" w:themeFill="background1"/>
              <w:jc w:val="both"/>
              <w:rPr>
                <w:rFonts w:ascii="ITC Avant Garde" w:hAnsi="ITC Avant Garde"/>
                <w:sz w:val="18"/>
                <w:szCs w:val="18"/>
              </w:rPr>
            </w:pPr>
            <w:r w:rsidRPr="001D54DF">
              <w:rPr>
                <w:rFonts w:ascii="ITC Avant Garde" w:hAnsi="ITC Avant Garde"/>
                <w:sz w:val="18"/>
                <w:szCs w:val="18"/>
              </w:rPr>
              <w:t>OEA, Convenio Interamericano sobre permiso internacional de radioaficionados,</w:t>
            </w:r>
            <w:r>
              <w:rPr>
                <w:rFonts w:ascii="ITC Avant Garde" w:hAnsi="ITC Avant Garde"/>
                <w:sz w:val="18"/>
                <w:szCs w:val="18"/>
              </w:rPr>
              <w:t xml:space="preserve"> </w:t>
            </w:r>
            <w:r w:rsidRPr="001D54DF">
              <w:rPr>
                <w:rFonts w:ascii="ITC Avant Garde" w:hAnsi="ITC Avant Garde"/>
                <w:sz w:val="18"/>
                <w:szCs w:val="18"/>
              </w:rPr>
              <w:t>Haití</w:t>
            </w:r>
            <w:r>
              <w:rPr>
                <w:rFonts w:ascii="ITC Avant Garde" w:hAnsi="ITC Avant Garde"/>
                <w:sz w:val="18"/>
                <w:szCs w:val="18"/>
              </w:rPr>
              <w:t xml:space="preserve">, </w:t>
            </w:r>
            <w:r w:rsidRPr="001D54DF">
              <w:rPr>
                <w:rFonts w:ascii="ITC Avant Garde" w:hAnsi="ITC Avant Garde"/>
                <w:sz w:val="18"/>
                <w:szCs w:val="18"/>
              </w:rPr>
              <w:t xml:space="preserve">8 de junio de 1995, </w:t>
            </w:r>
            <w:r>
              <w:rPr>
                <w:rFonts w:ascii="ITC Avant Garde" w:hAnsi="ITC Avant Garde"/>
                <w:sz w:val="18"/>
                <w:szCs w:val="18"/>
              </w:rPr>
              <w:t xml:space="preserve">consultado en: </w:t>
            </w:r>
            <w:hyperlink r:id="rId951" w:history="1">
              <w:r w:rsidRPr="001D54DF">
                <w:rPr>
                  <w:rFonts w:ascii="ITC Avant Garde" w:hAnsi="ITC Avant Garde"/>
                  <w:sz w:val="18"/>
                  <w:szCs w:val="18"/>
                </w:rPr>
                <w:t>https://www.oas.org/es/sla/ddi/tratados_multilaterales_interamericanos_A-62_permiso_radioficionado_firmas.asp</w:t>
              </w:r>
            </w:hyperlink>
            <w:r w:rsidRPr="001D54DF">
              <w:rPr>
                <w:rFonts w:ascii="ITC Avant Garde" w:hAnsi="ITC Avant Garde"/>
                <w:sz w:val="18"/>
                <w:szCs w:val="18"/>
              </w:rPr>
              <w:t xml:space="preserve"> </w:t>
            </w:r>
          </w:p>
          <w:p w14:paraId="2A584047" w14:textId="77777777" w:rsidR="003C4434" w:rsidRPr="00E1526E" w:rsidRDefault="003C4434" w:rsidP="00974145">
            <w:pPr>
              <w:pStyle w:val="Prrafodelista"/>
              <w:rPr>
                <w:rFonts w:ascii="ITC Avant Garde" w:hAnsi="ITC Avant Garde"/>
                <w:sz w:val="18"/>
                <w:szCs w:val="18"/>
              </w:rPr>
            </w:pPr>
          </w:p>
          <w:p w14:paraId="66EE3157" w14:textId="28991EF8" w:rsidR="00974145" w:rsidRPr="00974145" w:rsidRDefault="00974145" w:rsidP="00974145">
            <w:pPr>
              <w:pStyle w:val="Prrafodelista"/>
              <w:numPr>
                <w:ilvl w:val="0"/>
                <w:numId w:val="6"/>
              </w:numPr>
              <w:jc w:val="both"/>
              <w:rPr>
                <w:rFonts w:ascii="ITC Avant Garde" w:hAnsi="ITC Avant Garde" w:cs="Arial"/>
                <w:b/>
                <w:bCs/>
                <w:sz w:val="18"/>
                <w:szCs w:val="18"/>
              </w:rPr>
            </w:pPr>
            <w:r w:rsidRPr="00974145">
              <w:rPr>
                <w:rFonts w:ascii="ITC Avant Garde" w:hAnsi="ITC Avant Garde"/>
                <w:sz w:val="18"/>
                <w:szCs w:val="18"/>
              </w:rPr>
              <w:t xml:space="preserve">OEA, </w:t>
            </w:r>
            <w:r w:rsidRPr="00974145">
              <w:rPr>
                <w:rFonts w:ascii="ITC Avant Garde" w:hAnsi="ITC Avant Garde" w:cs="Arial"/>
                <w:sz w:val="18"/>
                <w:szCs w:val="18"/>
              </w:rPr>
              <w:t xml:space="preserve">Reforma del Convenio Interamericano sobre Permiso Internacional de Radioaficionado, Estados Unidos de América, el 4 de junio de 2018, </w:t>
            </w:r>
            <w:r w:rsidRPr="00974145">
              <w:rPr>
                <w:rFonts w:ascii="ITC Avant Garde" w:hAnsi="ITC Avant Garde"/>
                <w:sz w:val="18"/>
                <w:szCs w:val="18"/>
              </w:rPr>
              <w:t xml:space="preserve">consultado en: </w:t>
            </w:r>
            <w:hyperlink r:id="rId952" w:history="1">
              <w:r w:rsidRPr="00974145">
                <w:rPr>
                  <w:rStyle w:val="Hipervnculo"/>
                  <w:rFonts w:ascii="ITC Avant Garde" w:hAnsi="ITC Avant Garde" w:cs="Arial"/>
                  <w:sz w:val="18"/>
                  <w:szCs w:val="18"/>
                </w:rPr>
                <w:t>https://www.oas.org/es/sla/ddi/tratados_multilaterales_interamericanos_A-71_reforma_permiso_internacional_radioaficionado.asp</w:t>
              </w:r>
            </w:hyperlink>
          </w:p>
          <w:p w14:paraId="6DC54A88" w14:textId="77777777" w:rsidR="00B217E4" w:rsidRPr="00E1526E" w:rsidRDefault="00B406D1" w:rsidP="00AF0732">
            <w:pPr>
              <w:jc w:val="both"/>
              <w:rPr>
                <w:rFonts w:ascii="ITC Avant Garde" w:hAnsi="ITC Avant Garde"/>
                <w:sz w:val="18"/>
                <w:szCs w:val="18"/>
              </w:rPr>
            </w:pPr>
            <w:r w:rsidRPr="00E1526E">
              <w:rPr>
                <w:rFonts w:ascii="ITC Avant Garde" w:hAnsi="ITC Avant Garde"/>
                <w:sz w:val="18"/>
                <w:szCs w:val="18"/>
              </w:rPr>
              <w:t xml:space="preserve">  </w:t>
            </w:r>
          </w:p>
          <w:p w14:paraId="3C2CC5B9" w14:textId="77777777" w:rsidR="00015B68" w:rsidRPr="00015B68" w:rsidRDefault="00015B68" w:rsidP="00015B68">
            <w:pPr>
              <w:jc w:val="both"/>
              <w:rPr>
                <w:rFonts w:ascii="ITC Avant Garde" w:hAnsi="ITC Avant Garde"/>
                <w:b/>
                <w:sz w:val="18"/>
                <w:szCs w:val="18"/>
              </w:rPr>
            </w:pPr>
            <w:r w:rsidRPr="00015B68">
              <w:rPr>
                <w:rFonts w:ascii="ITC Avant Garde" w:hAnsi="ITC Avant Garde"/>
                <w:b/>
                <w:sz w:val="18"/>
                <w:szCs w:val="18"/>
              </w:rPr>
              <w:t>Fuentes de índices económicos:</w:t>
            </w:r>
          </w:p>
          <w:p w14:paraId="73A0C0F7" w14:textId="77777777" w:rsidR="00015B68" w:rsidRDefault="00015B68" w:rsidP="00015B68">
            <w:pPr>
              <w:jc w:val="both"/>
              <w:rPr>
                <w:rFonts w:ascii="ITC Avant Garde" w:hAnsi="ITC Avant Garde"/>
                <w:sz w:val="18"/>
                <w:szCs w:val="18"/>
              </w:rPr>
            </w:pPr>
          </w:p>
          <w:p w14:paraId="13E7B4C1" w14:textId="77777777" w:rsidR="00015B68" w:rsidRDefault="00015B68" w:rsidP="00015B68">
            <w:pPr>
              <w:pStyle w:val="Prrafodelista"/>
              <w:numPr>
                <w:ilvl w:val="0"/>
                <w:numId w:val="6"/>
              </w:numPr>
              <w:jc w:val="both"/>
              <w:rPr>
                <w:rFonts w:ascii="ITC Avant Garde" w:hAnsi="ITC Avant Garde"/>
                <w:sz w:val="18"/>
                <w:szCs w:val="18"/>
              </w:rPr>
            </w:pPr>
            <w:r w:rsidRPr="00015B68">
              <w:rPr>
                <w:rFonts w:ascii="ITC Avant Garde" w:hAnsi="ITC Avant Garde"/>
                <w:sz w:val="18"/>
                <w:szCs w:val="18"/>
              </w:rPr>
              <w:t xml:space="preserve">Instituto Nacional de Estadística y Geografía </w:t>
            </w:r>
          </w:p>
          <w:p w14:paraId="6DD1DB36" w14:textId="24D02C3C" w:rsidR="00015B68" w:rsidRDefault="00A404A5" w:rsidP="00015B68">
            <w:pPr>
              <w:pStyle w:val="Prrafodelista"/>
              <w:jc w:val="both"/>
              <w:rPr>
                <w:rFonts w:ascii="ITC Avant Garde" w:hAnsi="ITC Avant Garde"/>
                <w:sz w:val="18"/>
                <w:szCs w:val="18"/>
              </w:rPr>
            </w:pPr>
            <w:hyperlink r:id="rId953" w:history="1">
              <w:r w:rsidR="00015B68" w:rsidRPr="00015B68">
                <w:rPr>
                  <w:rStyle w:val="Hipervnculo"/>
                  <w:rFonts w:ascii="ITC Avant Garde" w:hAnsi="ITC Avant Garde"/>
                  <w:sz w:val="18"/>
                  <w:szCs w:val="18"/>
                </w:rPr>
                <w:t>Operadores de Servicios de Telecomunicaciones Vía Satélite: Salarios, producción, inversión, oportunidades y complejidad | Data México (datamexico.org)</w:t>
              </w:r>
            </w:hyperlink>
          </w:p>
          <w:p w14:paraId="613DD056" w14:textId="1B6E6B94" w:rsidR="00817BE4" w:rsidRDefault="00817BE4" w:rsidP="00015B68">
            <w:pPr>
              <w:pStyle w:val="Prrafodelista"/>
              <w:jc w:val="both"/>
              <w:rPr>
                <w:rFonts w:ascii="ITC Avant Garde" w:hAnsi="ITC Avant Garde"/>
                <w:sz w:val="18"/>
                <w:szCs w:val="18"/>
              </w:rPr>
            </w:pPr>
          </w:p>
          <w:p w14:paraId="7621DBAA" w14:textId="79284A11" w:rsidR="00817BE4" w:rsidRDefault="00817BE4" w:rsidP="00817BE4">
            <w:pPr>
              <w:pStyle w:val="Prrafodelista"/>
              <w:numPr>
                <w:ilvl w:val="0"/>
                <w:numId w:val="6"/>
              </w:numPr>
              <w:jc w:val="both"/>
              <w:rPr>
                <w:rFonts w:ascii="ITC Avant Garde" w:hAnsi="ITC Avant Garde"/>
                <w:sz w:val="18"/>
                <w:szCs w:val="18"/>
              </w:rPr>
            </w:pPr>
            <w:r>
              <w:rPr>
                <w:rFonts w:ascii="ITC Avant Garde" w:hAnsi="ITC Avant Garde"/>
                <w:sz w:val="18"/>
                <w:szCs w:val="18"/>
              </w:rPr>
              <w:t xml:space="preserve">Banco de Información de Telecomunicaciones </w:t>
            </w:r>
          </w:p>
          <w:p w14:paraId="19AE6F21" w14:textId="7D2D54C9" w:rsidR="00817BE4" w:rsidRPr="00817BE4" w:rsidRDefault="00A404A5" w:rsidP="00817BE4">
            <w:pPr>
              <w:pStyle w:val="Prrafodelista"/>
              <w:jc w:val="both"/>
              <w:rPr>
                <w:rFonts w:ascii="ITC Avant Garde" w:hAnsi="ITC Avant Garde"/>
                <w:sz w:val="18"/>
                <w:szCs w:val="18"/>
              </w:rPr>
            </w:pPr>
            <w:hyperlink r:id="rId954" w:history="1">
              <w:r w:rsidR="00817BE4" w:rsidRPr="00625AFE">
                <w:rPr>
                  <w:rStyle w:val="Hipervnculo"/>
                  <w:rFonts w:ascii="ITC Avant Garde" w:hAnsi="ITC Avant Garde"/>
                  <w:sz w:val="18"/>
                  <w:szCs w:val="18"/>
                </w:rPr>
                <w:t>https://bit.ift.org.mx/BitWebApp/</w:t>
              </w:r>
            </w:hyperlink>
            <w:r w:rsidR="00817BE4">
              <w:rPr>
                <w:rFonts w:ascii="ITC Avant Garde" w:hAnsi="ITC Avant Garde"/>
                <w:sz w:val="18"/>
                <w:szCs w:val="18"/>
              </w:rPr>
              <w:t xml:space="preserve"> </w:t>
            </w:r>
          </w:p>
          <w:p w14:paraId="0BDD025F" w14:textId="77777777" w:rsidR="00015B68" w:rsidRDefault="00015B68" w:rsidP="00AF0732">
            <w:pPr>
              <w:jc w:val="both"/>
              <w:rPr>
                <w:rFonts w:ascii="ITC Avant Garde" w:hAnsi="ITC Avant Garde"/>
                <w:b/>
                <w:sz w:val="18"/>
                <w:szCs w:val="18"/>
              </w:rPr>
            </w:pPr>
          </w:p>
          <w:p w14:paraId="44C92929" w14:textId="30D58F08" w:rsidR="00245B8A" w:rsidRPr="00E1526E" w:rsidRDefault="00245B8A" w:rsidP="00AF0732">
            <w:pPr>
              <w:jc w:val="both"/>
              <w:rPr>
                <w:rFonts w:ascii="ITC Avant Garde" w:hAnsi="ITC Avant Garde"/>
                <w:b/>
                <w:sz w:val="18"/>
                <w:szCs w:val="18"/>
              </w:rPr>
            </w:pPr>
            <w:r w:rsidRPr="00E1526E">
              <w:rPr>
                <w:rFonts w:ascii="ITC Avant Garde" w:hAnsi="ITC Avant Garde"/>
                <w:b/>
                <w:sz w:val="18"/>
                <w:szCs w:val="18"/>
              </w:rPr>
              <w:t>Criterios del Poder Judicial de la Federación:</w:t>
            </w:r>
          </w:p>
          <w:p w14:paraId="743CD725" w14:textId="77777777" w:rsidR="00625EDC" w:rsidRPr="00E1526E" w:rsidRDefault="00625EDC" w:rsidP="00AF0732">
            <w:pPr>
              <w:jc w:val="both"/>
              <w:rPr>
                <w:rFonts w:ascii="ITC Avant Garde" w:hAnsi="ITC Avant Garde"/>
                <w:b/>
                <w:sz w:val="18"/>
                <w:szCs w:val="18"/>
              </w:rPr>
            </w:pPr>
          </w:p>
          <w:p w14:paraId="5D168AB2" w14:textId="2E878FD0" w:rsidR="00245B8A" w:rsidRDefault="00245B8A" w:rsidP="00AF0732">
            <w:pPr>
              <w:pStyle w:val="Textonotapie"/>
              <w:numPr>
                <w:ilvl w:val="0"/>
                <w:numId w:val="6"/>
              </w:numPr>
              <w:jc w:val="both"/>
              <w:rPr>
                <w:rFonts w:ascii="ITC Avant Garde" w:hAnsi="ITC Avant Garde"/>
                <w:sz w:val="18"/>
                <w:szCs w:val="18"/>
              </w:rPr>
            </w:pPr>
            <w:r w:rsidRPr="00E1526E">
              <w:rPr>
                <w:rFonts w:ascii="ITC Avant Garde" w:hAnsi="ITC Avant Garde"/>
                <w:sz w:val="18"/>
                <w:szCs w:val="18"/>
              </w:rPr>
              <w:t>INSTITUTO FEDERAL DE TELECOMUNICACIONES (</w:t>
            </w:r>
            <w:r w:rsidR="00D7455D">
              <w:rPr>
                <w:rFonts w:ascii="ITC Avant Garde" w:hAnsi="ITC Avant Garde"/>
                <w:sz w:val="18"/>
                <w:szCs w:val="18"/>
              </w:rPr>
              <w:t>Instituto</w:t>
            </w:r>
            <w:r w:rsidRPr="00E1526E">
              <w:rPr>
                <w:rFonts w:ascii="ITC Avant Garde" w:hAnsi="ITC Avant Garde"/>
                <w:sz w:val="18"/>
                <w:szCs w:val="18"/>
              </w:rPr>
              <w:t xml:space="preserve">). NO EXISTE RAZÓN PARA AFIRMAR QUE ANTE LA AUSENCIA DE UNA LEY NO SEA DABLE CONSTITUCIONALMENTE QUE EMITA REGULACIÓN AUTÓNOMA DE CARÁCTER GENERAL, SIEMPRE Y CUANDO SEA EXCLUSIVAMENTE PARA CUMPLIR SU FUNCIÓN REGULADORA EN EL SECTOR DE SU COMPETENCIA. Controversia constitucional 117/2014. Congreso de la Unión por conducto de la Cámara de Senadores. 7 de mayo de 2015. </w:t>
            </w:r>
          </w:p>
          <w:p w14:paraId="44D3AA00" w14:textId="77777777" w:rsidR="00400B35" w:rsidRPr="00E1526E" w:rsidRDefault="00400B35" w:rsidP="00AF0732">
            <w:pPr>
              <w:pStyle w:val="Textonotapie"/>
              <w:ind w:left="720"/>
              <w:jc w:val="both"/>
              <w:rPr>
                <w:rFonts w:ascii="ITC Avant Garde" w:hAnsi="ITC Avant Garde"/>
                <w:sz w:val="18"/>
                <w:szCs w:val="18"/>
              </w:rPr>
            </w:pPr>
          </w:p>
          <w:p w14:paraId="072DABF4" w14:textId="17721490" w:rsidR="00245B8A" w:rsidRDefault="00245B8A" w:rsidP="00AF0732">
            <w:pPr>
              <w:pStyle w:val="Textonotapie"/>
              <w:numPr>
                <w:ilvl w:val="0"/>
                <w:numId w:val="6"/>
              </w:numPr>
              <w:jc w:val="both"/>
              <w:rPr>
                <w:rFonts w:ascii="ITC Avant Garde" w:hAnsi="ITC Avant Garde"/>
                <w:sz w:val="18"/>
                <w:szCs w:val="18"/>
              </w:rPr>
            </w:pPr>
            <w:r w:rsidRPr="00E1526E">
              <w:rPr>
                <w:rFonts w:ascii="ITC Avant Garde" w:hAnsi="ITC Avant Garde"/>
                <w:sz w:val="18"/>
                <w:szCs w:val="18"/>
              </w:rPr>
              <w:t>INSTITUTO FEDERAL DE TELECOMUNICACIONES (</w:t>
            </w:r>
            <w:r w:rsidR="00D7455D">
              <w:rPr>
                <w:rFonts w:ascii="ITC Avant Garde" w:hAnsi="ITC Avant Garde"/>
                <w:sz w:val="18"/>
                <w:szCs w:val="18"/>
              </w:rPr>
              <w:t>Instituto</w:t>
            </w:r>
            <w:r w:rsidRPr="00E1526E">
              <w:rPr>
                <w:rFonts w:ascii="ITC Avant Garde" w:hAnsi="ITC Avant Garde"/>
                <w:sz w:val="18"/>
                <w:szCs w:val="18"/>
              </w:rPr>
              <w:t>). SUS DISPOSICIONES DE CARÁCTER GENERAL SERÁN VÁLIDAS SIEMPRE Y CUANDO SE INSERTEN EN UN ÁMBITO REGULATORIO Y NO CONTRADIGAN LO PRESCRITO POR LA LEY. Controversia constitucional 117/2014. Congreso de la Unión por conducto de la Cámara de Senadores. 7 de mayo de 2015.</w:t>
            </w:r>
          </w:p>
          <w:p w14:paraId="7E2A5CF8" w14:textId="77777777" w:rsidR="00400B35" w:rsidRPr="00E1526E" w:rsidRDefault="00400B35" w:rsidP="00AF0732">
            <w:pPr>
              <w:pStyle w:val="Prrafodelista"/>
              <w:rPr>
                <w:rFonts w:ascii="ITC Avant Garde" w:hAnsi="ITC Avant Garde"/>
                <w:sz w:val="18"/>
                <w:szCs w:val="18"/>
              </w:rPr>
            </w:pPr>
          </w:p>
          <w:p w14:paraId="3A3D922D" w14:textId="0E8B8E30" w:rsidR="00245B8A" w:rsidRDefault="00245B8A" w:rsidP="00AF0732">
            <w:pPr>
              <w:pStyle w:val="Textonotapie"/>
              <w:numPr>
                <w:ilvl w:val="0"/>
                <w:numId w:val="6"/>
              </w:numPr>
              <w:jc w:val="both"/>
              <w:rPr>
                <w:rFonts w:ascii="ITC Avant Garde" w:hAnsi="ITC Avant Garde"/>
                <w:sz w:val="18"/>
                <w:szCs w:val="18"/>
              </w:rPr>
            </w:pPr>
            <w:r w:rsidRPr="00E1526E">
              <w:rPr>
                <w:rFonts w:ascii="ITC Avant Garde" w:hAnsi="ITC Avant Garde"/>
                <w:sz w:val="18"/>
                <w:szCs w:val="18"/>
              </w:rPr>
              <w:t>INSTITUTO FEDERAL DE TELECOMUNICACIONES (</w:t>
            </w:r>
            <w:r w:rsidR="00D7455D">
              <w:rPr>
                <w:rFonts w:ascii="ITC Avant Garde" w:hAnsi="ITC Avant Garde"/>
                <w:sz w:val="18"/>
                <w:szCs w:val="18"/>
              </w:rPr>
              <w:t>Instituto</w:t>
            </w:r>
            <w:r w:rsidRPr="00E1526E">
              <w:rPr>
                <w:rFonts w:ascii="ITC Avant Garde" w:hAnsi="ITC Avant Garde"/>
                <w:sz w:val="18"/>
                <w:szCs w:val="18"/>
              </w:rPr>
              <w:t>). SU FUNCIÓN REGULATORIA ES COMPATIBLE CON UNA CONCEPCIÓN DEL PRINCIPIO DE DIVISIÓN DE PODERES EVOLUTIVA Y FLEXIBLE. Controversia constitucional 117/2014. Congreso de la Unión por conducto de la Cámara de Senadores. 7 de mayo de 2015.</w:t>
            </w:r>
          </w:p>
          <w:p w14:paraId="671D9A64" w14:textId="77777777" w:rsidR="00400B35" w:rsidRPr="00E1526E" w:rsidRDefault="00400B35" w:rsidP="00AF0732">
            <w:pPr>
              <w:pStyle w:val="Textonotapie"/>
              <w:ind w:left="720"/>
              <w:jc w:val="both"/>
              <w:rPr>
                <w:rFonts w:ascii="ITC Avant Garde" w:hAnsi="ITC Avant Garde"/>
                <w:sz w:val="18"/>
                <w:szCs w:val="18"/>
              </w:rPr>
            </w:pPr>
          </w:p>
          <w:p w14:paraId="63729391" w14:textId="1ADA91EB" w:rsidR="00245B8A" w:rsidRPr="00E1526E" w:rsidRDefault="00245B8A" w:rsidP="00AF0732">
            <w:pPr>
              <w:pStyle w:val="Prrafodelista"/>
              <w:numPr>
                <w:ilvl w:val="0"/>
                <w:numId w:val="6"/>
              </w:numPr>
              <w:jc w:val="both"/>
              <w:rPr>
                <w:rFonts w:ascii="ITC Avant Garde" w:hAnsi="ITC Avant Garde"/>
                <w:sz w:val="18"/>
                <w:szCs w:val="18"/>
              </w:rPr>
            </w:pPr>
            <w:r w:rsidRPr="00E1526E">
              <w:rPr>
                <w:rFonts w:ascii="ITC Avant Garde" w:hAnsi="ITC Avant Garde"/>
                <w:sz w:val="18"/>
                <w:szCs w:val="18"/>
              </w:rPr>
              <w:t>INSTITUTO FEDERAL DE TELECOMUNICACIONES (</w:t>
            </w:r>
            <w:r w:rsidR="00D7455D">
              <w:rPr>
                <w:rFonts w:ascii="ITC Avant Garde" w:hAnsi="ITC Avant Garde"/>
                <w:sz w:val="18"/>
                <w:szCs w:val="18"/>
              </w:rPr>
              <w:t>Instituto</w:t>
            </w:r>
            <w:r w:rsidRPr="00E1526E">
              <w:rPr>
                <w:rFonts w:ascii="ITC Avant Garde" w:hAnsi="ITC Avant Garde"/>
                <w:sz w:val="18"/>
                <w:szCs w:val="18"/>
              </w:rPr>
              <w:t>). CARACTERIZACIÓN CONSTITUCIONAL DE SUS FACULTADES REGULATORIAS.</w:t>
            </w:r>
            <w:r w:rsidRPr="00E1526E">
              <w:rPr>
                <w:sz w:val="18"/>
                <w:szCs w:val="18"/>
              </w:rPr>
              <w:t xml:space="preserve"> </w:t>
            </w:r>
            <w:r w:rsidRPr="00E1526E">
              <w:rPr>
                <w:rFonts w:ascii="ITC Avant Garde" w:hAnsi="ITC Avant Garde"/>
                <w:sz w:val="18"/>
                <w:szCs w:val="18"/>
              </w:rPr>
              <w:t>Controversia constitucional 117/2014. Congreso de la Unión por conducto de la Cámara de Senadores. 7 de mayo de 2015.</w:t>
            </w:r>
          </w:p>
          <w:p w14:paraId="12F2F142" w14:textId="3E90298C" w:rsidR="0025391E" w:rsidRDefault="0025391E" w:rsidP="0025391E">
            <w:pPr>
              <w:jc w:val="both"/>
              <w:rPr>
                <w:rFonts w:ascii="ITC Avant Garde" w:hAnsi="ITC Avant Garde"/>
                <w:sz w:val="18"/>
                <w:szCs w:val="18"/>
              </w:rPr>
            </w:pPr>
          </w:p>
          <w:p w14:paraId="6017D7FD" w14:textId="72871786" w:rsidR="000519C2" w:rsidRDefault="000519C2" w:rsidP="000519C2">
            <w:pPr>
              <w:jc w:val="both"/>
              <w:rPr>
                <w:rFonts w:ascii="ITC Avant Garde" w:hAnsi="ITC Avant Garde"/>
                <w:b/>
                <w:bCs/>
                <w:sz w:val="18"/>
                <w:szCs w:val="18"/>
              </w:rPr>
            </w:pPr>
            <w:r>
              <w:rPr>
                <w:rFonts w:ascii="ITC Avant Garde" w:hAnsi="ITC Avant Garde"/>
                <w:b/>
                <w:sz w:val="18"/>
                <w:szCs w:val="18"/>
              </w:rPr>
              <w:t xml:space="preserve">Confirmaciones de </w:t>
            </w:r>
            <w:r w:rsidR="0025391E" w:rsidRPr="001A3ADA">
              <w:rPr>
                <w:rFonts w:ascii="ITC Avant Garde" w:hAnsi="ITC Avant Garde"/>
                <w:b/>
                <w:sz w:val="18"/>
                <w:szCs w:val="18"/>
              </w:rPr>
              <w:t xml:space="preserve">Criterios </w:t>
            </w:r>
            <w:r w:rsidRPr="001A3ADA">
              <w:rPr>
                <w:rFonts w:ascii="ITC Avant Garde" w:hAnsi="ITC Avant Garde"/>
                <w:b/>
                <w:sz w:val="18"/>
                <w:szCs w:val="18"/>
              </w:rPr>
              <w:t xml:space="preserve">emitidas por </w:t>
            </w:r>
            <w:r>
              <w:rPr>
                <w:rFonts w:ascii="ITC Avant Garde" w:hAnsi="ITC Avant Garde"/>
                <w:b/>
                <w:bCs/>
                <w:sz w:val="18"/>
                <w:szCs w:val="18"/>
              </w:rPr>
              <w:t>la Comisión Federal de Telecomunicaciones</w:t>
            </w:r>
            <w:r w:rsidR="00296AC5">
              <w:rPr>
                <w:rFonts w:ascii="ITC Avant Garde" w:hAnsi="ITC Avant Garde"/>
                <w:b/>
                <w:bCs/>
                <w:sz w:val="18"/>
                <w:szCs w:val="18"/>
              </w:rPr>
              <w:t xml:space="preserve"> y por el </w:t>
            </w:r>
            <w:r w:rsidR="00296AC5" w:rsidRPr="00296AC5">
              <w:rPr>
                <w:rFonts w:ascii="ITC Avant Garde" w:hAnsi="ITC Avant Garde"/>
                <w:b/>
                <w:bCs/>
                <w:sz w:val="18"/>
                <w:szCs w:val="18"/>
              </w:rPr>
              <w:t xml:space="preserve">Instituto Federal </w:t>
            </w:r>
            <w:r w:rsidR="00296AC5">
              <w:rPr>
                <w:rFonts w:ascii="ITC Avant Garde" w:hAnsi="ITC Avant Garde"/>
                <w:b/>
                <w:bCs/>
                <w:sz w:val="18"/>
                <w:szCs w:val="18"/>
              </w:rPr>
              <w:t>d</w:t>
            </w:r>
            <w:r w:rsidR="00296AC5" w:rsidRPr="00296AC5">
              <w:rPr>
                <w:rFonts w:ascii="ITC Avant Garde" w:hAnsi="ITC Avant Garde"/>
                <w:b/>
                <w:bCs/>
                <w:sz w:val="18"/>
                <w:szCs w:val="18"/>
              </w:rPr>
              <w:t>e Telecomunicaciones</w:t>
            </w:r>
          </w:p>
          <w:p w14:paraId="0E7D691C" w14:textId="77777777" w:rsidR="000519C2" w:rsidRPr="000519C2" w:rsidRDefault="000519C2" w:rsidP="000519C2">
            <w:pPr>
              <w:jc w:val="both"/>
              <w:rPr>
                <w:rFonts w:ascii="ITC Avant Garde" w:hAnsi="ITC Avant Garde"/>
                <w:b/>
                <w:bCs/>
                <w:sz w:val="18"/>
                <w:szCs w:val="18"/>
              </w:rPr>
            </w:pPr>
          </w:p>
          <w:p w14:paraId="7C77C5D5" w14:textId="3AF99E34" w:rsidR="00927316" w:rsidRDefault="000519C2" w:rsidP="000519C2">
            <w:pPr>
              <w:pStyle w:val="Prrafodelista"/>
              <w:numPr>
                <w:ilvl w:val="0"/>
                <w:numId w:val="6"/>
              </w:numPr>
              <w:jc w:val="both"/>
              <w:rPr>
                <w:rFonts w:ascii="ITC Avant Garde" w:hAnsi="ITC Avant Garde"/>
                <w:sz w:val="18"/>
                <w:szCs w:val="18"/>
              </w:rPr>
            </w:pPr>
            <w:r w:rsidRPr="00927316">
              <w:rPr>
                <w:rFonts w:ascii="ITC Avant Garde" w:hAnsi="ITC Avant Garde"/>
                <w:sz w:val="18"/>
                <w:szCs w:val="18"/>
              </w:rPr>
              <w:t xml:space="preserve">Comisión Federal de Telecomunicaciones, “Resolución mediante la cual, la </w:t>
            </w:r>
            <w:r w:rsidR="00927316">
              <w:rPr>
                <w:rFonts w:ascii="ITC Avant Garde" w:hAnsi="ITC Avant Garde"/>
                <w:sz w:val="18"/>
                <w:szCs w:val="18"/>
              </w:rPr>
              <w:t>C</w:t>
            </w:r>
            <w:r w:rsidRPr="00927316">
              <w:rPr>
                <w:rFonts w:ascii="ITC Avant Garde" w:hAnsi="ITC Avant Garde"/>
                <w:sz w:val="18"/>
                <w:szCs w:val="18"/>
              </w:rPr>
              <w:t xml:space="preserve">omisión </w:t>
            </w:r>
            <w:r w:rsidR="00927316">
              <w:rPr>
                <w:rFonts w:ascii="ITC Avant Garde" w:hAnsi="ITC Avant Garde"/>
                <w:sz w:val="18"/>
                <w:szCs w:val="18"/>
              </w:rPr>
              <w:t>F</w:t>
            </w:r>
            <w:r w:rsidRPr="00927316">
              <w:rPr>
                <w:rFonts w:ascii="ITC Avant Garde" w:hAnsi="ITC Avant Garde"/>
                <w:sz w:val="18"/>
                <w:szCs w:val="18"/>
              </w:rPr>
              <w:t xml:space="preserve">ederal de </w:t>
            </w:r>
            <w:r w:rsidR="00927316">
              <w:rPr>
                <w:rFonts w:ascii="ITC Avant Garde" w:hAnsi="ITC Avant Garde"/>
                <w:sz w:val="18"/>
                <w:szCs w:val="18"/>
              </w:rPr>
              <w:t>T</w:t>
            </w:r>
            <w:r w:rsidRPr="00927316">
              <w:rPr>
                <w:rFonts w:ascii="ITC Avant Garde" w:hAnsi="ITC Avant Garde"/>
                <w:sz w:val="18"/>
                <w:szCs w:val="18"/>
              </w:rPr>
              <w:t xml:space="preserve">elecomunicaciones emite respuesta a la solicitud formulada por el representante legal de " </w:t>
            </w:r>
            <w:proofErr w:type="spellStart"/>
            <w:r w:rsidRPr="00927316">
              <w:rPr>
                <w:rFonts w:ascii="ITC Avant Garde" w:hAnsi="ITC Avant Garde"/>
                <w:sz w:val="18"/>
                <w:szCs w:val="18"/>
              </w:rPr>
              <w:t>Row</w:t>
            </w:r>
            <w:proofErr w:type="spellEnd"/>
            <w:r w:rsidRPr="00927316">
              <w:rPr>
                <w:rFonts w:ascii="ITC Avant Garde" w:hAnsi="ITC Avant Garde"/>
                <w:sz w:val="18"/>
                <w:szCs w:val="18"/>
              </w:rPr>
              <w:t xml:space="preserve"> 44 inc.", respecto a la confirmación de criterio, consistente en que la prestación del servicio de acceso a internet en aeronaves extranjeras cuando estén en tránsito en el espacio aéreo mexicano, no requiere de concesión de una red pública de telecomunicaciones, permiso o registro de valor agregado ante la </w:t>
            </w:r>
            <w:r w:rsidR="00927316">
              <w:rPr>
                <w:rFonts w:ascii="ITC Avant Garde" w:hAnsi="ITC Avant Garde"/>
                <w:sz w:val="18"/>
                <w:szCs w:val="18"/>
              </w:rPr>
              <w:t>C</w:t>
            </w:r>
            <w:r w:rsidRPr="00927316">
              <w:rPr>
                <w:rFonts w:ascii="ITC Avant Garde" w:hAnsi="ITC Avant Garde"/>
                <w:sz w:val="18"/>
                <w:szCs w:val="18"/>
              </w:rPr>
              <w:t xml:space="preserve">omisión </w:t>
            </w:r>
            <w:r w:rsidR="00927316">
              <w:rPr>
                <w:rFonts w:ascii="ITC Avant Garde" w:hAnsi="ITC Avant Garde"/>
                <w:sz w:val="18"/>
                <w:szCs w:val="18"/>
              </w:rPr>
              <w:t>F</w:t>
            </w:r>
            <w:r w:rsidRPr="00927316">
              <w:rPr>
                <w:rFonts w:ascii="ITC Avant Garde" w:hAnsi="ITC Avant Garde"/>
                <w:sz w:val="18"/>
                <w:szCs w:val="18"/>
              </w:rPr>
              <w:t xml:space="preserve">ederal de </w:t>
            </w:r>
            <w:r w:rsidR="00927316">
              <w:rPr>
                <w:rFonts w:ascii="ITC Avant Garde" w:hAnsi="ITC Avant Garde"/>
                <w:sz w:val="18"/>
                <w:szCs w:val="18"/>
              </w:rPr>
              <w:t>T</w:t>
            </w:r>
            <w:r w:rsidRPr="00927316">
              <w:rPr>
                <w:rFonts w:ascii="ITC Avant Garde" w:hAnsi="ITC Avant Garde"/>
                <w:sz w:val="18"/>
                <w:szCs w:val="18"/>
              </w:rPr>
              <w:t>elecomunicaciones.”</w:t>
            </w:r>
            <w:r w:rsidR="00927316">
              <w:rPr>
                <w:rFonts w:ascii="ITC Avant Garde" w:hAnsi="ITC Avant Garde"/>
                <w:sz w:val="18"/>
                <w:szCs w:val="18"/>
              </w:rPr>
              <w:t>,</w:t>
            </w:r>
            <w:r w:rsidRPr="00927316">
              <w:rPr>
                <w:rFonts w:ascii="ITC Avant Garde" w:hAnsi="ITC Avant Garde"/>
                <w:sz w:val="18"/>
                <w:szCs w:val="18"/>
              </w:rPr>
              <w:t xml:space="preserve"> XVI Sesión Ordinaria del 2008</w:t>
            </w:r>
            <w:r w:rsidR="00927316" w:rsidRPr="00927316">
              <w:rPr>
                <w:rFonts w:ascii="ITC Avant Garde" w:hAnsi="ITC Avant Garde"/>
                <w:sz w:val="18"/>
                <w:szCs w:val="18"/>
              </w:rPr>
              <w:t xml:space="preserve">, </w:t>
            </w:r>
            <w:r w:rsidRPr="00927316">
              <w:rPr>
                <w:rFonts w:ascii="ITC Avant Garde" w:hAnsi="ITC Avant Garde"/>
                <w:sz w:val="18"/>
                <w:szCs w:val="18"/>
              </w:rPr>
              <w:t>29 de octubre de 2008, acu</w:t>
            </w:r>
            <w:r w:rsidR="00927316">
              <w:rPr>
                <w:rFonts w:ascii="ITC Avant Garde" w:hAnsi="ITC Avant Garde"/>
                <w:sz w:val="18"/>
                <w:szCs w:val="18"/>
              </w:rPr>
              <w:t>er</w:t>
            </w:r>
            <w:r w:rsidRPr="00927316">
              <w:rPr>
                <w:rFonts w:ascii="ITC Avant Garde" w:hAnsi="ITC Avant Garde"/>
                <w:sz w:val="18"/>
                <w:szCs w:val="18"/>
              </w:rPr>
              <w:t xml:space="preserve">do P/291008/232 </w:t>
            </w:r>
            <w:r w:rsidR="00927316">
              <w:rPr>
                <w:rFonts w:ascii="ITC Avant Garde" w:hAnsi="ITC Avant Garde"/>
                <w:sz w:val="18"/>
                <w:szCs w:val="18"/>
              </w:rPr>
              <w:t xml:space="preserve"> </w:t>
            </w:r>
            <w:hyperlink r:id="rId955" w:history="1">
              <w:r w:rsidR="00927316" w:rsidRPr="001A535D">
                <w:rPr>
                  <w:rStyle w:val="Hipervnculo"/>
                  <w:rFonts w:ascii="ITC Avant Garde" w:hAnsi="ITC Avant Garde"/>
                  <w:sz w:val="18"/>
                  <w:szCs w:val="18"/>
                </w:rPr>
                <w:t>http://apps.ift.org.mx/publicdata/P_Ext_291008_232.pdf</w:t>
              </w:r>
            </w:hyperlink>
            <w:r w:rsidR="00927316">
              <w:rPr>
                <w:rFonts w:ascii="ITC Avant Garde" w:hAnsi="ITC Avant Garde"/>
                <w:sz w:val="18"/>
                <w:szCs w:val="18"/>
              </w:rPr>
              <w:t xml:space="preserve"> </w:t>
            </w:r>
          </w:p>
          <w:p w14:paraId="1537038A" w14:textId="77777777" w:rsidR="002A6CB5" w:rsidRDefault="002A6CB5" w:rsidP="002A6CB5">
            <w:pPr>
              <w:pStyle w:val="Prrafodelista"/>
              <w:jc w:val="both"/>
              <w:rPr>
                <w:rFonts w:ascii="ITC Avant Garde" w:hAnsi="ITC Avant Garde"/>
                <w:sz w:val="18"/>
                <w:szCs w:val="18"/>
              </w:rPr>
            </w:pPr>
          </w:p>
          <w:p w14:paraId="7C8ECB71" w14:textId="5289686C" w:rsidR="000519C2" w:rsidRPr="00927316" w:rsidRDefault="00927316" w:rsidP="000519C2">
            <w:pPr>
              <w:pStyle w:val="Prrafodelista"/>
              <w:numPr>
                <w:ilvl w:val="0"/>
                <w:numId w:val="6"/>
              </w:numPr>
              <w:jc w:val="both"/>
              <w:rPr>
                <w:rFonts w:ascii="ITC Avant Garde" w:hAnsi="ITC Avant Garde"/>
                <w:sz w:val="18"/>
                <w:szCs w:val="18"/>
              </w:rPr>
            </w:pPr>
            <w:r w:rsidRPr="00927316">
              <w:rPr>
                <w:rFonts w:ascii="ITC Avant Garde" w:hAnsi="ITC Avant Garde"/>
                <w:sz w:val="18"/>
                <w:szCs w:val="18"/>
              </w:rPr>
              <w:t>Comisión Federal de Telecomunicaciones, “Resolución por medio de la cual, la Comisión Federal de Telecomunicaciones emite respuesta a la solicitud formulada por el apoderado legal de "</w:t>
            </w:r>
            <w:proofErr w:type="spellStart"/>
            <w:r w:rsidRPr="00927316">
              <w:rPr>
                <w:rFonts w:ascii="ITC Avant Garde" w:hAnsi="ITC Avant Garde"/>
                <w:sz w:val="18"/>
                <w:szCs w:val="18"/>
              </w:rPr>
              <w:t>The</w:t>
            </w:r>
            <w:proofErr w:type="spellEnd"/>
            <w:r w:rsidRPr="00927316">
              <w:rPr>
                <w:rFonts w:ascii="ITC Avant Garde" w:hAnsi="ITC Avant Garde"/>
                <w:sz w:val="18"/>
                <w:szCs w:val="18"/>
              </w:rPr>
              <w:t xml:space="preserve"> Boeing Company", respecto a la confirmación de criterio, consistente en que la prestación del servicio de acceso a internet en aeronaves matriculadas por el gobierno de los Estados Unidos de América cuando estén en tránsito en el espacio aéreo mexicano, no requiere de concesión de una red pública de telecomunicaciones, permiso o registro de valor agregado ante la Comisión Federal de Telecomunicaciones.” II Sesión Ordinaria del 2010, 10 de febrero de 2010, acuerdo </w:t>
            </w:r>
            <w:r w:rsidR="000519C2" w:rsidRPr="00927316">
              <w:rPr>
                <w:rFonts w:ascii="ITC Avant Garde" w:hAnsi="ITC Avant Garde"/>
                <w:sz w:val="18"/>
                <w:szCs w:val="18"/>
              </w:rPr>
              <w:t xml:space="preserve">P/100210/106 </w:t>
            </w:r>
            <w:hyperlink r:id="rId956" w:history="1">
              <w:r w:rsidR="000519C2" w:rsidRPr="00927316">
                <w:rPr>
                  <w:rStyle w:val="Hipervnculo"/>
                  <w:rFonts w:ascii="ITC Avant Garde" w:hAnsi="ITC Avant Garde"/>
                  <w:sz w:val="18"/>
                  <w:szCs w:val="18"/>
                </w:rPr>
                <w:t>http://apps.ift.org.mx/publicdata/P-100210-106.pdf</w:t>
              </w:r>
            </w:hyperlink>
            <w:r w:rsidR="000519C2" w:rsidRPr="00927316">
              <w:rPr>
                <w:rFonts w:ascii="ITC Avant Garde" w:hAnsi="ITC Avant Garde"/>
                <w:sz w:val="18"/>
                <w:szCs w:val="18"/>
              </w:rPr>
              <w:t xml:space="preserve"> </w:t>
            </w:r>
          </w:p>
          <w:p w14:paraId="5678314A" w14:textId="77777777" w:rsidR="000519C2" w:rsidRPr="00927316" w:rsidRDefault="000519C2" w:rsidP="0002408D">
            <w:pPr>
              <w:pStyle w:val="Prrafodelista"/>
              <w:jc w:val="both"/>
              <w:rPr>
                <w:rFonts w:ascii="ITC Avant Garde" w:hAnsi="ITC Avant Garde"/>
                <w:sz w:val="18"/>
                <w:szCs w:val="18"/>
              </w:rPr>
            </w:pPr>
          </w:p>
          <w:p w14:paraId="0D1FB06E" w14:textId="7263FA8D" w:rsidR="000519C2" w:rsidRPr="0002408D" w:rsidRDefault="0002408D" w:rsidP="0002408D">
            <w:pPr>
              <w:pStyle w:val="Prrafodelista"/>
              <w:numPr>
                <w:ilvl w:val="0"/>
                <w:numId w:val="6"/>
              </w:numPr>
              <w:jc w:val="both"/>
              <w:rPr>
                <w:rFonts w:ascii="ITC Avant Garde" w:hAnsi="ITC Avant Garde"/>
                <w:sz w:val="18"/>
                <w:szCs w:val="18"/>
              </w:rPr>
            </w:pPr>
            <w:r w:rsidRPr="0002408D">
              <w:rPr>
                <w:rFonts w:ascii="ITC Avant Garde" w:hAnsi="ITC Avant Garde"/>
                <w:sz w:val="18"/>
                <w:szCs w:val="18"/>
              </w:rPr>
              <w:t>Comisión Federal de Telecomunicaciones, “Acuerdo mediante el cual el pleno de la Comisión Federal de Telecomunicaciones emite confirmación de criterio respecto a la solicitud presentada por la empresa "</w:t>
            </w:r>
            <w:proofErr w:type="spellStart"/>
            <w:r w:rsidRPr="0002408D">
              <w:rPr>
                <w:rFonts w:ascii="ITC Avant Garde" w:hAnsi="ITC Avant Garde"/>
                <w:sz w:val="18"/>
                <w:szCs w:val="18"/>
              </w:rPr>
              <w:t>Onair</w:t>
            </w:r>
            <w:proofErr w:type="spellEnd"/>
            <w:r w:rsidRPr="0002408D">
              <w:rPr>
                <w:rFonts w:ascii="ITC Avant Garde" w:hAnsi="ITC Avant Garde"/>
                <w:sz w:val="18"/>
                <w:szCs w:val="18"/>
              </w:rPr>
              <w:t xml:space="preserve"> </w:t>
            </w:r>
            <w:proofErr w:type="spellStart"/>
            <w:r w:rsidRPr="0002408D">
              <w:rPr>
                <w:rFonts w:ascii="ITC Avant Garde" w:hAnsi="ITC Avant Garde"/>
                <w:sz w:val="18"/>
                <w:szCs w:val="18"/>
              </w:rPr>
              <w:t>Switzerland</w:t>
            </w:r>
            <w:proofErr w:type="spellEnd"/>
            <w:r w:rsidRPr="0002408D">
              <w:rPr>
                <w:rFonts w:ascii="ITC Avant Garde" w:hAnsi="ITC Avant Garde"/>
                <w:sz w:val="18"/>
                <w:szCs w:val="18"/>
              </w:rPr>
              <w:t xml:space="preserve"> </w:t>
            </w:r>
            <w:proofErr w:type="spellStart"/>
            <w:r w:rsidRPr="0002408D">
              <w:rPr>
                <w:rFonts w:ascii="ITC Avant Garde" w:hAnsi="ITC Avant Garde"/>
                <w:sz w:val="18"/>
                <w:szCs w:val="18"/>
              </w:rPr>
              <w:t>Sarl</w:t>
            </w:r>
            <w:proofErr w:type="spellEnd"/>
            <w:r w:rsidRPr="0002408D">
              <w:rPr>
                <w:rFonts w:ascii="ITC Avant Garde" w:hAnsi="ITC Avant Garde"/>
                <w:sz w:val="18"/>
                <w:szCs w:val="18"/>
              </w:rPr>
              <w:t xml:space="preserve">", en el sentido de que no requiere autorización alguna para establecer comunicaciones de voz, mensajes de texto, así como la funcionalidad GPRS, a bordo de aeronaves extranjeras cuando estén en tránsito en el espacio aéreo mexicano, a una altura mínima de 3,000 metros.” VII Sesión Ordinaria del 2013, 16 de marzo de 2013, acuerdo </w:t>
            </w:r>
            <w:r w:rsidR="000519C2" w:rsidRPr="0002408D">
              <w:rPr>
                <w:rFonts w:ascii="ITC Avant Garde" w:hAnsi="ITC Avant Garde"/>
                <w:sz w:val="18"/>
                <w:szCs w:val="18"/>
              </w:rPr>
              <w:t xml:space="preserve">P/060313/108 </w:t>
            </w:r>
            <w:hyperlink r:id="rId957" w:history="1">
              <w:r w:rsidR="000519C2" w:rsidRPr="0002408D">
                <w:rPr>
                  <w:rStyle w:val="Hipervnculo"/>
                  <w:rFonts w:ascii="ITC Avant Garde" w:hAnsi="ITC Avant Garde"/>
                  <w:sz w:val="18"/>
                  <w:szCs w:val="18"/>
                </w:rPr>
                <w:t>http://apps.ift.org.mx/publicdata/P_060313_108.pdf</w:t>
              </w:r>
            </w:hyperlink>
            <w:r w:rsidR="000519C2" w:rsidRPr="0002408D">
              <w:rPr>
                <w:rFonts w:ascii="ITC Avant Garde" w:hAnsi="ITC Avant Garde"/>
                <w:sz w:val="18"/>
                <w:szCs w:val="18"/>
              </w:rPr>
              <w:t xml:space="preserve"> </w:t>
            </w:r>
          </w:p>
          <w:p w14:paraId="36E55B8A" w14:textId="77777777" w:rsidR="000519C2" w:rsidRPr="0002408D" w:rsidRDefault="000519C2" w:rsidP="00871E76">
            <w:pPr>
              <w:pStyle w:val="Prrafodelista"/>
              <w:rPr>
                <w:rFonts w:ascii="ITC Avant Garde" w:hAnsi="ITC Avant Garde"/>
                <w:sz w:val="18"/>
                <w:szCs w:val="18"/>
              </w:rPr>
            </w:pPr>
          </w:p>
          <w:p w14:paraId="256321BC" w14:textId="77777777" w:rsidR="000519C2" w:rsidRPr="00871E76" w:rsidRDefault="00871E76" w:rsidP="000519C2">
            <w:pPr>
              <w:pStyle w:val="Prrafodelista"/>
              <w:numPr>
                <w:ilvl w:val="0"/>
                <w:numId w:val="6"/>
              </w:numPr>
              <w:jc w:val="both"/>
              <w:rPr>
                <w:rFonts w:ascii="ITC Avant Garde" w:hAnsi="ITC Avant Garde"/>
                <w:sz w:val="18"/>
                <w:szCs w:val="18"/>
              </w:rPr>
            </w:pPr>
            <w:r w:rsidRPr="00871E76">
              <w:rPr>
                <w:rFonts w:ascii="ITC Avant Garde" w:hAnsi="ITC Avant Garde"/>
                <w:sz w:val="18"/>
                <w:szCs w:val="18"/>
              </w:rPr>
              <w:t xml:space="preserve">Comisión Federal de Telecomunicaciones, “Acuerdo mediante el cual, el pleno de la Comisión Federal de Telecomunicaciones, emite respuesta a la solicitud formulada por "GOGO, LLC.", a través de su apoderado legal respecto de la confirmación de criterio, consistente en que la prestación del servicio de acceso a internet en aeronaves extranjeras cuando estén en tránsito en el espacio aéreo mexicano, no requiere de concesión de una red pública de telecomunicaciones, permiso o registro de valor agregado.” XIII Sesión Ordinaria, 8 de mayo de 2013, acuerdo </w:t>
            </w:r>
            <w:r w:rsidR="000519C2" w:rsidRPr="00871E76">
              <w:rPr>
                <w:rFonts w:ascii="ITC Avant Garde" w:hAnsi="ITC Avant Garde"/>
                <w:sz w:val="18"/>
                <w:szCs w:val="18"/>
              </w:rPr>
              <w:t xml:space="preserve">P/080513/264 </w:t>
            </w:r>
            <w:hyperlink r:id="rId958" w:history="1">
              <w:r w:rsidR="000519C2" w:rsidRPr="00871E76">
                <w:rPr>
                  <w:rStyle w:val="Hipervnculo"/>
                  <w:rFonts w:ascii="ITC Avant Garde" w:hAnsi="ITC Avant Garde"/>
                  <w:sz w:val="18"/>
                  <w:szCs w:val="18"/>
                </w:rPr>
                <w:t>http://apps.ift.org.mx/publicdata/P_080513_264.pdf</w:t>
              </w:r>
            </w:hyperlink>
            <w:r w:rsidR="000519C2" w:rsidRPr="00871E76">
              <w:rPr>
                <w:rFonts w:ascii="ITC Avant Garde" w:hAnsi="ITC Avant Garde"/>
                <w:sz w:val="18"/>
                <w:szCs w:val="18"/>
              </w:rPr>
              <w:t xml:space="preserve"> </w:t>
            </w:r>
          </w:p>
          <w:p w14:paraId="6711FEB7" w14:textId="77777777" w:rsidR="009831A1" w:rsidRPr="009831A1" w:rsidRDefault="009831A1" w:rsidP="009831A1">
            <w:pPr>
              <w:pStyle w:val="Prrafodelista"/>
              <w:rPr>
                <w:rFonts w:ascii="Arial" w:hAnsi="Arial" w:cs="Arial"/>
                <w:sz w:val="16"/>
                <w:szCs w:val="16"/>
              </w:rPr>
            </w:pPr>
          </w:p>
          <w:p w14:paraId="66FB683E" w14:textId="77777777" w:rsidR="009C15E6" w:rsidRPr="009831A1" w:rsidRDefault="009831A1" w:rsidP="009C15E6">
            <w:pPr>
              <w:pStyle w:val="Prrafodelista"/>
              <w:numPr>
                <w:ilvl w:val="0"/>
                <w:numId w:val="6"/>
              </w:numPr>
              <w:jc w:val="both"/>
              <w:rPr>
                <w:rFonts w:ascii="ITC Avant Garde" w:hAnsi="ITC Avant Garde"/>
                <w:sz w:val="18"/>
                <w:szCs w:val="18"/>
              </w:rPr>
            </w:pPr>
            <w:r w:rsidRPr="009831A1">
              <w:rPr>
                <w:rFonts w:ascii="ITC Avant Garde" w:hAnsi="ITC Avant Garde"/>
                <w:sz w:val="18"/>
                <w:szCs w:val="18"/>
              </w:rPr>
              <w:t xml:space="preserve">Comisión Federal de Telecomunicaciones, “Acuerdo mediante el cual el pleno de la Comisión Federal de Telecomunicaciones (en lo sucesivo "la Comisión"), da respuesta a la solicitud de confirmación de criterio presentada por el apoderado legal de O3B LIMITED, (en lo sucesivo "O3B"), en el sentido que la prestación del servicio de conectividad de banda ancha o internet contratado en el  extranjero, a bordo de barcos con matrícula extranjera, en el evento de estar en tránsito en mares territoriales mexicanos, no requiere de concesión de red pública de  telecomunicaciones, permiso o registro de servicios de valor agregado .en términos de la Ley Federal de Telecomunicaciones”, </w:t>
            </w:r>
            <w:proofErr w:type="spellStart"/>
            <w:r w:rsidRPr="009831A1">
              <w:rPr>
                <w:rFonts w:ascii="ITC Avant Garde" w:hAnsi="ITC Avant Garde"/>
                <w:sz w:val="18"/>
                <w:szCs w:val="18"/>
              </w:rPr>
              <w:t>VIl</w:t>
            </w:r>
            <w:proofErr w:type="spellEnd"/>
            <w:r w:rsidRPr="009831A1">
              <w:rPr>
                <w:rFonts w:ascii="ITC Avant Garde" w:hAnsi="ITC Avant Garde"/>
                <w:sz w:val="18"/>
                <w:szCs w:val="18"/>
              </w:rPr>
              <w:t xml:space="preserve"> Sesión Extraordinaria, 20 de agosto de 2013, acuerdo </w:t>
            </w:r>
            <w:r w:rsidR="009C15E6" w:rsidRPr="009831A1">
              <w:rPr>
                <w:rFonts w:ascii="ITC Avant Garde" w:hAnsi="ITC Avant Garde"/>
                <w:sz w:val="18"/>
                <w:szCs w:val="18"/>
              </w:rPr>
              <w:t xml:space="preserve">P/EXT/200813/63 </w:t>
            </w:r>
            <w:hyperlink r:id="rId959" w:history="1">
              <w:r w:rsidR="009C15E6" w:rsidRPr="009831A1">
                <w:rPr>
                  <w:rFonts w:ascii="ITC Avant Garde" w:hAnsi="ITC Avant Garde"/>
                  <w:sz w:val="18"/>
                  <w:szCs w:val="18"/>
                </w:rPr>
                <w:t>http://apps.ift.org.mx/publicdata/P_EXT_200813_63.pdf</w:t>
              </w:r>
            </w:hyperlink>
            <w:r w:rsidR="009C15E6">
              <w:rPr>
                <w:rFonts w:ascii="ITC Avant Garde" w:hAnsi="ITC Avant Garde"/>
                <w:sz w:val="18"/>
                <w:szCs w:val="18"/>
              </w:rPr>
              <w:t xml:space="preserve"> </w:t>
            </w:r>
          </w:p>
          <w:p w14:paraId="3BC2E652" w14:textId="4994A7EF" w:rsidR="000519C2" w:rsidRPr="00871E76" w:rsidRDefault="000519C2" w:rsidP="00296AC5">
            <w:pPr>
              <w:pStyle w:val="Prrafodelista"/>
              <w:rPr>
                <w:rFonts w:ascii="ITC Avant Garde" w:hAnsi="ITC Avant Garde"/>
                <w:sz w:val="18"/>
                <w:szCs w:val="18"/>
              </w:rPr>
            </w:pPr>
          </w:p>
          <w:p w14:paraId="7DCC9183" w14:textId="5D5117CF" w:rsidR="00242CD9" w:rsidRPr="00A31BFE" w:rsidRDefault="00296AC5" w:rsidP="000519C2">
            <w:pPr>
              <w:pStyle w:val="Prrafodelista"/>
              <w:numPr>
                <w:ilvl w:val="0"/>
                <w:numId w:val="6"/>
              </w:numPr>
              <w:jc w:val="both"/>
              <w:rPr>
                <w:rStyle w:val="Hipervnculo"/>
                <w:rFonts w:ascii="ITC Avant Garde" w:hAnsi="ITC Avant Garde"/>
                <w:color w:val="auto"/>
                <w:sz w:val="18"/>
                <w:szCs w:val="18"/>
                <w:u w:val="none"/>
              </w:rPr>
            </w:pPr>
            <w:r w:rsidRPr="00296AC5">
              <w:rPr>
                <w:rFonts w:ascii="ITC Avant Garde" w:hAnsi="ITC Avant Garde"/>
                <w:sz w:val="18"/>
                <w:szCs w:val="18"/>
              </w:rPr>
              <w:t xml:space="preserve">Instituto Federal de Telecomunicaciones, “Acuerdo mediante el cual el pleno del Instituto Federal de Telecomunicaciones emite respuesta a la solicitud de confirmación de criterio presentada por SES AMERICOM, INC., en el sentido de determinar si la prestación del servicio de conectividad de banda ancha o internet vía satélites extranjeros, accesible sólo dentro de aeronaves con matrícula igualmente extranjera, para uso exclusivo de sus pasajeros durante el vuelo, no requiere de concesión u autorización alguna en términos de la Ley Federal de Telecomunicaciones y Radiodifusión”, XIII Sesión Ordenaría, 22 de mayo de 2019, acuerdo </w:t>
            </w:r>
            <w:r w:rsidR="000519C2" w:rsidRPr="00296AC5">
              <w:rPr>
                <w:rFonts w:ascii="ITC Avant Garde" w:hAnsi="ITC Avant Garde"/>
                <w:sz w:val="18"/>
                <w:szCs w:val="18"/>
              </w:rPr>
              <w:t xml:space="preserve">P/IFT/220519/251 </w:t>
            </w:r>
            <w:hyperlink r:id="rId960" w:history="1">
              <w:r w:rsidR="000519C2" w:rsidRPr="00296AC5">
                <w:rPr>
                  <w:rStyle w:val="Hipervnculo"/>
                  <w:rFonts w:ascii="ITC Avant Garde" w:hAnsi="ITC Avant Garde"/>
                  <w:sz w:val="18"/>
                  <w:szCs w:val="18"/>
                </w:rPr>
                <w:t>http://apps.ift.org.mx/publicdata/VP_P__220519_251.pdf</w:t>
              </w:r>
            </w:hyperlink>
          </w:p>
          <w:p w14:paraId="10BABB70" w14:textId="60DB9DC5" w:rsidR="00A31BFE" w:rsidRDefault="00A31BFE" w:rsidP="00A31BFE">
            <w:pPr>
              <w:jc w:val="both"/>
              <w:rPr>
                <w:rFonts w:ascii="ITC Avant Garde" w:hAnsi="ITC Avant Garde"/>
                <w:sz w:val="18"/>
                <w:szCs w:val="18"/>
              </w:rPr>
            </w:pPr>
          </w:p>
          <w:p w14:paraId="70DB0E1F" w14:textId="77777777" w:rsidR="009831A1" w:rsidRPr="009831A1" w:rsidRDefault="009831A1" w:rsidP="00A31BFE">
            <w:pPr>
              <w:jc w:val="both"/>
              <w:rPr>
                <w:rFonts w:ascii="ITC Avant Garde" w:hAnsi="ITC Avant Garde"/>
                <w:b/>
                <w:sz w:val="18"/>
                <w:szCs w:val="18"/>
              </w:rPr>
            </w:pPr>
          </w:p>
          <w:p w14:paraId="64408254" w14:textId="3484822E" w:rsidR="00A31BFE" w:rsidRDefault="00A31BFE" w:rsidP="00A31BFE">
            <w:pPr>
              <w:jc w:val="both"/>
              <w:rPr>
                <w:rFonts w:ascii="ITC Avant Garde" w:hAnsi="ITC Avant Garde"/>
                <w:b/>
                <w:sz w:val="18"/>
                <w:szCs w:val="18"/>
              </w:rPr>
            </w:pPr>
            <w:r>
              <w:rPr>
                <w:rFonts w:ascii="ITC Avant Garde" w:hAnsi="ITC Avant Garde"/>
                <w:b/>
                <w:sz w:val="18"/>
                <w:szCs w:val="18"/>
              </w:rPr>
              <w:t xml:space="preserve">Fuentes del </w:t>
            </w:r>
            <w:r w:rsidRPr="00A31BFE">
              <w:rPr>
                <w:rFonts w:ascii="ITC Avant Garde" w:hAnsi="ITC Avant Garde"/>
                <w:b/>
                <w:sz w:val="18"/>
                <w:szCs w:val="18"/>
              </w:rPr>
              <w:t>Instituto Federal de Telecomunicaciones</w:t>
            </w:r>
          </w:p>
          <w:p w14:paraId="7F399340" w14:textId="74FCDCC7" w:rsidR="00A31BFE" w:rsidRDefault="00A31BFE" w:rsidP="00A31BFE">
            <w:pPr>
              <w:jc w:val="both"/>
              <w:rPr>
                <w:rFonts w:ascii="ITC Avant Garde" w:hAnsi="ITC Avant Garde"/>
                <w:b/>
                <w:sz w:val="18"/>
                <w:szCs w:val="18"/>
              </w:rPr>
            </w:pPr>
          </w:p>
          <w:p w14:paraId="2CE3FB27" w14:textId="7D799F64" w:rsidR="00A31BFE" w:rsidRPr="00A31BFE" w:rsidRDefault="00A31BFE" w:rsidP="00A31BFE">
            <w:pPr>
              <w:pStyle w:val="Prrafodelista"/>
              <w:numPr>
                <w:ilvl w:val="0"/>
                <w:numId w:val="6"/>
              </w:numPr>
              <w:jc w:val="both"/>
              <w:rPr>
                <w:rFonts w:ascii="ITC Avant Garde" w:hAnsi="ITC Avant Garde"/>
                <w:b/>
                <w:sz w:val="18"/>
                <w:szCs w:val="18"/>
              </w:rPr>
            </w:pPr>
            <w:r w:rsidRPr="00A31BFE">
              <w:rPr>
                <w:rFonts w:ascii="ITC Avant Garde" w:hAnsi="ITC Avant Garde"/>
                <w:sz w:val="18"/>
                <w:szCs w:val="18"/>
              </w:rPr>
              <w:t xml:space="preserve">Instituto Federal de Telecomunicaciones, Registro Público de Concesiones, disponible en: </w:t>
            </w:r>
            <w:hyperlink r:id="rId961" w:history="1">
              <w:r w:rsidRPr="00A31BFE">
                <w:rPr>
                  <w:rStyle w:val="Hipervnculo"/>
                  <w:rFonts w:ascii="ITC Avant Garde" w:hAnsi="ITC Avant Garde"/>
                  <w:sz w:val="18"/>
                  <w:szCs w:val="18"/>
                </w:rPr>
                <w:t>https://rpc.ift.org.mx/vrpc</w:t>
              </w:r>
            </w:hyperlink>
            <w:r w:rsidRPr="00A31BFE">
              <w:rPr>
                <w:rFonts w:ascii="ITC Avant Garde" w:hAnsi="ITC Avant Garde"/>
                <w:sz w:val="18"/>
                <w:szCs w:val="18"/>
              </w:rPr>
              <w:t xml:space="preserve"> </w:t>
            </w:r>
          </w:p>
          <w:p w14:paraId="3DE4AB3A" w14:textId="77777777" w:rsidR="00A31BFE" w:rsidRPr="00A31BFE" w:rsidRDefault="00A31BFE" w:rsidP="00A31BFE">
            <w:pPr>
              <w:pStyle w:val="Prrafodelista"/>
              <w:jc w:val="both"/>
              <w:rPr>
                <w:rFonts w:ascii="ITC Avant Garde" w:hAnsi="ITC Avant Garde"/>
                <w:b/>
                <w:sz w:val="18"/>
                <w:szCs w:val="18"/>
              </w:rPr>
            </w:pPr>
          </w:p>
          <w:p w14:paraId="58AF5674" w14:textId="7AD08750" w:rsidR="00A31BFE" w:rsidRPr="00A31BFE" w:rsidRDefault="00A31BFE" w:rsidP="00A31BFE">
            <w:pPr>
              <w:pStyle w:val="Prrafodelista"/>
              <w:numPr>
                <w:ilvl w:val="0"/>
                <w:numId w:val="6"/>
              </w:numPr>
              <w:jc w:val="both"/>
              <w:rPr>
                <w:rFonts w:ascii="ITC Avant Garde" w:hAnsi="ITC Avant Garde"/>
                <w:b/>
                <w:sz w:val="18"/>
                <w:szCs w:val="18"/>
              </w:rPr>
            </w:pPr>
            <w:r w:rsidRPr="00A31BFE">
              <w:rPr>
                <w:rFonts w:ascii="ITC Avant Garde" w:hAnsi="ITC Avant Garde"/>
                <w:sz w:val="18"/>
                <w:szCs w:val="18"/>
              </w:rPr>
              <w:t xml:space="preserve">Instituto Federal de Telecomunicaciones, </w:t>
            </w:r>
            <w:r w:rsidRPr="00A31BFE">
              <w:rPr>
                <w:rFonts w:ascii="ITC Avant Garde" w:hAnsi="ITC Avant Garde"/>
                <w:bCs/>
                <w:sz w:val="18"/>
                <w:szCs w:val="18"/>
              </w:rPr>
              <w:t>Mapa de Satélites con Huella en México,</w:t>
            </w:r>
            <w:r w:rsidRPr="00A31BFE">
              <w:rPr>
                <w:rFonts w:ascii="ITC Avant Garde" w:hAnsi="ITC Avant Garde"/>
                <w:b/>
                <w:sz w:val="18"/>
                <w:szCs w:val="18"/>
              </w:rPr>
              <w:t xml:space="preserve"> </w:t>
            </w:r>
            <w:r w:rsidRPr="00A31BFE">
              <w:rPr>
                <w:rFonts w:ascii="ITC Avant Garde" w:hAnsi="ITC Avant Garde"/>
                <w:sz w:val="18"/>
                <w:szCs w:val="18"/>
              </w:rPr>
              <w:t xml:space="preserve">disponible en: </w:t>
            </w:r>
            <w:hyperlink r:id="rId962" w:history="1">
              <w:r w:rsidRPr="00A31BFE">
                <w:rPr>
                  <w:rStyle w:val="Hipervnculo"/>
                  <w:rFonts w:ascii="ITC Avant Garde" w:hAnsi="ITC Avant Garde"/>
                  <w:sz w:val="18"/>
                  <w:szCs w:val="18"/>
                </w:rPr>
                <w:t>http://mapasatelital.ift.org.mx/</w:t>
              </w:r>
            </w:hyperlink>
            <w:r w:rsidRPr="00A31BFE">
              <w:rPr>
                <w:rFonts w:ascii="ITC Avant Garde" w:hAnsi="ITC Avant Garde"/>
                <w:sz w:val="18"/>
                <w:szCs w:val="18"/>
              </w:rPr>
              <w:t xml:space="preserve"> </w:t>
            </w:r>
          </w:p>
          <w:p w14:paraId="509BBDE0" w14:textId="77777777" w:rsidR="001D54DF" w:rsidRPr="001D54DF" w:rsidRDefault="001D54DF" w:rsidP="001D54DF">
            <w:pPr>
              <w:pStyle w:val="Prrafodelista"/>
              <w:rPr>
                <w:rFonts w:ascii="ITC Avant Garde" w:hAnsi="ITC Avant Garde"/>
                <w:b/>
                <w:sz w:val="18"/>
                <w:szCs w:val="18"/>
              </w:rPr>
            </w:pPr>
          </w:p>
          <w:p w14:paraId="520B4FEE" w14:textId="010B6550" w:rsidR="00242CD9" w:rsidRPr="00296AC5" w:rsidRDefault="001D54DF" w:rsidP="000519C2">
            <w:pPr>
              <w:pStyle w:val="Prrafodelista"/>
              <w:numPr>
                <w:ilvl w:val="0"/>
                <w:numId w:val="6"/>
              </w:numPr>
              <w:shd w:val="clear" w:color="auto" w:fill="FFFFFF" w:themeFill="background1"/>
              <w:jc w:val="both"/>
              <w:rPr>
                <w:rFonts w:ascii="ITC Avant Garde" w:hAnsi="ITC Avant Garde"/>
                <w:sz w:val="18"/>
                <w:szCs w:val="18"/>
              </w:rPr>
            </w:pPr>
            <w:r w:rsidRPr="0018174D">
              <w:rPr>
                <w:rFonts w:ascii="ITC Avant Garde" w:hAnsi="ITC Avant Garde"/>
                <w:sz w:val="18"/>
                <w:szCs w:val="18"/>
              </w:rPr>
              <w:t xml:space="preserve">“Documento de referencia. Términos y definiciones aplicables al Cuadro Nacional de Atribución de Frecuencias”, consultado el 10 de enero de 2019, Disponible en </w:t>
            </w:r>
            <w:hyperlink r:id="rId963" w:history="1">
              <w:r w:rsidRPr="0018174D">
                <w:rPr>
                  <w:rFonts w:ascii="ITC Avant Garde" w:hAnsi="ITC Avant Garde"/>
                  <w:sz w:val="18"/>
                  <w:szCs w:val="18"/>
                </w:rPr>
                <w:t>http://www.ift.org.mx/sites/default/files/contenidogeneral/espectro-radioelectrico/1.terminosydefiniciones.pdf</w:t>
              </w:r>
            </w:hyperlink>
            <w:r w:rsidR="00D658CB">
              <w:rPr>
                <w:rFonts w:ascii="ITC Avant Garde" w:hAnsi="ITC Avant Garde"/>
                <w:sz w:val="18"/>
                <w:szCs w:val="18"/>
              </w:rPr>
              <w:t xml:space="preserve">  </w:t>
            </w:r>
          </w:p>
        </w:tc>
      </w:tr>
      <w:tr w:rsidR="00242CD9" w:rsidRPr="00CC2BCB" w14:paraId="574D1F12" w14:textId="77777777" w:rsidTr="00225DA6">
        <w:tc>
          <w:tcPr>
            <w:tcW w:w="8828" w:type="dxa"/>
            <w:tcBorders>
              <w:top w:val="single" w:sz="4" w:space="0" w:color="auto"/>
              <w:left w:val="nil"/>
              <w:bottom w:val="nil"/>
              <w:right w:val="nil"/>
            </w:tcBorders>
          </w:tcPr>
          <w:p w14:paraId="68726961" w14:textId="77777777" w:rsidR="00242CD9" w:rsidRPr="00296AC5" w:rsidRDefault="00242CD9" w:rsidP="00AF0732">
            <w:pPr>
              <w:rPr>
                <w:rFonts w:ascii="ITC Avant Garde" w:hAnsi="ITC Avant Garde"/>
                <w:sz w:val="18"/>
                <w:szCs w:val="18"/>
              </w:rPr>
            </w:pPr>
          </w:p>
          <w:p w14:paraId="08419711" w14:textId="77777777" w:rsidR="00242CD9" w:rsidRPr="00296AC5" w:rsidRDefault="00242CD9" w:rsidP="00AF0732">
            <w:pPr>
              <w:rPr>
                <w:rFonts w:ascii="ITC Avant Garde" w:hAnsi="ITC Avant Garde"/>
                <w:sz w:val="18"/>
                <w:szCs w:val="18"/>
              </w:rPr>
            </w:pPr>
          </w:p>
        </w:tc>
      </w:tr>
    </w:tbl>
    <w:p w14:paraId="44ADE2B6" w14:textId="77777777" w:rsidR="00242CD9" w:rsidRPr="00296AC5" w:rsidRDefault="00242CD9" w:rsidP="00AF0732">
      <w:pPr>
        <w:spacing w:line="240" w:lineRule="auto"/>
        <w:jc w:val="both"/>
        <w:rPr>
          <w:rFonts w:ascii="ITC Avant Garde" w:hAnsi="ITC Avant Garde"/>
          <w:sz w:val="18"/>
          <w:szCs w:val="18"/>
        </w:rPr>
      </w:pPr>
    </w:p>
    <w:sectPr w:rsidR="00242CD9" w:rsidRPr="00296AC5" w:rsidSect="00F25FFE">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39CA8" w14:textId="77777777" w:rsidR="00A404A5" w:rsidRDefault="00A404A5" w:rsidP="00501ADF">
      <w:pPr>
        <w:spacing w:after="0" w:line="240" w:lineRule="auto"/>
      </w:pPr>
      <w:r>
        <w:separator/>
      </w:r>
    </w:p>
  </w:endnote>
  <w:endnote w:type="continuationSeparator" w:id="0">
    <w:p w14:paraId="6B0C3FD4" w14:textId="77777777" w:rsidR="00A404A5" w:rsidRDefault="00A404A5" w:rsidP="00501ADF">
      <w:pPr>
        <w:spacing w:after="0" w:line="240" w:lineRule="auto"/>
      </w:pPr>
      <w:r>
        <w:continuationSeparator/>
      </w:r>
    </w:p>
  </w:endnote>
  <w:endnote w:type="continuationNotice" w:id="1">
    <w:p w14:paraId="33AC6CA6" w14:textId="77777777" w:rsidR="00A404A5" w:rsidRDefault="00A404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A2850" w14:textId="77777777" w:rsidR="00F25FFE" w:rsidRDefault="00F25F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408AD649" w14:textId="5D8E9848" w:rsidR="00234244" w:rsidRPr="00CD4362" w:rsidRDefault="00234244" w:rsidP="00CD4362">
            <w:pPr>
              <w:pStyle w:val="Piedepgina"/>
              <w:jc w:val="right"/>
              <w:rPr>
                <w:rFonts w:ascii="ITC Avant Garde" w:hAnsi="ITC Avant Garde"/>
                <w:sz w:val="18"/>
                <w:szCs w:val="18"/>
              </w:rPr>
            </w:pPr>
            <w:r w:rsidRPr="003211C5">
              <w:rPr>
                <w:rFonts w:ascii="ITC Avant Garde" w:hAnsi="ITC Avant Garde"/>
                <w:b/>
                <w:bCs/>
                <w:sz w:val="18"/>
                <w:szCs w:val="18"/>
              </w:rPr>
              <w:fldChar w:fldCharType="begin"/>
            </w:r>
            <w:r w:rsidRPr="003211C5">
              <w:rPr>
                <w:rFonts w:ascii="ITC Avant Garde" w:hAnsi="ITC Avant Garde"/>
                <w:b/>
                <w:bCs/>
                <w:sz w:val="18"/>
                <w:szCs w:val="18"/>
              </w:rPr>
              <w:instrText>PAGE</w:instrText>
            </w:r>
            <w:r w:rsidRPr="003211C5">
              <w:rPr>
                <w:rFonts w:ascii="ITC Avant Garde" w:hAnsi="ITC Avant Garde"/>
                <w:b/>
                <w:bCs/>
                <w:sz w:val="18"/>
                <w:szCs w:val="18"/>
              </w:rPr>
              <w:fldChar w:fldCharType="separate"/>
            </w:r>
            <w:r>
              <w:rPr>
                <w:rFonts w:ascii="ITC Avant Garde" w:hAnsi="ITC Avant Garde"/>
                <w:b/>
                <w:bCs/>
                <w:noProof/>
                <w:sz w:val="18"/>
                <w:szCs w:val="18"/>
              </w:rPr>
              <w:t>2</w:t>
            </w:r>
            <w:r w:rsidRPr="003211C5">
              <w:rPr>
                <w:rFonts w:ascii="ITC Avant Garde" w:hAnsi="ITC Avant Garde"/>
                <w:b/>
                <w:bCs/>
                <w:sz w:val="18"/>
                <w:szCs w:val="18"/>
              </w:rPr>
              <w:fldChar w:fldCharType="end"/>
            </w:r>
          </w:p>
        </w:sdtContent>
      </w:sdt>
    </w:sdtContent>
  </w:sdt>
  <w:p w14:paraId="294B79D3" w14:textId="77777777" w:rsidR="00234244" w:rsidRDefault="0023424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ADFE7" w14:textId="77777777" w:rsidR="00F25FFE" w:rsidRDefault="00F25F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F8AC3" w14:textId="77777777" w:rsidR="00A404A5" w:rsidRDefault="00A404A5" w:rsidP="00501ADF">
      <w:pPr>
        <w:spacing w:after="0" w:line="240" w:lineRule="auto"/>
      </w:pPr>
      <w:r>
        <w:separator/>
      </w:r>
    </w:p>
  </w:footnote>
  <w:footnote w:type="continuationSeparator" w:id="0">
    <w:p w14:paraId="799FFBA2" w14:textId="77777777" w:rsidR="00A404A5" w:rsidRDefault="00A404A5" w:rsidP="00501ADF">
      <w:pPr>
        <w:spacing w:after="0" w:line="240" w:lineRule="auto"/>
      </w:pPr>
      <w:r>
        <w:continuationSeparator/>
      </w:r>
    </w:p>
  </w:footnote>
  <w:footnote w:type="continuationNotice" w:id="1">
    <w:p w14:paraId="5D8DC599" w14:textId="77777777" w:rsidR="00A404A5" w:rsidRDefault="00A404A5">
      <w:pPr>
        <w:spacing w:after="0" w:line="240" w:lineRule="auto"/>
      </w:pPr>
    </w:p>
  </w:footnote>
  <w:footnote w:id="2">
    <w:p w14:paraId="1FC68FB8" w14:textId="50B22393" w:rsidR="00234244" w:rsidRPr="009C464B" w:rsidRDefault="00234244" w:rsidP="00AE1705">
      <w:pPr>
        <w:pStyle w:val="Textonotapie"/>
        <w:jc w:val="both"/>
        <w:rPr>
          <w:rFonts w:ascii="ITC Avant Garde" w:hAnsi="ITC Avant Garde"/>
          <w:sz w:val="16"/>
          <w:szCs w:val="16"/>
        </w:rPr>
      </w:pPr>
      <w:r w:rsidRPr="00AE1705">
        <w:rPr>
          <w:rStyle w:val="Refdenotaalpie"/>
          <w:rFonts w:ascii="ITC Avant Garde" w:hAnsi="ITC Avant Garde"/>
          <w:sz w:val="16"/>
          <w:szCs w:val="16"/>
        </w:rPr>
        <w:footnoteRef/>
      </w:r>
      <w:r w:rsidRPr="00AE1705">
        <w:rPr>
          <w:rFonts w:ascii="ITC Avant Garde" w:hAnsi="ITC Avant Garde"/>
          <w:sz w:val="16"/>
          <w:szCs w:val="16"/>
        </w:rPr>
        <w:t xml:space="preserve">Consultable en: </w:t>
      </w:r>
      <w:hyperlink r:id="rId1" w:history="1">
        <w:r w:rsidRPr="00AE1705">
          <w:rPr>
            <w:rStyle w:val="Hipervnculo"/>
            <w:rFonts w:ascii="ITC Avant Garde" w:hAnsi="ITC Avant Garde"/>
            <w:sz w:val="16"/>
            <w:szCs w:val="16"/>
          </w:rPr>
          <w:t>Operadores de Servicios de Telecomunicaciones Vía Satélite: Salarios, producción, inversión, oportunidades y complejidad | Data México (datamexico.org)</w:t>
        </w:r>
      </w:hyperlink>
      <w:r>
        <w:rPr>
          <w:rFonts w:ascii="ITC Avant Garde" w:hAnsi="ITC Avant Garde"/>
          <w:sz w:val="16"/>
          <w:szCs w:val="16"/>
        </w:rPr>
        <w:t xml:space="preserve"> </w:t>
      </w:r>
    </w:p>
    <w:p w14:paraId="3B049764" w14:textId="1F845785" w:rsidR="00234244" w:rsidRPr="00AE1705" w:rsidRDefault="00234244" w:rsidP="00AE1705">
      <w:pPr>
        <w:pStyle w:val="Textonotapie"/>
        <w:jc w:val="both"/>
        <w:rPr>
          <w:rFonts w:ascii="ITC Avant Garde" w:hAnsi="ITC Avant Garde"/>
        </w:rPr>
      </w:pPr>
    </w:p>
  </w:footnote>
  <w:footnote w:id="3">
    <w:p w14:paraId="7E860409" w14:textId="53A769E4" w:rsidR="00234244" w:rsidRPr="00AE1705" w:rsidRDefault="00234244" w:rsidP="00AE1705">
      <w:pPr>
        <w:pStyle w:val="Textonotapie"/>
        <w:jc w:val="both"/>
        <w:rPr>
          <w:rFonts w:ascii="ITC Avant Garde" w:hAnsi="ITC Avant Garde"/>
          <w:sz w:val="16"/>
          <w:szCs w:val="16"/>
        </w:rPr>
      </w:pPr>
      <w:r w:rsidRPr="00AE1705">
        <w:rPr>
          <w:rStyle w:val="Refdenotaalpie"/>
          <w:rFonts w:ascii="ITC Avant Garde" w:hAnsi="ITC Avant Garde"/>
          <w:sz w:val="16"/>
          <w:szCs w:val="16"/>
        </w:rPr>
        <w:footnoteRef/>
      </w:r>
      <w:r w:rsidRPr="00AE1705">
        <w:rPr>
          <w:rFonts w:ascii="ITC Avant Garde" w:hAnsi="ITC Avant Garde"/>
          <w:sz w:val="16"/>
          <w:szCs w:val="16"/>
        </w:rPr>
        <w:t xml:space="preserve"> Cifra aproximada, calculada a partir de los datos consultados el 6 de julio de 2022 en la página: </w:t>
      </w:r>
      <w:hyperlink r:id="rId2" w:history="1">
        <w:r w:rsidRPr="00AE1705">
          <w:rPr>
            <w:rStyle w:val="Hipervnculo"/>
            <w:rFonts w:ascii="ITC Avant Garde" w:hAnsi="ITC Avant Garde"/>
            <w:sz w:val="16"/>
            <w:szCs w:val="16"/>
          </w:rPr>
          <w:t>http://mapasatelital.ift.org.mx/#</w:t>
        </w:r>
      </w:hyperlink>
      <w:r w:rsidRPr="00AE1705">
        <w:rPr>
          <w:rFonts w:ascii="ITC Avant Garde" w:hAnsi="ITC Avant Garde"/>
          <w:sz w:val="16"/>
          <w:szCs w:val="16"/>
        </w:rPr>
        <w:t xml:space="preserve"> </w:t>
      </w:r>
    </w:p>
    <w:p w14:paraId="0202A3FA" w14:textId="7655B963" w:rsidR="00234244" w:rsidRDefault="00234244">
      <w:pPr>
        <w:pStyle w:val="Textonotapie"/>
      </w:pPr>
    </w:p>
  </w:footnote>
  <w:footnote w:id="4">
    <w:p w14:paraId="530CCD1E" w14:textId="77777777" w:rsidR="00234244" w:rsidRPr="00FD553D" w:rsidRDefault="00234244" w:rsidP="00F6125A">
      <w:pPr>
        <w:pStyle w:val="Textonotapie"/>
        <w:jc w:val="both"/>
        <w:rPr>
          <w:rFonts w:ascii="ITC Avant Garde" w:hAnsi="ITC Avant Garde"/>
        </w:rPr>
      </w:pPr>
      <w:r w:rsidRPr="00FD553D">
        <w:rPr>
          <w:rStyle w:val="Refdenotaalpie"/>
          <w:sz w:val="16"/>
        </w:rPr>
        <w:footnoteRef/>
      </w:r>
      <w:r w:rsidRPr="00FD553D">
        <w:rPr>
          <w:rFonts w:ascii="ITC Avant Garde" w:hAnsi="ITC Avant Garde"/>
          <w:sz w:val="16"/>
        </w:rPr>
        <w:t xml:space="preserve"> “Estudio de la OCDE sobre Telecomunicaciones y Radiodifusión en México 2017” OCDE, 2017, páginas 197 y 198. </w:t>
      </w:r>
    </w:p>
  </w:footnote>
  <w:footnote w:id="5">
    <w:p w14:paraId="2D25C740" w14:textId="77777777" w:rsidR="00234244" w:rsidRPr="00C13B8E" w:rsidRDefault="00234244"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6">
    <w:p w14:paraId="7060004E" w14:textId="77777777" w:rsidR="00234244" w:rsidRDefault="00234244" w:rsidP="00793F4A">
      <w:pPr>
        <w:pStyle w:val="Default"/>
        <w:jc w:val="both"/>
        <w:rPr>
          <w:rFonts w:ascii="ITC Avant Garde" w:hAnsi="ITC Avant Garde"/>
          <w:sz w:val="16"/>
          <w:szCs w:val="16"/>
        </w:rPr>
      </w:pPr>
      <w:r w:rsidRPr="00793F4A">
        <w:rPr>
          <w:rStyle w:val="Refdenotaalpie"/>
          <w:rFonts w:ascii="ITC Avant Garde" w:hAnsi="ITC Avant Garde"/>
          <w:sz w:val="16"/>
          <w:szCs w:val="16"/>
        </w:rPr>
        <w:footnoteRef/>
      </w:r>
      <w:r w:rsidRPr="00793F4A">
        <w:rPr>
          <w:rFonts w:ascii="ITC Avant Garde" w:hAnsi="ITC Avant Garde"/>
          <w:sz w:val="16"/>
          <w:szCs w:val="16"/>
        </w:rPr>
        <w:t xml:space="preserve"> </w:t>
      </w:r>
      <w:proofErr w:type="spellStart"/>
      <w:r w:rsidRPr="00793F4A">
        <w:rPr>
          <w:rFonts w:ascii="ITC Avant Garde" w:hAnsi="ITC Avant Garde"/>
          <w:sz w:val="16"/>
          <w:szCs w:val="16"/>
        </w:rPr>
        <w:t>The</w:t>
      </w:r>
      <w:proofErr w:type="spellEnd"/>
      <w:r w:rsidRPr="00793F4A">
        <w:rPr>
          <w:rFonts w:ascii="ITC Avant Garde" w:hAnsi="ITC Avant Garde"/>
          <w:sz w:val="16"/>
          <w:szCs w:val="16"/>
        </w:rPr>
        <w:t xml:space="preserve"> Nielsen Company, </w:t>
      </w:r>
      <w:r w:rsidRPr="00793F4A">
        <w:rPr>
          <w:rFonts w:ascii="ITC Avant Garde" w:hAnsi="ITC Avant Garde"/>
          <w:i/>
          <w:sz w:val="16"/>
          <w:szCs w:val="16"/>
          <w:u w:val="single"/>
        </w:rPr>
        <w:t xml:space="preserve">Comercio conectado, 2018, </w:t>
      </w:r>
      <w:r w:rsidRPr="00793F4A">
        <w:rPr>
          <w:rFonts w:ascii="ITC Avant Garde" w:hAnsi="ITC Avant Garde"/>
          <w:sz w:val="16"/>
          <w:szCs w:val="16"/>
        </w:rPr>
        <w:t xml:space="preserve">[Versión electrónica]. Recuperado de: </w:t>
      </w:r>
    </w:p>
    <w:p w14:paraId="7502318E" w14:textId="6D0B9500" w:rsidR="00234244" w:rsidRPr="00793F4A" w:rsidRDefault="00A404A5" w:rsidP="00793F4A">
      <w:pPr>
        <w:pStyle w:val="Default"/>
        <w:jc w:val="both"/>
        <w:rPr>
          <w:rFonts w:ascii="ITC Avant Garde" w:hAnsi="ITC Avant Garde"/>
          <w:sz w:val="16"/>
          <w:szCs w:val="16"/>
        </w:rPr>
      </w:pPr>
      <w:hyperlink r:id="rId3" w:history="1">
        <w:r w:rsidR="00234244" w:rsidRPr="009F68A6">
          <w:rPr>
            <w:rStyle w:val="Hipervnculo"/>
            <w:rFonts w:ascii="ITC Avant Garde" w:hAnsi="ITC Avant Garde"/>
            <w:sz w:val="16"/>
            <w:szCs w:val="16"/>
          </w:rPr>
          <w:t>https://www.nielsen.com/es/wp-content/uploads/sites/2/2019/04/connected-commerce-report-spanish.pdf</w:t>
        </w:r>
      </w:hyperlink>
      <w:r w:rsidR="00234244">
        <w:rPr>
          <w:rFonts w:ascii="ITC Avant Garde" w:hAnsi="ITC Avant Garde"/>
          <w:sz w:val="16"/>
          <w:szCs w:val="16"/>
        </w:rPr>
        <w:t xml:space="preserve"> </w:t>
      </w:r>
      <w:r w:rsidR="00234244" w:rsidRPr="00793F4A">
        <w:rPr>
          <w:rFonts w:ascii="ITC Avant Garde" w:hAnsi="ITC Avant Garde"/>
          <w:sz w:val="16"/>
          <w:szCs w:val="16"/>
        </w:rPr>
        <w:t xml:space="preserve"> </w:t>
      </w:r>
    </w:p>
    <w:p w14:paraId="3EC42CD7" w14:textId="19B448B6" w:rsidR="00234244" w:rsidRDefault="00234244">
      <w:pPr>
        <w:pStyle w:val="Textonotapie"/>
      </w:pPr>
    </w:p>
  </w:footnote>
  <w:footnote w:id="7">
    <w:p w14:paraId="1D59A371" w14:textId="77777777" w:rsidR="00234244" w:rsidRPr="00DD06A0" w:rsidRDefault="00234244">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12DFDA94" w14:textId="77777777" w:rsidR="00234244" w:rsidRPr="00DD06A0" w:rsidRDefault="00234244">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30D11FE8" w14:textId="77777777" w:rsidR="00234244" w:rsidRPr="00DD06A0" w:rsidRDefault="00234244">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61C1CD56" w14:textId="77777777" w:rsidR="00234244" w:rsidRPr="00DD06A0" w:rsidRDefault="00234244">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62EF5613" w14:textId="77777777" w:rsidR="00234244" w:rsidRPr="00DD06A0" w:rsidRDefault="00234244"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8">
    <w:p w14:paraId="12C5FE15" w14:textId="77777777" w:rsidR="00234244" w:rsidRPr="00DD06A0" w:rsidRDefault="00234244"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9">
    <w:p w14:paraId="50B123AD" w14:textId="77777777" w:rsidR="00234244" w:rsidRPr="00DD06A0" w:rsidRDefault="00234244"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25579" w14:textId="77777777" w:rsidR="00F25FFE" w:rsidRDefault="00F25F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0E50E" w14:textId="5D1BD62E" w:rsidR="00234244" w:rsidRPr="00501ADF" w:rsidRDefault="00F25FFE"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7D732054">
              <wp:simplePos x="0" y="0"/>
              <wp:positionH relativeFrom="margin">
                <wp:posOffset>6834505</wp:posOffset>
              </wp:positionH>
              <wp:positionV relativeFrom="paragraph">
                <wp:posOffset>125095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69DACFED" w14:textId="77777777" w:rsidR="00234244" w:rsidRPr="00DD06A0" w:rsidRDefault="00234244"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538.15pt;margin-top:9.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" strokecolor="white [3212]">
              <v:textbox>
                <w:txbxContent>
                  <w:p w14:paraId="69DACFED" w14:textId="77777777" w:rsidR="00234244" w:rsidRPr="00DD06A0" w:rsidRDefault="00234244"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sidR="00234244">
      <w:rPr>
        <w:noProof/>
        <w:lang w:eastAsia="es-MX"/>
      </w:rPr>
      <w:drawing>
        <wp:anchor distT="0" distB="0" distL="114300" distR="114300" simplePos="0" relativeHeight="251658242" behindDoc="1" locked="0" layoutInCell="1" allowOverlap="1" wp14:anchorId="12C28A8D" wp14:editId="71B8C677">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0A67B4E8" w14:textId="172E0FAB" w:rsidR="00234244" w:rsidRDefault="00234244">
    <w:pPr>
      <w:pStyle w:val="Encabezado"/>
    </w:pPr>
  </w:p>
  <w:p w14:paraId="4793DAC8" w14:textId="77777777" w:rsidR="00234244" w:rsidRDefault="00234244">
    <w:pPr>
      <w:pStyle w:val="Encabezado"/>
    </w:pPr>
  </w:p>
  <w:p w14:paraId="0E3D14D5" w14:textId="77777777" w:rsidR="00234244" w:rsidRDefault="00234244">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61D118A7">
              <wp:simplePos x="0" y="0"/>
              <wp:positionH relativeFrom="margin">
                <wp:posOffset>-356235</wp:posOffset>
              </wp:positionH>
              <wp:positionV relativeFrom="paragraph">
                <wp:posOffset>142239</wp:posOffset>
              </wp:positionV>
              <wp:extent cx="9042400" cy="37465"/>
              <wp:effectExtent l="0" t="0" r="25400" b="19685"/>
              <wp:wrapNone/>
              <wp:docPr id="2" name="Conector recto 2"/>
              <wp:cNvGraphicFramePr/>
              <a:graphic xmlns:a="http://schemas.openxmlformats.org/drawingml/2006/main">
                <a:graphicData uri="http://schemas.microsoft.com/office/word/2010/wordprocessingShape">
                  <wps:wsp>
                    <wps:cNvCnPr/>
                    <wps:spPr>
                      <a:xfrm flipV="1">
                        <a:off x="0" y="0"/>
                        <a:ext cx="9042400" cy="3746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4FFF1" id="Conector recto 2"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05pt,11.2pt" to="683.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" strokecolor="#70ad47 [3209]" strokeweight="1.5pt">
              <v:stroke joinstyle="miter"/>
              <w10:wrap anchorx="margin"/>
            </v:line>
          </w:pict>
        </mc:Fallback>
      </mc:AlternateContent>
    </w:r>
  </w:p>
  <w:p w14:paraId="5854F19D" w14:textId="77777777" w:rsidR="00234244" w:rsidRDefault="0023424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E48DD" w14:textId="77777777" w:rsidR="00F25FFE" w:rsidRDefault="00F25F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86E"/>
    <w:multiLevelType w:val="hybridMultilevel"/>
    <w:tmpl w:val="D2DA749E"/>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A7102E"/>
    <w:multiLevelType w:val="multilevel"/>
    <w:tmpl w:val="EEF259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1E310FD"/>
    <w:multiLevelType w:val="hybridMultilevel"/>
    <w:tmpl w:val="DBE8EC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757320"/>
    <w:multiLevelType w:val="multilevel"/>
    <w:tmpl w:val="2952AC3C"/>
    <w:lvl w:ilvl="0">
      <w:start w:val="1"/>
      <w:numFmt w:val="decimal"/>
      <w:lvlText w:val="%1."/>
      <w:lvlJc w:val="left"/>
      <w:pPr>
        <w:tabs>
          <w:tab w:val="num" w:pos="720"/>
        </w:tabs>
        <w:ind w:left="720" w:hanging="360"/>
      </w:pPr>
      <w:rPr>
        <w:rFonts w:hint="default"/>
        <w:sz w:val="18"/>
        <w:szCs w:val="1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80CA7"/>
    <w:multiLevelType w:val="hybridMultilevel"/>
    <w:tmpl w:val="4DBEDDC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31025F1"/>
    <w:multiLevelType w:val="hybridMultilevel"/>
    <w:tmpl w:val="787A493A"/>
    <w:lvl w:ilvl="0" w:tplc="080A0017">
      <w:start w:val="1"/>
      <w:numFmt w:val="lowerLetter"/>
      <w:lvlText w:val="%1)"/>
      <w:lvlJc w:val="left"/>
      <w:pPr>
        <w:ind w:left="1912" w:hanging="360"/>
      </w:pPr>
    </w:lvl>
    <w:lvl w:ilvl="1" w:tplc="080A0019" w:tentative="1">
      <w:start w:val="1"/>
      <w:numFmt w:val="lowerLetter"/>
      <w:lvlText w:val="%2."/>
      <w:lvlJc w:val="left"/>
      <w:pPr>
        <w:ind w:left="2632" w:hanging="360"/>
      </w:pPr>
    </w:lvl>
    <w:lvl w:ilvl="2" w:tplc="080A001B" w:tentative="1">
      <w:start w:val="1"/>
      <w:numFmt w:val="lowerRoman"/>
      <w:lvlText w:val="%3."/>
      <w:lvlJc w:val="right"/>
      <w:pPr>
        <w:ind w:left="3352" w:hanging="180"/>
      </w:pPr>
    </w:lvl>
    <w:lvl w:ilvl="3" w:tplc="080A000F" w:tentative="1">
      <w:start w:val="1"/>
      <w:numFmt w:val="decimal"/>
      <w:lvlText w:val="%4."/>
      <w:lvlJc w:val="left"/>
      <w:pPr>
        <w:ind w:left="4072" w:hanging="360"/>
      </w:pPr>
    </w:lvl>
    <w:lvl w:ilvl="4" w:tplc="080A0019" w:tentative="1">
      <w:start w:val="1"/>
      <w:numFmt w:val="lowerLetter"/>
      <w:lvlText w:val="%5."/>
      <w:lvlJc w:val="left"/>
      <w:pPr>
        <w:ind w:left="4792" w:hanging="360"/>
      </w:pPr>
    </w:lvl>
    <w:lvl w:ilvl="5" w:tplc="080A001B" w:tentative="1">
      <w:start w:val="1"/>
      <w:numFmt w:val="lowerRoman"/>
      <w:lvlText w:val="%6."/>
      <w:lvlJc w:val="right"/>
      <w:pPr>
        <w:ind w:left="5512" w:hanging="180"/>
      </w:pPr>
    </w:lvl>
    <w:lvl w:ilvl="6" w:tplc="080A000F" w:tentative="1">
      <w:start w:val="1"/>
      <w:numFmt w:val="decimal"/>
      <w:lvlText w:val="%7."/>
      <w:lvlJc w:val="left"/>
      <w:pPr>
        <w:ind w:left="6232" w:hanging="360"/>
      </w:pPr>
    </w:lvl>
    <w:lvl w:ilvl="7" w:tplc="080A0019" w:tentative="1">
      <w:start w:val="1"/>
      <w:numFmt w:val="lowerLetter"/>
      <w:lvlText w:val="%8."/>
      <w:lvlJc w:val="left"/>
      <w:pPr>
        <w:ind w:left="6952" w:hanging="360"/>
      </w:pPr>
    </w:lvl>
    <w:lvl w:ilvl="8" w:tplc="080A001B" w:tentative="1">
      <w:start w:val="1"/>
      <w:numFmt w:val="lowerRoman"/>
      <w:lvlText w:val="%9."/>
      <w:lvlJc w:val="right"/>
      <w:pPr>
        <w:ind w:left="7672" w:hanging="180"/>
      </w:pPr>
    </w:lvl>
  </w:abstractNum>
  <w:abstractNum w:abstractNumId="6" w15:restartNumberingAfterBreak="0">
    <w:nsid w:val="03213B2D"/>
    <w:multiLevelType w:val="hybridMultilevel"/>
    <w:tmpl w:val="C1383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41001D1"/>
    <w:multiLevelType w:val="hybridMultilevel"/>
    <w:tmpl w:val="DE74A0E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047A7377"/>
    <w:multiLevelType w:val="hybridMultilevel"/>
    <w:tmpl w:val="BAD07354"/>
    <w:lvl w:ilvl="0" w:tplc="080A000F">
      <w:start w:val="1"/>
      <w:numFmt w:val="decimal"/>
      <w:lvlText w:val="%1."/>
      <w:lvlJc w:val="left"/>
      <w:pPr>
        <w:ind w:left="2008" w:hanging="360"/>
      </w:pPr>
    </w:lvl>
    <w:lvl w:ilvl="1" w:tplc="080A0019" w:tentative="1">
      <w:start w:val="1"/>
      <w:numFmt w:val="lowerLetter"/>
      <w:lvlText w:val="%2."/>
      <w:lvlJc w:val="left"/>
      <w:pPr>
        <w:ind w:left="2728" w:hanging="360"/>
      </w:pPr>
    </w:lvl>
    <w:lvl w:ilvl="2" w:tplc="080A001B" w:tentative="1">
      <w:start w:val="1"/>
      <w:numFmt w:val="lowerRoman"/>
      <w:lvlText w:val="%3."/>
      <w:lvlJc w:val="right"/>
      <w:pPr>
        <w:ind w:left="3448" w:hanging="180"/>
      </w:pPr>
    </w:lvl>
    <w:lvl w:ilvl="3" w:tplc="080A000F" w:tentative="1">
      <w:start w:val="1"/>
      <w:numFmt w:val="decimal"/>
      <w:lvlText w:val="%4."/>
      <w:lvlJc w:val="left"/>
      <w:pPr>
        <w:ind w:left="4168" w:hanging="360"/>
      </w:pPr>
    </w:lvl>
    <w:lvl w:ilvl="4" w:tplc="080A0019" w:tentative="1">
      <w:start w:val="1"/>
      <w:numFmt w:val="lowerLetter"/>
      <w:lvlText w:val="%5."/>
      <w:lvlJc w:val="left"/>
      <w:pPr>
        <w:ind w:left="4888" w:hanging="360"/>
      </w:pPr>
    </w:lvl>
    <w:lvl w:ilvl="5" w:tplc="080A001B" w:tentative="1">
      <w:start w:val="1"/>
      <w:numFmt w:val="lowerRoman"/>
      <w:lvlText w:val="%6."/>
      <w:lvlJc w:val="right"/>
      <w:pPr>
        <w:ind w:left="5608" w:hanging="180"/>
      </w:pPr>
    </w:lvl>
    <w:lvl w:ilvl="6" w:tplc="080A000F" w:tentative="1">
      <w:start w:val="1"/>
      <w:numFmt w:val="decimal"/>
      <w:lvlText w:val="%7."/>
      <w:lvlJc w:val="left"/>
      <w:pPr>
        <w:ind w:left="6328" w:hanging="360"/>
      </w:pPr>
    </w:lvl>
    <w:lvl w:ilvl="7" w:tplc="080A0019" w:tentative="1">
      <w:start w:val="1"/>
      <w:numFmt w:val="lowerLetter"/>
      <w:lvlText w:val="%8."/>
      <w:lvlJc w:val="left"/>
      <w:pPr>
        <w:ind w:left="7048" w:hanging="360"/>
      </w:pPr>
    </w:lvl>
    <w:lvl w:ilvl="8" w:tplc="080A001B" w:tentative="1">
      <w:start w:val="1"/>
      <w:numFmt w:val="lowerRoman"/>
      <w:lvlText w:val="%9."/>
      <w:lvlJc w:val="right"/>
      <w:pPr>
        <w:ind w:left="7768" w:hanging="180"/>
      </w:pPr>
    </w:lvl>
  </w:abstractNum>
  <w:abstractNum w:abstractNumId="9" w15:restartNumberingAfterBreak="0">
    <w:nsid w:val="04C818AA"/>
    <w:multiLevelType w:val="hybridMultilevel"/>
    <w:tmpl w:val="F34424C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08485EBA"/>
    <w:multiLevelType w:val="hybridMultilevel"/>
    <w:tmpl w:val="2982C75E"/>
    <w:lvl w:ilvl="0" w:tplc="133C5E1C">
      <w:start w:val="1"/>
      <w:numFmt w:val="lowerLetter"/>
      <w:lvlText w:val="%1)"/>
      <w:lvlJc w:val="left"/>
      <w:pPr>
        <w:ind w:left="2705" w:hanging="360"/>
      </w:pPr>
      <w:rPr>
        <w:rFonts w:hint="default"/>
        <w:b w:val="0"/>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11" w15:restartNumberingAfterBreak="0">
    <w:nsid w:val="0871143F"/>
    <w:multiLevelType w:val="hybridMultilevel"/>
    <w:tmpl w:val="CF00E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8C4784F"/>
    <w:multiLevelType w:val="multilevel"/>
    <w:tmpl w:val="A39AD30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0B306404"/>
    <w:multiLevelType w:val="multilevel"/>
    <w:tmpl w:val="60EA8E92"/>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0CBD73B7"/>
    <w:multiLevelType w:val="multilevel"/>
    <w:tmpl w:val="55A89E32"/>
    <w:lvl w:ilvl="0">
      <w:start w:val="1"/>
      <w:numFmt w:val="decimal"/>
      <w:lvlText w:val="%1."/>
      <w:lvlJc w:val="left"/>
      <w:pPr>
        <w:tabs>
          <w:tab w:val="num" w:pos="928"/>
        </w:tabs>
        <w:ind w:left="928" w:hanging="360"/>
      </w:pPr>
      <w:rPr>
        <w:rFonts w:hint="default"/>
      </w:rPr>
    </w:lvl>
    <w:lvl w:ilvl="1">
      <w:start w:val="1"/>
      <w:numFmt w:val="lowerLetter"/>
      <w:lvlText w:val="%2)"/>
      <w:lvlJc w:val="left"/>
      <w:pPr>
        <w:tabs>
          <w:tab w:val="num" w:pos="1440"/>
        </w:tabs>
        <w:ind w:left="1440" w:hanging="360"/>
      </w:pPr>
      <w:rPr>
        <w:rFonts w:ascii="ITC Avant Garde" w:eastAsiaTheme="minorHAnsi" w:hAnsi="ITC Avant Garde"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0D146867"/>
    <w:multiLevelType w:val="hybridMultilevel"/>
    <w:tmpl w:val="C64600F4"/>
    <w:lvl w:ilvl="0" w:tplc="F4FE5EA4">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D23170C"/>
    <w:multiLevelType w:val="multilevel"/>
    <w:tmpl w:val="4CFE2650"/>
    <w:lvl w:ilvl="0">
      <w:start w:val="1"/>
      <w:numFmt w:val="bullet"/>
      <w:lvlText w:val=""/>
      <w:lvlJc w:val="left"/>
      <w:pPr>
        <w:tabs>
          <w:tab w:val="num" w:pos="720"/>
        </w:tabs>
        <w:ind w:left="720" w:hanging="360"/>
      </w:pPr>
      <w:rPr>
        <w:rFonts w:ascii="Symbol" w:hAnsi="Symbol" w:hint="default"/>
        <w:b/>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hint="default"/>
      </w:rPr>
    </w:lvl>
    <w:lvl w:ilvl="3">
      <w:start w:val="1"/>
      <w:numFmt w:val="upperRoman"/>
      <w:lvlText w:val="%4)"/>
      <w:lvlJc w:val="left"/>
      <w:pPr>
        <w:ind w:left="3240" w:hanging="720"/>
      </w:pPr>
      <w:rPr>
        <w:rFonts w:hint="default"/>
      </w:rPr>
    </w:lvl>
    <w:lvl w:ilvl="4">
      <w:start w:val="2"/>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EC35FE"/>
    <w:multiLevelType w:val="multilevel"/>
    <w:tmpl w:val="1400A0E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hint="default"/>
      </w:rPr>
    </w:lvl>
    <w:lvl w:ilvl="3">
      <w:start w:val="1"/>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8359A2"/>
    <w:multiLevelType w:val="hybridMultilevel"/>
    <w:tmpl w:val="C0BA393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0F915472"/>
    <w:multiLevelType w:val="hybridMultilevel"/>
    <w:tmpl w:val="4CBAE1D8"/>
    <w:lvl w:ilvl="0" w:tplc="9E4C44BA">
      <w:start w:val="1"/>
      <w:numFmt w:val="decimal"/>
      <w:lvlText w:val="%1."/>
      <w:lvlJc w:val="left"/>
      <w:pPr>
        <w:ind w:left="928" w:hanging="360"/>
      </w:pPr>
      <w:rPr>
        <w:rFonts w:hint="default"/>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3C66CB"/>
    <w:multiLevelType w:val="hybridMultilevel"/>
    <w:tmpl w:val="4006A74A"/>
    <w:lvl w:ilvl="0" w:tplc="3F2E5C30">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26138DC"/>
    <w:multiLevelType w:val="multilevel"/>
    <w:tmpl w:val="0818BBE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12C370B4"/>
    <w:multiLevelType w:val="hybridMultilevel"/>
    <w:tmpl w:val="EFBC97A4"/>
    <w:lvl w:ilvl="0" w:tplc="080A000F">
      <w:start w:val="1"/>
      <w:numFmt w:val="decimal"/>
      <w:lvlText w:val="%1."/>
      <w:lvlJc w:val="left"/>
      <w:pPr>
        <w:ind w:left="1288" w:hanging="360"/>
      </w:pPr>
    </w:lvl>
    <w:lvl w:ilvl="1" w:tplc="080A000F">
      <w:start w:val="1"/>
      <w:numFmt w:val="decimal"/>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23" w15:restartNumberingAfterBreak="0">
    <w:nsid w:val="13794AB8"/>
    <w:multiLevelType w:val="hybridMultilevel"/>
    <w:tmpl w:val="63785894"/>
    <w:lvl w:ilvl="0" w:tplc="6C5EAD06">
      <w:start w:val="1"/>
      <w:numFmt w:val="lowerLetter"/>
      <w:lvlText w:val="%1)"/>
      <w:lvlJc w:val="left"/>
      <w:pPr>
        <w:ind w:left="2520" w:hanging="360"/>
      </w:pPr>
      <w:rPr>
        <w:rFonts w:hint="default"/>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24" w15:restartNumberingAfterBreak="0">
    <w:nsid w:val="13B94269"/>
    <w:multiLevelType w:val="hybridMultilevel"/>
    <w:tmpl w:val="EA4C135A"/>
    <w:lvl w:ilvl="0" w:tplc="C41E4A56">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41E0192"/>
    <w:multiLevelType w:val="hybridMultilevel"/>
    <w:tmpl w:val="24FADCBA"/>
    <w:lvl w:ilvl="0" w:tplc="9A86A688">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148F7375"/>
    <w:multiLevelType w:val="hybridMultilevel"/>
    <w:tmpl w:val="4CBAE1D8"/>
    <w:lvl w:ilvl="0" w:tplc="9E4C44BA">
      <w:start w:val="1"/>
      <w:numFmt w:val="decimal"/>
      <w:lvlText w:val="%1."/>
      <w:lvlJc w:val="left"/>
      <w:pPr>
        <w:ind w:left="928" w:hanging="360"/>
      </w:pPr>
      <w:rPr>
        <w:rFonts w:hint="default"/>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4DF5D26"/>
    <w:multiLevelType w:val="hybridMultilevel"/>
    <w:tmpl w:val="71428D82"/>
    <w:lvl w:ilvl="0" w:tplc="080A0017">
      <w:start w:val="1"/>
      <w:numFmt w:val="lowerLetter"/>
      <w:lvlText w:val="%1)"/>
      <w:lvlJc w:val="left"/>
      <w:pPr>
        <w:ind w:left="1700" w:hanging="360"/>
      </w:pPr>
    </w:lvl>
    <w:lvl w:ilvl="1" w:tplc="080A0019" w:tentative="1">
      <w:start w:val="1"/>
      <w:numFmt w:val="lowerLetter"/>
      <w:lvlText w:val="%2."/>
      <w:lvlJc w:val="left"/>
      <w:pPr>
        <w:ind w:left="2420" w:hanging="360"/>
      </w:pPr>
    </w:lvl>
    <w:lvl w:ilvl="2" w:tplc="080A001B" w:tentative="1">
      <w:start w:val="1"/>
      <w:numFmt w:val="lowerRoman"/>
      <w:lvlText w:val="%3."/>
      <w:lvlJc w:val="right"/>
      <w:pPr>
        <w:ind w:left="3140" w:hanging="180"/>
      </w:pPr>
    </w:lvl>
    <w:lvl w:ilvl="3" w:tplc="080A000F" w:tentative="1">
      <w:start w:val="1"/>
      <w:numFmt w:val="decimal"/>
      <w:lvlText w:val="%4."/>
      <w:lvlJc w:val="left"/>
      <w:pPr>
        <w:ind w:left="3860" w:hanging="360"/>
      </w:pPr>
    </w:lvl>
    <w:lvl w:ilvl="4" w:tplc="080A0019" w:tentative="1">
      <w:start w:val="1"/>
      <w:numFmt w:val="lowerLetter"/>
      <w:lvlText w:val="%5."/>
      <w:lvlJc w:val="left"/>
      <w:pPr>
        <w:ind w:left="4580" w:hanging="360"/>
      </w:pPr>
    </w:lvl>
    <w:lvl w:ilvl="5" w:tplc="080A001B" w:tentative="1">
      <w:start w:val="1"/>
      <w:numFmt w:val="lowerRoman"/>
      <w:lvlText w:val="%6."/>
      <w:lvlJc w:val="right"/>
      <w:pPr>
        <w:ind w:left="5300" w:hanging="180"/>
      </w:pPr>
    </w:lvl>
    <w:lvl w:ilvl="6" w:tplc="080A000F" w:tentative="1">
      <w:start w:val="1"/>
      <w:numFmt w:val="decimal"/>
      <w:lvlText w:val="%7."/>
      <w:lvlJc w:val="left"/>
      <w:pPr>
        <w:ind w:left="6020" w:hanging="360"/>
      </w:pPr>
    </w:lvl>
    <w:lvl w:ilvl="7" w:tplc="080A0019" w:tentative="1">
      <w:start w:val="1"/>
      <w:numFmt w:val="lowerLetter"/>
      <w:lvlText w:val="%8."/>
      <w:lvlJc w:val="left"/>
      <w:pPr>
        <w:ind w:left="6740" w:hanging="360"/>
      </w:pPr>
    </w:lvl>
    <w:lvl w:ilvl="8" w:tplc="080A001B" w:tentative="1">
      <w:start w:val="1"/>
      <w:numFmt w:val="lowerRoman"/>
      <w:lvlText w:val="%9."/>
      <w:lvlJc w:val="right"/>
      <w:pPr>
        <w:ind w:left="7460" w:hanging="180"/>
      </w:pPr>
    </w:lvl>
  </w:abstractNum>
  <w:abstractNum w:abstractNumId="28" w15:restartNumberingAfterBreak="0">
    <w:nsid w:val="14F40AEE"/>
    <w:multiLevelType w:val="hybridMultilevel"/>
    <w:tmpl w:val="B71AD21E"/>
    <w:lvl w:ilvl="0" w:tplc="DE0C00D8">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15BF6A9E"/>
    <w:multiLevelType w:val="hybridMultilevel"/>
    <w:tmpl w:val="3AF0543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7A4279D"/>
    <w:multiLevelType w:val="hybridMultilevel"/>
    <w:tmpl w:val="FE6034CA"/>
    <w:lvl w:ilvl="0" w:tplc="7EF63C2E">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7CA5BF5"/>
    <w:multiLevelType w:val="hybridMultilevel"/>
    <w:tmpl w:val="17661814"/>
    <w:lvl w:ilvl="0" w:tplc="9E4C44BA">
      <w:start w:val="1"/>
      <w:numFmt w:val="decimal"/>
      <w:lvlText w:val="%1."/>
      <w:lvlJc w:val="left"/>
      <w:pPr>
        <w:ind w:left="1908" w:hanging="360"/>
      </w:pPr>
      <w:rPr>
        <w:rFonts w:hint="default"/>
        <w:sz w:val="18"/>
        <w:szCs w:val="22"/>
      </w:rPr>
    </w:lvl>
    <w:lvl w:ilvl="1" w:tplc="080A0019" w:tentative="1">
      <w:start w:val="1"/>
      <w:numFmt w:val="lowerLetter"/>
      <w:lvlText w:val="%2."/>
      <w:lvlJc w:val="left"/>
      <w:pPr>
        <w:ind w:left="2420" w:hanging="360"/>
      </w:pPr>
    </w:lvl>
    <w:lvl w:ilvl="2" w:tplc="080A001B" w:tentative="1">
      <w:start w:val="1"/>
      <w:numFmt w:val="lowerRoman"/>
      <w:lvlText w:val="%3."/>
      <w:lvlJc w:val="right"/>
      <w:pPr>
        <w:ind w:left="3140" w:hanging="180"/>
      </w:pPr>
    </w:lvl>
    <w:lvl w:ilvl="3" w:tplc="080A000F" w:tentative="1">
      <w:start w:val="1"/>
      <w:numFmt w:val="decimal"/>
      <w:lvlText w:val="%4."/>
      <w:lvlJc w:val="left"/>
      <w:pPr>
        <w:ind w:left="3860" w:hanging="360"/>
      </w:pPr>
    </w:lvl>
    <w:lvl w:ilvl="4" w:tplc="080A0019" w:tentative="1">
      <w:start w:val="1"/>
      <w:numFmt w:val="lowerLetter"/>
      <w:lvlText w:val="%5."/>
      <w:lvlJc w:val="left"/>
      <w:pPr>
        <w:ind w:left="4580" w:hanging="360"/>
      </w:pPr>
    </w:lvl>
    <w:lvl w:ilvl="5" w:tplc="080A001B" w:tentative="1">
      <w:start w:val="1"/>
      <w:numFmt w:val="lowerRoman"/>
      <w:lvlText w:val="%6."/>
      <w:lvlJc w:val="right"/>
      <w:pPr>
        <w:ind w:left="5300" w:hanging="180"/>
      </w:pPr>
    </w:lvl>
    <w:lvl w:ilvl="6" w:tplc="080A000F" w:tentative="1">
      <w:start w:val="1"/>
      <w:numFmt w:val="decimal"/>
      <w:lvlText w:val="%7."/>
      <w:lvlJc w:val="left"/>
      <w:pPr>
        <w:ind w:left="6020" w:hanging="360"/>
      </w:pPr>
    </w:lvl>
    <w:lvl w:ilvl="7" w:tplc="080A0019" w:tentative="1">
      <w:start w:val="1"/>
      <w:numFmt w:val="lowerLetter"/>
      <w:lvlText w:val="%8."/>
      <w:lvlJc w:val="left"/>
      <w:pPr>
        <w:ind w:left="6740" w:hanging="360"/>
      </w:pPr>
    </w:lvl>
    <w:lvl w:ilvl="8" w:tplc="080A001B" w:tentative="1">
      <w:start w:val="1"/>
      <w:numFmt w:val="lowerRoman"/>
      <w:lvlText w:val="%9."/>
      <w:lvlJc w:val="right"/>
      <w:pPr>
        <w:ind w:left="7460" w:hanging="180"/>
      </w:pPr>
    </w:lvl>
  </w:abstractNum>
  <w:abstractNum w:abstractNumId="32" w15:restartNumberingAfterBreak="0">
    <w:nsid w:val="18007E69"/>
    <w:multiLevelType w:val="hybridMultilevel"/>
    <w:tmpl w:val="DDA6EBE4"/>
    <w:lvl w:ilvl="0" w:tplc="2C5AE49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96917A7"/>
    <w:multiLevelType w:val="hybridMultilevel"/>
    <w:tmpl w:val="41221F66"/>
    <w:lvl w:ilvl="0" w:tplc="080A000F">
      <w:start w:val="1"/>
      <w:numFmt w:val="decimal"/>
      <w:lvlText w:val="%1."/>
      <w:lvlJc w:val="left"/>
      <w:pPr>
        <w:ind w:left="1288" w:hanging="360"/>
      </w:pPr>
    </w:lvl>
    <w:lvl w:ilvl="1" w:tplc="080A0019">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34" w15:restartNumberingAfterBreak="0">
    <w:nsid w:val="1B0D018A"/>
    <w:multiLevelType w:val="hybridMultilevel"/>
    <w:tmpl w:val="6172D0B6"/>
    <w:lvl w:ilvl="0" w:tplc="3EA23CB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B7226D2"/>
    <w:multiLevelType w:val="hybridMultilevel"/>
    <w:tmpl w:val="0A34DE22"/>
    <w:lvl w:ilvl="0" w:tplc="ACC2030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DA57524"/>
    <w:multiLevelType w:val="multilevel"/>
    <w:tmpl w:val="4CFE2650"/>
    <w:lvl w:ilvl="0">
      <w:start w:val="1"/>
      <w:numFmt w:val="bullet"/>
      <w:lvlText w:val=""/>
      <w:lvlJc w:val="left"/>
      <w:pPr>
        <w:tabs>
          <w:tab w:val="num" w:pos="720"/>
        </w:tabs>
        <w:ind w:left="720" w:hanging="360"/>
      </w:pPr>
      <w:rPr>
        <w:rFonts w:ascii="Symbol" w:hAnsi="Symbol" w:hint="default"/>
        <w:b/>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hint="default"/>
      </w:rPr>
    </w:lvl>
    <w:lvl w:ilvl="3">
      <w:start w:val="1"/>
      <w:numFmt w:val="upperRoman"/>
      <w:lvlText w:val="%4)"/>
      <w:lvlJc w:val="left"/>
      <w:pPr>
        <w:ind w:left="3240" w:hanging="720"/>
      </w:pPr>
      <w:rPr>
        <w:rFonts w:hint="default"/>
      </w:rPr>
    </w:lvl>
    <w:lvl w:ilvl="4">
      <w:start w:val="2"/>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36247D"/>
    <w:multiLevelType w:val="hybridMultilevel"/>
    <w:tmpl w:val="032E5522"/>
    <w:lvl w:ilvl="0" w:tplc="E286DCC0">
      <w:start w:val="1"/>
      <w:numFmt w:val="bullet"/>
      <w:lvlText w:val=""/>
      <w:lvlJc w:val="left"/>
      <w:pPr>
        <w:ind w:left="1080" w:hanging="360"/>
      </w:pPr>
      <w:rPr>
        <w:rFonts w:ascii="Symbol" w:hAnsi="Symbol" w:hint="default"/>
        <w:color w:val="auto"/>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1ED92F36"/>
    <w:multiLevelType w:val="hybridMultilevel"/>
    <w:tmpl w:val="B6045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1F6B08AF"/>
    <w:multiLevelType w:val="hybridMultilevel"/>
    <w:tmpl w:val="B30A328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15:restartNumberingAfterBreak="0">
    <w:nsid w:val="20A6252D"/>
    <w:multiLevelType w:val="hybridMultilevel"/>
    <w:tmpl w:val="E8EC2430"/>
    <w:lvl w:ilvl="0" w:tplc="080A0001">
      <w:start w:val="1"/>
      <w:numFmt w:val="bullet"/>
      <w:lvlText w:val=""/>
      <w:lvlJc w:val="left"/>
      <w:pPr>
        <w:ind w:left="1984" w:hanging="360"/>
      </w:pPr>
      <w:rPr>
        <w:rFonts w:ascii="Symbol" w:hAnsi="Symbol" w:hint="default"/>
      </w:rPr>
    </w:lvl>
    <w:lvl w:ilvl="1" w:tplc="080A0003" w:tentative="1">
      <w:start w:val="1"/>
      <w:numFmt w:val="bullet"/>
      <w:lvlText w:val="o"/>
      <w:lvlJc w:val="left"/>
      <w:pPr>
        <w:ind w:left="2704" w:hanging="360"/>
      </w:pPr>
      <w:rPr>
        <w:rFonts w:ascii="Courier New" w:hAnsi="Courier New" w:cs="Courier New" w:hint="default"/>
      </w:rPr>
    </w:lvl>
    <w:lvl w:ilvl="2" w:tplc="080A0005" w:tentative="1">
      <w:start w:val="1"/>
      <w:numFmt w:val="bullet"/>
      <w:lvlText w:val=""/>
      <w:lvlJc w:val="left"/>
      <w:pPr>
        <w:ind w:left="3424" w:hanging="360"/>
      </w:pPr>
      <w:rPr>
        <w:rFonts w:ascii="Wingdings" w:hAnsi="Wingdings" w:hint="default"/>
      </w:rPr>
    </w:lvl>
    <w:lvl w:ilvl="3" w:tplc="080A0001" w:tentative="1">
      <w:start w:val="1"/>
      <w:numFmt w:val="bullet"/>
      <w:lvlText w:val=""/>
      <w:lvlJc w:val="left"/>
      <w:pPr>
        <w:ind w:left="4144" w:hanging="360"/>
      </w:pPr>
      <w:rPr>
        <w:rFonts w:ascii="Symbol" w:hAnsi="Symbol" w:hint="default"/>
      </w:rPr>
    </w:lvl>
    <w:lvl w:ilvl="4" w:tplc="080A0003" w:tentative="1">
      <w:start w:val="1"/>
      <w:numFmt w:val="bullet"/>
      <w:lvlText w:val="o"/>
      <w:lvlJc w:val="left"/>
      <w:pPr>
        <w:ind w:left="4864" w:hanging="360"/>
      </w:pPr>
      <w:rPr>
        <w:rFonts w:ascii="Courier New" w:hAnsi="Courier New" w:cs="Courier New" w:hint="default"/>
      </w:rPr>
    </w:lvl>
    <w:lvl w:ilvl="5" w:tplc="080A0005" w:tentative="1">
      <w:start w:val="1"/>
      <w:numFmt w:val="bullet"/>
      <w:lvlText w:val=""/>
      <w:lvlJc w:val="left"/>
      <w:pPr>
        <w:ind w:left="5584" w:hanging="360"/>
      </w:pPr>
      <w:rPr>
        <w:rFonts w:ascii="Wingdings" w:hAnsi="Wingdings" w:hint="default"/>
      </w:rPr>
    </w:lvl>
    <w:lvl w:ilvl="6" w:tplc="080A0001" w:tentative="1">
      <w:start w:val="1"/>
      <w:numFmt w:val="bullet"/>
      <w:lvlText w:val=""/>
      <w:lvlJc w:val="left"/>
      <w:pPr>
        <w:ind w:left="6304" w:hanging="360"/>
      </w:pPr>
      <w:rPr>
        <w:rFonts w:ascii="Symbol" w:hAnsi="Symbol" w:hint="default"/>
      </w:rPr>
    </w:lvl>
    <w:lvl w:ilvl="7" w:tplc="080A0003" w:tentative="1">
      <w:start w:val="1"/>
      <w:numFmt w:val="bullet"/>
      <w:lvlText w:val="o"/>
      <w:lvlJc w:val="left"/>
      <w:pPr>
        <w:ind w:left="7024" w:hanging="360"/>
      </w:pPr>
      <w:rPr>
        <w:rFonts w:ascii="Courier New" w:hAnsi="Courier New" w:cs="Courier New" w:hint="default"/>
      </w:rPr>
    </w:lvl>
    <w:lvl w:ilvl="8" w:tplc="080A0005" w:tentative="1">
      <w:start w:val="1"/>
      <w:numFmt w:val="bullet"/>
      <w:lvlText w:val=""/>
      <w:lvlJc w:val="left"/>
      <w:pPr>
        <w:ind w:left="7744" w:hanging="360"/>
      </w:pPr>
      <w:rPr>
        <w:rFonts w:ascii="Wingdings" w:hAnsi="Wingdings" w:hint="default"/>
      </w:rPr>
    </w:lvl>
  </w:abstractNum>
  <w:abstractNum w:abstractNumId="41" w15:restartNumberingAfterBreak="0">
    <w:nsid w:val="21E16620"/>
    <w:multiLevelType w:val="hybridMultilevel"/>
    <w:tmpl w:val="3A08AF4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15:restartNumberingAfterBreak="0">
    <w:nsid w:val="227A65E0"/>
    <w:multiLevelType w:val="hybridMultilevel"/>
    <w:tmpl w:val="2B884F3E"/>
    <w:lvl w:ilvl="0" w:tplc="080A000F">
      <w:start w:val="1"/>
      <w:numFmt w:val="decimal"/>
      <w:lvlText w:val="%1."/>
      <w:lvlJc w:val="left"/>
      <w:pPr>
        <w:ind w:left="1648" w:hanging="360"/>
      </w:pPr>
    </w:lvl>
    <w:lvl w:ilvl="1" w:tplc="080A0019" w:tentative="1">
      <w:start w:val="1"/>
      <w:numFmt w:val="lowerLetter"/>
      <w:lvlText w:val="%2."/>
      <w:lvlJc w:val="left"/>
      <w:pPr>
        <w:ind w:left="2368" w:hanging="360"/>
      </w:pPr>
    </w:lvl>
    <w:lvl w:ilvl="2" w:tplc="080A001B" w:tentative="1">
      <w:start w:val="1"/>
      <w:numFmt w:val="lowerRoman"/>
      <w:lvlText w:val="%3."/>
      <w:lvlJc w:val="right"/>
      <w:pPr>
        <w:ind w:left="3088" w:hanging="180"/>
      </w:pPr>
    </w:lvl>
    <w:lvl w:ilvl="3" w:tplc="080A000F" w:tentative="1">
      <w:start w:val="1"/>
      <w:numFmt w:val="decimal"/>
      <w:lvlText w:val="%4."/>
      <w:lvlJc w:val="left"/>
      <w:pPr>
        <w:ind w:left="3808" w:hanging="360"/>
      </w:pPr>
    </w:lvl>
    <w:lvl w:ilvl="4" w:tplc="080A0019" w:tentative="1">
      <w:start w:val="1"/>
      <w:numFmt w:val="lowerLetter"/>
      <w:lvlText w:val="%5."/>
      <w:lvlJc w:val="left"/>
      <w:pPr>
        <w:ind w:left="4528" w:hanging="360"/>
      </w:pPr>
    </w:lvl>
    <w:lvl w:ilvl="5" w:tplc="080A001B" w:tentative="1">
      <w:start w:val="1"/>
      <w:numFmt w:val="lowerRoman"/>
      <w:lvlText w:val="%6."/>
      <w:lvlJc w:val="right"/>
      <w:pPr>
        <w:ind w:left="5248" w:hanging="180"/>
      </w:pPr>
    </w:lvl>
    <w:lvl w:ilvl="6" w:tplc="080A000F" w:tentative="1">
      <w:start w:val="1"/>
      <w:numFmt w:val="decimal"/>
      <w:lvlText w:val="%7."/>
      <w:lvlJc w:val="left"/>
      <w:pPr>
        <w:ind w:left="5968" w:hanging="360"/>
      </w:pPr>
    </w:lvl>
    <w:lvl w:ilvl="7" w:tplc="080A0019" w:tentative="1">
      <w:start w:val="1"/>
      <w:numFmt w:val="lowerLetter"/>
      <w:lvlText w:val="%8."/>
      <w:lvlJc w:val="left"/>
      <w:pPr>
        <w:ind w:left="6688" w:hanging="360"/>
      </w:pPr>
    </w:lvl>
    <w:lvl w:ilvl="8" w:tplc="080A001B" w:tentative="1">
      <w:start w:val="1"/>
      <w:numFmt w:val="lowerRoman"/>
      <w:lvlText w:val="%9."/>
      <w:lvlJc w:val="right"/>
      <w:pPr>
        <w:ind w:left="7408" w:hanging="180"/>
      </w:pPr>
    </w:lvl>
  </w:abstractNum>
  <w:abstractNum w:abstractNumId="43" w15:restartNumberingAfterBreak="0">
    <w:nsid w:val="241B553A"/>
    <w:multiLevelType w:val="hybridMultilevel"/>
    <w:tmpl w:val="BF9C626C"/>
    <w:lvl w:ilvl="0" w:tplc="AB4C078C">
      <w:numFmt w:val="bullet"/>
      <w:lvlText w:val="-"/>
      <w:lvlJc w:val="left"/>
      <w:pPr>
        <w:ind w:left="720" w:hanging="360"/>
      </w:pPr>
      <w:rPr>
        <w:rFonts w:ascii="Calibri" w:eastAsiaTheme="minorHAnsi" w:hAnsi="Calibri"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5C9385E"/>
    <w:multiLevelType w:val="multilevel"/>
    <w:tmpl w:val="A39AD30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26E42548"/>
    <w:multiLevelType w:val="hybridMultilevel"/>
    <w:tmpl w:val="EF32D7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6" w15:restartNumberingAfterBreak="0">
    <w:nsid w:val="26E962CC"/>
    <w:multiLevelType w:val="hybridMultilevel"/>
    <w:tmpl w:val="F09E9632"/>
    <w:lvl w:ilvl="0" w:tplc="E286DCC0">
      <w:start w:val="1"/>
      <w:numFmt w:val="bullet"/>
      <w:lvlText w:val=""/>
      <w:lvlJc w:val="left"/>
      <w:pPr>
        <w:ind w:left="144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7" w15:restartNumberingAfterBreak="0">
    <w:nsid w:val="277909EB"/>
    <w:multiLevelType w:val="hybridMultilevel"/>
    <w:tmpl w:val="72A244B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8" w15:restartNumberingAfterBreak="0">
    <w:nsid w:val="27797887"/>
    <w:multiLevelType w:val="hybridMultilevel"/>
    <w:tmpl w:val="4DBEDDC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8CA0D3B"/>
    <w:multiLevelType w:val="hybridMultilevel"/>
    <w:tmpl w:val="5E122F74"/>
    <w:lvl w:ilvl="0" w:tplc="E286DCC0">
      <w:start w:val="1"/>
      <w:numFmt w:val="bullet"/>
      <w:lvlText w:val=""/>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0" w15:restartNumberingAfterBreak="0">
    <w:nsid w:val="291A776A"/>
    <w:multiLevelType w:val="hybridMultilevel"/>
    <w:tmpl w:val="AF1AF2FE"/>
    <w:lvl w:ilvl="0" w:tplc="AB4C078C">
      <w:numFmt w:val="bullet"/>
      <w:lvlText w:val="-"/>
      <w:lvlJc w:val="left"/>
      <w:pPr>
        <w:ind w:left="3076" w:hanging="360"/>
      </w:pPr>
      <w:rPr>
        <w:rFonts w:ascii="Calibri" w:eastAsiaTheme="minorHAnsi" w:hAnsi="Calibri" w:cs="Calibri" w:hint="default"/>
        <w:b/>
      </w:rPr>
    </w:lvl>
    <w:lvl w:ilvl="1" w:tplc="080A0003">
      <w:start w:val="1"/>
      <w:numFmt w:val="bullet"/>
      <w:lvlText w:val="o"/>
      <w:lvlJc w:val="left"/>
      <w:pPr>
        <w:ind w:left="3796" w:hanging="360"/>
      </w:pPr>
      <w:rPr>
        <w:rFonts w:ascii="Courier New" w:hAnsi="Courier New" w:cs="Courier New" w:hint="default"/>
      </w:rPr>
    </w:lvl>
    <w:lvl w:ilvl="2" w:tplc="080A0005" w:tentative="1">
      <w:start w:val="1"/>
      <w:numFmt w:val="bullet"/>
      <w:lvlText w:val=""/>
      <w:lvlJc w:val="left"/>
      <w:pPr>
        <w:ind w:left="4516" w:hanging="360"/>
      </w:pPr>
      <w:rPr>
        <w:rFonts w:ascii="Wingdings" w:hAnsi="Wingdings" w:hint="default"/>
      </w:rPr>
    </w:lvl>
    <w:lvl w:ilvl="3" w:tplc="080A0001" w:tentative="1">
      <w:start w:val="1"/>
      <w:numFmt w:val="bullet"/>
      <w:lvlText w:val=""/>
      <w:lvlJc w:val="left"/>
      <w:pPr>
        <w:ind w:left="5236" w:hanging="360"/>
      </w:pPr>
      <w:rPr>
        <w:rFonts w:ascii="Symbol" w:hAnsi="Symbol" w:hint="default"/>
      </w:rPr>
    </w:lvl>
    <w:lvl w:ilvl="4" w:tplc="080A0003" w:tentative="1">
      <w:start w:val="1"/>
      <w:numFmt w:val="bullet"/>
      <w:lvlText w:val="o"/>
      <w:lvlJc w:val="left"/>
      <w:pPr>
        <w:ind w:left="5956" w:hanging="360"/>
      </w:pPr>
      <w:rPr>
        <w:rFonts w:ascii="Courier New" w:hAnsi="Courier New" w:cs="Courier New" w:hint="default"/>
      </w:rPr>
    </w:lvl>
    <w:lvl w:ilvl="5" w:tplc="080A0005" w:tentative="1">
      <w:start w:val="1"/>
      <w:numFmt w:val="bullet"/>
      <w:lvlText w:val=""/>
      <w:lvlJc w:val="left"/>
      <w:pPr>
        <w:ind w:left="6676" w:hanging="360"/>
      </w:pPr>
      <w:rPr>
        <w:rFonts w:ascii="Wingdings" w:hAnsi="Wingdings" w:hint="default"/>
      </w:rPr>
    </w:lvl>
    <w:lvl w:ilvl="6" w:tplc="080A0001" w:tentative="1">
      <w:start w:val="1"/>
      <w:numFmt w:val="bullet"/>
      <w:lvlText w:val=""/>
      <w:lvlJc w:val="left"/>
      <w:pPr>
        <w:ind w:left="7396" w:hanging="360"/>
      </w:pPr>
      <w:rPr>
        <w:rFonts w:ascii="Symbol" w:hAnsi="Symbol" w:hint="default"/>
      </w:rPr>
    </w:lvl>
    <w:lvl w:ilvl="7" w:tplc="080A0003" w:tentative="1">
      <w:start w:val="1"/>
      <w:numFmt w:val="bullet"/>
      <w:lvlText w:val="o"/>
      <w:lvlJc w:val="left"/>
      <w:pPr>
        <w:ind w:left="8116" w:hanging="360"/>
      </w:pPr>
      <w:rPr>
        <w:rFonts w:ascii="Courier New" w:hAnsi="Courier New" w:cs="Courier New" w:hint="default"/>
      </w:rPr>
    </w:lvl>
    <w:lvl w:ilvl="8" w:tplc="080A0005" w:tentative="1">
      <w:start w:val="1"/>
      <w:numFmt w:val="bullet"/>
      <w:lvlText w:val=""/>
      <w:lvlJc w:val="left"/>
      <w:pPr>
        <w:ind w:left="8836" w:hanging="360"/>
      </w:pPr>
      <w:rPr>
        <w:rFonts w:ascii="Wingdings" w:hAnsi="Wingdings" w:hint="default"/>
      </w:rPr>
    </w:lvl>
  </w:abstractNum>
  <w:abstractNum w:abstractNumId="51" w15:restartNumberingAfterBreak="0">
    <w:nsid w:val="297F163A"/>
    <w:multiLevelType w:val="multilevel"/>
    <w:tmpl w:val="B07058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29EC7794"/>
    <w:multiLevelType w:val="multilevel"/>
    <w:tmpl w:val="32A2FDE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A7A4661"/>
    <w:multiLevelType w:val="multilevel"/>
    <w:tmpl w:val="4B3255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hint="default"/>
      </w:rPr>
    </w:lvl>
    <w:lvl w:ilvl="3">
      <w:start w:val="1"/>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C336490"/>
    <w:multiLevelType w:val="hybridMultilevel"/>
    <w:tmpl w:val="6D12EE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5" w15:restartNumberingAfterBreak="0">
    <w:nsid w:val="2C5F71DE"/>
    <w:multiLevelType w:val="hybridMultilevel"/>
    <w:tmpl w:val="DDE4F9BE"/>
    <w:lvl w:ilvl="0" w:tplc="915299F6">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6" w15:restartNumberingAfterBreak="0">
    <w:nsid w:val="2CDE72CB"/>
    <w:multiLevelType w:val="hybridMultilevel"/>
    <w:tmpl w:val="5FD4B2F4"/>
    <w:lvl w:ilvl="0" w:tplc="080A000F">
      <w:start w:val="1"/>
      <w:numFmt w:val="decimal"/>
      <w:lvlText w:val="%1."/>
      <w:lvlJc w:val="left"/>
      <w:pPr>
        <w:ind w:left="1288" w:hanging="360"/>
      </w:pPr>
    </w:lvl>
    <w:lvl w:ilvl="1" w:tplc="080A0019">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57" w15:restartNumberingAfterBreak="0">
    <w:nsid w:val="2E995662"/>
    <w:multiLevelType w:val="hybridMultilevel"/>
    <w:tmpl w:val="A18C00F8"/>
    <w:lvl w:ilvl="0" w:tplc="96B078AA">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2EA9356A"/>
    <w:multiLevelType w:val="hybridMultilevel"/>
    <w:tmpl w:val="1728C512"/>
    <w:lvl w:ilvl="0" w:tplc="CEE254A0">
      <w:start w:val="1"/>
      <w:numFmt w:val="lowerRoman"/>
      <w:lvlText w:val="%1."/>
      <w:lvlJc w:val="left"/>
      <w:pPr>
        <w:ind w:left="2563" w:hanging="720"/>
      </w:pPr>
      <w:rPr>
        <w:rFonts w:hint="default"/>
        <w:b w:val="0"/>
      </w:rPr>
    </w:lvl>
    <w:lvl w:ilvl="1" w:tplc="080A0019">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59" w15:restartNumberingAfterBreak="0">
    <w:nsid w:val="2F297C91"/>
    <w:multiLevelType w:val="hybridMultilevel"/>
    <w:tmpl w:val="B34AC6C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0" w15:restartNumberingAfterBreak="0">
    <w:nsid w:val="2F547628"/>
    <w:multiLevelType w:val="hybridMultilevel"/>
    <w:tmpl w:val="3AF0543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2FD53476"/>
    <w:multiLevelType w:val="hybridMultilevel"/>
    <w:tmpl w:val="B66CF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318B4CA3"/>
    <w:multiLevelType w:val="hybridMultilevel"/>
    <w:tmpl w:val="DE1EA972"/>
    <w:lvl w:ilvl="0" w:tplc="080A000F">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32952EA0"/>
    <w:multiLevelType w:val="multilevel"/>
    <w:tmpl w:val="FB1CE2A4"/>
    <w:lvl w:ilvl="0">
      <w:start w:val="1"/>
      <w:numFmt w:val="lowerLetter"/>
      <w:lvlText w:val="%1)"/>
      <w:lvlJc w:val="left"/>
      <w:pPr>
        <w:tabs>
          <w:tab w:val="num" w:pos="720"/>
        </w:tabs>
        <w:ind w:left="720" w:hanging="360"/>
      </w:pPr>
      <w:rPr>
        <w:rFonts w:hint="default"/>
        <w:sz w:val="18"/>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hint="default"/>
      </w:rPr>
    </w:lvl>
    <w:lvl w:ilvl="3">
      <w:start w:val="1"/>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2A80D7B"/>
    <w:multiLevelType w:val="hybridMultilevel"/>
    <w:tmpl w:val="BC520ED8"/>
    <w:lvl w:ilvl="0" w:tplc="E286DCC0">
      <w:start w:val="1"/>
      <w:numFmt w:val="bullet"/>
      <w:lvlText w:val=""/>
      <w:lvlJc w:val="left"/>
      <w:pPr>
        <w:ind w:left="144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5" w15:restartNumberingAfterBreak="0">
    <w:nsid w:val="34404726"/>
    <w:multiLevelType w:val="hybridMultilevel"/>
    <w:tmpl w:val="AEDE11E2"/>
    <w:lvl w:ilvl="0" w:tplc="701415F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6121C59"/>
    <w:multiLevelType w:val="multilevel"/>
    <w:tmpl w:val="6EB477A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36855B83"/>
    <w:multiLevelType w:val="hybridMultilevel"/>
    <w:tmpl w:val="FFEE18F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3702752D"/>
    <w:multiLevelType w:val="hybridMultilevel"/>
    <w:tmpl w:val="0F1E4444"/>
    <w:lvl w:ilvl="0" w:tplc="080A0019">
      <w:start w:val="1"/>
      <w:numFmt w:val="lowerLetter"/>
      <w:lvlText w:val="%1."/>
      <w:lvlJc w:val="left"/>
      <w:pPr>
        <w:ind w:left="2563" w:hanging="360"/>
      </w:pPr>
    </w:lvl>
    <w:lvl w:ilvl="1" w:tplc="6AE43BEE">
      <w:start w:val="1"/>
      <w:numFmt w:val="lowerLetter"/>
      <w:lvlText w:val="%2)"/>
      <w:lvlJc w:val="left"/>
      <w:pPr>
        <w:ind w:left="3283" w:hanging="360"/>
      </w:pPr>
      <w:rPr>
        <w:b w:val="0"/>
      </w:rPr>
    </w:lvl>
    <w:lvl w:ilvl="2" w:tplc="01FC84DA">
      <w:start w:val="1"/>
      <w:numFmt w:val="upperLetter"/>
      <w:lvlText w:val="%3."/>
      <w:lvlJc w:val="left"/>
      <w:pPr>
        <w:ind w:left="4183" w:hanging="360"/>
      </w:pPr>
      <w:rPr>
        <w:rFonts w:asciiTheme="minorHAnsi" w:hAnsiTheme="minorHAnsi" w:hint="default"/>
      </w:r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69" w15:restartNumberingAfterBreak="0">
    <w:nsid w:val="392170AA"/>
    <w:multiLevelType w:val="hybridMultilevel"/>
    <w:tmpl w:val="CF1C007E"/>
    <w:lvl w:ilvl="0" w:tplc="080A000F">
      <w:start w:val="1"/>
      <w:numFmt w:val="decimal"/>
      <w:lvlText w:val="%1."/>
      <w:lvlJc w:val="left"/>
      <w:pPr>
        <w:ind w:left="1288" w:hanging="360"/>
      </w:pPr>
    </w:lvl>
    <w:lvl w:ilvl="1" w:tplc="080A0019">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70" w15:restartNumberingAfterBreak="0">
    <w:nsid w:val="39437865"/>
    <w:multiLevelType w:val="hybridMultilevel"/>
    <w:tmpl w:val="FDBE02F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3BA3094D"/>
    <w:multiLevelType w:val="multilevel"/>
    <w:tmpl w:val="DFBCBFE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3BF73287"/>
    <w:multiLevelType w:val="hybridMultilevel"/>
    <w:tmpl w:val="32B6F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3C3E6465"/>
    <w:multiLevelType w:val="hybridMultilevel"/>
    <w:tmpl w:val="9ED01F14"/>
    <w:lvl w:ilvl="0" w:tplc="080A000F">
      <w:start w:val="1"/>
      <w:numFmt w:val="decimal"/>
      <w:lvlText w:val="%1."/>
      <w:lvlJc w:val="left"/>
      <w:pPr>
        <w:ind w:left="1288" w:hanging="360"/>
      </w:pPr>
    </w:lvl>
    <w:lvl w:ilvl="1" w:tplc="080A000F">
      <w:start w:val="1"/>
      <w:numFmt w:val="decimal"/>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74" w15:restartNumberingAfterBreak="0">
    <w:nsid w:val="3CC80B9A"/>
    <w:multiLevelType w:val="hybridMultilevel"/>
    <w:tmpl w:val="880E1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3EC70B59"/>
    <w:multiLevelType w:val="multilevel"/>
    <w:tmpl w:val="EEAAB0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3FB24F9A"/>
    <w:multiLevelType w:val="multilevel"/>
    <w:tmpl w:val="EEF259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40A674FD"/>
    <w:multiLevelType w:val="multilevel"/>
    <w:tmpl w:val="60EA8E92"/>
    <w:lvl w:ilvl="0">
      <w:start w:val="1"/>
      <w:numFmt w:val="decimal"/>
      <w:lvlText w:val="%1."/>
      <w:lvlJc w:val="left"/>
      <w:pPr>
        <w:tabs>
          <w:tab w:val="num" w:pos="720"/>
        </w:tabs>
        <w:ind w:left="720" w:hanging="360"/>
      </w:pPr>
      <w:rPr>
        <w:rFonts w:ascii="ITC Avant Garde" w:eastAsia="Times New Roman" w:hAnsi="ITC Avant Garde"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411D33E8"/>
    <w:multiLevelType w:val="hybridMultilevel"/>
    <w:tmpl w:val="1AC67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42224B65"/>
    <w:multiLevelType w:val="multilevel"/>
    <w:tmpl w:val="2A60F39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42795684"/>
    <w:multiLevelType w:val="hybridMultilevel"/>
    <w:tmpl w:val="BEA42A46"/>
    <w:lvl w:ilvl="0" w:tplc="080A0001">
      <w:start w:val="1"/>
      <w:numFmt w:val="bullet"/>
      <w:lvlText w:val=""/>
      <w:lvlJc w:val="left"/>
      <w:pPr>
        <w:ind w:left="3076" w:hanging="360"/>
      </w:pPr>
      <w:rPr>
        <w:rFonts w:ascii="Symbol" w:hAnsi="Symbol" w:hint="default"/>
        <w:b/>
      </w:rPr>
    </w:lvl>
    <w:lvl w:ilvl="1" w:tplc="080A0003" w:tentative="1">
      <w:start w:val="1"/>
      <w:numFmt w:val="bullet"/>
      <w:lvlText w:val="o"/>
      <w:lvlJc w:val="left"/>
      <w:pPr>
        <w:ind w:left="3796" w:hanging="360"/>
      </w:pPr>
      <w:rPr>
        <w:rFonts w:ascii="Courier New" w:hAnsi="Courier New" w:cs="Courier New" w:hint="default"/>
      </w:rPr>
    </w:lvl>
    <w:lvl w:ilvl="2" w:tplc="080A0005" w:tentative="1">
      <w:start w:val="1"/>
      <w:numFmt w:val="bullet"/>
      <w:lvlText w:val=""/>
      <w:lvlJc w:val="left"/>
      <w:pPr>
        <w:ind w:left="4516" w:hanging="360"/>
      </w:pPr>
      <w:rPr>
        <w:rFonts w:ascii="Wingdings" w:hAnsi="Wingdings" w:hint="default"/>
      </w:rPr>
    </w:lvl>
    <w:lvl w:ilvl="3" w:tplc="080A0001" w:tentative="1">
      <w:start w:val="1"/>
      <w:numFmt w:val="bullet"/>
      <w:lvlText w:val=""/>
      <w:lvlJc w:val="left"/>
      <w:pPr>
        <w:ind w:left="5236" w:hanging="360"/>
      </w:pPr>
      <w:rPr>
        <w:rFonts w:ascii="Symbol" w:hAnsi="Symbol" w:hint="default"/>
      </w:rPr>
    </w:lvl>
    <w:lvl w:ilvl="4" w:tplc="080A0003" w:tentative="1">
      <w:start w:val="1"/>
      <w:numFmt w:val="bullet"/>
      <w:lvlText w:val="o"/>
      <w:lvlJc w:val="left"/>
      <w:pPr>
        <w:ind w:left="5956" w:hanging="360"/>
      </w:pPr>
      <w:rPr>
        <w:rFonts w:ascii="Courier New" w:hAnsi="Courier New" w:cs="Courier New" w:hint="default"/>
      </w:rPr>
    </w:lvl>
    <w:lvl w:ilvl="5" w:tplc="080A0005" w:tentative="1">
      <w:start w:val="1"/>
      <w:numFmt w:val="bullet"/>
      <w:lvlText w:val=""/>
      <w:lvlJc w:val="left"/>
      <w:pPr>
        <w:ind w:left="6676" w:hanging="360"/>
      </w:pPr>
      <w:rPr>
        <w:rFonts w:ascii="Wingdings" w:hAnsi="Wingdings" w:hint="default"/>
      </w:rPr>
    </w:lvl>
    <w:lvl w:ilvl="6" w:tplc="080A0001" w:tentative="1">
      <w:start w:val="1"/>
      <w:numFmt w:val="bullet"/>
      <w:lvlText w:val=""/>
      <w:lvlJc w:val="left"/>
      <w:pPr>
        <w:ind w:left="7396" w:hanging="360"/>
      </w:pPr>
      <w:rPr>
        <w:rFonts w:ascii="Symbol" w:hAnsi="Symbol" w:hint="default"/>
      </w:rPr>
    </w:lvl>
    <w:lvl w:ilvl="7" w:tplc="080A0003" w:tentative="1">
      <w:start w:val="1"/>
      <w:numFmt w:val="bullet"/>
      <w:lvlText w:val="o"/>
      <w:lvlJc w:val="left"/>
      <w:pPr>
        <w:ind w:left="8116" w:hanging="360"/>
      </w:pPr>
      <w:rPr>
        <w:rFonts w:ascii="Courier New" w:hAnsi="Courier New" w:cs="Courier New" w:hint="default"/>
      </w:rPr>
    </w:lvl>
    <w:lvl w:ilvl="8" w:tplc="080A0005" w:tentative="1">
      <w:start w:val="1"/>
      <w:numFmt w:val="bullet"/>
      <w:lvlText w:val=""/>
      <w:lvlJc w:val="left"/>
      <w:pPr>
        <w:ind w:left="8836" w:hanging="360"/>
      </w:pPr>
      <w:rPr>
        <w:rFonts w:ascii="Wingdings" w:hAnsi="Wingdings" w:hint="default"/>
      </w:rPr>
    </w:lvl>
  </w:abstractNum>
  <w:abstractNum w:abstractNumId="81" w15:restartNumberingAfterBreak="0">
    <w:nsid w:val="428E1434"/>
    <w:multiLevelType w:val="hybridMultilevel"/>
    <w:tmpl w:val="2696BD26"/>
    <w:lvl w:ilvl="0" w:tplc="FDE4D920">
      <w:start w:val="1"/>
      <w:numFmt w:val="low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42BD0259"/>
    <w:multiLevelType w:val="hybridMultilevel"/>
    <w:tmpl w:val="9BF21550"/>
    <w:lvl w:ilvl="0" w:tplc="080A000F">
      <w:start w:val="1"/>
      <w:numFmt w:val="decimal"/>
      <w:lvlText w:val="%1."/>
      <w:lvlJc w:val="left"/>
      <w:pPr>
        <w:ind w:left="1210" w:hanging="360"/>
      </w:p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83" w15:restartNumberingAfterBreak="0">
    <w:nsid w:val="43EA3145"/>
    <w:multiLevelType w:val="hybridMultilevel"/>
    <w:tmpl w:val="C6C62C94"/>
    <w:lvl w:ilvl="0" w:tplc="080A000F">
      <w:start w:val="1"/>
      <w:numFmt w:val="decimal"/>
      <w:lvlText w:val="%1."/>
      <w:lvlJc w:val="left"/>
      <w:pPr>
        <w:ind w:left="3628" w:hanging="360"/>
      </w:pPr>
    </w:lvl>
    <w:lvl w:ilvl="1" w:tplc="080A0019" w:tentative="1">
      <w:start w:val="1"/>
      <w:numFmt w:val="lowerLetter"/>
      <w:lvlText w:val="%2."/>
      <w:lvlJc w:val="left"/>
      <w:pPr>
        <w:ind w:left="4348" w:hanging="360"/>
      </w:pPr>
    </w:lvl>
    <w:lvl w:ilvl="2" w:tplc="080A001B" w:tentative="1">
      <w:start w:val="1"/>
      <w:numFmt w:val="lowerRoman"/>
      <w:lvlText w:val="%3."/>
      <w:lvlJc w:val="right"/>
      <w:pPr>
        <w:ind w:left="5068" w:hanging="180"/>
      </w:pPr>
    </w:lvl>
    <w:lvl w:ilvl="3" w:tplc="080A000F" w:tentative="1">
      <w:start w:val="1"/>
      <w:numFmt w:val="decimal"/>
      <w:lvlText w:val="%4."/>
      <w:lvlJc w:val="left"/>
      <w:pPr>
        <w:ind w:left="5788" w:hanging="360"/>
      </w:pPr>
    </w:lvl>
    <w:lvl w:ilvl="4" w:tplc="080A0019" w:tentative="1">
      <w:start w:val="1"/>
      <w:numFmt w:val="lowerLetter"/>
      <w:lvlText w:val="%5."/>
      <w:lvlJc w:val="left"/>
      <w:pPr>
        <w:ind w:left="6508" w:hanging="360"/>
      </w:pPr>
    </w:lvl>
    <w:lvl w:ilvl="5" w:tplc="080A001B" w:tentative="1">
      <w:start w:val="1"/>
      <w:numFmt w:val="lowerRoman"/>
      <w:lvlText w:val="%6."/>
      <w:lvlJc w:val="right"/>
      <w:pPr>
        <w:ind w:left="7228" w:hanging="180"/>
      </w:pPr>
    </w:lvl>
    <w:lvl w:ilvl="6" w:tplc="080A000F" w:tentative="1">
      <w:start w:val="1"/>
      <w:numFmt w:val="decimal"/>
      <w:lvlText w:val="%7."/>
      <w:lvlJc w:val="left"/>
      <w:pPr>
        <w:ind w:left="7948" w:hanging="360"/>
      </w:pPr>
    </w:lvl>
    <w:lvl w:ilvl="7" w:tplc="080A0019" w:tentative="1">
      <w:start w:val="1"/>
      <w:numFmt w:val="lowerLetter"/>
      <w:lvlText w:val="%8."/>
      <w:lvlJc w:val="left"/>
      <w:pPr>
        <w:ind w:left="8668" w:hanging="360"/>
      </w:pPr>
    </w:lvl>
    <w:lvl w:ilvl="8" w:tplc="080A001B" w:tentative="1">
      <w:start w:val="1"/>
      <w:numFmt w:val="lowerRoman"/>
      <w:lvlText w:val="%9."/>
      <w:lvlJc w:val="right"/>
      <w:pPr>
        <w:ind w:left="9388" w:hanging="180"/>
      </w:pPr>
    </w:lvl>
  </w:abstractNum>
  <w:abstractNum w:abstractNumId="84" w15:restartNumberingAfterBreak="0">
    <w:nsid w:val="44867DED"/>
    <w:multiLevelType w:val="hybridMultilevel"/>
    <w:tmpl w:val="4DA2A402"/>
    <w:lvl w:ilvl="0" w:tplc="600633D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44E4168D"/>
    <w:multiLevelType w:val="hybridMultilevel"/>
    <w:tmpl w:val="AF56E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44FE03A5"/>
    <w:multiLevelType w:val="hybridMultilevel"/>
    <w:tmpl w:val="0B32E59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7" w15:restartNumberingAfterBreak="0">
    <w:nsid w:val="453C5719"/>
    <w:multiLevelType w:val="hybridMultilevel"/>
    <w:tmpl w:val="292CF35A"/>
    <w:lvl w:ilvl="0" w:tplc="659C9668">
      <w:start w:val="1"/>
      <w:numFmt w:val="decimal"/>
      <w:lvlText w:val="%1."/>
      <w:lvlJc w:val="left"/>
      <w:pPr>
        <w:ind w:left="720" w:hanging="360"/>
      </w:pPr>
      <w:rPr>
        <w:rFonts w:ascii="ITC Avant Garde" w:eastAsia="Times New Roman" w:hAnsi="ITC Avant Garde" w:cs="Arial"/>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66C6CDD"/>
    <w:multiLevelType w:val="hybridMultilevel"/>
    <w:tmpl w:val="75629DF8"/>
    <w:lvl w:ilvl="0" w:tplc="E286DC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48262A89"/>
    <w:multiLevelType w:val="hybridMultilevel"/>
    <w:tmpl w:val="A55403A0"/>
    <w:lvl w:ilvl="0" w:tplc="C9DA2DF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9807FC9"/>
    <w:multiLevelType w:val="hybridMultilevel"/>
    <w:tmpl w:val="1DE88E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4A461D29"/>
    <w:multiLevelType w:val="hybridMultilevel"/>
    <w:tmpl w:val="AEB60E8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4BEB3779"/>
    <w:multiLevelType w:val="hybridMultilevel"/>
    <w:tmpl w:val="B34AC6C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3" w15:restartNumberingAfterBreak="0">
    <w:nsid w:val="4CBE5BE5"/>
    <w:multiLevelType w:val="hybridMultilevel"/>
    <w:tmpl w:val="2F7AAD72"/>
    <w:lvl w:ilvl="0" w:tplc="080A0001">
      <w:start w:val="1"/>
      <w:numFmt w:val="bullet"/>
      <w:lvlText w:val=""/>
      <w:lvlJc w:val="left"/>
      <w:pPr>
        <w:ind w:left="3076" w:hanging="360"/>
      </w:pPr>
      <w:rPr>
        <w:rFonts w:ascii="Symbol" w:hAnsi="Symbol" w:hint="default"/>
        <w:b/>
      </w:rPr>
    </w:lvl>
    <w:lvl w:ilvl="1" w:tplc="080A0003" w:tentative="1">
      <w:start w:val="1"/>
      <w:numFmt w:val="bullet"/>
      <w:lvlText w:val="o"/>
      <w:lvlJc w:val="left"/>
      <w:pPr>
        <w:ind w:left="3796" w:hanging="360"/>
      </w:pPr>
      <w:rPr>
        <w:rFonts w:ascii="Courier New" w:hAnsi="Courier New" w:cs="Courier New" w:hint="default"/>
      </w:rPr>
    </w:lvl>
    <w:lvl w:ilvl="2" w:tplc="080A0005" w:tentative="1">
      <w:start w:val="1"/>
      <w:numFmt w:val="bullet"/>
      <w:lvlText w:val=""/>
      <w:lvlJc w:val="left"/>
      <w:pPr>
        <w:ind w:left="4516" w:hanging="360"/>
      </w:pPr>
      <w:rPr>
        <w:rFonts w:ascii="Wingdings" w:hAnsi="Wingdings" w:hint="default"/>
      </w:rPr>
    </w:lvl>
    <w:lvl w:ilvl="3" w:tplc="080A0001" w:tentative="1">
      <w:start w:val="1"/>
      <w:numFmt w:val="bullet"/>
      <w:lvlText w:val=""/>
      <w:lvlJc w:val="left"/>
      <w:pPr>
        <w:ind w:left="5236" w:hanging="360"/>
      </w:pPr>
      <w:rPr>
        <w:rFonts w:ascii="Symbol" w:hAnsi="Symbol" w:hint="default"/>
      </w:rPr>
    </w:lvl>
    <w:lvl w:ilvl="4" w:tplc="080A0003" w:tentative="1">
      <w:start w:val="1"/>
      <w:numFmt w:val="bullet"/>
      <w:lvlText w:val="o"/>
      <w:lvlJc w:val="left"/>
      <w:pPr>
        <w:ind w:left="5956" w:hanging="360"/>
      </w:pPr>
      <w:rPr>
        <w:rFonts w:ascii="Courier New" w:hAnsi="Courier New" w:cs="Courier New" w:hint="default"/>
      </w:rPr>
    </w:lvl>
    <w:lvl w:ilvl="5" w:tplc="080A0005" w:tentative="1">
      <w:start w:val="1"/>
      <w:numFmt w:val="bullet"/>
      <w:lvlText w:val=""/>
      <w:lvlJc w:val="left"/>
      <w:pPr>
        <w:ind w:left="6676" w:hanging="360"/>
      </w:pPr>
      <w:rPr>
        <w:rFonts w:ascii="Wingdings" w:hAnsi="Wingdings" w:hint="default"/>
      </w:rPr>
    </w:lvl>
    <w:lvl w:ilvl="6" w:tplc="080A0001" w:tentative="1">
      <w:start w:val="1"/>
      <w:numFmt w:val="bullet"/>
      <w:lvlText w:val=""/>
      <w:lvlJc w:val="left"/>
      <w:pPr>
        <w:ind w:left="7396" w:hanging="360"/>
      </w:pPr>
      <w:rPr>
        <w:rFonts w:ascii="Symbol" w:hAnsi="Symbol" w:hint="default"/>
      </w:rPr>
    </w:lvl>
    <w:lvl w:ilvl="7" w:tplc="080A0003" w:tentative="1">
      <w:start w:val="1"/>
      <w:numFmt w:val="bullet"/>
      <w:lvlText w:val="o"/>
      <w:lvlJc w:val="left"/>
      <w:pPr>
        <w:ind w:left="8116" w:hanging="360"/>
      </w:pPr>
      <w:rPr>
        <w:rFonts w:ascii="Courier New" w:hAnsi="Courier New" w:cs="Courier New" w:hint="default"/>
      </w:rPr>
    </w:lvl>
    <w:lvl w:ilvl="8" w:tplc="080A0005" w:tentative="1">
      <w:start w:val="1"/>
      <w:numFmt w:val="bullet"/>
      <w:lvlText w:val=""/>
      <w:lvlJc w:val="left"/>
      <w:pPr>
        <w:ind w:left="8836" w:hanging="360"/>
      </w:pPr>
      <w:rPr>
        <w:rFonts w:ascii="Wingdings" w:hAnsi="Wingdings" w:hint="default"/>
      </w:rPr>
    </w:lvl>
  </w:abstractNum>
  <w:abstractNum w:abstractNumId="94" w15:restartNumberingAfterBreak="0">
    <w:nsid w:val="4EB077AB"/>
    <w:multiLevelType w:val="multilevel"/>
    <w:tmpl w:val="5E0A0BA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hint="default"/>
      </w:rPr>
    </w:lvl>
    <w:lvl w:ilvl="3">
      <w:start w:val="1"/>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F0D6081"/>
    <w:multiLevelType w:val="hybridMultilevel"/>
    <w:tmpl w:val="E0E67838"/>
    <w:lvl w:ilvl="0" w:tplc="1228E58A">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4F5122DC"/>
    <w:multiLevelType w:val="hybridMultilevel"/>
    <w:tmpl w:val="C2BC604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7" w15:restartNumberingAfterBreak="0">
    <w:nsid w:val="54382917"/>
    <w:multiLevelType w:val="hybridMultilevel"/>
    <w:tmpl w:val="4686FDCE"/>
    <w:lvl w:ilvl="0" w:tplc="080A000F">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575525B6"/>
    <w:multiLevelType w:val="hybridMultilevel"/>
    <w:tmpl w:val="E1644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57B46526"/>
    <w:multiLevelType w:val="hybridMultilevel"/>
    <w:tmpl w:val="5256FC9E"/>
    <w:lvl w:ilvl="0" w:tplc="080A0017">
      <w:start w:val="1"/>
      <w:numFmt w:val="lowerLetter"/>
      <w:lvlText w:val="%1)"/>
      <w:lvlJc w:val="left"/>
      <w:pPr>
        <w:ind w:left="1440" w:hanging="72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0" w15:restartNumberingAfterBreak="0">
    <w:nsid w:val="586278E9"/>
    <w:multiLevelType w:val="multilevel"/>
    <w:tmpl w:val="A39AD30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1" w15:restartNumberingAfterBreak="0">
    <w:nsid w:val="591D7D1B"/>
    <w:multiLevelType w:val="hybridMultilevel"/>
    <w:tmpl w:val="8822207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2" w15:restartNumberingAfterBreak="0">
    <w:nsid w:val="599A3FCF"/>
    <w:multiLevelType w:val="hybridMultilevel"/>
    <w:tmpl w:val="7598A8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3" w15:restartNumberingAfterBreak="0">
    <w:nsid w:val="5BA51081"/>
    <w:multiLevelType w:val="multilevel"/>
    <w:tmpl w:val="162257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4" w15:restartNumberingAfterBreak="0">
    <w:nsid w:val="5BAE7F0F"/>
    <w:multiLevelType w:val="hybridMultilevel"/>
    <w:tmpl w:val="A55403A0"/>
    <w:lvl w:ilvl="0" w:tplc="C9DA2DF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5CB30948"/>
    <w:multiLevelType w:val="hybridMultilevel"/>
    <w:tmpl w:val="8AD223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5D1779D1"/>
    <w:multiLevelType w:val="hybridMultilevel"/>
    <w:tmpl w:val="A0F8CB84"/>
    <w:lvl w:ilvl="0" w:tplc="9E4C44BA">
      <w:start w:val="1"/>
      <w:numFmt w:val="decimal"/>
      <w:lvlText w:val="%1."/>
      <w:lvlJc w:val="left"/>
      <w:pPr>
        <w:ind w:left="928" w:hanging="360"/>
      </w:pPr>
      <w:rPr>
        <w:rFonts w:hint="default"/>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5F4E085B"/>
    <w:multiLevelType w:val="hybridMultilevel"/>
    <w:tmpl w:val="75022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5F9806B2"/>
    <w:multiLevelType w:val="hybridMultilevel"/>
    <w:tmpl w:val="1A4E7C38"/>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5FD823AF"/>
    <w:multiLevelType w:val="hybridMultilevel"/>
    <w:tmpl w:val="2F0A0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60A264CB"/>
    <w:multiLevelType w:val="hybridMultilevel"/>
    <w:tmpl w:val="04940780"/>
    <w:lvl w:ilvl="0" w:tplc="63681C08">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21C1BA9"/>
    <w:multiLevelType w:val="hybridMultilevel"/>
    <w:tmpl w:val="9A6CCBBC"/>
    <w:lvl w:ilvl="0" w:tplc="080A000F">
      <w:start w:val="1"/>
      <w:numFmt w:val="decimal"/>
      <w:lvlText w:val="%1."/>
      <w:lvlJc w:val="left"/>
      <w:pPr>
        <w:ind w:left="2368" w:hanging="360"/>
      </w:pPr>
    </w:lvl>
    <w:lvl w:ilvl="1" w:tplc="080A0019" w:tentative="1">
      <w:start w:val="1"/>
      <w:numFmt w:val="lowerLetter"/>
      <w:lvlText w:val="%2."/>
      <w:lvlJc w:val="left"/>
      <w:pPr>
        <w:ind w:left="3088" w:hanging="360"/>
      </w:pPr>
    </w:lvl>
    <w:lvl w:ilvl="2" w:tplc="080A001B" w:tentative="1">
      <w:start w:val="1"/>
      <w:numFmt w:val="lowerRoman"/>
      <w:lvlText w:val="%3."/>
      <w:lvlJc w:val="right"/>
      <w:pPr>
        <w:ind w:left="3808" w:hanging="180"/>
      </w:pPr>
    </w:lvl>
    <w:lvl w:ilvl="3" w:tplc="080A000F" w:tentative="1">
      <w:start w:val="1"/>
      <w:numFmt w:val="decimal"/>
      <w:lvlText w:val="%4."/>
      <w:lvlJc w:val="left"/>
      <w:pPr>
        <w:ind w:left="4528" w:hanging="360"/>
      </w:pPr>
    </w:lvl>
    <w:lvl w:ilvl="4" w:tplc="080A0019" w:tentative="1">
      <w:start w:val="1"/>
      <w:numFmt w:val="lowerLetter"/>
      <w:lvlText w:val="%5."/>
      <w:lvlJc w:val="left"/>
      <w:pPr>
        <w:ind w:left="5248" w:hanging="360"/>
      </w:pPr>
    </w:lvl>
    <w:lvl w:ilvl="5" w:tplc="080A001B" w:tentative="1">
      <w:start w:val="1"/>
      <w:numFmt w:val="lowerRoman"/>
      <w:lvlText w:val="%6."/>
      <w:lvlJc w:val="right"/>
      <w:pPr>
        <w:ind w:left="5968" w:hanging="180"/>
      </w:pPr>
    </w:lvl>
    <w:lvl w:ilvl="6" w:tplc="080A000F" w:tentative="1">
      <w:start w:val="1"/>
      <w:numFmt w:val="decimal"/>
      <w:lvlText w:val="%7."/>
      <w:lvlJc w:val="left"/>
      <w:pPr>
        <w:ind w:left="6688" w:hanging="360"/>
      </w:pPr>
    </w:lvl>
    <w:lvl w:ilvl="7" w:tplc="080A0019" w:tentative="1">
      <w:start w:val="1"/>
      <w:numFmt w:val="lowerLetter"/>
      <w:lvlText w:val="%8."/>
      <w:lvlJc w:val="left"/>
      <w:pPr>
        <w:ind w:left="7408" w:hanging="360"/>
      </w:pPr>
    </w:lvl>
    <w:lvl w:ilvl="8" w:tplc="080A001B" w:tentative="1">
      <w:start w:val="1"/>
      <w:numFmt w:val="lowerRoman"/>
      <w:lvlText w:val="%9."/>
      <w:lvlJc w:val="right"/>
      <w:pPr>
        <w:ind w:left="8128" w:hanging="180"/>
      </w:pPr>
    </w:lvl>
  </w:abstractNum>
  <w:abstractNum w:abstractNumId="112" w15:restartNumberingAfterBreak="0">
    <w:nsid w:val="64060066"/>
    <w:multiLevelType w:val="hybridMultilevel"/>
    <w:tmpl w:val="13E47C9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3" w15:restartNumberingAfterBreak="0">
    <w:nsid w:val="640F6E77"/>
    <w:multiLevelType w:val="hybridMultilevel"/>
    <w:tmpl w:val="4CBAE1D8"/>
    <w:lvl w:ilvl="0" w:tplc="9E4C44BA">
      <w:start w:val="1"/>
      <w:numFmt w:val="decimal"/>
      <w:lvlText w:val="%1."/>
      <w:lvlJc w:val="left"/>
      <w:pPr>
        <w:ind w:left="928" w:hanging="360"/>
      </w:pPr>
      <w:rPr>
        <w:rFonts w:hint="default"/>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64A00EEE"/>
    <w:multiLevelType w:val="hybridMultilevel"/>
    <w:tmpl w:val="E4DA38A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5" w15:restartNumberingAfterBreak="0">
    <w:nsid w:val="657927C1"/>
    <w:multiLevelType w:val="hybridMultilevel"/>
    <w:tmpl w:val="4006A74A"/>
    <w:lvl w:ilvl="0" w:tplc="3F2E5C30">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65B76A9E"/>
    <w:multiLevelType w:val="multilevel"/>
    <w:tmpl w:val="EEAAB0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7" w15:restartNumberingAfterBreak="0">
    <w:nsid w:val="66A17957"/>
    <w:multiLevelType w:val="hybridMultilevel"/>
    <w:tmpl w:val="9D6E1A24"/>
    <w:lvl w:ilvl="0" w:tplc="26726A90">
      <w:start w:val="1"/>
      <w:numFmt w:val="lowerRoman"/>
      <w:lvlText w:val="%1."/>
      <w:lvlJc w:val="righ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68BB2223"/>
    <w:multiLevelType w:val="hybridMultilevel"/>
    <w:tmpl w:val="B34AC6C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9" w15:restartNumberingAfterBreak="0">
    <w:nsid w:val="68D27C87"/>
    <w:multiLevelType w:val="hybridMultilevel"/>
    <w:tmpl w:val="44A49DAA"/>
    <w:lvl w:ilvl="0" w:tplc="080A000F">
      <w:start w:val="1"/>
      <w:numFmt w:val="decimal"/>
      <w:lvlText w:val="%1."/>
      <w:lvlJc w:val="left"/>
      <w:pPr>
        <w:ind w:left="1288" w:hanging="360"/>
      </w:pPr>
    </w:lvl>
    <w:lvl w:ilvl="1" w:tplc="080A000F">
      <w:start w:val="1"/>
      <w:numFmt w:val="decimal"/>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20" w15:restartNumberingAfterBreak="0">
    <w:nsid w:val="68FD0257"/>
    <w:multiLevelType w:val="hybridMultilevel"/>
    <w:tmpl w:val="9BAA5632"/>
    <w:lvl w:ilvl="0" w:tplc="080A0017">
      <w:start w:val="1"/>
      <w:numFmt w:val="lowerLetter"/>
      <w:lvlText w:val="%1)"/>
      <w:lvlJc w:val="left"/>
      <w:pPr>
        <w:ind w:left="1440" w:hanging="360"/>
      </w:pPr>
    </w:lvl>
    <w:lvl w:ilvl="1" w:tplc="2BA0F918">
      <w:start w:val="1"/>
      <w:numFmt w:val="lowerLetter"/>
      <w:lvlText w:val="%2)"/>
      <w:lvlJc w:val="left"/>
      <w:pPr>
        <w:ind w:left="2160" w:hanging="360"/>
      </w:pPr>
      <w:rPr>
        <w:rFonts w:ascii="ITC Avant Garde" w:eastAsiaTheme="minorHAnsi" w:hAnsi="ITC Avant Garde" w:cstheme="minorBidi"/>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1" w15:restartNumberingAfterBreak="0">
    <w:nsid w:val="69194339"/>
    <w:multiLevelType w:val="hybridMultilevel"/>
    <w:tmpl w:val="5E3488AE"/>
    <w:lvl w:ilvl="0" w:tplc="AB4C078C">
      <w:numFmt w:val="bullet"/>
      <w:lvlText w:val="-"/>
      <w:lvlJc w:val="left"/>
      <w:pPr>
        <w:ind w:left="720" w:hanging="360"/>
      </w:pPr>
      <w:rPr>
        <w:rFonts w:ascii="Calibri" w:eastAsiaTheme="minorHAnsi" w:hAnsi="Calibri" w:cs="Calibr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2" w15:restartNumberingAfterBreak="0">
    <w:nsid w:val="69F225EC"/>
    <w:multiLevelType w:val="hybridMultilevel"/>
    <w:tmpl w:val="4CBAE1D8"/>
    <w:lvl w:ilvl="0" w:tplc="9E4C44BA">
      <w:start w:val="1"/>
      <w:numFmt w:val="decimal"/>
      <w:lvlText w:val="%1."/>
      <w:lvlJc w:val="left"/>
      <w:pPr>
        <w:ind w:left="928" w:hanging="360"/>
      </w:pPr>
      <w:rPr>
        <w:rFonts w:hint="default"/>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6A813023"/>
    <w:multiLevelType w:val="multilevel"/>
    <w:tmpl w:val="70EA2FB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lang w:val="es-E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4" w15:restartNumberingAfterBreak="0">
    <w:nsid w:val="6BBF5918"/>
    <w:multiLevelType w:val="hybridMultilevel"/>
    <w:tmpl w:val="33802876"/>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6BC36B09"/>
    <w:multiLevelType w:val="hybridMultilevel"/>
    <w:tmpl w:val="B34AC6C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6" w15:restartNumberingAfterBreak="0">
    <w:nsid w:val="6EAD41D1"/>
    <w:multiLevelType w:val="hybridMultilevel"/>
    <w:tmpl w:val="420408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711638BA"/>
    <w:multiLevelType w:val="hybridMultilevel"/>
    <w:tmpl w:val="EB84CEBC"/>
    <w:lvl w:ilvl="0" w:tplc="822EB2E8">
      <w:numFmt w:val="bullet"/>
      <w:lvlText w:val="-"/>
      <w:lvlJc w:val="left"/>
      <w:pPr>
        <w:ind w:left="420" w:hanging="360"/>
      </w:pPr>
      <w:rPr>
        <w:rFonts w:ascii="ITC Avant Garde" w:eastAsiaTheme="minorHAnsi" w:hAnsi="ITC Avant Garde" w:cs="Arial"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8" w15:restartNumberingAfterBreak="0">
    <w:nsid w:val="72434596"/>
    <w:multiLevelType w:val="hybridMultilevel"/>
    <w:tmpl w:val="CCF6821C"/>
    <w:lvl w:ilvl="0" w:tplc="080A000F">
      <w:start w:val="1"/>
      <w:numFmt w:val="decimal"/>
      <w:lvlText w:val="%1."/>
      <w:lvlJc w:val="left"/>
      <w:pPr>
        <w:ind w:left="2912" w:hanging="360"/>
      </w:pPr>
      <w:rPr>
        <w:rFonts w:hint="default"/>
        <w:b w:val="0"/>
      </w:rPr>
    </w:lvl>
    <w:lvl w:ilvl="1" w:tplc="080A0003">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129" w15:restartNumberingAfterBreak="0">
    <w:nsid w:val="742D4394"/>
    <w:multiLevelType w:val="hybridMultilevel"/>
    <w:tmpl w:val="89EE0262"/>
    <w:lvl w:ilvl="0" w:tplc="080A0001">
      <w:start w:val="1"/>
      <w:numFmt w:val="bullet"/>
      <w:lvlText w:val=""/>
      <w:lvlJc w:val="left"/>
      <w:pPr>
        <w:ind w:left="3076" w:hanging="360"/>
      </w:pPr>
      <w:rPr>
        <w:rFonts w:ascii="Symbol" w:hAnsi="Symbol" w:hint="default"/>
        <w:b/>
      </w:rPr>
    </w:lvl>
    <w:lvl w:ilvl="1" w:tplc="080A0003" w:tentative="1">
      <w:start w:val="1"/>
      <w:numFmt w:val="bullet"/>
      <w:lvlText w:val="o"/>
      <w:lvlJc w:val="left"/>
      <w:pPr>
        <w:ind w:left="3796" w:hanging="360"/>
      </w:pPr>
      <w:rPr>
        <w:rFonts w:ascii="Courier New" w:hAnsi="Courier New" w:cs="Courier New" w:hint="default"/>
      </w:rPr>
    </w:lvl>
    <w:lvl w:ilvl="2" w:tplc="080A0005" w:tentative="1">
      <w:start w:val="1"/>
      <w:numFmt w:val="bullet"/>
      <w:lvlText w:val=""/>
      <w:lvlJc w:val="left"/>
      <w:pPr>
        <w:ind w:left="4516" w:hanging="360"/>
      </w:pPr>
      <w:rPr>
        <w:rFonts w:ascii="Wingdings" w:hAnsi="Wingdings" w:hint="default"/>
      </w:rPr>
    </w:lvl>
    <w:lvl w:ilvl="3" w:tplc="080A0001" w:tentative="1">
      <w:start w:val="1"/>
      <w:numFmt w:val="bullet"/>
      <w:lvlText w:val=""/>
      <w:lvlJc w:val="left"/>
      <w:pPr>
        <w:ind w:left="5236" w:hanging="360"/>
      </w:pPr>
      <w:rPr>
        <w:rFonts w:ascii="Symbol" w:hAnsi="Symbol" w:hint="default"/>
      </w:rPr>
    </w:lvl>
    <w:lvl w:ilvl="4" w:tplc="080A0003" w:tentative="1">
      <w:start w:val="1"/>
      <w:numFmt w:val="bullet"/>
      <w:lvlText w:val="o"/>
      <w:lvlJc w:val="left"/>
      <w:pPr>
        <w:ind w:left="5956" w:hanging="360"/>
      </w:pPr>
      <w:rPr>
        <w:rFonts w:ascii="Courier New" w:hAnsi="Courier New" w:cs="Courier New" w:hint="default"/>
      </w:rPr>
    </w:lvl>
    <w:lvl w:ilvl="5" w:tplc="080A0005" w:tentative="1">
      <w:start w:val="1"/>
      <w:numFmt w:val="bullet"/>
      <w:lvlText w:val=""/>
      <w:lvlJc w:val="left"/>
      <w:pPr>
        <w:ind w:left="6676" w:hanging="360"/>
      </w:pPr>
      <w:rPr>
        <w:rFonts w:ascii="Wingdings" w:hAnsi="Wingdings" w:hint="default"/>
      </w:rPr>
    </w:lvl>
    <w:lvl w:ilvl="6" w:tplc="080A0001" w:tentative="1">
      <w:start w:val="1"/>
      <w:numFmt w:val="bullet"/>
      <w:lvlText w:val=""/>
      <w:lvlJc w:val="left"/>
      <w:pPr>
        <w:ind w:left="7396" w:hanging="360"/>
      </w:pPr>
      <w:rPr>
        <w:rFonts w:ascii="Symbol" w:hAnsi="Symbol" w:hint="default"/>
      </w:rPr>
    </w:lvl>
    <w:lvl w:ilvl="7" w:tplc="080A0003" w:tentative="1">
      <w:start w:val="1"/>
      <w:numFmt w:val="bullet"/>
      <w:lvlText w:val="o"/>
      <w:lvlJc w:val="left"/>
      <w:pPr>
        <w:ind w:left="8116" w:hanging="360"/>
      </w:pPr>
      <w:rPr>
        <w:rFonts w:ascii="Courier New" w:hAnsi="Courier New" w:cs="Courier New" w:hint="default"/>
      </w:rPr>
    </w:lvl>
    <w:lvl w:ilvl="8" w:tplc="080A0005" w:tentative="1">
      <w:start w:val="1"/>
      <w:numFmt w:val="bullet"/>
      <w:lvlText w:val=""/>
      <w:lvlJc w:val="left"/>
      <w:pPr>
        <w:ind w:left="8836" w:hanging="360"/>
      </w:pPr>
      <w:rPr>
        <w:rFonts w:ascii="Wingdings" w:hAnsi="Wingdings" w:hint="default"/>
      </w:rPr>
    </w:lvl>
  </w:abstractNum>
  <w:abstractNum w:abstractNumId="130" w15:restartNumberingAfterBreak="0">
    <w:nsid w:val="7479209E"/>
    <w:multiLevelType w:val="hybridMultilevel"/>
    <w:tmpl w:val="FE3275E8"/>
    <w:lvl w:ilvl="0" w:tplc="C9DA2DF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74C21307"/>
    <w:multiLevelType w:val="hybridMultilevel"/>
    <w:tmpl w:val="4784F2F2"/>
    <w:lvl w:ilvl="0" w:tplc="080A0005">
      <w:start w:val="1"/>
      <w:numFmt w:val="bullet"/>
      <w:lvlText w:val=""/>
      <w:lvlJc w:val="left"/>
      <w:pPr>
        <w:ind w:left="3969" w:hanging="360"/>
      </w:pPr>
      <w:rPr>
        <w:rFonts w:ascii="Wingdings" w:hAnsi="Wingdings" w:hint="default"/>
      </w:rPr>
    </w:lvl>
    <w:lvl w:ilvl="1" w:tplc="080A0003" w:tentative="1">
      <w:start w:val="1"/>
      <w:numFmt w:val="bullet"/>
      <w:lvlText w:val="o"/>
      <w:lvlJc w:val="left"/>
      <w:pPr>
        <w:ind w:left="4689" w:hanging="360"/>
      </w:pPr>
      <w:rPr>
        <w:rFonts w:ascii="Courier New" w:hAnsi="Courier New" w:cs="Courier New" w:hint="default"/>
      </w:rPr>
    </w:lvl>
    <w:lvl w:ilvl="2" w:tplc="080A0005" w:tentative="1">
      <w:start w:val="1"/>
      <w:numFmt w:val="bullet"/>
      <w:lvlText w:val=""/>
      <w:lvlJc w:val="left"/>
      <w:pPr>
        <w:ind w:left="5409" w:hanging="360"/>
      </w:pPr>
      <w:rPr>
        <w:rFonts w:ascii="Wingdings" w:hAnsi="Wingdings" w:hint="default"/>
      </w:rPr>
    </w:lvl>
    <w:lvl w:ilvl="3" w:tplc="080A0001" w:tentative="1">
      <w:start w:val="1"/>
      <w:numFmt w:val="bullet"/>
      <w:lvlText w:val=""/>
      <w:lvlJc w:val="left"/>
      <w:pPr>
        <w:ind w:left="6129" w:hanging="360"/>
      </w:pPr>
      <w:rPr>
        <w:rFonts w:ascii="Symbol" w:hAnsi="Symbol" w:hint="default"/>
      </w:rPr>
    </w:lvl>
    <w:lvl w:ilvl="4" w:tplc="080A0003" w:tentative="1">
      <w:start w:val="1"/>
      <w:numFmt w:val="bullet"/>
      <w:lvlText w:val="o"/>
      <w:lvlJc w:val="left"/>
      <w:pPr>
        <w:ind w:left="6849" w:hanging="360"/>
      </w:pPr>
      <w:rPr>
        <w:rFonts w:ascii="Courier New" w:hAnsi="Courier New" w:cs="Courier New" w:hint="default"/>
      </w:rPr>
    </w:lvl>
    <w:lvl w:ilvl="5" w:tplc="080A0005" w:tentative="1">
      <w:start w:val="1"/>
      <w:numFmt w:val="bullet"/>
      <w:lvlText w:val=""/>
      <w:lvlJc w:val="left"/>
      <w:pPr>
        <w:ind w:left="7569" w:hanging="360"/>
      </w:pPr>
      <w:rPr>
        <w:rFonts w:ascii="Wingdings" w:hAnsi="Wingdings" w:hint="default"/>
      </w:rPr>
    </w:lvl>
    <w:lvl w:ilvl="6" w:tplc="080A0001" w:tentative="1">
      <w:start w:val="1"/>
      <w:numFmt w:val="bullet"/>
      <w:lvlText w:val=""/>
      <w:lvlJc w:val="left"/>
      <w:pPr>
        <w:ind w:left="8289" w:hanging="360"/>
      </w:pPr>
      <w:rPr>
        <w:rFonts w:ascii="Symbol" w:hAnsi="Symbol" w:hint="default"/>
      </w:rPr>
    </w:lvl>
    <w:lvl w:ilvl="7" w:tplc="080A0003" w:tentative="1">
      <w:start w:val="1"/>
      <w:numFmt w:val="bullet"/>
      <w:lvlText w:val="o"/>
      <w:lvlJc w:val="left"/>
      <w:pPr>
        <w:ind w:left="9009" w:hanging="360"/>
      </w:pPr>
      <w:rPr>
        <w:rFonts w:ascii="Courier New" w:hAnsi="Courier New" w:cs="Courier New" w:hint="default"/>
      </w:rPr>
    </w:lvl>
    <w:lvl w:ilvl="8" w:tplc="080A0005" w:tentative="1">
      <w:start w:val="1"/>
      <w:numFmt w:val="bullet"/>
      <w:lvlText w:val=""/>
      <w:lvlJc w:val="left"/>
      <w:pPr>
        <w:ind w:left="9729" w:hanging="360"/>
      </w:pPr>
      <w:rPr>
        <w:rFonts w:ascii="Wingdings" w:hAnsi="Wingdings" w:hint="default"/>
      </w:rPr>
    </w:lvl>
  </w:abstractNum>
  <w:abstractNum w:abstractNumId="132" w15:restartNumberingAfterBreak="0">
    <w:nsid w:val="752C7099"/>
    <w:multiLevelType w:val="hybridMultilevel"/>
    <w:tmpl w:val="D61C740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75E8048F"/>
    <w:multiLevelType w:val="hybridMultilevel"/>
    <w:tmpl w:val="15D85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4" w15:restartNumberingAfterBreak="0">
    <w:nsid w:val="767B1A49"/>
    <w:multiLevelType w:val="hybridMultilevel"/>
    <w:tmpl w:val="4CBAE1D8"/>
    <w:lvl w:ilvl="0" w:tplc="9E4C44BA">
      <w:start w:val="1"/>
      <w:numFmt w:val="decimal"/>
      <w:lvlText w:val="%1."/>
      <w:lvlJc w:val="left"/>
      <w:pPr>
        <w:ind w:left="928" w:hanging="360"/>
      </w:pPr>
      <w:rPr>
        <w:rFonts w:hint="default"/>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76987BF7"/>
    <w:multiLevelType w:val="hybridMultilevel"/>
    <w:tmpl w:val="4210AF94"/>
    <w:lvl w:ilvl="0" w:tplc="5EA8BF58">
      <w:start w:val="2"/>
      <w:numFmt w:val="bullet"/>
      <w:lvlText w:val="-"/>
      <w:lvlJc w:val="left"/>
      <w:pPr>
        <w:ind w:left="420" w:hanging="360"/>
      </w:pPr>
      <w:rPr>
        <w:rFonts w:ascii="ITC Avant Garde" w:eastAsiaTheme="minorHAnsi" w:hAnsi="ITC Avant Garde" w:cstheme="minorBidi"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36" w15:restartNumberingAfterBreak="0">
    <w:nsid w:val="77C352E0"/>
    <w:multiLevelType w:val="hybridMultilevel"/>
    <w:tmpl w:val="8D30E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7" w15:restartNumberingAfterBreak="0">
    <w:nsid w:val="780E05DA"/>
    <w:multiLevelType w:val="multilevel"/>
    <w:tmpl w:val="5FF256C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8" w15:restartNumberingAfterBreak="0">
    <w:nsid w:val="79AB5D37"/>
    <w:multiLevelType w:val="hybridMultilevel"/>
    <w:tmpl w:val="5A1A1372"/>
    <w:lvl w:ilvl="0" w:tplc="080A0001">
      <w:start w:val="1"/>
      <w:numFmt w:val="bullet"/>
      <w:lvlText w:val=""/>
      <w:lvlJc w:val="left"/>
      <w:pPr>
        <w:ind w:left="2880" w:hanging="360"/>
      </w:pPr>
      <w:rPr>
        <w:rFonts w:ascii="Symbol" w:hAnsi="Symbol" w:hint="default"/>
        <w:b/>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39" w15:restartNumberingAfterBreak="0">
    <w:nsid w:val="79FC0375"/>
    <w:multiLevelType w:val="hybridMultilevel"/>
    <w:tmpl w:val="27DC81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7B4435D8"/>
    <w:multiLevelType w:val="hybridMultilevel"/>
    <w:tmpl w:val="97D8C1F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1" w15:restartNumberingAfterBreak="0">
    <w:nsid w:val="7B8B65B7"/>
    <w:multiLevelType w:val="hybridMultilevel"/>
    <w:tmpl w:val="B71E90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7BFC34C0"/>
    <w:multiLevelType w:val="hybridMultilevel"/>
    <w:tmpl w:val="650014CE"/>
    <w:lvl w:ilvl="0" w:tplc="875C73B0">
      <w:start w:val="1"/>
      <w:numFmt w:val="bullet"/>
      <w:lvlText w:val=""/>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3" w15:restartNumberingAfterBreak="0">
    <w:nsid w:val="7C9B1566"/>
    <w:multiLevelType w:val="hybridMultilevel"/>
    <w:tmpl w:val="6172D0B6"/>
    <w:lvl w:ilvl="0" w:tplc="3EA23CB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7C9D61D9"/>
    <w:multiLevelType w:val="hybridMultilevel"/>
    <w:tmpl w:val="371A5A08"/>
    <w:lvl w:ilvl="0" w:tplc="BD7237E0">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7CCA210B"/>
    <w:multiLevelType w:val="hybridMultilevel"/>
    <w:tmpl w:val="D45EAA30"/>
    <w:lvl w:ilvl="0" w:tplc="D17C0700">
      <w:start w:val="1"/>
      <w:numFmt w:val="decimal"/>
      <w:lvlText w:val="%1."/>
      <w:lvlJc w:val="left"/>
      <w:pPr>
        <w:ind w:left="720" w:hanging="360"/>
      </w:pPr>
      <w:rPr>
        <w:rFonts w:hint="default"/>
        <w:color w:val="41404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7D3F2D9E"/>
    <w:multiLevelType w:val="hybridMultilevel"/>
    <w:tmpl w:val="77241C6C"/>
    <w:lvl w:ilvl="0" w:tplc="EDA2014C">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7E554D1C"/>
    <w:multiLevelType w:val="hybridMultilevel"/>
    <w:tmpl w:val="C7AC912E"/>
    <w:lvl w:ilvl="0" w:tplc="C9DA2DF0">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7ECD5447"/>
    <w:multiLevelType w:val="hybridMultilevel"/>
    <w:tmpl w:val="8A4AB6A8"/>
    <w:lvl w:ilvl="0" w:tplc="080A000F">
      <w:start w:val="1"/>
      <w:numFmt w:val="decimal"/>
      <w:lvlText w:val="%1."/>
      <w:lvlJc w:val="left"/>
      <w:pPr>
        <w:ind w:left="2912" w:hanging="360"/>
      </w:pPr>
      <w:rPr>
        <w:rFonts w:hint="default"/>
        <w:b w:val="0"/>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num w:numId="1">
    <w:abstractNumId w:val="57"/>
  </w:num>
  <w:num w:numId="2">
    <w:abstractNumId w:val="28"/>
  </w:num>
  <w:num w:numId="3">
    <w:abstractNumId w:val="78"/>
  </w:num>
  <w:num w:numId="4">
    <w:abstractNumId w:val="74"/>
  </w:num>
  <w:num w:numId="5">
    <w:abstractNumId w:val="136"/>
  </w:num>
  <w:num w:numId="6">
    <w:abstractNumId w:val="24"/>
  </w:num>
  <w:num w:numId="7">
    <w:abstractNumId w:val="121"/>
  </w:num>
  <w:num w:numId="8">
    <w:abstractNumId w:val="43"/>
  </w:num>
  <w:num w:numId="9">
    <w:abstractNumId w:val="89"/>
  </w:num>
  <w:num w:numId="10">
    <w:abstractNumId w:val="52"/>
  </w:num>
  <w:num w:numId="11">
    <w:abstractNumId w:val="53"/>
  </w:num>
  <w:num w:numId="12">
    <w:abstractNumId w:val="65"/>
  </w:num>
  <w:num w:numId="13">
    <w:abstractNumId w:val="146"/>
  </w:num>
  <w:num w:numId="14">
    <w:abstractNumId w:val="135"/>
  </w:num>
  <w:num w:numId="15">
    <w:abstractNumId w:val="90"/>
  </w:num>
  <w:num w:numId="16">
    <w:abstractNumId w:val="145"/>
  </w:num>
  <w:num w:numId="17">
    <w:abstractNumId w:val="110"/>
  </w:num>
  <w:num w:numId="18">
    <w:abstractNumId w:val="143"/>
  </w:num>
  <w:num w:numId="19">
    <w:abstractNumId w:val="35"/>
  </w:num>
  <w:num w:numId="20">
    <w:abstractNumId w:val="20"/>
  </w:num>
  <w:num w:numId="21">
    <w:abstractNumId w:val="13"/>
  </w:num>
  <w:num w:numId="22">
    <w:abstractNumId w:val="30"/>
  </w:num>
  <w:num w:numId="23">
    <w:abstractNumId w:val="15"/>
  </w:num>
  <w:num w:numId="24">
    <w:abstractNumId w:val="62"/>
  </w:num>
  <w:num w:numId="25">
    <w:abstractNumId w:val="103"/>
  </w:num>
  <w:num w:numId="26">
    <w:abstractNumId w:val="144"/>
  </w:num>
  <w:num w:numId="27">
    <w:abstractNumId w:val="95"/>
  </w:num>
  <w:num w:numId="28">
    <w:abstractNumId w:val="25"/>
  </w:num>
  <w:num w:numId="29">
    <w:abstractNumId w:val="85"/>
  </w:num>
  <w:num w:numId="30">
    <w:abstractNumId w:val="112"/>
  </w:num>
  <w:num w:numId="31">
    <w:abstractNumId w:val="61"/>
  </w:num>
  <w:num w:numId="32">
    <w:abstractNumId w:val="6"/>
  </w:num>
  <w:num w:numId="33">
    <w:abstractNumId w:val="107"/>
  </w:num>
  <w:num w:numId="34">
    <w:abstractNumId w:val="11"/>
  </w:num>
  <w:num w:numId="35">
    <w:abstractNumId w:val="38"/>
  </w:num>
  <w:num w:numId="36">
    <w:abstractNumId w:val="109"/>
  </w:num>
  <w:num w:numId="37">
    <w:abstractNumId w:val="3"/>
  </w:num>
  <w:num w:numId="38">
    <w:abstractNumId w:val="104"/>
  </w:num>
  <w:num w:numId="39">
    <w:abstractNumId w:val="1"/>
  </w:num>
  <w:num w:numId="40">
    <w:abstractNumId w:val="14"/>
  </w:num>
  <w:num w:numId="41">
    <w:abstractNumId w:val="97"/>
  </w:num>
  <w:num w:numId="42">
    <w:abstractNumId w:val="123"/>
  </w:num>
  <w:num w:numId="43">
    <w:abstractNumId w:val="99"/>
  </w:num>
  <w:num w:numId="44">
    <w:abstractNumId w:val="55"/>
  </w:num>
  <w:num w:numId="45">
    <w:abstractNumId w:val="21"/>
  </w:num>
  <w:num w:numId="46">
    <w:abstractNumId w:val="130"/>
  </w:num>
  <w:num w:numId="47">
    <w:abstractNumId w:val="117"/>
  </w:num>
  <w:num w:numId="48">
    <w:abstractNumId w:val="81"/>
  </w:num>
  <w:num w:numId="49">
    <w:abstractNumId w:val="2"/>
  </w:num>
  <w:num w:numId="50">
    <w:abstractNumId w:val="105"/>
  </w:num>
  <w:num w:numId="51">
    <w:abstractNumId w:val="70"/>
  </w:num>
  <w:num w:numId="52">
    <w:abstractNumId w:val="132"/>
  </w:num>
  <w:num w:numId="53">
    <w:abstractNumId w:val="76"/>
  </w:num>
  <w:num w:numId="54">
    <w:abstractNumId w:val="128"/>
  </w:num>
  <w:num w:numId="55">
    <w:abstractNumId w:val="71"/>
  </w:num>
  <w:num w:numId="56">
    <w:abstractNumId w:val="34"/>
  </w:num>
  <w:num w:numId="57">
    <w:abstractNumId w:val="100"/>
  </w:num>
  <w:num w:numId="58">
    <w:abstractNumId w:val="137"/>
  </w:num>
  <w:num w:numId="59">
    <w:abstractNumId w:val="91"/>
  </w:num>
  <w:num w:numId="60">
    <w:abstractNumId w:val="68"/>
  </w:num>
  <w:num w:numId="61">
    <w:abstractNumId w:val="5"/>
  </w:num>
  <w:num w:numId="62">
    <w:abstractNumId w:val="60"/>
  </w:num>
  <w:num w:numId="63">
    <w:abstractNumId w:val="32"/>
  </w:num>
  <w:num w:numId="64">
    <w:abstractNumId w:val="108"/>
  </w:num>
  <w:num w:numId="65">
    <w:abstractNumId w:val="69"/>
  </w:num>
  <w:num w:numId="66">
    <w:abstractNumId w:val="73"/>
  </w:num>
  <w:num w:numId="67">
    <w:abstractNumId w:val="33"/>
  </w:num>
  <w:num w:numId="68">
    <w:abstractNumId w:val="22"/>
  </w:num>
  <w:num w:numId="69">
    <w:abstractNumId w:val="56"/>
  </w:num>
  <w:num w:numId="70">
    <w:abstractNumId w:val="120"/>
  </w:num>
  <w:num w:numId="71">
    <w:abstractNumId w:val="87"/>
  </w:num>
  <w:num w:numId="72">
    <w:abstractNumId w:val="66"/>
  </w:num>
  <w:num w:numId="73">
    <w:abstractNumId w:val="147"/>
  </w:num>
  <w:num w:numId="74">
    <w:abstractNumId w:val="50"/>
  </w:num>
  <w:num w:numId="75">
    <w:abstractNumId w:val="138"/>
  </w:num>
  <w:num w:numId="76">
    <w:abstractNumId w:val="23"/>
  </w:num>
  <w:num w:numId="77">
    <w:abstractNumId w:val="139"/>
  </w:num>
  <w:num w:numId="78">
    <w:abstractNumId w:val="131"/>
  </w:num>
  <w:num w:numId="79">
    <w:abstractNumId w:val="17"/>
  </w:num>
  <w:num w:numId="80">
    <w:abstractNumId w:val="94"/>
  </w:num>
  <w:num w:numId="81">
    <w:abstractNumId w:val="63"/>
  </w:num>
  <w:num w:numId="82">
    <w:abstractNumId w:val="16"/>
  </w:num>
  <w:num w:numId="83">
    <w:abstractNumId w:val="7"/>
  </w:num>
  <w:num w:numId="84">
    <w:abstractNumId w:val="126"/>
  </w:num>
  <w:num w:numId="85">
    <w:abstractNumId w:val="26"/>
  </w:num>
  <w:num w:numId="86">
    <w:abstractNumId w:val="79"/>
  </w:num>
  <w:num w:numId="87">
    <w:abstractNumId w:val="39"/>
  </w:num>
  <w:num w:numId="88">
    <w:abstractNumId w:val="67"/>
  </w:num>
  <w:num w:numId="89">
    <w:abstractNumId w:val="101"/>
  </w:num>
  <w:num w:numId="90">
    <w:abstractNumId w:val="122"/>
  </w:num>
  <w:num w:numId="91">
    <w:abstractNumId w:val="45"/>
  </w:num>
  <w:num w:numId="92">
    <w:abstractNumId w:val="102"/>
  </w:num>
  <w:num w:numId="93">
    <w:abstractNumId w:val="54"/>
  </w:num>
  <w:num w:numId="94">
    <w:abstractNumId w:val="134"/>
  </w:num>
  <w:num w:numId="95">
    <w:abstractNumId w:val="41"/>
  </w:num>
  <w:num w:numId="96">
    <w:abstractNumId w:val="118"/>
  </w:num>
  <w:num w:numId="97">
    <w:abstractNumId w:val="98"/>
  </w:num>
  <w:num w:numId="98">
    <w:abstractNumId w:val="72"/>
  </w:num>
  <w:num w:numId="99">
    <w:abstractNumId w:val="113"/>
  </w:num>
  <w:num w:numId="100">
    <w:abstractNumId w:val="86"/>
  </w:num>
  <w:num w:numId="101">
    <w:abstractNumId w:val="48"/>
  </w:num>
  <w:num w:numId="102">
    <w:abstractNumId w:val="47"/>
  </w:num>
  <w:num w:numId="103">
    <w:abstractNumId w:val="127"/>
  </w:num>
  <w:num w:numId="104">
    <w:abstractNumId w:val="75"/>
  </w:num>
  <w:num w:numId="105">
    <w:abstractNumId w:val="116"/>
  </w:num>
  <w:num w:numId="106">
    <w:abstractNumId w:val="133"/>
  </w:num>
  <w:num w:numId="107">
    <w:abstractNumId w:val="18"/>
  </w:num>
  <w:num w:numId="108">
    <w:abstractNumId w:val="124"/>
  </w:num>
  <w:num w:numId="109">
    <w:abstractNumId w:val="140"/>
  </w:num>
  <w:num w:numId="110">
    <w:abstractNumId w:val="42"/>
  </w:num>
  <w:num w:numId="111">
    <w:abstractNumId w:val="111"/>
  </w:num>
  <w:num w:numId="112">
    <w:abstractNumId w:val="142"/>
  </w:num>
  <w:num w:numId="113">
    <w:abstractNumId w:val="49"/>
  </w:num>
  <w:num w:numId="114">
    <w:abstractNumId w:val="119"/>
  </w:num>
  <w:num w:numId="115">
    <w:abstractNumId w:val="46"/>
  </w:num>
  <w:num w:numId="116">
    <w:abstractNumId w:val="64"/>
  </w:num>
  <w:num w:numId="117">
    <w:abstractNumId w:val="19"/>
  </w:num>
  <w:num w:numId="118">
    <w:abstractNumId w:val="37"/>
  </w:num>
  <w:num w:numId="119">
    <w:abstractNumId w:val="88"/>
  </w:num>
  <w:num w:numId="120">
    <w:abstractNumId w:val="93"/>
  </w:num>
  <w:num w:numId="121">
    <w:abstractNumId w:val="40"/>
  </w:num>
  <w:num w:numId="122">
    <w:abstractNumId w:val="129"/>
  </w:num>
  <w:num w:numId="123">
    <w:abstractNumId w:val="80"/>
  </w:num>
  <w:num w:numId="124">
    <w:abstractNumId w:val="84"/>
  </w:num>
  <w:num w:numId="125">
    <w:abstractNumId w:val="141"/>
  </w:num>
  <w:num w:numId="126">
    <w:abstractNumId w:val="0"/>
  </w:num>
  <w:num w:numId="127">
    <w:abstractNumId w:val="125"/>
  </w:num>
  <w:num w:numId="128">
    <w:abstractNumId w:val="92"/>
  </w:num>
  <w:num w:numId="129">
    <w:abstractNumId w:val="115"/>
  </w:num>
  <w:num w:numId="130">
    <w:abstractNumId w:val="96"/>
  </w:num>
  <w:num w:numId="131">
    <w:abstractNumId w:val="106"/>
  </w:num>
  <w:num w:numId="132">
    <w:abstractNumId w:val="10"/>
  </w:num>
  <w:num w:numId="133">
    <w:abstractNumId w:val="58"/>
  </w:num>
  <w:num w:numId="134">
    <w:abstractNumId w:val="12"/>
  </w:num>
  <w:num w:numId="135">
    <w:abstractNumId w:val="59"/>
  </w:num>
  <w:num w:numId="136">
    <w:abstractNumId w:val="148"/>
  </w:num>
  <w:num w:numId="137">
    <w:abstractNumId w:val="29"/>
  </w:num>
  <w:num w:numId="138">
    <w:abstractNumId w:val="4"/>
  </w:num>
  <w:num w:numId="139">
    <w:abstractNumId w:val="77"/>
  </w:num>
  <w:num w:numId="140">
    <w:abstractNumId w:val="9"/>
  </w:num>
  <w:num w:numId="141">
    <w:abstractNumId w:val="82"/>
  </w:num>
  <w:num w:numId="142">
    <w:abstractNumId w:val="114"/>
  </w:num>
  <w:num w:numId="143">
    <w:abstractNumId w:val="44"/>
  </w:num>
  <w:num w:numId="144">
    <w:abstractNumId w:val="8"/>
  </w:num>
  <w:num w:numId="145">
    <w:abstractNumId w:val="83"/>
  </w:num>
  <w:num w:numId="146">
    <w:abstractNumId w:val="51"/>
  </w:num>
  <w:num w:numId="1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1"/>
  </w:num>
  <w:num w:numId="154">
    <w:abstractNumId w:val="27"/>
  </w:num>
  <w:num w:numId="155">
    <w:abstractNumId w:val="36"/>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0903"/>
    <w:rsid w:val="000009A0"/>
    <w:rsid w:val="00001F61"/>
    <w:rsid w:val="00002C29"/>
    <w:rsid w:val="000037F8"/>
    <w:rsid w:val="000038D8"/>
    <w:rsid w:val="00003C78"/>
    <w:rsid w:val="00004470"/>
    <w:rsid w:val="000051E8"/>
    <w:rsid w:val="0000528F"/>
    <w:rsid w:val="00005DCA"/>
    <w:rsid w:val="00006D1B"/>
    <w:rsid w:val="000073D5"/>
    <w:rsid w:val="00007CDD"/>
    <w:rsid w:val="00007F0F"/>
    <w:rsid w:val="00010753"/>
    <w:rsid w:val="00011969"/>
    <w:rsid w:val="00011D3C"/>
    <w:rsid w:val="000144B1"/>
    <w:rsid w:val="000154EC"/>
    <w:rsid w:val="00015B68"/>
    <w:rsid w:val="00016124"/>
    <w:rsid w:val="00016C61"/>
    <w:rsid w:val="00017728"/>
    <w:rsid w:val="00017EB8"/>
    <w:rsid w:val="00020122"/>
    <w:rsid w:val="000210B2"/>
    <w:rsid w:val="00021546"/>
    <w:rsid w:val="00021824"/>
    <w:rsid w:val="000219D7"/>
    <w:rsid w:val="00021D2D"/>
    <w:rsid w:val="000225ED"/>
    <w:rsid w:val="00022A6B"/>
    <w:rsid w:val="000239A1"/>
    <w:rsid w:val="00023BBB"/>
    <w:rsid w:val="0002408D"/>
    <w:rsid w:val="000240B8"/>
    <w:rsid w:val="00024E95"/>
    <w:rsid w:val="00025D5F"/>
    <w:rsid w:val="000265B6"/>
    <w:rsid w:val="000266A0"/>
    <w:rsid w:val="000271CF"/>
    <w:rsid w:val="0003021E"/>
    <w:rsid w:val="00030370"/>
    <w:rsid w:val="000311DF"/>
    <w:rsid w:val="00031A14"/>
    <w:rsid w:val="00031AB8"/>
    <w:rsid w:val="0003274F"/>
    <w:rsid w:val="0003296B"/>
    <w:rsid w:val="00033268"/>
    <w:rsid w:val="00034387"/>
    <w:rsid w:val="000345F0"/>
    <w:rsid w:val="000354F3"/>
    <w:rsid w:val="00035AD7"/>
    <w:rsid w:val="00035D16"/>
    <w:rsid w:val="000360BF"/>
    <w:rsid w:val="000362F6"/>
    <w:rsid w:val="0003635F"/>
    <w:rsid w:val="00036391"/>
    <w:rsid w:val="000368D2"/>
    <w:rsid w:val="00037E3B"/>
    <w:rsid w:val="00040A40"/>
    <w:rsid w:val="00040B9F"/>
    <w:rsid w:val="00040C0D"/>
    <w:rsid w:val="00040E53"/>
    <w:rsid w:val="000415FA"/>
    <w:rsid w:val="00041BAE"/>
    <w:rsid w:val="0004200F"/>
    <w:rsid w:val="00043039"/>
    <w:rsid w:val="0004316C"/>
    <w:rsid w:val="00043CA9"/>
    <w:rsid w:val="00044782"/>
    <w:rsid w:val="00044D30"/>
    <w:rsid w:val="000501D0"/>
    <w:rsid w:val="000519C2"/>
    <w:rsid w:val="000525AA"/>
    <w:rsid w:val="000525CE"/>
    <w:rsid w:val="00052E55"/>
    <w:rsid w:val="00052EDD"/>
    <w:rsid w:val="00053431"/>
    <w:rsid w:val="00053532"/>
    <w:rsid w:val="00053ED6"/>
    <w:rsid w:val="00054F32"/>
    <w:rsid w:val="0005597F"/>
    <w:rsid w:val="00055EF9"/>
    <w:rsid w:val="00056088"/>
    <w:rsid w:val="00056852"/>
    <w:rsid w:val="00057CFB"/>
    <w:rsid w:val="00057D62"/>
    <w:rsid w:val="00057E25"/>
    <w:rsid w:val="0006049D"/>
    <w:rsid w:val="00060C4D"/>
    <w:rsid w:val="000614BF"/>
    <w:rsid w:val="0006214F"/>
    <w:rsid w:val="00062747"/>
    <w:rsid w:val="00062D4C"/>
    <w:rsid w:val="00064252"/>
    <w:rsid w:val="0006478F"/>
    <w:rsid w:val="00064DFA"/>
    <w:rsid w:val="00065AE8"/>
    <w:rsid w:val="000669EA"/>
    <w:rsid w:val="00066E8B"/>
    <w:rsid w:val="00070FB4"/>
    <w:rsid w:val="00071757"/>
    <w:rsid w:val="000717D2"/>
    <w:rsid w:val="00071E87"/>
    <w:rsid w:val="00072473"/>
    <w:rsid w:val="00072588"/>
    <w:rsid w:val="00072AE2"/>
    <w:rsid w:val="0007333B"/>
    <w:rsid w:val="00073441"/>
    <w:rsid w:val="00074197"/>
    <w:rsid w:val="00074421"/>
    <w:rsid w:val="000749E6"/>
    <w:rsid w:val="00074CDA"/>
    <w:rsid w:val="00075C94"/>
    <w:rsid w:val="0007696E"/>
    <w:rsid w:val="0007737D"/>
    <w:rsid w:val="000775ED"/>
    <w:rsid w:val="00077B78"/>
    <w:rsid w:val="00077BF3"/>
    <w:rsid w:val="00080210"/>
    <w:rsid w:val="000803C1"/>
    <w:rsid w:val="000813E7"/>
    <w:rsid w:val="00081789"/>
    <w:rsid w:val="00081B6F"/>
    <w:rsid w:val="00082029"/>
    <w:rsid w:val="00082CAE"/>
    <w:rsid w:val="00083288"/>
    <w:rsid w:val="0008353D"/>
    <w:rsid w:val="0008388F"/>
    <w:rsid w:val="00083BDA"/>
    <w:rsid w:val="000841BB"/>
    <w:rsid w:val="00085600"/>
    <w:rsid w:val="00085789"/>
    <w:rsid w:val="00085EDF"/>
    <w:rsid w:val="000864CA"/>
    <w:rsid w:val="000867EF"/>
    <w:rsid w:val="000877B6"/>
    <w:rsid w:val="000901E8"/>
    <w:rsid w:val="00092976"/>
    <w:rsid w:val="00092C2F"/>
    <w:rsid w:val="000940DF"/>
    <w:rsid w:val="0009449C"/>
    <w:rsid w:val="00095CA6"/>
    <w:rsid w:val="00097C44"/>
    <w:rsid w:val="00097C5D"/>
    <w:rsid w:val="000A0DCF"/>
    <w:rsid w:val="000A1239"/>
    <w:rsid w:val="000A1D50"/>
    <w:rsid w:val="000A2FEE"/>
    <w:rsid w:val="000A4032"/>
    <w:rsid w:val="000A5878"/>
    <w:rsid w:val="000A5D6D"/>
    <w:rsid w:val="000A5DAB"/>
    <w:rsid w:val="000A5DB9"/>
    <w:rsid w:val="000A6113"/>
    <w:rsid w:val="000A6537"/>
    <w:rsid w:val="000A68B8"/>
    <w:rsid w:val="000A79F6"/>
    <w:rsid w:val="000B0132"/>
    <w:rsid w:val="000B0900"/>
    <w:rsid w:val="000B1D99"/>
    <w:rsid w:val="000B272D"/>
    <w:rsid w:val="000B2F2D"/>
    <w:rsid w:val="000B4AA4"/>
    <w:rsid w:val="000B4FBA"/>
    <w:rsid w:val="000B50CD"/>
    <w:rsid w:val="000B61BC"/>
    <w:rsid w:val="000B639E"/>
    <w:rsid w:val="000B74F7"/>
    <w:rsid w:val="000C0119"/>
    <w:rsid w:val="000C01C3"/>
    <w:rsid w:val="000C127B"/>
    <w:rsid w:val="000C18D5"/>
    <w:rsid w:val="000C2AE9"/>
    <w:rsid w:val="000C3F91"/>
    <w:rsid w:val="000C466F"/>
    <w:rsid w:val="000C4A63"/>
    <w:rsid w:val="000C4BF1"/>
    <w:rsid w:val="000C4C1B"/>
    <w:rsid w:val="000C4C52"/>
    <w:rsid w:val="000C4E0A"/>
    <w:rsid w:val="000C5302"/>
    <w:rsid w:val="000C5BCE"/>
    <w:rsid w:val="000C5F97"/>
    <w:rsid w:val="000C6B70"/>
    <w:rsid w:val="000C73E6"/>
    <w:rsid w:val="000C7CDC"/>
    <w:rsid w:val="000D17F2"/>
    <w:rsid w:val="000D1A71"/>
    <w:rsid w:val="000D2588"/>
    <w:rsid w:val="000D299E"/>
    <w:rsid w:val="000D2CF4"/>
    <w:rsid w:val="000D656B"/>
    <w:rsid w:val="000D7D46"/>
    <w:rsid w:val="000E0476"/>
    <w:rsid w:val="000E0881"/>
    <w:rsid w:val="000E2624"/>
    <w:rsid w:val="000E3854"/>
    <w:rsid w:val="000E3D67"/>
    <w:rsid w:val="000E428E"/>
    <w:rsid w:val="000E4310"/>
    <w:rsid w:val="000E4956"/>
    <w:rsid w:val="000E5E96"/>
    <w:rsid w:val="000E6146"/>
    <w:rsid w:val="000E76B9"/>
    <w:rsid w:val="000F0D58"/>
    <w:rsid w:val="000F1068"/>
    <w:rsid w:val="000F152A"/>
    <w:rsid w:val="000F19C8"/>
    <w:rsid w:val="000F2104"/>
    <w:rsid w:val="000F226E"/>
    <w:rsid w:val="000F2D5B"/>
    <w:rsid w:val="000F2D61"/>
    <w:rsid w:val="000F2ECF"/>
    <w:rsid w:val="000F48C7"/>
    <w:rsid w:val="000F48E5"/>
    <w:rsid w:val="000F4D16"/>
    <w:rsid w:val="000F5560"/>
    <w:rsid w:val="000F57C1"/>
    <w:rsid w:val="000F6782"/>
    <w:rsid w:val="000F682D"/>
    <w:rsid w:val="000F6BD9"/>
    <w:rsid w:val="000F7037"/>
    <w:rsid w:val="000F7405"/>
    <w:rsid w:val="00100E45"/>
    <w:rsid w:val="00104621"/>
    <w:rsid w:val="001057BE"/>
    <w:rsid w:val="00105ED7"/>
    <w:rsid w:val="001061AC"/>
    <w:rsid w:val="00107C28"/>
    <w:rsid w:val="0011053C"/>
    <w:rsid w:val="00110844"/>
    <w:rsid w:val="00110E5A"/>
    <w:rsid w:val="00111032"/>
    <w:rsid w:val="00111DF2"/>
    <w:rsid w:val="00113333"/>
    <w:rsid w:val="00113732"/>
    <w:rsid w:val="0011438C"/>
    <w:rsid w:val="00114FE6"/>
    <w:rsid w:val="0011547E"/>
    <w:rsid w:val="001155DA"/>
    <w:rsid w:val="00116BDD"/>
    <w:rsid w:val="0011702F"/>
    <w:rsid w:val="00117867"/>
    <w:rsid w:val="00120967"/>
    <w:rsid w:val="00122881"/>
    <w:rsid w:val="00122A05"/>
    <w:rsid w:val="00122B4A"/>
    <w:rsid w:val="00122CFD"/>
    <w:rsid w:val="00122D65"/>
    <w:rsid w:val="00123C36"/>
    <w:rsid w:val="0012532F"/>
    <w:rsid w:val="0012577D"/>
    <w:rsid w:val="00126284"/>
    <w:rsid w:val="0012666D"/>
    <w:rsid w:val="00127DB1"/>
    <w:rsid w:val="00127DC4"/>
    <w:rsid w:val="00127E87"/>
    <w:rsid w:val="00127E89"/>
    <w:rsid w:val="001300CD"/>
    <w:rsid w:val="0013041C"/>
    <w:rsid w:val="001305E3"/>
    <w:rsid w:val="001311C6"/>
    <w:rsid w:val="0013160A"/>
    <w:rsid w:val="001325D9"/>
    <w:rsid w:val="0013322C"/>
    <w:rsid w:val="001332CD"/>
    <w:rsid w:val="001334A3"/>
    <w:rsid w:val="00133AF7"/>
    <w:rsid w:val="00133F02"/>
    <w:rsid w:val="00134835"/>
    <w:rsid w:val="00135654"/>
    <w:rsid w:val="00135666"/>
    <w:rsid w:val="00136258"/>
    <w:rsid w:val="00136498"/>
    <w:rsid w:val="00137D60"/>
    <w:rsid w:val="001404F3"/>
    <w:rsid w:val="001413BD"/>
    <w:rsid w:val="00141468"/>
    <w:rsid w:val="0014179C"/>
    <w:rsid w:val="0014198E"/>
    <w:rsid w:val="001420EF"/>
    <w:rsid w:val="00142C86"/>
    <w:rsid w:val="0014305E"/>
    <w:rsid w:val="001432F7"/>
    <w:rsid w:val="00143C3F"/>
    <w:rsid w:val="00143D14"/>
    <w:rsid w:val="0014401F"/>
    <w:rsid w:val="001441AC"/>
    <w:rsid w:val="00144455"/>
    <w:rsid w:val="001451A2"/>
    <w:rsid w:val="00145DED"/>
    <w:rsid w:val="00146BCC"/>
    <w:rsid w:val="00150AEF"/>
    <w:rsid w:val="001514A6"/>
    <w:rsid w:val="00151D2E"/>
    <w:rsid w:val="00151DE8"/>
    <w:rsid w:val="00151E09"/>
    <w:rsid w:val="001525FE"/>
    <w:rsid w:val="00155E08"/>
    <w:rsid w:val="00156565"/>
    <w:rsid w:val="00157628"/>
    <w:rsid w:val="0015764C"/>
    <w:rsid w:val="001576FA"/>
    <w:rsid w:val="00161205"/>
    <w:rsid w:val="001616AC"/>
    <w:rsid w:val="0016184B"/>
    <w:rsid w:val="00161F45"/>
    <w:rsid w:val="00161F94"/>
    <w:rsid w:val="00163432"/>
    <w:rsid w:val="0016483E"/>
    <w:rsid w:val="00164F9C"/>
    <w:rsid w:val="00165D26"/>
    <w:rsid w:val="00166984"/>
    <w:rsid w:val="00166B52"/>
    <w:rsid w:val="0017034E"/>
    <w:rsid w:val="00170451"/>
    <w:rsid w:val="00170AED"/>
    <w:rsid w:val="00171E96"/>
    <w:rsid w:val="00172311"/>
    <w:rsid w:val="0017275B"/>
    <w:rsid w:val="001729BA"/>
    <w:rsid w:val="00172CAF"/>
    <w:rsid w:val="00172F38"/>
    <w:rsid w:val="001730BD"/>
    <w:rsid w:val="0017325A"/>
    <w:rsid w:val="0017525D"/>
    <w:rsid w:val="001755C1"/>
    <w:rsid w:val="00175986"/>
    <w:rsid w:val="00175A7D"/>
    <w:rsid w:val="00175DBC"/>
    <w:rsid w:val="00175E6D"/>
    <w:rsid w:val="0017611F"/>
    <w:rsid w:val="00176831"/>
    <w:rsid w:val="001768AC"/>
    <w:rsid w:val="00176E94"/>
    <w:rsid w:val="00177350"/>
    <w:rsid w:val="0017737F"/>
    <w:rsid w:val="00177632"/>
    <w:rsid w:val="00177D32"/>
    <w:rsid w:val="0018069E"/>
    <w:rsid w:val="0018174D"/>
    <w:rsid w:val="0018314E"/>
    <w:rsid w:val="00183836"/>
    <w:rsid w:val="00183B1A"/>
    <w:rsid w:val="0018427A"/>
    <w:rsid w:val="00184473"/>
    <w:rsid w:val="00184CFA"/>
    <w:rsid w:val="00187B54"/>
    <w:rsid w:val="00190414"/>
    <w:rsid w:val="00191716"/>
    <w:rsid w:val="0019250F"/>
    <w:rsid w:val="0019280F"/>
    <w:rsid w:val="00192BB7"/>
    <w:rsid w:val="001932FC"/>
    <w:rsid w:val="00193421"/>
    <w:rsid w:val="0019345D"/>
    <w:rsid w:val="00193C07"/>
    <w:rsid w:val="001945FC"/>
    <w:rsid w:val="0019467D"/>
    <w:rsid w:val="00194A29"/>
    <w:rsid w:val="0019528D"/>
    <w:rsid w:val="00196812"/>
    <w:rsid w:val="00196C0E"/>
    <w:rsid w:val="00196EB0"/>
    <w:rsid w:val="00196EF6"/>
    <w:rsid w:val="00197327"/>
    <w:rsid w:val="001973CB"/>
    <w:rsid w:val="0019774A"/>
    <w:rsid w:val="001A0FE8"/>
    <w:rsid w:val="001A14CB"/>
    <w:rsid w:val="001A1957"/>
    <w:rsid w:val="001A1C0D"/>
    <w:rsid w:val="001A1DE8"/>
    <w:rsid w:val="001A20B4"/>
    <w:rsid w:val="001A2B54"/>
    <w:rsid w:val="001A2F54"/>
    <w:rsid w:val="001A3ADA"/>
    <w:rsid w:val="001A5047"/>
    <w:rsid w:val="001A5195"/>
    <w:rsid w:val="001A547F"/>
    <w:rsid w:val="001A55CD"/>
    <w:rsid w:val="001A5C62"/>
    <w:rsid w:val="001A5FEE"/>
    <w:rsid w:val="001A6216"/>
    <w:rsid w:val="001A6770"/>
    <w:rsid w:val="001A695F"/>
    <w:rsid w:val="001A6D99"/>
    <w:rsid w:val="001A7014"/>
    <w:rsid w:val="001A7C31"/>
    <w:rsid w:val="001B003C"/>
    <w:rsid w:val="001B1C41"/>
    <w:rsid w:val="001B2C4E"/>
    <w:rsid w:val="001B2CB7"/>
    <w:rsid w:val="001B3238"/>
    <w:rsid w:val="001B338E"/>
    <w:rsid w:val="001B388F"/>
    <w:rsid w:val="001B39A3"/>
    <w:rsid w:val="001B3B62"/>
    <w:rsid w:val="001B4141"/>
    <w:rsid w:val="001B4BBB"/>
    <w:rsid w:val="001B4DE1"/>
    <w:rsid w:val="001B4EC7"/>
    <w:rsid w:val="001B5F57"/>
    <w:rsid w:val="001B6415"/>
    <w:rsid w:val="001B6CE3"/>
    <w:rsid w:val="001B71B3"/>
    <w:rsid w:val="001B7D1F"/>
    <w:rsid w:val="001C00C1"/>
    <w:rsid w:val="001C1C1B"/>
    <w:rsid w:val="001C2560"/>
    <w:rsid w:val="001C3690"/>
    <w:rsid w:val="001C3FF0"/>
    <w:rsid w:val="001C4AE7"/>
    <w:rsid w:val="001C4B7F"/>
    <w:rsid w:val="001C5415"/>
    <w:rsid w:val="001C604D"/>
    <w:rsid w:val="001D13AB"/>
    <w:rsid w:val="001D1439"/>
    <w:rsid w:val="001D1EE7"/>
    <w:rsid w:val="001D22BA"/>
    <w:rsid w:val="001D240D"/>
    <w:rsid w:val="001D257B"/>
    <w:rsid w:val="001D2840"/>
    <w:rsid w:val="001D284C"/>
    <w:rsid w:val="001D2902"/>
    <w:rsid w:val="001D346F"/>
    <w:rsid w:val="001D3BA5"/>
    <w:rsid w:val="001D48FA"/>
    <w:rsid w:val="001D50AB"/>
    <w:rsid w:val="001D511F"/>
    <w:rsid w:val="001D5243"/>
    <w:rsid w:val="001D54DF"/>
    <w:rsid w:val="001D5D44"/>
    <w:rsid w:val="001E06DC"/>
    <w:rsid w:val="001E06FE"/>
    <w:rsid w:val="001E0997"/>
    <w:rsid w:val="001E0F82"/>
    <w:rsid w:val="001E1137"/>
    <w:rsid w:val="001E149D"/>
    <w:rsid w:val="001E2AD0"/>
    <w:rsid w:val="001E34F7"/>
    <w:rsid w:val="001E37B3"/>
    <w:rsid w:val="001E4073"/>
    <w:rsid w:val="001E4A01"/>
    <w:rsid w:val="001E50BB"/>
    <w:rsid w:val="001E549F"/>
    <w:rsid w:val="001E5D34"/>
    <w:rsid w:val="001E6476"/>
    <w:rsid w:val="001E75B2"/>
    <w:rsid w:val="001F05C8"/>
    <w:rsid w:val="001F0BF0"/>
    <w:rsid w:val="001F1AAB"/>
    <w:rsid w:val="001F3354"/>
    <w:rsid w:val="001F371E"/>
    <w:rsid w:val="001F3A06"/>
    <w:rsid w:val="001F3FF7"/>
    <w:rsid w:val="001F4091"/>
    <w:rsid w:val="001F434F"/>
    <w:rsid w:val="001F47CE"/>
    <w:rsid w:val="001F4878"/>
    <w:rsid w:val="001F48DF"/>
    <w:rsid w:val="001F4D3B"/>
    <w:rsid w:val="001F6098"/>
    <w:rsid w:val="001F631F"/>
    <w:rsid w:val="001F6F02"/>
    <w:rsid w:val="001F76C2"/>
    <w:rsid w:val="002000A8"/>
    <w:rsid w:val="002004A3"/>
    <w:rsid w:val="0020146E"/>
    <w:rsid w:val="002015FD"/>
    <w:rsid w:val="002018A1"/>
    <w:rsid w:val="002025CB"/>
    <w:rsid w:val="00205038"/>
    <w:rsid w:val="0020576A"/>
    <w:rsid w:val="002068B5"/>
    <w:rsid w:val="00206BE3"/>
    <w:rsid w:val="00207171"/>
    <w:rsid w:val="00207273"/>
    <w:rsid w:val="00210039"/>
    <w:rsid w:val="0021029B"/>
    <w:rsid w:val="0021116F"/>
    <w:rsid w:val="00211BEC"/>
    <w:rsid w:val="00212A91"/>
    <w:rsid w:val="00212F56"/>
    <w:rsid w:val="00213FB6"/>
    <w:rsid w:val="00215747"/>
    <w:rsid w:val="00216186"/>
    <w:rsid w:val="002162CB"/>
    <w:rsid w:val="0021634D"/>
    <w:rsid w:val="00216ADB"/>
    <w:rsid w:val="00217447"/>
    <w:rsid w:val="0021747A"/>
    <w:rsid w:val="0021784E"/>
    <w:rsid w:val="00220145"/>
    <w:rsid w:val="00221345"/>
    <w:rsid w:val="00221D34"/>
    <w:rsid w:val="00221DE7"/>
    <w:rsid w:val="00221E17"/>
    <w:rsid w:val="002220C2"/>
    <w:rsid w:val="00222495"/>
    <w:rsid w:val="00222582"/>
    <w:rsid w:val="00222920"/>
    <w:rsid w:val="00222F9C"/>
    <w:rsid w:val="00223462"/>
    <w:rsid w:val="00223740"/>
    <w:rsid w:val="00223A41"/>
    <w:rsid w:val="00223B24"/>
    <w:rsid w:val="00225637"/>
    <w:rsid w:val="00225880"/>
    <w:rsid w:val="00225D76"/>
    <w:rsid w:val="00225DA6"/>
    <w:rsid w:val="00226122"/>
    <w:rsid w:val="00226265"/>
    <w:rsid w:val="00226266"/>
    <w:rsid w:val="00226F7F"/>
    <w:rsid w:val="00227030"/>
    <w:rsid w:val="0022741B"/>
    <w:rsid w:val="002278AD"/>
    <w:rsid w:val="002303EE"/>
    <w:rsid w:val="00230816"/>
    <w:rsid w:val="00230B15"/>
    <w:rsid w:val="002311AC"/>
    <w:rsid w:val="002321DF"/>
    <w:rsid w:val="002322E8"/>
    <w:rsid w:val="00232866"/>
    <w:rsid w:val="00232A12"/>
    <w:rsid w:val="00233571"/>
    <w:rsid w:val="00233BAE"/>
    <w:rsid w:val="00234244"/>
    <w:rsid w:val="00234416"/>
    <w:rsid w:val="00234839"/>
    <w:rsid w:val="00234A8F"/>
    <w:rsid w:val="00235CFA"/>
    <w:rsid w:val="002360DA"/>
    <w:rsid w:val="0023680F"/>
    <w:rsid w:val="00237047"/>
    <w:rsid w:val="00237D79"/>
    <w:rsid w:val="0024029F"/>
    <w:rsid w:val="002409C9"/>
    <w:rsid w:val="00240CBD"/>
    <w:rsid w:val="0024175B"/>
    <w:rsid w:val="00241AD8"/>
    <w:rsid w:val="00241E8F"/>
    <w:rsid w:val="0024294E"/>
    <w:rsid w:val="00242CB7"/>
    <w:rsid w:val="00242CD9"/>
    <w:rsid w:val="002431CE"/>
    <w:rsid w:val="002433E4"/>
    <w:rsid w:val="0024391E"/>
    <w:rsid w:val="00243946"/>
    <w:rsid w:val="00243EC0"/>
    <w:rsid w:val="00244662"/>
    <w:rsid w:val="0024468E"/>
    <w:rsid w:val="00244A46"/>
    <w:rsid w:val="00244ABD"/>
    <w:rsid w:val="0024588C"/>
    <w:rsid w:val="00245B8A"/>
    <w:rsid w:val="00245B9A"/>
    <w:rsid w:val="0024671E"/>
    <w:rsid w:val="00246FDD"/>
    <w:rsid w:val="00247029"/>
    <w:rsid w:val="002471D3"/>
    <w:rsid w:val="002478C0"/>
    <w:rsid w:val="00247C84"/>
    <w:rsid w:val="00247F79"/>
    <w:rsid w:val="0025068A"/>
    <w:rsid w:val="00250A6D"/>
    <w:rsid w:val="00250C1A"/>
    <w:rsid w:val="00250EA7"/>
    <w:rsid w:val="002510B5"/>
    <w:rsid w:val="0025148D"/>
    <w:rsid w:val="00251C3B"/>
    <w:rsid w:val="00251FAB"/>
    <w:rsid w:val="0025391E"/>
    <w:rsid w:val="00253E18"/>
    <w:rsid w:val="002540C8"/>
    <w:rsid w:val="0025444F"/>
    <w:rsid w:val="002550E1"/>
    <w:rsid w:val="00255D26"/>
    <w:rsid w:val="0025635A"/>
    <w:rsid w:val="00256717"/>
    <w:rsid w:val="00260074"/>
    <w:rsid w:val="00260375"/>
    <w:rsid w:val="00260609"/>
    <w:rsid w:val="00260654"/>
    <w:rsid w:val="00260B1E"/>
    <w:rsid w:val="00262D64"/>
    <w:rsid w:val="00263427"/>
    <w:rsid w:val="0026442A"/>
    <w:rsid w:val="00264E5E"/>
    <w:rsid w:val="00266011"/>
    <w:rsid w:val="00266225"/>
    <w:rsid w:val="0026633D"/>
    <w:rsid w:val="00266C84"/>
    <w:rsid w:val="00266CC2"/>
    <w:rsid w:val="002700A3"/>
    <w:rsid w:val="00270A2B"/>
    <w:rsid w:val="00270F66"/>
    <w:rsid w:val="00271AA7"/>
    <w:rsid w:val="00271C6B"/>
    <w:rsid w:val="00272658"/>
    <w:rsid w:val="00272FCE"/>
    <w:rsid w:val="0027315C"/>
    <w:rsid w:val="00273CBC"/>
    <w:rsid w:val="00275D93"/>
    <w:rsid w:val="00275ED2"/>
    <w:rsid w:val="00276C44"/>
    <w:rsid w:val="00276F43"/>
    <w:rsid w:val="00277EE3"/>
    <w:rsid w:val="0028073F"/>
    <w:rsid w:val="00280864"/>
    <w:rsid w:val="002808DE"/>
    <w:rsid w:val="00280AAE"/>
    <w:rsid w:val="0028108E"/>
    <w:rsid w:val="00281143"/>
    <w:rsid w:val="00284057"/>
    <w:rsid w:val="0028452A"/>
    <w:rsid w:val="0028472D"/>
    <w:rsid w:val="002847D6"/>
    <w:rsid w:val="00284CDB"/>
    <w:rsid w:val="00285297"/>
    <w:rsid w:val="002859E4"/>
    <w:rsid w:val="00285DC9"/>
    <w:rsid w:val="00286496"/>
    <w:rsid w:val="00286808"/>
    <w:rsid w:val="00286FEF"/>
    <w:rsid w:val="00287BDB"/>
    <w:rsid w:val="00287FFE"/>
    <w:rsid w:val="00290D26"/>
    <w:rsid w:val="0029141E"/>
    <w:rsid w:val="002921BB"/>
    <w:rsid w:val="002924DB"/>
    <w:rsid w:val="0029254B"/>
    <w:rsid w:val="002926AB"/>
    <w:rsid w:val="00295420"/>
    <w:rsid w:val="00295E97"/>
    <w:rsid w:val="00296513"/>
    <w:rsid w:val="00296AC5"/>
    <w:rsid w:val="00296F51"/>
    <w:rsid w:val="002A0302"/>
    <w:rsid w:val="002A078E"/>
    <w:rsid w:val="002A092A"/>
    <w:rsid w:val="002A16BE"/>
    <w:rsid w:val="002A1F50"/>
    <w:rsid w:val="002A21F2"/>
    <w:rsid w:val="002A27F5"/>
    <w:rsid w:val="002A2CB3"/>
    <w:rsid w:val="002A3237"/>
    <w:rsid w:val="002A3B10"/>
    <w:rsid w:val="002A3E6F"/>
    <w:rsid w:val="002A3F9F"/>
    <w:rsid w:val="002A5009"/>
    <w:rsid w:val="002A506F"/>
    <w:rsid w:val="002A555F"/>
    <w:rsid w:val="002A5E29"/>
    <w:rsid w:val="002A6317"/>
    <w:rsid w:val="002A64AA"/>
    <w:rsid w:val="002A6916"/>
    <w:rsid w:val="002A6CB5"/>
    <w:rsid w:val="002A72DC"/>
    <w:rsid w:val="002B0AB5"/>
    <w:rsid w:val="002B0E72"/>
    <w:rsid w:val="002B14E2"/>
    <w:rsid w:val="002B1EC3"/>
    <w:rsid w:val="002B2269"/>
    <w:rsid w:val="002B363A"/>
    <w:rsid w:val="002B37BA"/>
    <w:rsid w:val="002B39E3"/>
    <w:rsid w:val="002B512B"/>
    <w:rsid w:val="002B54FE"/>
    <w:rsid w:val="002B59CA"/>
    <w:rsid w:val="002B657A"/>
    <w:rsid w:val="002B670F"/>
    <w:rsid w:val="002B7666"/>
    <w:rsid w:val="002B7D35"/>
    <w:rsid w:val="002C0314"/>
    <w:rsid w:val="002C0979"/>
    <w:rsid w:val="002C0D86"/>
    <w:rsid w:val="002C1643"/>
    <w:rsid w:val="002C1773"/>
    <w:rsid w:val="002C2362"/>
    <w:rsid w:val="002C26BE"/>
    <w:rsid w:val="002C3C80"/>
    <w:rsid w:val="002C419E"/>
    <w:rsid w:val="002C528D"/>
    <w:rsid w:val="002C7A78"/>
    <w:rsid w:val="002C7CDD"/>
    <w:rsid w:val="002C7FE1"/>
    <w:rsid w:val="002D0CA7"/>
    <w:rsid w:val="002D1BBB"/>
    <w:rsid w:val="002D1C4B"/>
    <w:rsid w:val="002D4023"/>
    <w:rsid w:val="002D5AC8"/>
    <w:rsid w:val="002D5C35"/>
    <w:rsid w:val="002D5F2D"/>
    <w:rsid w:val="002D60C8"/>
    <w:rsid w:val="002D64DE"/>
    <w:rsid w:val="002D744D"/>
    <w:rsid w:val="002D7E87"/>
    <w:rsid w:val="002E0B27"/>
    <w:rsid w:val="002E0CB8"/>
    <w:rsid w:val="002E1026"/>
    <w:rsid w:val="002E106A"/>
    <w:rsid w:val="002E12CB"/>
    <w:rsid w:val="002E1E18"/>
    <w:rsid w:val="002E24D6"/>
    <w:rsid w:val="002E258E"/>
    <w:rsid w:val="002E2939"/>
    <w:rsid w:val="002E3235"/>
    <w:rsid w:val="002E324B"/>
    <w:rsid w:val="002E3AD3"/>
    <w:rsid w:val="002E450B"/>
    <w:rsid w:val="002E4557"/>
    <w:rsid w:val="002E465B"/>
    <w:rsid w:val="002E4F86"/>
    <w:rsid w:val="002E60DA"/>
    <w:rsid w:val="002E6C53"/>
    <w:rsid w:val="002E6F72"/>
    <w:rsid w:val="002E72C5"/>
    <w:rsid w:val="002E7893"/>
    <w:rsid w:val="002F07C1"/>
    <w:rsid w:val="002F1E17"/>
    <w:rsid w:val="002F268E"/>
    <w:rsid w:val="002F351C"/>
    <w:rsid w:val="002F37A8"/>
    <w:rsid w:val="002F49DE"/>
    <w:rsid w:val="002F58CA"/>
    <w:rsid w:val="002F6B7F"/>
    <w:rsid w:val="002F6CEF"/>
    <w:rsid w:val="002F74EA"/>
    <w:rsid w:val="002F7520"/>
    <w:rsid w:val="0030055F"/>
    <w:rsid w:val="00300DC0"/>
    <w:rsid w:val="0030162F"/>
    <w:rsid w:val="00301A06"/>
    <w:rsid w:val="00301F6A"/>
    <w:rsid w:val="00302487"/>
    <w:rsid w:val="00302C7A"/>
    <w:rsid w:val="00303570"/>
    <w:rsid w:val="003039BF"/>
    <w:rsid w:val="0030411D"/>
    <w:rsid w:val="00304563"/>
    <w:rsid w:val="00305A61"/>
    <w:rsid w:val="003068F2"/>
    <w:rsid w:val="00306A49"/>
    <w:rsid w:val="00307390"/>
    <w:rsid w:val="00310029"/>
    <w:rsid w:val="003102FC"/>
    <w:rsid w:val="00310BB1"/>
    <w:rsid w:val="00310F8E"/>
    <w:rsid w:val="00311AF7"/>
    <w:rsid w:val="003124E3"/>
    <w:rsid w:val="00313B68"/>
    <w:rsid w:val="00313BC1"/>
    <w:rsid w:val="0031596E"/>
    <w:rsid w:val="0031624B"/>
    <w:rsid w:val="00316382"/>
    <w:rsid w:val="00316402"/>
    <w:rsid w:val="003164AD"/>
    <w:rsid w:val="003169B4"/>
    <w:rsid w:val="00316B9B"/>
    <w:rsid w:val="00317886"/>
    <w:rsid w:val="003178AE"/>
    <w:rsid w:val="003211C5"/>
    <w:rsid w:val="00321332"/>
    <w:rsid w:val="00321446"/>
    <w:rsid w:val="00321DE5"/>
    <w:rsid w:val="00321E73"/>
    <w:rsid w:val="00323B0E"/>
    <w:rsid w:val="00323D08"/>
    <w:rsid w:val="00324593"/>
    <w:rsid w:val="0032477E"/>
    <w:rsid w:val="00326797"/>
    <w:rsid w:val="003271D4"/>
    <w:rsid w:val="003275EA"/>
    <w:rsid w:val="003279DF"/>
    <w:rsid w:val="00327B1B"/>
    <w:rsid w:val="003303E5"/>
    <w:rsid w:val="00330A5A"/>
    <w:rsid w:val="003324F8"/>
    <w:rsid w:val="00334018"/>
    <w:rsid w:val="00334A8D"/>
    <w:rsid w:val="00334EE8"/>
    <w:rsid w:val="00335099"/>
    <w:rsid w:val="003353C1"/>
    <w:rsid w:val="00336808"/>
    <w:rsid w:val="003370E6"/>
    <w:rsid w:val="00340BF6"/>
    <w:rsid w:val="00341560"/>
    <w:rsid w:val="003418CE"/>
    <w:rsid w:val="00341D29"/>
    <w:rsid w:val="00341F1D"/>
    <w:rsid w:val="00342C09"/>
    <w:rsid w:val="00342CBF"/>
    <w:rsid w:val="00342EF1"/>
    <w:rsid w:val="00343106"/>
    <w:rsid w:val="0034328F"/>
    <w:rsid w:val="00343416"/>
    <w:rsid w:val="0034344E"/>
    <w:rsid w:val="00343E74"/>
    <w:rsid w:val="00344963"/>
    <w:rsid w:val="00344D0C"/>
    <w:rsid w:val="00345251"/>
    <w:rsid w:val="003453F9"/>
    <w:rsid w:val="00345D60"/>
    <w:rsid w:val="003461A6"/>
    <w:rsid w:val="00346442"/>
    <w:rsid w:val="003466D4"/>
    <w:rsid w:val="0035009D"/>
    <w:rsid w:val="0035058C"/>
    <w:rsid w:val="00350F2D"/>
    <w:rsid w:val="0035209C"/>
    <w:rsid w:val="00352341"/>
    <w:rsid w:val="003523C1"/>
    <w:rsid w:val="003538D8"/>
    <w:rsid w:val="00355105"/>
    <w:rsid w:val="00356355"/>
    <w:rsid w:val="00356D9A"/>
    <w:rsid w:val="00356E5F"/>
    <w:rsid w:val="00357145"/>
    <w:rsid w:val="00357AAC"/>
    <w:rsid w:val="00357FCF"/>
    <w:rsid w:val="0036062D"/>
    <w:rsid w:val="00360C3F"/>
    <w:rsid w:val="00360E1B"/>
    <w:rsid w:val="003619FC"/>
    <w:rsid w:val="00361A6C"/>
    <w:rsid w:val="00361CF7"/>
    <w:rsid w:val="0036326A"/>
    <w:rsid w:val="00363608"/>
    <w:rsid w:val="003639EC"/>
    <w:rsid w:val="003645F6"/>
    <w:rsid w:val="00365E9C"/>
    <w:rsid w:val="003662E3"/>
    <w:rsid w:val="0036632D"/>
    <w:rsid w:val="00366881"/>
    <w:rsid w:val="0036724B"/>
    <w:rsid w:val="0036742F"/>
    <w:rsid w:val="00370327"/>
    <w:rsid w:val="00370857"/>
    <w:rsid w:val="003714B6"/>
    <w:rsid w:val="00371633"/>
    <w:rsid w:val="00371BAF"/>
    <w:rsid w:val="00372D17"/>
    <w:rsid w:val="00373B1E"/>
    <w:rsid w:val="00373DE8"/>
    <w:rsid w:val="0037421B"/>
    <w:rsid w:val="00374663"/>
    <w:rsid w:val="003748CB"/>
    <w:rsid w:val="00374A0E"/>
    <w:rsid w:val="00375435"/>
    <w:rsid w:val="00375CE5"/>
    <w:rsid w:val="00376614"/>
    <w:rsid w:val="00376BB2"/>
    <w:rsid w:val="003770E7"/>
    <w:rsid w:val="003779A8"/>
    <w:rsid w:val="003803A6"/>
    <w:rsid w:val="00380CF6"/>
    <w:rsid w:val="00381A17"/>
    <w:rsid w:val="00381D87"/>
    <w:rsid w:val="003825CF"/>
    <w:rsid w:val="00382ACD"/>
    <w:rsid w:val="00383D58"/>
    <w:rsid w:val="00383DB8"/>
    <w:rsid w:val="003840A8"/>
    <w:rsid w:val="003841D4"/>
    <w:rsid w:val="00384A0D"/>
    <w:rsid w:val="00384D6A"/>
    <w:rsid w:val="003852AB"/>
    <w:rsid w:val="00385594"/>
    <w:rsid w:val="00386D40"/>
    <w:rsid w:val="00387BAA"/>
    <w:rsid w:val="0039105F"/>
    <w:rsid w:val="0039153F"/>
    <w:rsid w:val="0039184E"/>
    <w:rsid w:val="003934D2"/>
    <w:rsid w:val="003943E4"/>
    <w:rsid w:val="003965F3"/>
    <w:rsid w:val="003A0C10"/>
    <w:rsid w:val="003A0DC6"/>
    <w:rsid w:val="003A29F6"/>
    <w:rsid w:val="003A334B"/>
    <w:rsid w:val="003A3739"/>
    <w:rsid w:val="003A3D75"/>
    <w:rsid w:val="003A3D93"/>
    <w:rsid w:val="003A3E18"/>
    <w:rsid w:val="003A50D5"/>
    <w:rsid w:val="003A524A"/>
    <w:rsid w:val="003A5268"/>
    <w:rsid w:val="003A56DB"/>
    <w:rsid w:val="003A67F3"/>
    <w:rsid w:val="003A6FBD"/>
    <w:rsid w:val="003A7140"/>
    <w:rsid w:val="003A7F28"/>
    <w:rsid w:val="003B06BE"/>
    <w:rsid w:val="003B0EA7"/>
    <w:rsid w:val="003B0F71"/>
    <w:rsid w:val="003B17BF"/>
    <w:rsid w:val="003B19BF"/>
    <w:rsid w:val="003B1ED3"/>
    <w:rsid w:val="003B27B7"/>
    <w:rsid w:val="003B2AAC"/>
    <w:rsid w:val="003B3B21"/>
    <w:rsid w:val="003B4617"/>
    <w:rsid w:val="003B47E1"/>
    <w:rsid w:val="003B4F04"/>
    <w:rsid w:val="003B5170"/>
    <w:rsid w:val="003B57AC"/>
    <w:rsid w:val="003B6E3C"/>
    <w:rsid w:val="003C0014"/>
    <w:rsid w:val="003C021C"/>
    <w:rsid w:val="003C056B"/>
    <w:rsid w:val="003C0F88"/>
    <w:rsid w:val="003C1BF8"/>
    <w:rsid w:val="003C1C3D"/>
    <w:rsid w:val="003C3084"/>
    <w:rsid w:val="003C3572"/>
    <w:rsid w:val="003C4434"/>
    <w:rsid w:val="003C58AE"/>
    <w:rsid w:val="003C619B"/>
    <w:rsid w:val="003C674E"/>
    <w:rsid w:val="003C6FEE"/>
    <w:rsid w:val="003C706F"/>
    <w:rsid w:val="003D0404"/>
    <w:rsid w:val="003D0A23"/>
    <w:rsid w:val="003D20EB"/>
    <w:rsid w:val="003D284E"/>
    <w:rsid w:val="003D28D6"/>
    <w:rsid w:val="003D2CD6"/>
    <w:rsid w:val="003D44E5"/>
    <w:rsid w:val="003D6059"/>
    <w:rsid w:val="003D7E41"/>
    <w:rsid w:val="003D7E51"/>
    <w:rsid w:val="003E0294"/>
    <w:rsid w:val="003E19B2"/>
    <w:rsid w:val="003E1D53"/>
    <w:rsid w:val="003E40F6"/>
    <w:rsid w:val="003E5286"/>
    <w:rsid w:val="003E5F46"/>
    <w:rsid w:val="003E6340"/>
    <w:rsid w:val="003E63F0"/>
    <w:rsid w:val="003E7C15"/>
    <w:rsid w:val="003E7FEB"/>
    <w:rsid w:val="003F01A8"/>
    <w:rsid w:val="003F04E7"/>
    <w:rsid w:val="003F04ED"/>
    <w:rsid w:val="003F05E5"/>
    <w:rsid w:val="003F05E7"/>
    <w:rsid w:val="003F0F76"/>
    <w:rsid w:val="003F12D0"/>
    <w:rsid w:val="003F1B55"/>
    <w:rsid w:val="003F27D0"/>
    <w:rsid w:val="003F2BB7"/>
    <w:rsid w:val="003F304C"/>
    <w:rsid w:val="003F3213"/>
    <w:rsid w:val="003F33AC"/>
    <w:rsid w:val="003F522F"/>
    <w:rsid w:val="003F5A55"/>
    <w:rsid w:val="003F5FAD"/>
    <w:rsid w:val="003F7047"/>
    <w:rsid w:val="003F707D"/>
    <w:rsid w:val="00400B35"/>
    <w:rsid w:val="004010F3"/>
    <w:rsid w:val="00402054"/>
    <w:rsid w:val="00402379"/>
    <w:rsid w:val="0040380A"/>
    <w:rsid w:val="00404530"/>
    <w:rsid w:val="004049C1"/>
    <w:rsid w:val="00404B3B"/>
    <w:rsid w:val="0040592B"/>
    <w:rsid w:val="004061C5"/>
    <w:rsid w:val="00407349"/>
    <w:rsid w:val="00410340"/>
    <w:rsid w:val="00410A9D"/>
    <w:rsid w:val="00411AA0"/>
    <w:rsid w:val="00411B5B"/>
    <w:rsid w:val="00412486"/>
    <w:rsid w:val="004139AC"/>
    <w:rsid w:val="00413E27"/>
    <w:rsid w:val="00413E89"/>
    <w:rsid w:val="0041421A"/>
    <w:rsid w:val="004151F7"/>
    <w:rsid w:val="00415B70"/>
    <w:rsid w:val="00415E6B"/>
    <w:rsid w:val="00415F45"/>
    <w:rsid w:val="00416164"/>
    <w:rsid w:val="00417864"/>
    <w:rsid w:val="00421377"/>
    <w:rsid w:val="0042176E"/>
    <w:rsid w:val="0042178C"/>
    <w:rsid w:val="00421799"/>
    <w:rsid w:val="004220AE"/>
    <w:rsid w:val="00422461"/>
    <w:rsid w:val="00422633"/>
    <w:rsid w:val="00422D7F"/>
    <w:rsid w:val="00422FD2"/>
    <w:rsid w:val="004239B6"/>
    <w:rsid w:val="0042420A"/>
    <w:rsid w:val="0042420D"/>
    <w:rsid w:val="0042423F"/>
    <w:rsid w:val="0042570D"/>
    <w:rsid w:val="004258BF"/>
    <w:rsid w:val="0042593C"/>
    <w:rsid w:val="00425FF8"/>
    <w:rsid w:val="0042600A"/>
    <w:rsid w:val="00426592"/>
    <w:rsid w:val="004271A5"/>
    <w:rsid w:val="0042799D"/>
    <w:rsid w:val="00427C8C"/>
    <w:rsid w:val="00427F29"/>
    <w:rsid w:val="004300C6"/>
    <w:rsid w:val="0043031F"/>
    <w:rsid w:val="00431BD5"/>
    <w:rsid w:val="0043356C"/>
    <w:rsid w:val="004338A5"/>
    <w:rsid w:val="00434035"/>
    <w:rsid w:val="004359A5"/>
    <w:rsid w:val="00435A5D"/>
    <w:rsid w:val="0043678D"/>
    <w:rsid w:val="00436D45"/>
    <w:rsid w:val="004403A5"/>
    <w:rsid w:val="0044136B"/>
    <w:rsid w:val="00444AB2"/>
    <w:rsid w:val="00444E63"/>
    <w:rsid w:val="004450D2"/>
    <w:rsid w:val="00445AE9"/>
    <w:rsid w:val="00446B0D"/>
    <w:rsid w:val="00450976"/>
    <w:rsid w:val="004514CD"/>
    <w:rsid w:val="00451F25"/>
    <w:rsid w:val="00452411"/>
    <w:rsid w:val="00452600"/>
    <w:rsid w:val="0045409C"/>
    <w:rsid w:val="00455049"/>
    <w:rsid w:val="00455755"/>
    <w:rsid w:val="00456800"/>
    <w:rsid w:val="00456AE0"/>
    <w:rsid w:val="00457DC2"/>
    <w:rsid w:val="00457E37"/>
    <w:rsid w:val="00460100"/>
    <w:rsid w:val="00460AA5"/>
    <w:rsid w:val="00460B75"/>
    <w:rsid w:val="00460DFB"/>
    <w:rsid w:val="0046172F"/>
    <w:rsid w:val="00461C7D"/>
    <w:rsid w:val="00461DB1"/>
    <w:rsid w:val="00461F60"/>
    <w:rsid w:val="0046314F"/>
    <w:rsid w:val="00463FD2"/>
    <w:rsid w:val="00464F54"/>
    <w:rsid w:val="004658A3"/>
    <w:rsid w:val="00466445"/>
    <w:rsid w:val="0046692A"/>
    <w:rsid w:val="00466CAC"/>
    <w:rsid w:val="00466DC6"/>
    <w:rsid w:val="00467AE0"/>
    <w:rsid w:val="004702FE"/>
    <w:rsid w:val="00471478"/>
    <w:rsid w:val="004723D3"/>
    <w:rsid w:val="00472CD1"/>
    <w:rsid w:val="00473A17"/>
    <w:rsid w:val="00474B78"/>
    <w:rsid w:val="00476250"/>
    <w:rsid w:val="00477EE2"/>
    <w:rsid w:val="0048120D"/>
    <w:rsid w:val="00481589"/>
    <w:rsid w:val="00481BF2"/>
    <w:rsid w:val="00481C20"/>
    <w:rsid w:val="00481F3A"/>
    <w:rsid w:val="00483302"/>
    <w:rsid w:val="004836D9"/>
    <w:rsid w:val="004838FD"/>
    <w:rsid w:val="004845A8"/>
    <w:rsid w:val="00484EEE"/>
    <w:rsid w:val="00485976"/>
    <w:rsid w:val="00486E9C"/>
    <w:rsid w:val="00487501"/>
    <w:rsid w:val="00487ECC"/>
    <w:rsid w:val="00487F1B"/>
    <w:rsid w:val="00487FD9"/>
    <w:rsid w:val="004905B4"/>
    <w:rsid w:val="004907A5"/>
    <w:rsid w:val="00490AC8"/>
    <w:rsid w:val="00490DE2"/>
    <w:rsid w:val="00491B17"/>
    <w:rsid w:val="0049309B"/>
    <w:rsid w:val="0049422F"/>
    <w:rsid w:val="0049491E"/>
    <w:rsid w:val="0049563A"/>
    <w:rsid w:val="004966E5"/>
    <w:rsid w:val="0049691B"/>
    <w:rsid w:val="0049767A"/>
    <w:rsid w:val="0049781C"/>
    <w:rsid w:val="004A155D"/>
    <w:rsid w:val="004A19E6"/>
    <w:rsid w:val="004A1D08"/>
    <w:rsid w:val="004A24BF"/>
    <w:rsid w:val="004A2F41"/>
    <w:rsid w:val="004A3216"/>
    <w:rsid w:val="004A34FE"/>
    <w:rsid w:val="004A3924"/>
    <w:rsid w:val="004A398E"/>
    <w:rsid w:val="004A3BE0"/>
    <w:rsid w:val="004A4179"/>
    <w:rsid w:val="004A44A4"/>
    <w:rsid w:val="004A4582"/>
    <w:rsid w:val="004A4921"/>
    <w:rsid w:val="004A530A"/>
    <w:rsid w:val="004A55E0"/>
    <w:rsid w:val="004A5613"/>
    <w:rsid w:val="004A617B"/>
    <w:rsid w:val="004A66AD"/>
    <w:rsid w:val="004A6C57"/>
    <w:rsid w:val="004A719F"/>
    <w:rsid w:val="004A7307"/>
    <w:rsid w:val="004B066F"/>
    <w:rsid w:val="004B179E"/>
    <w:rsid w:val="004B1F7C"/>
    <w:rsid w:val="004B2A35"/>
    <w:rsid w:val="004B2C52"/>
    <w:rsid w:val="004B2F8E"/>
    <w:rsid w:val="004B2FC3"/>
    <w:rsid w:val="004B3247"/>
    <w:rsid w:val="004B4319"/>
    <w:rsid w:val="004B44E9"/>
    <w:rsid w:val="004B488A"/>
    <w:rsid w:val="004B4AD6"/>
    <w:rsid w:val="004B50DD"/>
    <w:rsid w:val="004B516C"/>
    <w:rsid w:val="004B52FB"/>
    <w:rsid w:val="004B5A54"/>
    <w:rsid w:val="004B6836"/>
    <w:rsid w:val="004B7698"/>
    <w:rsid w:val="004B7793"/>
    <w:rsid w:val="004B7954"/>
    <w:rsid w:val="004B7B57"/>
    <w:rsid w:val="004C108B"/>
    <w:rsid w:val="004C15E3"/>
    <w:rsid w:val="004C209E"/>
    <w:rsid w:val="004C2C00"/>
    <w:rsid w:val="004C353B"/>
    <w:rsid w:val="004C3816"/>
    <w:rsid w:val="004C4098"/>
    <w:rsid w:val="004C50A1"/>
    <w:rsid w:val="004C56FE"/>
    <w:rsid w:val="004C590C"/>
    <w:rsid w:val="004C59DE"/>
    <w:rsid w:val="004C7668"/>
    <w:rsid w:val="004C78EE"/>
    <w:rsid w:val="004C7BC1"/>
    <w:rsid w:val="004D1218"/>
    <w:rsid w:val="004D1B4A"/>
    <w:rsid w:val="004D24A3"/>
    <w:rsid w:val="004D2C81"/>
    <w:rsid w:val="004D2FE7"/>
    <w:rsid w:val="004D3F4D"/>
    <w:rsid w:val="004D4A87"/>
    <w:rsid w:val="004D4E05"/>
    <w:rsid w:val="004D5567"/>
    <w:rsid w:val="004D58DC"/>
    <w:rsid w:val="004D5B4A"/>
    <w:rsid w:val="004D64FD"/>
    <w:rsid w:val="004D78B4"/>
    <w:rsid w:val="004E02CA"/>
    <w:rsid w:val="004E04AF"/>
    <w:rsid w:val="004E04C7"/>
    <w:rsid w:val="004E0ACB"/>
    <w:rsid w:val="004E0DA9"/>
    <w:rsid w:val="004E1E15"/>
    <w:rsid w:val="004E2174"/>
    <w:rsid w:val="004E3B21"/>
    <w:rsid w:val="004E45DD"/>
    <w:rsid w:val="004E48DA"/>
    <w:rsid w:val="004E4A61"/>
    <w:rsid w:val="004E62C5"/>
    <w:rsid w:val="004E63BA"/>
    <w:rsid w:val="004E6A65"/>
    <w:rsid w:val="004E7170"/>
    <w:rsid w:val="004E77A4"/>
    <w:rsid w:val="004F049A"/>
    <w:rsid w:val="004F079A"/>
    <w:rsid w:val="004F0A72"/>
    <w:rsid w:val="004F0EBA"/>
    <w:rsid w:val="004F1A68"/>
    <w:rsid w:val="004F2381"/>
    <w:rsid w:val="004F2E0B"/>
    <w:rsid w:val="004F36A0"/>
    <w:rsid w:val="004F40ED"/>
    <w:rsid w:val="004F47B8"/>
    <w:rsid w:val="004F4C6F"/>
    <w:rsid w:val="004F6ABE"/>
    <w:rsid w:val="004F6D44"/>
    <w:rsid w:val="004F76A1"/>
    <w:rsid w:val="00500D25"/>
    <w:rsid w:val="00500ED9"/>
    <w:rsid w:val="00501146"/>
    <w:rsid w:val="00501ADF"/>
    <w:rsid w:val="00501D99"/>
    <w:rsid w:val="005022EA"/>
    <w:rsid w:val="005023BA"/>
    <w:rsid w:val="005029CF"/>
    <w:rsid w:val="00503759"/>
    <w:rsid w:val="005039C7"/>
    <w:rsid w:val="00503C12"/>
    <w:rsid w:val="00503ECB"/>
    <w:rsid w:val="00504D80"/>
    <w:rsid w:val="0050500A"/>
    <w:rsid w:val="00505161"/>
    <w:rsid w:val="00505B08"/>
    <w:rsid w:val="0050677D"/>
    <w:rsid w:val="00507A43"/>
    <w:rsid w:val="00507C7D"/>
    <w:rsid w:val="00510148"/>
    <w:rsid w:val="0051037D"/>
    <w:rsid w:val="00510390"/>
    <w:rsid w:val="00510939"/>
    <w:rsid w:val="00510A23"/>
    <w:rsid w:val="005111A7"/>
    <w:rsid w:val="00513E8D"/>
    <w:rsid w:val="00514078"/>
    <w:rsid w:val="00514299"/>
    <w:rsid w:val="00514FE4"/>
    <w:rsid w:val="00515104"/>
    <w:rsid w:val="0051551D"/>
    <w:rsid w:val="005156D8"/>
    <w:rsid w:val="0051635B"/>
    <w:rsid w:val="00516F25"/>
    <w:rsid w:val="00517323"/>
    <w:rsid w:val="005173AF"/>
    <w:rsid w:val="005175E9"/>
    <w:rsid w:val="005205F9"/>
    <w:rsid w:val="00522245"/>
    <w:rsid w:val="00523113"/>
    <w:rsid w:val="00523F08"/>
    <w:rsid w:val="00524B52"/>
    <w:rsid w:val="00525EE4"/>
    <w:rsid w:val="00526385"/>
    <w:rsid w:val="00527E01"/>
    <w:rsid w:val="0053083C"/>
    <w:rsid w:val="005308C7"/>
    <w:rsid w:val="00530DA4"/>
    <w:rsid w:val="00531451"/>
    <w:rsid w:val="00532786"/>
    <w:rsid w:val="00533086"/>
    <w:rsid w:val="00533117"/>
    <w:rsid w:val="005335CF"/>
    <w:rsid w:val="00533F9A"/>
    <w:rsid w:val="00534130"/>
    <w:rsid w:val="00534A47"/>
    <w:rsid w:val="00534C53"/>
    <w:rsid w:val="005351AE"/>
    <w:rsid w:val="005354F5"/>
    <w:rsid w:val="0053550E"/>
    <w:rsid w:val="00536CC4"/>
    <w:rsid w:val="00536E17"/>
    <w:rsid w:val="005370F0"/>
    <w:rsid w:val="00537534"/>
    <w:rsid w:val="005376E4"/>
    <w:rsid w:val="00537C09"/>
    <w:rsid w:val="00540129"/>
    <w:rsid w:val="00540921"/>
    <w:rsid w:val="00542979"/>
    <w:rsid w:val="00542D18"/>
    <w:rsid w:val="0054312B"/>
    <w:rsid w:val="00543CDF"/>
    <w:rsid w:val="005444A2"/>
    <w:rsid w:val="005446FE"/>
    <w:rsid w:val="00545C03"/>
    <w:rsid w:val="00546574"/>
    <w:rsid w:val="005465C4"/>
    <w:rsid w:val="00546CF0"/>
    <w:rsid w:val="00547E25"/>
    <w:rsid w:val="005500E4"/>
    <w:rsid w:val="0055086C"/>
    <w:rsid w:val="00550995"/>
    <w:rsid w:val="0055171E"/>
    <w:rsid w:val="00552591"/>
    <w:rsid w:val="00552E7C"/>
    <w:rsid w:val="00553A7C"/>
    <w:rsid w:val="00554214"/>
    <w:rsid w:val="005544A1"/>
    <w:rsid w:val="00555000"/>
    <w:rsid w:val="0055576C"/>
    <w:rsid w:val="00555CC1"/>
    <w:rsid w:val="00555D48"/>
    <w:rsid w:val="00556B7D"/>
    <w:rsid w:val="005570EC"/>
    <w:rsid w:val="00557419"/>
    <w:rsid w:val="0055744A"/>
    <w:rsid w:val="00557905"/>
    <w:rsid w:val="00557E4D"/>
    <w:rsid w:val="00557F8B"/>
    <w:rsid w:val="00560409"/>
    <w:rsid w:val="005611CD"/>
    <w:rsid w:val="00561FC1"/>
    <w:rsid w:val="005626D2"/>
    <w:rsid w:val="00562FE8"/>
    <w:rsid w:val="00563491"/>
    <w:rsid w:val="00563F00"/>
    <w:rsid w:val="005640F5"/>
    <w:rsid w:val="0056472E"/>
    <w:rsid w:val="00564E18"/>
    <w:rsid w:val="005650FE"/>
    <w:rsid w:val="005665BE"/>
    <w:rsid w:val="00567C16"/>
    <w:rsid w:val="00567DA1"/>
    <w:rsid w:val="005707DC"/>
    <w:rsid w:val="00571416"/>
    <w:rsid w:val="00572C88"/>
    <w:rsid w:val="00572D69"/>
    <w:rsid w:val="00572E36"/>
    <w:rsid w:val="00572FD9"/>
    <w:rsid w:val="00573DB7"/>
    <w:rsid w:val="00574340"/>
    <w:rsid w:val="005743EA"/>
    <w:rsid w:val="0057483F"/>
    <w:rsid w:val="00574B73"/>
    <w:rsid w:val="00574EAE"/>
    <w:rsid w:val="005754DD"/>
    <w:rsid w:val="0057566B"/>
    <w:rsid w:val="00575914"/>
    <w:rsid w:val="00575929"/>
    <w:rsid w:val="00575B11"/>
    <w:rsid w:val="00575E81"/>
    <w:rsid w:val="00576767"/>
    <w:rsid w:val="00576BBB"/>
    <w:rsid w:val="005812F3"/>
    <w:rsid w:val="005816A4"/>
    <w:rsid w:val="005818F0"/>
    <w:rsid w:val="00581E77"/>
    <w:rsid w:val="00582DBD"/>
    <w:rsid w:val="00582DC2"/>
    <w:rsid w:val="00582EFE"/>
    <w:rsid w:val="00583634"/>
    <w:rsid w:val="0058499E"/>
    <w:rsid w:val="00584DA5"/>
    <w:rsid w:val="00585FE8"/>
    <w:rsid w:val="00586040"/>
    <w:rsid w:val="005875C9"/>
    <w:rsid w:val="00587662"/>
    <w:rsid w:val="005877D9"/>
    <w:rsid w:val="00587D1D"/>
    <w:rsid w:val="00591278"/>
    <w:rsid w:val="0059160A"/>
    <w:rsid w:val="00591822"/>
    <w:rsid w:val="0059198C"/>
    <w:rsid w:val="005927B5"/>
    <w:rsid w:val="0059285B"/>
    <w:rsid w:val="005961BF"/>
    <w:rsid w:val="00596358"/>
    <w:rsid w:val="00596FDE"/>
    <w:rsid w:val="00597CF4"/>
    <w:rsid w:val="005A0311"/>
    <w:rsid w:val="005A1605"/>
    <w:rsid w:val="005A1B54"/>
    <w:rsid w:val="005A268E"/>
    <w:rsid w:val="005A2A01"/>
    <w:rsid w:val="005A3FB9"/>
    <w:rsid w:val="005A40FB"/>
    <w:rsid w:val="005A5DEC"/>
    <w:rsid w:val="005A5E19"/>
    <w:rsid w:val="005A649C"/>
    <w:rsid w:val="005A6B82"/>
    <w:rsid w:val="005A7FB8"/>
    <w:rsid w:val="005B11C6"/>
    <w:rsid w:val="005B14CF"/>
    <w:rsid w:val="005B2E6F"/>
    <w:rsid w:val="005B3667"/>
    <w:rsid w:val="005B3DE0"/>
    <w:rsid w:val="005B4F7C"/>
    <w:rsid w:val="005B513B"/>
    <w:rsid w:val="005B5889"/>
    <w:rsid w:val="005B5D65"/>
    <w:rsid w:val="005B63A5"/>
    <w:rsid w:val="005B7715"/>
    <w:rsid w:val="005B7F63"/>
    <w:rsid w:val="005B7FB8"/>
    <w:rsid w:val="005C0230"/>
    <w:rsid w:val="005C0396"/>
    <w:rsid w:val="005C0CAB"/>
    <w:rsid w:val="005C1785"/>
    <w:rsid w:val="005C19E5"/>
    <w:rsid w:val="005C2405"/>
    <w:rsid w:val="005C27A6"/>
    <w:rsid w:val="005C2C90"/>
    <w:rsid w:val="005C2D8D"/>
    <w:rsid w:val="005C4354"/>
    <w:rsid w:val="005C57A0"/>
    <w:rsid w:val="005C58B3"/>
    <w:rsid w:val="005C7C44"/>
    <w:rsid w:val="005D0C98"/>
    <w:rsid w:val="005D14E6"/>
    <w:rsid w:val="005D19F9"/>
    <w:rsid w:val="005D302C"/>
    <w:rsid w:val="005D3FE6"/>
    <w:rsid w:val="005D7B60"/>
    <w:rsid w:val="005E192D"/>
    <w:rsid w:val="005E33A2"/>
    <w:rsid w:val="005E35D6"/>
    <w:rsid w:val="005E435E"/>
    <w:rsid w:val="005E531B"/>
    <w:rsid w:val="005E5EF9"/>
    <w:rsid w:val="005E6D06"/>
    <w:rsid w:val="005E70D2"/>
    <w:rsid w:val="005E7642"/>
    <w:rsid w:val="005F0B4E"/>
    <w:rsid w:val="005F0D13"/>
    <w:rsid w:val="005F0D6E"/>
    <w:rsid w:val="005F2AAF"/>
    <w:rsid w:val="005F3347"/>
    <w:rsid w:val="005F360B"/>
    <w:rsid w:val="005F38B1"/>
    <w:rsid w:val="005F3A21"/>
    <w:rsid w:val="005F3ACE"/>
    <w:rsid w:val="005F4D38"/>
    <w:rsid w:val="005F58CE"/>
    <w:rsid w:val="005F59E7"/>
    <w:rsid w:val="005F65EA"/>
    <w:rsid w:val="005F6DCD"/>
    <w:rsid w:val="00600698"/>
    <w:rsid w:val="006008AD"/>
    <w:rsid w:val="00601536"/>
    <w:rsid w:val="0060191E"/>
    <w:rsid w:val="006041EB"/>
    <w:rsid w:val="006047B5"/>
    <w:rsid w:val="00604EDA"/>
    <w:rsid w:val="00605AA1"/>
    <w:rsid w:val="00606B30"/>
    <w:rsid w:val="0060748C"/>
    <w:rsid w:val="00610486"/>
    <w:rsid w:val="0061055D"/>
    <w:rsid w:val="006118CB"/>
    <w:rsid w:val="00611AB3"/>
    <w:rsid w:val="00612475"/>
    <w:rsid w:val="00615324"/>
    <w:rsid w:val="006153CD"/>
    <w:rsid w:val="00615CE4"/>
    <w:rsid w:val="006200D4"/>
    <w:rsid w:val="00620674"/>
    <w:rsid w:val="0062078D"/>
    <w:rsid w:val="006208B3"/>
    <w:rsid w:val="00620F1C"/>
    <w:rsid w:val="00621519"/>
    <w:rsid w:val="006220B5"/>
    <w:rsid w:val="006227E9"/>
    <w:rsid w:val="00622CEB"/>
    <w:rsid w:val="00623290"/>
    <w:rsid w:val="00623564"/>
    <w:rsid w:val="00623B01"/>
    <w:rsid w:val="00624E5F"/>
    <w:rsid w:val="00625EDC"/>
    <w:rsid w:val="00625F27"/>
    <w:rsid w:val="0062679C"/>
    <w:rsid w:val="006267E7"/>
    <w:rsid w:val="00627094"/>
    <w:rsid w:val="00627642"/>
    <w:rsid w:val="00627722"/>
    <w:rsid w:val="00627C8B"/>
    <w:rsid w:val="0063021E"/>
    <w:rsid w:val="00630BFD"/>
    <w:rsid w:val="00631478"/>
    <w:rsid w:val="006324F6"/>
    <w:rsid w:val="00632571"/>
    <w:rsid w:val="0063267D"/>
    <w:rsid w:val="0063408D"/>
    <w:rsid w:val="00634E7F"/>
    <w:rsid w:val="00635069"/>
    <w:rsid w:val="00635437"/>
    <w:rsid w:val="00635531"/>
    <w:rsid w:val="006361EC"/>
    <w:rsid w:val="0063661B"/>
    <w:rsid w:val="00636C24"/>
    <w:rsid w:val="00637BE7"/>
    <w:rsid w:val="00641A67"/>
    <w:rsid w:val="0064288C"/>
    <w:rsid w:val="00642AEE"/>
    <w:rsid w:val="00643C18"/>
    <w:rsid w:val="00643E4D"/>
    <w:rsid w:val="006450B3"/>
    <w:rsid w:val="0064514F"/>
    <w:rsid w:val="00646943"/>
    <w:rsid w:val="00647771"/>
    <w:rsid w:val="0064781A"/>
    <w:rsid w:val="00650FCA"/>
    <w:rsid w:val="00652A40"/>
    <w:rsid w:val="00653764"/>
    <w:rsid w:val="00653AB5"/>
    <w:rsid w:val="00653B67"/>
    <w:rsid w:val="00654755"/>
    <w:rsid w:val="006550C7"/>
    <w:rsid w:val="00655348"/>
    <w:rsid w:val="00655653"/>
    <w:rsid w:val="006556C7"/>
    <w:rsid w:val="00655C28"/>
    <w:rsid w:val="00656BEC"/>
    <w:rsid w:val="0066042A"/>
    <w:rsid w:val="0066091C"/>
    <w:rsid w:val="0066101B"/>
    <w:rsid w:val="0066131A"/>
    <w:rsid w:val="00661B55"/>
    <w:rsid w:val="00661D0C"/>
    <w:rsid w:val="00662241"/>
    <w:rsid w:val="0066264C"/>
    <w:rsid w:val="0066367A"/>
    <w:rsid w:val="00664785"/>
    <w:rsid w:val="00664992"/>
    <w:rsid w:val="00664CD5"/>
    <w:rsid w:val="00664E9F"/>
    <w:rsid w:val="006654DB"/>
    <w:rsid w:val="0066593F"/>
    <w:rsid w:val="006659AD"/>
    <w:rsid w:val="006662E2"/>
    <w:rsid w:val="006666CE"/>
    <w:rsid w:val="00666BC9"/>
    <w:rsid w:val="0066702A"/>
    <w:rsid w:val="006678D0"/>
    <w:rsid w:val="00667A76"/>
    <w:rsid w:val="006702EC"/>
    <w:rsid w:val="006715FA"/>
    <w:rsid w:val="006717D5"/>
    <w:rsid w:val="00671D08"/>
    <w:rsid w:val="00672EA4"/>
    <w:rsid w:val="006730BD"/>
    <w:rsid w:val="0067327A"/>
    <w:rsid w:val="00673826"/>
    <w:rsid w:val="00673EAE"/>
    <w:rsid w:val="006743C5"/>
    <w:rsid w:val="00674455"/>
    <w:rsid w:val="006752EF"/>
    <w:rsid w:val="006754C2"/>
    <w:rsid w:val="0067581A"/>
    <w:rsid w:val="00675CE1"/>
    <w:rsid w:val="00676394"/>
    <w:rsid w:val="00676CB7"/>
    <w:rsid w:val="00677783"/>
    <w:rsid w:val="00677C23"/>
    <w:rsid w:val="00681C98"/>
    <w:rsid w:val="00682805"/>
    <w:rsid w:val="00682CAA"/>
    <w:rsid w:val="0068307E"/>
    <w:rsid w:val="00685E03"/>
    <w:rsid w:val="006876AF"/>
    <w:rsid w:val="00687B1B"/>
    <w:rsid w:val="00690B06"/>
    <w:rsid w:val="00692EF0"/>
    <w:rsid w:val="006936B8"/>
    <w:rsid w:val="00693CFF"/>
    <w:rsid w:val="00694120"/>
    <w:rsid w:val="00694B57"/>
    <w:rsid w:val="00695C69"/>
    <w:rsid w:val="006968B0"/>
    <w:rsid w:val="006972DD"/>
    <w:rsid w:val="00697773"/>
    <w:rsid w:val="00697A51"/>
    <w:rsid w:val="00697AAF"/>
    <w:rsid w:val="00697F6C"/>
    <w:rsid w:val="006A0C92"/>
    <w:rsid w:val="006A10C4"/>
    <w:rsid w:val="006A1B9D"/>
    <w:rsid w:val="006A1E53"/>
    <w:rsid w:val="006A3177"/>
    <w:rsid w:val="006A319F"/>
    <w:rsid w:val="006A3452"/>
    <w:rsid w:val="006A3AC3"/>
    <w:rsid w:val="006A4B06"/>
    <w:rsid w:val="006A4F6F"/>
    <w:rsid w:val="006A5D8E"/>
    <w:rsid w:val="006A61A1"/>
    <w:rsid w:val="006B0B65"/>
    <w:rsid w:val="006B0DC0"/>
    <w:rsid w:val="006B0FA0"/>
    <w:rsid w:val="006B25C1"/>
    <w:rsid w:val="006B37CF"/>
    <w:rsid w:val="006B3AB8"/>
    <w:rsid w:val="006B3DF6"/>
    <w:rsid w:val="006B4D9B"/>
    <w:rsid w:val="006B64A8"/>
    <w:rsid w:val="006B68EF"/>
    <w:rsid w:val="006B6B73"/>
    <w:rsid w:val="006B70A5"/>
    <w:rsid w:val="006B762E"/>
    <w:rsid w:val="006B7851"/>
    <w:rsid w:val="006B7A73"/>
    <w:rsid w:val="006B7FC8"/>
    <w:rsid w:val="006C058D"/>
    <w:rsid w:val="006C062A"/>
    <w:rsid w:val="006C1169"/>
    <w:rsid w:val="006C34BD"/>
    <w:rsid w:val="006C372A"/>
    <w:rsid w:val="006C395A"/>
    <w:rsid w:val="006C4B92"/>
    <w:rsid w:val="006C5248"/>
    <w:rsid w:val="006C5932"/>
    <w:rsid w:val="006C619E"/>
    <w:rsid w:val="006C7854"/>
    <w:rsid w:val="006C7F5E"/>
    <w:rsid w:val="006D0E25"/>
    <w:rsid w:val="006D1460"/>
    <w:rsid w:val="006D2A13"/>
    <w:rsid w:val="006D2CDA"/>
    <w:rsid w:val="006D2D69"/>
    <w:rsid w:val="006D2F1C"/>
    <w:rsid w:val="006D35A6"/>
    <w:rsid w:val="006D36D8"/>
    <w:rsid w:val="006D3EAB"/>
    <w:rsid w:val="006D5DFA"/>
    <w:rsid w:val="006D623A"/>
    <w:rsid w:val="006D6767"/>
    <w:rsid w:val="006D7A08"/>
    <w:rsid w:val="006D7FE4"/>
    <w:rsid w:val="006E04E9"/>
    <w:rsid w:val="006E0532"/>
    <w:rsid w:val="006E0A30"/>
    <w:rsid w:val="006E0B24"/>
    <w:rsid w:val="006E1229"/>
    <w:rsid w:val="006E1B23"/>
    <w:rsid w:val="006E1F36"/>
    <w:rsid w:val="006E2800"/>
    <w:rsid w:val="006E2D13"/>
    <w:rsid w:val="006E40C8"/>
    <w:rsid w:val="006E4958"/>
    <w:rsid w:val="006E4A0D"/>
    <w:rsid w:val="006E50D5"/>
    <w:rsid w:val="006E542D"/>
    <w:rsid w:val="006E5B54"/>
    <w:rsid w:val="006E5BEE"/>
    <w:rsid w:val="006E5EB5"/>
    <w:rsid w:val="006E6735"/>
    <w:rsid w:val="006E6785"/>
    <w:rsid w:val="006E77AF"/>
    <w:rsid w:val="006F0632"/>
    <w:rsid w:val="006F063C"/>
    <w:rsid w:val="006F0B45"/>
    <w:rsid w:val="006F0C13"/>
    <w:rsid w:val="006F1599"/>
    <w:rsid w:val="006F19A7"/>
    <w:rsid w:val="006F1F66"/>
    <w:rsid w:val="006F2141"/>
    <w:rsid w:val="006F33E8"/>
    <w:rsid w:val="006F3B10"/>
    <w:rsid w:val="006F3F05"/>
    <w:rsid w:val="006F41A3"/>
    <w:rsid w:val="006F41AD"/>
    <w:rsid w:val="006F4F14"/>
    <w:rsid w:val="006F52A9"/>
    <w:rsid w:val="006F63E7"/>
    <w:rsid w:val="006F6512"/>
    <w:rsid w:val="006F6D19"/>
    <w:rsid w:val="006F7709"/>
    <w:rsid w:val="00700BC5"/>
    <w:rsid w:val="00703B35"/>
    <w:rsid w:val="00704892"/>
    <w:rsid w:val="00705D8A"/>
    <w:rsid w:val="00705E1D"/>
    <w:rsid w:val="00706E4E"/>
    <w:rsid w:val="00707765"/>
    <w:rsid w:val="00707B93"/>
    <w:rsid w:val="007103F8"/>
    <w:rsid w:val="00710917"/>
    <w:rsid w:val="0071091D"/>
    <w:rsid w:val="00711C10"/>
    <w:rsid w:val="00711D30"/>
    <w:rsid w:val="007138F0"/>
    <w:rsid w:val="00713A2F"/>
    <w:rsid w:val="007140E1"/>
    <w:rsid w:val="00714A60"/>
    <w:rsid w:val="007155CA"/>
    <w:rsid w:val="00715CB0"/>
    <w:rsid w:val="0071615E"/>
    <w:rsid w:val="00716290"/>
    <w:rsid w:val="00716C1B"/>
    <w:rsid w:val="00717501"/>
    <w:rsid w:val="00720280"/>
    <w:rsid w:val="00720673"/>
    <w:rsid w:val="00720774"/>
    <w:rsid w:val="0072087A"/>
    <w:rsid w:val="00720A9E"/>
    <w:rsid w:val="00721005"/>
    <w:rsid w:val="00721054"/>
    <w:rsid w:val="007219F0"/>
    <w:rsid w:val="00721FE5"/>
    <w:rsid w:val="0072256C"/>
    <w:rsid w:val="00722A0E"/>
    <w:rsid w:val="00722C32"/>
    <w:rsid w:val="00722CAC"/>
    <w:rsid w:val="00722FC9"/>
    <w:rsid w:val="00723A71"/>
    <w:rsid w:val="00723BBB"/>
    <w:rsid w:val="00723C71"/>
    <w:rsid w:val="00724859"/>
    <w:rsid w:val="00724AC3"/>
    <w:rsid w:val="00725875"/>
    <w:rsid w:val="00726208"/>
    <w:rsid w:val="0072695A"/>
    <w:rsid w:val="00726FD1"/>
    <w:rsid w:val="00727813"/>
    <w:rsid w:val="007306AA"/>
    <w:rsid w:val="00730C94"/>
    <w:rsid w:val="00731FA9"/>
    <w:rsid w:val="00733123"/>
    <w:rsid w:val="00733687"/>
    <w:rsid w:val="00733851"/>
    <w:rsid w:val="007338FA"/>
    <w:rsid w:val="00733AB1"/>
    <w:rsid w:val="00735537"/>
    <w:rsid w:val="00735E2F"/>
    <w:rsid w:val="00736868"/>
    <w:rsid w:val="00736AD8"/>
    <w:rsid w:val="0073719B"/>
    <w:rsid w:val="0074097A"/>
    <w:rsid w:val="00740F0B"/>
    <w:rsid w:val="007411C9"/>
    <w:rsid w:val="007424E9"/>
    <w:rsid w:val="0074294B"/>
    <w:rsid w:val="007433F7"/>
    <w:rsid w:val="00743562"/>
    <w:rsid w:val="00743B1D"/>
    <w:rsid w:val="00743B32"/>
    <w:rsid w:val="007440A2"/>
    <w:rsid w:val="007440FC"/>
    <w:rsid w:val="00744F6F"/>
    <w:rsid w:val="0074515E"/>
    <w:rsid w:val="007459F1"/>
    <w:rsid w:val="00746860"/>
    <w:rsid w:val="00747AA0"/>
    <w:rsid w:val="00747E9C"/>
    <w:rsid w:val="007501C5"/>
    <w:rsid w:val="00750BBB"/>
    <w:rsid w:val="0075192F"/>
    <w:rsid w:val="0075198C"/>
    <w:rsid w:val="00752AA9"/>
    <w:rsid w:val="00752E09"/>
    <w:rsid w:val="00753B2D"/>
    <w:rsid w:val="0075442A"/>
    <w:rsid w:val="007544D8"/>
    <w:rsid w:val="0075472A"/>
    <w:rsid w:val="00754B1D"/>
    <w:rsid w:val="00755629"/>
    <w:rsid w:val="00757173"/>
    <w:rsid w:val="00760C47"/>
    <w:rsid w:val="00761BDB"/>
    <w:rsid w:val="007629E1"/>
    <w:rsid w:val="00763EBE"/>
    <w:rsid w:val="0076552A"/>
    <w:rsid w:val="00765A75"/>
    <w:rsid w:val="00766000"/>
    <w:rsid w:val="007674F6"/>
    <w:rsid w:val="007703AF"/>
    <w:rsid w:val="00770E5F"/>
    <w:rsid w:val="00771073"/>
    <w:rsid w:val="007710A5"/>
    <w:rsid w:val="0077220A"/>
    <w:rsid w:val="00772BDD"/>
    <w:rsid w:val="00772C57"/>
    <w:rsid w:val="00772CFA"/>
    <w:rsid w:val="00772E34"/>
    <w:rsid w:val="0077372B"/>
    <w:rsid w:val="00773730"/>
    <w:rsid w:val="0077412E"/>
    <w:rsid w:val="007753BB"/>
    <w:rsid w:val="00775799"/>
    <w:rsid w:val="007758B7"/>
    <w:rsid w:val="007759CB"/>
    <w:rsid w:val="0077609B"/>
    <w:rsid w:val="007769C2"/>
    <w:rsid w:val="00777049"/>
    <w:rsid w:val="007771D9"/>
    <w:rsid w:val="00777510"/>
    <w:rsid w:val="00777A75"/>
    <w:rsid w:val="00777B33"/>
    <w:rsid w:val="00780090"/>
    <w:rsid w:val="00780A3C"/>
    <w:rsid w:val="0078175C"/>
    <w:rsid w:val="007831F0"/>
    <w:rsid w:val="007835AB"/>
    <w:rsid w:val="007837AA"/>
    <w:rsid w:val="00783DC4"/>
    <w:rsid w:val="0078545C"/>
    <w:rsid w:val="0078556A"/>
    <w:rsid w:val="00785ED4"/>
    <w:rsid w:val="00786D3D"/>
    <w:rsid w:val="0078708C"/>
    <w:rsid w:val="0078721F"/>
    <w:rsid w:val="00790373"/>
    <w:rsid w:val="0079137D"/>
    <w:rsid w:val="00791506"/>
    <w:rsid w:val="00792B4D"/>
    <w:rsid w:val="007931DA"/>
    <w:rsid w:val="00793528"/>
    <w:rsid w:val="00793F4A"/>
    <w:rsid w:val="0079449D"/>
    <w:rsid w:val="00794CCB"/>
    <w:rsid w:val="00795D1D"/>
    <w:rsid w:val="007969D8"/>
    <w:rsid w:val="00796D13"/>
    <w:rsid w:val="0079741F"/>
    <w:rsid w:val="007A0496"/>
    <w:rsid w:val="007A0549"/>
    <w:rsid w:val="007A159A"/>
    <w:rsid w:val="007A1A2D"/>
    <w:rsid w:val="007A2342"/>
    <w:rsid w:val="007A2597"/>
    <w:rsid w:val="007A25AD"/>
    <w:rsid w:val="007A2C8A"/>
    <w:rsid w:val="007A3067"/>
    <w:rsid w:val="007A4ACE"/>
    <w:rsid w:val="007A4C74"/>
    <w:rsid w:val="007A4EE5"/>
    <w:rsid w:val="007A53AA"/>
    <w:rsid w:val="007A5B4A"/>
    <w:rsid w:val="007A5DE7"/>
    <w:rsid w:val="007A6913"/>
    <w:rsid w:val="007A6E7E"/>
    <w:rsid w:val="007A7122"/>
    <w:rsid w:val="007B0908"/>
    <w:rsid w:val="007B094C"/>
    <w:rsid w:val="007B1915"/>
    <w:rsid w:val="007B1ABA"/>
    <w:rsid w:val="007B2E99"/>
    <w:rsid w:val="007B310F"/>
    <w:rsid w:val="007B435E"/>
    <w:rsid w:val="007B48E6"/>
    <w:rsid w:val="007B5438"/>
    <w:rsid w:val="007B593B"/>
    <w:rsid w:val="007B5F84"/>
    <w:rsid w:val="007B63E7"/>
    <w:rsid w:val="007B6813"/>
    <w:rsid w:val="007B686B"/>
    <w:rsid w:val="007B68DF"/>
    <w:rsid w:val="007B6B06"/>
    <w:rsid w:val="007B6FE8"/>
    <w:rsid w:val="007C0642"/>
    <w:rsid w:val="007C088B"/>
    <w:rsid w:val="007C131B"/>
    <w:rsid w:val="007C1D44"/>
    <w:rsid w:val="007C319D"/>
    <w:rsid w:val="007C3437"/>
    <w:rsid w:val="007C430E"/>
    <w:rsid w:val="007C437F"/>
    <w:rsid w:val="007C47E8"/>
    <w:rsid w:val="007C4A0E"/>
    <w:rsid w:val="007C5B48"/>
    <w:rsid w:val="007C6283"/>
    <w:rsid w:val="007C6B18"/>
    <w:rsid w:val="007C74BF"/>
    <w:rsid w:val="007C7D29"/>
    <w:rsid w:val="007D0291"/>
    <w:rsid w:val="007D0890"/>
    <w:rsid w:val="007D2A3C"/>
    <w:rsid w:val="007D3741"/>
    <w:rsid w:val="007D3AAE"/>
    <w:rsid w:val="007D3EC2"/>
    <w:rsid w:val="007D3EFC"/>
    <w:rsid w:val="007D4E5B"/>
    <w:rsid w:val="007D573F"/>
    <w:rsid w:val="007D5A2D"/>
    <w:rsid w:val="007D5D92"/>
    <w:rsid w:val="007D61B1"/>
    <w:rsid w:val="007D62F2"/>
    <w:rsid w:val="007D636A"/>
    <w:rsid w:val="007D7935"/>
    <w:rsid w:val="007E03FC"/>
    <w:rsid w:val="007E19B1"/>
    <w:rsid w:val="007E37D8"/>
    <w:rsid w:val="007E4236"/>
    <w:rsid w:val="007E5759"/>
    <w:rsid w:val="007E5E61"/>
    <w:rsid w:val="007E61FC"/>
    <w:rsid w:val="007E6DE9"/>
    <w:rsid w:val="007E7A88"/>
    <w:rsid w:val="007E7D9F"/>
    <w:rsid w:val="007F069A"/>
    <w:rsid w:val="007F0C72"/>
    <w:rsid w:val="007F0F45"/>
    <w:rsid w:val="007F1EE4"/>
    <w:rsid w:val="007F2A05"/>
    <w:rsid w:val="007F2BB9"/>
    <w:rsid w:val="007F2E64"/>
    <w:rsid w:val="007F4234"/>
    <w:rsid w:val="007F5DB2"/>
    <w:rsid w:val="007F6BC6"/>
    <w:rsid w:val="007F721F"/>
    <w:rsid w:val="007F723B"/>
    <w:rsid w:val="008000FB"/>
    <w:rsid w:val="00800107"/>
    <w:rsid w:val="00800501"/>
    <w:rsid w:val="008007F7"/>
    <w:rsid w:val="00801006"/>
    <w:rsid w:val="00801145"/>
    <w:rsid w:val="00801198"/>
    <w:rsid w:val="00801D36"/>
    <w:rsid w:val="00801FED"/>
    <w:rsid w:val="00803120"/>
    <w:rsid w:val="00803295"/>
    <w:rsid w:val="00803825"/>
    <w:rsid w:val="00803CD2"/>
    <w:rsid w:val="00804F49"/>
    <w:rsid w:val="00806EDF"/>
    <w:rsid w:val="00807993"/>
    <w:rsid w:val="00807CF9"/>
    <w:rsid w:val="00811321"/>
    <w:rsid w:val="00812B27"/>
    <w:rsid w:val="0081309D"/>
    <w:rsid w:val="0081331E"/>
    <w:rsid w:val="008140A4"/>
    <w:rsid w:val="008141E9"/>
    <w:rsid w:val="0081492B"/>
    <w:rsid w:val="00816655"/>
    <w:rsid w:val="00817BE4"/>
    <w:rsid w:val="00820D9C"/>
    <w:rsid w:val="008214ED"/>
    <w:rsid w:val="0082151C"/>
    <w:rsid w:val="00822362"/>
    <w:rsid w:val="00822474"/>
    <w:rsid w:val="008227AB"/>
    <w:rsid w:val="008227F3"/>
    <w:rsid w:val="00822ED0"/>
    <w:rsid w:val="0082308D"/>
    <w:rsid w:val="008231C0"/>
    <w:rsid w:val="008243EC"/>
    <w:rsid w:val="008248C7"/>
    <w:rsid w:val="00825642"/>
    <w:rsid w:val="0082655A"/>
    <w:rsid w:val="0082664D"/>
    <w:rsid w:val="00826696"/>
    <w:rsid w:val="00827895"/>
    <w:rsid w:val="00831837"/>
    <w:rsid w:val="00831ADD"/>
    <w:rsid w:val="00831CCA"/>
    <w:rsid w:val="00832C05"/>
    <w:rsid w:val="00833097"/>
    <w:rsid w:val="00834B9E"/>
    <w:rsid w:val="008352F9"/>
    <w:rsid w:val="008353D5"/>
    <w:rsid w:val="00836E59"/>
    <w:rsid w:val="008370DD"/>
    <w:rsid w:val="0083760F"/>
    <w:rsid w:val="008405CF"/>
    <w:rsid w:val="00840659"/>
    <w:rsid w:val="00843DA4"/>
    <w:rsid w:val="00844FAB"/>
    <w:rsid w:val="00845451"/>
    <w:rsid w:val="008455E1"/>
    <w:rsid w:val="00845C71"/>
    <w:rsid w:val="0084634A"/>
    <w:rsid w:val="00846E16"/>
    <w:rsid w:val="00850063"/>
    <w:rsid w:val="0085034A"/>
    <w:rsid w:val="0085060F"/>
    <w:rsid w:val="00851095"/>
    <w:rsid w:val="00851FA2"/>
    <w:rsid w:val="00852684"/>
    <w:rsid w:val="008529A2"/>
    <w:rsid w:val="00852B09"/>
    <w:rsid w:val="00853BAF"/>
    <w:rsid w:val="008557A4"/>
    <w:rsid w:val="008575E2"/>
    <w:rsid w:val="00857607"/>
    <w:rsid w:val="0085789A"/>
    <w:rsid w:val="00857EBE"/>
    <w:rsid w:val="008616DB"/>
    <w:rsid w:val="00861FC5"/>
    <w:rsid w:val="00862E57"/>
    <w:rsid w:val="0086312F"/>
    <w:rsid w:val="008642E8"/>
    <w:rsid w:val="0086513C"/>
    <w:rsid w:val="0086683F"/>
    <w:rsid w:val="0086684A"/>
    <w:rsid w:val="00866E97"/>
    <w:rsid w:val="008672BD"/>
    <w:rsid w:val="00867D7C"/>
    <w:rsid w:val="00867FA7"/>
    <w:rsid w:val="00870759"/>
    <w:rsid w:val="00870931"/>
    <w:rsid w:val="00871E76"/>
    <w:rsid w:val="0087223F"/>
    <w:rsid w:val="00873D42"/>
    <w:rsid w:val="00874784"/>
    <w:rsid w:val="00876358"/>
    <w:rsid w:val="008765D1"/>
    <w:rsid w:val="00876D05"/>
    <w:rsid w:val="0087720F"/>
    <w:rsid w:val="0087739B"/>
    <w:rsid w:val="00877500"/>
    <w:rsid w:val="00877685"/>
    <w:rsid w:val="00877ABA"/>
    <w:rsid w:val="00877E8A"/>
    <w:rsid w:val="008805B5"/>
    <w:rsid w:val="008810B5"/>
    <w:rsid w:val="00881B9A"/>
    <w:rsid w:val="00881C63"/>
    <w:rsid w:val="00882671"/>
    <w:rsid w:val="008826D9"/>
    <w:rsid w:val="008828E0"/>
    <w:rsid w:val="00883A1B"/>
    <w:rsid w:val="00884442"/>
    <w:rsid w:val="00887642"/>
    <w:rsid w:val="00890B13"/>
    <w:rsid w:val="00890B57"/>
    <w:rsid w:val="008914ED"/>
    <w:rsid w:val="00891C02"/>
    <w:rsid w:val="00891F36"/>
    <w:rsid w:val="008925E1"/>
    <w:rsid w:val="008933E4"/>
    <w:rsid w:val="00893989"/>
    <w:rsid w:val="00893D76"/>
    <w:rsid w:val="00893EA6"/>
    <w:rsid w:val="00894944"/>
    <w:rsid w:val="00894DD3"/>
    <w:rsid w:val="008956A4"/>
    <w:rsid w:val="008956DC"/>
    <w:rsid w:val="00895AD7"/>
    <w:rsid w:val="00896305"/>
    <w:rsid w:val="008964CF"/>
    <w:rsid w:val="00896695"/>
    <w:rsid w:val="008969F6"/>
    <w:rsid w:val="00896D6B"/>
    <w:rsid w:val="00897A92"/>
    <w:rsid w:val="00897ACE"/>
    <w:rsid w:val="00897CB9"/>
    <w:rsid w:val="00897F6E"/>
    <w:rsid w:val="00897F9E"/>
    <w:rsid w:val="008A0B9C"/>
    <w:rsid w:val="008A162F"/>
    <w:rsid w:val="008A16C4"/>
    <w:rsid w:val="008A1900"/>
    <w:rsid w:val="008A198B"/>
    <w:rsid w:val="008A2F51"/>
    <w:rsid w:val="008A3776"/>
    <w:rsid w:val="008A38FB"/>
    <w:rsid w:val="008A3C5C"/>
    <w:rsid w:val="008A4036"/>
    <w:rsid w:val="008A48B0"/>
    <w:rsid w:val="008A4D29"/>
    <w:rsid w:val="008A4E83"/>
    <w:rsid w:val="008A4FA2"/>
    <w:rsid w:val="008A50CF"/>
    <w:rsid w:val="008A520A"/>
    <w:rsid w:val="008A700E"/>
    <w:rsid w:val="008A72D4"/>
    <w:rsid w:val="008B07ED"/>
    <w:rsid w:val="008B1609"/>
    <w:rsid w:val="008B1E93"/>
    <w:rsid w:val="008B2670"/>
    <w:rsid w:val="008B26FF"/>
    <w:rsid w:val="008B2720"/>
    <w:rsid w:val="008B304A"/>
    <w:rsid w:val="008B34E9"/>
    <w:rsid w:val="008B4748"/>
    <w:rsid w:val="008B47CC"/>
    <w:rsid w:val="008B493F"/>
    <w:rsid w:val="008B56E7"/>
    <w:rsid w:val="008B589E"/>
    <w:rsid w:val="008B5B4E"/>
    <w:rsid w:val="008B5E84"/>
    <w:rsid w:val="008B6137"/>
    <w:rsid w:val="008B6769"/>
    <w:rsid w:val="008B7BBB"/>
    <w:rsid w:val="008C1C06"/>
    <w:rsid w:val="008C23DE"/>
    <w:rsid w:val="008C3033"/>
    <w:rsid w:val="008C3920"/>
    <w:rsid w:val="008C3ACC"/>
    <w:rsid w:val="008C47A2"/>
    <w:rsid w:val="008C49B0"/>
    <w:rsid w:val="008C516B"/>
    <w:rsid w:val="008C561C"/>
    <w:rsid w:val="008C5F5F"/>
    <w:rsid w:val="008C76AF"/>
    <w:rsid w:val="008C7758"/>
    <w:rsid w:val="008C7981"/>
    <w:rsid w:val="008C7D1D"/>
    <w:rsid w:val="008D0161"/>
    <w:rsid w:val="008D0AA0"/>
    <w:rsid w:val="008D0C49"/>
    <w:rsid w:val="008D13A1"/>
    <w:rsid w:val="008D1762"/>
    <w:rsid w:val="008D2381"/>
    <w:rsid w:val="008D3E23"/>
    <w:rsid w:val="008D4E9B"/>
    <w:rsid w:val="008D51AF"/>
    <w:rsid w:val="008D56E7"/>
    <w:rsid w:val="008D6813"/>
    <w:rsid w:val="008D6C8D"/>
    <w:rsid w:val="008D70D0"/>
    <w:rsid w:val="008E002F"/>
    <w:rsid w:val="008E00A5"/>
    <w:rsid w:val="008E0575"/>
    <w:rsid w:val="008E0773"/>
    <w:rsid w:val="008E0B6D"/>
    <w:rsid w:val="008E1600"/>
    <w:rsid w:val="008E1821"/>
    <w:rsid w:val="008E183B"/>
    <w:rsid w:val="008E28BC"/>
    <w:rsid w:val="008E2C46"/>
    <w:rsid w:val="008E3011"/>
    <w:rsid w:val="008E308B"/>
    <w:rsid w:val="008E3547"/>
    <w:rsid w:val="008E53E9"/>
    <w:rsid w:val="008E58D7"/>
    <w:rsid w:val="008E6BCF"/>
    <w:rsid w:val="008E6BE8"/>
    <w:rsid w:val="008E6BF4"/>
    <w:rsid w:val="008E7017"/>
    <w:rsid w:val="008E7F89"/>
    <w:rsid w:val="008E7FF5"/>
    <w:rsid w:val="008F12AC"/>
    <w:rsid w:val="008F12EA"/>
    <w:rsid w:val="008F242A"/>
    <w:rsid w:val="008F29E0"/>
    <w:rsid w:val="008F3023"/>
    <w:rsid w:val="008F3595"/>
    <w:rsid w:val="008F3F57"/>
    <w:rsid w:val="008F406A"/>
    <w:rsid w:val="008F44DE"/>
    <w:rsid w:val="008F51BB"/>
    <w:rsid w:val="008F573E"/>
    <w:rsid w:val="008F5C14"/>
    <w:rsid w:val="008F76CA"/>
    <w:rsid w:val="00901D0F"/>
    <w:rsid w:val="00902D87"/>
    <w:rsid w:val="009032D1"/>
    <w:rsid w:val="0090355E"/>
    <w:rsid w:val="00904548"/>
    <w:rsid w:val="009047D6"/>
    <w:rsid w:val="0090488C"/>
    <w:rsid w:val="00905030"/>
    <w:rsid w:val="00905CEE"/>
    <w:rsid w:val="009069D9"/>
    <w:rsid w:val="00907DAE"/>
    <w:rsid w:val="00910946"/>
    <w:rsid w:val="00910EEC"/>
    <w:rsid w:val="009115C1"/>
    <w:rsid w:val="00911946"/>
    <w:rsid w:val="00911D17"/>
    <w:rsid w:val="009125DB"/>
    <w:rsid w:val="00913B9D"/>
    <w:rsid w:val="00913DCD"/>
    <w:rsid w:val="0091405C"/>
    <w:rsid w:val="0091586E"/>
    <w:rsid w:val="00915B6E"/>
    <w:rsid w:val="0091715E"/>
    <w:rsid w:val="00917602"/>
    <w:rsid w:val="00917D93"/>
    <w:rsid w:val="00920244"/>
    <w:rsid w:val="00921709"/>
    <w:rsid w:val="00921C52"/>
    <w:rsid w:val="00922A7C"/>
    <w:rsid w:val="00922D3D"/>
    <w:rsid w:val="009230C4"/>
    <w:rsid w:val="00924A20"/>
    <w:rsid w:val="00924DCC"/>
    <w:rsid w:val="00925F61"/>
    <w:rsid w:val="00926A51"/>
    <w:rsid w:val="00926BAB"/>
    <w:rsid w:val="009270B6"/>
    <w:rsid w:val="00927316"/>
    <w:rsid w:val="009275A2"/>
    <w:rsid w:val="009277E6"/>
    <w:rsid w:val="009303E0"/>
    <w:rsid w:val="00930738"/>
    <w:rsid w:val="00931D9F"/>
    <w:rsid w:val="00931DB2"/>
    <w:rsid w:val="00932E73"/>
    <w:rsid w:val="00933CD7"/>
    <w:rsid w:val="009357E7"/>
    <w:rsid w:val="00935AB8"/>
    <w:rsid w:val="009360DA"/>
    <w:rsid w:val="00936841"/>
    <w:rsid w:val="009368B9"/>
    <w:rsid w:val="009376DE"/>
    <w:rsid w:val="00937DCF"/>
    <w:rsid w:val="00940499"/>
    <w:rsid w:val="009410B8"/>
    <w:rsid w:val="009411D1"/>
    <w:rsid w:val="00941B2F"/>
    <w:rsid w:val="00941BBC"/>
    <w:rsid w:val="0094201B"/>
    <w:rsid w:val="0094349F"/>
    <w:rsid w:val="009435B6"/>
    <w:rsid w:val="00945A7F"/>
    <w:rsid w:val="00945AAC"/>
    <w:rsid w:val="00945B7D"/>
    <w:rsid w:val="0094663B"/>
    <w:rsid w:val="00946678"/>
    <w:rsid w:val="009469D1"/>
    <w:rsid w:val="00946F64"/>
    <w:rsid w:val="009474B1"/>
    <w:rsid w:val="00947FC4"/>
    <w:rsid w:val="00950C17"/>
    <w:rsid w:val="00950FBA"/>
    <w:rsid w:val="00951716"/>
    <w:rsid w:val="00951874"/>
    <w:rsid w:val="009519C9"/>
    <w:rsid w:val="00951DCD"/>
    <w:rsid w:val="0095222D"/>
    <w:rsid w:val="00952D80"/>
    <w:rsid w:val="00953505"/>
    <w:rsid w:val="00953825"/>
    <w:rsid w:val="00955F5B"/>
    <w:rsid w:val="00957160"/>
    <w:rsid w:val="009575A2"/>
    <w:rsid w:val="0095775F"/>
    <w:rsid w:val="00957B3E"/>
    <w:rsid w:val="00957C28"/>
    <w:rsid w:val="00960658"/>
    <w:rsid w:val="00960757"/>
    <w:rsid w:val="00960E03"/>
    <w:rsid w:val="00961324"/>
    <w:rsid w:val="00961A4B"/>
    <w:rsid w:val="00963E31"/>
    <w:rsid w:val="00963EF7"/>
    <w:rsid w:val="009641A0"/>
    <w:rsid w:val="00964BBB"/>
    <w:rsid w:val="009650B0"/>
    <w:rsid w:val="009654BA"/>
    <w:rsid w:val="00970C1F"/>
    <w:rsid w:val="0097213B"/>
    <w:rsid w:val="00972415"/>
    <w:rsid w:val="00972764"/>
    <w:rsid w:val="00972BAF"/>
    <w:rsid w:val="00973675"/>
    <w:rsid w:val="009737AD"/>
    <w:rsid w:val="00973A21"/>
    <w:rsid w:val="00973BD9"/>
    <w:rsid w:val="00974145"/>
    <w:rsid w:val="009742AD"/>
    <w:rsid w:val="00974BC1"/>
    <w:rsid w:val="00974C64"/>
    <w:rsid w:val="00974D2C"/>
    <w:rsid w:val="00975294"/>
    <w:rsid w:val="00975A64"/>
    <w:rsid w:val="00976713"/>
    <w:rsid w:val="009771AB"/>
    <w:rsid w:val="0097749E"/>
    <w:rsid w:val="00977C38"/>
    <w:rsid w:val="009802F5"/>
    <w:rsid w:val="009806A2"/>
    <w:rsid w:val="00980B2C"/>
    <w:rsid w:val="00981136"/>
    <w:rsid w:val="0098193C"/>
    <w:rsid w:val="00981C6E"/>
    <w:rsid w:val="00982066"/>
    <w:rsid w:val="00982125"/>
    <w:rsid w:val="009831A1"/>
    <w:rsid w:val="0098458B"/>
    <w:rsid w:val="009851EE"/>
    <w:rsid w:val="00985304"/>
    <w:rsid w:val="0098599D"/>
    <w:rsid w:val="00985B1F"/>
    <w:rsid w:val="00985F1D"/>
    <w:rsid w:val="00986E3E"/>
    <w:rsid w:val="00990614"/>
    <w:rsid w:val="00991443"/>
    <w:rsid w:val="009916AF"/>
    <w:rsid w:val="00992182"/>
    <w:rsid w:val="0099227F"/>
    <w:rsid w:val="00993BA5"/>
    <w:rsid w:val="00993F74"/>
    <w:rsid w:val="00994468"/>
    <w:rsid w:val="00995341"/>
    <w:rsid w:val="00995789"/>
    <w:rsid w:val="00996AB2"/>
    <w:rsid w:val="00997A7E"/>
    <w:rsid w:val="00997D4C"/>
    <w:rsid w:val="00997D69"/>
    <w:rsid w:val="009A023B"/>
    <w:rsid w:val="009A1C74"/>
    <w:rsid w:val="009A2B11"/>
    <w:rsid w:val="009A33FD"/>
    <w:rsid w:val="009A3563"/>
    <w:rsid w:val="009A3935"/>
    <w:rsid w:val="009A3C54"/>
    <w:rsid w:val="009A3F9B"/>
    <w:rsid w:val="009A504C"/>
    <w:rsid w:val="009A5491"/>
    <w:rsid w:val="009A5C0A"/>
    <w:rsid w:val="009A68F3"/>
    <w:rsid w:val="009A6FF1"/>
    <w:rsid w:val="009A7838"/>
    <w:rsid w:val="009B0360"/>
    <w:rsid w:val="009B0376"/>
    <w:rsid w:val="009B07B5"/>
    <w:rsid w:val="009B0E29"/>
    <w:rsid w:val="009B10F4"/>
    <w:rsid w:val="009B26FE"/>
    <w:rsid w:val="009B2BFC"/>
    <w:rsid w:val="009B340E"/>
    <w:rsid w:val="009B3908"/>
    <w:rsid w:val="009B3CD5"/>
    <w:rsid w:val="009B3F71"/>
    <w:rsid w:val="009B406B"/>
    <w:rsid w:val="009B40EB"/>
    <w:rsid w:val="009B4A17"/>
    <w:rsid w:val="009B4B0D"/>
    <w:rsid w:val="009B4B92"/>
    <w:rsid w:val="009B4EC2"/>
    <w:rsid w:val="009B52B1"/>
    <w:rsid w:val="009B55AF"/>
    <w:rsid w:val="009B5BCA"/>
    <w:rsid w:val="009B5C1B"/>
    <w:rsid w:val="009B6D06"/>
    <w:rsid w:val="009C0CBA"/>
    <w:rsid w:val="009C15E6"/>
    <w:rsid w:val="009C21D6"/>
    <w:rsid w:val="009C271A"/>
    <w:rsid w:val="009C3A2F"/>
    <w:rsid w:val="009C464B"/>
    <w:rsid w:val="009C4FD5"/>
    <w:rsid w:val="009C6A36"/>
    <w:rsid w:val="009D066E"/>
    <w:rsid w:val="009D077D"/>
    <w:rsid w:val="009D0A77"/>
    <w:rsid w:val="009D1536"/>
    <w:rsid w:val="009D3563"/>
    <w:rsid w:val="009D3717"/>
    <w:rsid w:val="009D3D35"/>
    <w:rsid w:val="009D3DC7"/>
    <w:rsid w:val="009D764A"/>
    <w:rsid w:val="009D7BB9"/>
    <w:rsid w:val="009E001E"/>
    <w:rsid w:val="009E00BA"/>
    <w:rsid w:val="009E0718"/>
    <w:rsid w:val="009E1125"/>
    <w:rsid w:val="009E3ACE"/>
    <w:rsid w:val="009E3F35"/>
    <w:rsid w:val="009E443C"/>
    <w:rsid w:val="009E5017"/>
    <w:rsid w:val="009E571B"/>
    <w:rsid w:val="009E585C"/>
    <w:rsid w:val="009E5FD4"/>
    <w:rsid w:val="009E68D0"/>
    <w:rsid w:val="009E71AC"/>
    <w:rsid w:val="009E7255"/>
    <w:rsid w:val="009F0270"/>
    <w:rsid w:val="009F0D34"/>
    <w:rsid w:val="009F1210"/>
    <w:rsid w:val="009F16C5"/>
    <w:rsid w:val="009F24D4"/>
    <w:rsid w:val="009F2FDE"/>
    <w:rsid w:val="009F32F2"/>
    <w:rsid w:val="009F34B0"/>
    <w:rsid w:val="009F4838"/>
    <w:rsid w:val="009F4AAB"/>
    <w:rsid w:val="009F5B24"/>
    <w:rsid w:val="009F5F0D"/>
    <w:rsid w:val="009F61FD"/>
    <w:rsid w:val="009F7DFE"/>
    <w:rsid w:val="00A000F6"/>
    <w:rsid w:val="00A00FF3"/>
    <w:rsid w:val="00A01761"/>
    <w:rsid w:val="00A0193A"/>
    <w:rsid w:val="00A028BC"/>
    <w:rsid w:val="00A032B2"/>
    <w:rsid w:val="00A03E24"/>
    <w:rsid w:val="00A04442"/>
    <w:rsid w:val="00A04B2F"/>
    <w:rsid w:val="00A04DC8"/>
    <w:rsid w:val="00A04F70"/>
    <w:rsid w:val="00A053D2"/>
    <w:rsid w:val="00A05FAE"/>
    <w:rsid w:val="00A06015"/>
    <w:rsid w:val="00A06661"/>
    <w:rsid w:val="00A06B02"/>
    <w:rsid w:val="00A07D1F"/>
    <w:rsid w:val="00A07DBF"/>
    <w:rsid w:val="00A10735"/>
    <w:rsid w:val="00A11B63"/>
    <w:rsid w:val="00A12B9B"/>
    <w:rsid w:val="00A13CA5"/>
    <w:rsid w:val="00A14610"/>
    <w:rsid w:val="00A147C0"/>
    <w:rsid w:val="00A14C1A"/>
    <w:rsid w:val="00A154E1"/>
    <w:rsid w:val="00A15849"/>
    <w:rsid w:val="00A1622C"/>
    <w:rsid w:val="00A1625C"/>
    <w:rsid w:val="00A16FBC"/>
    <w:rsid w:val="00A17580"/>
    <w:rsid w:val="00A17643"/>
    <w:rsid w:val="00A17D4B"/>
    <w:rsid w:val="00A20C2F"/>
    <w:rsid w:val="00A20E88"/>
    <w:rsid w:val="00A212C9"/>
    <w:rsid w:val="00A2235B"/>
    <w:rsid w:val="00A22A4C"/>
    <w:rsid w:val="00A22FD6"/>
    <w:rsid w:val="00A23FE3"/>
    <w:rsid w:val="00A24A60"/>
    <w:rsid w:val="00A25249"/>
    <w:rsid w:val="00A25C3C"/>
    <w:rsid w:val="00A25FBE"/>
    <w:rsid w:val="00A27626"/>
    <w:rsid w:val="00A27827"/>
    <w:rsid w:val="00A27B20"/>
    <w:rsid w:val="00A30BC8"/>
    <w:rsid w:val="00A30BC9"/>
    <w:rsid w:val="00A30F9F"/>
    <w:rsid w:val="00A31BFE"/>
    <w:rsid w:val="00A31EEF"/>
    <w:rsid w:val="00A32060"/>
    <w:rsid w:val="00A3281F"/>
    <w:rsid w:val="00A328CC"/>
    <w:rsid w:val="00A32902"/>
    <w:rsid w:val="00A337F9"/>
    <w:rsid w:val="00A33EE8"/>
    <w:rsid w:val="00A3405F"/>
    <w:rsid w:val="00A35A74"/>
    <w:rsid w:val="00A35E65"/>
    <w:rsid w:val="00A36D59"/>
    <w:rsid w:val="00A404A5"/>
    <w:rsid w:val="00A40B48"/>
    <w:rsid w:val="00A40D98"/>
    <w:rsid w:val="00A41460"/>
    <w:rsid w:val="00A4152B"/>
    <w:rsid w:val="00A41907"/>
    <w:rsid w:val="00A4195B"/>
    <w:rsid w:val="00A425D8"/>
    <w:rsid w:val="00A42E51"/>
    <w:rsid w:val="00A4383D"/>
    <w:rsid w:val="00A44817"/>
    <w:rsid w:val="00A449D3"/>
    <w:rsid w:val="00A44E80"/>
    <w:rsid w:val="00A452D1"/>
    <w:rsid w:val="00A45793"/>
    <w:rsid w:val="00A469EE"/>
    <w:rsid w:val="00A473B4"/>
    <w:rsid w:val="00A50616"/>
    <w:rsid w:val="00A511B6"/>
    <w:rsid w:val="00A520C4"/>
    <w:rsid w:val="00A52180"/>
    <w:rsid w:val="00A523F6"/>
    <w:rsid w:val="00A524AA"/>
    <w:rsid w:val="00A53506"/>
    <w:rsid w:val="00A54EA7"/>
    <w:rsid w:val="00A552CF"/>
    <w:rsid w:val="00A55A82"/>
    <w:rsid w:val="00A55BB8"/>
    <w:rsid w:val="00A55E18"/>
    <w:rsid w:val="00A5631C"/>
    <w:rsid w:val="00A57038"/>
    <w:rsid w:val="00A57C47"/>
    <w:rsid w:val="00A57DB2"/>
    <w:rsid w:val="00A57EBF"/>
    <w:rsid w:val="00A6051F"/>
    <w:rsid w:val="00A60852"/>
    <w:rsid w:val="00A60956"/>
    <w:rsid w:val="00A60C36"/>
    <w:rsid w:val="00A60E00"/>
    <w:rsid w:val="00A616BF"/>
    <w:rsid w:val="00A619FC"/>
    <w:rsid w:val="00A61DD2"/>
    <w:rsid w:val="00A62655"/>
    <w:rsid w:val="00A646A3"/>
    <w:rsid w:val="00A64B7C"/>
    <w:rsid w:val="00A658E4"/>
    <w:rsid w:val="00A663CA"/>
    <w:rsid w:val="00A66E5C"/>
    <w:rsid w:val="00A6778F"/>
    <w:rsid w:val="00A67F3B"/>
    <w:rsid w:val="00A708C1"/>
    <w:rsid w:val="00A70C4B"/>
    <w:rsid w:val="00A711D8"/>
    <w:rsid w:val="00A71425"/>
    <w:rsid w:val="00A71A34"/>
    <w:rsid w:val="00A71F32"/>
    <w:rsid w:val="00A723E8"/>
    <w:rsid w:val="00A72440"/>
    <w:rsid w:val="00A724AB"/>
    <w:rsid w:val="00A732B3"/>
    <w:rsid w:val="00A73AD8"/>
    <w:rsid w:val="00A73B0C"/>
    <w:rsid w:val="00A75130"/>
    <w:rsid w:val="00A75C10"/>
    <w:rsid w:val="00A76635"/>
    <w:rsid w:val="00A76C37"/>
    <w:rsid w:val="00A7779B"/>
    <w:rsid w:val="00A778BF"/>
    <w:rsid w:val="00A80310"/>
    <w:rsid w:val="00A80558"/>
    <w:rsid w:val="00A806A8"/>
    <w:rsid w:val="00A80E15"/>
    <w:rsid w:val="00A81285"/>
    <w:rsid w:val="00A8171C"/>
    <w:rsid w:val="00A81C23"/>
    <w:rsid w:val="00A82986"/>
    <w:rsid w:val="00A83D46"/>
    <w:rsid w:val="00A83DDB"/>
    <w:rsid w:val="00A8412F"/>
    <w:rsid w:val="00A847F0"/>
    <w:rsid w:val="00A84A34"/>
    <w:rsid w:val="00A84C91"/>
    <w:rsid w:val="00A86FD3"/>
    <w:rsid w:val="00A877B9"/>
    <w:rsid w:val="00A87E79"/>
    <w:rsid w:val="00A90A05"/>
    <w:rsid w:val="00A90E2E"/>
    <w:rsid w:val="00A91286"/>
    <w:rsid w:val="00A918CC"/>
    <w:rsid w:val="00A91A1A"/>
    <w:rsid w:val="00A93288"/>
    <w:rsid w:val="00A9395B"/>
    <w:rsid w:val="00A9567E"/>
    <w:rsid w:val="00A95EB5"/>
    <w:rsid w:val="00A963E7"/>
    <w:rsid w:val="00A96676"/>
    <w:rsid w:val="00A9681D"/>
    <w:rsid w:val="00A97985"/>
    <w:rsid w:val="00A97D98"/>
    <w:rsid w:val="00AA07FC"/>
    <w:rsid w:val="00AA0935"/>
    <w:rsid w:val="00AA1C25"/>
    <w:rsid w:val="00AA23B7"/>
    <w:rsid w:val="00AA2F79"/>
    <w:rsid w:val="00AA373B"/>
    <w:rsid w:val="00AA45D2"/>
    <w:rsid w:val="00AA5465"/>
    <w:rsid w:val="00AA55C7"/>
    <w:rsid w:val="00AA6349"/>
    <w:rsid w:val="00AA6E4C"/>
    <w:rsid w:val="00AA7DBF"/>
    <w:rsid w:val="00AB0294"/>
    <w:rsid w:val="00AB0FCF"/>
    <w:rsid w:val="00AB109B"/>
    <w:rsid w:val="00AB14F8"/>
    <w:rsid w:val="00AB1AB4"/>
    <w:rsid w:val="00AB1BCB"/>
    <w:rsid w:val="00AB226A"/>
    <w:rsid w:val="00AB2307"/>
    <w:rsid w:val="00AB3BA3"/>
    <w:rsid w:val="00AB3EA6"/>
    <w:rsid w:val="00AB3F9F"/>
    <w:rsid w:val="00AB421D"/>
    <w:rsid w:val="00AB4C45"/>
    <w:rsid w:val="00AB503D"/>
    <w:rsid w:val="00AB5750"/>
    <w:rsid w:val="00AB5E13"/>
    <w:rsid w:val="00AB648A"/>
    <w:rsid w:val="00AC0949"/>
    <w:rsid w:val="00AC18DE"/>
    <w:rsid w:val="00AC235F"/>
    <w:rsid w:val="00AC2691"/>
    <w:rsid w:val="00AC306F"/>
    <w:rsid w:val="00AC441C"/>
    <w:rsid w:val="00AC44C1"/>
    <w:rsid w:val="00AC46F8"/>
    <w:rsid w:val="00AC556B"/>
    <w:rsid w:val="00AC56B3"/>
    <w:rsid w:val="00AC58FB"/>
    <w:rsid w:val="00AC5FF2"/>
    <w:rsid w:val="00AC61A1"/>
    <w:rsid w:val="00AC6615"/>
    <w:rsid w:val="00AC7070"/>
    <w:rsid w:val="00AC74F0"/>
    <w:rsid w:val="00AC780F"/>
    <w:rsid w:val="00AC7F8E"/>
    <w:rsid w:val="00AD0201"/>
    <w:rsid w:val="00AD095B"/>
    <w:rsid w:val="00AD0CB4"/>
    <w:rsid w:val="00AD2163"/>
    <w:rsid w:val="00AD2253"/>
    <w:rsid w:val="00AD2574"/>
    <w:rsid w:val="00AD2A17"/>
    <w:rsid w:val="00AD38CE"/>
    <w:rsid w:val="00AD39C6"/>
    <w:rsid w:val="00AD4689"/>
    <w:rsid w:val="00AD4A9D"/>
    <w:rsid w:val="00AD5651"/>
    <w:rsid w:val="00AD617F"/>
    <w:rsid w:val="00AD7125"/>
    <w:rsid w:val="00AD7508"/>
    <w:rsid w:val="00AE01B2"/>
    <w:rsid w:val="00AE0923"/>
    <w:rsid w:val="00AE0F2D"/>
    <w:rsid w:val="00AE0FD8"/>
    <w:rsid w:val="00AE16BC"/>
    <w:rsid w:val="00AE1705"/>
    <w:rsid w:val="00AE2928"/>
    <w:rsid w:val="00AE3A1E"/>
    <w:rsid w:val="00AE3BBD"/>
    <w:rsid w:val="00AE3E0B"/>
    <w:rsid w:val="00AE4123"/>
    <w:rsid w:val="00AE41C1"/>
    <w:rsid w:val="00AE45AB"/>
    <w:rsid w:val="00AE4ECB"/>
    <w:rsid w:val="00AE51A9"/>
    <w:rsid w:val="00AE58A1"/>
    <w:rsid w:val="00AE5BB1"/>
    <w:rsid w:val="00AE5C5B"/>
    <w:rsid w:val="00AE7108"/>
    <w:rsid w:val="00AE748E"/>
    <w:rsid w:val="00AF0732"/>
    <w:rsid w:val="00AF0AC7"/>
    <w:rsid w:val="00AF114C"/>
    <w:rsid w:val="00AF1341"/>
    <w:rsid w:val="00AF161F"/>
    <w:rsid w:val="00AF1FA9"/>
    <w:rsid w:val="00AF22C0"/>
    <w:rsid w:val="00AF2CC7"/>
    <w:rsid w:val="00AF3932"/>
    <w:rsid w:val="00AF4399"/>
    <w:rsid w:val="00AF44CB"/>
    <w:rsid w:val="00AF4B36"/>
    <w:rsid w:val="00AF76CF"/>
    <w:rsid w:val="00AF7DBE"/>
    <w:rsid w:val="00B00413"/>
    <w:rsid w:val="00B0252D"/>
    <w:rsid w:val="00B0293A"/>
    <w:rsid w:val="00B02D43"/>
    <w:rsid w:val="00B02D84"/>
    <w:rsid w:val="00B02E78"/>
    <w:rsid w:val="00B03194"/>
    <w:rsid w:val="00B036CA"/>
    <w:rsid w:val="00B038C5"/>
    <w:rsid w:val="00B0558A"/>
    <w:rsid w:val="00B05645"/>
    <w:rsid w:val="00B05717"/>
    <w:rsid w:val="00B05A63"/>
    <w:rsid w:val="00B06B6C"/>
    <w:rsid w:val="00B06F7A"/>
    <w:rsid w:val="00B0739E"/>
    <w:rsid w:val="00B07594"/>
    <w:rsid w:val="00B10033"/>
    <w:rsid w:val="00B10A75"/>
    <w:rsid w:val="00B11608"/>
    <w:rsid w:val="00B11F44"/>
    <w:rsid w:val="00B12F83"/>
    <w:rsid w:val="00B13601"/>
    <w:rsid w:val="00B141DF"/>
    <w:rsid w:val="00B143B8"/>
    <w:rsid w:val="00B147C8"/>
    <w:rsid w:val="00B1486D"/>
    <w:rsid w:val="00B14F33"/>
    <w:rsid w:val="00B154B8"/>
    <w:rsid w:val="00B15AF6"/>
    <w:rsid w:val="00B16227"/>
    <w:rsid w:val="00B16B16"/>
    <w:rsid w:val="00B16F9B"/>
    <w:rsid w:val="00B20769"/>
    <w:rsid w:val="00B217E4"/>
    <w:rsid w:val="00B22577"/>
    <w:rsid w:val="00B2268D"/>
    <w:rsid w:val="00B226CF"/>
    <w:rsid w:val="00B22961"/>
    <w:rsid w:val="00B22CDC"/>
    <w:rsid w:val="00B24488"/>
    <w:rsid w:val="00B253C2"/>
    <w:rsid w:val="00B2635F"/>
    <w:rsid w:val="00B27655"/>
    <w:rsid w:val="00B30FE8"/>
    <w:rsid w:val="00B31AA7"/>
    <w:rsid w:val="00B31E8B"/>
    <w:rsid w:val="00B31EC3"/>
    <w:rsid w:val="00B3355F"/>
    <w:rsid w:val="00B34D24"/>
    <w:rsid w:val="00B35383"/>
    <w:rsid w:val="00B35CA0"/>
    <w:rsid w:val="00B35E5F"/>
    <w:rsid w:val="00B40008"/>
    <w:rsid w:val="00B40448"/>
    <w:rsid w:val="00B406D1"/>
    <w:rsid w:val="00B40E4D"/>
    <w:rsid w:val="00B41433"/>
    <w:rsid w:val="00B41497"/>
    <w:rsid w:val="00B4171A"/>
    <w:rsid w:val="00B41A41"/>
    <w:rsid w:val="00B42269"/>
    <w:rsid w:val="00B42555"/>
    <w:rsid w:val="00B451C8"/>
    <w:rsid w:val="00B4747D"/>
    <w:rsid w:val="00B4776B"/>
    <w:rsid w:val="00B47FD9"/>
    <w:rsid w:val="00B50649"/>
    <w:rsid w:val="00B50DAC"/>
    <w:rsid w:val="00B50F96"/>
    <w:rsid w:val="00B5112A"/>
    <w:rsid w:val="00B519C7"/>
    <w:rsid w:val="00B52808"/>
    <w:rsid w:val="00B52CE3"/>
    <w:rsid w:val="00B532E3"/>
    <w:rsid w:val="00B5330B"/>
    <w:rsid w:val="00B53E8B"/>
    <w:rsid w:val="00B53EC9"/>
    <w:rsid w:val="00B541C4"/>
    <w:rsid w:val="00B54359"/>
    <w:rsid w:val="00B55434"/>
    <w:rsid w:val="00B56400"/>
    <w:rsid w:val="00B5698C"/>
    <w:rsid w:val="00B56C05"/>
    <w:rsid w:val="00B577B7"/>
    <w:rsid w:val="00B57EDD"/>
    <w:rsid w:val="00B6051D"/>
    <w:rsid w:val="00B60846"/>
    <w:rsid w:val="00B60EE7"/>
    <w:rsid w:val="00B621FE"/>
    <w:rsid w:val="00B628D2"/>
    <w:rsid w:val="00B64611"/>
    <w:rsid w:val="00B6461E"/>
    <w:rsid w:val="00B66051"/>
    <w:rsid w:val="00B66A8D"/>
    <w:rsid w:val="00B67825"/>
    <w:rsid w:val="00B7029E"/>
    <w:rsid w:val="00B70431"/>
    <w:rsid w:val="00B70B3E"/>
    <w:rsid w:val="00B70D23"/>
    <w:rsid w:val="00B70F4F"/>
    <w:rsid w:val="00B71710"/>
    <w:rsid w:val="00B7188C"/>
    <w:rsid w:val="00B71DCD"/>
    <w:rsid w:val="00B731B7"/>
    <w:rsid w:val="00B73435"/>
    <w:rsid w:val="00B737F0"/>
    <w:rsid w:val="00B7406D"/>
    <w:rsid w:val="00B74A4F"/>
    <w:rsid w:val="00B74C55"/>
    <w:rsid w:val="00B74EB4"/>
    <w:rsid w:val="00B75A20"/>
    <w:rsid w:val="00B75DC5"/>
    <w:rsid w:val="00B7663E"/>
    <w:rsid w:val="00B76815"/>
    <w:rsid w:val="00B76914"/>
    <w:rsid w:val="00B76C9A"/>
    <w:rsid w:val="00B76F80"/>
    <w:rsid w:val="00B77B6F"/>
    <w:rsid w:val="00B77D64"/>
    <w:rsid w:val="00B804D8"/>
    <w:rsid w:val="00B80E6C"/>
    <w:rsid w:val="00B80F20"/>
    <w:rsid w:val="00B8143B"/>
    <w:rsid w:val="00B81BF5"/>
    <w:rsid w:val="00B82159"/>
    <w:rsid w:val="00B8394C"/>
    <w:rsid w:val="00B84621"/>
    <w:rsid w:val="00B84DDA"/>
    <w:rsid w:val="00B85AA6"/>
    <w:rsid w:val="00B862DB"/>
    <w:rsid w:val="00B86578"/>
    <w:rsid w:val="00B86A00"/>
    <w:rsid w:val="00B9082E"/>
    <w:rsid w:val="00B90900"/>
    <w:rsid w:val="00B91D01"/>
    <w:rsid w:val="00B92DB0"/>
    <w:rsid w:val="00B940EB"/>
    <w:rsid w:val="00B946AF"/>
    <w:rsid w:val="00B94BA7"/>
    <w:rsid w:val="00B95D85"/>
    <w:rsid w:val="00B96345"/>
    <w:rsid w:val="00B963C9"/>
    <w:rsid w:val="00B96C02"/>
    <w:rsid w:val="00B96CB1"/>
    <w:rsid w:val="00B96DAD"/>
    <w:rsid w:val="00B97722"/>
    <w:rsid w:val="00B97C55"/>
    <w:rsid w:val="00B97CC3"/>
    <w:rsid w:val="00BA0970"/>
    <w:rsid w:val="00BA0AFB"/>
    <w:rsid w:val="00BA12B2"/>
    <w:rsid w:val="00BA131E"/>
    <w:rsid w:val="00BA2FEB"/>
    <w:rsid w:val="00BA34A6"/>
    <w:rsid w:val="00BA3B77"/>
    <w:rsid w:val="00BA41E2"/>
    <w:rsid w:val="00BA56E6"/>
    <w:rsid w:val="00BA6196"/>
    <w:rsid w:val="00BA6819"/>
    <w:rsid w:val="00BA682D"/>
    <w:rsid w:val="00BA7009"/>
    <w:rsid w:val="00BA7433"/>
    <w:rsid w:val="00BB017B"/>
    <w:rsid w:val="00BB0408"/>
    <w:rsid w:val="00BB0609"/>
    <w:rsid w:val="00BB11EA"/>
    <w:rsid w:val="00BB144A"/>
    <w:rsid w:val="00BB213B"/>
    <w:rsid w:val="00BB242B"/>
    <w:rsid w:val="00BB2F42"/>
    <w:rsid w:val="00BB373C"/>
    <w:rsid w:val="00BB44EE"/>
    <w:rsid w:val="00BB463A"/>
    <w:rsid w:val="00BB52D7"/>
    <w:rsid w:val="00BB5452"/>
    <w:rsid w:val="00BB5717"/>
    <w:rsid w:val="00BB5C59"/>
    <w:rsid w:val="00BB6019"/>
    <w:rsid w:val="00BB6BF1"/>
    <w:rsid w:val="00BB732E"/>
    <w:rsid w:val="00BB73B5"/>
    <w:rsid w:val="00BB7564"/>
    <w:rsid w:val="00BB75F5"/>
    <w:rsid w:val="00BC0356"/>
    <w:rsid w:val="00BC0CDB"/>
    <w:rsid w:val="00BC26CA"/>
    <w:rsid w:val="00BC2752"/>
    <w:rsid w:val="00BC2A05"/>
    <w:rsid w:val="00BC3C41"/>
    <w:rsid w:val="00BC3F68"/>
    <w:rsid w:val="00BC45F0"/>
    <w:rsid w:val="00BC49F0"/>
    <w:rsid w:val="00BC4E9D"/>
    <w:rsid w:val="00BC4FF6"/>
    <w:rsid w:val="00BC50F0"/>
    <w:rsid w:val="00BC55F8"/>
    <w:rsid w:val="00BC577B"/>
    <w:rsid w:val="00BC65FF"/>
    <w:rsid w:val="00BC6CD4"/>
    <w:rsid w:val="00BC6FFF"/>
    <w:rsid w:val="00BC7113"/>
    <w:rsid w:val="00BC720C"/>
    <w:rsid w:val="00BC7412"/>
    <w:rsid w:val="00BC7ADA"/>
    <w:rsid w:val="00BD0868"/>
    <w:rsid w:val="00BD144D"/>
    <w:rsid w:val="00BD1FA8"/>
    <w:rsid w:val="00BD2432"/>
    <w:rsid w:val="00BD3552"/>
    <w:rsid w:val="00BD365A"/>
    <w:rsid w:val="00BD3740"/>
    <w:rsid w:val="00BD3DB3"/>
    <w:rsid w:val="00BD41EF"/>
    <w:rsid w:val="00BD4234"/>
    <w:rsid w:val="00BD466D"/>
    <w:rsid w:val="00BD58BC"/>
    <w:rsid w:val="00BD657F"/>
    <w:rsid w:val="00BD71F7"/>
    <w:rsid w:val="00BD7C77"/>
    <w:rsid w:val="00BE1C93"/>
    <w:rsid w:val="00BE1D7D"/>
    <w:rsid w:val="00BE2156"/>
    <w:rsid w:val="00BE24C1"/>
    <w:rsid w:val="00BE38BC"/>
    <w:rsid w:val="00BE445C"/>
    <w:rsid w:val="00BE4C97"/>
    <w:rsid w:val="00BE4DB3"/>
    <w:rsid w:val="00BE5AE8"/>
    <w:rsid w:val="00BE719D"/>
    <w:rsid w:val="00BE763C"/>
    <w:rsid w:val="00BE7767"/>
    <w:rsid w:val="00BE7FDC"/>
    <w:rsid w:val="00BF04AD"/>
    <w:rsid w:val="00BF099C"/>
    <w:rsid w:val="00BF19C0"/>
    <w:rsid w:val="00BF21C5"/>
    <w:rsid w:val="00BF2478"/>
    <w:rsid w:val="00BF2EA7"/>
    <w:rsid w:val="00BF3CB3"/>
    <w:rsid w:val="00BF4012"/>
    <w:rsid w:val="00BF41FE"/>
    <w:rsid w:val="00BF4409"/>
    <w:rsid w:val="00BF4A37"/>
    <w:rsid w:val="00BF5F96"/>
    <w:rsid w:val="00BF5FFD"/>
    <w:rsid w:val="00C000C3"/>
    <w:rsid w:val="00C00DCD"/>
    <w:rsid w:val="00C00F26"/>
    <w:rsid w:val="00C0112C"/>
    <w:rsid w:val="00C01851"/>
    <w:rsid w:val="00C01A8C"/>
    <w:rsid w:val="00C01BA2"/>
    <w:rsid w:val="00C01C5E"/>
    <w:rsid w:val="00C021EE"/>
    <w:rsid w:val="00C02B66"/>
    <w:rsid w:val="00C02C74"/>
    <w:rsid w:val="00C02FA6"/>
    <w:rsid w:val="00C0354E"/>
    <w:rsid w:val="00C03A80"/>
    <w:rsid w:val="00C03E74"/>
    <w:rsid w:val="00C04CBD"/>
    <w:rsid w:val="00C04E91"/>
    <w:rsid w:val="00C0521B"/>
    <w:rsid w:val="00C053FB"/>
    <w:rsid w:val="00C0548B"/>
    <w:rsid w:val="00C060D0"/>
    <w:rsid w:val="00C06329"/>
    <w:rsid w:val="00C06658"/>
    <w:rsid w:val="00C07034"/>
    <w:rsid w:val="00C070F2"/>
    <w:rsid w:val="00C072AC"/>
    <w:rsid w:val="00C0787A"/>
    <w:rsid w:val="00C07A12"/>
    <w:rsid w:val="00C10A1F"/>
    <w:rsid w:val="00C113D0"/>
    <w:rsid w:val="00C11D5D"/>
    <w:rsid w:val="00C128A9"/>
    <w:rsid w:val="00C12DD1"/>
    <w:rsid w:val="00C130B8"/>
    <w:rsid w:val="00C13B8E"/>
    <w:rsid w:val="00C1437A"/>
    <w:rsid w:val="00C14B46"/>
    <w:rsid w:val="00C14DBD"/>
    <w:rsid w:val="00C14E4B"/>
    <w:rsid w:val="00C162BE"/>
    <w:rsid w:val="00C1799B"/>
    <w:rsid w:val="00C20770"/>
    <w:rsid w:val="00C209C0"/>
    <w:rsid w:val="00C20BAB"/>
    <w:rsid w:val="00C20C6D"/>
    <w:rsid w:val="00C2137F"/>
    <w:rsid w:val="00C217E9"/>
    <w:rsid w:val="00C21920"/>
    <w:rsid w:val="00C2287C"/>
    <w:rsid w:val="00C22D14"/>
    <w:rsid w:val="00C24391"/>
    <w:rsid w:val="00C2465A"/>
    <w:rsid w:val="00C248C7"/>
    <w:rsid w:val="00C268F3"/>
    <w:rsid w:val="00C26C9F"/>
    <w:rsid w:val="00C27346"/>
    <w:rsid w:val="00C275DB"/>
    <w:rsid w:val="00C303C3"/>
    <w:rsid w:val="00C304EB"/>
    <w:rsid w:val="00C30CDC"/>
    <w:rsid w:val="00C30DBE"/>
    <w:rsid w:val="00C31790"/>
    <w:rsid w:val="00C31819"/>
    <w:rsid w:val="00C31CE0"/>
    <w:rsid w:val="00C31E05"/>
    <w:rsid w:val="00C31F99"/>
    <w:rsid w:val="00C32D4D"/>
    <w:rsid w:val="00C337CC"/>
    <w:rsid w:val="00C33A91"/>
    <w:rsid w:val="00C33F61"/>
    <w:rsid w:val="00C3459A"/>
    <w:rsid w:val="00C345B3"/>
    <w:rsid w:val="00C34684"/>
    <w:rsid w:val="00C351F2"/>
    <w:rsid w:val="00C35487"/>
    <w:rsid w:val="00C35783"/>
    <w:rsid w:val="00C35F90"/>
    <w:rsid w:val="00C36294"/>
    <w:rsid w:val="00C37029"/>
    <w:rsid w:val="00C3753A"/>
    <w:rsid w:val="00C376AF"/>
    <w:rsid w:val="00C379E5"/>
    <w:rsid w:val="00C410DA"/>
    <w:rsid w:val="00C41DAD"/>
    <w:rsid w:val="00C4213E"/>
    <w:rsid w:val="00C4293F"/>
    <w:rsid w:val="00C4401D"/>
    <w:rsid w:val="00C45737"/>
    <w:rsid w:val="00C45B8F"/>
    <w:rsid w:val="00C4758A"/>
    <w:rsid w:val="00C506F1"/>
    <w:rsid w:val="00C50D0A"/>
    <w:rsid w:val="00C50E57"/>
    <w:rsid w:val="00C519EF"/>
    <w:rsid w:val="00C528F3"/>
    <w:rsid w:val="00C52C21"/>
    <w:rsid w:val="00C53634"/>
    <w:rsid w:val="00C538E0"/>
    <w:rsid w:val="00C53920"/>
    <w:rsid w:val="00C548BD"/>
    <w:rsid w:val="00C56345"/>
    <w:rsid w:val="00C56A89"/>
    <w:rsid w:val="00C6034C"/>
    <w:rsid w:val="00C60B38"/>
    <w:rsid w:val="00C60C5F"/>
    <w:rsid w:val="00C60D77"/>
    <w:rsid w:val="00C6185C"/>
    <w:rsid w:val="00C61869"/>
    <w:rsid w:val="00C619A8"/>
    <w:rsid w:val="00C61D05"/>
    <w:rsid w:val="00C6280E"/>
    <w:rsid w:val="00C62A0C"/>
    <w:rsid w:val="00C632F1"/>
    <w:rsid w:val="00C633DA"/>
    <w:rsid w:val="00C634DF"/>
    <w:rsid w:val="00C64063"/>
    <w:rsid w:val="00C64448"/>
    <w:rsid w:val="00C6496E"/>
    <w:rsid w:val="00C64CD5"/>
    <w:rsid w:val="00C65777"/>
    <w:rsid w:val="00C66209"/>
    <w:rsid w:val="00C708A7"/>
    <w:rsid w:val="00C70B8D"/>
    <w:rsid w:val="00C70F50"/>
    <w:rsid w:val="00C71D5A"/>
    <w:rsid w:val="00C71E00"/>
    <w:rsid w:val="00C729FC"/>
    <w:rsid w:val="00C737C4"/>
    <w:rsid w:val="00C73833"/>
    <w:rsid w:val="00C7395E"/>
    <w:rsid w:val="00C73E14"/>
    <w:rsid w:val="00C7455C"/>
    <w:rsid w:val="00C74D1D"/>
    <w:rsid w:val="00C75D04"/>
    <w:rsid w:val="00C7628C"/>
    <w:rsid w:val="00C77647"/>
    <w:rsid w:val="00C77AC5"/>
    <w:rsid w:val="00C77C3B"/>
    <w:rsid w:val="00C77D7B"/>
    <w:rsid w:val="00C77EDC"/>
    <w:rsid w:val="00C77EE9"/>
    <w:rsid w:val="00C80BFF"/>
    <w:rsid w:val="00C816B6"/>
    <w:rsid w:val="00C81772"/>
    <w:rsid w:val="00C819FF"/>
    <w:rsid w:val="00C842BE"/>
    <w:rsid w:val="00C842D5"/>
    <w:rsid w:val="00C84502"/>
    <w:rsid w:val="00C84DA2"/>
    <w:rsid w:val="00C85404"/>
    <w:rsid w:val="00C85A3B"/>
    <w:rsid w:val="00C8680B"/>
    <w:rsid w:val="00C86B64"/>
    <w:rsid w:val="00C86EA9"/>
    <w:rsid w:val="00C8735E"/>
    <w:rsid w:val="00C87401"/>
    <w:rsid w:val="00C87E37"/>
    <w:rsid w:val="00C90779"/>
    <w:rsid w:val="00C917FC"/>
    <w:rsid w:val="00C91A84"/>
    <w:rsid w:val="00C91E7D"/>
    <w:rsid w:val="00C92155"/>
    <w:rsid w:val="00C92F71"/>
    <w:rsid w:val="00C93775"/>
    <w:rsid w:val="00C9396B"/>
    <w:rsid w:val="00C94922"/>
    <w:rsid w:val="00C94F65"/>
    <w:rsid w:val="00C95193"/>
    <w:rsid w:val="00C95A5E"/>
    <w:rsid w:val="00C97048"/>
    <w:rsid w:val="00CA0A2C"/>
    <w:rsid w:val="00CA16F1"/>
    <w:rsid w:val="00CA284E"/>
    <w:rsid w:val="00CA2BA3"/>
    <w:rsid w:val="00CA2ECB"/>
    <w:rsid w:val="00CA4649"/>
    <w:rsid w:val="00CA4D96"/>
    <w:rsid w:val="00CA51FF"/>
    <w:rsid w:val="00CA590B"/>
    <w:rsid w:val="00CA5A61"/>
    <w:rsid w:val="00CA7B65"/>
    <w:rsid w:val="00CA7FA3"/>
    <w:rsid w:val="00CB09F5"/>
    <w:rsid w:val="00CB141C"/>
    <w:rsid w:val="00CB1A09"/>
    <w:rsid w:val="00CB22C0"/>
    <w:rsid w:val="00CB2C7F"/>
    <w:rsid w:val="00CB33C7"/>
    <w:rsid w:val="00CB37D8"/>
    <w:rsid w:val="00CB409F"/>
    <w:rsid w:val="00CB534D"/>
    <w:rsid w:val="00CB556B"/>
    <w:rsid w:val="00CB5599"/>
    <w:rsid w:val="00CB7127"/>
    <w:rsid w:val="00CC1B01"/>
    <w:rsid w:val="00CC1BE0"/>
    <w:rsid w:val="00CC28B8"/>
    <w:rsid w:val="00CC2BCB"/>
    <w:rsid w:val="00CC2E94"/>
    <w:rsid w:val="00CC2F8B"/>
    <w:rsid w:val="00CC3497"/>
    <w:rsid w:val="00CC410B"/>
    <w:rsid w:val="00CC4472"/>
    <w:rsid w:val="00CC49AC"/>
    <w:rsid w:val="00CC4F2B"/>
    <w:rsid w:val="00CC5B2D"/>
    <w:rsid w:val="00CC60A1"/>
    <w:rsid w:val="00CC74D8"/>
    <w:rsid w:val="00CD0231"/>
    <w:rsid w:val="00CD120F"/>
    <w:rsid w:val="00CD1EF9"/>
    <w:rsid w:val="00CD3D46"/>
    <w:rsid w:val="00CD3D62"/>
    <w:rsid w:val="00CD4362"/>
    <w:rsid w:val="00CD4DD9"/>
    <w:rsid w:val="00CD5155"/>
    <w:rsid w:val="00CD52D1"/>
    <w:rsid w:val="00CD587A"/>
    <w:rsid w:val="00CD5E2A"/>
    <w:rsid w:val="00CD62C4"/>
    <w:rsid w:val="00CE0435"/>
    <w:rsid w:val="00CE1611"/>
    <w:rsid w:val="00CE2186"/>
    <w:rsid w:val="00CE2F13"/>
    <w:rsid w:val="00CE2F2A"/>
    <w:rsid w:val="00CE3C00"/>
    <w:rsid w:val="00CE4B3E"/>
    <w:rsid w:val="00CE50CC"/>
    <w:rsid w:val="00CE5B6F"/>
    <w:rsid w:val="00CE5C9B"/>
    <w:rsid w:val="00CE6632"/>
    <w:rsid w:val="00CE6D0D"/>
    <w:rsid w:val="00CE6D23"/>
    <w:rsid w:val="00CE72F5"/>
    <w:rsid w:val="00CE73F1"/>
    <w:rsid w:val="00CE759C"/>
    <w:rsid w:val="00CF03FF"/>
    <w:rsid w:val="00CF1C87"/>
    <w:rsid w:val="00CF2993"/>
    <w:rsid w:val="00CF2BFE"/>
    <w:rsid w:val="00CF2CC8"/>
    <w:rsid w:val="00CF3181"/>
    <w:rsid w:val="00CF31DC"/>
    <w:rsid w:val="00CF336A"/>
    <w:rsid w:val="00CF3AA2"/>
    <w:rsid w:val="00CF4528"/>
    <w:rsid w:val="00CF472A"/>
    <w:rsid w:val="00CF5B78"/>
    <w:rsid w:val="00CF642C"/>
    <w:rsid w:val="00CF64F8"/>
    <w:rsid w:val="00CF6BEA"/>
    <w:rsid w:val="00CF7187"/>
    <w:rsid w:val="00CF7236"/>
    <w:rsid w:val="00CF7338"/>
    <w:rsid w:val="00CF7473"/>
    <w:rsid w:val="00CF74F0"/>
    <w:rsid w:val="00CF7A4A"/>
    <w:rsid w:val="00D0103F"/>
    <w:rsid w:val="00D02334"/>
    <w:rsid w:val="00D0303D"/>
    <w:rsid w:val="00D03F35"/>
    <w:rsid w:val="00D04211"/>
    <w:rsid w:val="00D04597"/>
    <w:rsid w:val="00D048B2"/>
    <w:rsid w:val="00D04A10"/>
    <w:rsid w:val="00D04BA4"/>
    <w:rsid w:val="00D04C85"/>
    <w:rsid w:val="00D04DFA"/>
    <w:rsid w:val="00D04F27"/>
    <w:rsid w:val="00D063F4"/>
    <w:rsid w:val="00D06BA6"/>
    <w:rsid w:val="00D07799"/>
    <w:rsid w:val="00D10F39"/>
    <w:rsid w:val="00D10F53"/>
    <w:rsid w:val="00D11459"/>
    <w:rsid w:val="00D1182F"/>
    <w:rsid w:val="00D11C1F"/>
    <w:rsid w:val="00D1220E"/>
    <w:rsid w:val="00D13387"/>
    <w:rsid w:val="00D14DCB"/>
    <w:rsid w:val="00D1537E"/>
    <w:rsid w:val="00D15BEE"/>
    <w:rsid w:val="00D1648B"/>
    <w:rsid w:val="00D16FBB"/>
    <w:rsid w:val="00D17255"/>
    <w:rsid w:val="00D174DF"/>
    <w:rsid w:val="00D17C68"/>
    <w:rsid w:val="00D17DBE"/>
    <w:rsid w:val="00D17E5C"/>
    <w:rsid w:val="00D21B65"/>
    <w:rsid w:val="00D21EAD"/>
    <w:rsid w:val="00D221B5"/>
    <w:rsid w:val="00D22433"/>
    <w:rsid w:val="00D22AD2"/>
    <w:rsid w:val="00D22C0D"/>
    <w:rsid w:val="00D2351C"/>
    <w:rsid w:val="00D236A8"/>
    <w:rsid w:val="00D23BD5"/>
    <w:rsid w:val="00D23F47"/>
    <w:rsid w:val="00D2435F"/>
    <w:rsid w:val="00D2471D"/>
    <w:rsid w:val="00D24EE8"/>
    <w:rsid w:val="00D24EF8"/>
    <w:rsid w:val="00D2572B"/>
    <w:rsid w:val="00D27C4A"/>
    <w:rsid w:val="00D27FCF"/>
    <w:rsid w:val="00D308CB"/>
    <w:rsid w:val="00D30C76"/>
    <w:rsid w:val="00D319D8"/>
    <w:rsid w:val="00D33F96"/>
    <w:rsid w:val="00D363CE"/>
    <w:rsid w:val="00D36737"/>
    <w:rsid w:val="00D37066"/>
    <w:rsid w:val="00D37302"/>
    <w:rsid w:val="00D4065F"/>
    <w:rsid w:val="00D40FD3"/>
    <w:rsid w:val="00D411A6"/>
    <w:rsid w:val="00D415BA"/>
    <w:rsid w:val="00D43E3B"/>
    <w:rsid w:val="00D44792"/>
    <w:rsid w:val="00D44B6F"/>
    <w:rsid w:val="00D4552A"/>
    <w:rsid w:val="00D46025"/>
    <w:rsid w:val="00D4684A"/>
    <w:rsid w:val="00D47A62"/>
    <w:rsid w:val="00D47CF0"/>
    <w:rsid w:val="00D500A9"/>
    <w:rsid w:val="00D50BF7"/>
    <w:rsid w:val="00D5279A"/>
    <w:rsid w:val="00D5298F"/>
    <w:rsid w:val="00D52B06"/>
    <w:rsid w:val="00D52C89"/>
    <w:rsid w:val="00D54A27"/>
    <w:rsid w:val="00D54B1E"/>
    <w:rsid w:val="00D5527C"/>
    <w:rsid w:val="00D56334"/>
    <w:rsid w:val="00D5646A"/>
    <w:rsid w:val="00D566DD"/>
    <w:rsid w:val="00D56C95"/>
    <w:rsid w:val="00D57019"/>
    <w:rsid w:val="00D5734E"/>
    <w:rsid w:val="00D5752E"/>
    <w:rsid w:val="00D57538"/>
    <w:rsid w:val="00D578B5"/>
    <w:rsid w:val="00D60B01"/>
    <w:rsid w:val="00D60D62"/>
    <w:rsid w:val="00D60FE8"/>
    <w:rsid w:val="00D61290"/>
    <w:rsid w:val="00D61350"/>
    <w:rsid w:val="00D614F7"/>
    <w:rsid w:val="00D618EE"/>
    <w:rsid w:val="00D62877"/>
    <w:rsid w:val="00D635CB"/>
    <w:rsid w:val="00D640FA"/>
    <w:rsid w:val="00D6423B"/>
    <w:rsid w:val="00D65013"/>
    <w:rsid w:val="00D6511E"/>
    <w:rsid w:val="00D658CB"/>
    <w:rsid w:val="00D65BF5"/>
    <w:rsid w:val="00D66603"/>
    <w:rsid w:val="00D67C81"/>
    <w:rsid w:val="00D67FC6"/>
    <w:rsid w:val="00D67FED"/>
    <w:rsid w:val="00D706DE"/>
    <w:rsid w:val="00D718FB"/>
    <w:rsid w:val="00D71DE4"/>
    <w:rsid w:val="00D729E3"/>
    <w:rsid w:val="00D73311"/>
    <w:rsid w:val="00D734FE"/>
    <w:rsid w:val="00D73510"/>
    <w:rsid w:val="00D73E79"/>
    <w:rsid w:val="00D73FDF"/>
    <w:rsid w:val="00D7455D"/>
    <w:rsid w:val="00D74694"/>
    <w:rsid w:val="00D7474F"/>
    <w:rsid w:val="00D752F3"/>
    <w:rsid w:val="00D7641B"/>
    <w:rsid w:val="00D7666A"/>
    <w:rsid w:val="00D76DC6"/>
    <w:rsid w:val="00D775B4"/>
    <w:rsid w:val="00D809C9"/>
    <w:rsid w:val="00D80EDA"/>
    <w:rsid w:val="00D81471"/>
    <w:rsid w:val="00D81963"/>
    <w:rsid w:val="00D81BEB"/>
    <w:rsid w:val="00D83018"/>
    <w:rsid w:val="00D842F2"/>
    <w:rsid w:val="00D848A8"/>
    <w:rsid w:val="00D85483"/>
    <w:rsid w:val="00D860C4"/>
    <w:rsid w:val="00D86A32"/>
    <w:rsid w:val="00D8717C"/>
    <w:rsid w:val="00D874BC"/>
    <w:rsid w:val="00D87902"/>
    <w:rsid w:val="00D91461"/>
    <w:rsid w:val="00D91693"/>
    <w:rsid w:val="00D91F58"/>
    <w:rsid w:val="00D92636"/>
    <w:rsid w:val="00D9315F"/>
    <w:rsid w:val="00D9378F"/>
    <w:rsid w:val="00D93950"/>
    <w:rsid w:val="00D944B0"/>
    <w:rsid w:val="00D945D7"/>
    <w:rsid w:val="00D94827"/>
    <w:rsid w:val="00D9484D"/>
    <w:rsid w:val="00D95956"/>
    <w:rsid w:val="00D95D5F"/>
    <w:rsid w:val="00D9629D"/>
    <w:rsid w:val="00D964D0"/>
    <w:rsid w:val="00D96717"/>
    <w:rsid w:val="00D96E79"/>
    <w:rsid w:val="00D972E5"/>
    <w:rsid w:val="00D976C3"/>
    <w:rsid w:val="00DA05E6"/>
    <w:rsid w:val="00DA0CA6"/>
    <w:rsid w:val="00DA0F17"/>
    <w:rsid w:val="00DA15AC"/>
    <w:rsid w:val="00DA3A61"/>
    <w:rsid w:val="00DA3D3E"/>
    <w:rsid w:val="00DA4978"/>
    <w:rsid w:val="00DA4A08"/>
    <w:rsid w:val="00DA4BE6"/>
    <w:rsid w:val="00DA4DA3"/>
    <w:rsid w:val="00DA633A"/>
    <w:rsid w:val="00DA695D"/>
    <w:rsid w:val="00DA699F"/>
    <w:rsid w:val="00DA6CB6"/>
    <w:rsid w:val="00DA7177"/>
    <w:rsid w:val="00DA76FB"/>
    <w:rsid w:val="00DA7EF2"/>
    <w:rsid w:val="00DB0630"/>
    <w:rsid w:val="00DB0BA2"/>
    <w:rsid w:val="00DB1252"/>
    <w:rsid w:val="00DB16C2"/>
    <w:rsid w:val="00DB23AF"/>
    <w:rsid w:val="00DB284A"/>
    <w:rsid w:val="00DB310F"/>
    <w:rsid w:val="00DB443B"/>
    <w:rsid w:val="00DB6261"/>
    <w:rsid w:val="00DB632C"/>
    <w:rsid w:val="00DB6AB7"/>
    <w:rsid w:val="00DB72F3"/>
    <w:rsid w:val="00DB7A32"/>
    <w:rsid w:val="00DC156F"/>
    <w:rsid w:val="00DC2ABD"/>
    <w:rsid w:val="00DC2B70"/>
    <w:rsid w:val="00DC2D43"/>
    <w:rsid w:val="00DC3EA8"/>
    <w:rsid w:val="00DC4861"/>
    <w:rsid w:val="00DC4EFC"/>
    <w:rsid w:val="00DC539C"/>
    <w:rsid w:val="00DC6AD1"/>
    <w:rsid w:val="00DC71D7"/>
    <w:rsid w:val="00DD06A0"/>
    <w:rsid w:val="00DD0C00"/>
    <w:rsid w:val="00DD2973"/>
    <w:rsid w:val="00DD2ED4"/>
    <w:rsid w:val="00DD2FBB"/>
    <w:rsid w:val="00DD3A73"/>
    <w:rsid w:val="00DD3F62"/>
    <w:rsid w:val="00DD4D9A"/>
    <w:rsid w:val="00DD53A2"/>
    <w:rsid w:val="00DD575B"/>
    <w:rsid w:val="00DD5A9A"/>
    <w:rsid w:val="00DD6029"/>
    <w:rsid w:val="00DD60A3"/>
    <w:rsid w:val="00DD61A0"/>
    <w:rsid w:val="00DD6D76"/>
    <w:rsid w:val="00DD7383"/>
    <w:rsid w:val="00DE056F"/>
    <w:rsid w:val="00DE0BDD"/>
    <w:rsid w:val="00DE0CFF"/>
    <w:rsid w:val="00DE145A"/>
    <w:rsid w:val="00DE1609"/>
    <w:rsid w:val="00DE1866"/>
    <w:rsid w:val="00DE218B"/>
    <w:rsid w:val="00DE26C1"/>
    <w:rsid w:val="00DE3163"/>
    <w:rsid w:val="00DE32AA"/>
    <w:rsid w:val="00DE35E1"/>
    <w:rsid w:val="00DE392E"/>
    <w:rsid w:val="00DE3DCC"/>
    <w:rsid w:val="00DE4AA4"/>
    <w:rsid w:val="00DE5397"/>
    <w:rsid w:val="00DE5618"/>
    <w:rsid w:val="00DE5771"/>
    <w:rsid w:val="00DE5842"/>
    <w:rsid w:val="00DE5A9E"/>
    <w:rsid w:val="00DE6239"/>
    <w:rsid w:val="00DE6583"/>
    <w:rsid w:val="00DE707D"/>
    <w:rsid w:val="00DE7292"/>
    <w:rsid w:val="00DE7457"/>
    <w:rsid w:val="00DE7DBC"/>
    <w:rsid w:val="00DE7E40"/>
    <w:rsid w:val="00DF016C"/>
    <w:rsid w:val="00DF0D20"/>
    <w:rsid w:val="00DF1042"/>
    <w:rsid w:val="00DF2025"/>
    <w:rsid w:val="00DF211E"/>
    <w:rsid w:val="00DF23DB"/>
    <w:rsid w:val="00DF2B40"/>
    <w:rsid w:val="00DF2E98"/>
    <w:rsid w:val="00DF4304"/>
    <w:rsid w:val="00DF51FB"/>
    <w:rsid w:val="00DF5FB6"/>
    <w:rsid w:val="00DF743F"/>
    <w:rsid w:val="00DF7853"/>
    <w:rsid w:val="00DF7E53"/>
    <w:rsid w:val="00E00E94"/>
    <w:rsid w:val="00E01005"/>
    <w:rsid w:val="00E016AD"/>
    <w:rsid w:val="00E01E3C"/>
    <w:rsid w:val="00E023B2"/>
    <w:rsid w:val="00E024CD"/>
    <w:rsid w:val="00E02794"/>
    <w:rsid w:val="00E02F92"/>
    <w:rsid w:val="00E04BBD"/>
    <w:rsid w:val="00E04DE3"/>
    <w:rsid w:val="00E05961"/>
    <w:rsid w:val="00E05BD9"/>
    <w:rsid w:val="00E05F1C"/>
    <w:rsid w:val="00E07907"/>
    <w:rsid w:val="00E07A07"/>
    <w:rsid w:val="00E07BFF"/>
    <w:rsid w:val="00E10A2A"/>
    <w:rsid w:val="00E11274"/>
    <w:rsid w:val="00E11D1F"/>
    <w:rsid w:val="00E1220F"/>
    <w:rsid w:val="00E1283F"/>
    <w:rsid w:val="00E134C7"/>
    <w:rsid w:val="00E13DCD"/>
    <w:rsid w:val="00E149F2"/>
    <w:rsid w:val="00E1526E"/>
    <w:rsid w:val="00E15F37"/>
    <w:rsid w:val="00E167FB"/>
    <w:rsid w:val="00E16AC7"/>
    <w:rsid w:val="00E1766F"/>
    <w:rsid w:val="00E17E52"/>
    <w:rsid w:val="00E17FC9"/>
    <w:rsid w:val="00E20C39"/>
    <w:rsid w:val="00E20E82"/>
    <w:rsid w:val="00E21B49"/>
    <w:rsid w:val="00E22FA8"/>
    <w:rsid w:val="00E239B0"/>
    <w:rsid w:val="00E23DD5"/>
    <w:rsid w:val="00E24A1E"/>
    <w:rsid w:val="00E24A55"/>
    <w:rsid w:val="00E24A89"/>
    <w:rsid w:val="00E24D88"/>
    <w:rsid w:val="00E25EA5"/>
    <w:rsid w:val="00E2617E"/>
    <w:rsid w:val="00E26453"/>
    <w:rsid w:val="00E266EE"/>
    <w:rsid w:val="00E26C07"/>
    <w:rsid w:val="00E276B6"/>
    <w:rsid w:val="00E27972"/>
    <w:rsid w:val="00E27C76"/>
    <w:rsid w:val="00E30A0F"/>
    <w:rsid w:val="00E31270"/>
    <w:rsid w:val="00E3210F"/>
    <w:rsid w:val="00E32168"/>
    <w:rsid w:val="00E3254C"/>
    <w:rsid w:val="00E3305A"/>
    <w:rsid w:val="00E34B5B"/>
    <w:rsid w:val="00E3567A"/>
    <w:rsid w:val="00E35C32"/>
    <w:rsid w:val="00E35FFA"/>
    <w:rsid w:val="00E360A5"/>
    <w:rsid w:val="00E36FC6"/>
    <w:rsid w:val="00E40AFE"/>
    <w:rsid w:val="00E40BAA"/>
    <w:rsid w:val="00E42684"/>
    <w:rsid w:val="00E42D0D"/>
    <w:rsid w:val="00E43D42"/>
    <w:rsid w:val="00E44484"/>
    <w:rsid w:val="00E45101"/>
    <w:rsid w:val="00E47801"/>
    <w:rsid w:val="00E505CB"/>
    <w:rsid w:val="00E5065B"/>
    <w:rsid w:val="00E50D00"/>
    <w:rsid w:val="00E51066"/>
    <w:rsid w:val="00E51CB2"/>
    <w:rsid w:val="00E5212D"/>
    <w:rsid w:val="00E53650"/>
    <w:rsid w:val="00E54894"/>
    <w:rsid w:val="00E54A3F"/>
    <w:rsid w:val="00E5527B"/>
    <w:rsid w:val="00E55477"/>
    <w:rsid w:val="00E5684B"/>
    <w:rsid w:val="00E56963"/>
    <w:rsid w:val="00E56ACE"/>
    <w:rsid w:val="00E57D6D"/>
    <w:rsid w:val="00E60421"/>
    <w:rsid w:val="00E6080B"/>
    <w:rsid w:val="00E60ABC"/>
    <w:rsid w:val="00E61521"/>
    <w:rsid w:val="00E617D2"/>
    <w:rsid w:val="00E62444"/>
    <w:rsid w:val="00E63620"/>
    <w:rsid w:val="00E63CD0"/>
    <w:rsid w:val="00E63F0B"/>
    <w:rsid w:val="00E65DDF"/>
    <w:rsid w:val="00E660C3"/>
    <w:rsid w:val="00E6711B"/>
    <w:rsid w:val="00E6730A"/>
    <w:rsid w:val="00E67C36"/>
    <w:rsid w:val="00E71E90"/>
    <w:rsid w:val="00E7250B"/>
    <w:rsid w:val="00E72966"/>
    <w:rsid w:val="00E72996"/>
    <w:rsid w:val="00E7326B"/>
    <w:rsid w:val="00E73B39"/>
    <w:rsid w:val="00E74233"/>
    <w:rsid w:val="00E7493A"/>
    <w:rsid w:val="00E74F84"/>
    <w:rsid w:val="00E757D5"/>
    <w:rsid w:val="00E768D3"/>
    <w:rsid w:val="00E76901"/>
    <w:rsid w:val="00E770AA"/>
    <w:rsid w:val="00E772EA"/>
    <w:rsid w:val="00E7748E"/>
    <w:rsid w:val="00E7768C"/>
    <w:rsid w:val="00E77EFC"/>
    <w:rsid w:val="00E8035F"/>
    <w:rsid w:val="00E80445"/>
    <w:rsid w:val="00E80D69"/>
    <w:rsid w:val="00E80F0B"/>
    <w:rsid w:val="00E816E2"/>
    <w:rsid w:val="00E81932"/>
    <w:rsid w:val="00E81AD7"/>
    <w:rsid w:val="00E81BD4"/>
    <w:rsid w:val="00E8246F"/>
    <w:rsid w:val="00E8401F"/>
    <w:rsid w:val="00E8429D"/>
    <w:rsid w:val="00E842D5"/>
    <w:rsid w:val="00E84534"/>
    <w:rsid w:val="00E86592"/>
    <w:rsid w:val="00E8690E"/>
    <w:rsid w:val="00E86B4D"/>
    <w:rsid w:val="00E87357"/>
    <w:rsid w:val="00E915C5"/>
    <w:rsid w:val="00E917CD"/>
    <w:rsid w:val="00E91F99"/>
    <w:rsid w:val="00E93437"/>
    <w:rsid w:val="00E9474F"/>
    <w:rsid w:val="00E94982"/>
    <w:rsid w:val="00E949B2"/>
    <w:rsid w:val="00E94A0F"/>
    <w:rsid w:val="00E94A9E"/>
    <w:rsid w:val="00E94E6B"/>
    <w:rsid w:val="00E95926"/>
    <w:rsid w:val="00E959FB"/>
    <w:rsid w:val="00E96F44"/>
    <w:rsid w:val="00E971EC"/>
    <w:rsid w:val="00EA0408"/>
    <w:rsid w:val="00EA0413"/>
    <w:rsid w:val="00EA065B"/>
    <w:rsid w:val="00EA09BB"/>
    <w:rsid w:val="00EA0DEC"/>
    <w:rsid w:val="00EA2049"/>
    <w:rsid w:val="00EA241B"/>
    <w:rsid w:val="00EA285E"/>
    <w:rsid w:val="00EA29CE"/>
    <w:rsid w:val="00EA3A43"/>
    <w:rsid w:val="00EA4382"/>
    <w:rsid w:val="00EA50C8"/>
    <w:rsid w:val="00EA51A0"/>
    <w:rsid w:val="00EA673D"/>
    <w:rsid w:val="00EA6F1D"/>
    <w:rsid w:val="00EA7A6D"/>
    <w:rsid w:val="00EB05BD"/>
    <w:rsid w:val="00EB08E9"/>
    <w:rsid w:val="00EB117B"/>
    <w:rsid w:val="00EB1E9D"/>
    <w:rsid w:val="00EB24EB"/>
    <w:rsid w:val="00EB2A1C"/>
    <w:rsid w:val="00EB2E96"/>
    <w:rsid w:val="00EB318E"/>
    <w:rsid w:val="00EB34EE"/>
    <w:rsid w:val="00EB3BCC"/>
    <w:rsid w:val="00EB48D3"/>
    <w:rsid w:val="00EB6308"/>
    <w:rsid w:val="00EC0109"/>
    <w:rsid w:val="00EC0659"/>
    <w:rsid w:val="00EC1911"/>
    <w:rsid w:val="00EC1B67"/>
    <w:rsid w:val="00EC1D87"/>
    <w:rsid w:val="00EC2C90"/>
    <w:rsid w:val="00EC2CE8"/>
    <w:rsid w:val="00EC315D"/>
    <w:rsid w:val="00EC317E"/>
    <w:rsid w:val="00EC32A9"/>
    <w:rsid w:val="00EC33D1"/>
    <w:rsid w:val="00EC4B09"/>
    <w:rsid w:val="00EC4C38"/>
    <w:rsid w:val="00EC5FAF"/>
    <w:rsid w:val="00EC5FBC"/>
    <w:rsid w:val="00ED003E"/>
    <w:rsid w:val="00ED1011"/>
    <w:rsid w:val="00ED23F6"/>
    <w:rsid w:val="00ED2479"/>
    <w:rsid w:val="00ED26A9"/>
    <w:rsid w:val="00ED27B1"/>
    <w:rsid w:val="00ED3099"/>
    <w:rsid w:val="00ED35B4"/>
    <w:rsid w:val="00ED3888"/>
    <w:rsid w:val="00ED4000"/>
    <w:rsid w:val="00ED50F5"/>
    <w:rsid w:val="00ED5163"/>
    <w:rsid w:val="00ED556A"/>
    <w:rsid w:val="00ED57C1"/>
    <w:rsid w:val="00ED5A6B"/>
    <w:rsid w:val="00ED69F2"/>
    <w:rsid w:val="00EE07D7"/>
    <w:rsid w:val="00EE2026"/>
    <w:rsid w:val="00EE2071"/>
    <w:rsid w:val="00EE25CF"/>
    <w:rsid w:val="00EE26C0"/>
    <w:rsid w:val="00EE365D"/>
    <w:rsid w:val="00EE3735"/>
    <w:rsid w:val="00EE38BB"/>
    <w:rsid w:val="00EE50C3"/>
    <w:rsid w:val="00EE6A1C"/>
    <w:rsid w:val="00EE74A6"/>
    <w:rsid w:val="00EF1754"/>
    <w:rsid w:val="00EF2BA8"/>
    <w:rsid w:val="00EF46A0"/>
    <w:rsid w:val="00EF60BA"/>
    <w:rsid w:val="00EF666D"/>
    <w:rsid w:val="00EF676F"/>
    <w:rsid w:val="00EF68C0"/>
    <w:rsid w:val="00EF6C45"/>
    <w:rsid w:val="00EF7B81"/>
    <w:rsid w:val="00F00A4F"/>
    <w:rsid w:val="00F013F5"/>
    <w:rsid w:val="00F0140F"/>
    <w:rsid w:val="00F01411"/>
    <w:rsid w:val="00F031C9"/>
    <w:rsid w:val="00F0449E"/>
    <w:rsid w:val="00F0466B"/>
    <w:rsid w:val="00F04685"/>
    <w:rsid w:val="00F04CC4"/>
    <w:rsid w:val="00F05268"/>
    <w:rsid w:val="00F05B76"/>
    <w:rsid w:val="00F06815"/>
    <w:rsid w:val="00F06C30"/>
    <w:rsid w:val="00F06CEC"/>
    <w:rsid w:val="00F0781F"/>
    <w:rsid w:val="00F102FC"/>
    <w:rsid w:val="00F1116E"/>
    <w:rsid w:val="00F1162A"/>
    <w:rsid w:val="00F12475"/>
    <w:rsid w:val="00F12FD0"/>
    <w:rsid w:val="00F13C83"/>
    <w:rsid w:val="00F15C6E"/>
    <w:rsid w:val="00F15E5B"/>
    <w:rsid w:val="00F16CB1"/>
    <w:rsid w:val="00F16D06"/>
    <w:rsid w:val="00F17346"/>
    <w:rsid w:val="00F1735A"/>
    <w:rsid w:val="00F17945"/>
    <w:rsid w:val="00F17C3E"/>
    <w:rsid w:val="00F20BBF"/>
    <w:rsid w:val="00F20D32"/>
    <w:rsid w:val="00F219B8"/>
    <w:rsid w:val="00F235EC"/>
    <w:rsid w:val="00F23C2F"/>
    <w:rsid w:val="00F25559"/>
    <w:rsid w:val="00F25BFB"/>
    <w:rsid w:val="00F25FFE"/>
    <w:rsid w:val="00F26342"/>
    <w:rsid w:val="00F26B55"/>
    <w:rsid w:val="00F26ED8"/>
    <w:rsid w:val="00F278EC"/>
    <w:rsid w:val="00F3123F"/>
    <w:rsid w:val="00F31821"/>
    <w:rsid w:val="00F31B04"/>
    <w:rsid w:val="00F32045"/>
    <w:rsid w:val="00F32995"/>
    <w:rsid w:val="00F33358"/>
    <w:rsid w:val="00F3345B"/>
    <w:rsid w:val="00F33D1B"/>
    <w:rsid w:val="00F34656"/>
    <w:rsid w:val="00F356D9"/>
    <w:rsid w:val="00F35FA6"/>
    <w:rsid w:val="00F36A74"/>
    <w:rsid w:val="00F4076F"/>
    <w:rsid w:val="00F419BB"/>
    <w:rsid w:val="00F42DB7"/>
    <w:rsid w:val="00F4381E"/>
    <w:rsid w:val="00F43ACD"/>
    <w:rsid w:val="00F43BA3"/>
    <w:rsid w:val="00F4498F"/>
    <w:rsid w:val="00F4510B"/>
    <w:rsid w:val="00F45137"/>
    <w:rsid w:val="00F452C6"/>
    <w:rsid w:val="00F45BD0"/>
    <w:rsid w:val="00F46DEA"/>
    <w:rsid w:val="00F46E56"/>
    <w:rsid w:val="00F470CE"/>
    <w:rsid w:val="00F47166"/>
    <w:rsid w:val="00F504C1"/>
    <w:rsid w:val="00F50707"/>
    <w:rsid w:val="00F509CF"/>
    <w:rsid w:val="00F5126C"/>
    <w:rsid w:val="00F52456"/>
    <w:rsid w:val="00F52640"/>
    <w:rsid w:val="00F52E12"/>
    <w:rsid w:val="00F549AF"/>
    <w:rsid w:val="00F54B16"/>
    <w:rsid w:val="00F5589F"/>
    <w:rsid w:val="00F55DED"/>
    <w:rsid w:val="00F5692D"/>
    <w:rsid w:val="00F600F0"/>
    <w:rsid w:val="00F60527"/>
    <w:rsid w:val="00F60CAE"/>
    <w:rsid w:val="00F60E10"/>
    <w:rsid w:val="00F60F1B"/>
    <w:rsid w:val="00F6125A"/>
    <w:rsid w:val="00F6127B"/>
    <w:rsid w:val="00F6159A"/>
    <w:rsid w:val="00F6246E"/>
    <w:rsid w:val="00F6501D"/>
    <w:rsid w:val="00F65142"/>
    <w:rsid w:val="00F66681"/>
    <w:rsid w:val="00F666ED"/>
    <w:rsid w:val="00F66793"/>
    <w:rsid w:val="00F67FDD"/>
    <w:rsid w:val="00F70E1A"/>
    <w:rsid w:val="00F716CB"/>
    <w:rsid w:val="00F7190B"/>
    <w:rsid w:val="00F71ADB"/>
    <w:rsid w:val="00F73509"/>
    <w:rsid w:val="00F735DE"/>
    <w:rsid w:val="00F73F39"/>
    <w:rsid w:val="00F7489C"/>
    <w:rsid w:val="00F74D44"/>
    <w:rsid w:val="00F75684"/>
    <w:rsid w:val="00F76FD5"/>
    <w:rsid w:val="00F77163"/>
    <w:rsid w:val="00F7754A"/>
    <w:rsid w:val="00F777E6"/>
    <w:rsid w:val="00F8090C"/>
    <w:rsid w:val="00F81868"/>
    <w:rsid w:val="00F81A0C"/>
    <w:rsid w:val="00F81A0D"/>
    <w:rsid w:val="00F82040"/>
    <w:rsid w:val="00F820FA"/>
    <w:rsid w:val="00F82870"/>
    <w:rsid w:val="00F829D7"/>
    <w:rsid w:val="00F82B0B"/>
    <w:rsid w:val="00F82BD5"/>
    <w:rsid w:val="00F84DF0"/>
    <w:rsid w:val="00F85A35"/>
    <w:rsid w:val="00F86E9C"/>
    <w:rsid w:val="00F877E9"/>
    <w:rsid w:val="00F925D6"/>
    <w:rsid w:val="00F9297B"/>
    <w:rsid w:val="00F93127"/>
    <w:rsid w:val="00F93347"/>
    <w:rsid w:val="00F95176"/>
    <w:rsid w:val="00F95CED"/>
    <w:rsid w:val="00F96150"/>
    <w:rsid w:val="00F9626D"/>
    <w:rsid w:val="00F968A9"/>
    <w:rsid w:val="00F96946"/>
    <w:rsid w:val="00F97850"/>
    <w:rsid w:val="00F97B5B"/>
    <w:rsid w:val="00F97B6C"/>
    <w:rsid w:val="00F97BBD"/>
    <w:rsid w:val="00FA0A1E"/>
    <w:rsid w:val="00FA0EBC"/>
    <w:rsid w:val="00FA1E75"/>
    <w:rsid w:val="00FA2383"/>
    <w:rsid w:val="00FA2400"/>
    <w:rsid w:val="00FA2A94"/>
    <w:rsid w:val="00FA2E0E"/>
    <w:rsid w:val="00FA3069"/>
    <w:rsid w:val="00FA323F"/>
    <w:rsid w:val="00FA3A22"/>
    <w:rsid w:val="00FA3B2E"/>
    <w:rsid w:val="00FA3B82"/>
    <w:rsid w:val="00FA3EDE"/>
    <w:rsid w:val="00FA4581"/>
    <w:rsid w:val="00FA4600"/>
    <w:rsid w:val="00FA4934"/>
    <w:rsid w:val="00FA4DB9"/>
    <w:rsid w:val="00FA7064"/>
    <w:rsid w:val="00FB00F7"/>
    <w:rsid w:val="00FB069E"/>
    <w:rsid w:val="00FB0D02"/>
    <w:rsid w:val="00FB134F"/>
    <w:rsid w:val="00FB13F5"/>
    <w:rsid w:val="00FB14BF"/>
    <w:rsid w:val="00FB19C9"/>
    <w:rsid w:val="00FB262D"/>
    <w:rsid w:val="00FB4119"/>
    <w:rsid w:val="00FB4588"/>
    <w:rsid w:val="00FB4B2E"/>
    <w:rsid w:val="00FB4EB9"/>
    <w:rsid w:val="00FB54DC"/>
    <w:rsid w:val="00FB5EA8"/>
    <w:rsid w:val="00FB6333"/>
    <w:rsid w:val="00FB6915"/>
    <w:rsid w:val="00FB6A77"/>
    <w:rsid w:val="00FB6AB6"/>
    <w:rsid w:val="00FC0033"/>
    <w:rsid w:val="00FC141F"/>
    <w:rsid w:val="00FC2EAA"/>
    <w:rsid w:val="00FC2FC3"/>
    <w:rsid w:val="00FC36E5"/>
    <w:rsid w:val="00FC4932"/>
    <w:rsid w:val="00FC5C32"/>
    <w:rsid w:val="00FC64BF"/>
    <w:rsid w:val="00FC6BE2"/>
    <w:rsid w:val="00FC73D8"/>
    <w:rsid w:val="00FC7A75"/>
    <w:rsid w:val="00FC7C56"/>
    <w:rsid w:val="00FD05E9"/>
    <w:rsid w:val="00FD3085"/>
    <w:rsid w:val="00FD3826"/>
    <w:rsid w:val="00FD5C94"/>
    <w:rsid w:val="00FD7659"/>
    <w:rsid w:val="00FD7EAB"/>
    <w:rsid w:val="00FE0E11"/>
    <w:rsid w:val="00FE0E23"/>
    <w:rsid w:val="00FE14D8"/>
    <w:rsid w:val="00FE18DF"/>
    <w:rsid w:val="00FE2AAF"/>
    <w:rsid w:val="00FE2C6B"/>
    <w:rsid w:val="00FE39ED"/>
    <w:rsid w:val="00FE3FCB"/>
    <w:rsid w:val="00FE4AA6"/>
    <w:rsid w:val="00FE4BA5"/>
    <w:rsid w:val="00FE4FB7"/>
    <w:rsid w:val="00FE5778"/>
    <w:rsid w:val="00FE5F28"/>
    <w:rsid w:val="00FE633B"/>
    <w:rsid w:val="00FE679C"/>
    <w:rsid w:val="00FE7050"/>
    <w:rsid w:val="00FF1E38"/>
    <w:rsid w:val="00FF408E"/>
    <w:rsid w:val="00FF43F0"/>
    <w:rsid w:val="00FF4B20"/>
    <w:rsid w:val="00FF5170"/>
    <w:rsid w:val="00FF573C"/>
    <w:rsid w:val="00FF59B1"/>
    <w:rsid w:val="00FF78FA"/>
    <w:rsid w:val="00FF7A10"/>
    <w:rsid w:val="00FF7A6D"/>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34BD"/>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91286"/>
    <w:pPr>
      <w:keepNext/>
      <w:keepLines/>
      <w:spacing w:before="40" w:after="0" w:line="240" w:lineRule="auto"/>
      <w:jc w:val="center"/>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7831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7831F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5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Bullet List,FooterText,numbered,List Paragraph1,Paragraphe de liste1,Bulletr List Paragraph,列出段落,列出段落1,Cuadros,Lista general,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paragraph" w:styleId="NormalWeb">
    <w:name w:val="Normal (Web)"/>
    <w:basedOn w:val="Normal"/>
    <w:uiPriority w:val="99"/>
    <w:unhideWhenUsed/>
    <w:rsid w:val="00E74F8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E74F84"/>
  </w:style>
  <w:style w:type="paragraph" w:customStyle="1" w:styleId="Texto">
    <w:name w:val="Texto"/>
    <w:basedOn w:val="Normal"/>
    <w:link w:val="TextoCar"/>
    <w:rsid w:val="00E74F84"/>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E74F84"/>
    <w:rPr>
      <w:rFonts w:ascii="Arial" w:eastAsia="Times New Roman" w:hAnsi="Arial" w:cs="Arial"/>
      <w:sz w:val="18"/>
      <w:szCs w:val="20"/>
      <w:lang w:eastAsia="es-ES"/>
    </w:rPr>
  </w:style>
  <w:style w:type="paragraph" w:customStyle="1" w:styleId="ng-binding">
    <w:name w:val="ng-binding"/>
    <w:basedOn w:val="Normal"/>
    <w:rsid w:val="004B2A35"/>
    <w:pPr>
      <w:spacing w:after="150" w:line="240" w:lineRule="auto"/>
      <w:jc w:val="both"/>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4B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F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9C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C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C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3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9E7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32866"/>
    <w:rPr>
      <w:color w:val="605E5C"/>
      <w:shd w:val="clear" w:color="auto" w:fill="E1DFDD"/>
    </w:rPr>
  </w:style>
  <w:style w:type="character" w:customStyle="1" w:styleId="Ttulo2Car">
    <w:name w:val="Título 2 Car"/>
    <w:basedOn w:val="Fuentedeprrafopredeter"/>
    <w:link w:val="Ttulo2"/>
    <w:uiPriority w:val="9"/>
    <w:rsid w:val="00A91286"/>
    <w:rPr>
      <w:rFonts w:asciiTheme="majorHAnsi" w:eastAsiaTheme="majorEastAsia" w:hAnsiTheme="majorHAnsi" w:cstheme="majorBidi"/>
      <w:color w:val="2E74B5" w:themeColor="accent1" w:themeShade="BF"/>
      <w:sz w:val="26"/>
      <w:szCs w:val="26"/>
    </w:rPr>
  </w:style>
  <w:style w:type="paragraph" w:customStyle="1" w:styleId="ANOTACION">
    <w:name w:val="ANOTACION"/>
    <w:basedOn w:val="Normal"/>
    <w:link w:val="ANOTACIONCar"/>
    <w:rsid w:val="004F2381"/>
    <w:pPr>
      <w:spacing w:before="101" w:after="101" w:line="216" w:lineRule="atLeast"/>
      <w:jc w:val="center"/>
    </w:pPr>
    <w:rPr>
      <w:rFonts w:eastAsiaTheme="minorEastAsia"/>
      <w:b/>
      <w:sz w:val="18"/>
      <w:szCs w:val="20"/>
      <w:lang w:val="es-ES_tradnl"/>
    </w:rPr>
  </w:style>
  <w:style w:type="character" w:customStyle="1" w:styleId="ANOTACIONCar">
    <w:name w:val="ANOTACION Car"/>
    <w:link w:val="ANOTACION"/>
    <w:locked/>
    <w:rsid w:val="004F2381"/>
    <w:rPr>
      <w:rFonts w:eastAsiaTheme="minorEastAsia"/>
      <w:b/>
      <w:sz w:val="18"/>
      <w:szCs w:val="20"/>
      <w:lang w:val="es-ES_tradnl"/>
    </w:rPr>
  </w:style>
  <w:style w:type="paragraph" w:customStyle="1" w:styleId="cp-section-paragraph">
    <w:name w:val="cp-section-paragraph"/>
    <w:basedOn w:val="Normal"/>
    <w:rsid w:val="007759C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rsid w:val="001E549F"/>
    <w:pPr>
      <w:snapToGrid w:val="0"/>
      <w:spacing w:after="101" w:line="216" w:lineRule="exact"/>
      <w:ind w:firstLine="288"/>
      <w:jc w:val="both"/>
    </w:pPr>
    <w:rPr>
      <w:rFonts w:ascii="Arial" w:eastAsia="Times New Roman" w:hAnsi="Arial" w:cs="Arial"/>
      <w:sz w:val="18"/>
      <w:szCs w:val="18"/>
      <w:lang w:eastAsia="zh-CN"/>
    </w:rPr>
  </w:style>
  <w:style w:type="character" w:styleId="Textoennegrita">
    <w:name w:val="Strong"/>
    <w:basedOn w:val="Fuentedeprrafopredeter"/>
    <w:uiPriority w:val="22"/>
    <w:qFormat/>
    <w:rsid w:val="0012532F"/>
    <w:rPr>
      <w:b/>
      <w:bCs/>
    </w:rPr>
  </w:style>
  <w:style w:type="paragraph" w:customStyle="1" w:styleId="text-justify">
    <w:name w:val="text-justify"/>
    <w:basedOn w:val="Normal"/>
    <w:rsid w:val="004F2E0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7831F0"/>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7831F0"/>
    <w:rPr>
      <w:rFonts w:asciiTheme="majorHAnsi" w:eastAsiaTheme="majorEastAsia" w:hAnsiTheme="majorHAnsi" w:cstheme="majorBidi"/>
      <w:color w:val="1F4D78" w:themeColor="accent1" w:themeShade="7F"/>
    </w:rPr>
  </w:style>
  <w:style w:type="paragraph" w:customStyle="1" w:styleId="Default">
    <w:name w:val="Default"/>
    <w:rsid w:val="00793F4A"/>
    <w:pPr>
      <w:autoSpaceDE w:val="0"/>
      <w:autoSpaceDN w:val="0"/>
      <w:adjustRightInd w:val="0"/>
      <w:spacing w:after="0" w:line="240" w:lineRule="auto"/>
    </w:pPr>
    <w:rPr>
      <w:rFonts w:ascii="Calibri" w:hAnsi="Calibri" w:cs="Calibri"/>
      <w:color w:val="000000"/>
      <w:sz w:val="24"/>
      <w:szCs w:val="24"/>
    </w:rPr>
  </w:style>
  <w:style w:type="character" w:styleId="Mencinsinresolver">
    <w:name w:val="Unresolved Mention"/>
    <w:basedOn w:val="Fuentedeprrafopredeter"/>
    <w:uiPriority w:val="99"/>
    <w:semiHidden/>
    <w:unhideWhenUsed/>
    <w:rsid w:val="00BB2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3623">
      <w:bodyDiv w:val="1"/>
      <w:marLeft w:val="0"/>
      <w:marRight w:val="0"/>
      <w:marTop w:val="0"/>
      <w:marBottom w:val="0"/>
      <w:divBdr>
        <w:top w:val="none" w:sz="0" w:space="0" w:color="auto"/>
        <w:left w:val="none" w:sz="0" w:space="0" w:color="auto"/>
        <w:bottom w:val="none" w:sz="0" w:space="0" w:color="auto"/>
        <w:right w:val="none" w:sz="0" w:space="0" w:color="auto"/>
      </w:divBdr>
    </w:div>
    <w:div w:id="202207509">
      <w:bodyDiv w:val="1"/>
      <w:marLeft w:val="0"/>
      <w:marRight w:val="0"/>
      <w:marTop w:val="0"/>
      <w:marBottom w:val="0"/>
      <w:divBdr>
        <w:top w:val="none" w:sz="0" w:space="0" w:color="auto"/>
        <w:left w:val="none" w:sz="0" w:space="0" w:color="auto"/>
        <w:bottom w:val="none" w:sz="0" w:space="0" w:color="auto"/>
        <w:right w:val="none" w:sz="0" w:space="0" w:color="auto"/>
      </w:divBdr>
    </w:div>
    <w:div w:id="222176495">
      <w:bodyDiv w:val="1"/>
      <w:marLeft w:val="0"/>
      <w:marRight w:val="0"/>
      <w:marTop w:val="0"/>
      <w:marBottom w:val="0"/>
      <w:divBdr>
        <w:top w:val="none" w:sz="0" w:space="0" w:color="auto"/>
        <w:left w:val="none" w:sz="0" w:space="0" w:color="auto"/>
        <w:bottom w:val="none" w:sz="0" w:space="0" w:color="auto"/>
        <w:right w:val="none" w:sz="0" w:space="0" w:color="auto"/>
      </w:divBdr>
    </w:div>
    <w:div w:id="391738577">
      <w:bodyDiv w:val="1"/>
      <w:marLeft w:val="0"/>
      <w:marRight w:val="0"/>
      <w:marTop w:val="0"/>
      <w:marBottom w:val="0"/>
      <w:divBdr>
        <w:top w:val="none" w:sz="0" w:space="0" w:color="auto"/>
        <w:left w:val="none" w:sz="0" w:space="0" w:color="auto"/>
        <w:bottom w:val="none" w:sz="0" w:space="0" w:color="auto"/>
        <w:right w:val="none" w:sz="0" w:space="0" w:color="auto"/>
      </w:divBdr>
    </w:div>
    <w:div w:id="470288241">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490293">
      <w:bodyDiv w:val="1"/>
      <w:marLeft w:val="0"/>
      <w:marRight w:val="0"/>
      <w:marTop w:val="0"/>
      <w:marBottom w:val="0"/>
      <w:divBdr>
        <w:top w:val="none" w:sz="0" w:space="0" w:color="auto"/>
        <w:left w:val="none" w:sz="0" w:space="0" w:color="auto"/>
        <w:bottom w:val="none" w:sz="0" w:space="0" w:color="auto"/>
        <w:right w:val="none" w:sz="0" w:space="0" w:color="auto"/>
      </w:divBdr>
    </w:div>
    <w:div w:id="654115428">
      <w:bodyDiv w:val="1"/>
      <w:marLeft w:val="0"/>
      <w:marRight w:val="0"/>
      <w:marTop w:val="0"/>
      <w:marBottom w:val="0"/>
      <w:divBdr>
        <w:top w:val="none" w:sz="0" w:space="0" w:color="auto"/>
        <w:left w:val="none" w:sz="0" w:space="0" w:color="auto"/>
        <w:bottom w:val="none" w:sz="0" w:space="0" w:color="auto"/>
        <w:right w:val="none" w:sz="0" w:space="0" w:color="auto"/>
      </w:divBdr>
      <w:divsChild>
        <w:div w:id="1848059527">
          <w:marLeft w:val="0"/>
          <w:marRight w:val="0"/>
          <w:marTop w:val="0"/>
          <w:marBottom w:val="0"/>
          <w:divBdr>
            <w:top w:val="none" w:sz="0" w:space="0" w:color="auto"/>
            <w:left w:val="none" w:sz="0" w:space="0" w:color="auto"/>
            <w:bottom w:val="none" w:sz="0" w:space="0" w:color="auto"/>
            <w:right w:val="none" w:sz="0" w:space="0" w:color="auto"/>
          </w:divBdr>
          <w:divsChild>
            <w:div w:id="1468009776">
              <w:marLeft w:val="0"/>
              <w:marRight w:val="0"/>
              <w:marTop w:val="0"/>
              <w:marBottom w:val="0"/>
              <w:divBdr>
                <w:top w:val="none" w:sz="0" w:space="0" w:color="auto"/>
                <w:left w:val="none" w:sz="0" w:space="0" w:color="auto"/>
                <w:bottom w:val="none" w:sz="0" w:space="0" w:color="auto"/>
                <w:right w:val="none" w:sz="0" w:space="0" w:color="auto"/>
              </w:divBdr>
              <w:divsChild>
                <w:div w:id="624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14254">
      <w:bodyDiv w:val="1"/>
      <w:marLeft w:val="0"/>
      <w:marRight w:val="0"/>
      <w:marTop w:val="0"/>
      <w:marBottom w:val="0"/>
      <w:divBdr>
        <w:top w:val="none" w:sz="0" w:space="0" w:color="auto"/>
        <w:left w:val="none" w:sz="0" w:space="0" w:color="auto"/>
        <w:bottom w:val="none" w:sz="0" w:space="0" w:color="auto"/>
        <w:right w:val="none" w:sz="0" w:space="0" w:color="auto"/>
      </w:divBdr>
      <w:divsChild>
        <w:div w:id="1355571044">
          <w:marLeft w:val="0"/>
          <w:marRight w:val="0"/>
          <w:marTop w:val="0"/>
          <w:marBottom w:val="0"/>
          <w:divBdr>
            <w:top w:val="none" w:sz="0" w:space="0" w:color="auto"/>
            <w:left w:val="none" w:sz="0" w:space="0" w:color="auto"/>
            <w:bottom w:val="none" w:sz="0" w:space="0" w:color="auto"/>
            <w:right w:val="none" w:sz="0" w:space="0" w:color="auto"/>
          </w:divBdr>
          <w:divsChild>
            <w:div w:id="1961916653">
              <w:marLeft w:val="0"/>
              <w:marRight w:val="0"/>
              <w:marTop w:val="0"/>
              <w:marBottom w:val="0"/>
              <w:divBdr>
                <w:top w:val="none" w:sz="0" w:space="0" w:color="auto"/>
                <w:left w:val="none" w:sz="0" w:space="0" w:color="auto"/>
                <w:bottom w:val="none" w:sz="0" w:space="0" w:color="auto"/>
                <w:right w:val="none" w:sz="0" w:space="0" w:color="auto"/>
              </w:divBdr>
              <w:divsChild>
                <w:div w:id="18571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03233">
      <w:bodyDiv w:val="1"/>
      <w:marLeft w:val="0"/>
      <w:marRight w:val="0"/>
      <w:marTop w:val="0"/>
      <w:marBottom w:val="0"/>
      <w:divBdr>
        <w:top w:val="none" w:sz="0" w:space="0" w:color="auto"/>
        <w:left w:val="none" w:sz="0" w:space="0" w:color="auto"/>
        <w:bottom w:val="none" w:sz="0" w:space="0" w:color="auto"/>
        <w:right w:val="none" w:sz="0" w:space="0" w:color="auto"/>
      </w:divBdr>
    </w:div>
    <w:div w:id="957225431">
      <w:bodyDiv w:val="1"/>
      <w:marLeft w:val="0"/>
      <w:marRight w:val="0"/>
      <w:marTop w:val="0"/>
      <w:marBottom w:val="0"/>
      <w:divBdr>
        <w:top w:val="none" w:sz="0" w:space="0" w:color="auto"/>
        <w:left w:val="none" w:sz="0" w:space="0" w:color="auto"/>
        <w:bottom w:val="none" w:sz="0" w:space="0" w:color="auto"/>
        <w:right w:val="none" w:sz="0" w:space="0" w:color="auto"/>
      </w:divBdr>
    </w:div>
    <w:div w:id="964313877">
      <w:bodyDiv w:val="1"/>
      <w:marLeft w:val="0"/>
      <w:marRight w:val="0"/>
      <w:marTop w:val="0"/>
      <w:marBottom w:val="0"/>
      <w:divBdr>
        <w:top w:val="none" w:sz="0" w:space="0" w:color="auto"/>
        <w:left w:val="none" w:sz="0" w:space="0" w:color="auto"/>
        <w:bottom w:val="none" w:sz="0" w:space="0" w:color="auto"/>
        <w:right w:val="none" w:sz="0" w:space="0" w:color="auto"/>
      </w:divBdr>
      <w:divsChild>
        <w:div w:id="1088379341">
          <w:marLeft w:val="0"/>
          <w:marRight w:val="0"/>
          <w:marTop w:val="0"/>
          <w:marBottom w:val="0"/>
          <w:divBdr>
            <w:top w:val="none" w:sz="0" w:space="0" w:color="auto"/>
            <w:left w:val="none" w:sz="0" w:space="0" w:color="auto"/>
            <w:bottom w:val="none" w:sz="0" w:space="0" w:color="auto"/>
            <w:right w:val="none" w:sz="0" w:space="0" w:color="auto"/>
          </w:divBdr>
        </w:div>
        <w:div w:id="948246671">
          <w:marLeft w:val="0"/>
          <w:marRight w:val="0"/>
          <w:marTop w:val="0"/>
          <w:marBottom w:val="0"/>
          <w:divBdr>
            <w:top w:val="none" w:sz="0" w:space="0" w:color="auto"/>
            <w:left w:val="none" w:sz="0" w:space="0" w:color="auto"/>
            <w:bottom w:val="none" w:sz="0" w:space="0" w:color="auto"/>
            <w:right w:val="none" w:sz="0" w:space="0" w:color="auto"/>
          </w:divBdr>
        </w:div>
      </w:divsChild>
    </w:div>
    <w:div w:id="1237856691">
      <w:bodyDiv w:val="1"/>
      <w:marLeft w:val="0"/>
      <w:marRight w:val="0"/>
      <w:marTop w:val="0"/>
      <w:marBottom w:val="0"/>
      <w:divBdr>
        <w:top w:val="none" w:sz="0" w:space="0" w:color="auto"/>
        <w:left w:val="none" w:sz="0" w:space="0" w:color="auto"/>
        <w:bottom w:val="none" w:sz="0" w:space="0" w:color="auto"/>
        <w:right w:val="none" w:sz="0" w:space="0" w:color="auto"/>
      </w:divBdr>
      <w:divsChild>
        <w:div w:id="1962345141">
          <w:marLeft w:val="0"/>
          <w:marRight w:val="0"/>
          <w:marTop w:val="0"/>
          <w:marBottom w:val="101"/>
          <w:divBdr>
            <w:top w:val="none" w:sz="0" w:space="0" w:color="auto"/>
            <w:left w:val="none" w:sz="0" w:space="0" w:color="auto"/>
            <w:bottom w:val="none" w:sz="0" w:space="0" w:color="auto"/>
            <w:right w:val="none" w:sz="0" w:space="0" w:color="auto"/>
          </w:divBdr>
        </w:div>
        <w:div w:id="1340547107">
          <w:marLeft w:val="0"/>
          <w:marRight w:val="0"/>
          <w:marTop w:val="0"/>
          <w:marBottom w:val="101"/>
          <w:divBdr>
            <w:top w:val="none" w:sz="0" w:space="0" w:color="auto"/>
            <w:left w:val="none" w:sz="0" w:space="0" w:color="auto"/>
            <w:bottom w:val="none" w:sz="0" w:space="0" w:color="auto"/>
            <w:right w:val="none" w:sz="0" w:space="0" w:color="auto"/>
          </w:divBdr>
        </w:div>
        <w:div w:id="52124223">
          <w:marLeft w:val="0"/>
          <w:marRight w:val="0"/>
          <w:marTop w:val="0"/>
          <w:marBottom w:val="101"/>
          <w:divBdr>
            <w:top w:val="none" w:sz="0" w:space="0" w:color="auto"/>
            <w:left w:val="none" w:sz="0" w:space="0" w:color="auto"/>
            <w:bottom w:val="none" w:sz="0" w:space="0" w:color="auto"/>
            <w:right w:val="none" w:sz="0" w:space="0" w:color="auto"/>
          </w:divBdr>
        </w:div>
        <w:div w:id="1268122169">
          <w:marLeft w:val="0"/>
          <w:marRight w:val="0"/>
          <w:marTop w:val="0"/>
          <w:marBottom w:val="101"/>
          <w:divBdr>
            <w:top w:val="none" w:sz="0" w:space="0" w:color="auto"/>
            <w:left w:val="none" w:sz="0" w:space="0" w:color="auto"/>
            <w:bottom w:val="none" w:sz="0" w:space="0" w:color="auto"/>
            <w:right w:val="none" w:sz="0" w:space="0" w:color="auto"/>
          </w:divBdr>
        </w:div>
        <w:div w:id="1378042596">
          <w:marLeft w:val="0"/>
          <w:marRight w:val="0"/>
          <w:marTop w:val="0"/>
          <w:marBottom w:val="101"/>
          <w:divBdr>
            <w:top w:val="none" w:sz="0" w:space="0" w:color="auto"/>
            <w:left w:val="none" w:sz="0" w:space="0" w:color="auto"/>
            <w:bottom w:val="none" w:sz="0" w:space="0" w:color="auto"/>
            <w:right w:val="none" w:sz="0" w:space="0" w:color="auto"/>
          </w:divBdr>
        </w:div>
      </w:divsChild>
    </w:div>
    <w:div w:id="1485389137">
      <w:bodyDiv w:val="1"/>
      <w:marLeft w:val="0"/>
      <w:marRight w:val="0"/>
      <w:marTop w:val="0"/>
      <w:marBottom w:val="0"/>
      <w:divBdr>
        <w:top w:val="none" w:sz="0" w:space="0" w:color="auto"/>
        <w:left w:val="none" w:sz="0" w:space="0" w:color="auto"/>
        <w:bottom w:val="none" w:sz="0" w:space="0" w:color="auto"/>
        <w:right w:val="none" w:sz="0" w:space="0" w:color="auto"/>
      </w:divBdr>
      <w:divsChild>
        <w:div w:id="1183595066">
          <w:marLeft w:val="446"/>
          <w:marRight w:val="0"/>
          <w:marTop w:val="0"/>
          <w:marBottom w:val="0"/>
          <w:divBdr>
            <w:top w:val="none" w:sz="0" w:space="0" w:color="auto"/>
            <w:left w:val="none" w:sz="0" w:space="0" w:color="auto"/>
            <w:bottom w:val="none" w:sz="0" w:space="0" w:color="auto"/>
            <w:right w:val="none" w:sz="0" w:space="0" w:color="auto"/>
          </w:divBdr>
        </w:div>
      </w:divsChild>
    </w:div>
    <w:div w:id="1616135963">
      <w:bodyDiv w:val="1"/>
      <w:marLeft w:val="0"/>
      <w:marRight w:val="0"/>
      <w:marTop w:val="0"/>
      <w:marBottom w:val="0"/>
      <w:divBdr>
        <w:top w:val="none" w:sz="0" w:space="0" w:color="auto"/>
        <w:left w:val="none" w:sz="0" w:space="0" w:color="auto"/>
        <w:bottom w:val="none" w:sz="0" w:space="0" w:color="auto"/>
        <w:right w:val="none" w:sz="0" w:space="0" w:color="auto"/>
      </w:divBdr>
    </w:div>
    <w:div w:id="1946032559">
      <w:bodyDiv w:val="1"/>
      <w:marLeft w:val="0"/>
      <w:marRight w:val="0"/>
      <w:marTop w:val="0"/>
      <w:marBottom w:val="0"/>
      <w:divBdr>
        <w:top w:val="none" w:sz="0" w:space="0" w:color="auto"/>
        <w:left w:val="none" w:sz="0" w:space="0" w:color="auto"/>
        <w:bottom w:val="none" w:sz="0" w:space="0" w:color="auto"/>
        <w:right w:val="none" w:sz="0" w:space="0" w:color="auto"/>
      </w:divBdr>
      <w:divsChild>
        <w:div w:id="261845690">
          <w:marLeft w:val="0"/>
          <w:marRight w:val="0"/>
          <w:marTop w:val="0"/>
          <w:marBottom w:val="0"/>
          <w:divBdr>
            <w:top w:val="none" w:sz="0" w:space="0" w:color="auto"/>
            <w:left w:val="none" w:sz="0" w:space="0" w:color="auto"/>
            <w:bottom w:val="none" w:sz="0" w:space="0" w:color="auto"/>
            <w:right w:val="none" w:sz="0" w:space="0" w:color="auto"/>
          </w:divBdr>
          <w:divsChild>
            <w:div w:id="733435113">
              <w:marLeft w:val="0"/>
              <w:marRight w:val="0"/>
              <w:marTop w:val="0"/>
              <w:marBottom w:val="0"/>
              <w:divBdr>
                <w:top w:val="none" w:sz="0" w:space="0" w:color="auto"/>
                <w:left w:val="none" w:sz="0" w:space="0" w:color="auto"/>
                <w:bottom w:val="none" w:sz="0" w:space="0" w:color="auto"/>
                <w:right w:val="none" w:sz="0" w:space="0" w:color="auto"/>
              </w:divBdr>
              <w:divsChild>
                <w:div w:id="190005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5004">
      <w:bodyDiv w:val="1"/>
      <w:marLeft w:val="0"/>
      <w:marRight w:val="0"/>
      <w:marTop w:val="0"/>
      <w:marBottom w:val="0"/>
      <w:divBdr>
        <w:top w:val="none" w:sz="0" w:space="0" w:color="auto"/>
        <w:left w:val="none" w:sz="0" w:space="0" w:color="auto"/>
        <w:bottom w:val="none" w:sz="0" w:space="0" w:color="auto"/>
        <w:right w:val="none" w:sz="0" w:space="0" w:color="auto"/>
      </w:divBdr>
      <w:divsChild>
        <w:div w:id="1800029745">
          <w:marLeft w:val="446"/>
          <w:marRight w:val="0"/>
          <w:marTop w:val="0"/>
          <w:marBottom w:val="0"/>
          <w:divBdr>
            <w:top w:val="none" w:sz="0" w:space="0" w:color="auto"/>
            <w:left w:val="none" w:sz="0" w:space="0" w:color="auto"/>
            <w:bottom w:val="none" w:sz="0" w:space="0" w:color="auto"/>
            <w:right w:val="none" w:sz="0" w:space="0" w:color="auto"/>
          </w:divBdr>
        </w:div>
      </w:divsChild>
    </w:div>
    <w:div w:id="2065056839">
      <w:bodyDiv w:val="1"/>
      <w:marLeft w:val="0"/>
      <w:marRight w:val="0"/>
      <w:marTop w:val="0"/>
      <w:marBottom w:val="0"/>
      <w:divBdr>
        <w:top w:val="none" w:sz="0" w:space="0" w:color="auto"/>
        <w:left w:val="none" w:sz="0" w:space="0" w:color="auto"/>
        <w:bottom w:val="none" w:sz="0" w:space="0" w:color="auto"/>
        <w:right w:val="none" w:sz="0" w:space="0" w:color="auto"/>
      </w:divBdr>
    </w:div>
    <w:div w:id="207716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ventariotramites.ift.org.mx/mitweb/" TargetMode="External"/><Relationship Id="rId671" Type="http://schemas.openxmlformats.org/officeDocument/2006/relationships/hyperlink" Target="http://inventariotramites.ift.org.mx/mitweb/" TargetMode="External"/><Relationship Id="rId769" Type="http://schemas.openxmlformats.org/officeDocument/2006/relationships/hyperlink" Target="http://inventariotramites.ift.org.mx/mitweb/" TargetMode="External"/><Relationship Id="rId21" Type="http://schemas.openxmlformats.org/officeDocument/2006/relationships/hyperlink" Target="https://www.argentina.gob.ar/sites/default/files/comunicaciones_resolucion_stiyc_6_2017_consulta_reglament_general_gestion_servicios_satelitales_anexo.pdf" TargetMode="External"/><Relationship Id="rId324" Type="http://schemas.openxmlformats.org/officeDocument/2006/relationships/hyperlink" Target="mailto:denuncias.oic@ift.org.mx" TargetMode="External"/><Relationship Id="rId531" Type="http://schemas.openxmlformats.org/officeDocument/2006/relationships/hyperlink" Target="mailto:denuncias.oic@ift.org.mx" TargetMode="External"/><Relationship Id="rId629" Type="http://schemas.openxmlformats.org/officeDocument/2006/relationships/hyperlink" Target="http://www.ift.org.mx/transparencia/organo-interno-control/atenci%C3%B3n-ciudadana-ciudadana/denuncias/denuncias" TargetMode="External"/><Relationship Id="rId170" Type="http://schemas.openxmlformats.org/officeDocument/2006/relationships/hyperlink" Target="http://inventariotramites.ift.org.mx/mitweb/" TargetMode="External"/><Relationship Id="rId836" Type="http://schemas.openxmlformats.org/officeDocument/2006/relationships/hyperlink" Target="http://inventariotramites.ift.org.mx/mitweb/" TargetMode="External"/><Relationship Id="rId268" Type="http://schemas.openxmlformats.org/officeDocument/2006/relationships/hyperlink" Target="http://inventariotramites.ift.org.mx/mitweb/" TargetMode="External"/><Relationship Id="rId475" Type="http://schemas.openxmlformats.org/officeDocument/2006/relationships/hyperlink" Target="http://inventariotramites.ift.org.mx/mitweb/" TargetMode="External"/><Relationship Id="rId682" Type="http://schemas.openxmlformats.org/officeDocument/2006/relationships/hyperlink" Target="http://inventariotramites.ift.org.mx/mitweb/" TargetMode="External"/><Relationship Id="rId903" Type="http://schemas.openxmlformats.org/officeDocument/2006/relationships/hyperlink" Target="https://www.acma.gov.au/Industry/Spectrum/Spectrum-planning/Space-systems-regulation/reformed-space-policies-procedures-space-systems-regulation-acma" TargetMode="External"/><Relationship Id="rId32" Type="http://schemas.openxmlformats.org/officeDocument/2006/relationships/hyperlink" Target="https://www.industry.gov.au/sites/default/files/May%202018/document/pdf/australias_satellite_utilisation_policy.pdf?acsf_files_redirect" TargetMode="External"/><Relationship Id="rId128" Type="http://schemas.openxmlformats.org/officeDocument/2006/relationships/hyperlink" Target="mailto:denuncias.oic@ift.org.mx" TargetMode="External"/><Relationship Id="rId335" Type="http://schemas.openxmlformats.org/officeDocument/2006/relationships/hyperlink" Target="http://inventariotramites.ift.org.mx/mitweb/" TargetMode="External"/><Relationship Id="rId542" Type="http://schemas.openxmlformats.org/officeDocument/2006/relationships/hyperlink" Target="mailto:fernanda.arciniega@ift.org.mx" TargetMode="External"/><Relationship Id="rId181" Type="http://schemas.openxmlformats.org/officeDocument/2006/relationships/hyperlink" Target="http://www.ift.org.mx/transparencia/organo-interno-control/atenci%C3%B3n-ciudadana-ciudadana/denuncias/denuncias" TargetMode="External"/><Relationship Id="rId402" Type="http://schemas.openxmlformats.org/officeDocument/2006/relationships/hyperlink" Target="http://www.ift.org.mx/transparencia/organo-interno-control/atenci%C3%B3n-ciudadana-ciudadana/denuncias/denuncias" TargetMode="External"/><Relationship Id="rId847" Type="http://schemas.openxmlformats.org/officeDocument/2006/relationships/hyperlink" Target="http://inventariotramites.ift.org.mx/mitweb/" TargetMode="External"/><Relationship Id="rId279" Type="http://schemas.openxmlformats.org/officeDocument/2006/relationships/hyperlink" Target="http://www.ift.org.mx/transparencia/organo-interno-control/atenci%C3%B3n-ciudadana-ciudadana/denuncias/denuncias" TargetMode="External"/><Relationship Id="rId486" Type="http://schemas.openxmlformats.org/officeDocument/2006/relationships/hyperlink" Target="http://inventariotramites.ift.org.mx/mitweb/" TargetMode="External"/><Relationship Id="rId693" Type="http://schemas.openxmlformats.org/officeDocument/2006/relationships/hyperlink" Target="mailto:denuncias.oic@ift.org.mx" TargetMode="External"/><Relationship Id="rId707" Type="http://schemas.openxmlformats.org/officeDocument/2006/relationships/hyperlink" Target="http://inventariotramites.ift.org.mx/mitweb/" TargetMode="External"/><Relationship Id="rId914" Type="http://schemas.openxmlformats.org/officeDocument/2006/relationships/hyperlink" Target="https://www.argentina.gob.ar/jefatura/innovacion-publica/ssetic/das/movil-por-satelite-geo" TargetMode="External"/><Relationship Id="rId43" Type="http://schemas.openxmlformats.org/officeDocument/2006/relationships/hyperlink" Target="https://sei.anatel.gov.br/sei/publicacoes/controlador_publicacoes.php?acao=publicacao_visualizar&amp;id_documento=8579191&amp;id_orgao_publicacao=0" TargetMode="External"/><Relationship Id="rId139" Type="http://schemas.openxmlformats.org/officeDocument/2006/relationships/hyperlink" Target="mailto:jorge.hernandez@ift.org.mx" TargetMode="External"/><Relationship Id="rId346" Type="http://schemas.openxmlformats.org/officeDocument/2006/relationships/hyperlink" Target="http://inventariotramites.ift.org.mx/mitweb/" TargetMode="External"/><Relationship Id="rId553" Type="http://schemas.openxmlformats.org/officeDocument/2006/relationships/hyperlink" Target="http://inventariotramites.ift.org.mx/mitweb/" TargetMode="External"/><Relationship Id="rId760" Type="http://schemas.openxmlformats.org/officeDocument/2006/relationships/hyperlink" Target="http://inventariotramites.ift.org.mx/mitweb/" TargetMode="External"/><Relationship Id="rId192" Type="http://schemas.openxmlformats.org/officeDocument/2006/relationships/hyperlink" Target="http://inventariotramites.ift.org.mx/mitweb/" TargetMode="External"/><Relationship Id="rId206" Type="http://schemas.openxmlformats.org/officeDocument/2006/relationships/hyperlink" Target="mailto:cesar.arias@ift.org.mx" TargetMode="External"/><Relationship Id="rId413" Type="http://schemas.openxmlformats.org/officeDocument/2006/relationships/hyperlink" Target="http://inventariotramites.ift.org.mx/mitweb/" TargetMode="External"/><Relationship Id="rId858" Type="http://schemas.openxmlformats.org/officeDocument/2006/relationships/hyperlink" Target="http://inventariotramites.ift.org.mx/mitweb/" TargetMode="External"/><Relationship Id="rId497" Type="http://schemas.openxmlformats.org/officeDocument/2006/relationships/hyperlink" Target="http://inventariotramites.ift.org.mx/mitweb/" TargetMode="External"/><Relationship Id="rId620" Type="http://schemas.openxmlformats.org/officeDocument/2006/relationships/hyperlink" Target="http://inventariotramites.ift.org.mx/mitweb/" TargetMode="External"/><Relationship Id="rId718" Type="http://schemas.openxmlformats.org/officeDocument/2006/relationships/hyperlink" Target="http://inventariotramites.ift.org.mx/mitweb/" TargetMode="External"/><Relationship Id="rId925" Type="http://schemas.openxmlformats.org/officeDocument/2006/relationships/hyperlink" Target="https://sei.anatel.gov.br/sei/publicacoes/controlador_publicacoes.php?acao=publicacao_visualizar&amp;id_documento=8579191&amp;id_orgao_publicacao=0" TargetMode="External"/><Relationship Id="rId357" Type="http://schemas.openxmlformats.org/officeDocument/2006/relationships/hyperlink" Target="mailto:jorge.hernandez@ift.org.mx" TargetMode="External"/><Relationship Id="rId54" Type="http://schemas.openxmlformats.org/officeDocument/2006/relationships/hyperlink" Target="https://www.mintic.gov.co/portal/inicio/Sala-de-prensa/Noticias/198598:Nuevo-Regimen-Satelital-mejorara-la-conectividad-en-las-regiones-mas-apartadas-del-pais-y-traera-mayor-inversion-a-Colombia-MinTIC" TargetMode="External"/><Relationship Id="rId217" Type="http://schemas.openxmlformats.org/officeDocument/2006/relationships/hyperlink" Target="http://inventariotramites.ift.org.mx/mitweb/" TargetMode="External"/><Relationship Id="rId564" Type="http://schemas.openxmlformats.org/officeDocument/2006/relationships/hyperlink" Target="http://www.ift.org.mx/transparencia/organo-interno-control/atenci%C3%B3n-ciudadana-ciudadana/denuncias/denuncias" TargetMode="External"/><Relationship Id="rId771" Type="http://schemas.openxmlformats.org/officeDocument/2006/relationships/hyperlink" Target="mailto:fernanda.arciniega@ift.org.mx" TargetMode="External"/><Relationship Id="rId869" Type="http://schemas.openxmlformats.org/officeDocument/2006/relationships/hyperlink" Target="http://inventariotramites.ift.org.mx/mitweb/" TargetMode="External"/><Relationship Id="rId424" Type="http://schemas.openxmlformats.org/officeDocument/2006/relationships/hyperlink" Target="http://inventariotramites.ift.org.mx/mitweb/" TargetMode="External"/><Relationship Id="rId631" Type="http://schemas.openxmlformats.org/officeDocument/2006/relationships/hyperlink" Target="http://inventariotramites.ift.org.mx/mitweb/" TargetMode="External"/><Relationship Id="rId729" Type="http://schemas.openxmlformats.org/officeDocument/2006/relationships/hyperlink" Target="http://inventariotramites.ift.org.mx/mitweb/" TargetMode="External"/><Relationship Id="rId270" Type="http://schemas.openxmlformats.org/officeDocument/2006/relationships/hyperlink" Target="http://inventariotramites.ift.org.mx/mitweb/" TargetMode="External"/><Relationship Id="rId936" Type="http://schemas.openxmlformats.org/officeDocument/2006/relationships/hyperlink" Target="https://www8.cao.go.jp/space/english/index-e.html" TargetMode="External"/><Relationship Id="rId65" Type="http://schemas.openxmlformats.org/officeDocument/2006/relationships/hyperlink" Target="https://www.unoosa.org/documents/pdf/spacelaw/national/Netherlands_BZ116174A.pdf" TargetMode="External"/><Relationship Id="rId130" Type="http://schemas.openxmlformats.org/officeDocument/2006/relationships/hyperlink" Target="http://inventariotramites.ift.org.mx/mitweb/" TargetMode="External"/><Relationship Id="rId368" Type="http://schemas.openxmlformats.org/officeDocument/2006/relationships/hyperlink" Target="http://inventariotramites.ift.org.mx/mitweb/" TargetMode="External"/><Relationship Id="rId575" Type="http://schemas.openxmlformats.org/officeDocument/2006/relationships/hyperlink" Target="http://inventariotramites.ift.org.mx/mitweb/" TargetMode="External"/><Relationship Id="rId782" Type="http://schemas.openxmlformats.org/officeDocument/2006/relationships/hyperlink" Target="http://inventariotramites.ift.org.mx/mitweb/" TargetMode="External"/><Relationship Id="rId228" Type="http://schemas.openxmlformats.org/officeDocument/2006/relationships/hyperlink" Target="http://inventariotramites.ift.org.mx/mitweb/" TargetMode="External"/><Relationship Id="rId435" Type="http://schemas.openxmlformats.org/officeDocument/2006/relationships/hyperlink" Target="http://inventariotramites.ift.org.mx/mitweb/" TargetMode="External"/><Relationship Id="rId642" Type="http://schemas.openxmlformats.org/officeDocument/2006/relationships/hyperlink" Target="http://inventariotramites.ift.org.mx/mitweb/" TargetMode="External"/><Relationship Id="rId281" Type="http://schemas.openxmlformats.org/officeDocument/2006/relationships/hyperlink" Target="mailto:fernanda.arciniega@ift.org.mx" TargetMode="External"/><Relationship Id="rId502" Type="http://schemas.openxmlformats.org/officeDocument/2006/relationships/hyperlink" Target="http://inventariotramites.ift.org.mx/mitweb/" TargetMode="External"/><Relationship Id="rId947" Type="http://schemas.openxmlformats.org/officeDocument/2006/relationships/hyperlink" Target="https://www.itu.int/md/R15-CPM19.02-C-0001/en" TargetMode="External"/><Relationship Id="rId76" Type="http://schemas.openxmlformats.org/officeDocument/2006/relationships/hyperlink" Target="http://inventariotramites.ift.org.mx/mitweb/" TargetMode="External"/><Relationship Id="rId141" Type="http://schemas.openxmlformats.org/officeDocument/2006/relationships/hyperlink" Target="http://inventariotramites.ift.org.mx/mitweb/" TargetMode="External"/><Relationship Id="rId379" Type="http://schemas.openxmlformats.org/officeDocument/2006/relationships/hyperlink" Target="http://www.ift.org.mx/transparencia/organo-interno-control/atenci%C3%B3n-ciudadana-ciudadana/denuncias/denuncias" TargetMode="External"/><Relationship Id="rId586" Type="http://schemas.openxmlformats.org/officeDocument/2006/relationships/hyperlink" Target="http://inventariotramites.ift.org.mx/mitweb/" TargetMode="External"/><Relationship Id="rId793" Type="http://schemas.openxmlformats.org/officeDocument/2006/relationships/hyperlink" Target="http://inventariotramites.ift.org.mx/mitweb/" TargetMode="External"/><Relationship Id="rId807" Type="http://schemas.openxmlformats.org/officeDocument/2006/relationships/hyperlink" Target="http://inventariotramites.ift.org.mx/mitweb/" TargetMode="External"/><Relationship Id="rId7" Type="http://schemas.openxmlformats.org/officeDocument/2006/relationships/settings" Target="settings.xml"/><Relationship Id="rId239" Type="http://schemas.openxmlformats.org/officeDocument/2006/relationships/hyperlink" Target="http://inventariotramites.ift.org.mx/mitweb/" TargetMode="External"/><Relationship Id="rId446" Type="http://schemas.openxmlformats.org/officeDocument/2006/relationships/hyperlink" Target="http://inventariotramites.ift.org.mx/mitweb/" TargetMode="External"/><Relationship Id="rId653" Type="http://schemas.openxmlformats.org/officeDocument/2006/relationships/hyperlink" Target="mailto:fernanda.arciniega@ift.org.mx" TargetMode="External"/><Relationship Id="rId292" Type="http://schemas.openxmlformats.org/officeDocument/2006/relationships/hyperlink" Target="http://inventariotramites.ift.org.mx/mitweb/" TargetMode="External"/><Relationship Id="rId306" Type="http://schemas.openxmlformats.org/officeDocument/2006/relationships/hyperlink" Target="http://inventariotramites.ift.org.mx/mitweb/" TargetMode="External"/><Relationship Id="rId860" Type="http://schemas.openxmlformats.org/officeDocument/2006/relationships/hyperlink" Target="http://inventariotramites.ift.org.mx/mitweb/" TargetMode="External"/><Relationship Id="rId958" Type="http://schemas.openxmlformats.org/officeDocument/2006/relationships/hyperlink" Target="http://apps.ift.org.mx/publicdata/P_080513_264.pdf" TargetMode="External"/><Relationship Id="rId87" Type="http://schemas.openxmlformats.org/officeDocument/2006/relationships/hyperlink" Target="http://inventariotramites.ift.org.mx/mitweb/" TargetMode="External"/><Relationship Id="rId513" Type="http://schemas.openxmlformats.org/officeDocument/2006/relationships/hyperlink" Target="http://www.ift.org.mx/transparencia/organo-interno-control/atenci%C3%B3n-ciudadana-ciudadana/denuncias/denuncias" TargetMode="External"/><Relationship Id="rId597" Type="http://schemas.openxmlformats.org/officeDocument/2006/relationships/hyperlink" Target="http://inventariotramites.ift.org.mx/mitweb/" TargetMode="External"/><Relationship Id="rId720" Type="http://schemas.openxmlformats.org/officeDocument/2006/relationships/hyperlink" Target="http://inventariotramites.ift.org.mx/mitweb/" TargetMode="External"/><Relationship Id="rId818" Type="http://schemas.openxmlformats.org/officeDocument/2006/relationships/hyperlink" Target="http://www.ift.org.mx/transparencia/organo-interno-control/atenci%C3%B3n-ciudadana-ciudadana/denuncias/denuncias" TargetMode="External"/><Relationship Id="rId152" Type="http://schemas.openxmlformats.org/officeDocument/2006/relationships/hyperlink" Target="mailto:denuncias.oic@ift.org.mx" TargetMode="External"/><Relationship Id="rId457" Type="http://schemas.openxmlformats.org/officeDocument/2006/relationships/hyperlink" Target="http://inventariotramites.ift.org.mx/mitweb/" TargetMode="External"/><Relationship Id="rId664" Type="http://schemas.openxmlformats.org/officeDocument/2006/relationships/hyperlink" Target="http://inventariotramites.ift.org.mx/mitweb/" TargetMode="External"/><Relationship Id="rId871" Type="http://schemas.openxmlformats.org/officeDocument/2006/relationships/hyperlink" Target="http://inventariotramites.ift.org.mx/mitweb/" TargetMode="External"/><Relationship Id="rId14" Type="http://schemas.openxmlformats.org/officeDocument/2006/relationships/hyperlink" Target="https://www.inegi.org.mx/app/mapa/denue/" TargetMode="External"/><Relationship Id="rId317" Type="http://schemas.openxmlformats.org/officeDocument/2006/relationships/hyperlink" Target="http://inventariotramites.ift.org.mx/mitweb/" TargetMode="External"/><Relationship Id="rId524" Type="http://schemas.openxmlformats.org/officeDocument/2006/relationships/hyperlink" Target="http://inventariotramites.ift.org.mx/mitweb/" TargetMode="External"/><Relationship Id="rId731" Type="http://schemas.openxmlformats.org/officeDocument/2006/relationships/hyperlink" Target="http://inventariotramites.ift.org.mx/mitweb/" TargetMode="External"/><Relationship Id="rId98" Type="http://schemas.openxmlformats.org/officeDocument/2006/relationships/hyperlink" Target="http://inventariotramites.ift.org.mx/mitweb/" TargetMode="External"/><Relationship Id="rId163" Type="http://schemas.openxmlformats.org/officeDocument/2006/relationships/hyperlink" Target="mailto:jorge.hernandez@ift.org.mx" TargetMode="External"/><Relationship Id="rId370" Type="http://schemas.openxmlformats.org/officeDocument/2006/relationships/hyperlink" Target="http://inventariotramites.ift.org.mx/mitweb/" TargetMode="External"/><Relationship Id="rId829" Type="http://schemas.openxmlformats.org/officeDocument/2006/relationships/hyperlink" Target="http://inventariotramites.ift.org.mx/mitweb/" TargetMode="External"/><Relationship Id="rId230" Type="http://schemas.openxmlformats.org/officeDocument/2006/relationships/hyperlink" Target="http://www.ift.org.mx/transparencia/organo-interno-control/atenci%C3%B3n-ciudadana-ciudadana/denuncias/denuncias" TargetMode="External"/><Relationship Id="rId468" Type="http://schemas.openxmlformats.org/officeDocument/2006/relationships/hyperlink" Target="http://www.ift.org.mx/transparencia/organo-interno-control/atenci%C3%B3n-ciudadana-ciudadana/denuncias/denuncias" TargetMode="External"/><Relationship Id="rId675" Type="http://schemas.openxmlformats.org/officeDocument/2006/relationships/hyperlink" Target="http://www.ift.org.mx/transparencia/organo-interno-control/atenci%C3%B3n-ciudadana-ciudadana/denuncias/denuncias" TargetMode="External"/><Relationship Id="rId882" Type="http://schemas.openxmlformats.org/officeDocument/2006/relationships/hyperlink" Target="https://www.unoosa.org/documents/pdf/spacelaw/sd/COPUOS-GuidelinesS.pdf" TargetMode="External"/><Relationship Id="rId25" Type="http://schemas.openxmlformats.org/officeDocument/2006/relationships/hyperlink" Target="https://www.argentina.gob.ar/jefatura/innovacion-publica/ssetic/das/fijo-por-satelite-geo" TargetMode="External"/><Relationship Id="rId328" Type="http://schemas.openxmlformats.org/officeDocument/2006/relationships/hyperlink" Target="http://inventariotramites.ift.org.mx/mitweb/" TargetMode="External"/><Relationship Id="rId535" Type="http://schemas.openxmlformats.org/officeDocument/2006/relationships/hyperlink" Target="http://inventariotramites.ift.org.mx/mitweb/" TargetMode="External"/><Relationship Id="rId742" Type="http://schemas.openxmlformats.org/officeDocument/2006/relationships/hyperlink" Target="http://inventariotramites.ift.org.mx/mitweb/" TargetMode="External"/><Relationship Id="rId174" Type="http://schemas.openxmlformats.org/officeDocument/2006/relationships/hyperlink" Target="http://inventariotramites.ift.org.mx/mitweb/" TargetMode="External"/><Relationship Id="rId381" Type="http://schemas.openxmlformats.org/officeDocument/2006/relationships/hyperlink" Target="http://inventariotramites.ift.org.mx/mitweb/" TargetMode="External"/><Relationship Id="rId602" Type="http://schemas.openxmlformats.org/officeDocument/2006/relationships/hyperlink" Target="http://inventariotramites.ift.org.mx/mitweb/" TargetMode="External"/><Relationship Id="rId241" Type="http://schemas.openxmlformats.org/officeDocument/2006/relationships/hyperlink" Target="http://inventariotramites.ift.org.mx/mitweb/" TargetMode="External"/><Relationship Id="rId479" Type="http://schemas.openxmlformats.org/officeDocument/2006/relationships/hyperlink" Target="http://inventariotramites.ift.org.mx/mitweb/" TargetMode="External"/><Relationship Id="rId686" Type="http://schemas.openxmlformats.org/officeDocument/2006/relationships/hyperlink" Target="http://inventariotramites.ift.org.mx/mitweb/" TargetMode="External"/><Relationship Id="rId893" Type="http://schemas.openxmlformats.org/officeDocument/2006/relationships/hyperlink" Target="https://www.ecfr.gov/cgi-bin/text-idx?SID=ac8927870d8c4d1b8d1f2fe6fbb90bf8&amp;mc=true&amp;tpl=/ecfrbrowse/Title47/47cfr25_main_02.tpl" TargetMode="External"/><Relationship Id="rId907" Type="http://schemas.openxmlformats.org/officeDocument/2006/relationships/hyperlink" Target="https://www.bundesnetzagentur.de/SharedDocs/Downloads/EN/Areas/Telecommunications/Companies/TelecomRegulation/FrequencyManagement/FrequencyAssignment/SatelliteCommunications/20190313_VVSatSys_EN_pdf.pdf?__blob=publicationFile&amp;v=1" TargetMode="External"/><Relationship Id="rId36" Type="http://schemas.openxmlformats.org/officeDocument/2006/relationships/hyperlink" Target="https://www.gov.br/anatel/pt-br/regulado/satelite/regulamentacao" TargetMode="External"/><Relationship Id="rId339" Type="http://schemas.openxmlformats.org/officeDocument/2006/relationships/hyperlink" Target="http://inventariotramites.ift.org.mx/mitweb/" TargetMode="External"/><Relationship Id="rId546" Type="http://schemas.openxmlformats.org/officeDocument/2006/relationships/hyperlink" Target="http://inventariotramites.ift.org.mx/mitweb/" TargetMode="External"/><Relationship Id="rId753" Type="http://schemas.openxmlformats.org/officeDocument/2006/relationships/hyperlink" Target="http://inventariotramites.ift.org.mx/mitweb/" TargetMode="External"/><Relationship Id="rId101" Type="http://schemas.openxmlformats.org/officeDocument/2006/relationships/hyperlink" Target="http://inventariotramites.ift.org.mx/mitweb/" TargetMode="External"/><Relationship Id="rId185" Type="http://schemas.openxmlformats.org/officeDocument/2006/relationships/hyperlink" Target="http://inventariotramites.ift.org.mx/mitweb/" TargetMode="External"/><Relationship Id="rId406" Type="http://schemas.openxmlformats.org/officeDocument/2006/relationships/hyperlink" Target="http://inventariotramites.ift.org.mx/mitweb/" TargetMode="External"/><Relationship Id="rId960" Type="http://schemas.openxmlformats.org/officeDocument/2006/relationships/hyperlink" Target="http://apps.ift.org.mx/publicdata/VP_P_IFT_220519_251.pdf" TargetMode="External"/><Relationship Id="rId392" Type="http://schemas.openxmlformats.org/officeDocument/2006/relationships/hyperlink" Target="http://inventariotramites.ift.org.mx/mitweb/" TargetMode="External"/><Relationship Id="rId613" Type="http://schemas.openxmlformats.org/officeDocument/2006/relationships/hyperlink" Target="http://inventariotramites.ift.org.mx/mitweb/" TargetMode="External"/><Relationship Id="rId697" Type="http://schemas.openxmlformats.org/officeDocument/2006/relationships/hyperlink" Target="http://inventariotramites.ift.org.mx/mitweb/" TargetMode="External"/><Relationship Id="rId820" Type="http://schemas.openxmlformats.org/officeDocument/2006/relationships/hyperlink" Target="http://inventariotramites.ift.org.mx/mitweb/" TargetMode="External"/><Relationship Id="rId918" Type="http://schemas.openxmlformats.org/officeDocument/2006/relationships/hyperlink" Target="https://www.gov.br/anatel/pt-br/regulado/satelite/regulamentacao" TargetMode="External"/><Relationship Id="rId252" Type="http://schemas.openxmlformats.org/officeDocument/2006/relationships/hyperlink" Target="http://inventariotramites.ift.org.mx/mitweb/" TargetMode="External"/><Relationship Id="rId47" Type="http://schemas.openxmlformats.org/officeDocument/2006/relationships/hyperlink" Target="https://www.ic.gc.ca/eic/site/smt-gst.nsf/eng/sf11150.html" TargetMode="External"/><Relationship Id="rId112" Type="http://schemas.openxmlformats.org/officeDocument/2006/relationships/hyperlink" Target="http://inventariotramites.ift.org.mx/mitweb/" TargetMode="External"/><Relationship Id="rId557" Type="http://schemas.openxmlformats.org/officeDocument/2006/relationships/hyperlink" Target="http://inventariotramites.ift.org.mx/mitweb/" TargetMode="External"/><Relationship Id="rId764" Type="http://schemas.openxmlformats.org/officeDocument/2006/relationships/hyperlink" Target="http://inventariotramites.ift.org.mx/mitweb/" TargetMode="External"/><Relationship Id="rId196" Type="http://schemas.openxmlformats.org/officeDocument/2006/relationships/hyperlink" Target="http://inventariotramites.ift.org.mx/mitweb/" TargetMode="External"/><Relationship Id="rId417" Type="http://schemas.openxmlformats.org/officeDocument/2006/relationships/hyperlink" Target="http://inventariotramites.ift.org.mx/mitweb/" TargetMode="External"/><Relationship Id="rId624" Type="http://schemas.openxmlformats.org/officeDocument/2006/relationships/hyperlink" Target="mailto:denuncias.oic@ift.org.mx" TargetMode="External"/><Relationship Id="rId831" Type="http://schemas.openxmlformats.org/officeDocument/2006/relationships/hyperlink" Target="http://inventariotramites.ift.org.mx/mitweb/" TargetMode="External"/><Relationship Id="rId263" Type="http://schemas.openxmlformats.org/officeDocument/2006/relationships/hyperlink" Target="http://inventariotramites.ift.org.mx/mitweb/" TargetMode="External"/><Relationship Id="rId470" Type="http://schemas.openxmlformats.org/officeDocument/2006/relationships/hyperlink" Target="http://inventariotramites.ift.org.mx/mitweb/" TargetMode="External"/><Relationship Id="rId929" Type="http://schemas.openxmlformats.org/officeDocument/2006/relationships/hyperlink" Target="https://www.mintic.gov.co/portal/715/articles-198598_resolucion_00376_2022_v20220204.pdf" TargetMode="External"/><Relationship Id="rId58" Type="http://schemas.openxmlformats.org/officeDocument/2006/relationships/hyperlink" Target="https://www.jqa.jp/english/safety/file/guide_radio.pdf" TargetMode="External"/><Relationship Id="rId123" Type="http://schemas.openxmlformats.org/officeDocument/2006/relationships/hyperlink" Target="http://inventariotramites.ift.org.mx/mitweb/" TargetMode="External"/><Relationship Id="rId330" Type="http://schemas.openxmlformats.org/officeDocument/2006/relationships/hyperlink" Target="http://inventariotramites.ift.org.mx/mitweb/" TargetMode="External"/><Relationship Id="rId568" Type="http://schemas.openxmlformats.org/officeDocument/2006/relationships/hyperlink" Target="http://inventariotramites.ift.org.mx/mitweb/" TargetMode="External"/><Relationship Id="rId775" Type="http://schemas.openxmlformats.org/officeDocument/2006/relationships/hyperlink" Target="http://www.ift.org.mx/transparencia/organo-interno-control/atenci%C3%B3n-ciudadana-ciudadana/denuncias/denuncias" TargetMode="External"/><Relationship Id="rId428" Type="http://schemas.openxmlformats.org/officeDocument/2006/relationships/hyperlink" Target="http://inventariotramites.ift.org.mx/mitweb/" TargetMode="External"/><Relationship Id="rId635" Type="http://schemas.openxmlformats.org/officeDocument/2006/relationships/hyperlink" Target="http://inventariotramites.ift.org.mx/mitweb/" TargetMode="External"/><Relationship Id="rId842" Type="http://schemas.openxmlformats.org/officeDocument/2006/relationships/hyperlink" Target="http://www.ift.org.mx/transparencia/organo-interno-control/atenci%C3%B3n-ciudadana-ciudadana/denuncias/denuncias" TargetMode="External"/><Relationship Id="rId274" Type="http://schemas.openxmlformats.org/officeDocument/2006/relationships/hyperlink" Target="mailto:denuncias.oic@ift.org.mx" TargetMode="External"/><Relationship Id="rId481" Type="http://schemas.openxmlformats.org/officeDocument/2006/relationships/hyperlink" Target="http://inventariotramites.ift.org.mx/mitweb/" TargetMode="External"/><Relationship Id="rId702" Type="http://schemas.openxmlformats.org/officeDocument/2006/relationships/hyperlink" Target="http://inventariotramites.ift.org.mx/mitweb/" TargetMode="External"/><Relationship Id="rId69" Type="http://schemas.openxmlformats.org/officeDocument/2006/relationships/hyperlink" Target="http://inventariotramites.ift.org.mx/mitweb/" TargetMode="External"/><Relationship Id="rId134" Type="http://schemas.openxmlformats.org/officeDocument/2006/relationships/hyperlink" Target="mailto:miguel.monroy@ift.org.mx" TargetMode="External"/><Relationship Id="rId579" Type="http://schemas.openxmlformats.org/officeDocument/2006/relationships/hyperlink" Target="http://inventariotramites.ift.org.mx/mitweb/" TargetMode="External"/><Relationship Id="rId786" Type="http://schemas.openxmlformats.org/officeDocument/2006/relationships/hyperlink" Target="http://inventariotramites.ift.org.mx/mitweb/" TargetMode="External"/><Relationship Id="rId341" Type="http://schemas.openxmlformats.org/officeDocument/2006/relationships/hyperlink" Target="http://inventariotramites.ift.org.mx/mitweb/" TargetMode="External"/><Relationship Id="rId439" Type="http://schemas.openxmlformats.org/officeDocument/2006/relationships/hyperlink" Target="mailto:denuncias.oic@ift.org.mx" TargetMode="External"/><Relationship Id="rId646" Type="http://schemas.openxmlformats.org/officeDocument/2006/relationships/hyperlink" Target="http://inventariotramites.ift.org.mx/mitweb/" TargetMode="External"/><Relationship Id="rId201" Type="http://schemas.openxmlformats.org/officeDocument/2006/relationships/hyperlink" Target="http://inventariotramites.ift.org.mx/mitweb/" TargetMode="External"/><Relationship Id="rId285" Type="http://schemas.openxmlformats.org/officeDocument/2006/relationships/hyperlink" Target="http://www.ift.org.mx/transparencia/organo-interno-control/atenci%C3%B3n-ciudadana-ciudadana/denuncias/denuncias" TargetMode="External"/><Relationship Id="rId506" Type="http://schemas.openxmlformats.org/officeDocument/2006/relationships/hyperlink" Target="http://inventariotramites.ift.org.mx/mitweb/" TargetMode="External"/><Relationship Id="rId853" Type="http://schemas.openxmlformats.org/officeDocument/2006/relationships/hyperlink" Target="http://inventariotramites.ift.org.mx/mitweb/" TargetMode="External"/><Relationship Id="rId492" Type="http://schemas.openxmlformats.org/officeDocument/2006/relationships/hyperlink" Target="http://inventariotramites.ift.org.mx/mitweb/" TargetMode="External"/><Relationship Id="rId713" Type="http://schemas.openxmlformats.org/officeDocument/2006/relationships/hyperlink" Target="http://inventariotramites.ift.org.mx/mitweb/" TargetMode="External"/><Relationship Id="rId797" Type="http://schemas.openxmlformats.org/officeDocument/2006/relationships/hyperlink" Target="http://inventariotramites.ift.org.mx/mitweb/" TargetMode="External"/><Relationship Id="rId920" Type="http://schemas.openxmlformats.org/officeDocument/2006/relationships/hyperlink" Target="https://informacoes.anatel.gov.br/legislacao/resolucoes/2019/1351-resolucao-716" TargetMode="External"/><Relationship Id="rId145" Type="http://schemas.openxmlformats.org/officeDocument/2006/relationships/hyperlink" Target="http://inventariotramites.ift.org.mx/mitweb/" TargetMode="External"/><Relationship Id="rId352" Type="http://schemas.openxmlformats.org/officeDocument/2006/relationships/hyperlink" Target="http://www.ift.org.mx/transparencia/organo-interno-control/atenci%C3%B3n-ciudadana-ciudadana/denuncias/denuncias" TargetMode="External"/><Relationship Id="rId212" Type="http://schemas.openxmlformats.org/officeDocument/2006/relationships/hyperlink" Target="mailto:fernanda.arciniega@ift.org.mx" TargetMode="External"/><Relationship Id="rId657" Type="http://schemas.openxmlformats.org/officeDocument/2006/relationships/hyperlink" Target="http://www.ift.org.mx/transparencia/organo-interno-control/atenci%C3%B3n-ciudadana-ciudadana/denuncias/denuncias" TargetMode="External"/><Relationship Id="rId864" Type="http://schemas.openxmlformats.org/officeDocument/2006/relationships/hyperlink" Target="http://inventariotramites.ift.org.mx/mitweb/" TargetMode="External"/><Relationship Id="rId296" Type="http://schemas.openxmlformats.org/officeDocument/2006/relationships/hyperlink" Target="http://inventariotramites.ift.org.mx/mitweb/" TargetMode="External"/><Relationship Id="rId517" Type="http://schemas.openxmlformats.org/officeDocument/2006/relationships/hyperlink" Target="http://inventariotramites.ift.org.mx/mitweb/" TargetMode="External"/><Relationship Id="rId724" Type="http://schemas.openxmlformats.org/officeDocument/2006/relationships/hyperlink" Target="http://inventariotramites.ift.org.mx/mitweb/" TargetMode="External"/><Relationship Id="rId931" Type="http://schemas.openxmlformats.org/officeDocument/2006/relationships/hyperlink" Target="https://www.mintic.gov.co/portal/inicio/Sala-de-prensa/Noticias/198598:Nuevo-Regimen-Satelital-mejorara-la-conectividad-en-las-regiones-mas-apartadas-del-pais-y-traera-mayor-inversion-a-Colombia-MinTIC" TargetMode="External"/><Relationship Id="rId60" Type="http://schemas.openxmlformats.org/officeDocument/2006/relationships/hyperlink" Target="https://www8.cao.go.jp/space/english/index-e.html" TargetMode="External"/><Relationship Id="rId156" Type="http://schemas.openxmlformats.org/officeDocument/2006/relationships/hyperlink" Target="http://inventariotramites.ift.org.mx/mitweb/" TargetMode="External"/><Relationship Id="rId363" Type="http://schemas.openxmlformats.org/officeDocument/2006/relationships/hyperlink" Target="http://inventariotramites.ift.org.mx/mitweb/" TargetMode="External"/><Relationship Id="rId570" Type="http://schemas.openxmlformats.org/officeDocument/2006/relationships/hyperlink" Target="http://inventariotramites.ift.org.mx/mitweb/" TargetMode="External"/><Relationship Id="rId223" Type="http://schemas.openxmlformats.org/officeDocument/2006/relationships/hyperlink" Target="http://inventariotramites.ift.org.mx/mitweb/" TargetMode="External"/><Relationship Id="rId430" Type="http://schemas.openxmlformats.org/officeDocument/2006/relationships/hyperlink" Target="http://inventariotramites.ift.org.mx/mitweb/" TargetMode="External"/><Relationship Id="rId668" Type="http://schemas.openxmlformats.org/officeDocument/2006/relationships/hyperlink" Target="http://inventariotramites.ift.org.mx/mitweb/" TargetMode="External"/><Relationship Id="rId875" Type="http://schemas.openxmlformats.org/officeDocument/2006/relationships/header" Target="header1.xml"/><Relationship Id="rId18" Type="http://schemas.openxmlformats.org/officeDocument/2006/relationships/hyperlink" Target="https://www.bundesnetzagentur.de/EN/Areas/Telecommunications/Companies/FrequencyManagement/FrequencyAssignment/SatelliteCommunications/ablvfgorder82005_Basepage.html" TargetMode="External"/><Relationship Id="rId528" Type="http://schemas.openxmlformats.org/officeDocument/2006/relationships/hyperlink" Target="http://inventariotramites.ift.org.mx/mitweb/" TargetMode="External"/><Relationship Id="rId735" Type="http://schemas.openxmlformats.org/officeDocument/2006/relationships/hyperlink" Target="http://inventariotramites.ift.org.mx/mitweb/" TargetMode="External"/><Relationship Id="rId942" Type="http://schemas.openxmlformats.org/officeDocument/2006/relationships/hyperlink" Target="http://search.itu.int/history/HistoryDigitalCollectionDocLibrary/12.36.72.es.300.pdf" TargetMode="External"/><Relationship Id="rId167" Type="http://schemas.openxmlformats.org/officeDocument/2006/relationships/hyperlink" Target="http://inventariotramites.ift.org.mx/mitweb/" TargetMode="External"/><Relationship Id="rId374" Type="http://schemas.openxmlformats.org/officeDocument/2006/relationships/hyperlink" Target="http://www.ift.org.mx/transparencia/organo-interno-control/atenci%C3%B3n-ciudadana-ciudadana/denuncias/denuncias" TargetMode="External"/><Relationship Id="rId581" Type="http://schemas.openxmlformats.org/officeDocument/2006/relationships/hyperlink" Target="http://inventariotramites.ift.org.mx/mitweb/" TargetMode="External"/><Relationship Id="rId71" Type="http://schemas.openxmlformats.org/officeDocument/2006/relationships/hyperlink" Target="http://inventariotramites.ift.org.mx/mitweb/" TargetMode="External"/><Relationship Id="rId234" Type="http://schemas.openxmlformats.org/officeDocument/2006/relationships/hyperlink" Target="http://inventariotramites.ift.org.mx/mitweb/" TargetMode="External"/><Relationship Id="rId679" Type="http://schemas.openxmlformats.org/officeDocument/2006/relationships/hyperlink" Target="http://inventariotramites.ift.org.mx/mitweb/" TargetMode="External"/><Relationship Id="rId802" Type="http://schemas.openxmlformats.org/officeDocument/2006/relationships/hyperlink" Target="http://inventariotramites.ift.org.mx/mitweb/" TargetMode="External"/><Relationship Id="rId886" Type="http://schemas.openxmlformats.org/officeDocument/2006/relationships/hyperlink" Target="https://www.ic.gc.ca/eic/site/smt-gst.nsf/eng/sf11150.html" TargetMode="External"/><Relationship Id="rId2" Type="http://schemas.openxmlformats.org/officeDocument/2006/relationships/customXml" Target="../customXml/item2.xml"/><Relationship Id="rId29" Type="http://schemas.openxmlformats.org/officeDocument/2006/relationships/hyperlink" Target="https://www.acma.gov.au/sites/default/files/2019-11/satellite_coordination_notification_regulatory_environment%20pdf.pdf" TargetMode="External"/><Relationship Id="rId441" Type="http://schemas.openxmlformats.org/officeDocument/2006/relationships/hyperlink" Target="http://inventariotramites.ift.org.mx/mitweb/" TargetMode="External"/><Relationship Id="rId539" Type="http://schemas.openxmlformats.org/officeDocument/2006/relationships/hyperlink" Target="http://inventariotramites.ift.org.mx/mitweb/" TargetMode="External"/><Relationship Id="rId746" Type="http://schemas.openxmlformats.org/officeDocument/2006/relationships/hyperlink" Target="http://www.ift.org.mx/transparencia/organo-interno-control/atenci%C3%B3n-ciudadana-ciudadana/denuncias/denuncias" TargetMode="External"/><Relationship Id="rId178" Type="http://schemas.openxmlformats.org/officeDocument/2006/relationships/hyperlink" Target="http://inventariotramites.ift.org.mx/mitweb/" TargetMode="External"/><Relationship Id="rId301" Type="http://schemas.openxmlformats.org/officeDocument/2006/relationships/hyperlink" Target="http://inventariotramites.ift.org.mx/mitweb/" TargetMode="External"/><Relationship Id="rId953" Type="http://schemas.openxmlformats.org/officeDocument/2006/relationships/hyperlink" Target="https://datamexico.org/es/profile/industry/satellite-telecommunications" TargetMode="External"/><Relationship Id="rId82" Type="http://schemas.openxmlformats.org/officeDocument/2006/relationships/hyperlink" Target="http://inventariotramites.ift.org.mx/mitweb/" TargetMode="External"/><Relationship Id="rId385" Type="http://schemas.openxmlformats.org/officeDocument/2006/relationships/hyperlink" Target="http://inventariotramites.ift.org.mx/mitweb/" TargetMode="External"/><Relationship Id="rId592" Type="http://schemas.openxmlformats.org/officeDocument/2006/relationships/hyperlink" Target="http://inventariotramites.ift.org.mx/mitweb/" TargetMode="External"/><Relationship Id="rId606" Type="http://schemas.openxmlformats.org/officeDocument/2006/relationships/hyperlink" Target="http://www.ift.org.mx/transparencia/organo-interno-control/atenci%C3%B3n-ciudadana-ciudadana/denuncias/denuncias" TargetMode="External"/><Relationship Id="rId813" Type="http://schemas.openxmlformats.org/officeDocument/2006/relationships/hyperlink" Target="mailto:denuncias.oic@ift.org.mx" TargetMode="External"/><Relationship Id="rId245" Type="http://schemas.openxmlformats.org/officeDocument/2006/relationships/hyperlink" Target="http://inventariotramites.ift.org.mx/mitweb/" TargetMode="External"/><Relationship Id="rId452" Type="http://schemas.openxmlformats.org/officeDocument/2006/relationships/hyperlink" Target="http://inventariotramites.ift.org.mx/mitweb/" TargetMode="External"/><Relationship Id="rId897" Type="http://schemas.openxmlformats.org/officeDocument/2006/relationships/hyperlink" Target="https://www.acma.gov.au/set-and-operate-new-satellite-network" TargetMode="External"/><Relationship Id="rId105" Type="http://schemas.openxmlformats.org/officeDocument/2006/relationships/hyperlink" Target="http://inventariotramites.ift.org.mx/mitweb/" TargetMode="External"/><Relationship Id="rId312" Type="http://schemas.openxmlformats.org/officeDocument/2006/relationships/hyperlink" Target="http://inventariotramites.ift.org.mx/mitweb/" TargetMode="External"/><Relationship Id="rId757" Type="http://schemas.openxmlformats.org/officeDocument/2006/relationships/hyperlink" Target="http://inventariotramites.ift.org.mx/mitweb/" TargetMode="External"/><Relationship Id="rId964" Type="http://schemas.openxmlformats.org/officeDocument/2006/relationships/fontTable" Target="fontTable.xml"/><Relationship Id="rId93" Type="http://schemas.openxmlformats.org/officeDocument/2006/relationships/hyperlink" Target="http://inventariotramites.ift.org.mx/mitweb/" TargetMode="External"/><Relationship Id="rId189" Type="http://schemas.openxmlformats.org/officeDocument/2006/relationships/hyperlink" Target="http://inventariotramites.ift.org.mx/mitweb/" TargetMode="External"/><Relationship Id="rId396" Type="http://schemas.openxmlformats.org/officeDocument/2006/relationships/hyperlink" Target="http://inventariotramites.ift.org.mx/mitweb/" TargetMode="External"/><Relationship Id="rId617" Type="http://schemas.openxmlformats.org/officeDocument/2006/relationships/hyperlink" Target="http://inventariotramites.ift.org.mx/mitweb/" TargetMode="External"/><Relationship Id="rId824" Type="http://schemas.openxmlformats.org/officeDocument/2006/relationships/hyperlink" Target="mailto:jorge.hernandez@ift.org.mx" TargetMode="External"/><Relationship Id="rId256" Type="http://schemas.openxmlformats.org/officeDocument/2006/relationships/hyperlink" Target="mailto:fernanda.arciniega@ift.org.mx" TargetMode="External"/><Relationship Id="rId463" Type="http://schemas.openxmlformats.org/officeDocument/2006/relationships/hyperlink" Target="mailto:denuncias.oic@ift.org.mx" TargetMode="External"/><Relationship Id="rId670" Type="http://schemas.openxmlformats.org/officeDocument/2006/relationships/hyperlink" Target="mailto:denuncias.oic@ift.org.mx" TargetMode="External"/><Relationship Id="rId116" Type="http://schemas.openxmlformats.org/officeDocument/2006/relationships/hyperlink" Target="http://inventariotramites.ift.org.mx/mitweb/" TargetMode="External"/><Relationship Id="rId323" Type="http://schemas.openxmlformats.org/officeDocument/2006/relationships/hyperlink" Target="http://inventariotramites.ift.org.mx/mitweb/" TargetMode="External"/><Relationship Id="rId530" Type="http://schemas.openxmlformats.org/officeDocument/2006/relationships/hyperlink" Target="http://inventariotramites.ift.org.mx/mitweb/" TargetMode="External"/><Relationship Id="rId768" Type="http://schemas.openxmlformats.org/officeDocument/2006/relationships/hyperlink" Target="http://inventariotramites.ift.org.mx/mitweb/" TargetMode="External"/><Relationship Id="rId20" Type="http://schemas.openxmlformats.org/officeDocument/2006/relationships/hyperlink" Target="https://www.bundesnetzagentur.de/SharedDocs/Downloads/DE/Sachgebiete/Telekommunikation/Unternehmen_Institutionen/Frequenzen/SpezielleAnwendungen/Satellitenfunk/Satellitenfunknetze.pdf?__blob=publicationFile&amp;v=34" TargetMode="External"/><Relationship Id="rId628" Type="http://schemas.openxmlformats.org/officeDocument/2006/relationships/hyperlink" Target="http://inventariotramites.ift.org.mx/mitweb/" TargetMode="External"/><Relationship Id="rId835" Type="http://schemas.openxmlformats.org/officeDocument/2006/relationships/hyperlink" Target="http://inventariotramites.ift.org.mx/mitweb/" TargetMode="External"/><Relationship Id="rId267" Type="http://schemas.openxmlformats.org/officeDocument/2006/relationships/hyperlink" Target="http://inventariotramites.ift.org.mx/mitweb/" TargetMode="External"/><Relationship Id="rId474" Type="http://schemas.openxmlformats.org/officeDocument/2006/relationships/hyperlink" Target="http://inventariotramites.ift.org.mx/mitweb/" TargetMode="External"/><Relationship Id="rId127" Type="http://schemas.openxmlformats.org/officeDocument/2006/relationships/hyperlink" Target="http://inventariotramites.ift.org.mx/mitweb/" TargetMode="External"/><Relationship Id="rId681" Type="http://schemas.openxmlformats.org/officeDocument/2006/relationships/hyperlink" Target="mailto:fernanda.arciniega@ift.org.mx" TargetMode="External"/><Relationship Id="rId779" Type="http://schemas.openxmlformats.org/officeDocument/2006/relationships/hyperlink" Target="http://inventariotramites.ift.org.mx/mitweb/" TargetMode="External"/><Relationship Id="rId902" Type="http://schemas.openxmlformats.org/officeDocument/2006/relationships/hyperlink" Target="https://www.industry.gov.au/regulations-and-standards/regulating-australian-space-activities" TargetMode="External"/><Relationship Id="rId31" Type="http://schemas.openxmlformats.org/officeDocument/2006/relationships/hyperlink" Target="https://www.acma.gov.au/launch-or-communicate-small-satellite-or-cubesat" TargetMode="External"/><Relationship Id="rId334" Type="http://schemas.openxmlformats.org/officeDocument/2006/relationships/hyperlink" Target="mailto:jorge.hernandez@ift.org.mx" TargetMode="External"/><Relationship Id="rId541" Type="http://schemas.openxmlformats.org/officeDocument/2006/relationships/hyperlink" Target="http://www.ift.org.mx/transparencia/organo-interno-control/atenci%C3%B3n-ciudadana-ciudadana/denuncias/denuncias" TargetMode="External"/><Relationship Id="rId639" Type="http://schemas.openxmlformats.org/officeDocument/2006/relationships/hyperlink" Target="http://inventariotramites.ift.org.mx/mitweb/" TargetMode="External"/><Relationship Id="rId180" Type="http://schemas.openxmlformats.org/officeDocument/2006/relationships/hyperlink" Target="http://inventariotramites.ift.org.mx/mitweb/" TargetMode="External"/><Relationship Id="rId278" Type="http://schemas.openxmlformats.org/officeDocument/2006/relationships/hyperlink" Target="http://inventariotramites.ift.org.mx/mitweb/" TargetMode="External"/><Relationship Id="rId401" Type="http://schemas.openxmlformats.org/officeDocument/2006/relationships/hyperlink" Target="http://inventariotramites.ift.org.mx/mitweb/" TargetMode="External"/><Relationship Id="rId846" Type="http://schemas.openxmlformats.org/officeDocument/2006/relationships/hyperlink" Target="http://inventariotramites.ift.org.mx/mitweb/" TargetMode="External"/><Relationship Id="rId485" Type="http://schemas.openxmlformats.org/officeDocument/2006/relationships/hyperlink" Target="mailto:denuncias.oic@ift.org.mx" TargetMode="External"/><Relationship Id="rId692" Type="http://schemas.openxmlformats.org/officeDocument/2006/relationships/hyperlink" Target="http://inventariotramites.ift.org.mx/mitweb/" TargetMode="External"/><Relationship Id="rId706" Type="http://schemas.openxmlformats.org/officeDocument/2006/relationships/hyperlink" Target="http://inventariotramites.ift.org.mx/mitweb/" TargetMode="External"/><Relationship Id="rId913" Type="http://schemas.openxmlformats.org/officeDocument/2006/relationships/hyperlink" Target="https://www.argentina.gob.ar/jefatura/innovacion-publica/ssetic/das/estaciones-terrenas" TargetMode="External"/><Relationship Id="rId42" Type="http://schemas.openxmlformats.org/officeDocument/2006/relationships/hyperlink" Target="https://informacoes.anatel.gov.br/legislacao/resolucoes/21-2006/93-resolucao-449" TargetMode="External"/><Relationship Id="rId138" Type="http://schemas.openxmlformats.org/officeDocument/2006/relationships/hyperlink" Target="http://www.ift.org.mx/transparencia/organo-interno-control/atenci%C3%B3n-ciudadana-ciudadana/denuncias/denuncias" TargetMode="External"/><Relationship Id="rId345" Type="http://schemas.openxmlformats.org/officeDocument/2006/relationships/hyperlink" Target="http://inventariotramites.ift.org.mx/mitweb/" TargetMode="External"/><Relationship Id="rId552" Type="http://schemas.openxmlformats.org/officeDocument/2006/relationships/hyperlink" Target="http://inventariotramites.ift.org.mx/mitweb/" TargetMode="External"/><Relationship Id="rId191" Type="http://schemas.openxmlformats.org/officeDocument/2006/relationships/hyperlink" Target="http://inventariotramites.ift.org.mx/mitweb/" TargetMode="External"/><Relationship Id="rId205" Type="http://schemas.openxmlformats.org/officeDocument/2006/relationships/hyperlink" Target="http://www.ift.org.mx/transparencia/organo-interno-control/atenci%C3%B3n-ciudadana-ciudadana/denuncias/denuncias" TargetMode="External"/><Relationship Id="rId412" Type="http://schemas.openxmlformats.org/officeDocument/2006/relationships/hyperlink" Target="http://inventariotramites.ift.org.mx/mitweb/" TargetMode="External"/><Relationship Id="rId857" Type="http://schemas.openxmlformats.org/officeDocument/2006/relationships/hyperlink" Target="http://inventariotramites.ift.org.mx/mitweb/" TargetMode="External"/><Relationship Id="rId289" Type="http://schemas.openxmlformats.org/officeDocument/2006/relationships/hyperlink" Target="http://inventariotramites.ift.org.mx/mitweb/" TargetMode="External"/><Relationship Id="rId496" Type="http://schemas.openxmlformats.org/officeDocument/2006/relationships/hyperlink" Target="mailto:fernanda.arciniega@ift.org.mx" TargetMode="External"/><Relationship Id="rId717" Type="http://schemas.openxmlformats.org/officeDocument/2006/relationships/hyperlink" Target="mailto:denuncias.oic@ift.org.mx" TargetMode="External"/><Relationship Id="rId924" Type="http://schemas.openxmlformats.org/officeDocument/2006/relationships/hyperlink" Target="https://informacoes.anatel.gov.br/legislacao/resolucoes/21-2006/93-resolucao-449" TargetMode="External"/><Relationship Id="rId53" Type="http://schemas.openxmlformats.org/officeDocument/2006/relationships/hyperlink" Target="https://www.mintic.gov.co/portal/715/articles-198598_resolucion_00376_2022_v20220204.pdf" TargetMode="External"/><Relationship Id="rId149" Type="http://schemas.openxmlformats.org/officeDocument/2006/relationships/hyperlink" Target="http://inventariotramites.ift.org.mx/mitweb/" TargetMode="External"/><Relationship Id="rId356" Type="http://schemas.openxmlformats.org/officeDocument/2006/relationships/hyperlink" Target="http://www.ift.org.mx/transparencia/organo-interno-control/atenci%C3%B3n-ciudadana-ciudadana/denuncias/denuncias" TargetMode="External"/><Relationship Id="rId563" Type="http://schemas.openxmlformats.org/officeDocument/2006/relationships/hyperlink" Target="http://inventariotramites.ift.org.mx/mitweb/" TargetMode="External"/><Relationship Id="rId770" Type="http://schemas.openxmlformats.org/officeDocument/2006/relationships/hyperlink" Target="http://www.ift.org.mx/transparencia/organo-interno-control/atenci%C3%B3n-ciudadana-ciudadana/denuncias/denuncias" TargetMode="External"/><Relationship Id="rId216" Type="http://schemas.openxmlformats.org/officeDocument/2006/relationships/hyperlink" Target="http://inventariotramites.ift.org.mx/mitweb/" TargetMode="External"/><Relationship Id="rId423" Type="http://schemas.openxmlformats.org/officeDocument/2006/relationships/hyperlink" Target="http://inventariotramites.ift.org.mx/mitweb/" TargetMode="External"/><Relationship Id="rId868" Type="http://schemas.openxmlformats.org/officeDocument/2006/relationships/hyperlink" Target="mailto:cesar.arias@ift.org.mx" TargetMode="External"/><Relationship Id="rId630" Type="http://schemas.openxmlformats.org/officeDocument/2006/relationships/hyperlink" Target="http://inventariotramites.ift.org.mx/mitweb/" TargetMode="External"/><Relationship Id="rId728" Type="http://schemas.openxmlformats.org/officeDocument/2006/relationships/hyperlink" Target="mailto:jorge.hernandez@ift.org.mx" TargetMode="External"/><Relationship Id="rId935" Type="http://schemas.openxmlformats.org/officeDocument/2006/relationships/hyperlink" Target="https://www8.cao.go.jp/space/english/activity/documents/space_activity_act.pdf" TargetMode="External"/><Relationship Id="rId64" Type="http://schemas.openxmlformats.org/officeDocument/2006/relationships/hyperlink" Target="https://www.unoosa.org/oosa/en/ourwork/spacelaw/nationalspacelaw/netherlands/space_activities_actE.html" TargetMode="External"/><Relationship Id="rId367" Type="http://schemas.openxmlformats.org/officeDocument/2006/relationships/hyperlink" Target="http://inventariotramites.ift.org.mx/mitweb/" TargetMode="External"/><Relationship Id="rId574" Type="http://schemas.openxmlformats.org/officeDocument/2006/relationships/hyperlink" Target="http://inventariotramites.ift.org.mx/mitweb/" TargetMode="External"/><Relationship Id="rId227" Type="http://schemas.openxmlformats.org/officeDocument/2006/relationships/hyperlink" Target="http://inventariotramites.ift.org.mx/mitweb/" TargetMode="External"/><Relationship Id="rId781" Type="http://schemas.openxmlformats.org/officeDocument/2006/relationships/hyperlink" Target="http://inventariotramites.ift.org.mx/mitweb/" TargetMode="External"/><Relationship Id="rId879" Type="http://schemas.openxmlformats.org/officeDocument/2006/relationships/header" Target="header3.xml"/><Relationship Id="rId434" Type="http://schemas.openxmlformats.org/officeDocument/2006/relationships/hyperlink" Target="http://inventariotramites.ift.org.mx/mitweb/" TargetMode="External"/><Relationship Id="rId641" Type="http://schemas.openxmlformats.org/officeDocument/2006/relationships/hyperlink" Target="http://inventariotramites.ift.org.mx/mitweb/" TargetMode="External"/><Relationship Id="rId739" Type="http://schemas.openxmlformats.org/officeDocument/2006/relationships/hyperlink" Target="http://inventariotramites.ift.org.mx/mitweb/" TargetMode="External"/><Relationship Id="rId280" Type="http://schemas.openxmlformats.org/officeDocument/2006/relationships/hyperlink" Target="mailto:cesar.arias@ift.org.mx" TargetMode="External"/><Relationship Id="rId501" Type="http://schemas.openxmlformats.org/officeDocument/2006/relationships/hyperlink" Target="http://inventariotramites.ift.org.mx/mitweb/" TargetMode="External"/><Relationship Id="rId946" Type="http://schemas.openxmlformats.org/officeDocument/2006/relationships/hyperlink" Target="https://www.itu.int/itunews/manager/display.asp?lang=es&amp;year=2009&amp;issue=02&amp;ipage=26&amp;ext=html" TargetMode="External"/><Relationship Id="rId75" Type="http://schemas.openxmlformats.org/officeDocument/2006/relationships/hyperlink" Target="http://inventariotramites.ift.org.mx/mitweb/" TargetMode="External"/><Relationship Id="rId140" Type="http://schemas.openxmlformats.org/officeDocument/2006/relationships/hyperlink" Target="http://inventariotramites.ift.org.mx/mitweb/" TargetMode="External"/><Relationship Id="rId378" Type="http://schemas.openxmlformats.org/officeDocument/2006/relationships/hyperlink" Target="http://inventariotramites.ift.org.mx/mitweb/" TargetMode="External"/><Relationship Id="rId585" Type="http://schemas.openxmlformats.org/officeDocument/2006/relationships/hyperlink" Target="http://inventariotramites.ift.org.mx/mitweb/" TargetMode="External"/><Relationship Id="rId792" Type="http://schemas.openxmlformats.org/officeDocument/2006/relationships/hyperlink" Target="http://inventariotramites.ift.org.mx/mitweb/" TargetMode="External"/><Relationship Id="rId806" Type="http://schemas.openxmlformats.org/officeDocument/2006/relationships/hyperlink" Target="http://inventariotramites.ift.org.mx/mitweb/" TargetMode="External"/><Relationship Id="rId6" Type="http://schemas.openxmlformats.org/officeDocument/2006/relationships/styles" Target="styles.xml"/><Relationship Id="rId238" Type="http://schemas.openxmlformats.org/officeDocument/2006/relationships/hyperlink" Target="http://inventariotramites.ift.org.mx/mitweb/" TargetMode="External"/><Relationship Id="rId445" Type="http://schemas.openxmlformats.org/officeDocument/2006/relationships/hyperlink" Target="mailto:cesar.arias@ift.org.mx" TargetMode="External"/><Relationship Id="rId652" Type="http://schemas.openxmlformats.org/officeDocument/2006/relationships/hyperlink" Target="http://www.ift.org.mx/transparencia/organo-interno-control/atenci%C3%B3n-ciudadana-ciudadana/denuncias/denuncias" TargetMode="External"/><Relationship Id="rId291" Type="http://schemas.openxmlformats.org/officeDocument/2006/relationships/hyperlink" Target="http://inventariotramites.ift.org.mx/mitweb/" TargetMode="External"/><Relationship Id="rId305" Type="http://schemas.openxmlformats.org/officeDocument/2006/relationships/hyperlink" Target="mailto:jorge.hernandez@ift.org.mx" TargetMode="External"/><Relationship Id="rId512" Type="http://schemas.openxmlformats.org/officeDocument/2006/relationships/hyperlink" Target="http://inventariotramites.ift.org.mx/mitweb/" TargetMode="External"/><Relationship Id="rId957" Type="http://schemas.openxmlformats.org/officeDocument/2006/relationships/hyperlink" Target="http://apps.ift.org.mx/publicdata/P_060313_108.pdf" TargetMode="External"/><Relationship Id="rId86" Type="http://schemas.openxmlformats.org/officeDocument/2006/relationships/hyperlink" Target="http://inventariotramites.ift.org.mx/mitweb/" TargetMode="External"/><Relationship Id="rId151" Type="http://schemas.openxmlformats.org/officeDocument/2006/relationships/hyperlink" Target="http://inventariotramites.ift.org.mx/mitweb/" TargetMode="External"/><Relationship Id="rId389" Type="http://schemas.openxmlformats.org/officeDocument/2006/relationships/hyperlink" Target="http://inventariotramites.ift.org.mx/mitweb/" TargetMode="External"/><Relationship Id="rId596" Type="http://schemas.openxmlformats.org/officeDocument/2006/relationships/hyperlink" Target="http://inventariotramites.ift.org.mx/mitweb/" TargetMode="External"/><Relationship Id="rId817" Type="http://schemas.openxmlformats.org/officeDocument/2006/relationships/hyperlink" Target="http://inventariotramites.ift.org.mx/mitweb/" TargetMode="External"/><Relationship Id="rId249" Type="http://schemas.openxmlformats.org/officeDocument/2006/relationships/hyperlink" Target="mailto:denuncias.oic@ift.org.mx" TargetMode="External"/><Relationship Id="rId456" Type="http://schemas.openxmlformats.org/officeDocument/2006/relationships/hyperlink" Target="http://inventariotramites.ift.org.mx/mitweb/" TargetMode="External"/><Relationship Id="rId663" Type="http://schemas.openxmlformats.org/officeDocument/2006/relationships/hyperlink" Target="http://inventariotramites.ift.org.mx/mitweb/" TargetMode="External"/><Relationship Id="rId870" Type="http://schemas.openxmlformats.org/officeDocument/2006/relationships/hyperlink" Target="http://inventariotramites.ift.org.mx/mitweb/" TargetMode="External"/><Relationship Id="rId13" Type="http://schemas.openxmlformats.org/officeDocument/2006/relationships/hyperlink" Target="https://datamexico.org/es/profile/industry/satellite-telecommunications" TargetMode="External"/><Relationship Id="rId109" Type="http://schemas.openxmlformats.org/officeDocument/2006/relationships/hyperlink" Target="mailto:jorge.hernandez@ift.org.mx" TargetMode="External"/><Relationship Id="rId316" Type="http://schemas.openxmlformats.org/officeDocument/2006/relationships/hyperlink" Target="http://inventariotramites.ift.org.mx/mitweb/" TargetMode="External"/><Relationship Id="rId523" Type="http://schemas.openxmlformats.org/officeDocument/2006/relationships/hyperlink" Target="http://inventariotramites.ift.org.mx/mitweb/" TargetMode="External"/><Relationship Id="rId97" Type="http://schemas.openxmlformats.org/officeDocument/2006/relationships/hyperlink" Target="http://inventariotramites.ift.org.mx/mitweb/" TargetMode="External"/><Relationship Id="rId730" Type="http://schemas.openxmlformats.org/officeDocument/2006/relationships/hyperlink" Target="http://inventariotramites.ift.org.mx/mitweb/" TargetMode="External"/><Relationship Id="rId828" Type="http://schemas.openxmlformats.org/officeDocument/2006/relationships/hyperlink" Target="http://inventariotramites.ift.org.mx/mitweb/" TargetMode="External"/><Relationship Id="rId162" Type="http://schemas.openxmlformats.org/officeDocument/2006/relationships/hyperlink" Target="http://www.ift.org.mx/transparencia/organo-interno-control/atenci%C3%B3n-ciudadana-ciudadana/denuncias/denuncias" TargetMode="External"/><Relationship Id="rId467" Type="http://schemas.openxmlformats.org/officeDocument/2006/relationships/hyperlink" Target="http://inventariotramites.ift.org.mx/mitweb/" TargetMode="External"/><Relationship Id="rId674" Type="http://schemas.openxmlformats.org/officeDocument/2006/relationships/hyperlink" Target="http://inventariotramites.ift.org.mx/mitweb/" TargetMode="External"/><Relationship Id="rId881" Type="http://schemas.openxmlformats.org/officeDocument/2006/relationships/hyperlink" Target="http://www.revistas.unam.mx/index.php/rri/article/view/21576/20378" TargetMode="External"/><Relationship Id="rId24" Type="http://schemas.openxmlformats.org/officeDocument/2006/relationships/hyperlink" Target="https://www.argentina.gob.ar/jefatura/innovacion-publica/ssetic/das/movil-por-satelite-geo" TargetMode="External"/><Relationship Id="rId327" Type="http://schemas.openxmlformats.org/officeDocument/2006/relationships/hyperlink" Target="http://inventariotramites.ift.org.mx/mitweb/" TargetMode="External"/><Relationship Id="rId534" Type="http://schemas.openxmlformats.org/officeDocument/2006/relationships/hyperlink" Target="http://inventariotramites.ift.org.mx/mitweb/" TargetMode="External"/><Relationship Id="rId741" Type="http://schemas.openxmlformats.org/officeDocument/2006/relationships/hyperlink" Target="mailto:denuncias.oic@ift.org.mx" TargetMode="External"/><Relationship Id="rId839" Type="http://schemas.openxmlformats.org/officeDocument/2006/relationships/hyperlink" Target="http://inventariotramites.ift.org.mx/mitweb/" TargetMode="External"/><Relationship Id="rId173" Type="http://schemas.openxmlformats.org/officeDocument/2006/relationships/hyperlink" Target="http://inventariotramites.ift.org.mx/mitweb/" TargetMode="External"/><Relationship Id="rId380" Type="http://schemas.openxmlformats.org/officeDocument/2006/relationships/hyperlink" Target="mailto:fernanda.arciniega@ift.org.mx" TargetMode="External"/><Relationship Id="rId601" Type="http://schemas.openxmlformats.org/officeDocument/2006/relationships/hyperlink" Target="mailto:denuncias.oic@ift.org.mx" TargetMode="External"/><Relationship Id="rId240" Type="http://schemas.openxmlformats.org/officeDocument/2006/relationships/hyperlink" Target="http://inventariotramites.ift.org.mx/mitweb/" TargetMode="External"/><Relationship Id="rId478" Type="http://schemas.openxmlformats.org/officeDocument/2006/relationships/hyperlink" Target="http://inventariotramites.ift.org.mx/mitweb/" TargetMode="External"/><Relationship Id="rId685" Type="http://schemas.openxmlformats.org/officeDocument/2006/relationships/hyperlink" Target="http://inventariotramites.ift.org.mx/mitweb/" TargetMode="External"/><Relationship Id="rId892" Type="http://schemas.openxmlformats.org/officeDocument/2006/relationships/hyperlink" Target="https://www.law.cornell.edu/cfr/text/47/part-25/subpart-B" TargetMode="External"/><Relationship Id="rId906" Type="http://schemas.openxmlformats.org/officeDocument/2006/relationships/hyperlink" Target="https://www.bmwi.de/Redaktion/DE/Artikel/Service/Gesetzesvorhaben/telekommunikationsmodernisierungsgesetz-2021.html" TargetMode="External"/><Relationship Id="rId35" Type="http://schemas.openxmlformats.org/officeDocument/2006/relationships/hyperlink" Target="https://www.industry.gov.au/regulations-and-standards/regulating-australian-space-activities" TargetMode="External"/><Relationship Id="rId100" Type="http://schemas.openxmlformats.org/officeDocument/2006/relationships/hyperlink" Target="http://inventariotramites.ift.org.mx/mitweb/" TargetMode="External"/><Relationship Id="rId338" Type="http://schemas.openxmlformats.org/officeDocument/2006/relationships/hyperlink" Target="http://inventariotramites.ift.org.mx/mitweb/" TargetMode="External"/><Relationship Id="rId545" Type="http://schemas.openxmlformats.org/officeDocument/2006/relationships/hyperlink" Target="http://inventariotramites.ift.org.mx/mitweb/" TargetMode="External"/><Relationship Id="rId752" Type="http://schemas.openxmlformats.org/officeDocument/2006/relationships/hyperlink" Target="mailto:jorge.hernandez@ift.org.mx" TargetMode="External"/><Relationship Id="rId184" Type="http://schemas.openxmlformats.org/officeDocument/2006/relationships/hyperlink" Target="http://inventariotramites.ift.org.mx/mitweb/" TargetMode="External"/><Relationship Id="rId391" Type="http://schemas.openxmlformats.org/officeDocument/2006/relationships/hyperlink" Target="http://inventariotramites.ift.org.mx/mitweb/" TargetMode="External"/><Relationship Id="rId405" Type="http://schemas.openxmlformats.org/officeDocument/2006/relationships/hyperlink" Target="http://inventariotramites.ift.org.mx/mitweb/" TargetMode="External"/><Relationship Id="rId612" Type="http://schemas.openxmlformats.org/officeDocument/2006/relationships/hyperlink" Target="http://inventariotramites.ift.org.mx/mitweb/" TargetMode="External"/><Relationship Id="rId251" Type="http://schemas.openxmlformats.org/officeDocument/2006/relationships/hyperlink" Target="http://inventariotramites.ift.org.mx/mitweb/" TargetMode="External"/><Relationship Id="rId489" Type="http://schemas.openxmlformats.org/officeDocument/2006/relationships/hyperlink" Target="http://inventariotramites.ift.org.mx/mitweb/" TargetMode="External"/><Relationship Id="rId696" Type="http://schemas.openxmlformats.org/officeDocument/2006/relationships/hyperlink" Target="http://inventariotramites.ift.org.mx/mitweb/" TargetMode="External"/><Relationship Id="rId917" Type="http://schemas.openxmlformats.org/officeDocument/2006/relationships/hyperlink" Target="https://www.argentina.gob.ar/jefatura/innovacion-publica/ssetic/das/sistemas-espaciales" TargetMode="External"/><Relationship Id="rId46" Type="http://schemas.openxmlformats.org/officeDocument/2006/relationships/hyperlink" Target="https://sei.anatel.gov.br/sei/modulos/pesquisa/md_pesq_documento_consulta_externa.php?eEP-wqk1skrd8hSlk5Z3rN4EVg9uLJqrLYJw_9INcO75syDQmr5nq_s7llX129bm6QPjnS2M7cvy4TV2mXUPu4d8NXPOCl0wt-tO6wvZ1Ro8t1XSTZrStKQD2Uq_rj1i" TargetMode="External"/><Relationship Id="rId349" Type="http://schemas.openxmlformats.org/officeDocument/2006/relationships/hyperlink" Target="http://inventariotramites.ift.org.mx/mitweb/" TargetMode="External"/><Relationship Id="rId556" Type="http://schemas.openxmlformats.org/officeDocument/2006/relationships/hyperlink" Target="http://inventariotramites.ift.org.mx/mitweb/" TargetMode="External"/><Relationship Id="rId763" Type="http://schemas.openxmlformats.org/officeDocument/2006/relationships/hyperlink" Target="http://inventariotramites.ift.org.mx/mitweb/" TargetMode="External"/><Relationship Id="rId111" Type="http://schemas.openxmlformats.org/officeDocument/2006/relationships/hyperlink" Target="http://inventariotramites.ift.org.mx/mitweb/" TargetMode="External"/><Relationship Id="rId195" Type="http://schemas.openxmlformats.org/officeDocument/2006/relationships/hyperlink" Target="http://inventariotramites.ift.org.mx/mitweb/" TargetMode="External"/><Relationship Id="rId209" Type="http://schemas.openxmlformats.org/officeDocument/2006/relationships/hyperlink" Target="http://inventariotramites.ift.org.mx/mitweb/" TargetMode="External"/><Relationship Id="rId416" Type="http://schemas.openxmlformats.org/officeDocument/2006/relationships/hyperlink" Target="mailto:denuncias.oic@ift.org.mx" TargetMode="External"/><Relationship Id="rId623" Type="http://schemas.openxmlformats.org/officeDocument/2006/relationships/hyperlink" Target="http://inventariotramites.ift.org.mx/mitweb/" TargetMode="External"/><Relationship Id="rId830" Type="http://schemas.openxmlformats.org/officeDocument/2006/relationships/hyperlink" Target="http://inventariotramites.ift.org.mx/mitweb/" TargetMode="External"/><Relationship Id="rId928" Type="http://schemas.openxmlformats.org/officeDocument/2006/relationships/hyperlink" Target="https://sei.anatel.gov.br/sei/modulos/pesquisa/md_pesq_documento_consulta_externa.php?eEP-wqk1skrd8hSlk5Z3rN4EVg9uLJqrLYJw_9INcO75syDQmr5nq_s7llX129bm6QPjnS2M7cvy4TV2mXUPu4d8NXPOCl0wt-tO6wvZ1Ro8t1XSTZrStKQD2Uq_rj1i" TargetMode="External"/><Relationship Id="rId57" Type="http://schemas.openxmlformats.org/officeDocument/2006/relationships/hyperlink" Target="https://www.unoosa.org/oosa/en/ourwork/spacelaw/nationalspacelaw/japan/nasda_1969E.html" TargetMode="External"/><Relationship Id="rId262" Type="http://schemas.openxmlformats.org/officeDocument/2006/relationships/hyperlink" Target="mailto:fernanda.arciniega@ift.org.mx" TargetMode="External"/><Relationship Id="rId567" Type="http://schemas.openxmlformats.org/officeDocument/2006/relationships/hyperlink" Target="http://inventariotramites.ift.org.mx/mitweb/" TargetMode="External"/><Relationship Id="rId122" Type="http://schemas.openxmlformats.org/officeDocument/2006/relationships/hyperlink" Target="http://inventariotramites.ift.org.mx/mitweb/" TargetMode="External"/><Relationship Id="rId774" Type="http://schemas.openxmlformats.org/officeDocument/2006/relationships/hyperlink" Target="http://inventariotramites.ift.org.mx/mitweb/" TargetMode="External"/><Relationship Id="rId427" Type="http://schemas.openxmlformats.org/officeDocument/2006/relationships/hyperlink" Target="mailto:jorge.hernandez@ift.org.mx" TargetMode="External"/><Relationship Id="rId634" Type="http://schemas.openxmlformats.org/officeDocument/2006/relationships/hyperlink" Target="mailto:jorge.hernandez@ift.org.mx" TargetMode="External"/><Relationship Id="rId841" Type="http://schemas.openxmlformats.org/officeDocument/2006/relationships/hyperlink" Target="http://inventariotramites.ift.org.mx/mitweb/" TargetMode="External"/><Relationship Id="rId273" Type="http://schemas.openxmlformats.org/officeDocument/2006/relationships/hyperlink" Target="http://inventariotramites.ift.org.mx/mitweb/" TargetMode="External"/><Relationship Id="rId480" Type="http://schemas.openxmlformats.org/officeDocument/2006/relationships/hyperlink" Target="http://inventariotramites.ift.org.mx/mitweb/" TargetMode="External"/><Relationship Id="rId701" Type="http://schemas.openxmlformats.org/officeDocument/2006/relationships/hyperlink" Target="http://inventariotramites.ift.org.mx/mitweb/" TargetMode="External"/><Relationship Id="rId939" Type="http://schemas.openxmlformats.org/officeDocument/2006/relationships/hyperlink" Target="https://www.unoosa.org/documents/pdf/spacelaw/national/Netherlands_BZ116174B.pdf" TargetMode="External"/><Relationship Id="rId68" Type="http://schemas.openxmlformats.org/officeDocument/2006/relationships/hyperlink" Target="http://inventariotramites.ift.org.mx/mitweb/" TargetMode="External"/><Relationship Id="rId133" Type="http://schemas.openxmlformats.org/officeDocument/2006/relationships/hyperlink" Target="http://www.ift.org.mx/transparencia/organo-interno-control/atenci%C3%B3n-ciudadana-ciudadana/denuncias/denuncias" TargetMode="External"/><Relationship Id="rId340" Type="http://schemas.openxmlformats.org/officeDocument/2006/relationships/hyperlink" Target="http://inventariotramites.ift.org.mx/mitweb/" TargetMode="External"/><Relationship Id="rId578" Type="http://schemas.openxmlformats.org/officeDocument/2006/relationships/hyperlink" Target="mailto:denuncias.oic@ift.org.mx" TargetMode="External"/><Relationship Id="rId785" Type="http://schemas.openxmlformats.org/officeDocument/2006/relationships/hyperlink" Target="http://inventariotramites.ift.org.mx/mitweb/" TargetMode="External"/><Relationship Id="rId200" Type="http://schemas.openxmlformats.org/officeDocument/2006/relationships/hyperlink" Target="mailto:denuncias.oic@ift.org.mx" TargetMode="External"/><Relationship Id="rId438" Type="http://schemas.openxmlformats.org/officeDocument/2006/relationships/hyperlink" Target="http://inventariotramites.ift.org.mx/mitweb/" TargetMode="External"/><Relationship Id="rId645" Type="http://schemas.openxmlformats.org/officeDocument/2006/relationships/hyperlink" Target="http://inventariotramites.ift.org.mx/mitweb/" TargetMode="External"/><Relationship Id="rId852" Type="http://schemas.openxmlformats.org/officeDocument/2006/relationships/hyperlink" Target="http://inventariotramites.ift.org.mx/mitweb/" TargetMode="External"/><Relationship Id="rId284" Type="http://schemas.openxmlformats.org/officeDocument/2006/relationships/hyperlink" Target="http://inventariotramites.ift.org.mx/mitweb/" TargetMode="External"/><Relationship Id="rId491" Type="http://schemas.openxmlformats.org/officeDocument/2006/relationships/hyperlink" Target="mailto:cesar.arias@ift.org.mx" TargetMode="External"/><Relationship Id="rId505" Type="http://schemas.openxmlformats.org/officeDocument/2006/relationships/hyperlink" Target="http://inventariotramites.ift.org.mx/mitweb/" TargetMode="External"/><Relationship Id="rId712" Type="http://schemas.openxmlformats.org/officeDocument/2006/relationships/hyperlink" Target="http://inventariotramites.ift.org.mx/mitweb/" TargetMode="External"/><Relationship Id="rId79" Type="http://schemas.openxmlformats.org/officeDocument/2006/relationships/hyperlink" Target="http://inventariotramites.ift.org.mx/mitweb/" TargetMode="External"/><Relationship Id="rId144" Type="http://schemas.openxmlformats.org/officeDocument/2006/relationships/hyperlink" Target="http://inventariotramites.ift.org.mx/mitweb/" TargetMode="External"/><Relationship Id="rId589" Type="http://schemas.openxmlformats.org/officeDocument/2006/relationships/hyperlink" Target="http://inventariotramites.ift.org.mx/mitweb/" TargetMode="External"/><Relationship Id="rId796" Type="http://schemas.openxmlformats.org/officeDocument/2006/relationships/hyperlink" Target="http://inventariotramites.ift.org.mx/mitweb/" TargetMode="External"/><Relationship Id="rId351" Type="http://schemas.openxmlformats.org/officeDocument/2006/relationships/hyperlink" Target="http://inventariotramites.ift.org.mx/mitweb/" TargetMode="External"/><Relationship Id="rId449" Type="http://schemas.openxmlformats.org/officeDocument/2006/relationships/hyperlink" Target="http://www.ift.org.mx/transparencia/organo-interno-control/atenci%C3%B3n-ciudadana-ciudadana/denuncias/denuncias" TargetMode="External"/><Relationship Id="rId656" Type="http://schemas.openxmlformats.org/officeDocument/2006/relationships/hyperlink" Target="http://inventariotramites.ift.org.mx/mitweb/" TargetMode="External"/><Relationship Id="rId863" Type="http://schemas.openxmlformats.org/officeDocument/2006/relationships/hyperlink" Target="http://inventariotramites.ift.org.mx/mitweb/" TargetMode="External"/><Relationship Id="rId211" Type="http://schemas.openxmlformats.org/officeDocument/2006/relationships/hyperlink" Target="http://www.ift.org.mx/transparencia/organo-interno-control/atenci%C3%B3n-ciudadana-ciudadana/denuncias/denuncias" TargetMode="External"/><Relationship Id="rId295" Type="http://schemas.openxmlformats.org/officeDocument/2006/relationships/hyperlink" Target="http://inventariotramites.ift.org.mx/mitweb/" TargetMode="External"/><Relationship Id="rId309" Type="http://schemas.openxmlformats.org/officeDocument/2006/relationships/hyperlink" Target="http://inventariotramites.ift.org.mx/mitweb/" TargetMode="External"/><Relationship Id="rId516" Type="http://schemas.openxmlformats.org/officeDocument/2006/relationships/hyperlink" Target="http://inventariotramites.ift.org.mx/mitweb/" TargetMode="External"/><Relationship Id="rId723" Type="http://schemas.openxmlformats.org/officeDocument/2006/relationships/hyperlink" Target="mailto:fernanda.arciniega@ift.org.mx" TargetMode="External"/><Relationship Id="rId930" Type="http://schemas.openxmlformats.org/officeDocument/2006/relationships/hyperlink" Target="https://www.mintic.gov.co/portal/715/articles-198598_resolucion_00376_2022_v20220204.pdf" TargetMode="External"/><Relationship Id="rId155" Type="http://schemas.openxmlformats.org/officeDocument/2006/relationships/hyperlink" Target="http://inventariotramites.ift.org.mx/mitweb/" TargetMode="External"/><Relationship Id="rId362" Type="http://schemas.openxmlformats.org/officeDocument/2006/relationships/hyperlink" Target="http://inventariotramites.ift.org.mx/mitweb/" TargetMode="External"/><Relationship Id="rId222" Type="http://schemas.openxmlformats.org/officeDocument/2006/relationships/hyperlink" Target="http://inventariotramites.ift.org.mx/mitweb/" TargetMode="External"/><Relationship Id="rId667" Type="http://schemas.openxmlformats.org/officeDocument/2006/relationships/hyperlink" Target="http://inventariotramites.ift.org.mx/mitweb/" TargetMode="External"/><Relationship Id="rId874" Type="http://schemas.openxmlformats.org/officeDocument/2006/relationships/hyperlink" Target="http://inventariotramites.ift.org.mx/mitweb/" TargetMode="External"/><Relationship Id="rId17" Type="http://schemas.openxmlformats.org/officeDocument/2006/relationships/hyperlink" Target="https://www.bundesnetzagentur.de/SharedDocs/Downloads/EN/Areas/Telecommunications/Companies/TelecomRegulation/FrequencyManagement/FrequencyAssignment/SatelliteCommunications/20190313_VVSatSys_EN_pdf.pdf?__blob=publicationFile&amp;v=1" TargetMode="External"/><Relationship Id="rId527" Type="http://schemas.openxmlformats.org/officeDocument/2006/relationships/hyperlink" Target="http://inventariotramites.ift.org.mx/mitweb/" TargetMode="External"/><Relationship Id="rId734" Type="http://schemas.openxmlformats.org/officeDocument/2006/relationships/hyperlink" Target="http://inventariotramites.ift.org.mx/mitweb/" TargetMode="External"/><Relationship Id="rId941" Type="http://schemas.openxmlformats.org/officeDocument/2006/relationships/hyperlink" Target="https://www.itu.int/en/itunews/Documents/2015_ITUNews03-es.pdf" TargetMode="External"/><Relationship Id="rId70" Type="http://schemas.openxmlformats.org/officeDocument/2006/relationships/hyperlink" Target="http://inventariotramites.ift.org.mx/mitweb/" TargetMode="External"/><Relationship Id="rId166" Type="http://schemas.openxmlformats.org/officeDocument/2006/relationships/hyperlink" Target="http://inventariotramites.ift.org.mx/mitweb/" TargetMode="External"/><Relationship Id="rId373" Type="http://schemas.openxmlformats.org/officeDocument/2006/relationships/hyperlink" Target="http://inventariotramites.ift.org.mx/mitweb/" TargetMode="External"/><Relationship Id="rId580" Type="http://schemas.openxmlformats.org/officeDocument/2006/relationships/hyperlink" Target="http://inventariotramites.ift.org.mx/mitweb/" TargetMode="External"/><Relationship Id="rId801" Type="http://schemas.openxmlformats.org/officeDocument/2006/relationships/hyperlink" Target="http://inventariotramites.ift.org.mx/mitweb/" TargetMode="External"/><Relationship Id="rId1" Type="http://schemas.openxmlformats.org/officeDocument/2006/relationships/customXml" Target="../customXml/item1.xml"/><Relationship Id="rId233" Type="http://schemas.openxmlformats.org/officeDocument/2006/relationships/hyperlink" Target="http://inventariotramites.ift.org.mx/mitweb/" TargetMode="External"/><Relationship Id="rId440" Type="http://schemas.openxmlformats.org/officeDocument/2006/relationships/hyperlink" Target="http://inventariotramites.ift.org.mx/mitweb/" TargetMode="External"/><Relationship Id="rId678" Type="http://schemas.openxmlformats.org/officeDocument/2006/relationships/hyperlink" Target="http://inventariotramites.ift.org.mx/mitweb/" TargetMode="External"/><Relationship Id="rId885" Type="http://schemas.openxmlformats.org/officeDocument/2006/relationships/hyperlink" Target="https://www.itu.int/dms_pub/itu-r/opb/rep/R-REP-M.2477-2019-PDF-E.pdf" TargetMode="External"/><Relationship Id="rId28" Type="http://schemas.openxmlformats.org/officeDocument/2006/relationships/hyperlink" Target="https://www.acma.gov.au/satellites-and-space-systems" TargetMode="External"/><Relationship Id="rId300" Type="http://schemas.openxmlformats.org/officeDocument/2006/relationships/hyperlink" Target="http://inventariotramites.ift.org.mx/mitweb/" TargetMode="External"/><Relationship Id="rId538" Type="http://schemas.openxmlformats.org/officeDocument/2006/relationships/hyperlink" Target="http://inventariotramites.ift.org.mx/mitweb/" TargetMode="External"/><Relationship Id="rId745" Type="http://schemas.openxmlformats.org/officeDocument/2006/relationships/hyperlink" Target="http://inventariotramites.ift.org.mx/mitweb/" TargetMode="External"/><Relationship Id="rId952" Type="http://schemas.openxmlformats.org/officeDocument/2006/relationships/hyperlink" Target="https://www.oas.org/es/sla/ddi/tratados_multilaterales_interamericanos_A-71_reforma_permiso_internacional_radioaficionado.asp" TargetMode="External"/><Relationship Id="rId81" Type="http://schemas.openxmlformats.org/officeDocument/2006/relationships/hyperlink" Target="http://inventariotramites.ift.org.mx/mitweb/" TargetMode="External"/><Relationship Id="rId177" Type="http://schemas.openxmlformats.org/officeDocument/2006/relationships/hyperlink" Target="http://inventariotramites.ift.org.mx/mitweb/" TargetMode="External"/><Relationship Id="rId384" Type="http://schemas.openxmlformats.org/officeDocument/2006/relationships/hyperlink" Target="http://inventariotramites.ift.org.mx/mitweb/" TargetMode="External"/><Relationship Id="rId591" Type="http://schemas.openxmlformats.org/officeDocument/2006/relationships/hyperlink" Target="http://inventariotramites.ift.org.mx/mitweb/" TargetMode="External"/><Relationship Id="rId605" Type="http://schemas.openxmlformats.org/officeDocument/2006/relationships/hyperlink" Target="http://inventariotramites.ift.org.mx/mitweb/" TargetMode="External"/><Relationship Id="rId812" Type="http://schemas.openxmlformats.org/officeDocument/2006/relationships/hyperlink" Target="http://inventariotramites.ift.org.mx/mitweb/" TargetMode="External"/><Relationship Id="rId244" Type="http://schemas.openxmlformats.org/officeDocument/2006/relationships/hyperlink" Target="http://inventariotramites.ift.org.mx/mitweb/" TargetMode="External"/><Relationship Id="rId689" Type="http://schemas.openxmlformats.org/officeDocument/2006/relationships/hyperlink" Target="http://inventariotramites.ift.org.mx/mitweb/" TargetMode="External"/><Relationship Id="rId896" Type="http://schemas.openxmlformats.org/officeDocument/2006/relationships/hyperlink" Target="https://www.acma.gov.au/sites/default/files/2019-11/satellite_coordination_notification_regulatory_environment%20pdf.pdf" TargetMode="External"/><Relationship Id="rId39" Type="http://schemas.openxmlformats.org/officeDocument/2006/relationships/hyperlink" Target="https://informacoes.anatel.gov.br/legislacao/resolucoes/2021/1595-resolucao-748" TargetMode="External"/><Relationship Id="rId451" Type="http://schemas.openxmlformats.org/officeDocument/2006/relationships/hyperlink" Target="http://inventariotramites.ift.org.mx/mitweb/" TargetMode="External"/><Relationship Id="rId549" Type="http://schemas.openxmlformats.org/officeDocument/2006/relationships/hyperlink" Target="http://inventariotramites.ift.org.mx/mitweb/" TargetMode="External"/><Relationship Id="rId756" Type="http://schemas.openxmlformats.org/officeDocument/2006/relationships/hyperlink" Target="http://inventariotramites.ift.org.mx/mitweb/" TargetMode="External"/><Relationship Id="rId104" Type="http://schemas.openxmlformats.org/officeDocument/2006/relationships/hyperlink" Target="http://inventariotramites.ift.org.mx/mitweb/" TargetMode="External"/><Relationship Id="rId188" Type="http://schemas.openxmlformats.org/officeDocument/2006/relationships/hyperlink" Target="http://inventariotramites.ift.org.mx/mitweb/" TargetMode="External"/><Relationship Id="rId311" Type="http://schemas.openxmlformats.org/officeDocument/2006/relationships/hyperlink" Target="mailto:jorge.hernandez@ift.org.mx" TargetMode="External"/><Relationship Id="rId395" Type="http://schemas.openxmlformats.org/officeDocument/2006/relationships/hyperlink" Target="http://inventariotramites.ift.org.mx/mitweb/" TargetMode="External"/><Relationship Id="rId409" Type="http://schemas.openxmlformats.org/officeDocument/2006/relationships/hyperlink" Target="http://inventariotramites.ift.org.mx/mitweb/" TargetMode="External"/><Relationship Id="rId963" Type="http://schemas.openxmlformats.org/officeDocument/2006/relationships/hyperlink" Target="http://www.ift.org.mx/sites/default/files/contenidogeneral/espectro-radioelectrico/1.terminosydefiniciones.pdf" TargetMode="External"/><Relationship Id="rId92" Type="http://schemas.openxmlformats.org/officeDocument/2006/relationships/hyperlink" Target="http://inventariotramites.ift.org.mx/mitweb/" TargetMode="External"/><Relationship Id="rId213" Type="http://schemas.openxmlformats.org/officeDocument/2006/relationships/hyperlink" Target="http://inventariotramites.ift.org.mx/mitweb/" TargetMode="External"/><Relationship Id="rId420" Type="http://schemas.openxmlformats.org/officeDocument/2006/relationships/hyperlink" Target="http://inventariotramites.ift.org.mx/mitweb/" TargetMode="External"/><Relationship Id="rId616" Type="http://schemas.openxmlformats.org/officeDocument/2006/relationships/hyperlink" Target="http://inventariotramites.ift.org.mx/mitweb/" TargetMode="External"/><Relationship Id="rId658" Type="http://schemas.openxmlformats.org/officeDocument/2006/relationships/hyperlink" Target="mailto:jorge.hernandez@ift.org.mx" TargetMode="External"/><Relationship Id="rId823" Type="http://schemas.openxmlformats.org/officeDocument/2006/relationships/hyperlink" Target="http://www.ift.org.mx/transparencia/organo-interno-control/atenci%C3%B3n-ciudadana-ciudadana/denuncias/denuncias" TargetMode="External"/><Relationship Id="rId865" Type="http://schemas.openxmlformats.org/officeDocument/2006/relationships/hyperlink" Target="http://inventariotramites.ift.org.mx/mitweb/" TargetMode="External"/><Relationship Id="rId255" Type="http://schemas.openxmlformats.org/officeDocument/2006/relationships/hyperlink" Target="mailto:cesar.arias@ift.org.mx" TargetMode="External"/><Relationship Id="rId297" Type="http://schemas.openxmlformats.org/officeDocument/2006/relationships/hyperlink" Target="http://inventariotramites.ift.org.mx/mitweb/" TargetMode="External"/><Relationship Id="rId462" Type="http://schemas.openxmlformats.org/officeDocument/2006/relationships/hyperlink" Target="http://inventariotramites.ift.org.mx/mitweb/" TargetMode="External"/><Relationship Id="rId518" Type="http://schemas.openxmlformats.org/officeDocument/2006/relationships/hyperlink" Target="http://www.ift.org.mx/transparencia/organo-interno-control/atenci%C3%B3n-ciudadana-ciudadana/denuncias/denuncias" TargetMode="External"/><Relationship Id="rId725" Type="http://schemas.openxmlformats.org/officeDocument/2006/relationships/hyperlink" Target="http://inventariotramites.ift.org.mx/mitweb/" TargetMode="External"/><Relationship Id="rId932" Type="http://schemas.openxmlformats.org/officeDocument/2006/relationships/hyperlink" Target="https://www.unoosa.org/pdf/pres/lsc2009/pres-04.pdf" TargetMode="External"/><Relationship Id="rId115" Type="http://schemas.openxmlformats.org/officeDocument/2006/relationships/hyperlink" Target="mailto:jorge.hernandez@ift.org.mx" TargetMode="External"/><Relationship Id="rId157" Type="http://schemas.openxmlformats.org/officeDocument/2006/relationships/hyperlink" Target="http://www.ift.org.mx/transparencia/organo-interno-control/atenci%C3%B3n-ciudadana-ciudadana/denuncias/denuncias" TargetMode="External"/><Relationship Id="rId322" Type="http://schemas.openxmlformats.org/officeDocument/2006/relationships/hyperlink" Target="http://inventariotramites.ift.org.mx/mitweb/" TargetMode="External"/><Relationship Id="rId364" Type="http://schemas.openxmlformats.org/officeDocument/2006/relationships/hyperlink" Target="http://inventariotramites.ift.org.mx/mitweb/" TargetMode="External"/><Relationship Id="rId767" Type="http://schemas.openxmlformats.org/officeDocument/2006/relationships/hyperlink" Target="http://inventariotramites.ift.org.mx/mitweb/" TargetMode="External"/><Relationship Id="rId61" Type="http://schemas.openxmlformats.org/officeDocument/2006/relationships/hyperlink" Target="https://www.unoosa.org/documents/pdf/spacelaw/national/Netherlands_BZ116174B.pdf" TargetMode="External"/><Relationship Id="rId199" Type="http://schemas.openxmlformats.org/officeDocument/2006/relationships/hyperlink" Target="http://inventariotramites.ift.org.mx/mitweb/" TargetMode="External"/><Relationship Id="rId571" Type="http://schemas.openxmlformats.org/officeDocument/2006/relationships/hyperlink" Target="http://inventariotramites.ift.org.mx/mitweb/" TargetMode="External"/><Relationship Id="rId627" Type="http://schemas.openxmlformats.org/officeDocument/2006/relationships/hyperlink" Target="http://inventariotramites.ift.org.mx/mitweb/" TargetMode="External"/><Relationship Id="rId669" Type="http://schemas.openxmlformats.org/officeDocument/2006/relationships/hyperlink" Target="http://inventariotramites.ift.org.mx/mitweb/" TargetMode="External"/><Relationship Id="rId834" Type="http://schemas.openxmlformats.org/officeDocument/2006/relationships/hyperlink" Target="http://inventariotramites.ift.org.mx/mitweb/" TargetMode="External"/><Relationship Id="rId876" Type="http://schemas.openxmlformats.org/officeDocument/2006/relationships/header" Target="header2.xml"/><Relationship Id="rId19" Type="http://schemas.openxmlformats.org/officeDocument/2006/relationships/hyperlink" Target="https://www.bundesnetzagentur.de/SharedDocs/Downloads/EN/Areas/Telecommunications/Companies/TelecomRegulation/FrequencyManagement/FrequencyAssignment/SatelliteCommunications/VVSatFu05E100301_pdf.pdf?__blob=publicationFile&amp;v=2" TargetMode="External"/><Relationship Id="rId224" Type="http://schemas.openxmlformats.org/officeDocument/2006/relationships/hyperlink" Target="http://inventariotramites.ift.org.mx/mitweb/" TargetMode="External"/><Relationship Id="rId266" Type="http://schemas.openxmlformats.org/officeDocument/2006/relationships/hyperlink" Target="http://inventariotramites.ift.org.mx/mitweb/" TargetMode="External"/><Relationship Id="rId431" Type="http://schemas.openxmlformats.org/officeDocument/2006/relationships/hyperlink" Target="http://inventariotramites.ift.org.mx/mitweb/" TargetMode="External"/><Relationship Id="rId473" Type="http://schemas.openxmlformats.org/officeDocument/2006/relationships/hyperlink" Target="mailto:jorge.hernandez@ift.org.mx" TargetMode="External"/><Relationship Id="rId529" Type="http://schemas.openxmlformats.org/officeDocument/2006/relationships/hyperlink" Target="http://inventariotramites.ift.org.mx/mitweb/" TargetMode="External"/><Relationship Id="rId680" Type="http://schemas.openxmlformats.org/officeDocument/2006/relationships/hyperlink" Target="http://www.ift.org.mx/transparencia/organo-interno-control/atenci%C3%B3n-ciudadana-ciudadana/denuncias/denuncias" TargetMode="External"/><Relationship Id="rId736" Type="http://schemas.openxmlformats.org/officeDocument/2006/relationships/hyperlink" Target="http://inventariotramites.ift.org.mx/mitweb/" TargetMode="External"/><Relationship Id="rId901" Type="http://schemas.openxmlformats.org/officeDocument/2006/relationships/hyperlink" Target="https://www.legislation.gov.au/Details/C2021C00394" TargetMode="External"/><Relationship Id="rId30" Type="http://schemas.openxmlformats.org/officeDocument/2006/relationships/hyperlink" Target="https://www.acma.gov.au/set-and-operate-new-satellite-network" TargetMode="External"/><Relationship Id="rId126" Type="http://schemas.openxmlformats.org/officeDocument/2006/relationships/hyperlink" Target="http://inventariotramites.ift.org.mx/mitweb/" TargetMode="External"/><Relationship Id="rId168" Type="http://schemas.openxmlformats.org/officeDocument/2006/relationships/hyperlink" Target="http://inventariotramites.ift.org.mx/mitweb/" TargetMode="External"/><Relationship Id="rId333" Type="http://schemas.openxmlformats.org/officeDocument/2006/relationships/hyperlink" Target="http://www.ift.org.mx/transparencia/organo-interno-control/atenci%C3%B3n-ciudadana-ciudadana/denuncias/denuncias" TargetMode="External"/><Relationship Id="rId540" Type="http://schemas.openxmlformats.org/officeDocument/2006/relationships/hyperlink" Target="http://inventariotramites.ift.org.mx/mitweb/" TargetMode="External"/><Relationship Id="rId778" Type="http://schemas.openxmlformats.org/officeDocument/2006/relationships/hyperlink" Target="http://inventariotramites.ift.org.mx/mitweb/" TargetMode="External"/><Relationship Id="rId943" Type="http://schemas.openxmlformats.org/officeDocument/2006/relationships/hyperlink" Target="https://undocs.org/es/A/RES/1721(XVI)" TargetMode="External"/><Relationship Id="rId72" Type="http://schemas.openxmlformats.org/officeDocument/2006/relationships/hyperlink" Target="http://inventariotramites.ift.org.mx/mitweb/" TargetMode="External"/><Relationship Id="rId375" Type="http://schemas.openxmlformats.org/officeDocument/2006/relationships/hyperlink" Target="mailto:cesar.arias@ift.org.mx" TargetMode="External"/><Relationship Id="rId582" Type="http://schemas.openxmlformats.org/officeDocument/2006/relationships/hyperlink" Target="http://inventariotramites.ift.org.mx/mitweb/" TargetMode="External"/><Relationship Id="rId638" Type="http://schemas.openxmlformats.org/officeDocument/2006/relationships/hyperlink" Target="http://inventariotramites.ift.org.mx/mitweb/" TargetMode="External"/><Relationship Id="rId803" Type="http://schemas.openxmlformats.org/officeDocument/2006/relationships/hyperlink" Target="http://inventariotramites.ift.org.mx/mitweb/" TargetMode="External"/><Relationship Id="rId845" Type="http://schemas.openxmlformats.org/officeDocument/2006/relationships/hyperlink" Target="http://inventariotramites.ift.org.mx/mitweb/" TargetMode="External"/><Relationship Id="rId3" Type="http://schemas.openxmlformats.org/officeDocument/2006/relationships/customXml" Target="../customXml/item3.xml"/><Relationship Id="rId235" Type="http://schemas.openxmlformats.org/officeDocument/2006/relationships/hyperlink" Target="http://www.ift.org.mx/transparencia/organo-interno-control/atenci%C3%B3n-ciudadana-ciudadana/denuncias/denuncias" TargetMode="External"/><Relationship Id="rId277" Type="http://schemas.openxmlformats.org/officeDocument/2006/relationships/hyperlink" Target="http://inventariotramites.ift.org.mx/mitweb/" TargetMode="External"/><Relationship Id="rId400" Type="http://schemas.openxmlformats.org/officeDocument/2006/relationships/hyperlink" Target="http://inventariotramites.ift.org.mx/mitweb/" TargetMode="External"/><Relationship Id="rId442" Type="http://schemas.openxmlformats.org/officeDocument/2006/relationships/hyperlink" Target="http://inventariotramites.ift.org.mx/mitweb/" TargetMode="External"/><Relationship Id="rId484" Type="http://schemas.openxmlformats.org/officeDocument/2006/relationships/hyperlink" Target="http://inventariotramites.ift.org.mx/mitweb/" TargetMode="External"/><Relationship Id="rId705" Type="http://schemas.openxmlformats.org/officeDocument/2006/relationships/hyperlink" Target="http://inventariotramites.ift.org.mx/mitweb/" TargetMode="External"/><Relationship Id="rId887" Type="http://schemas.openxmlformats.org/officeDocument/2006/relationships/hyperlink" Target="http://laws-lois.justice.gc.ca/eng/regulations/sor-96-484/index.html" TargetMode="External"/><Relationship Id="rId137" Type="http://schemas.openxmlformats.org/officeDocument/2006/relationships/hyperlink" Target="http://inventariotramites.ift.org.mx/mitweb/" TargetMode="External"/><Relationship Id="rId302" Type="http://schemas.openxmlformats.org/officeDocument/2006/relationships/hyperlink" Target="http://inventariotramites.ift.org.mx/mitweb/" TargetMode="External"/><Relationship Id="rId344" Type="http://schemas.openxmlformats.org/officeDocument/2006/relationships/hyperlink" Target="http://inventariotramites.ift.org.mx/mitweb/" TargetMode="External"/><Relationship Id="rId691" Type="http://schemas.openxmlformats.org/officeDocument/2006/relationships/hyperlink" Target="http://inventariotramites.ift.org.mx/mitweb/" TargetMode="External"/><Relationship Id="rId747" Type="http://schemas.openxmlformats.org/officeDocument/2006/relationships/hyperlink" Target="mailto:fernanda.arciniega@ift.org.mx" TargetMode="External"/><Relationship Id="rId789" Type="http://schemas.openxmlformats.org/officeDocument/2006/relationships/hyperlink" Target="mailto:denuncias.oic@ift.org.mx" TargetMode="External"/><Relationship Id="rId912" Type="http://schemas.openxmlformats.org/officeDocument/2006/relationships/hyperlink" Target="https://www.argentina.gob.ar/sites/default/files/resolucion_2325_97_sc.pdf" TargetMode="External"/><Relationship Id="rId954" Type="http://schemas.openxmlformats.org/officeDocument/2006/relationships/hyperlink" Target="https://bit.ift.org.mx/BitWebApp/" TargetMode="External"/><Relationship Id="rId41" Type="http://schemas.openxmlformats.org/officeDocument/2006/relationships/hyperlink" Target="https://informacoes.anatel.gov.br/legislacao/resolucoes/2016/911-resolucao-671" TargetMode="External"/><Relationship Id="rId83" Type="http://schemas.openxmlformats.org/officeDocument/2006/relationships/hyperlink" Target="http://www.ift.org.mx/transparencia/organo-interno-control/atenci%C3%B3n-ciudadana-ciudadana/denuncias/denuncias" TargetMode="External"/><Relationship Id="rId179" Type="http://schemas.openxmlformats.org/officeDocument/2006/relationships/hyperlink" Target="http://inventariotramites.ift.org.mx/mitweb/" TargetMode="External"/><Relationship Id="rId386" Type="http://schemas.openxmlformats.org/officeDocument/2006/relationships/hyperlink" Target="http://inventariotramites.ift.org.mx/mitweb/" TargetMode="External"/><Relationship Id="rId551" Type="http://schemas.openxmlformats.org/officeDocument/2006/relationships/hyperlink" Target="http://inventariotramites.ift.org.mx/mitweb/" TargetMode="External"/><Relationship Id="rId593" Type="http://schemas.openxmlformats.org/officeDocument/2006/relationships/hyperlink" Target="http://inventariotramites.ift.org.mx/mitweb/" TargetMode="External"/><Relationship Id="rId607" Type="http://schemas.openxmlformats.org/officeDocument/2006/relationships/hyperlink" Target="http://inventariotramites.ift.org.mx/mitweb/" TargetMode="External"/><Relationship Id="rId649" Type="http://schemas.openxmlformats.org/officeDocument/2006/relationships/hyperlink" Target="http://inventariotramites.ift.org.mx/mitweb/" TargetMode="External"/><Relationship Id="rId814" Type="http://schemas.openxmlformats.org/officeDocument/2006/relationships/hyperlink" Target="http://inventariotramites.ift.org.mx/mitweb/" TargetMode="External"/><Relationship Id="rId856" Type="http://schemas.openxmlformats.org/officeDocument/2006/relationships/hyperlink" Target="http://inventariotramites.ift.org.mx/mitweb/" TargetMode="External"/><Relationship Id="rId190" Type="http://schemas.openxmlformats.org/officeDocument/2006/relationships/hyperlink" Target="http://inventariotramites.ift.org.mx/mitweb/" TargetMode="External"/><Relationship Id="rId204" Type="http://schemas.openxmlformats.org/officeDocument/2006/relationships/hyperlink" Target="http://inventariotramites.ift.org.mx/mitweb/" TargetMode="External"/><Relationship Id="rId246" Type="http://schemas.openxmlformats.org/officeDocument/2006/relationships/hyperlink" Target="http://inventariotramites.ift.org.mx/mitweb/" TargetMode="External"/><Relationship Id="rId288" Type="http://schemas.openxmlformats.org/officeDocument/2006/relationships/hyperlink" Target="http://inventariotramites.ift.org.mx/mitweb/" TargetMode="External"/><Relationship Id="rId411" Type="http://schemas.openxmlformats.org/officeDocument/2006/relationships/hyperlink" Target="http://inventariotramites.ift.org.mx/mitweb/" TargetMode="External"/><Relationship Id="rId453" Type="http://schemas.openxmlformats.org/officeDocument/2006/relationships/hyperlink" Target="http://inventariotramites.ift.org.mx/mitweb/" TargetMode="External"/><Relationship Id="rId509" Type="http://schemas.openxmlformats.org/officeDocument/2006/relationships/hyperlink" Target="http://inventariotramites.ift.org.mx/mitweb/" TargetMode="External"/><Relationship Id="rId660" Type="http://schemas.openxmlformats.org/officeDocument/2006/relationships/hyperlink" Target="http://inventariotramites.ift.org.mx/mitweb/" TargetMode="External"/><Relationship Id="rId898" Type="http://schemas.openxmlformats.org/officeDocument/2006/relationships/hyperlink" Target="https://www.acma.gov.au/launch-or-communicate-small-satellite-or-cubesat" TargetMode="External"/><Relationship Id="rId106" Type="http://schemas.openxmlformats.org/officeDocument/2006/relationships/hyperlink" Target="http://inventariotramites.ift.org.mx/mitweb/" TargetMode="External"/><Relationship Id="rId313" Type="http://schemas.openxmlformats.org/officeDocument/2006/relationships/hyperlink" Target="http://inventariotramites.ift.org.mx/mitweb/" TargetMode="External"/><Relationship Id="rId495" Type="http://schemas.openxmlformats.org/officeDocument/2006/relationships/hyperlink" Target="http://www.ift.org.mx/transparencia/organo-interno-control/atenci%C3%B3n-ciudadana-ciudadana/denuncias/denuncias" TargetMode="External"/><Relationship Id="rId716" Type="http://schemas.openxmlformats.org/officeDocument/2006/relationships/hyperlink" Target="http://inventariotramites.ift.org.mx/mitweb/" TargetMode="External"/><Relationship Id="rId758" Type="http://schemas.openxmlformats.org/officeDocument/2006/relationships/hyperlink" Target="http://inventariotramites.ift.org.mx/mitweb/" TargetMode="External"/><Relationship Id="rId923" Type="http://schemas.openxmlformats.org/officeDocument/2006/relationships/hyperlink" Target="https://informacoes.anatel.gov.br/legislacao/resolucoes/2016/911-resolucao-671" TargetMode="External"/><Relationship Id="rId965" Type="http://schemas.openxmlformats.org/officeDocument/2006/relationships/glossaryDocument" Target="glossary/document.xml"/><Relationship Id="rId10" Type="http://schemas.openxmlformats.org/officeDocument/2006/relationships/endnotes" Target="endnotes.xml"/><Relationship Id="rId52" Type="http://schemas.openxmlformats.org/officeDocument/2006/relationships/hyperlink" Target="https://www.mintic.gov.co/portal/715/articles-198598_resolucion_00376_2022_v20220204.pdf" TargetMode="External"/><Relationship Id="rId94" Type="http://schemas.openxmlformats.org/officeDocument/2006/relationships/hyperlink" Target="http://inventariotramites.ift.org.mx/mitweb/" TargetMode="External"/><Relationship Id="rId148" Type="http://schemas.openxmlformats.org/officeDocument/2006/relationships/hyperlink" Target="http://inventariotramites.ift.org.mx/mitweb/" TargetMode="External"/><Relationship Id="rId355" Type="http://schemas.openxmlformats.org/officeDocument/2006/relationships/hyperlink" Target="http://inventariotramites.ift.org.mx/mitweb/" TargetMode="External"/><Relationship Id="rId397" Type="http://schemas.openxmlformats.org/officeDocument/2006/relationships/hyperlink" Target="http://inventariotramites.ift.org.mx/mitweb/" TargetMode="External"/><Relationship Id="rId520" Type="http://schemas.openxmlformats.org/officeDocument/2006/relationships/hyperlink" Target="http://inventariotramites.ift.org.mx/mitweb/" TargetMode="External"/><Relationship Id="rId562" Type="http://schemas.openxmlformats.org/officeDocument/2006/relationships/hyperlink" Target="http://inventariotramites.ift.org.mx/mitweb/" TargetMode="External"/><Relationship Id="rId618" Type="http://schemas.openxmlformats.org/officeDocument/2006/relationships/hyperlink" Target="http://inventariotramites.ift.org.mx/mitweb/" TargetMode="External"/><Relationship Id="rId825" Type="http://schemas.openxmlformats.org/officeDocument/2006/relationships/hyperlink" Target="http://inventariotramites.ift.org.mx/mitweb/" TargetMode="External"/><Relationship Id="rId215" Type="http://schemas.openxmlformats.org/officeDocument/2006/relationships/hyperlink" Target="http://inventariotramites.ift.org.mx/mitweb/" TargetMode="External"/><Relationship Id="rId257" Type="http://schemas.openxmlformats.org/officeDocument/2006/relationships/hyperlink" Target="http://inventariotramites.ift.org.mx/mitweb/" TargetMode="External"/><Relationship Id="rId422" Type="http://schemas.openxmlformats.org/officeDocument/2006/relationships/hyperlink" Target="mailto:cesar.arias@ift.org.mx" TargetMode="External"/><Relationship Id="rId464" Type="http://schemas.openxmlformats.org/officeDocument/2006/relationships/hyperlink" Target="http://inventariotramites.ift.org.mx/mitweb/" TargetMode="External"/><Relationship Id="rId867" Type="http://schemas.openxmlformats.org/officeDocument/2006/relationships/hyperlink" Target="http://www.ift.org.mx/transparencia/organo-interno-control/atenci%C3%B3n-ciudadana-ciudadana/denuncias/denuncias" TargetMode="External"/><Relationship Id="rId299" Type="http://schemas.openxmlformats.org/officeDocument/2006/relationships/hyperlink" Target="mailto:denuncias.oic@ift.org.mx" TargetMode="External"/><Relationship Id="rId727" Type="http://schemas.openxmlformats.org/officeDocument/2006/relationships/hyperlink" Target="http://www.ift.org.mx/transparencia/organo-interno-control/atenci%C3%B3n-ciudadana-ciudadana/denuncias/denuncias" TargetMode="External"/><Relationship Id="rId934" Type="http://schemas.openxmlformats.org/officeDocument/2006/relationships/hyperlink" Target="https://www.jqa.jp/english/safety/file/guide_radio.pdf" TargetMode="External"/><Relationship Id="rId63" Type="http://schemas.openxmlformats.org/officeDocument/2006/relationships/hyperlink" Target="https://www.agentschaptelecom.nl/onderwerpen/ruimtevaart" TargetMode="External"/><Relationship Id="rId159" Type="http://schemas.openxmlformats.org/officeDocument/2006/relationships/hyperlink" Target="http://inventariotramites.ift.org.mx/mitweb/" TargetMode="External"/><Relationship Id="rId366" Type="http://schemas.openxmlformats.org/officeDocument/2006/relationships/hyperlink" Target="http://inventariotramites.ift.org.mx/mitweb/" TargetMode="External"/><Relationship Id="rId573" Type="http://schemas.openxmlformats.org/officeDocument/2006/relationships/hyperlink" Target="http://inventariotramites.ift.org.mx/mitweb/" TargetMode="External"/><Relationship Id="rId780" Type="http://schemas.openxmlformats.org/officeDocument/2006/relationships/hyperlink" Target="http://inventariotramites.ift.org.mx/mitweb/" TargetMode="External"/><Relationship Id="rId226" Type="http://schemas.openxmlformats.org/officeDocument/2006/relationships/hyperlink" Target="http://inventariotramites.ift.org.mx/mitweb/" TargetMode="External"/><Relationship Id="rId433" Type="http://schemas.openxmlformats.org/officeDocument/2006/relationships/hyperlink" Target="http://inventariotramites.ift.org.mx/mitweb/" TargetMode="External"/><Relationship Id="rId878" Type="http://schemas.openxmlformats.org/officeDocument/2006/relationships/footer" Target="footer2.xml"/><Relationship Id="rId640" Type="http://schemas.openxmlformats.org/officeDocument/2006/relationships/hyperlink" Target="http://inventariotramites.ift.org.mx/mitweb/" TargetMode="External"/><Relationship Id="rId738" Type="http://schemas.openxmlformats.org/officeDocument/2006/relationships/hyperlink" Target="http://inventariotramites.ift.org.mx/mitweb/" TargetMode="External"/><Relationship Id="rId945" Type="http://schemas.openxmlformats.org/officeDocument/2006/relationships/hyperlink" Target="https://undocs.org/es/A/RES/1962(XVIII)" TargetMode="External"/><Relationship Id="rId74" Type="http://schemas.openxmlformats.org/officeDocument/2006/relationships/hyperlink" Target="http://inventariotramites.ift.org.mx/mitweb/" TargetMode="External"/><Relationship Id="rId377" Type="http://schemas.openxmlformats.org/officeDocument/2006/relationships/hyperlink" Target="http://inventariotramites.ift.org.mx/mitweb/" TargetMode="External"/><Relationship Id="rId500" Type="http://schemas.openxmlformats.org/officeDocument/2006/relationships/hyperlink" Target="http://inventariotramites.ift.org.mx/mitweb/" TargetMode="External"/><Relationship Id="rId584" Type="http://schemas.openxmlformats.org/officeDocument/2006/relationships/hyperlink" Target="http://inventariotramites.ift.org.mx/mitweb/" TargetMode="External"/><Relationship Id="rId805" Type="http://schemas.openxmlformats.org/officeDocument/2006/relationships/hyperlink" Target="http://inventariotramites.ift.org.mx/mitweb/" TargetMode="External"/><Relationship Id="rId5" Type="http://schemas.openxmlformats.org/officeDocument/2006/relationships/numbering" Target="numbering.xml"/><Relationship Id="rId237" Type="http://schemas.openxmlformats.org/officeDocument/2006/relationships/hyperlink" Target="http://inventariotramites.ift.org.mx/mitweb/" TargetMode="External"/><Relationship Id="rId791" Type="http://schemas.openxmlformats.org/officeDocument/2006/relationships/hyperlink" Target="http://inventariotramites.ift.org.mx/mitweb/" TargetMode="External"/><Relationship Id="rId889" Type="http://schemas.openxmlformats.org/officeDocument/2006/relationships/hyperlink" Target="https://www.ic.gc.ca/eic/site/smt-gst.nsf/eng/sf01385.html" TargetMode="External"/><Relationship Id="rId444" Type="http://schemas.openxmlformats.org/officeDocument/2006/relationships/hyperlink" Target="http://www.ift.org.mx/transparencia/organo-interno-control/atenci%C3%B3n-ciudadana-ciudadana/denuncias/denuncias" TargetMode="External"/><Relationship Id="rId651" Type="http://schemas.openxmlformats.org/officeDocument/2006/relationships/hyperlink" Target="http://inventariotramites.ift.org.mx/mitweb/" TargetMode="External"/><Relationship Id="rId749" Type="http://schemas.openxmlformats.org/officeDocument/2006/relationships/hyperlink" Target="http://inventariotramites.ift.org.mx/mitweb/" TargetMode="External"/><Relationship Id="rId290" Type="http://schemas.openxmlformats.org/officeDocument/2006/relationships/hyperlink" Target="http://inventariotramites.ift.org.mx/mitweb/" TargetMode="External"/><Relationship Id="rId304" Type="http://schemas.openxmlformats.org/officeDocument/2006/relationships/hyperlink" Target="http://www.ift.org.mx/transparencia/organo-interno-control/atenci%C3%B3n-ciudadana-ciudadana/denuncias/denuncias" TargetMode="External"/><Relationship Id="rId388" Type="http://schemas.openxmlformats.org/officeDocument/2006/relationships/hyperlink" Target="http://inventariotramites.ift.org.mx/mitweb/" TargetMode="External"/><Relationship Id="rId511" Type="http://schemas.openxmlformats.org/officeDocument/2006/relationships/hyperlink" Target="http://inventariotramites.ift.org.mx/mitweb/" TargetMode="External"/><Relationship Id="rId609" Type="http://schemas.openxmlformats.org/officeDocument/2006/relationships/hyperlink" Target="http://inventariotramites.ift.org.mx/mitweb/" TargetMode="External"/><Relationship Id="rId956" Type="http://schemas.openxmlformats.org/officeDocument/2006/relationships/hyperlink" Target="http://apps.ift.org.mx/publicdata/P-100210-106.pdf" TargetMode="External"/><Relationship Id="rId85" Type="http://schemas.openxmlformats.org/officeDocument/2006/relationships/hyperlink" Target="http://inventariotramites.ift.org.mx/mitweb/" TargetMode="External"/><Relationship Id="rId150" Type="http://schemas.openxmlformats.org/officeDocument/2006/relationships/hyperlink" Target="http://inventariotramites.ift.org.mx/mitweb/" TargetMode="External"/><Relationship Id="rId595" Type="http://schemas.openxmlformats.org/officeDocument/2006/relationships/hyperlink" Target="http://inventariotramites.ift.org.mx/mitweb/" TargetMode="External"/><Relationship Id="rId816" Type="http://schemas.openxmlformats.org/officeDocument/2006/relationships/hyperlink" Target="http://inventariotramites.ift.org.mx/mitweb/" TargetMode="External"/><Relationship Id="rId248" Type="http://schemas.openxmlformats.org/officeDocument/2006/relationships/hyperlink" Target="http://inventariotramites.ift.org.mx/mitweb/" TargetMode="External"/><Relationship Id="rId455" Type="http://schemas.openxmlformats.org/officeDocument/2006/relationships/hyperlink" Target="http://inventariotramites.ift.org.mx/mitweb/" TargetMode="External"/><Relationship Id="rId662" Type="http://schemas.openxmlformats.org/officeDocument/2006/relationships/hyperlink" Target="http://inventariotramites.ift.org.mx/mitweb/" TargetMode="External"/><Relationship Id="rId12" Type="http://schemas.openxmlformats.org/officeDocument/2006/relationships/hyperlink" Target="http://mapasatelital.ift.org.mx/" TargetMode="External"/><Relationship Id="rId108" Type="http://schemas.openxmlformats.org/officeDocument/2006/relationships/hyperlink" Target="http://www.ift.org.mx/transparencia/organo-interno-control/atenci%C3%B3n-ciudadana-ciudadana/denuncias/denuncias" TargetMode="External"/><Relationship Id="rId315" Type="http://schemas.openxmlformats.org/officeDocument/2006/relationships/hyperlink" Target="http://inventariotramites.ift.org.mx/mitweb/" TargetMode="External"/><Relationship Id="rId522" Type="http://schemas.openxmlformats.org/officeDocument/2006/relationships/hyperlink" Target="http://inventariotramites.ift.org.mx/mitweb/" TargetMode="External"/><Relationship Id="rId96" Type="http://schemas.openxmlformats.org/officeDocument/2006/relationships/hyperlink" Target="http://inventariotramites.ift.org.mx/mitweb/" TargetMode="External"/><Relationship Id="rId161" Type="http://schemas.openxmlformats.org/officeDocument/2006/relationships/hyperlink" Target="http://inventariotramites.ift.org.mx/mitweb/" TargetMode="External"/><Relationship Id="rId399" Type="http://schemas.openxmlformats.org/officeDocument/2006/relationships/hyperlink" Target="http://inventariotramites.ift.org.mx/mitweb/" TargetMode="External"/><Relationship Id="rId827" Type="http://schemas.openxmlformats.org/officeDocument/2006/relationships/hyperlink" Target="http://inventariotramites.ift.org.mx/mitweb/" TargetMode="External"/><Relationship Id="rId259" Type="http://schemas.openxmlformats.org/officeDocument/2006/relationships/hyperlink" Target="http://inventariotramites.ift.org.mx/mitweb/" TargetMode="External"/><Relationship Id="rId466" Type="http://schemas.openxmlformats.org/officeDocument/2006/relationships/hyperlink" Target="http://inventariotramites.ift.org.mx/mitweb/" TargetMode="External"/><Relationship Id="rId673" Type="http://schemas.openxmlformats.org/officeDocument/2006/relationships/hyperlink" Target="http://inventariotramites.ift.org.mx/mitweb/" TargetMode="External"/><Relationship Id="rId880" Type="http://schemas.openxmlformats.org/officeDocument/2006/relationships/footer" Target="footer3.xml"/><Relationship Id="rId23" Type="http://schemas.openxmlformats.org/officeDocument/2006/relationships/hyperlink" Target="https://www.argentina.gob.ar/jefatura/innovacion-publica/ssetic/das/estaciones-terrenas" TargetMode="External"/><Relationship Id="rId119" Type="http://schemas.openxmlformats.org/officeDocument/2006/relationships/hyperlink" Target="http://inventariotramites.ift.org.mx/mitweb/" TargetMode="External"/><Relationship Id="rId326" Type="http://schemas.openxmlformats.org/officeDocument/2006/relationships/hyperlink" Target="http://inventariotramites.ift.org.mx/mitweb/" TargetMode="External"/><Relationship Id="rId533" Type="http://schemas.openxmlformats.org/officeDocument/2006/relationships/hyperlink" Target="http://inventariotramites.ift.org.mx/mitweb/" TargetMode="External"/><Relationship Id="rId740" Type="http://schemas.openxmlformats.org/officeDocument/2006/relationships/hyperlink" Target="http://inventariotramites.ift.org.mx/mitweb/" TargetMode="External"/><Relationship Id="rId838" Type="http://schemas.openxmlformats.org/officeDocument/2006/relationships/hyperlink" Target="http://inventariotramites.ift.org.mx/mitweb/" TargetMode="External"/><Relationship Id="rId172" Type="http://schemas.openxmlformats.org/officeDocument/2006/relationships/hyperlink" Target="http://inventariotramites.ift.org.mx/mitweb/" TargetMode="External"/><Relationship Id="rId477" Type="http://schemas.openxmlformats.org/officeDocument/2006/relationships/hyperlink" Target="http://inventariotramites.ift.org.mx/mitweb/" TargetMode="External"/><Relationship Id="rId600" Type="http://schemas.openxmlformats.org/officeDocument/2006/relationships/hyperlink" Target="http://inventariotramites.ift.org.mx/mitweb/" TargetMode="External"/><Relationship Id="rId684" Type="http://schemas.openxmlformats.org/officeDocument/2006/relationships/hyperlink" Target="http://inventariotramites.ift.org.mx/mitweb/" TargetMode="External"/><Relationship Id="rId337" Type="http://schemas.openxmlformats.org/officeDocument/2006/relationships/hyperlink" Target="http://inventariotramites.ift.org.mx/mitweb/" TargetMode="External"/><Relationship Id="rId891" Type="http://schemas.openxmlformats.org/officeDocument/2006/relationships/hyperlink" Target="https://www.gpo.gov/fdsys/browse/collectionCfr.action?collectionCode=CFR&amp;searchPath=Title+47&amp;oldPath=&amp;isCollapsed=true&amp;selectedYearFrom=2017&amp;ycord=1558" TargetMode="External"/><Relationship Id="rId905" Type="http://schemas.openxmlformats.org/officeDocument/2006/relationships/hyperlink" Target="https://www.gesetze-im-internet.de/tkg_2021/TKG.pdf" TargetMode="External"/><Relationship Id="rId34" Type="http://schemas.openxmlformats.org/officeDocument/2006/relationships/hyperlink" Target="https://www.legislation.gov.au/Details/C2021C00394" TargetMode="External"/><Relationship Id="rId544" Type="http://schemas.openxmlformats.org/officeDocument/2006/relationships/hyperlink" Target="http://inventariotramites.ift.org.mx/mitweb/" TargetMode="External"/><Relationship Id="rId751" Type="http://schemas.openxmlformats.org/officeDocument/2006/relationships/hyperlink" Target="http://www.ift.org.mx/transparencia/organo-interno-control/atenci%C3%B3n-ciudadana-ciudadana/denuncias/denuncias" TargetMode="External"/><Relationship Id="rId849" Type="http://schemas.openxmlformats.org/officeDocument/2006/relationships/hyperlink" Target="mailto:jorge.hernandez@ift.org.mx" TargetMode="External"/><Relationship Id="rId183" Type="http://schemas.openxmlformats.org/officeDocument/2006/relationships/hyperlink" Target="http://inventariotramites.ift.org.mx/mitweb/" TargetMode="External"/><Relationship Id="rId390" Type="http://schemas.openxmlformats.org/officeDocument/2006/relationships/hyperlink" Target="http://inventariotramites.ift.org.mx/mitweb/" TargetMode="External"/><Relationship Id="rId404" Type="http://schemas.openxmlformats.org/officeDocument/2006/relationships/hyperlink" Target="http://inventariotramites.ift.org.mx/mitweb/" TargetMode="External"/><Relationship Id="rId611" Type="http://schemas.openxmlformats.org/officeDocument/2006/relationships/hyperlink" Target="mailto:jorge.hernandez@ift.org.mx" TargetMode="External"/><Relationship Id="rId250" Type="http://schemas.openxmlformats.org/officeDocument/2006/relationships/hyperlink" Target="http://inventariotramites.ift.org.mx/mitweb/" TargetMode="External"/><Relationship Id="rId488" Type="http://schemas.openxmlformats.org/officeDocument/2006/relationships/hyperlink" Target="http://inventariotramites.ift.org.mx/mitweb/" TargetMode="External"/><Relationship Id="rId695" Type="http://schemas.openxmlformats.org/officeDocument/2006/relationships/hyperlink" Target="http://inventariotramites.ift.org.mx/mitweb/" TargetMode="External"/><Relationship Id="rId709" Type="http://schemas.openxmlformats.org/officeDocument/2006/relationships/hyperlink" Target="http://inventariotramites.ift.org.mx/mitweb/" TargetMode="External"/><Relationship Id="rId916" Type="http://schemas.openxmlformats.org/officeDocument/2006/relationships/hyperlink" Target="https://www.argentina.gob.ar/jefatura/innovacion-publica/ssetic/das/fijo-y-movil-por-satelite-no-geo" TargetMode="External"/><Relationship Id="rId45" Type="http://schemas.openxmlformats.org/officeDocument/2006/relationships/hyperlink" Target="https://informacoes.anatel.gov.br/legislacao/normas-do-mc/185-portaria-560" TargetMode="External"/><Relationship Id="rId110" Type="http://schemas.openxmlformats.org/officeDocument/2006/relationships/hyperlink" Target="http://inventariotramites.ift.org.mx/mitweb/" TargetMode="External"/><Relationship Id="rId348" Type="http://schemas.openxmlformats.org/officeDocument/2006/relationships/hyperlink" Target="http://inventariotramites.ift.org.mx/mitweb/" TargetMode="External"/><Relationship Id="rId555" Type="http://schemas.openxmlformats.org/officeDocument/2006/relationships/hyperlink" Target="mailto:denuncias.oic@ift.org.mx" TargetMode="External"/><Relationship Id="rId762" Type="http://schemas.openxmlformats.org/officeDocument/2006/relationships/hyperlink" Target="http://inventariotramites.ift.org.mx/mitweb/" TargetMode="External"/><Relationship Id="rId194" Type="http://schemas.openxmlformats.org/officeDocument/2006/relationships/hyperlink" Target="http://inventariotramites.ift.org.mx/mitweb/" TargetMode="External"/><Relationship Id="rId208" Type="http://schemas.openxmlformats.org/officeDocument/2006/relationships/hyperlink" Target="http://inventariotramites.ift.org.mx/mitweb/" TargetMode="External"/><Relationship Id="rId415" Type="http://schemas.openxmlformats.org/officeDocument/2006/relationships/hyperlink" Target="http://inventariotramites.ift.org.mx/mitweb/" TargetMode="External"/><Relationship Id="rId622" Type="http://schemas.openxmlformats.org/officeDocument/2006/relationships/hyperlink" Target="http://inventariotramites.ift.org.mx/mitweb/" TargetMode="External"/><Relationship Id="rId261" Type="http://schemas.openxmlformats.org/officeDocument/2006/relationships/hyperlink" Target="http://www.ift.org.mx/transparencia/organo-interno-control/atenci%C3%B3n-ciudadana-ciudadana/denuncias/denuncias" TargetMode="External"/><Relationship Id="rId499" Type="http://schemas.openxmlformats.org/officeDocument/2006/relationships/hyperlink" Target="http://inventariotramites.ift.org.mx/mitweb/" TargetMode="External"/><Relationship Id="rId927" Type="http://schemas.openxmlformats.org/officeDocument/2006/relationships/hyperlink" Target="https://informacoes.anatel.gov.br/legislacao/normas-do-mc/185-portaria-560" TargetMode="External"/><Relationship Id="rId56" Type="http://schemas.openxmlformats.org/officeDocument/2006/relationships/hyperlink" Target="https://www.unoosa.org/pdf/pres/lsc2009/pres-04.pdf" TargetMode="External"/><Relationship Id="rId359" Type="http://schemas.openxmlformats.org/officeDocument/2006/relationships/hyperlink" Target="http://inventariotramites.ift.org.mx/mitweb/" TargetMode="External"/><Relationship Id="rId566" Type="http://schemas.openxmlformats.org/officeDocument/2006/relationships/hyperlink" Target="http://inventariotramites.ift.org.mx/mitweb/" TargetMode="External"/><Relationship Id="rId773" Type="http://schemas.openxmlformats.org/officeDocument/2006/relationships/hyperlink" Target="http://inventariotramites.ift.org.mx/mitweb/" TargetMode="External"/><Relationship Id="rId121" Type="http://schemas.openxmlformats.org/officeDocument/2006/relationships/hyperlink" Target="http://inventariotramites.ift.org.mx/mitweb/" TargetMode="External"/><Relationship Id="rId219" Type="http://schemas.openxmlformats.org/officeDocument/2006/relationships/hyperlink" Target="http://inventariotramites.ift.org.mx/mitweb/" TargetMode="External"/><Relationship Id="rId426" Type="http://schemas.openxmlformats.org/officeDocument/2006/relationships/hyperlink" Target="http://www.ift.org.mx/transparencia/organo-interno-control/atenci%C3%B3n-ciudadana-ciudadana/denuncias/denuncias" TargetMode="External"/><Relationship Id="rId633" Type="http://schemas.openxmlformats.org/officeDocument/2006/relationships/hyperlink" Target="http://www.ift.org.mx/transparencia/organo-interno-control/atenci%C3%B3n-ciudadana-ciudadana/denuncias/denuncias" TargetMode="External"/><Relationship Id="rId840" Type="http://schemas.openxmlformats.org/officeDocument/2006/relationships/hyperlink" Target="http://inventariotramites.ift.org.mx/mitweb/" TargetMode="External"/><Relationship Id="rId938" Type="http://schemas.openxmlformats.org/officeDocument/2006/relationships/hyperlink" Target="https://www.unoosa.org/documents/pdf/spacelaw/national/Netherlands_BZ116174A.pdf" TargetMode="External"/><Relationship Id="rId67" Type="http://schemas.openxmlformats.org/officeDocument/2006/relationships/hyperlink" Target="http://inventariotramites.ift.org.mx/mitweb/" TargetMode="External"/><Relationship Id="rId272" Type="http://schemas.openxmlformats.org/officeDocument/2006/relationships/hyperlink" Target="http://inventariotramites.ift.org.mx/mitweb/" TargetMode="External"/><Relationship Id="rId577" Type="http://schemas.openxmlformats.org/officeDocument/2006/relationships/hyperlink" Target="http://inventariotramites.ift.org.mx/mitweb/" TargetMode="External"/><Relationship Id="rId700" Type="http://schemas.openxmlformats.org/officeDocument/2006/relationships/hyperlink" Target="http://inventariotramites.ift.org.mx/mitweb/" TargetMode="External"/><Relationship Id="rId132" Type="http://schemas.openxmlformats.org/officeDocument/2006/relationships/hyperlink" Target="http://inventariotramites.ift.org.mx/mitweb/" TargetMode="External"/><Relationship Id="rId784" Type="http://schemas.openxmlformats.org/officeDocument/2006/relationships/hyperlink" Target="http://inventariotramites.ift.org.mx/mitweb/" TargetMode="External"/><Relationship Id="rId437" Type="http://schemas.openxmlformats.org/officeDocument/2006/relationships/hyperlink" Target="http://inventariotramites.ift.org.mx/mitweb/" TargetMode="External"/><Relationship Id="rId644" Type="http://schemas.openxmlformats.org/officeDocument/2006/relationships/hyperlink" Target="http://inventariotramites.ift.org.mx/mitweb/" TargetMode="External"/><Relationship Id="rId851" Type="http://schemas.openxmlformats.org/officeDocument/2006/relationships/hyperlink" Target="http://inventariotramites.ift.org.mx/mitweb/" TargetMode="External"/><Relationship Id="rId283" Type="http://schemas.openxmlformats.org/officeDocument/2006/relationships/hyperlink" Target="http://inventariotramites.ift.org.mx/mitweb/" TargetMode="External"/><Relationship Id="rId490" Type="http://schemas.openxmlformats.org/officeDocument/2006/relationships/hyperlink" Target="http://www.ift.org.mx/transparencia/organo-interno-control/atenci%C3%B3n-ciudadana-ciudadana/denuncias/denuncias" TargetMode="External"/><Relationship Id="rId504" Type="http://schemas.openxmlformats.org/officeDocument/2006/relationships/hyperlink" Target="http://inventariotramites.ift.org.mx/mitweb/" TargetMode="External"/><Relationship Id="rId711" Type="http://schemas.openxmlformats.org/officeDocument/2006/relationships/hyperlink" Target="http://inventariotramites.ift.org.mx/mitweb/" TargetMode="External"/><Relationship Id="rId949" Type="http://schemas.openxmlformats.org/officeDocument/2006/relationships/hyperlink" Target="https://www.oas.org/juridico/spanish/tratados/b-52.html" TargetMode="External"/><Relationship Id="rId78" Type="http://schemas.openxmlformats.org/officeDocument/2006/relationships/hyperlink" Target="mailto:denuncias.oic@ift.org.mx" TargetMode="External"/><Relationship Id="rId143" Type="http://schemas.openxmlformats.org/officeDocument/2006/relationships/hyperlink" Target="http://inventariotramites.ift.org.mx/mitweb/" TargetMode="External"/><Relationship Id="rId350" Type="http://schemas.openxmlformats.org/officeDocument/2006/relationships/hyperlink" Target="http://inventariotramites.ift.org.mx/mitweb/" TargetMode="External"/><Relationship Id="rId588" Type="http://schemas.openxmlformats.org/officeDocument/2006/relationships/hyperlink" Target="mailto:jorge.hernandez@ift.org.mx" TargetMode="External"/><Relationship Id="rId795" Type="http://schemas.openxmlformats.org/officeDocument/2006/relationships/hyperlink" Target="mailto:fernanda.arciniega@ift.org.mx" TargetMode="External"/><Relationship Id="rId809" Type="http://schemas.openxmlformats.org/officeDocument/2006/relationships/hyperlink" Target="http://inventariotramites.ift.org.mx/mitweb/" TargetMode="External"/><Relationship Id="rId9" Type="http://schemas.openxmlformats.org/officeDocument/2006/relationships/footnotes" Target="footnotes.xml"/><Relationship Id="rId210" Type="http://schemas.openxmlformats.org/officeDocument/2006/relationships/hyperlink" Target="http://inventariotramites.ift.org.mx/mitweb/" TargetMode="External"/><Relationship Id="rId448" Type="http://schemas.openxmlformats.org/officeDocument/2006/relationships/hyperlink" Target="http://inventariotramites.ift.org.mx/mitweb/" TargetMode="External"/><Relationship Id="rId655" Type="http://schemas.openxmlformats.org/officeDocument/2006/relationships/hyperlink" Target="http://inventariotramites.ift.org.mx/mitweb/" TargetMode="External"/><Relationship Id="rId862" Type="http://schemas.openxmlformats.org/officeDocument/2006/relationships/hyperlink" Target="mailto:denuncias.oic@ift.org.mx" TargetMode="External"/><Relationship Id="rId294" Type="http://schemas.openxmlformats.org/officeDocument/2006/relationships/hyperlink" Target="http://inventariotramites.ift.org.mx/mitweb/" TargetMode="External"/><Relationship Id="rId308" Type="http://schemas.openxmlformats.org/officeDocument/2006/relationships/hyperlink" Target="http://inventariotramites.ift.org.mx/mitweb/" TargetMode="External"/><Relationship Id="rId515" Type="http://schemas.openxmlformats.org/officeDocument/2006/relationships/hyperlink" Target="http://inventariotramites.ift.org.mx/mitweb/" TargetMode="External"/><Relationship Id="rId722" Type="http://schemas.openxmlformats.org/officeDocument/2006/relationships/hyperlink" Target="http://www.ift.org.mx/transparencia/organo-interno-control/atenci%C3%B3n-ciudadana-ciudadana/denuncias/denuncias" TargetMode="External"/><Relationship Id="rId89" Type="http://schemas.openxmlformats.org/officeDocument/2006/relationships/hyperlink" Target="http://www.ift.org.mx/transparencia/organo-interno-control/atenci%C3%B3n-ciudadana-ciudadana/denuncias/denuncias" TargetMode="External"/><Relationship Id="rId154" Type="http://schemas.openxmlformats.org/officeDocument/2006/relationships/hyperlink" Target="http://inventariotramites.ift.org.mx/mitweb/" TargetMode="External"/><Relationship Id="rId361" Type="http://schemas.openxmlformats.org/officeDocument/2006/relationships/hyperlink" Target="http://inventariotramites.ift.org.mx/mitweb/" TargetMode="External"/><Relationship Id="rId599" Type="http://schemas.openxmlformats.org/officeDocument/2006/relationships/hyperlink" Target="http://inventariotramites.ift.org.mx/mitweb/" TargetMode="External"/><Relationship Id="rId459" Type="http://schemas.openxmlformats.org/officeDocument/2006/relationships/hyperlink" Target="http://inventariotramites.ift.org.mx/mitweb/" TargetMode="External"/><Relationship Id="rId666" Type="http://schemas.openxmlformats.org/officeDocument/2006/relationships/hyperlink" Target="http://inventariotramites.ift.org.mx/mitweb/" TargetMode="External"/><Relationship Id="rId873" Type="http://schemas.openxmlformats.org/officeDocument/2006/relationships/hyperlink" Target="mailto:jorge.hernandez@ift.org.mx" TargetMode="External"/><Relationship Id="rId16" Type="http://schemas.openxmlformats.org/officeDocument/2006/relationships/hyperlink" Target="https://www.bmwi.de/Redaktion/DE/Artikel/Service/Gesetzesvorhaben/telekommunikationsmodernisierungsgesetz-2021.html" TargetMode="External"/><Relationship Id="rId221" Type="http://schemas.openxmlformats.org/officeDocument/2006/relationships/hyperlink" Target="http://inventariotramites.ift.org.mx/mitweb/" TargetMode="External"/><Relationship Id="rId319" Type="http://schemas.openxmlformats.org/officeDocument/2006/relationships/hyperlink" Target="http://inventariotramites.ift.org.mx/mitweb/" TargetMode="External"/><Relationship Id="rId526" Type="http://schemas.openxmlformats.org/officeDocument/2006/relationships/hyperlink" Target="http://inventariotramites.ift.org.mx/mitweb/" TargetMode="External"/><Relationship Id="rId733" Type="http://schemas.openxmlformats.org/officeDocument/2006/relationships/hyperlink" Target="http://inventariotramites.ift.org.mx/mitweb/" TargetMode="External"/><Relationship Id="rId940" Type="http://schemas.openxmlformats.org/officeDocument/2006/relationships/hyperlink" Target="https://www.itu.int/es/publications/ITU-R/pages/publications.aspx?parent=R-REG-RR-2020&amp;media=electronic" TargetMode="External"/><Relationship Id="rId165" Type="http://schemas.openxmlformats.org/officeDocument/2006/relationships/hyperlink" Target="http://inventariotramites.ift.org.mx/mitweb/" TargetMode="External"/><Relationship Id="rId372" Type="http://schemas.openxmlformats.org/officeDocument/2006/relationships/hyperlink" Target="http://inventariotramites.ift.org.mx/mitweb/" TargetMode="External"/><Relationship Id="rId677" Type="http://schemas.openxmlformats.org/officeDocument/2006/relationships/hyperlink" Target="http://inventariotramites.ift.org.mx/mitweb/" TargetMode="External"/><Relationship Id="rId800" Type="http://schemas.openxmlformats.org/officeDocument/2006/relationships/hyperlink" Target="mailto:jorge.hernandez@ift.org.mx" TargetMode="External"/><Relationship Id="rId232" Type="http://schemas.openxmlformats.org/officeDocument/2006/relationships/hyperlink" Target="mailto:fernanda.arciniega@ift.org.mx" TargetMode="External"/><Relationship Id="rId884" Type="http://schemas.openxmlformats.org/officeDocument/2006/relationships/hyperlink" Target="https://www.unoosa.org/documents/pdf/spacelaw/sd/Space_Debris_Compendium_COPUOS_17_june_2021.pdf" TargetMode="External"/><Relationship Id="rId27" Type="http://schemas.openxmlformats.org/officeDocument/2006/relationships/hyperlink" Target="https://www.argentina.gob.ar/jefatura/innovacion-publica/ssetic/das/sistemas-espaciales" TargetMode="External"/><Relationship Id="rId537" Type="http://schemas.openxmlformats.org/officeDocument/2006/relationships/hyperlink" Target="mailto:cesar.arias@ift.org.mx" TargetMode="External"/><Relationship Id="rId744" Type="http://schemas.openxmlformats.org/officeDocument/2006/relationships/hyperlink" Target="http://inventariotramites.ift.org.mx/mitweb/" TargetMode="External"/><Relationship Id="rId951" Type="http://schemas.openxmlformats.org/officeDocument/2006/relationships/hyperlink" Target="https://www.oas.org/es/sla/ddi/tratados_multilaterales_interamericanos_A-62_permiso_radioficionado_firmas.asp" TargetMode="External"/><Relationship Id="rId80" Type="http://schemas.openxmlformats.org/officeDocument/2006/relationships/hyperlink" Target="http://inventariotramites.ift.org.mx/mitweb/" TargetMode="External"/><Relationship Id="rId176" Type="http://schemas.openxmlformats.org/officeDocument/2006/relationships/hyperlink" Target="mailto:denuncias.oic@ift.org.mx" TargetMode="External"/><Relationship Id="rId383" Type="http://schemas.openxmlformats.org/officeDocument/2006/relationships/hyperlink" Target="http://inventariotramites.ift.org.mx/mitweb/" TargetMode="External"/><Relationship Id="rId590" Type="http://schemas.openxmlformats.org/officeDocument/2006/relationships/hyperlink" Target="http://inventariotramites.ift.org.mx/mitweb/" TargetMode="External"/><Relationship Id="rId604" Type="http://schemas.openxmlformats.org/officeDocument/2006/relationships/hyperlink" Target="http://inventariotramites.ift.org.mx/mitweb/" TargetMode="External"/><Relationship Id="rId811" Type="http://schemas.openxmlformats.org/officeDocument/2006/relationships/hyperlink" Target="http://inventariotramites.ift.org.mx/mitweb/" TargetMode="External"/><Relationship Id="rId243" Type="http://schemas.openxmlformats.org/officeDocument/2006/relationships/hyperlink" Target="http://inventariotramites.ift.org.mx/mitweb/" TargetMode="External"/><Relationship Id="rId450" Type="http://schemas.openxmlformats.org/officeDocument/2006/relationships/hyperlink" Target="mailto:fernanda.arciniega@ift.org.mx" TargetMode="External"/><Relationship Id="rId688" Type="http://schemas.openxmlformats.org/officeDocument/2006/relationships/hyperlink" Target="http://inventariotramites.ift.org.mx/mitweb/" TargetMode="External"/><Relationship Id="rId895" Type="http://schemas.openxmlformats.org/officeDocument/2006/relationships/hyperlink" Target="https://www.acma.gov.au/satellites-and-space-systems" TargetMode="External"/><Relationship Id="rId909" Type="http://schemas.openxmlformats.org/officeDocument/2006/relationships/hyperlink" Target="https://www.bundesnetzagentur.de/SharedDocs/Downloads/EN/Areas/Telecommunications/Companies/TelecomRegulation/FrequencyManagement/FrequencyAssignment/SatelliteCommunications/VVSatFu05E100301_pdf.pdf?__blob=publicationFile&amp;v=2" TargetMode="External"/><Relationship Id="rId38" Type="http://schemas.openxmlformats.org/officeDocument/2006/relationships/hyperlink" Target="https://informacoes.anatel.gov.br/legislacao/resolucoes/2019/1351-resolucao-716" TargetMode="External"/><Relationship Id="rId103" Type="http://schemas.openxmlformats.org/officeDocument/2006/relationships/hyperlink" Target="mailto:denuncias.oic@ift.org.mx" TargetMode="External"/><Relationship Id="rId310" Type="http://schemas.openxmlformats.org/officeDocument/2006/relationships/hyperlink" Target="http://www.ift.org.mx/transparencia/organo-interno-control/atenci%C3%B3n-ciudadana-ciudadana/denuncias/denuncias" TargetMode="External"/><Relationship Id="rId548" Type="http://schemas.openxmlformats.org/officeDocument/2006/relationships/hyperlink" Target="http://inventariotramites.ift.org.mx/mitweb/" TargetMode="External"/><Relationship Id="rId755" Type="http://schemas.openxmlformats.org/officeDocument/2006/relationships/hyperlink" Target="http://inventariotramites.ift.org.mx/mitweb/" TargetMode="External"/><Relationship Id="rId962" Type="http://schemas.openxmlformats.org/officeDocument/2006/relationships/hyperlink" Target="http://mapasatelital.ift.org.mx/" TargetMode="External"/><Relationship Id="rId91" Type="http://schemas.openxmlformats.org/officeDocument/2006/relationships/hyperlink" Target="http://inventariotramites.ift.org.mx/mitweb/" TargetMode="External"/><Relationship Id="rId187" Type="http://schemas.openxmlformats.org/officeDocument/2006/relationships/hyperlink" Target="mailto:jorge.hernandez@ift.org.mx" TargetMode="External"/><Relationship Id="rId394" Type="http://schemas.openxmlformats.org/officeDocument/2006/relationships/hyperlink" Target="http://inventariotramites.ift.org.mx/mitweb/" TargetMode="External"/><Relationship Id="rId408" Type="http://schemas.openxmlformats.org/officeDocument/2006/relationships/hyperlink" Target="http://inventariotramites.ift.org.mx/mitweb/" TargetMode="External"/><Relationship Id="rId615" Type="http://schemas.openxmlformats.org/officeDocument/2006/relationships/hyperlink" Target="http://inventariotramites.ift.org.mx/mitweb/" TargetMode="External"/><Relationship Id="rId822" Type="http://schemas.openxmlformats.org/officeDocument/2006/relationships/hyperlink" Target="http://inventariotramites.ift.org.mx/mitweb/" TargetMode="External"/><Relationship Id="rId254" Type="http://schemas.openxmlformats.org/officeDocument/2006/relationships/hyperlink" Target="http://www.ift.org.mx/transparencia/organo-interno-control/atenci%C3%B3n-ciudadana-ciudadana/denuncias/denuncias" TargetMode="External"/><Relationship Id="rId699" Type="http://schemas.openxmlformats.org/officeDocument/2006/relationships/hyperlink" Target="mailto:fernanda.arciniega@ift.org.mx" TargetMode="External"/><Relationship Id="rId49" Type="http://schemas.openxmlformats.org/officeDocument/2006/relationships/hyperlink" Target="http://www.ic.gc.ca/eic/site/smt-gst.nsf/eng/sf01940.html" TargetMode="External"/><Relationship Id="rId114" Type="http://schemas.openxmlformats.org/officeDocument/2006/relationships/hyperlink" Target="http://www.ift.org.mx/transparencia/organo-interno-control/atenci%C3%B3n-ciudadana-ciudadana/denuncias/denuncias" TargetMode="External"/><Relationship Id="rId461" Type="http://schemas.openxmlformats.org/officeDocument/2006/relationships/hyperlink" Target="http://inventariotramites.ift.org.mx/mitweb/" TargetMode="External"/><Relationship Id="rId559" Type="http://schemas.openxmlformats.org/officeDocument/2006/relationships/hyperlink" Target="http://inventariotramites.ift.org.mx/mitweb/" TargetMode="External"/><Relationship Id="rId766" Type="http://schemas.openxmlformats.org/officeDocument/2006/relationships/hyperlink" Target="http://inventariotramites.ift.org.mx/mitweb/" TargetMode="External"/><Relationship Id="rId198" Type="http://schemas.openxmlformats.org/officeDocument/2006/relationships/hyperlink" Target="http://inventariotramites.ift.org.mx/mitweb/" TargetMode="External"/><Relationship Id="rId321" Type="http://schemas.openxmlformats.org/officeDocument/2006/relationships/hyperlink" Target="http://inventariotramites.ift.org.mx/mitweb/" TargetMode="External"/><Relationship Id="rId419" Type="http://schemas.openxmlformats.org/officeDocument/2006/relationships/hyperlink" Target="http://inventariotramites.ift.org.mx/mitweb/" TargetMode="External"/><Relationship Id="rId626" Type="http://schemas.openxmlformats.org/officeDocument/2006/relationships/hyperlink" Target="http://inventariotramites.ift.org.mx/mitweb/" TargetMode="External"/><Relationship Id="rId833" Type="http://schemas.openxmlformats.org/officeDocument/2006/relationships/hyperlink" Target="http://inventariotramites.ift.org.mx/mitweb/" TargetMode="External"/><Relationship Id="rId265" Type="http://schemas.openxmlformats.org/officeDocument/2006/relationships/hyperlink" Target="http://inventariotramites.ift.org.mx/mitweb/" TargetMode="External"/><Relationship Id="rId472" Type="http://schemas.openxmlformats.org/officeDocument/2006/relationships/hyperlink" Target="http://www.ift.org.mx/transparencia/organo-interno-control/atenci%C3%B3n-ciudadana-ciudadana/denuncias/denuncias" TargetMode="External"/><Relationship Id="rId900" Type="http://schemas.openxmlformats.org/officeDocument/2006/relationships/hyperlink" Target="https://spaceaustralia.com/news/jp9102-australias-home-grown-satellite-communications-project" TargetMode="External"/><Relationship Id="rId125" Type="http://schemas.openxmlformats.org/officeDocument/2006/relationships/hyperlink" Target="http://inventariotramites.ift.org.mx/mitweb/" TargetMode="External"/><Relationship Id="rId332" Type="http://schemas.openxmlformats.org/officeDocument/2006/relationships/hyperlink" Target="http://inventariotramites.ift.org.mx/mitweb/" TargetMode="External"/><Relationship Id="rId777" Type="http://schemas.openxmlformats.org/officeDocument/2006/relationships/hyperlink" Target="http://inventariotramites.ift.org.mx/mitweb/" TargetMode="External"/><Relationship Id="rId637" Type="http://schemas.openxmlformats.org/officeDocument/2006/relationships/hyperlink" Target="http://inventariotramites.ift.org.mx/mitweb/" TargetMode="External"/><Relationship Id="rId844" Type="http://schemas.openxmlformats.org/officeDocument/2006/relationships/hyperlink" Target="http://inventariotramites.ift.org.mx/mitweb/" TargetMode="External"/><Relationship Id="rId276" Type="http://schemas.openxmlformats.org/officeDocument/2006/relationships/hyperlink" Target="http://inventariotramites.ift.org.mx/mitweb/" TargetMode="External"/><Relationship Id="rId483" Type="http://schemas.openxmlformats.org/officeDocument/2006/relationships/hyperlink" Target="http://inventariotramites.ift.org.mx/mitweb/" TargetMode="External"/><Relationship Id="rId690" Type="http://schemas.openxmlformats.org/officeDocument/2006/relationships/hyperlink" Target="http://inventariotramites.ift.org.mx/mitweb/" TargetMode="External"/><Relationship Id="rId704" Type="http://schemas.openxmlformats.org/officeDocument/2006/relationships/hyperlink" Target="mailto:fernanda.arciniega@ift.org.mx" TargetMode="External"/><Relationship Id="rId911" Type="http://schemas.openxmlformats.org/officeDocument/2006/relationships/hyperlink" Target="https://www.argentina.gob.ar/sites/default/files/comunicaciones_resolucion_stiyc_6_2017_consulta_reglament_general_gestion_servicios_satelitales_anexo.pdf" TargetMode="External"/><Relationship Id="rId40" Type="http://schemas.openxmlformats.org/officeDocument/2006/relationships/hyperlink" Target="https://informacoes.anatel.gov.br/legislacao/resolucoes/2013/480-resolucao-617" TargetMode="External"/><Relationship Id="rId136" Type="http://schemas.openxmlformats.org/officeDocument/2006/relationships/hyperlink" Target="http://inventariotramites.ift.org.mx/mitweb/" TargetMode="External"/><Relationship Id="rId343" Type="http://schemas.openxmlformats.org/officeDocument/2006/relationships/hyperlink" Target="http://inventariotramites.ift.org.mx/mitweb/" TargetMode="External"/><Relationship Id="rId550" Type="http://schemas.openxmlformats.org/officeDocument/2006/relationships/hyperlink" Target="http://inventariotramites.ift.org.mx/mitweb/" TargetMode="External"/><Relationship Id="rId788" Type="http://schemas.openxmlformats.org/officeDocument/2006/relationships/hyperlink" Target="http://inventariotramites.ift.org.mx/mitweb/" TargetMode="External"/><Relationship Id="rId203" Type="http://schemas.openxmlformats.org/officeDocument/2006/relationships/hyperlink" Target="http://inventariotramites.ift.org.mx/mitweb/" TargetMode="External"/><Relationship Id="rId648" Type="http://schemas.openxmlformats.org/officeDocument/2006/relationships/hyperlink" Target="http://inventariotramites.ift.org.mx/mitweb/" TargetMode="External"/><Relationship Id="rId855" Type="http://schemas.openxmlformats.org/officeDocument/2006/relationships/hyperlink" Target="http://inventariotramites.ift.org.mx/mitweb/" TargetMode="External"/><Relationship Id="rId287" Type="http://schemas.openxmlformats.org/officeDocument/2006/relationships/hyperlink" Target="http://inventariotramites.ift.org.mx/mitweb/" TargetMode="External"/><Relationship Id="rId410" Type="http://schemas.openxmlformats.org/officeDocument/2006/relationships/hyperlink" Target="http://inventariotramites.ift.org.mx/mitweb/" TargetMode="External"/><Relationship Id="rId494" Type="http://schemas.openxmlformats.org/officeDocument/2006/relationships/hyperlink" Target="http://inventariotramites.ift.org.mx/mitweb/" TargetMode="External"/><Relationship Id="rId508" Type="http://schemas.openxmlformats.org/officeDocument/2006/relationships/hyperlink" Target="mailto:denuncias.oic@ift.org.mx" TargetMode="External"/><Relationship Id="rId715" Type="http://schemas.openxmlformats.org/officeDocument/2006/relationships/hyperlink" Target="http://inventariotramites.ift.org.mx/mitweb/" TargetMode="External"/><Relationship Id="rId922" Type="http://schemas.openxmlformats.org/officeDocument/2006/relationships/hyperlink" Target="https://informacoes.anatel.gov.br/legislacao/resolucoes/2013/480-resolucao-617" TargetMode="External"/><Relationship Id="rId147" Type="http://schemas.openxmlformats.org/officeDocument/2006/relationships/hyperlink" Target="http://inventariotramites.ift.org.mx/mitweb/" TargetMode="External"/><Relationship Id="rId354" Type="http://schemas.openxmlformats.org/officeDocument/2006/relationships/hyperlink" Target="http://inventariotramites.ift.org.mx/mitweb/" TargetMode="External"/><Relationship Id="rId799" Type="http://schemas.openxmlformats.org/officeDocument/2006/relationships/hyperlink" Target="http://www.ift.org.mx/transparencia/organo-interno-control/atenci%C3%B3n-ciudadana-ciudadana/denuncias/denuncias" TargetMode="External"/><Relationship Id="rId51" Type="http://schemas.openxmlformats.org/officeDocument/2006/relationships/hyperlink" Target="https://www.ic.gc.ca/eic/site/smt-gst.nsf/eng/sf11302.html" TargetMode="External"/><Relationship Id="rId561" Type="http://schemas.openxmlformats.org/officeDocument/2006/relationships/hyperlink" Target="http://inventariotramites.ift.org.mx/mitweb/" TargetMode="External"/><Relationship Id="rId659" Type="http://schemas.openxmlformats.org/officeDocument/2006/relationships/hyperlink" Target="http://inventariotramites.ift.org.mx/mitweb/" TargetMode="External"/><Relationship Id="rId866" Type="http://schemas.openxmlformats.org/officeDocument/2006/relationships/hyperlink" Target="http://inventariotramites.ift.org.mx/mitweb/" TargetMode="External"/><Relationship Id="rId214" Type="http://schemas.openxmlformats.org/officeDocument/2006/relationships/hyperlink" Target="http://inventariotramites.ift.org.mx/mitweb/" TargetMode="External"/><Relationship Id="rId298" Type="http://schemas.openxmlformats.org/officeDocument/2006/relationships/hyperlink" Target="http://inventariotramites.ift.org.mx/mitweb/" TargetMode="External"/><Relationship Id="rId421" Type="http://schemas.openxmlformats.org/officeDocument/2006/relationships/hyperlink" Target="http://www.ift.org.mx/transparencia/organo-interno-control/atenci%C3%B3n-ciudadana-ciudadana/denuncias/denuncias" TargetMode="External"/><Relationship Id="rId519" Type="http://schemas.openxmlformats.org/officeDocument/2006/relationships/hyperlink" Target="mailto:fernanda.arciniega@ift.org.mx" TargetMode="External"/><Relationship Id="rId158" Type="http://schemas.openxmlformats.org/officeDocument/2006/relationships/hyperlink" Target="mailto:fernanda.arciniega@ift.org.mx" TargetMode="External"/><Relationship Id="rId726" Type="http://schemas.openxmlformats.org/officeDocument/2006/relationships/hyperlink" Target="http://inventariotramites.ift.org.mx/mitweb/" TargetMode="External"/><Relationship Id="rId933" Type="http://schemas.openxmlformats.org/officeDocument/2006/relationships/hyperlink" Target="https://www.unoosa.org/oosa/en/ourwork/spacelaw/nationalspacelaw/japan/nasda_1969E.html" TargetMode="External"/><Relationship Id="rId62" Type="http://schemas.openxmlformats.org/officeDocument/2006/relationships/hyperlink" Target="https://business.gov.nl/regulation/applying-licence-space-activities/" TargetMode="External"/><Relationship Id="rId365" Type="http://schemas.openxmlformats.org/officeDocument/2006/relationships/hyperlink" Target="http://inventariotramites.ift.org.mx/mitweb/" TargetMode="External"/><Relationship Id="rId572" Type="http://schemas.openxmlformats.org/officeDocument/2006/relationships/hyperlink" Target="http://inventariotramites.ift.org.mx/mitweb/" TargetMode="External"/><Relationship Id="rId225" Type="http://schemas.openxmlformats.org/officeDocument/2006/relationships/hyperlink" Target="mailto:denuncias.oic@ift.org.mx" TargetMode="External"/><Relationship Id="rId432" Type="http://schemas.openxmlformats.org/officeDocument/2006/relationships/hyperlink" Target="http://inventariotramites.ift.org.mx/mitweb/" TargetMode="External"/><Relationship Id="rId877" Type="http://schemas.openxmlformats.org/officeDocument/2006/relationships/footer" Target="footer1.xml"/><Relationship Id="rId737" Type="http://schemas.openxmlformats.org/officeDocument/2006/relationships/hyperlink" Target="http://inventariotramites.ift.org.mx/mitweb/" TargetMode="External"/><Relationship Id="rId944" Type="http://schemas.openxmlformats.org/officeDocument/2006/relationships/hyperlink" Target="https://undocs.org/es/A/RES/1802(XVII)" TargetMode="External"/><Relationship Id="rId73" Type="http://schemas.openxmlformats.org/officeDocument/2006/relationships/hyperlink" Target="http://inventariotramites.ift.org.mx/mitweb/" TargetMode="External"/><Relationship Id="rId169" Type="http://schemas.openxmlformats.org/officeDocument/2006/relationships/hyperlink" Target="http://inventariotramites.ift.org.mx/mitweb/" TargetMode="External"/><Relationship Id="rId376" Type="http://schemas.openxmlformats.org/officeDocument/2006/relationships/hyperlink" Target="http://inventariotramites.ift.org.mx/mitweb/" TargetMode="External"/><Relationship Id="rId583" Type="http://schemas.openxmlformats.org/officeDocument/2006/relationships/hyperlink" Target="http://www.ift.org.mx/transparencia/organo-interno-control/atenci%C3%B3n-ciudadana-ciudadana/denuncias/denuncias" TargetMode="External"/><Relationship Id="rId790" Type="http://schemas.openxmlformats.org/officeDocument/2006/relationships/hyperlink" Target="http://inventariotramites.ift.org.mx/mitweb/" TargetMode="External"/><Relationship Id="rId804" Type="http://schemas.openxmlformats.org/officeDocument/2006/relationships/hyperlink" Target="http://inventariotramites.ift.org.mx/mitweb/" TargetMode="External"/><Relationship Id="rId4" Type="http://schemas.openxmlformats.org/officeDocument/2006/relationships/customXml" Target="../customXml/item4.xml"/><Relationship Id="rId236" Type="http://schemas.openxmlformats.org/officeDocument/2006/relationships/hyperlink" Target="mailto:fernanda.arciniega@ift.org.mx" TargetMode="External"/><Relationship Id="rId443" Type="http://schemas.openxmlformats.org/officeDocument/2006/relationships/hyperlink" Target="http://inventariotramites.ift.org.mx/mitweb/" TargetMode="External"/><Relationship Id="rId650" Type="http://schemas.openxmlformats.org/officeDocument/2006/relationships/hyperlink" Target="http://inventariotramites.ift.org.mx/mitweb/" TargetMode="External"/><Relationship Id="rId888" Type="http://schemas.openxmlformats.org/officeDocument/2006/relationships/hyperlink" Target="http://www.ic.gc.ca/eic/site/smt-gst.nsf/eng/sf01940.html" TargetMode="External"/><Relationship Id="rId303" Type="http://schemas.openxmlformats.org/officeDocument/2006/relationships/hyperlink" Target="http://inventariotramites.ift.org.mx/mitweb/" TargetMode="External"/><Relationship Id="rId748" Type="http://schemas.openxmlformats.org/officeDocument/2006/relationships/hyperlink" Target="http://inventariotramites.ift.org.mx/mitweb/" TargetMode="External"/><Relationship Id="rId955" Type="http://schemas.openxmlformats.org/officeDocument/2006/relationships/hyperlink" Target="http://apps.ift.org.mx/publicdata/P_Ext_291008_232.pdf" TargetMode="External"/><Relationship Id="rId84" Type="http://schemas.openxmlformats.org/officeDocument/2006/relationships/hyperlink" Target="mailto:jorge.hernandez@ift.org.mx" TargetMode="External"/><Relationship Id="rId387" Type="http://schemas.openxmlformats.org/officeDocument/2006/relationships/hyperlink" Target="http://inventariotramites.ift.org.mx/mitweb/" TargetMode="External"/><Relationship Id="rId510" Type="http://schemas.openxmlformats.org/officeDocument/2006/relationships/hyperlink" Target="http://inventariotramites.ift.org.mx/mitweb/" TargetMode="External"/><Relationship Id="rId594" Type="http://schemas.openxmlformats.org/officeDocument/2006/relationships/hyperlink" Target="http://inventariotramites.ift.org.mx/mitweb/" TargetMode="External"/><Relationship Id="rId608" Type="http://schemas.openxmlformats.org/officeDocument/2006/relationships/hyperlink" Target="http://inventariotramites.ift.org.mx/mitweb/" TargetMode="External"/><Relationship Id="rId815" Type="http://schemas.openxmlformats.org/officeDocument/2006/relationships/hyperlink" Target="http://inventariotramites.ift.org.mx/mitweb/" TargetMode="External"/><Relationship Id="rId247" Type="http://schemas.openxmlformats.org/officeDocument/2006/relationships/hyperlink" Target="http://inventariotramites.ift.org.mx/mitweb/" TargetMode="External"/><Relationship Id="rId899" Type="http://schemas.openxmlformats.org/officeDocument/2006/relationships/hyperlink" Target="https://www.industry.gov.au/sites/default/files/May%202018/document/pdf/australias_satellite_utilisation_policy.pdf?acsf_files_redirect" TargetMode="External"/><Relationship Id="rId107" Type="http://schemas.openxmlformats.org/officeDocument/2006/relationships/hyperlink" Target="http://inventariotramites.ift.org.mx/mitweb/" TargetMode="External"/><Relationship Id="rId454" Type="http://schemas.openxmlformats.org/officeDocument/2006/relationships/hyperlink" Target="http://inventariotramites.ift.org.mx/mitweb/" TargetMode="External"/><Relationship Id="rId661" Type="http://schemas.openxmlformats.org/officeDocument/2006/relationships/hyperlink" Target="http://inventariotramites.ift.org.mx/mitweb/" TargetMode="External"/><Relationship Id="rId759" Type="http://schemas.openxmlformats.org/officeDocument/2006/relationships/hyperlink" Target="http://inventariotramites.ift.org.mx/mitweb/" TargetMode="External"/><Relationship Id="rId966" Type="http://schemas.openxmlformats.org/officeDocument/2006/relationships/theme" Target="theme/theme1.xml"/><Relationship Id="rId11" Type="http://schemas.openxmlformats.org/officeDocument/2006/relationships/hyperlink" Target="mailto:jorge.hernandez@ift.org.mx" TargetMode="External"/><Relationship Id="rId314" Type="http://schemas.openxmlformats.org/officeDocument/2006/relationships/hyperlink" Target="http://inventariotramites.ift.org.mx/mitweb/" TargetMode="External"/><Relationship Id="rId398" Type="http://schemas.openxmlformats.org/officeDocument/2006/relationships/hyperlink" Target="http://www.ift.org.mx/transparencia/organo-interno-control/atenci%C3%B3n-ciudadana-ciudadana/denuncias/denuncias" TargetMode="External"/><Relationship Id="rId521" Type="http://schemas.openxmlformats.org/officeDocument/2006/relationships/hyperlink" Target="http://inventariotramites.ift.org.mx/mitweb/" TargetMode="External"/><Relationship Id="rId619" Type="http://schemas.openxmlformats.org/officeDocument/2006/relationships/hyperlink" Target="http://inventariotramites.ift.org.mx/mitweb/" TargetMode="External"/><Relationship Id="rId95" Type="http://schemas.openxmlformats.org/officeDocument/2006/relationships/hyperlink" Target="http://inventariotramites.ift.org.mx/mitweb/" TargetMode="External"/><Relationship Id="rId160" Type="http://schemas.openxmlformats.org/officeDocument/2006/relationships/hyperlink" Target="http://inventariotramites.ift.org.mx/mitweb/" TargetMode="External"/><Relationship Id="rId826" Type="http://schemas.openxmlformats.org/officeDocument/2006/relationships/hyperlink" Target="http://inventariotramites.ift.org.mx/mitweb/" TargetMode="External"/><Relationship Id="rId258" Type="http://schemas.openxmlformats.org/officeDocument/2006/relationships/hyperlink" Target="http://inventariotramites.ift.org.mx/mitweb/" TargetMode="External"/><Relationship Id="rId465" Type="http://schemas.openxmlformats.org/officeDocument/2006/relationships/hyperlink" Target="http://inventariotramites.ift.org.mx/mitweb/" TargetMode="External"/><Relationship Id="rId672" Type="http://schemas.openxmlformats.org/officeDocument/2006/relationships/hyperlink" Target="http://inventariotramites.ift.org.mx/mitweb/" TargetMode="External"/><Relationship Id="rId22" Type="http://schemas.openxmlformats.org/officeDocument/2006/relationships/hyperlink" Target="https://www.argentina.gob.ar/sites/default/files/resolucion_2325_97_sc.pdf" TargetMode="External"/><Relationship Id="rId118" Type="http://schemas.openxmlformats.org/officeDocument/2006/relationships/hyperlink" Target="http://inventariotramites.ift.org.mx/mitweb/" TargetMode="External"/><Relationship Id="rId325" Type="http://schemas.openxmlformats.org/officeDocument/2006/relationships/hyperlink" Target="http://inventariotramites.ift.org.mx/mitweb/" TargetMode="External"/><Relationship Id="rId532" Type="http://schemas.openxmlformats.org/officeDocument/2006/relationships/hyperlink" Target="http://inventariotramites.ift.org.mx/mitweb/" TargetMode="External"/><Relationship Id="rId171" Type="http://schemas.openxmlformats.org/officeDocument/2006/relationships/hyperlink" Target="http://inventariotramites.ift.org.mx/mitweb/" TargetMode="External"/><Relationship Id="rId837" Type="http://schemas.openxmlformats.org/officeDocument/2006/relationships/hyperlink" Target="mailto:denuncias.oic@ift.org.mx" TargetMode="External"/><Relationship Id="rId269" Type="http://schemas.openxmlformats.org/officeDocument/2006/relationships/hyperlink" Target="http://inventariotramites.ift.org.mx/mitweb/" TargetMode="External"/><Relationship Id="rId476" Type="http://schemas.openxmlformats.org/officeDocument/2006/relationships/hyperlink" Target="http://inventariotramites.ift.org.mx/mitweb/" TargetMode="External"/><Relationship Id="rId683" Type="http://schemas.openxmlformats.org/officeDocument/2006/relationships/hyperlink" Target="http://inventariotramites.ift.org.mx/mitweb/" TargetMode="External"/><Relationship Id="rId890" Type="http://schemas.openxmlformats.org/officeDocument/2006/relationships/hyperlink" Target="https://www.ic.gc.ca/eic/site/smt-gst.nsf/eng/sf11302.html" TargetMode="External"/><Relationship Id="rId904" Type="http://schemas.openxmlformats.org/officeDocument/2006/relationships/hyperlink" Target="https://www.bundesnetzagentur.de/EN/Areas/Telecommunications/Companies/FrequencyManagement/FrequencyAssignment/SatelliteCommunications/SatelliteCommunications_node.html" TargetMode="External"/><Relationship Id="rId33" Type="http://schemas.openxmlformats.org/officeDocument/2006/relationships/hyperlink" Target="https://spaceaustralia.com/news/jp9102-australias-home-grown-satellite-communications-project" TargetMode="External"/><Relationship Id="rId129" Type="http://schemas.openxmlformats.org/officeDocument/2006/relationships/hyperlink" Target="http://inventariotramites.ift.org.mx/mitweb/" TargetMode="External"/><Relationship Id="rId336" Type="http://schemas.openxmlformats.org/officeDocument/2006/relationships/hyperlink" Target="http://inventariotramites.ift.org.mx/mitweb/" TargetMode="External"/><Relationship Id="rId543" Type="http://schemas.openxmlformats.org/officeDocument/2006/relationships/hyperlink" Target="http://inventariotramites.ift.org.mx/mitweb/" TargetMode="External"/><Relationship Id="rId182" Type="http://schemas.openxmlformats.org/officeDocument/2006/relationships/hyperlink" Target="mailto:fernanda.arciniega@ift.org.mx" TargetMode="External"/><Relationship Id="rId403" Type="http://schemas.openxmlformats.org/officeDocument/2006/relationships/hyperlink" Target="mailto:jorge.hernandez@ift.org.mx" TargetMode="External"/><Relationship Id="rId750" Type="http://schemas.openxmlformats.org/officeDocument/2006/relationships/hyperlink" Target="http://inventariotramites.ift.org.mx/mitweb/" TargetMode="External"/><Relationship Id="rId848" Type="http://schemas.openxmlformats.org/officeDocument/2006/relationships/hyperlink" Target="http://www.ift.org.mx/transparencia/organo-interno-control/atenci%C3%B3n-ciudadana-ciudadana/denuncias/denuncias" TargetMode="External"/><Relationship Id="rId487" Type="http://schemas.openxmlformats.org/officeDocument/2006/relationships/hyperlink" Target="http://inventariotramites.ift.org.mx/mitweb/" TargetMode="External"/><Relationship Id="rId610" Type="http://schemas.openxmlformats.org/officeDocument/2006/relationships/hyperlink" Target="http://www.ift.org.mx/transparencia/organo-interno-control/atenci%C3%B3n-ciudadana-ciudadana/denuncias/denuncias" TargetMode="External"/><Relationship Id="rId694" Type="http://schemas.openxmlformats.org/officeDocument/2006/relationships/hyperlink" Target="http://inventariotramites.ift.org.mx/mitweb/" TargetMode="External"/><Relationship Id="rId708" Type="http://schemas.openxmlformats.org/officeDocument/2006/relationships/hyperlink" Target="http://inventariotramites.ift.org.mx/mitweb/" TargetMode="External"/><Relationship Id="rId915" Type="http://schemas.openxmlformats.org/officeDocument/2006/relationships/hyperlink" Target="https://www.argentina.gob.ar/jefatura/innovacion-publica/ssetic/das/fijo-por-satelite-geo" TargetMode="External"/><Relationship Id="rId347" Type="http://schemas.openxmlformats.org/officeDocument/2006/relationships/hyperlink" Target="mailto:denuncias.oic@ift.org.mx" TargetMode="External"/><Relationship Id="rId44" Type="http://schemas.openxmlformats.org/officeDocument/2006/relationships/hyperlink" Target="https://sei.anatel.gov.br/sei/publicacoes/controlador_publicacoes.php?acao=publicacao_visualizar&amp;id_documento=8561944&amp;id_orgao_publicacao=0" TargetMode="External"/><Relationship Id="rId554" Type="http://schemas.openxmlformats.org/officeDocument/2006/relationships/hyperlink" Target="http://inventariotramites.ift.org.mx/mitweb/" TargetMode="External"/><Relationship Id="rId761" Type="http://schemas.openxmlformats.org/officeDocument/2006/relationships/hyperlink" Target="http://inventariotramites.ift.org.mx/mitweb/" TargetMode="External"/><Relationship Id="rId859" Type="http://schemas.openxmlformats.org/officeDocument/2006/relationships/hyperlink" Target="http://inventariotramites.ift.org.mx/mitweb/" TargetMode="External"/><Relationship Id="rId193" Type="http://schemas.openxmlformats.org/officeDocument/2006/relationships/hyperlink" Target="http://inventariotramites.ift.org.mx/mitweb/" TargetMode="External"/><Relationship Id="rId207" Type="http://schemas.openxmlformats.org/officeDocument/2006/relationships/hyperlink" Target="mailto:fernanda.arciniega@ift.org.mx" TargetMode="External"/><Relationship Id="rId414" Type="http://schemas.openxmlformats.org/officeDocument/2006/relationships/hyperlink" Target="http://inventariotramites.ift.org.mx/mitweb/" TargetMode="External"/><Relationship Id="rId498" Type="http://schemas.openxmlformats.org/officeDocument/2006/relationships/hyperlink" Target="http://inventariotramites.ift.org.mx/mitweb/" TargetMode="External"/><Relationship Id="rId621" Type="http://schemas.openxmlformats.org/officeDocument/2006/relationships/hyperlink" Target="http://inventariotramites.ift.org.mx/mitweb/" TargetMode="External"/><Relationship Id="rId260" Type="http://schemas.openxmlformats.org/officeDocument/2006/relationships/hyperlink" Target="http://inventariotramites.ift.org.mx/mitweb/" TargetMode="External"/><Relationship Id="rId719" Type="http://schemas.openxmlformats.org/officeDocument/2006/relationships/hyperlink" Target="http://inventariotramites.ift.org.mx/mitweb/" TargetMode="External"/><Relationship Id="rId926" Type="http://schemas.openxmlformats.org/officeDocument/2006/relationships/hyperlink" Target="https://sei.anatel.gov.br/sei/publicacoes/controlador_publicacoes.php?acao=publicacao_visualizar&amp;id_documento=8561944&amp;id_orgao_publicacao=0" TargetMode="External"/><Relationship Id="rId55" Type="http://schemas.openxmlformats.org/officeDocument/2006/relationships/hyperlink" Target="https://www.gpo.gov/fdsys/browse/collectionCfr.action?collectionCode=CFR&amp;searchPath=Title+47&amp;oldPath=&amp;isCollapsed=true&amp;selectedYearFrom=2017&amp;ycord=1558" TargetMode="External"/><Relationship Id="rId120" Type="http://schemas.openxmlformats.org/officeDocument/2006/relationships/hyperlink" Target="http://inventariotramites.ift.org.mx/mitweb/" TargetMode="External"/><Relationship Id="rId358" Type="http://schemas.openxmlformats.org/officeDocument/2006/relationships/hyperlink" Target="http://inventariotramites.ift.org.mx/mitweb/" TargetMode="External"/><Relationship Id="rId565" Type="http://schemas.openxmlformats.org/officeDocument/2006/relationships/hyperlink" Target="mailto:jorge.hernandez@ift.org.mx" TargetMode="External"/><Relationship Id="rId772" Type="http://schemas.openxmlformats.org/officeDocument/2006/relationships/hyperlink" Target="http://inventariotramites.ift.org.mx/mitweb/" TargetMode="External"/><Relationship Id="rId218" Type="http://schemas.openxmlformats.org/officeDocument/2006/relationships/hyperlink" Target="http://inventariotramites.ift.org.mx/mitweb/" TargetMode="External"/><Relationship Id="rId425" Type="http://schemas.openxmlformats.org/officeDocument/2006/relationships/hyperlink" Target="http://inventariotramites.ift.org.mx/mitweb/" TargetMode="External"/><Relationship Id="rId632" Type="http://schemas.openxmlformats.org/officeDocument/2006/relationships/hyperlink" Target="http://inventariotramites.ift.org.mx/mitweb/" TargetMode="External"/><Relationship Id="rId271" Type="http://schemas.openxmlformats.org/officeDocument/2006/relationships/hyperlink" Target="http://inventariotramites.ift.org.mx/mitweb/" TargetMode="External"/><Relationship Id="rId937" Type="http://schemas.openxmlformats.org/officeDocument/2006/relationships/hyperlink" Target="https://business.gov.nl/regulation/applying-licence-space-activities/" TargetMode="External"/><Relationship Id="rId66" Type="http://schemas.openxmlformats.org/officeDocument/2006/relationships/hyperlink" Target="https://www.unoosa.org/documents/pdf/spacelaw/national/Netherlands_BZ116174B.pdf" TargetMode="External"/><Relationship Id="rId131" Type="http://schemas.openxmlformats.org/officeDocument/2006/relationships/hyperlink" Target="http://inventariotramites.ift.org.mx/mitweb/" TargetMode="External"/><Relationship Id="rId369" Type="http://schemas.openxmlformats.org/officeDocument/2006/relationships/hyperlink" Target="mailto:denuncias.oic@ift.org.mx" TargetMode="External"/><Relationship Id="rId576" Type="http://schemas.openxmlformats.org/officeDocument/2006/relationships/hyperlink" Target="http://inventariotramites.ift.org.mx/mitweb/" TargetMode="External"/><Relationship Id="rId783" Type="http://schemas.openxmlformats.org/officeDocument/2006/relationships/hyperlink" Target="http://inventariotramites.ift.org.mx/mitweb/" TargetMode="External"/><Relationship Id="rId229" Type="http://schemas.openxmlformats.org/officeDocument/2006/relationships/hyperlink" Target="http://inventariotramites.ift.org.mx/mitweb/" TargetMode="External"/><Relationship Id="rId436" Type="http://schemas.openxmlformats.org/officeDocument/2006/relationships/hyperlink" Target="http://inventariotramites.ift.org.mx/mitweb/" TargetMode="External"/><Relationship Id="rId643" Type="http://schemas.openxmlformats.org/officeDocument/2006/relationships/hyperlink" Target="http://inventariotramites.ift.org.mx/mitweb/" TargetMode="External"/><Relationship Id="rId850" Type="http://schemas.openxmlformats.org/officeDocument/2006/relationships/hyperlink" Target="http://inventariotramites.ift.org.mx/mitweb/" TargetMode="External"/><Relationship Id="rId948" Type="http://schemas.openxmlformats.org/officeDocument/2006/relationships/hyperlink" Target="https://www.itu.int/pub/R-HDB-42-2002" TargetMode="External"/><Relationship Id="rId77" Type="http://schemas.openxmlformats.org/officeDocument/2006/relationships/hyperlink" Target="http://inventariotramites.ift.org.mx/mitweb/" TargetMode="External"/><Relationship Id="rId282" Type="http://schemas.openxmlformats.org/officeDocument/2006/relationships/hyperlink" Target="http://inventariotramites.ift.org.mx/mitweb/" TargetMode="External"/><Relationship Id="rId503" Type="http://schemas.openxmlformats.org/officeDocument/2006/relationships/hyperlink" Target="http://inventariotramites.ift.org.mx/mitweb/" TargetMode="External"/><Relationship Id="rId587" Type="http://schemas.openxmlformats.org/officeDocument/2006/relationships/hyperlink" Target="http://www.ift.org.mx/transparencia/organo-interno-control/atenci%C3%B3n-ciudadana-ciudadana/denuncias/denuncias" TargetMode="External"/><Relationship Id="rId710" Type="http://schemas.openxmlformats.org/officeDocument/2006/relationships/hyperlink" Target="http://inventariotramites.ift.org.mx/mitweb/" TargetMode="External"/><Relationship Id="rId808" Type="http://schemas.openxmlformats.org/officeDocument/2006/relationships/hyperlink" Target="http://inventariotramites.ift.org.mx/mitweb/" TargetMode="External"/><Relationship Id="rId8" Type="http://schemas.openxmlformats.org/officeDocument/2006/relationships/webSettings" Target="webSettings.xml"/><Relationship Id="rId142" Type="http://schemas.openxmlformats.org/officeDocument/2006/relationships/hyperlink" Target="http://inventariotramites.ift.org.mx/mitweb/" TargetMode="External"/><Relationship Id="rId447" Type="http://schemas.openxmlformats.org/officeDocument/2006/relationships/hyperlink" Target="http://inventariotramites.ift.org.mx/mitweb/" TargetMode="External"/><Relationship Id="rId794" Type="http://schemas.openxmlformats.org/officeDocument/2006/relationships/hyperlink" Target="http://www.ift.org.mx/transparencia/organo-interno-control/atenci%C3%B3n-ciudadana-ciudadana/denuncias/denuncias" TargetMode="External"/><Relationship Id="rId654" Type="http://schemas.openxmlformats.org/officeDocument/2006/relationships/hyperlink" Target="http://inventariotramites.ift.org.mx/mitweb/" TargetMode="External"/><Relationship Id="rId861" Type="http://schemas.openxmlformats.org/officeDocument/2006/relationships/hyperlink" Target="http://inventariotramites.ift.org.mx/mitweb/" TargetMode="External"/><Relationship Id="rId959" Type="http://schemas.openxmlformats.org/officeDocument/2006/relationships/hyperlink" Target="http://apps.ift.org.mx/publicdata/P_EXT_200813_63.pdf" TargetMode="External"/><Relationship Id="rId293" Type="http://schemas.openxmlformats.org/officeDocument/2006/relationships/hyperlink" Target="http://inventariotramites.ift.org.mx/mitweb/" TargetMode="External"/><Relationship Id="rId307" Type="http://schemas.openxmlformats.org/officeDocument/2006/relationships/hyperlink" Target="http://inventariotramites.ift.org.mx/mitweb/" TargetMode="External"/><Relationship Id="rId514" Type="http://schemas.openxmlformats.org/officeDocument/2006/relationships/hyperlink" Target="mailto:cesar.arias@ift.org.mx" TargetMode="External"/><Relationship Id="rId721" Type="http://schemas.openxmlformats.org/officeDocument/2006/relationships/hyperlink" Target="http://inventariotramites.ift.org.mx/mitweb/" TargetMode="External"/><Relationship Id="rId88" Type="http://schemas.openxmlformats.org/officeDocument/2006/relationships/hyperlink" Target="http://inventariotramites.ift.org.mx/mitweb/" TargetMode="External"/><Relationship Id="rId153" Type="http://schemas.openxmlformats.org/officeDocument/2006/relationships/hyperlink" Target="http://inventariotramites.ift.org.mx/mitweb/" TargetMode="External"/><Relationship Id="rId360" Type="http://schemas.openxmlformats.org/officeDocument/2006/relationships/hyperlink" Target="http://inventariotramites.ift.org.mx/mitweb/" TargetMode="External"/><Relationship Id="rId598" Type="http://schemas.openxmlformats.org/officeDocument/2006/relationships/hyperlink" Target="http://inventariotramites.ift.org.mx/mitweb/" TargetMode="External"/><Relationship Id="rId819" Type="http://schemas.openxmlformats.org/officeDocument/2006/relationships/hyperlink" Target="mailto:fernanda.arciniega@ift.org.mx" TargetMode="External"/><Relationship Id="rId220" Type="http://schemas.openxmlformats.org/officeDocument/2006/relationships/hyperlink" Target="http://inventariotramites.ift.org.mx/mitweb/" TargetMode="External"/><Relationship Id="rId458" Type="http://schemas.openxmlformats.org/officeDocument/2006/relationships/hyperlink" Target="http://inventariotramites.ift.org.mx/mitweb/" TargetMode="External"/><Relationship Id="rId665" Type="http://schemas.openxmlformats.org/officeDocument/2006/relationships/hyperlink" Target="http://inventariotramites.ift.org.mx/mitweb/" TargetMode="External"/><Relationship Id="rId872" Type="http://schemas.openxmlformats.org/officeDocument/2006/relationships/hyperlink" Target="http://www.ift.org.mx/transparencia/organo-interno-control/atenci%C3%B3n-ciudadana-ciudadana/denuncias/denuncias" TargetMode="External"/><Relationship Id="rId15" Type="http://schemas.openxmlformats.org/officeDocument/2006/relationships/hyperlink" Target="https://www.gesetze-im-internet.de/tkg_2021/TKG.pdf" TargetMode="External"/><Relationship Id="rId318" Type="http://schemas.openxmlformats.org/officeDocument/2006/relationships/hyperlink" Target="http://inventariotramites.ift.org.mx/mitweb/" TargetMode="External"/><Relationship Id="rId525" Type="http://schemas.openxmlformats.org/officeDocument/2006/relationships/hyperlink" Target="http://inventariotramites.ift.org.mx/mitweb/" TargetMode="External"/><Relationship Id="rId732" Type="http://schemas.openxmlformats.org/officeDocument/2006/relationships/hyperlink" Target="http://inventariotramites.ift.org.mx/mitweb/" TargetMode="External"/><Relationship Id="rId99" Type="http://schemas.openxmlformats.org/officeDocument/2006/relationships/hyperlink" Target="http://inventariotramites.ift.org.mx/mitweb/" TargetMode="External"/><Relationship Id="rId164" Type="http://schemas.openxmlformats.org/officeDocument/2006/relationships/hyperlink" Target="http://inventariotramites.ift.org.mx/mitweb/" TargetMode="External"/><Relationship Id="rId371" Type="http://schemas.openxmlformats.org/officeDocument/2006/relationships/hyperlink" Target="http://inventariotramites.ift.org.mx/mitweb/" TargetMode="External"/><Relationship Id="rId469" Type="http://schemas.openxmlformats.org/officeDocument/2006/relationships/hyperlink" Target="http://inventariotramites.ift.org.mx/mitweb/" TargetMode="External"/><Relationship Id="rId676" Type="http://schemas.openxmlformats.org/officeDocument/2006/relationships/hyperlink" Target="mailto:fernanda.arciniega@ift.org.mx" TargetMode="External"/><Relationship Id="rId883" Type="http://schemas.openxmlformats.org/officeDocument/2006/relationships/hyperlink" Target="https://www.itu.int/dms_pubrec/itu-r/rec/s/R-REC-S.1003-2-201012-I!!PDF-S.pdf" TargetMode="External"/><Relationship Id="rId26" Type="http://schemas.openxmlformats.org/officeDocument/2006/relationships/hyperlink" Target="https://www.argentina.gob.ar/jefatura/innovacion-publica/ssetic/das/fijo-y-movil-por-satelite-no-geo" TargetMode="External"/><Relationship Id="rId231" Type="http://schemas.openxmlformats.org/officeDocument/2006/relationships/hyperlink" Target="mailto:cesar.arias@ift.org.mx" TargetMode="External"/><Relationship Id="rId329" Type="http://schemas.openxmlformats.org/officeDocument/2006/relationships/hyperlink" Target="http://www.ift.org.mx/transparencia/organo-interno-control/atenci%C3%B3n-ciudadana-ciudadana/denuncias/denuncias" TargetMode="External"/><Relationship Id="rId536" Type="http://schemas.openxmlformats.org/officeDocument/2006/relationships/hyperlink" Target="http://www.ift.org.mx/transparencia/organo-interno-control/atenci%C3%B3n-ciudadana-ciudadana/denuncias/denuncias" TargetMode="External"/><Relationship Id="rId175" Type="http://schemas.openxmlformats.org/officeDocument/2006/relationships/hyperlink" Target="http://inventariotramites.ift.org.mx/mitweb/" TargetMode="External"/><Relationship Id="rId743" Type="http://schemas.openxmlformats.org/officeDocument/2006/relationships/hyperlink" Target="http://inventariotramites.ift.org.mx/mitweb/" TargetMode="External"/><Relationship Id="rId950" Type="http://schemas.openxmlformats.org/officeDocument/2006/relationships/hyperlink" Target="http://www.ift.org.mx/sites/default/files/industria/asuntos-internacionales/comunicadousa0791.pdf" TargetMode="External"/><Relationship Id="rId382" Type="http://schemas.openxmlformats.org/officeDocument/2006/relationships/hyperlink" Target="http://inventariotramites.ift.org.mx/mitweb/" TargetMode="External"/><Relationship Id="rId603" Type="http://schemas.openxmlformats.org/officeDocument/2006/relationships/hyperlink" Target="http://inventariotramites.ift.org.mx/mitweb/" TargetMode="External"/><Relationship Id="rId687" Type="http://schemas.openxmlformats.org/officeDocument/2006/relationships/hyperlink" Target="http://inventariotramites.ift.org.mx/mitweb/" TargetMode="External"/><Relationship Id="rId810" Type="http://schemas.openxmlformats.org/officeDocument/2006/relationships/hyperlink" Target="http://inventariotramites.ift.org.mx/mitweb/" TargetMode="External"/><Relationship Id="rId908" Type="http://schemas.openxmlformats.org/officeDocument/2006/relationships/hyperlink" Target="https://www.bundesnetzagentur.de/EN/Areas/Telecommunications/Companies/FrequencyManagement/FrequencyAssignment/SatelliteCommunications/ablvfgorder82005_Basepage.html" TargetMode="External"/><Relationship Id="rId242" Type="http://schemas.openxmlformats.org/officeDocument/2006/relationships/hyperlink" Target="http://inventariotramites.ift.org.mx/mitweb/" TargetMode="External"/><Relationship Id="rId894" Type="http://schemas.openxmlformats.org/officeDocument/2006/relationships/hyperlink" Target="https://www.fcc.gov/wireless/bureau-divisions/mobility-division/amateur-radio-service" TargetMode="External"/><Relationship Id="rId37" Type="http://schemas.openxmlformats.org/officeDocument/2006/relationships/hyperlink" Target="https://informacoes.anatel.gov.br/legislacao/leis/2-lei-9472" TargetMode="External"/><Relationship Id="rId102" Type="http://schemas.openxmlformats.org/officeDocument/2006/relationships/hyperlink" Target="http://inventariotramites.ift.org.mx/mitweb/" TargetMode="External"/><Relationship Id="rId547" Type="http://schemas.openxmlformats.org/officeDocument/2006/relationships/hyperlink" Target="http://inventariotramites.ift.org.mx/mitweb/" TargetMode="External"/><Relationship Id="rId754" Type="http://schemas.openxmlformats.org/officeDocument/2006/relationships/hyperlink" Target="http://inventariotramites.ift.org.mx/mitweb/" TargetMode="External"/><Relationship Id="rId961" Type="http://schemas.openxmlformats.org/officeDocument/2006/relationships/hyperlink" Target="https://rpc.ift.org.mx/vrpc" TargetMode="External"/><Relationship Id="rId90" Type="http://schemas.openxmlformats.org/officeDocument/2006/relationships/hyperlink" Target="mailto:jorge.hernandez@ift.org.mx" TargetMode="External"/><Relationship Id="rId186" Type="http://schemas.openxmlformats.org/officeDocument/2006/relationships/hyperlink" Target="http://www.ift.org.mx/transparencia/organo-interno-control/atenci%C3%B3n-ciudadana-ciudadana/denuncias/denuncias" TargetMode="External"/><Relationship Id="rId393" Type="http://schemas.openxmlformats.org/officeDocument/2006/relationships/hyperlink" Target="mailto:denuncias.oic@ift.org.mx" TargetMode="External"/><Relationship Id="rId407" Type="http://schemas.openxmlformats.org/officeDocument/2006/relationships/hyperlink" Target="http://inventariotramites.ift.org.mx/mitweb/" TargetMode="External"/><Relationship Id="rId614" Type="http://schemas.openxmlformats.org/officeDocument/2006/relationships/hyperlink" Target="http://inventariotramites.ift.org.mx/mitweb/" TargetMode="External"/><Relationship Id="rId821" Type="http://schemas.openxmlformats.org/officeDocument/2006/relationships/hyperlink" Target="http://inventariotramites.ift.org.mx/mitweb/" TargetMode="External"/><Relationship Id="rId253" Type="http://schemas.openxmlformats.org/officeDocument/2006/relationships/hyperlink" Target="http://inventariotramites.ift.org.mx/mitweb/" TargetMode="External"/><Relationship Id="rId460" Type="http://schemas.openxmlformats.org/officeDocument/2006/relationships/hyperlink" Target="http://inventariotramites.ift.org.mx/mitweb/" TargetMode="External"/><Relationship Id="rId698" Type="http://schemas.openxmlformats.org/officeDocument/2006/relationships/hyperlink" Target="http://www.ift.org.mx/transparencia/organo-interno-control/atenci%C3%B3n-ciudadana-ciudadana/denuncias/denuncias" TargetMode="External"/><Relationship Id="rId919" Type="http://schemas.openxmlformats.org/officeDocument/2006/relationships/hyperlink" Target="https://informacoes.anatel.gov.br/legislacao/leis/2-lei-9472" TargetMode="External"/><Relationship Id="rId48" Type="http://schemas.openxmlformats.org/officeDocument/2006/relationships/hyperlink" Target="http://laws-lois.justice.gc.ca/eng/regulations/sor-96-484/index.html" TargetMode="External"/><Relationship Id="rId113" Type="http://schemas.openxmlformats.org/officeDocument/2006/relationships/hyperlink" Target="http://inventariotramites.ift.org.mx/mitweb/" TargetMode="External"/><Relationship Id="rId320" Type="http://schemas.openxmlformats.org/officeDocument/2006/relationships/hyperlink" Target="http://inventariotramites.ift.org.mx/mitweb/" TargetMode="External"/><Relationship Id="rId558" Type="http://schemas.openxmlformats.org/officeDocument/2006/relationships/hyperlink" Target="http://inventariotramites.ift.org.mx/mitweb/" TargetMode="External"/><Relationship Id="rId765" Type="http://schemas.openxmlformats.org/officeDocument/2006/relationships/hyperlink" Target="mailto:denuncias.oic@ift.org.mx" TargetMode="External"/><Relationship Id="rId197" Type="http://schemas.openxmlformats.org/officeDocument/2006/relationships/hyperlink" Target="http://inventariotramites.ift.org.mx/mitweb/" TargetMode="External"/><Relationship Id="rId418" Type="http://schemas.openxmlformats.org/officeDocument/2006/relationships/hyperlink" Target="http://inventariotramites.ift.org.mx/mitweb/" TargetMode="External"/><Relationship Id="rId625" Type="http://schemas.openxmlformats.org/officeDocument/2006/relationships/hyperlink" Target="http://inventariotramites.ift.org.mx/mitweb/" TargetMode="External"/><Relationship Id="rId832" Type="http://schemas.openxmlformats.org/officeDocument/2006/relationships/hyperlink" Target="http://inventariotramites.ift.org.mx/mitweb/" TargetMode="External"/><Relationship Id="rId264" Type="http://schemas.openxmlformats.org/officeDocument/2006/relationships/hyperlink" Target="http://inventariotramites.ift.org.mx/mitweb/" TargetMode="External"/><Relationship Id="rId471" Type="http://schemas.openxmlformats.org/officeDocument/2006/relationships/hyperlink" Target="http://inventariotramites.ift.org.mx/mitweb/" TargetMode="External"/><Relationship Id="rId59" Type="http://schemas.openxmlformats.org/officeDocument/2006/relationships/hyperlink" Target="https://www8.cao.go.jp/space/english/activity/documents/space_activity_act.pdf" TargetMode="External"/><Relationship Id="rId124" Type="http://schemas.openxmlformats.org/officeDocument/2006/relationships/hyperlink" Target="http://inventariotramites.ift.org.mx/mitweb/" TargetMode="External"/><Relationship Id="rId569" Type="http://schemas.openxmlformats.org/officeDocument/2006/relationships/hyperlink" Target="http://inventariotramites.ift.org.mx/mitweb/" TargetMode="External"/><Relationship Id="rId776" Type="http://schemas.openxmlformats.org/officeDocument/2006/relationships/hyperlink" Target="mailto:jorge.hernandez@ift.org.mx" TargetMode="External"/><Relationship Id="rId331" Type="http://schemas.openxmlformats.org/officeDocument/2006/relationships/hyperlink" Target="http://inventariotramites.ift.org.mx/mitweb/" TargetMode="External"/><Relationship Id="rId429" Type="http://schemas.openxmlformats.org/officeDocument/2006/relationships/hyperlink" Target="http://inventariotramites.ift.org.mx/mitweb/" TargetMode="External"/><Relationship Id="rId636" Type="http://schemas.openxmlformats.org/officeDocument/2006/relationships/hyperlink" Target="http://inventariotramites.ift.org.mx/mitweb/" TargetMode="External"/><Relationship Id="rId843" Type="http://schemas.openxmlformats.org/officeDocument/2006/relationships/hyperlink" Target="mailto:jorge.hernandez@ift.org.mx" TargetMode="External"/><Relationship Id="rId275" Type="http://schemas.openxmlformats.org/officeDocument/2006/relationships/hyperlink" Target="http://inventariotramites.ift.org.mx/mitweb/" TargetMode="External"/><Relationship Id="rId482" Type="http://schemas.openxmlformats.org/officeDocument/2006/relationships/hyperlink" Target="http://inventariotramites.ift.org.mx/mitweb/" TargetMode="External"/><Relationship Id="rId703" Type="http://schemas.openxmlformats.org/officeDocument/2006/relationships/hyperlink" Target="http://www.ift.org.mx/transparencia/organo-interno-control/atenci%C3%B3n-ciudadana-ciudadana/denuncias/denuncias" TargetMode="External"/><Relationship Id="rId910" Type="http://schemas.openxmlformats.org/officeDocument/2006/relationships/hyperlink" Target="https://www.bundesnetzagentur.de/SharedDocs/Downloads/DE/Sachgebiete/Telekommunikation/Unternehmen_Institutionen/Frequenzen/SpezielleAnwendungen/Satellitenfunk/Satellitenfunknetze.pdf?__blob=publicationFile&amp;v=34" TargetMode="External"/><Relationship Id="rId135" Type="http://schemas.openxmlformats.org/officeDocument/2006/relationships/hyperlink" Target="http://inventariotramites.ift.org.mx/mitweb/" TargetMode="External"/><Relationship Id="rId342" Type="http://schemas.openxmlformats.org/officeDocument/2006/relationships/hyperlink" Target="http://inventariotramites.ift.org.mx/mitweb/" TargetMode="External"/><Relationship Id="rId787" Type="http://schemas.openxmlformats.org/officeDocument/2006/relationships/hyperlink" Target="http://inventariotramites.ift.org.mx/mitweb/" TargetMode="External"/><Relationship Id="rId202" Type="http://schemas.openxmlformats.org/officeDocument/2006/relationships/hyperlink" Target="http://inventariotramites.ift.org.mx/mitweb/" TargetMode="External"/><Relationship Id="rId647" Type="http://schemas.openxmlformats.org/officeDocument/2006/relationships/hyperlink" Target="mailto:denuncias.oic@ift.org.mx" TargetMode="External"/><Relationship Id="rId854" Type="http://schemas.openxmlformats.org/officeDocument/2006/relationships/hyperlink" Target="http://inventariotramites.ift.org.mx/mitweb/" TargetMode="External"/><Relationship Id="rId286" Type="http://schemas.openxmlformats.org/officeDocument/2006/relationships/hyperlink" Target="mailto:fernanda.arciniega@ift.org.mx" TargetMode="External"/><Relationship Id="rId493" Type="http://schemas.openxmlformats.org/officeDocument/2006/relationships/hyperlink" Target="http://inventariotramites.ift.org.mx/mitweb/" TargetMode="External"/><Relationship Id="rId507" Type="http://schemas.openxmlformats.org/officeDocument/2006/relationships/hyperlink" Target="http://inventariotramites.ift.org.mx/mitweb/" TargetMode="External"/><Relationship Id="rId714" Type="http://schemas.openxmlformats.org/officeDocument/2006/relationships/hyperlink" Target="http://inventariotramites.ift.org.mx/mitweb/" TargetMode="External"/><Relationship Id="rId921" Type="http://schemas.openxmlformats.org/officeDocument/2006/relationships/hyperlink" Target="https://informacoes.anatel.gov.br/legislacao/resolucoes/2021/1595-resolucao-748" TargetMode="External"/><Relationship Id="rId50" Type="http://schemas.openxmlformats.org/officeDocument/2006/relationships/hyperlink" Target="https://www.ic.gc.ca/eic/site/smt-gst.nsf/eng/sf01385.html" TargetMode="External"/><Relationship Id="rId146" Type="http://schemas.openxmlformats.org/officeDocument/2006/relationships/hyperlink" Target="http://inventariotramites.ift.org.mx/mitweb/" TargetMode="External"/><Relationship Id="rId353" Type="http://schemas.openxmlformats.org/officeDocument/2006/relationships/hyperlink" Target="http://inventariotramites.ift.org.mx/mitweb/" TargetMode="External"/><Relationship Id="rId560" Type="http://schemas.openxmlformats.org/officeDocument/2006/relationships/hyperlink" Target="http://www.ift.org.mx/transparencia/organo-interno-control/atenci%C3%B3n-ciudadana-ciudadana/denuncias/denuncias" TargetMode="External"/><Relationship Id="rId798" Type="http://schemas.openxmlformats.org/officeDocument/2006/relationships/hyperlink" Target="http://inventariotramites.ift.org.mx/mitweb/"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ielsen.com/es/wp-content/uploads/sites/2/2019/04/connected-commerce-report-spanish.pdf" TargetMode="External"/><Relationship Id="rId2" Type="http://schemas.openxmlformats.org/officeDocument/2006/relationships/hyperlink" Target="http://mapasatelital.ift.org.mx/" TargetMode="External"/><Relationship Id="rId1" Type="http://schemas.openxmlformats.org/officeDocument/2006/relationships/hyperlink" Target="https://datamexico.org/es/profile/industry/satellite-telecommunic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73477E78E3D74DC1980AF326A6D11059"/>
        <w:category>
          <w:name w:val="General"/>
          <w:gallery w:val="placeholder"/>
        </w:category>
        <w:types>
          <w:type w:val="bbPlcHdr"/>
        </w:types>
        <w:behaviors>
          <w:behavior w:val="content"/>
        </w:behaviors>
        <w:guid w:val="{950F82B4-9F82-4151-9725-1C9E3B29321F}"/>
      </w:docPartPr>
      <w:docPartBody>
        <w:p w:rsidR="00DF6933" w:rsidRDefault="00FF2D97" w:rsidP="00FF2D97">
          <w:pPr>
            <w:pStyle w:val="73477E78E3D74DC1980AF326A6D11059"/>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F9762A9C59AD448880F445C1205C874B"/>
        <w:category>
          <w:name w:val="General"/>
          <w:gallery w:val="placeholder"/>
        </w:category>
        <w:types>
          <w:type w:val="bbPlcHdr"/>
        </w:types>
        <w:behaviors>
          <w:behavior w:val="content"/>
        </w:behaviors>
        <w:guid w:val="{BA1B82F3-D2B7-4121-B053-5739CAE8ED35}"/>
      </w:docPartPr>
      <w:docPartBody>
        <w:p w:rsidR="00D510F7" w:rsidRDefault="00D510F7" w:rsidP="00D510F7">
          <w:pPr>
            <w:pStyle w:val="F9762A9C59AD448880F445C1205C874B"/>
          </w:pPr>
          <w:r w:rsidRPr="00DC156F">
            <w:rPr>
              <w:rStyle w:val="Textodelmarcadordeposicin"/>
              <w:sz w:val="20"/>
            </w:rPr>
            <w:t>Elija un elemento.</w:t>
          </w:r>
        </w:p>
      </w:docPartBody>
    </w:docPart>
    <w:docPart>
      <w:docPartPr>
        <w:name w:val="7BEC4F23249D4AE0B6D3EBEEEA9FCDE5"/>
        <w:category>
          <w:name w:val="General"/>
          <w:gallery w:val="placeholder"/>
        </w:category>
        <w:types>
          <w:type w:val="bbPlcHdr"/>
        </w:types>
        <w:behaviors>
          <w:behavior w:val="content"/>
        </w:behaviors>
        <w:guid w:val="{5746E5EA-F1D9-4A92-A813-87A85F97175D}"/>
      </w:docPartPr>
      <w:docPartBody>
        <w:p w:rsidR="00D510F7" w:rsidRDefault="00D510F7" w:rsidP="00D510F7">
          <w:pPr>
            <w:pStyle w:val="7BEC4F23249D4AE0B6D3EBEEEA9FCDE5"/>
          </w:pPr>
          <w:r w:rsidRPr="00DC156F">
            <w:rPr>
              <w:rStyle w:val="Textodelmarcadordeposicin"/>
              <w:sz w:val="20"/>
            </w:rPr>
            <w:t>Elija un elemento.</w:t>
          </w:r>
        </w:p>
      </w:docPartBody>
    </w:docPart>
    <w:docPart>
      <w:docPartPr>
        <w:name w:val="45D3E80DC205450D86C7FE6134E9F7C8"/>
        <w:category>
          <w:name w:val="General"/>
          <w:gallery w:val="placeholder"/>
        </w:category>
        <w:types>
          <w:type w:val="bbPlcHdr"/>
        </w:types>
        <w:behaviors>
          <w:behavior w:val="content"/>
        </w:behaviors>
        <w:guid w:val="{4AFDB5DE-6BE4-43FA-9376-5178CCF10060}"/>
      </w:docPartPr>
      <w:docPartBody>
        <w:p w:rsidR="00D510F7" w:rsidRDefault="00D510F7" w:rsidP="00D510F7">
          <w:pPr>
            <w:pStyle w:val="45D3E80DC205450D86C7FE6134E9F7C8"/>
          </w:pPr>
          <w:r w:rsidRPr="00DC156F">
            <w:rPr>
              <w:rStyle w:val="Textodelmarcadordeposicin"/>
              <w:sz w:val="20"/>
            </w:rPr>
            <w:t>Elija un elemento.</w:t>
          </w:r>
        </w:p>
      </w:docPartBody>
    </w:docPart>
    <w:docPart>
      <w:docPartPr>
        <w:name w:val="E189D9A5DDE54CE8AC68A65FC5C0205D"/>
        <w:category>
          <w:name w:val="General"/>
          <w:gallery w:val="placeholder"/>
        </w:category>
        <w:types>
          <w:type w:val="bbPlcHdr"/>
        </w:types>
        <w:behaviors>
          <w:behavior w:val="content"/>
        </w:behaviors>
        <w:guid w:val="{E7ECAEE2-A709-4752-83EB-294822204D4B}"/>
      </w:docPartPr>
      <w:docPartBody>
        <w:p w:rsidR="00D510F7" w:rsidRDefault="00D510F7" w:rsidP="00D510F7">
          <w:pPr>
            <w:pStyle w:val="E189D9A5DDE54CE8AC68A65FC5C0205D"/>
          </w:pPr>
          <w:r w:rsidRPr="00DC156F">
            <w:rPr>
              <w:rStyle w:val="Textodelmarcadordeposicin"/>
              <w:sz w:val="20"/>
            </w:rPr>
            <w:t>Elija un elemento.</w:t>
          </w:r>
        </w:p>
      </w:docPartBody>
    </w:docPart>
    <w:docPart>
      <w:docPartPr>
        <w:name w:val="7C39D4D129D04966B8AC08C10D297581"/>
        <w:category>
          <w:name w:val="General"/>
          <w:gallery w:val="placeholder"/>
        </w:category>
        <w:types>
          <w:type w:val="bbPlcHdr"/>
        </w:types>
        <w:behaviors>
          <w:behavior w:val="content"/>
        </w:behaviors>
        <w:guid w:val="{6B106712-5D30-4F0D-889E-1CBFCBC6991B}"/>
      </w:docPartPr>
      <w:docPartBody>
        <w:p w:rsidR="00D510F7" w:rsidRDefault="00D510F7" w:rsidP="00D510F7">
          <w:pPr>
            <w:pStyle w:val="7C39D4D129D04966B8AC08C10D297581"/>
          </w:pPr>
          <w:r w:rsidRPr="00DC156F">
            <w:rPr>
              <w:rStyle w:val="Textodelmarcadordeposicin"/>
              <w:sz w:val="20"/>
            </w:rPr>
            <w:t>Elija un elemento.</w:t>
          </w:r>
        </w:p>
      </w:docPartBody>
    </w:docPart>
    <w:docPart>
      <w:docPartPr>
        <w:name w:val="127A5FA2BA344E4CBCE64CE1DA600C7E"/>
        <w:category>
          <w:name w:val="General"/>
          <w:gallery w:val="placeholder"/>
        </w:category>
        <w:types>
          <w:type w:val="bbPlcHdr"/>
        </w:types>
        <w:behaviors>
          <w:behavior w:val="content"/>
        </w:behaviors>
        <w:guid w:val="{C3B9AE8B-BE2E-40EA-A4FA-2F96B7842107}"/>
      </w:docPartPr>
      <w:docPartBody>
        <w:p w:rsidR="00D510F7" w:rsidRDefault="00D510F7" w:rsidP="00D510F7">
          <w:pPr>
            <w:pStyle w:val="127A5FA2BA344E4CBCE64CE1DA600C7E"/>
          </w:pPr>
          <w:r w:rsidRPr="00DC156F">
            <w:rPr>
              <w:rStyle w:val="Textodelmarcadordeposicin"/>
              <w:sz w:val="20"/>
            </w:rPr>
            <w:t>Elija un elemento.</w:t>
          </w:r>
        </w:p>
      </w:docPartBody>
    </w:docPart>
    <w:docPart>
      <w:docPartPr>
        <w:name w:val="80E18411DB9B4A2B9DC36536F8E15E4F"/>
        <w:category>
          <w:name w:val="General"/>
          <w:gallery w:val="placeholder"/>
        </w:category>
        <w:types>
          <w:type w:val="bbPlcHdr"/>
        </w:types>
        <w:behaviors>
          <w:behavior w:val="content"/>
        </w:behaviors>
        <w:guid w:val="{08819977-16FB-4ADF-919C-0746C0432C4B}"/>
      </w:docPartPr>
      <w:docPartBody>
        <w:p w:rsidR="00D510F7" w:rsidRDefault="00D510F7" w:rsidP="00D510F7">
          <w:pPr>
            <w:pStyle w:val="80E18411DB9B4A2B9DC36536F8E15E4F"/>
          </w:pPr>
          <w:r w:rsidRPr="00DC156F">
            <w:rPr>
              <w:rStyle w:val="Textodelmarcadordeposicin"/>
              <w:sz w:val="20"/>
            </w:rPr>
            <w:t>Elija un elemento.</w:t>
          </w:r>
        </w:p>
      </w:docPartBody>
    </w:docPart>
    <w:docPart>
      <w:docPartPr>
        <w:name w:val="FAD43C9EBD7D478FB2E4391115143F89"/>
        <w:category>
          <w:name w:val="General"/>
          <w:gallery w:val="placeholder"/>
        </w:category>
        <w:types>
          <w:type w:val="bbPlcHdr"/>
        </w:types>
        <w:behaviors>
          <w:behavior w:val="content"/>
        </w:behaviors>
        <w:guid w:val="{D73FEF83-A14F-408A-8D81-0E43B3C6FF31}"/>
      </w:docPartPr>
      <w:docPartBody>
        <w:p w:rsidR="00D510F7" w:rsidRDefault="00D510F7" w:rsidP="00D510F7">
          <w:pPr>
            <w:pStyle w:val="FAD43C9EBD7D478FB2E4391115143F89"/>
          </w:pPr>
          <w:r w:rsidRPr="00DC156F">
            <w:rPr>
              <w:rStyle w:val="Textodelmarcadordeposicin"/>
              <w:sz w:val="20"/>
            </w:rPr>
            <w:t>Elija un elemento.</w:t>
          </w:r>
        </w:p>
      </w:docPartBody>
    </w:docPart>
    <w:docPart>
      <w:docPartPr>
        <w:name w:val="F0618444E1614694A135633F609183E0"/>
        <w:category>
          <w:name w:val="General"/>
          <w:gallery w:val="placeholder"/>
        </w:category>
        <w:types>
          <w:type w:val="bbPlcHdr"/>
        </w:types>
        <w:behaviors>
          <w:behavior w:val="content"/>
        </w:behaviors>
        <w:guid w:val="{FC296291-E45C-42FD-8862-5677DC7D87F4}"/>
      </w:docPartPr>
      <w:docPartBody>
        <w:p w:rsidR="00D510F7" w:rsidRDefault="00D510F7" w:rsidP="00D510F7">
          <w:pPr>
            <w:pStyle w:val="F0618444E1614694A135633F609183E0"/>
          </w:pPr>
          <w:r w:rsidRPr="00DC156F">
            <w:rPr>
              <w:rStyle w:val="Textodelmarcadordeposicin"/>
              <w:sz w:val="20"/>
            </w:rPr>
            <w:t>Elija un elemento.</w:t>
          </w:r>
        </w:p>
      </w:docPartBody>
    </w:docPart>
    <w:docPart>
      <w:docPartPr>
        <w:name w:val="0595CE0720F24E11996E0297B9FF1661"/>
        <w:category>
          <w:name w:val="General"/>
          <w:gallery w:val="placeholder"/>
        </w:category>
        <w:types>
          <w:type w:val="bbPlcHdr"/>
        </w:types>
        <w:behaviors>
          <w:behavior w:val="content"/>
        </w:behaviors>
        <w:guid w:val="{B113B730-7880-4A61-8C69-655DCC1EC42F}"/>
      </w:docPartPr>
      <w:docPartBody>
        <w:p w:rsidR="00D510F7" w:rsidRDefault="00D510F7" w:rsidP="00D510F7">
          <w:pPr>
            <w:pStyle w:val="0595CE0720F24E11996E0297B9FF1661"/>
          </w:pPr>
          <w:r w:rsidRPr="00DC156F">
            <w:rPr>
              <w:rStyle w:val="Textodelmarcadordeposicin"/>
              <w:sz w:val="20"/>
            </w:rPr>
            <w:t>Elija un elemento.</w:t>
          </w:r>
        </w:p>
      </w:docPartBody>
    </w:docPart>
    <w:docPart>
      <w:docPartPr>
        <w:name w:val="C1CB35BFEE644E2A9F0A8FDAA04D5C32"/>
        <w:category>
          <w:name w:val="General"/>
          <w:gallery w:val="placeholder"/>
        </w:category>
        <w:types>
          <w:type w:val="bbPlcHdr"/>
        </w:types>
        <w:behaviors>
          <w:behavior w:val="content"/>
        </w:behaviors>
        <w:guid w:val="{EED08C1A-E821-4FF9-8498-D722437D2BAA}"/>
      </w:docPartPr>
      <w:docPartBody>
        <w:p w:rsidR="00D510F7" w:rsidRDefault="00D510F7" w:rsidP="00D510F7">
          <w:pPr>
            <w:pStyle w:val="C1CB35BFEE644E2A9F0A8FDAA04D5C32"/>
          </w:pPr>
          <w:r w:rsidRPr="00DC156F">
            <w:rPr>
              <w:rStyle w:val="Textodelmarcadordeposicin"/>
              <w:sz w:val="20"/>
            </w:rPr>
            <w:t>Elija un elemento.</w:t>
          </w:r>
        </w:p>
      </w:docPartBody>
    </w:docPart>
    <w:docPart>
      <w:docPartPr>
        <w:name w:val="2DF163EC587F49F0992C7752B0DBE047"/>
        <w:category>
          <w:name w:val="General"/>
          <w:gallery w:val="placeholder"/>
        </w:category>
        <w:types>
          <w:type w:val="bbPlcHdr"/>
        </w:types>
        <w:behaviors>
          <w:behavior w:val="content"/>
        </w:behaviors>
        <w:guid w:val="{1619F972-199C-4620-BEF9-3519A6AA54F4}"/>
      </w:docPartPr>
      <w:docPartBody>
        <w:p w:rsidR="00D510F7" w:rsidRDefault="00D510F7" w:rsidP="00D510F7">
          <w:pPr>
            <w:pStyle w:val="2DF163EC587F49F0992C7752B0DBE047"/>
          </w:pPr>
          <w:r w:rsidRPr="00DC156F">
            <w:rPr>
              <w:rStyle w:val="Textodelmarcadordeposicin"/>
              <w:sz w:val="20"/>
            </w:rPr>
            <w:t>Elija un elemento.</w:t>
          </w:r>
        </w:p>
      </w:docPartBody>
    </w:docPart>
    <w:docPart>
      <w:docPartPr>
        <w:name w:val="7E10277B073C482287D3FC7E3FE69DE4"/>
        <w:category>
          <w:name w:val="General"/>
          <w:gallery w:val="placeholder"/>
        </w:category>
        <w:types>
          <w:type w:val="bbPlcHdr"/>
        </w:types>
        <w:behaviors>
          <w:behavior w:val="content"/>
        </w:behaviors>
        <w:guid w:val="{E941C425-9378-43CC-948D-3826E270395E}"/>
      </w:docPartPr>
      <w:docPartBody>
        <w:p w:rsidR="00D510F7" w:rsidRDefault="00D510F7" w:rsidP="00D510F7">
          <w:pPr>
            <w:pStyle w:val="7E10277B073C482287D3FC7E3FE69DE4"/>
          </w:pPr>
          <w:r w:rsidRPr="00DC156F">
            <w:rPr>
              <w:rStyle w:val="Textodelmarcadordeposicin"/>
              <w:sz w:val="20"/>
            </w:rPr>
            <w:t>Elija un elemento.</w:t>
          </w:r>
        </w:p>
      </w:docPartBody>
    </w:docPart>
    <w:docPart>
      <w:docPartPr>
        <w:name w:val="C84B88EE80BD4E9884A417D7B2C9A7E7"/>
        <w:category>
          <w:name w:val="General"/>
          <w:gallery w:val="placeholder"/>
        </w:category>
        <w:types>
          <w:type w:val="bbPlcHdr"/>
        </w:types>
        <w:behaviors>
          <w:behavior w:val="content"/>
        </w:behaviors>
        <w:guid w:val="{34DCAEA2-6B26-4FEF-85D6-2D7005F87844}"/>
      </w:docPartPr>
      <w:docPartBody>
        <w:p w:rsidR="00D510F7" w:rsidRDefault="00D510F7" w:rsidP="00D510F7">
          <w:pPr>
            <w:pStyle w:val="C84B88EE80BD4E9884A417D7B2C9A7E7"/>
          </w:pPr>
          <w:r w:rsidRPr="00DC156F">
            <w:rPr>
              <w:rStyle w:val="Textodelmarcadordeposicin"/>
              <w:sz w:val="20"/>
            </w:rPr>
            <w:t>Elija un elemento.</w:t>
          </w:r>
        </w:p>
      </w:docPartBody>
    </w:docPart>
    <w:docPart>
      <w:docPartPr>
        <w:name w:val="4DE0F153C900404F883EC7B1E196992B"/>
        <w:category>
          <w:name w:val="General"/>
          <w:gallery w:val="placeholder"/>
        </w:category>
        <w:types>
          <w:type w:val="bbPlcHdr"/>
        </w:types>
        <w:behaviors>
          <w:behavior w:val="content"/>
        </w:behaviors>
        <w:guid w:val="{2DF2957F-B377-49F0-957F-A35825490C13}"/>
      </w:docPartPr>
      <w:docPartBody>
        <w:p w:rsidR="00D510F7" w:rsidRDefault="00D510F7" w:rsidP="00D510F7">
          <w:pPr>
            <w:pStyle w:val="4DE0F153C900404F883EC7B1E196992B"/>
          </w:pPr>
          <w:r w:rsidRPr="00DC156F">
            <w:rPr>
              <w:rStyle w:val="Textodelmarcadordeposicin"/>
              <w:sz w:val="20"/>
            </w:rPr>
            <w:t>Elija un elemento.</w:t>
          </w:r>
        </w:p>
      </w:docPartBody>
    </w:docPart>
    <w:docPart>
      <w:docPartPr>
        <w:name w:val="42E77730DE60478D87D34B404828E914"/>
        <w:category>
          <w:name w:val="General"/>
          <w:gallery w:val="placeholder"/>
        </w:category>
        <w:types>
          <w:type w:val="bbPlcHdr"/>
        </w:types>
        <w:behaviors>
          <w:behavior w:val="content"/>
        </w:behaviors>
        <w:guid w:val="{EB1EDE76-3F2A-4221-860C-BF3614705597}"/>
      </w:docPartPr>
      <w:docPartBody>
        <w:p w:rsidR="00D510F7" w:rsidRDefault="00D510F7" w:rsidP="00D510F7">
          <w:pPr>
            <w:pStyle w:val="42E77730DE60478D87D34B404828E914"/>
          </w:pPr>
          <w:r w:rsidRPr="00DC156F">
            <w:rPr>
              <w:rStyle w:val="Textodelmarcadordeposicin"/>
              <w:sz w:val="20"/>
            </w:rPr>
            <w:t>Elija un elemento.</w:t>
          </w:r>
        </w:p>
      </w:docPartBody>
    </w:docPart>
    <w:docPart>
      <w:docPartPr>
        <w:name w:val="C2D9528D17E74A41B9B38FD9F41C37B4"/>
        <w:category>
          <w:name w:val="General"/>
          <w:gallery w:val="placeholder"/>
        </w:category>
        <w:types>
          <w:type w:val="bbPlcHdr"/>
        </w:types>
        <w:behaviors>
          <w:behavior w:val="content"/>
        </w:behaviors>
        <w:guid w:val="{93210A27-B67F-4987-89B5-D5B6BD16E5A8}"/>
      </w:docPartPr>
      <w:docPartBody>
        <w:p w:rsidR="00D510F7" w:rsidRDefault="00D510F7" w:rsidP="00D510F7">
          <w:pPr>
            <w:pStyle w:val="C2D9528D17E74A41B9B38FD9F41C37B4"/>
          </w:pPr>
          <w:r w:rsidRPr="00DC156F">
            <w:rPr>
              <w:rStyle w:val="Textodelmarcadordeposicin"/>
              <w:sz w:val="20"/>
            </w:rPr>
            <w:t>Elija un elemento.</w:t>
          </w:r>
        </w:p>
      </w:docPartBody>
    </w:docPart>
    <w:docPart>
      <w:docPartPr>
        <w:name w:val="DA4BA1EF0B834A3E98A0F64DC8BECAFD"/>
        <w:category>
          <w:name w:val="General"/>
          <w:gallery w:val="placeholder"/>
        </w:category>
        <w:types>
          <w:type w:val="bbPlcHdr"/>
        </w:types>
        <w:behaviors>
          <w:behavior w:val="content"/>
        </w:behaviors>
        <w:guid w:val="{AA53426C-B12C-4BE9-9566-D1BF52109418}"/>
      </w:docPartPr>
      <w:docPartBody>
        <w:p w:rsidR="00D510F7" w:rsidRDefault="00D510F7" w:rsidP="00D510F7">
          <w:pPr>
            <w:pStyle w:val="DA4BA1EF0B834A3E98A0F64DC8BECAFD"/>
          </w:pPr>
          <w:r w:rsidRPr="00DC156F">
            <w:rPr>
              <w:rStyle w:val="Textodelmarcadordeposicin"/>
              <w:sz w:val="20"/>
            </w:rPr>
            <w:t>Elija un elemento.</w:t>
          </w:r>
        </w:p>
      </w:docPartBody>
    </w:docPart>
    <w:docPart>
      <w:docPartPr>
        <w:name w:val="86B0A7A3267643649632C52884C78403"/>
        <w:category>
          <w:name w:val="General"/>
          <w:gallery w:val="placeholder"/>
        </w:category>
        <w:types>
          <w:type w:val="bbPlcHdr"/>
        </w:types>
        <w:behaviors>
          <w:behavior w:val="content"/>
        </w:behaviors>
        <w:guid w:val="{9B03411D-14E8-49F8-8F8E-410989AB0F43}"/>
      </w:docPartPr>
      <w:docPartBody>
        <w:p w:rsidR="00D510F7" w:rsidRDefault="00D510F7" w:rsidP="00D510F7">
          <w:pPr>
            <w:pStyle w:val="86B0A7A3267643649632C52884C78403"/>
          </w:pPr>
          <w:r w:rsidRPr="00DC156F">
            <w:rPr>
              <w:rStyle w:val="Textodelmarcadordeposicin"/>
              <w:sz w:val="20"/>
            </w:rPr>
            <w:t>Elija un elemento.</w:t>
          </w:r>
        </w:p>
      </w:docPartBody>
    </w:docPart>
    <w:docPart>
      <w:docPartPr>
        <w:name w:val="42C53B43E7C34B469ECD8C870F48EF48"/>
        <w:category>
          <w:name w:val="General"/>
          <w:gallery w:val="placeholder"/>
        </w:category>
        <w:types>
          <w:type w:val="bbPlcHdr"/>
        </w:types>
        <w:behaviors>
          <w:behavior w:val="content"/>
        </w:behaviors>
        <w:guid w:val="{05554674-0B16-4146-8031-98CAF8954F52}"/>
      </w:docPartPr>
      <w:docPartBody>
        <w:p w:rsidR="00D510F7" w:rsidRDefault="00D510F7" w:rsidP="00D510F7">
          <w:pPr>
            <w:pStyle w:val="42C53B43E7C34B469ECD8C870F48EF48"/>
          </w:pPr>
          <w:r w:rsidRPr="00DC156F">
            <w:rPr>
              <w:rStyle w:val="Textodelmarcadordeposicin"/>
              <w:sz w:val="20"/>
            </w:rPr>
            <w:t>Elija un elemento.</w:t>
          </w:r>
        </w:p>
      </w:docPartBody>
    </w:docPart>
    <w:docPart>
      <w:docPartPr>
        <w:name w:val="BAA721705A5D4162884DDFE3185E0377"/>
        <w:category>
          <w:name w:val="General"/>
          <w:gallery w:val="placeholder"/>
        </w:category>
        <w:types>
          <w:type w:val="bbPlcHdr"/>
        </w:types>
        <w:behaviors>
          <w:behavior w:val="content"/>
        </w:behaviors>
        <w:guid w:val="{ED124737-9189-4A52-A69E-5369339675A7}"/>
      </w:docPartPr>
      <w:docPartBody>
        <w:p w:rsidR="00D510F7" w:rsidRDefault="00D510F7" w:rsidP="00D510F7">
          <w:pPr>
            <w:pStyle w:val="BAA721705A5D4162884DDFE3185E0377"/>
          </w:pPr>
          <w:r w:rsidRPr="00DC156F">
            <w:rPr>
              <w:rStyle w:val="Textodelmarcadordeposicin"/>
              <w:sz w:val="20"/>
            </w:rPr>
            <w:t>Elija un elemento.</w:t>
          </w:r>
        </w:p>
      </w:docPartBody>
    </w:docPart>
    <w:docPart>
      <w:docPartPr>
        <w:name w:val="F6CCACF1903A49329812680697A81FD9"/>
        <w:category>
          <w:name w:val="General"/>
          <w:gallery w:val="placeholder"/>
        </w:category>
        <w:types>
          <w:type w:val="bbPlcHdr"/>
        </w:types>
        <w:behaviors>
          <w:behavior w:val="content"/>
        </w:behaviors>
        <w:guid w:val="{DA7FBCEE-F29F-43CF-8C99-8C3ABAA777A8}"/>
      </w:docPartPr>
      <w:docPartBody>
        <w:p w:rsidR="00D510F7" w:rsidRDefault="00D510F7" w:rsidP="00D510F7">
          <w:pPr>
            <w:pStyle w:val="F6CCACF1903A49329812680697A81FD9"/>
          </w:pPr>
          <w:r w:rsidRPr="00DC156F">
            <w:rPr>
              <w:rStyle w:val="Textodelmarcadordeposicin"/>
              <w:sz w:val="20"/>
            </w:rPr>
            <w:t>Elija un elemento.</w:t>
          </w:r>
        </w:p>
      </w:docPartBody>
    </w:docPart>
    <w:docPart>
      <w:docPartPr>
        <w:name w:val="A3C420D46C7A4B36BA016D664A4DC4CC"/>
        <w:category>
          <w:name w:val="General"/>
          <w:gallery w:val="placeholder"/>
        </w:category>
        <w:types>
          <w:type w:val="bbPlcHdr"/>
        </w:types>
        <w:behaviors>
          <w:behavior w:val="content"/>
        </w:behaviors>
        <w:guid w:val="{B3D91910-AD40-4E5D-9345-67D4F7B22F96}"/>
      </w:docPartPr>
      <w:docPartBody>
        <w:p w:rsidR="00D510F7" w:rsidRDefault="00D510F7" w:rsidP="00D510F7">
          <w:pPr>
            <w:pStyle w:val="A3C420D46C7A4B36BA016D664A4DC4CC"/>
          </w:pPr>
          <w:r w:rsidRPr="00DC156F">
            <w:rPr>
              <w:rStyle w:val="Textodelmarcadordeposicin"/>
              <w:sz w:val="20"/>
            </w:rPr>
            <w:t>Elija un elemento.</w:t>
          </w:r>
        </w:p>
      </w:docPartBody>
    </w:docPart>
    <w:docPart>
      <w:docPartPr>
        <w:name w:val="C76C5D5A284947CEAC926012542F6BCE"/>
        <w:category>
          <w:name w:val="General"/>
          <w:gallery w:val="placeholder"/>
        </w:category>
        <w:types>
          <w:type w:val="bbPlcHdr"/>
        </w:types>
        <w:behaviors>
          <w:behavior w:val="content"/>
        </w:behaviors>
        <w:guid w:val="{6679D3BF-E2C5-4365-BB82-B81F83076744}"/>
      </w:docPartPr>
      <w:docPartBody>
        <w:p w:rsidR="00D510F7" w:rsidRDefault="00D510F7" w:rsidP="00D510F7">
          <w:pPr>
            <w:pStyle w:val="C76C5D5A284947CEAC926012542F6BCE"/>
          </w:pPr>
          <w:r w:rsidRPr="00DC156F">
            <w:rPr>
              <w:rStyle w:val="Textodelmarcadordeposicin"/>
              <w:sz w:val="20"/>
            </w:rPr>
            <w:t>Elija un elemento.</w:t>
          </w:r>
        </w:p>
      </w:docPartBody>
    </w:docPart>
    <w:docPart>
      <w:docPartPr>
        <w:name w:val="3CCEBA40552F4DE196362542F7332CFD"/>
        <w:category>
          <w:name w:val="General"/>
          <w:gallery w:val="placeholder"/>
        </w:category>
        <w:types>
          <w:type w:val="bbPlcHdr"/>
        </w:types>
        <w:behaviors>
          <w:behavior w:val="content"/>
        </w:behaviors>
        <w:guid w:val="{08012A37-B41E-4A52-BAD5-83F606332D3D}"/>
      </w:docPartPr>
      <w:docPartBody>
        <w:p w:rsidR="00D510F7" w:rsidRDefault="00D510F7" w:rsidP="00D510F7">
          <w:pPr>
            <w:pStyle w:val="3CCEBA40552F4DE196362542F7332CFD"/>
          </w:pPr>
          <w:r w:rsidRPr="00DC156F">
            <w:rPr>
              <w:rStyle w:val="Textodelmarcadordeposicin"/>
              <w:sz w:val="20"/>
            </w:rPr>
            <w:t>Elija un elemento.</w:t>
          </w:r>
        </w:p>
      </w:docPartBody>
    </w:docPart>
    <w:docPart>
      <w:docPartPr>
        <w:name w:val="5ACD81AC7BE44513AE3C13C79D6FD402"/>
        <w:category>
          <w:name w:val="General"/>
          <w:gallery w:val="placeholder"/>
        </w:category>
        <w:types>
          <w:type w:val="bbPlcHdr"/>
        </w:types>
        <w:behaviors>
          <w:behavior w:val="content"/>
        </w:behaviors>
        <w:guid w:val="{8269AAB3-06E0-4586-8452-3A428BE85826}"/>
      </w:docPartPr>
      <w:docPartBody>
        <w:p w:rsidR="00D510F7" w:rsidRDefault="00D510F7" w:rsidP="00D510F7">
          <w:pPr>
            <w:pStyle w:val="5ACD81AC7BE44513AE3C13C79D6FD402"/>
          </w:pPr>
          <w:r w:rsidRPr="00DC156F">
            <w:rPr>
              <w:rStyle w:val="Textodelmarcadordeposicin"/>
              <w:sz w:val="20"/>
            </w:rPr>
            <w:t>Elija un elemento.</w:t>
          </w:r>
        </w:p>
      </w:docPartBody>
    </w:docPart>
    <w:docPart>
      <w:docPartPr>
        <w:name w:val="B9B19E8F74F6447A8439F529A77AED70"/>
        <w:category>
          <w:name w:val="General"/>
          <w:gallery w:val="placeholder"/>
        </w:category>
        <w:types>
          <w:type w:val="bbPlcHdr"/>
        </w:types>
        <w:behaviors>
          <w:behavior w:val="content"/>
        </w:behaviors>
        <w:guid w:val="{0381B468-DD63-4471-92F3-1AEFC3D8EE76}"/>
      </w:docPartPr>
      <w:docPartBody>
        <w:p w:rsidR="00D510F7" w:rsidRDefault="00D510F7" w:rsidP="00D510F7">
          <w:pPr>
            <w:pStyle w:val="B9B19E8F74F6447A8439F529A77AED70"/>
          </w:pPr>
          <w:r w:rsidRPr="00DC156F">
            <w:rPr>
              <w:rStyle w:val="Textodelmarcadordeposicin"/>
              <w:sz w:val="20"/>
            </w:rPr>
            <w:t>Elija un elemento.</w:t>
          </w:r>
        </w:p>
      </w:docPartBody>
    </w:docPart>
    <w:docPart>
      <w:docPartPr>
        <w:name w:val="3DDEF51025EC42EE830C37BA403ED9EA"/>
        <w:category>
          <w:name w:val="General"/>
          <w:gallery w:val="placeholder"/>
        </w:category>
        <w:types>
          <w:type w:val="bbPlcHdr"/>
        </w:types>
        <w:behaviors>
          <w:behavior w:val="content"/>
        </w:behaviors>
        <w:guid w:val="{98BE7426-C42C-4F3C-B85D-E3B3EE8C4692}"/>
      </w:docPartPr>
      <w:docPartBody>
        <w:p w:rsidR="00D510F7" w:rsidRDefault="00D510F7" w:rsidP="00D510F7">
          <w:pPr>
            <w:pStyle w:val="3DDEF51025EC42EE830C37BA403ED9EA"/>
          </w:pPr>
          <w:r w:rsidRPr="00DC156F">
            <w:rPr>
              <w:rStyle w:val="Textodelmarcadordeposicin"/>
              <w:sz w:val="20"/>
            </w:rPr>
            <w:t>Elija un elemento.</w:t>
          </w:r>
        </w:p>
      </w:docPartBody>
    </w:docPart>
    <w:docPart>
      <w:docPartPr>
        <w:name w:val="593D7149487A4F5F9BE802FC0906370F"/>
        <w:category>
          <w:name w:val="General"/>
          <w:gallery w:val="placeholder"/>
        </w:category>
        <w:types>
          <w:type w:val="bbPlcHdr"/>
        </w:types>
        <w:behaviors>
          <w:behavior w:val="content"/>
        </w:behaviors>
        <w:guid w:val="{89D60939-DA30-4503-8CC0-D2484D64056C}"/>
      </w:docPartPr>
      <w:docPartBody>
        <w:p w:rsidR="00D9252C" w:rsidRDefault="00D9252C" w:rsidP="00D9252C">
          <w:pPr>
            <w:pStyle w:val="593D7149487A4F5F9BE802FC0906370F"/>
          </w:pPr>
          <w:r w:rsidRPr="00DC156F">
            <w:rPr>
              <w:rStyle w:val="Textodelmarcadordeposicin"/>
              <w:sz w:val="20"/>
            </w:rPr>
            <w:t>Elija un elemento.</w:t>
          </w:r>
        </w:p>
      </w:docPartBody>
    </w:docPart>
    <w:docPart>
      <w:docPartPr>
        <w:name w:val="79D03C1CEEC24370B3CFA3268480CF17"/>
        <w:category>
          <w:name w:val="General"/>
          <w:gallery w:val="placeholder"/>
        </w:category>
        <w:types>
          <w:type w:val="bbPlcHdr"/>
        </w:types>
        <w:behaviors>
          <w:behavior w:val="content"/>
        </w:behaviors>
        <w:guid w:val="{8ADC6B46-BCDC-45D0-AA00-686BC9D1328C}"/>
      </w:docPartPr>
      <w:docPartBody>
        <w:p w:rsidR="00D9252C" w:rsidRDefault="00D9252C" w:rsidP="00D9252C">
          <w:pPr>
            <w:pStyle w:val="79D03C1CEEC24370B3CFA3268480CF17"/>
          </w:pPr>
          <w:r w:rsidRPr="00DC156F">
            <w:rPr>
              <w:rStyle w:val="Textodelmarcadordeposicin"/>
              <w:sz w:val="20"/>
            </w:rPr>
            <w:t>Elija un elemento.</w:t>
          </w:r>
        </w:p>
      </w:docPartBody>
    </w:docPart>
    <w:docPart>
      <w:docPartPr>
        <w:name w:val="905AF0DB5C154CDC87B2A159EA2644C9"/>
        <w:category>
          <w:name w:val="General"/>
          <w:gallery w:val="placeholder"/>
        </w:category>
        <w:types>
          <w:type w:val="bbPlcHdr"/>
        </w:types>
        <w:behaviors>
          <w:behavior w:val="content"/>
        </w:behaviors>
        <w:guid w:val="{DD6EFE7A-2006-452B-B2EA-D97D56687885}"/>
      </w:docPartPr>
      <w:docPartBody>
        <w:p w:rsidR="00D9252C" w:rsidRDefault="00D9252C" w:rsidP="00D9252C">
          <w:pPr>
            <w:pStyle w:val="905AF0DB5C154CDC87B2A159EA2644C9"/>
          </w:pPr>
          <w:r w:rsidRPr="00DC156F">
            <w:rPr>
              <w:rStyle w:val="Textodelmarcadordeposicin"/>
              <w:sz w:val="20"/>
            </w:rPr>
            <w:t>Elija un elemento.</w:t>
          </w:r>
        </w:p>
      </w:docPartBody>
    </w:docPart>
    <w:docPart>
      <w:docPartPr>
        <w:name w:val="9E2EFA425716422AA15DE635B73DF17E"/>
        <w:category>
          <w:name w:val="General"/>
          <w:gallery w:val="placeholder"/>
        </w:category>
        <w:types>
          <w:type w:val="bbPlcHdr"/>
        </w:types>
        <w:behaviors>
          <w:behavior w:val="content"/>
        </w:behaviors>
        <w:guid w:val="{0099854F-8376-48F2-8850-16D5677C6E48}"/>
      </w:docPartPr>
      <w:docPartBody>
        <w:p w:rsidR="00D9252C" w:rsidRDefault="00D9252C" w:rsidP="00D9252C">
          <w:pPr>
            <w:pStyle w:val="9E2EFA425716422AA15DE635B73DF17E"/>
          </w:pPr>
          <w:r w:rsidRPr="00DC156F">
            <w:rPr>
              <w:rStyle w:val="Textodelmarcadordeposicin"/>
              <w:sz w:val="20"/>
            </w:rPr>
            <w:t>Elija un elemento.</w:t>
          </w:r>
        </w:p>
      </w:docPartBody>
    </w:docPart>
    <w:docPart>
      <w:docPartPr>
        <w:name w:val="73359396D71A4FFA93837CBA835E14D0"/>
        <w:category>
          <w:name w:val="General"/>
          <w:gallery w:val="placeholder"/>
        </w:category>
        <w:types>
          <w:type w:val="bbPlcHdr"/>
        </w:types>
        <w:behaviors>
          <w:behavior w:val="content"/>
        </w:behaviors>
        <w:guid w:val="{51E1DD60-1DC5-4630-B54A-56D8DCADCE81}"/>
      </w:docPartPr>
      <w:docPartBody>
        <w:p w:rsidR="00ED3145" w:rsidRDefault="00ED3145" w:rsidP="00ED3145">
          <w:pPr>
            <w:pStyle w:val="73359396D71A4FFA93837CBA835E14D0"/>
          </w:pPr>
          <w:r w:rsidRPr="00DC156F">
            <w:rPr>
              <w:rStyle w:val="Textodelmarcadordeposicin"/>
              <w:sz w:val="20"/>
            </w:rPr>
            <w:t>Elija un elemento.</w:t>
          </w:r>
        </w:p>
      </w:docPartBody>
    </w:docPart>
    <w:docPart>
      <w:docPartPr>
        <w:name w:val="CF23BD057F92415C90B898FCFE9E98CA"/>
        <w:category>
          <w:name w:val="General"/>
          <w:gallery w:val="placeholder"/>
        </w:category>
        <w:types>
          <w:type w:val="bbPlcHdr"/>
        </w:types>
        <w:behaviors>
          <w:behavior w:val="content"/>
        </w:behaviors>
        <w:guid w:val="{5EB25A41-A320-443E-BC5F-F3AE0566D2EC}"/>
      </w:docPartPr>
      <w:docPartBody>
        <w:p w:rsidR="00ED3145" w:rsidRDefault="00ED3145" w:rsidP="00ED3145">
          <w:pPr>
            <w:pStyle w:val="CF23BD057F92415C90B898FCFE9E98CA"/>
          </w:pPr>
          <w:r w:rsidRPr="00DC156F">
            <w:rPr>
              <w:rStyle w:val="Textodelmarcadordeposicin"/>
              <w:sz w:val="20"/>
            </w:rPr>
            <w:t>Elija un elemento.</w:t>
          </w:r>
        </w:p>
      </w:docPartBody>
    </w:docPart>
    <w:docPart>
      <w:docPartPr>
        <w:name w:val="19DADB2FB7324024BA6F2B037C790920"/>
        <w:category>
          <w:name w:val="General"/>
          <w:gallery w:val="placeholder"/>
        </w:category>
        <w:types>
          <w:type w:val="bbPlcHdr"/>
        </w:types>
        <w:behaviors>
          <w:behavior w:val="content"/>
        </w:behaviors>
        <w:guid w:val="{5EBDD216-7E46-4847-9E61-D2C1FBDE28E9}"/>
      </w:docPartPr>
      <w:docPartBody>
        <w:p w:rsidR="00566E30" w:rsidRDefault="001C2E73" w:rsidP="001C2E73">
          <w:pPr>
            <w:pStyle w:val="19DADB2FB7324024BA6F2B037C790920"/>
          </w:pPr>
          <w:r w:rsidRPr="00DC156F">
            <w:rPr>
              <w:rStyle w:val="Textodelmarcadordeposicin"/>
              <w:sz w:val="20"/>
            </w:rPr>
            <w:t>Elija un elemento.</w:t>
          </w:r>
        </w:p>
      </w:docPartBody>
    </w:docPart>
    <w:docPart>
      <w:docPartPr>
        <w:name w:val="1DDC2F0BBD8841DD91C7651C508C37DD"/>
        <w:category>
          <w:name w:val="General"/>
          <w:gallery w:val="placeholder"/>
        </w:category>
        <w:types>
          <w:type w:val="bbPlcHdr"/>
        </w:types>
        <w:behaviors>
          <w:behavior w:val="content"/>
        </w:behaviors>
        <w:guid w:val="{5F59B58D-C55A-45B8-AF17-7721E0394E8A}"/>
      </w:docPartPr>
      <w:docPartBody>
        <w:p w:rsidR="00566E30" w:rsidRDefault="001C2E73" w:rsidP="001C2E73">
          <w:pPr>
            <w:pStyle w:val="1DDC2F0BBD8841DD91C7651C508C37DD"/>
          </w:pPr>
          <w:r w:rsidRPr="00DC156F">
            <w:rPr>
              <w:rStyle w:val="Textodelmarcadordeposicin"/>
              <w:sz w:val="20"/>
            </w:rPr>
            <w:t>Elija un elemento.</w:t>
          </w:r>
        </w:p>
      </w:docPartBody>
    </w:docPart>
    <w:docPart>
      <w:docPartPr>
        <w:name w:val="C6C7277B08E84A1EBC834CE7C19318E0"/>
        <w:category>
          <w:name w:val="General"/>
          <w:gallery w:val="placeholder"/>
        </w:category>
        <w:types>
          <w:type w:val="bbPlcHdr"/>
        </w:types>
        <w:behaviors>
          <w:behavior w:val="content"/>
        </w:behaviors>
        <w:guid w:val="{EB7CA5CE-AE46-4963-A341-9A3A5C9BA9BD}"/>
      </w:docPartPr>
      <w:docPartBody>
        <w:p w:rsidR="00E669D4" w:rsidRDefault="006C5CB7">
          <w:pPr>
            <w:pStyle w:val="C6C7277B08E84A1EBC834CE7C19318E0"/>
          </w:pPr>
          <w:r w:rsidRPr="00B76C9A">
            <w:rPr>
              <w:rStyle w:val="Textodelmarcadordeposicin"/>
              <w:sz w:val="20"/>
            </w:rPr>
            <w:t>Elija un elemento.</w:t>
          </w:r>
        </w:p>
      </w:docPartBody>
    </w:docPart>
    <w:docPart>
      <w:docPartPr>
        <w:name w:val="582435D051C94042B808C972934DFD86"/>
        <w:category>
          <w:name w:val="General"/>
          <w:gallery w:val="placeholder"/>
        </w:category>
        <w:types>
          <w:type w:val="bbPlcHdr"/>
        </w:types>
        <w:behaviors>
          <w:behavior w:val="content"/>
        </w:behaviors>
        <w:guid w:val="{BC94E4F7-EF5F-41F7-B1BA-9F8E71F6FEFB}"/>
      </w:docPartPr>
      <w:docPartBody>
        <w:p w:rsidR="00F47CA2" w:rsidRDefault="00F47CA2">
          <w:pPr>
            <w:pStyle w:val="582435D051C94042B808C972934DFD86"/>
          </w:pPr>
          <w:r w:rsidRPr="00B76C9A">
            <w:rPr>
              <w:rStyle w:val="Textodelmarcadordeposicin"/>
              <w:sz w:val="20"/>
            </w:rPr>
            <w:t>Elija un elemento.</w:t>
          </w:r>
        </w:p>
      </w:docPartBody>
    </w:docPart>
    <w:docPart>
      <w:docPartPr>
        <w:name w:val="8F6EFC7E75DD44F28A7E1B3E17C8AF84"/>
        <w:category>
          <w:name w:val="General"/>
          <w:gallery w:val="placeholder"/>
        </w:category>
        <w:types>
          <w:type w:val="bbPlcHdr"/>
        </w:types>
        <w:behaviors>
          <w:behavior w:val="content"/>
        </w:behaviors>
        <w:guid w:val="{BDC7F543-A96E-431D-8A0F-393B96E59271}"/>
      </w:docPartPr>
      <w:docPartBody>
        <w:p w:rsidR="00F47CA2" w:rsidRDefault="00F47CA2" w:rsidP="00F47CA2">
          <w:pPr>
            <w:pStyle w:val="8F6EFC7E75DD44F28A7E1B3E17C8AF84"/>
          </w:pPr>
          <w:r w:rsidRPr="00DC156F">
            <w:rPr>
              <w:rStyle w:val="Textodelmarcadordeposicin"/>
              <w:sz w:val="20"/>
            </w:rPr>
            <w:t>Elija un elemento.</w:t>
          </w:r>
        </w:p>
      </w:docPartBody>
    </w:docPart>
    <w:docPart>
      <w:docPartPr>
        <w:name w:val="E8B01E948EAF42C18509853CEE91104F"/>
        <w:category>
          <w:name w:val="General"/>
          <w:gallery w:val="placeholder"/>
        </w:category>
        <w:types>
          <w:type w:val="bbPlcHdr"/>
        </w:types>
        <w:behaviors>
          <w:behavior w:val="content"/>
        </w:behaviors>
        <w:guid w:val="{A572AA2D-CE44-49A0-B4A2-5132B45F662C}"/>
      </w:docPartPr>
      <w:docPartBody>
        <w:p w:rsidR="00F47CA2" w:rsidRDefault="00F47CA2" w:rsidP="00F47CA2">
          <w:pPr>
            <w:pStyle w:val="E8B01E948EAF42C18509853CEE91104F"/>
          </w:pPr>
          <w:r w:rsidRPr="00DC156F">
            <w:rPr>
              <w:rStyle w:val="Textodelmarcadordeposicin"/>
              <w:sz w:val="20"/>
            </w:rPr>
            <w:t>Elija un elemento.</w:t>
          </w:r>
        </w:p>
      </w:docPartBody>
    </w:docPart>
    <w:docPart>
      <w:docPartPr>
        <w:name w:val="365CCCB2E0B9487FAD8624E8C91DF934"/>
        <w:category>
          <w:name w:val="General"/>
          <w:gallery w:val="placeholder"/>
        </w:category>
        <w:types>
          <w:type w:val="bbPlcHdr"/>
        </w:types>
        <w:behaviors>
          <w:behavior w:val="content"/>
        </w:behaviors>
        <w:guid w:val="{2524CEDA-D129-430E-90ED-3047CC1AE03E}"/>
      </w:docPartPr>
      <w:docPartBody>
        <w:p w:rsidR="00F47CA2" w:rsidRDefault="00F47CA2" w:rsidP="00F47CA2">
          <w:pPr>
            <w:pStyle w:val="365CCCB2E0B9487FAD8624E8C91DF934"/>
          </w:pPr>
          <w:r w:rsidRPr="00DC156F">
            <w:rPr>
              <w:rStyle w:val="Textodelmarcadordeposicin"/>
              <w:sz w:val="20"/>
            </w:rPr>
            <w:t>Elija un elemento.</w:t>
          </w:r>
        </w:p>
      </w:docPartBody>
    </w:docPart>
    <w:docPart>
      <w:docPartPr>
        <w:name w:val="B4F71131069842DBA52212791DEC9C64"/>
        <w:category>
          <w:name w:val="General"/>
          <w:gallery w:val="placeholder"/>
        </w:category>
        <w:types>
          <w:type w:val="bbPlcHdr"/>
        </w:types>
        <w:behaviors>
          <w:behavior w:val="content"/>
        </w:behaviors>
        <w:guid w:val="{4BB8B8A4-AD30-4EBD-8612-848C289BC2C4}"/>
      </w:docPartPr>
      <w:docPartBody>
        <w:p w:rsidR="00F47CA2" w:rsidRDefault="00F47CA2" w:rsidP="00F47CA2">
          <w:pPr>
            <w:pStyle w:val="B4F71131069842DBA52212791DEC9C64"/>
          </w:pPr>
          <w:r w:rsidRPr="00DC156F">
            <w:rPr>
              <w:rStyle w:val="Textodelmarcadordeposicin"/>
              <w:sz w:val="20"/>
            </w:rPr>
            <w:t>Elija un elemento.</w:t>
          </w:r>
        </w:p>
      </w:docPartBody>
    </w:docPart>
    <w:docPart>
      <w:docPartPr>
        <w:name w:val="863023C28AFC4A4BA1BE0394F1E5A108"/>
        <w:category>
          <w:name w:val="General"/>
          <w:gallery w:val="placeholder"/>
        </w:category>
        <w:types>
          <w:type w:val="bbPlcHdr"/>
        </w:types>
        <w:behaviors>
          <w:behavior w:val="content"/>
        </w:behaviors>
        <w:guid w:val="{D98ADBE5-62E7-48AB-B661-1FF361D59C39}"/>
      </w:docPartPr>
      <w:docPartBody>
        <w:p w:rsidR="007825FE" w:rsidRDefault="007825FE">
          <w:pPr>
            <w:pStyle w:val="863023C28AFC4A4BA1BE0394F1E5A108"/>
          </w:pPr>
          <w:r w:rsidRPr="00B91D01">
            <w:rPr>
              <w:rStyle w:val="Textodelmarcadordeposicin"/>
              <w:sz w:val="20"/>
              <w:szCs w:val="20"/>
            </w:rPr>
            <w:t>Elija un elemento.</w:t>
          </w:r>
        </w:p>
      </w:docPartBody>
    </w:docPart>
    <w:docPart>
      <w:docPartPr>
        <w:name w:val="613C918C419B47349E54C29DA17BAC3B"/>
        <w:category>
          <w:name w:val="General"/>
          <w:gallery w:val="placeholder"/>
        </w:category>
        <w:types>
          <w:type w:val="bbPlcHdr"/>
        </w:types>
        <w:behaviors>
          <w:behavior w:val="content"/>
        </w:behaviors>
        <w:guid w:val="{6B738F2A-5B0C-4711-BABF-C7412AFA64CB}"/>
      </w:docPartPr>
      <w:docPartBody>
        <w:p w:rsidR="007825FE" w:rsidRDefault="007825FE">
          <w:pPr>
            <w:pStyle w:val="613C918C419B47349E54C29DA17BAC3B"/>
          </w:pPr>
          <w:r w:rsidRPr="00B91D01">
            <w:rPr>
              <w:rStyle w:val="Textodelmarcadordeposicin"/>
              <w:sz w:val="20"/>
              <w:szCs w:val="20"/>
            </w:rPr>
            <w:t>Elija un elemento.</w:t>
          </w:r>
        </w:p>
      </w:docPartBody>
    </w:docPart>
    <w:docPart>
      <w:docPartPr>
        <w:name w:val="B5349A27E5394E399343572F5D03D0F4"/>
        <w:category>
          <w:name w:val="General"/>
          <w:gallery w:val="placeholder"/>
        </w:category>
        <w:types>
          <w:type w:val="bbPlcHdr"/>
        </w:types>
        <w:behaviors>
          <w:behavior w:val="content"/>
        </w:behaviors>
        <w:guid w:val="{202F287E-DDD0-4964-AB14-E34A4B8917E0}"/>
      </w:docPartPr>
      <w:docPartBody>
        <w:p w:rsidR="007825FE" w:rsidRDefault="007825FE">
          <w:pPr>
            <w:pStyle w:val="B5349A27E5394E399343572F5D03D0F4"/>
          </w:pPr>
          <w:r w:rsidRPr="00B76C9A">
            <w:rPr>
              <w:rStyle w:val="Textodelmarcadordeposicin"/>
              <w:sz w:val="20"/>
            </w:rPr>
            <w:t>Elija un elemento.</w:t>
          </w:r>
        </w:p>
      </w:docPartBody>
    </w:docPart>
    <w:docPart>
      <w:docPartPr>
        <w:name w:val="D6E3F8E2091542C49DBEDA35127D1CD2"/>
        <w:category>
          <w:name w:val="General"/>
          <w:gallery w:val="placeholder"/>
        </w:category>
        <w:types>
          <w:type w:val="bbPlcHdr"/>
        </w:types>
        <w:behaviors>
          <w:behavior w:val="content"/>
        </w:behaviors>
        <w:guid w:val="{96C477B9-100A-48C4-9724-54E1CCAB222B}"/>
      </w:docPartPr>
      <w:docPartBody>
        <w:p w:rsidR="007825FE" w:rsidRDefault="007825FE">
          <w:pPr>
            <w:pStyle w:val="D6E3F8E2091542C49DBEDA35127D1CD2"/>
          </w:pPr>
          <w:r w:rsidRPr="00B76C9A">
            <w:rPr>
              <w:rStyle w:val="Textodelmarcadordeposicin"/>
              <w:sz w:val="20"/>
            </w:rPr>
            <w:t>Elija un elemento.</w:t>
          </w:r>
        </w:p>
      </w:docPartBody>
    </w:docPart>
    <w:docPart>
      <w:docPartPr>
        <w:name w:val="4CFFF74497AD45239BE6E54D55EE4A85"/>
        <w:category>
          <w:name w:val="General"/>
          <w:gallery w:val="placeholder"/>
        </w:category>
        <w:types>
          <w:type w:val="bbPlcHdr"/>
        </w:types>
        <w:behaviors>
          <w:behavior w:val="content"/>
        </w:behaviors>
        <w:guid w:val="{1E90D737-F1D0-4E23-BD69-BD68FE142C67}"/>
      </w:docPartPr>
      <w:docPartBody>
        <w:p w:rsidR="007825FE" w:rsidRDefault="007825FE" w:rsidP="007825FE">
          <w:pPr>
            <w:pStyle w:val="4CFFF74497AD45239BE6E54D55EE4A85"/>
          </w:pPr>
          <w:r w:rsidRPr="00DC156F">
            <w:rPr>
              <w:rStyle w:val="Textodelmarcadordeposicin"/>
              <w:sz w:val="20"/>
            </w:rPr>
            <w:t>Elija un elemento.</w:t>
          </w:r>
        </w:p>
      </w:docPartBody>
    </w:docPart>
    <w:docPart>
      <w:docPartPr>
        <w:name w:val="D2FFD431A80547AA8BD93E44182CA799"/>
        <w:category>
          <w:name w:val="General"/>
          <w:gallery w:val="placeholder"/>
        </w:category>
        <w:types>
          <w:type w:val="bbPlcHdr"/>
        </w:types>
        <w:behaviors>
          <w:behavior w:val="content"/>
        </w:behaviors>
        <w:guid w:val="{3C851AAE-30C4-4385-9BFE-9ED3EECFC28B}"/>
      </w:docPartPr>
      <w:docPartBody>
        <w:p w:rsidR="007825FE" w:rsidRDefault="007825FE" w:rsidP="007825FE">
          <w:pPr>
            <w:pStyle w:val="D2FFD431A80547AA8BD93E44182CA799"/>
          </w:pPr>
          <w:r w:rsidRPr="00DC156F">
            <w:rPr>
              <w:rStyle w:val="Textodelmarcadordeposicin"/>
              <w:sz w:val="20"/>
            </w:rPr>
            <w:t>Elija un elemento.</w:t>
          </w:r>
        </w:p>
      </w:docPartBody>
    </w:docPart>
    <w:docPart>
      <w:docPartPr>
        <w:name w:val="9033267CE4E0431DA5560B6004179B33"/>
        <w:category>
          <w:name w:val="General"/>
          <w:gallery w:val="placeholder"/>
        </w:category>
        <w:types>
          <w:type w:val="bbPlcHdr"/>
        </w:types>
        <w:behaviors>
          <w:behavior w:val="content"/>
        </w:behaviors>
        <w:guid w:val="{5871938B-1110-43AD-86FB-63B3E6F1CF23}"/>
      </w:docPartPr>
      <w:docPartBody>
        <w:p w:rsidR="007825FE" w:rsidRDefault="007825FE" w:rsidP="007825FE">
          <w:pPr>
            <w:pStyle w:val="9033267CE4E0431DA5560B6004179B33"/>
          </w:pPr>
          <w:r w:rsidRPr="00DC156F">
            <w:rPr>
              <w:rStyle w:val="Textodelmarcadordeposicin"/>
              <w:sz w:val="20"/>
            </w:rPr>
            <w:t>Elija un elemento.</w:t>
          </w:r>
        </w:p>
      </w:docPartBody>
    </w:docPart>
    <w:docPart>
      <w:docPartPr>
        <w:name w:val="8700684F68834530BA44970A8FFF573F"/>
        <w:category>
          <w:name w:val="General"/>
          <w:gallery w:val="placeholder"/>
        </w:category>
        <w:types>
          <w:type w:val="bbPlcHdr"/>
        </w:types>
        <w:behaviors>
          <w:behavior w:val="content"/>
        </w:behaviors>
        <w:guid w:val="{327FF2E5-EE45-4ECD-B062-0DF92B95A5A8}"/>
      </w:docPartPr>
      <w:docPartBody>
        <w:p w:rsidR="007825FE" w:rsidRDefault="007825FE" w:rsidP="007825FE">
          <w:pPr>
            <w:pStyle w:val="8700684F68834530BA44970A8FFF573F"/>
          </w:pPr>
          <w:r w:rsidRPr="00DC156F">
            <w:rPr>
              <w:rStyle w:val="Textodelmarcadordeposicin"/>
              <w:sz w:val="20"/>
            </w:rPr>
            <w:t>Elija un elemento.</w:t>
          </w:r>
        </w:p>
      </w:docPartBody>
    </w:docPart>
    <w:docPart>
      <w:docPartPr>
        <w:name w:val="E2180B236EEE4CBD86F7EB156D815BDC"/>
        <w:category>
          <w:name w:val="General"/>
          <w:gallery w:val="placeholder"/>
        </w:category>
        <w:types>
          <w:type w:val="bbPlcHdr"/>
        </w:types>
        <w:behaviors>
          <w:behavior w:val="content"/>
        </w:behaviors>
        <w:guid w:val="{FBE38D9A-E09C-422F-9BB0-AAE591DFDB27}"/>
      </w:docPartPr>
      <w:docPartBody>
        <w:p w:rsidR="007D0FF0" w:rsidRDefault="00AE62CD" w:rsidP="00AE62CD">
          <w:pPr>
            <w:pStyle w:val="E2180B236EEE4CBD86F7EB156D815BDC"/>
          </w:pPr>
          <w:r w:rsidRPr="00542979">
            <w:rPr>
              <w:sz w:val="16"/>
              <w:szCs w:val="20"/>
            </w:rPr>
            <w:t>Elija un elemento.</w:t>
          </w:r>
        </w:p>
      </w:docPartBody>
    </w:docPart>
    <w:docPart>
      <w:docPartPr>
        <w:name w:val="06D1EC876A0D4DFFAAA6271899A96E0C"/>
        <w:category>
          <w:name w:val="General"/>
          <w:gallery w:val="placeholder"/>
        </w:category>
        <w:types>
          <w:type w:val="bbPlcHdr"/>
        </w:types>
        <w:behaviors>
          <w:behavior w:val="content"/>
        </w:behaviors>
        <w:guid w:val="{380C57FB-2BA3-412C-B1E6-C835A1226353}"/>
      </w:docPartPr>
      <w:docPartBody>
        <w:p w:rsidR="00CD5337" w:rsidRDefault="00CD5337" w:rsidP="00CD5337">
          <w:pPr>
            <w:pStyle w:val="06D1EC876A0D4DFFAAA6271899A96E0C"/>
          </w:pPr>
          <w:r w:rsidRPr="00542979">
            <w:rPr>
              <w:sz w:val="16"/>
              <w:szCs w:val="20"/>
            </w:rPr>
            <w:t>Elija un elemento.</w:t>
          </w:r>
        </w:p>
      </w:docPartBody>
    </w:docPart>
    <w:docPart>
      <w:docPartPr>
        <w:name w:val="CBB0A52A079D454CAF05432E3A7D6027"/>
        <w:category>
          <w:name w:val="General"/>
          <w:gallery w:val="placeholder"/>
        </w:category>
        <w:types>
          <w:type w:val="bbPlcHdr"/>
        </w:types>
        <w:behaviors>
          <w:behavior w:val="content"/>
        </w:behaviors>
        <w:guid w:val="{8C1E7858-FB64-42FB-A1FE-997FBDB4DD6C}"/>
      </w:docPartPr>
      <w:docPartBody>
        <w:p w:rsidR="003A7FA4" w:rsidRDefault="004C031E" w:rsidP="004C031E">
          <w:pPr>
            <w:pStyle w:val="CBB0A52A079D454CAF05432E3A7D6027"/>
          </w:pPr>
          <w:r w:rsidRPr="00DC156F">
            <w:rPr>
              <w:rStyle w:val="Textodelmarcadordeposicin"/>
              <w:sz w:val="20"/>
            </w:rPr>
            <w:t>Elija un elemento.</w:t>
          </w:r>
        </w:p>
      </w:docPartBody>
    </w:docPart>
    <w:docPart>
      <w:docPartPr>
        <w:name w:val="7F26AD808C504FCE970DFCE3682432FD"/>
        <w:category>
          <w:name w:val="General"/>
          <w:gallery w:val="placeholder"/>
        </w:category>
        <w:types>
          <w:type w:val="bbPlcHdr"/>
        </w:types>
        <w:behaviors>
          <w:behavior w:val="content"/>
        </w:behaviors>
        <w:guid w:val="{33073198-1F33-41E1-9151-5CAC9942DB12}"/>
      </w:docPartPr>
      <w:docPartBody>
        <w:p w:rsidR="003A7FA4" w:rsidRDefault="004C031E" w:rsidP="004C031E">
          <w:pPr>
            <w:pStyle w:val="7F26AD808C504FCE970DFCE3682432FD"/>
          </w:pPr>
          <w:r w:rsidRPr="00DC156F">
            <w:rPr>
              <w:rStyle w:val="Textodelmarcadordeposicin"/>
              <w:sz w:val="20"/>
            </w:rPr>
            <w:t>Elija un elemento.</w:t>
          </w:r>
        </w:p>
      </w:docPartBody>
    </w:docPart>
    <w:docPart>
      <w:docPartPr>
        <w:name w:val="07D841F0707C4B41AC5DF7DE701B908C"/>
        <w:category>
          <w:name w:val="General"/>
          <w:gallery w:val="placeholder"/>
        </w:category>
        <w:types>
          <w:type w:val="bbPlcHdr"/>
        </w:types>
        <w:behaviors>
          <w:behavior w:val="content"/>
        </w:behaviors>
        <w:guid w:val="{D861F372-A052-4BA6-8CBE-646E2458F42A}"/>
      </w:docPartPr>
      <w:docPartBody>
        <w:p w:rsidR="003A7FA4" w:rsidRDefault="004C031E" w:rsidP="004C031E">
          <w:pPr>
            <w:pStyle w:val="07D841F0707C4B41AC5DF7DE701B908C"/>
          </w:pPr>
          <w:r w:rsidRPr="00DC156F">
            <w:rPr>
              <w:rStyle w:val="Textodelmarcadordeposicin"/>
              <w:sz w:val="20"/>
            </w:rPr>
            <w:t>Elija un elemento.</w:t>
          </w:r>
        </w:p>
      </w:docPartBody>
    </w:docPart>
    <w:docPart>
      <w:docPartPr>
        <w:name w:val="10E67BF955C54F83ADFFED471F7B49E6"/>
        <w:category>
          <w:name w:val="General"/>
          <w:gallery w:val="placeholder"/>
        </w:category>
        <w:types>
          <w:type w:val="bbPlcHdr"/>
        </w:types>
        <w:behaviors>
          <w:behavior w:val="content"/>
        </w:behaviors>
        <w:guid w:val="{59A4831F-0061-4F7B-B6C6-4CE1C65DD34C}"/>
      </w:docPartPr>
      <w:docPartBody>
        <w:p w:rsidR="003A7FA4" w:rsidRDefault="004C031E" w:rsidP="004C031E">
          <w:pPr>
            <w:pStyle w:val="10E67BF955C54F83ADFFED471F7B49E6"/>
          </w:pPr>
          <w:r w:rsidRPr="00DC156F">
            <w:rPr>
              <w:rStyle w:val="Textodelmarcadordeposicin"/>
              <w:sz w:val="20"/>
            </w:rPr>
            <w:t>Elija un elemento.</w:t>
          </w:r>
        </w:p>
      </w:docPartBody>
    </w:docPart>
    <w:docPart>
      <w:docPartPr>
        <w:name w:val="01B9923EBB85432E9D3EA3A84B50DB2F"/>
        <w:category>
          <w:name w:val="General"/>
          <w:gallery w:val="placeholder"/>
        </w:category>
        <w:types>
          <w:type w:val="bbPlcHdr"/>
        </w:types>
        <w:behaviors>
          <w:behavior w:val="content"/>
        </w:behaviors>
        <w:guid w:val="{0E8844B2-2716-4542-8E5D-B7C0B977A3DC}"/>
      </w:docPartPr>
      <w:docPartBody>
        <w:p w:rsidR="003A7FA4" w:rsidRDefault="004C031E" w:rsidP="004C031E">
          <w:pPr>
            <w:pStyle w:val="01B9923EBB85432E9D3EA3A84B50DB2F"/>
          </w:pPr>
          <w:r w:rsidRPr="00DC156F">
            <w:rPr>
              <w:rStyle w:val="Textodelmarcadordeposicin"/>
              <w:sz w:val="20"/>
            </w:rPr>
            <w:t>Elija un elemento.</w:t>
          </w:r>
        </w:p>
      </w:docPartBody>
    </w:docPart>
    <w:docPart>
      <w:docPartPr>
        <w:name w:val="7E54CD4125D9498794E78E186FC19E1F"/>
        <w:category>
          <w:name w:val="General"/>
          <w:gallery w:val="placeholder"/>
        </w:category>
        <w:types>
          <w:type w:val="bbPlcHdr"/>
        </w:types>
        <w:behaviors>
          <w:behavior w:val="content"/>
        </w:behaviors>
        <w:guid w:val="{DCF03DCB-8672-4961-A84C-778597F59859}"/>
      </w:docPartPr>
      <w:docPartBody>
        <w:p w:rsidR="003A7FA4" w:rsidRDefault="004C031E" w:rsidP="004C031E">
          <w:pPr>
            <w:pStyle w:val="7E54CD4125D9498794E78E186FC19E1F"/>
          </w:pPr>
          <w:r w:rsidRPr="00DC156F">
            <w:rPr>
              <w:rStyle w:val="Textodelmarcadordeposicin"/>
              <w:sz w:val="20"/>
            </w:rPr>
            <w:t>Elija un elemento.</w:t>
          </w:r>
        </w:p>
      </w:docPartBody>
    </w:docPart>
    <w:docPart>
      <w:docPartPr>
        <w:name w:val="4EF4799863204B12B13CFE8F2920E284"/>
        <w:category>
          <w:name w:val="General"/>
          <w:gallery w:val="placeholder"/>
        </w:category>
        <w:types>
          <w:type w:val="bbPlcHdr"/>
        </w:types>
        <w:behaviors>
          <w:behavior w:val="content"/>
        </w:behaviors>
        <w:guid w:val="{951F383E-C603-4C5E-BBDF-F0A10772E782}"/>
      </w:docPartPr>
      <w:docPartBody>
        <w:p w:rsidR="003A7FA4" w:rsidRDefault="003A7FA4" w:rsidP="003A7FA4">
          <w:pPr>
            <w:pStyle w:val="4EF4799863204B12B13CFE8F2920E284"/>
          </w:pPr>
          <w:r w:rsidRPr="00DC156F">
            <w:rPr>
              <w:rStyle w:val="Textodelmarcadordeposicin"/>
              <w:sz w:val="20"/>
            </w:rPr>
            <w:t>Elija un elemento.</w:t>
          </w:r>
        </w:p>
      </w:docPartBody>
    </w:docPart>
    <w:docPart>
      <w:docPartPr>
        <w:name w:val="A8C7F1CA25964CB1BB8FA1433A3F3F66"/>
        <w:category>
          <w:name w:val="General"/>
          <w:gallery w:val="placeholder"/>
        </w:category>
        <w:types>
          <w:type w:val="bbPlcHdr"/>
        </w:types>
        <w:behaviors>
          <w:behavior w:val="content"/>
        </w:behaviors>
        <w:guid w:val="{94B34C1D-08F6-4DA5-B970-1B3C1DE1FF73}"/>
      </w:docPartPr>
      <w:docPartBody>
        <w:p w:rsidR="003A7FA4" w:rsidRDefault="003A7FA4" w:rsidP="003A7FA4">
          <w:pPr>
            <w:pStyle w:val="A8C7F1CA25964CB1BB8FA1433A3F3F66"/>
          </w:pPr>
          <w:r w:rsidRPr="00DC156F">
            <w:rPr>
              <w:rStyle w:val="Textodelmarcadordeposicin"/>
              <w:sz w:val="20"/>
            </w:rPr>
            <w:t>Elija un elemento.</w:t>
          </w:r>
        </w:p>
      </w:docPartBody>
    </w:docPart>
    <w:docPart>
      <w:docPartPr>
        <w:name w:val="54826F2447E64A4A9B41C3006C137AEE"/>
        <w:category>
          <w:name w:val="General"/>
          <w:gallery w:val="placeholder"/>
        </w:category>
        <w:types>
          <w:type w:val="bbPlcHdr"/>
        </w:types>
        <w:behaviors>
          <w:behavior w:val="content"/>
        </w:behaviors>
        <w:guid w:val="{00AD6C42-F473-4D22-AECC-70ED1781B7BC}"/>
      </w:docPartPr>
      <w:docPartBody>
        <w:p w:rsidR="003A7FA4" w:rsidRDefault="003A7FA4" w:rsidP="003A7FA4">
          <w:pPr>
            <w:pStyle w:val="54826F2447E64A4A9B41C3006C137AEE"/>
          </w:pPr>
          <w:r w:rsidRPr="00DC156F">
            <w:rPr>
              <w:rStyle w:val="Textodelmarcadordeposicin"/>
              <w:sz w:val="20"/>
            </w:rPr>
            <w:t>Elija un elemento.</w:t>
          </w:r>
        </w:p>
      </w:docPartBody>
    </w:docPart>
    <w:docPart>
      <w:docPartPr>
        <w:name w:val="A14766A33DD34D0E9C5A9FFCBB7584A6"/>
        <w:category>
          <w:name w:val="General"/>
          <w:gallery w:val="placeholder"/>
        </w:category>
        <w:types>
          <w:type w:val="bbPlcHdr"/>
        </w:types>
        <w:behaviors>
          <w:behavior w:val="content"/>
        </w:behaviors>
        <w:guid w:val="{F2C0BC16-E27A-47CA-825E-BFC20F697849}"/>
      </w:docPartPr>
      <w:docPartBody>
        <w:p w:rsidR="003A7FA4" w:rsidRDefault="003A7FA4" w:rsidP="003A7FA4">
          <w:pPr>
            <w:pStyle w:val="A14766A33DD34D0E9C5A9FFCBB7584A6"/>
          </w:pPr>
          <w:r w:rsidRPr="00DC156F">
            <w:rPr>
              <w:rStyle w:val="Textodelmarcadordeposicin"/>
              <w:sz w:val="20"/>
            </w:rPr>
            <w:t>Elija un elemento.</w:t>
          </w:r>
        </w:p>
      </w:docPartBody>
    </w:docPart>
    <w:docPart>
      <w:docPartPr>
        <w:name w:val="0A1EF9ADBAA4414DA7482ED0C69EE6F1"/>
        <w:category>
          <w:name w:val="General"/>
          <w:gallery w:val="placeholder"/>
        </w:category>
        <w:types>
          <w:type w:val="bbPlcHdr"/>
        </w:types>
        <w:behaviors>
          <w:behavior w:val="content"/>
        </w:behaviors>
        <w:guid w:val="{3D97EFED-BCF0-45A0-A5EC-3359A5983A83}"/>
      </w:docPartPr>
      <w:docPartBody>
        <w:p w:rsidR="009E60CF" w:rsidRDefault="009E60CF" w:rsidP="009E60CF">
          <w:pPr>
            <w:pStyle w:val="0A1EF9ADBAA4414DA7482ED0C69EE6F1"/>
          </w:pPr>
          <w:r w:rsidRPr="00DC156F">
            <w:rPr>
              <w:rStyle w:val="Textodelmarcadordeposicin"/>
              <w:sz w:val="20"/>
            </w:rPr>
            <w:t>Elija un elemento.</w:t>
          </w:r>
        </w:p>
      </w:docPartBody>
    </w:docPart>
    <w:docPart>
      <w:docPartPr>
        <w:name w:val="8EBB94B019844571AA6B123F5D1FCDCF"/>
        <w:category>
          <w:name w:val="General"/>
          <w:gallery w:val="placeholder"/>
        </w:category>
        <w:types>
          <w:type w:val="bbPlcHdr"/>
        </w:types>
        <w:behaviors>
          <w:behavior w:val="content"/>
        </w:behaviors>
        <w:guid w:val="{93A8BCDE-E7ED-484C-8396-FAE58C338822}"/>
      </w:docPartPr>
      <w:docPartBody>
        <w:p w:rsidR="009E60CF" w:rsidRDefault="009E60CF" w:rsidP="009E60CF">
          <w:pPr>
            <w:pStyle w:val="8EBB94B019844571AA6B123F5D1FCDCF"/>
          </w:pPr>
          <w:r w:rsidRPr="00DC156F">
            <w:rPr>
              <w:rStyle w:val="Textodelmarcadordeposicin"/>
              <w:sz w:val="20"/>
            </w:rPr>
            <w:t>Elija un elemento.</w:t>
          </w:r>
        </w:p>
      </w:docPartBody>
    </w:docPart>
    <w:docPart>
      <w:docPartPr>
        <w:name w:val="9330C8920D1B433B850E2BDFFC368E18"/>
        <w:category>
          <w:name w:val="General"/>
          <w:gallery w:val="placeholder"/>
        </w:category>
        <w:types>
          <w:type w:val="bbPlcHdr"/>
        </w:types>
        <w:behaviors>
          <w:behavior w:val="content"/>
        </w:behaviors>
        <w:guid w:val="{1820C537-DEC0-4B3B-9AF4-95A5FD37A357}"/>
      </w:docPartPr>
      <w:docPartBody>
        <w:p w:rsidR="009E60CF" w:rsidRDefault="009E60CF" w:rsidP="009E60CF">
          <w:pPr>
            <w:pStyle w:val="9330C8920D1B433B850E2BDFFC368E18"/>
          </w:pPr>
          <w:r w:rsidRPr="00DC156F">
            <w:rPr>
              <w:rStyle w:val="Textodelmarcadordeposicin"/>
              <w:sz w:val="20"/>
            </w:rPr>
            <w:t>Elija un elemento.</w:t>
          </w:r>
        </w:p>
      </w:docPartBody>
    </w:docPart>
    <w:docPart>
      <w:docPartPr>
        <w:name w:val="EFA4721264844E7A9D72A20D0898B7E7"/>
        <w:category>
          <w:name w:val="General"/>
          <w:gallery w:val="placeholder"/>
        </w:category>
        <w:types>
          <w:type w:val="bbPlcHdr"/>
        </w:types>
        <w:behaviors>
          <w:behavior w:val="content"/>
        </w:behaviors>
        <w:guid w:val="{7624407F-BC95-4908-81FE-26D46426F410}"/>
      </w:docPartPr>
      <w:docPartBody>
        <w:p w:rsidR="009E60CF" w:rsidRDefault="009E60CF" w:rsidP="009E60CF">
          <w:pPr>
            <w:pStyle w:val="EFA4721264844E7A9D72A20D0898B7E7"/>
          </w:pPr>
          <w:r w:rsidRPr="00DC156F">
            <w:rPr>
              <w:rStyle w:val="Textodelmarcadordeposicin"/>
              <w:sz w:val="20"/>
            </w:rPr>
            <w:t>Elija un elemento.</w:t>
          </w:r>
        </w:p>
      </w:docPartBody>
    </w:docPart>
    <w:docPart>
      <w:docPartPr>
        <w:name w:val="7654AA77E14A4F56A9E16455AEEF3B17"/>
        <w:category>
          <w:name w:val="General"/>
          <w:gallery w:val="placeholder"/>
        </w:category>
        <w:types>
          <w:type w:val="bbPlcHdr"/>
        </w:types>
        <w:behaviors>
          <w:behavior w:val="content"/>
        </w:behaviors>
        <w:guid w:val="{88D23F8F-8EE4-461F-9F01-1B38D16677E3}"/>
      </w:docPartPr>
      <w:docPartBody>
        <w:p w:rsidR="009E60CF" w:rsidRDefault="009E60CF" w:rsidP="009E60CF">
          <w:pPr>
            <w:pStyle w:val="7654AA77E14A4F56A9E16455AEEF3B17"/>
          </w:pPr>
          <w:r w:rsidRPr="00DC156F">
            <w:rPr>
              <w:rStyle w:val="Textodelmarcadordeposicin"/>
              <w:sz w:val="20"/>
            </w:rPr>
            <w:t>Elija un elemento.</w:t>
          </w:r>
        </w:p>
      </w:docPartBody>
    </w:docPart>
    <w:docPart>
      <w:docPartPr>
        <w:name w:val="B0FE155D2D9A468C80A34C7C4D1F5238"/>
        <w:category>
          <w:name w:val="General"/>
          <w:gallery w:val="placeholder"/>
        </w:category>
        <w:types>
          <w:type w:val="bbPlcHdr"/>
        </w:types>
        <w:behaviors>
          <w:behavior w:val="content"/>
        </w:behaviors>
        <w:guid w:val="{AA870196-AC7B-41C8-B403-E6D3C615AC38}"/>
      </w:docPartPr>
      <w:docPartBody>
        <w:p w:rsidR="009E60CF" w:rsidRDefault="009E60CF" w:rsidP="009E60CF">
          <w:pPr>
            <w:pStyle w:val="B0FE155D2D9A468C80A34C7C4D1F5238"/>
          </w:pPr>
          <w:r w:rsidRPr="00DC156F">
            <w:rPr>
              <w:rStyle w:val="Textodelmarcadordeposicin"/>
              <w:sz w:val="20"/>
            </w:rPr>
            <w:t>Elija un elemento.</w:t>
          </w:r>
        </w:p>
      </w:docPartBody>
    </w:docPart>
    <w:docPart>
      <w:docPartPr>
        <w:name w:val="E2CD0CE52B504371AD2FF5A0AE3C16F8"/>
        <w:category>
          <w:name w:val="General"/>
          <w:gallery w:val="placeholder"/>
        </w:category>
        <w:types>
          <w:type w:val="bbPlcHdr"/>
        </w:types>
        <w:behaviors>
          <w:behavior w:val="content"/>
        </w:behaviors>
        <w:guid w:val="{7102C64A-E399-4931-969B-F28990F7F243}"/>
      </w:docPartPr>
      <w:docPartBody>
        <w:p w:rsidR="009E60CF" w:rsidRDefault="009E60CF" w:rsidP="009E60CF">
          <w:pPr>
            <w:pStyle w:val="E2CD0CE52B504371AD2FF5A0AE3C16F8"/>
          </w:pPr>
          <w:r w:rsidRPr="00DC156F">
            <w:rPr>
              <w:rStyle w:val="Textodelmarcadordeposicin"/>
              <w:sz w:val="20"/>
            </w:rPr>
            <w:t>Elija un elemento.</w:t>
          </w:r>
        </w:p>
      </w:docPartBody>
    </w:docPart>
    <w:docPart>
      <w:docPartPr>
        <w:name w:val="93EB435B7BDF4D4A9A3CC8837C41A16B"/>
        <w:category>
          <w:name w:val="General"/>
          <w:gallery w:val="placeholder"/>
        </w:category>
        <w:types>
          <w:type w:val="bbPlcHdr"/>
        </w:types>
        <w:behaviors>
          <w:behavior w:val="content"/>
        </w:behaviors>
        <w:guid w:val="{E3680C75-4FBD-4218-9616-B379C569F5DE}"/>
      </w:docPartPr>
      <w:docPartBody>
        <w:p w:rsidR="009E60CF" w:rsidRDefault="009E60CF" w:rsidP="009E60CF">
          <w:pPr>
            <w:pStyle w:val="93EB435B7BDF4D4A9A3CC8837C41A16B"/>
          </w:pPr>
          <w:r w:rsidRPr="00DC156F">
            <w:rPr>
              <w:rStyle w:val="Textodelmarcadordeposicin"/>
              <w:sz w:val="20"/>
            </w:rPr>
            <w:t>Elija un elemento.</w:t>
          </w:r>
        </w:p>
      </w:docPartBody>
    </w:docPart>
    <w:docPart>
      <w:docPartPr>
        <w:name w:val="C544EADE103A47E7B680E2B20D08BF99"/>
        <w:category>
          <w:name w:val="General"/>
          <w:gallery w:val="placeholder"/>
        </w:category>
        <w:types>
          <w:type w:val="bbPlcHdr"/>
        </w:types>
        <w:behaviors>
          <w:behavior w:val="content"/>
        </w:behaviors>
        <w:guid w:val="{A900EA18-4EE8-4D07-88E1-19B357E60B1A}"/>
      </w:docPartPr>
      <w:docPartBody>
        <w:p w:rsidR="002B313F" w:rsidRDefault="002B313F" w:rsidP="002B313F">
          <w:pPr>
            <w:pStyle w:val="C544EADE103A47E7B680E2B20D08BF99"/>
          </w:pPr>
          <w:r w:rsidRPr="00DC156F">
            <w:rPr>
              <w:rStyle w:val="Textodelmarcadordeposicin"/>
              <w:sz w:val="20"/>
            </w:rPr>
            <w:t>Elija un elemento.</w:t>
          </w:r>
        </w:p>
      </w:docPartBody>
    </w:docPart>
    <w:docPart>
      <w:docPartPr>
        <w:name w:val="6F1A901556CA4BAE8A6AE214D68380FC"/>
        <w:category>
          <w:name w:val="General"/>
          <w:gallery w:val="placeholder"/>
        </w:category>
        <w:types>
          <w:type w:val="bbPlcHdr"/>
        </w:types>
        <w:behaviors>
          <w:behavior w:val="content"/>
        </w:behaviors>
        <w:guid w:val="{CB8EBD34-E37E-4E72-B04B-645E7DBDDE7D}"/>
      </w:docPartPr>
      <w:docPartBody>
        <w:p w:rsidR="002B313F" w:rsidRDefault="002B313F" w:rsidP="002B313F">
          <w:pPr>
            <w:pStyle w:val="6F1A901556CA4BAE8A6AE214D68380FC"/>
          </w:pPr>
          <w:r w:rsidRPr="00DC156F">
            <w:rPr>
              <w:rStyle w:val="Textodelmarcadordeposicin"/>
              <w:sz w:val="20"/>
            </w:rPr>
            <w:t>Elija un elemento.</w:t>
          </w:r>
        </w:p>
      </w:docPartBody>
    </w:docPart>
    <w:docPart>
      <w:docPartPr>
        <w:name w:val="4CFC84510E3642A98F7AA27F38590DDF"/>
        <w:category>
          <w:name w:val="General"/>
          <w:gallery w:val="placeholder"/>
        </w:category>
        <w:types>
          <w:type w:val="bbPlcHdr"/>
        </w:types>
        <w:behaviors>
          <w:behavior w:val="content"/>
        </w:behaviors>
        <w:guid w:val="{EC3C12A5-61F0-46A4-885D-17D123DDA7F5}"/>
      </w:docPartPr>
      <w:docPartBody>
        <w:p w:rsidR="004721C8" w:rsidRDefault="002B313F" w:rsidP="002B313F">
          <w:pPr>
            <w:pStyle w:val="4CFC84510E3642A98F7AA27F38590DDF"/>
          </w:pPr>
          <w:r w:rsidRPr="00DC156F">
            <w:rPr>
              <w:rStyle w:val="Textodelmarcadordeposicin"/>
              <w:sz w:val="20"/>
            </w:rPr>
            <w:t>Elija un elemento.</w:t>
          </w:r>
        </w:p>
      </w:docPartBody>
    </w:docPart>
    <w:docPart>
      <w:docPartPr>
        <w:name w:val="C933015DEFFA4F0FAF3E8B68B09F41F5"/>
        <w:category>
          <w:name w:val="General"/>
          <w:gallery w:val="placeholder"/>
        </w:category>
        <w:types>
          <w:type w:val="bbPlcHdr"/>
        </w:types>
        <w:behaviors>
          <w:behavior w:val="content"/>
        </w:behaviors>
        <w:guid w:val="{E537A90B-4268-4434-BD13-083B98AC81F4}"/>
      </w:docPartPr>
      <w:docPartBody>
        <w:p w:rsidR="004721C8" w:rsidRDefault="002B313F" w:rsidP="002B313F">
          <w:pPr>
            <w:pStyle w:val="C933015DEFFA4F0FAF3E8B68B09F41F5"/>
          </w:pPr>
          <w:r w:rsidRPr="00DC156F">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3CF8"/>
    <w:rsid w:val="00007D95"/>
    <w:rsid w:val="00034D86"/>
    <w:rsid w:val="00062E6D"/>
    <w:rsid w:val="00065E78"/>
    <w:rsid w:val="000B4736"/>
    <w:rsid w:val="000C0862"/>
    <w:rsid w:val="000D737F"/>
    <w:rsid w:val="000E2B5F"/>
    <w:rsid w:val="0010047C"/>
    <w:rsid w:val="00136C1D"/>
    <w:rsid w:val="00164C97"/>
    <w:rsid w:val="00173427"/>
    <w:rsid w:val="0019555E"/>
    <w:rsid w:val="001B0476"/>
    <w:rsid w:val="001B4BC7"/>
    <w:rsid w:val="001C2E73"/>
    <w:rsid w:val="001E7385"/>
    <w:rsid w:val="002023A1"/>
    <w:rsid w:val="002043B9"/>
    <w:rsid w:val="00233C69"/>
    <w:rsid w:val="00293177"/>
    <w:rsid w:val="002A1D16"/>
    <w:rsid w:val="002A3055"/>
    <w:rsid w:val="002B313F"/>
    <w:rsid w:val="002B64F1"/>
    <w:rsid w:val="002C3043"/>
    <w:rsid w:val="002C70E0"/>
    <w:rsid w:val="002D3EC8"/>
    <w:rsid w:val="002F7729"/>
    <w:rsid w:val="00307955"/>
    <w:rsid w:val="00307EE2"/>
    <w:rsid w:val="003446A5"/>
    <w:rsid w:val="0037209C"/>
    <w:rsid w:val="00375D76"/>
    <w:rsid w:val="00377D1B"/>
    <w:rsid w:val="00386F84"/>
    <w:rsid w:val="00387BED"/>
    <w:rsid w:val="003A3BFF"/>
    <w:rsid w:val="003A7FA4"/>
    <w:rsid w:val="003C4117"/>
    <w:rsid w:val="003C5DE5"/>
    <w:rsid w:val="003E5BA0"/>
    <w:rsid w:val="003F335F"/>
    <w:rsid w:val="00402EE8"/>
    <w:rsid w:val="004279E6"/>
    <w:rsid w:val="00450183"/>
    <w:rsid w:val="004721C8"/>
    <w:rsid w:val="00483CB8"/>
    <w:rsid w:val="004973C4"/>
    <w:rsid w:val="004C031E"/>
    <w:rsid w:val="004C1656"/>
    <w:rsid w:val="004D7B84"/>
    <w:rsid w:val="004F1F81"/>
    <w:rsid w:val="00502052"/>
    <w:rsid w:val="00502E98"/>
    <w:rsid w:val="0051267B"/>
    <w:rsid w:val="00531045"/>
    <w:rsid w:val="00535D6B"/>
    <w:rsid w:val="00566E30"/>
    <w:rsid w:val="00572C23"/>
    <w:rsid w:val="005A6164"/>
    <w:rsid w:val="005B1FB0"/>
    <w:rsid w:val="005B43F8"/>
    <w:rsid w:val="005F179D"/>
    <w:rsid w:val="0061327C"/>
    <w:rsid w:val="006203CE"/>
    <w:rsid w:val="006258E7"/>
    <w:rsid w:val="00640E30"/>
    <w:rsid w:val="006430A9"/>
    <w:rsid w:val="0065451C"/>
    <w:rsid w:val="00664216"/>
    <w:rsid w:val="006C5CB7"/>
    <w:rsid w:val="006D365C"/>
    <w:rsid w:val="006F2A89"/>
    <w:rsid w:val="00704DDD"/>
    <w:rsid w:val="00747B64"/>
    <w:rsid w:val="00775EB7"/>
    <w:rsid w:val="0078204A"/>
    <w:rsid w:val="007825FE"/>
    <w:rsid w:val="007941C6"/>
    <w:rsid w:val="007A3E3D"/>
    <w:rsid w:val="007B21D2"/>
    <w:rsid w:val="007B292E"/>
    <w:rsid w:val="007C6D13"/>
    <w:rsid w:val="007D0FF0"/>
    <w:rsid w:val="007E2DE9"/>
    <w:rsid w:val="008267D8"/>
    <w:rsid w:val="00856CBC"/>
    <w:rsid w:val="008570E9"/>
    <w:rsid w:val="0088582F"/>
    <w:rsid w:val="00891105"/>
    <w:rsid w:val="008A0143"/>
    <w:rsid w:val="008A1296"/>
    <w:rsid w:val="008A1EB5"/>
    <w:rsid w:val="008C7919"/>
    <w:rsid w:val="008E6F19"/>
    <w:rsid w:val="00924F24"/>
    <w:rsid w:val="009611DE"/>
    <w:rsid w:val="00961943"/>
    <w:rsid w:val="009720FA"/>
    <w:rsid w:val="00991233"/>
    <w:rsid w:val="0099225F"/>
    <w:rsid w:val="009A1088"/>
    <w:rsid w:val="009A203C"/>
    <w:rsid w:val="009A4950"/>
    <w:rsid w:val="009B4915"/>
    <w:rsid w:val="009C314A"/>
    <w:rsid w:val="009D4ED7"/>
    <w:rsid w:val="009E2DFF"/>
    <w:rsid w:val="009E60CF"/>
    <w:rsid w:val="00A033BC"/>
    <w:rsid w:val="00A224AA"/>
    <w:rsid w:val="00A638E0"/>
    <w:rsid w:val="00AE0DF9"/>
    <w:rsid w:val="00AE62CD"/>
    <w:rsid w:val="00AE666F"/>
    <w:rsid w:val="00AF276E"/>
    <w:rsid w:val="00AF6EE9"/>
    <w:rsid w:val="00B13BF1"/>
    <w:rsid w:val="00B26BC0"/>
    <w:rsid w:val="00B555C7"/>
    <w:rsid w:val="00B863B6"/>
    <w:rsid w:val="00B90A3C"/>
    <w:rsid w:val="00B978AB"/>
    <w:rsid w:val="00BB74CD"/>
    <w:rsid w:val="00BE796C"/>
    <w:rsid w:val="00BF1B39"/>
    <w:rsid w:val="00C05A95"/>
    <w:rsid w:val="00C35A72"/>
    <w:rsid w:val="00C446FE"/>
    <w:rsid w:val="00C60CC3"/>
    <w:rsid w:val="00C92176"/>
    <w:rsid w:val="00C9611F"/>
    <w:rsid w:val="00C9692B"/>
    <w:rsid w:val="00CB3DE4"/>
    <w:rsid w:val="00CB7BB6"/>
    <w:rsid w:val="00CD5337"/>
    <w:rsid w:val="00CF0F3D"/>
    <w:rsid w:val="00D24404"/>
    <w:rsid w:val="00D26EFE"/>
    <w:rsid w:val="00D35CA7"/>
    <w:rsid w:val="00D510F7"/>
    <w:rsid w:val="00D55A9F"/>
    <w:rsid w:val="00D5643F"/>
    <w:rsid w:val="00D656BB"/>
    <w:rsid w:val="00D9252C"/>
    <w:rsid w:val="00DB07AA"/>
    <w:rsid w:val="00DD05CA"/>
    <w:rsid w:val="00DD2EF5"/>
    <w:rsid w:val="00DE79E1"/>
    <w:rsid w:val="00DF6933"/>
    <w:rsid w:val="00E53EEF"/>
    <w:rsid w:val="00E669D4"/>
    <w:rsid w:val="00E80742"/>
    <w:rsid w:val="00E95F33"/>
    <w:rsid w:val="00ED3145"/>
    <w:rsid w:val="00ED4E19"/>
    <w:rsid w:val="00EE5AE2"/>
    <w:rsid w:val="00F103EB"/>
    <w:rsid w:val="00F118AB"/>
    <w:rsid w:val="00F124E8"/>
    <w:rsid w:val="00F4060E"/>
    <w:rsid w:val="00F47CA2"/>
    <w:rsid w:val="00F50E70"/>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313F"/>
    <w:rPr>
      <w:color w:val="808080"/>
    </w:rPr>
  </w:style>
  <w:style w:type="paragraph" w:customStyle="1" w:styleId="64B886FE3B504403AE4016EA5746D32B3">
    <w:name w:val="64B886FE3B504403AE4016EA5746D32B3"/>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EB2286C446864134A53FEBAE0A712C8D">
    <w:name w:val="EB2286C446864134A53FEBAE0A712C8D"/>
    <w:rsid w:val="0078204A"/>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F9762A9C59AD448880F445C1205C874B">
    <w:name w:val="F9762A9C59AD448880F445C1205C874B"/>
    <w:rsid w:val="00D510F7"/>
  </w:style>
  <w:style w:type="paragraph" w:customStyle="1" w:styleId="7BEC4F23249D4AE0B6D3EBEEEA9FCDE5">
    <w:name w:val="7BEC4F23249D4AE0B6D3EBEEEA9FCDE5"/>
    <w:rsid w:val="00D510F7"/>
  </w:style>
  <w:style w:type="paragraph" w:customStyle="1" w:styleId="45D3E80DC205450D86C7FE6134E9F7C8">
    <w:name w:val="45D3E80DC205450D86C7FE6134E9F7C8"/>
    <w:rsid w:val="00D510F7"/>
  </w:style>
  <w:style w:type="paragraph" w:customStyle="1" w:styleId="E189D9A5DDE54CE8AC68A65FC5C0205D">
    <w:name w:val="E189D9A5DDE54CE8AC68A65FC5C0205D"/>
    <w:rsid w:val="00D510F7"/>
  </w:style>
  <w:style w:type="paragraph" w:customStyle="1" w:styleId="7C39D4D129D04966B8AC08C10D297581">
    <w:name w:val="7C39D4D129D04966B8AC08C10D297581"/>
    <w:rsid w:val="00D510F7"/>
  </w:style>
  <w:style w:type="paragraph" w:customStyle="1" w:styleId="127A5FA2BA344E4CBCE64CE1DA600C7E">
    <w:name w:val="127A5FA2BA344E4CBCE64CE1DA600C7E"/>
    <w:rsid w:val="00D510F7"/>
  </w:style>
  <w:style w:type="paragraph" w:customStyle="1" w:styleId="80E18411DB9B4A2B9DC36536F8E15E4F">
    <w:name w:val="80E18411DB9B4A2B9DC36536F8E15E4F"/>
    <w:rsid w:val="00D510F7"/>
  </w:style>
  <w:style w:type="paragraph" w:customStyle="1" w:styleId="FAD43C9EBD7D478FB2E4391115143F89">
    <w:name w:val="FAD43C9EBD7D478FB2E4391115143F89"/>
    <w:rsid w:val="00D510F7"/>
  </w:style>
  <w:style w:type="paragraph" w:customStyle="1" w:styleId="F0618444E1614694A135633F609183E0">
    <w:name w:val="F0618444E1614694A135633F609183E0"/>
    <w:rsid w:val="00D510F7"/>
  </w:style>
  <w:style w:type="paragraph" w:customStyle="1" w:styleId="0595CE0720F24E11996E0297B9FF1661">
    <w:name w:val="0595CE0720F24E11996E0297B9FF1661"/>
    <w:rsid w:val="00D510F7"/>
  </w:style>
  <w:style w:type="paragraph" w:customStyle="1" w:styleId="C1CB35BFEE644E2A9F0A8FDAA04D5C32">
    <w:name w:val="C1CB35BFEE644E2A9F0A8FDAA04D5C32"/>
    <w:rsid w:val="00D510F7"/>
  </w:style>
  <w:style w:type="paragraph" w:customStyle="1" w:styleId="2DF163EC587F49F0992C7752B0DBE047">
    <w:name w:val="2DF163EC587F49F0992C7752B0DBE047"/>
    <w:rsid w:val="00D510F7"/>
  </w:style>
  <w:style w:type="paragraph" w:customStyle="1" w:styleId="7E10277B073C482287D3FC7E3FE69DE4">
    <w:name w:val="7E10277B073C482287D3FC7E3FE69DE4"/>
    <w:rsid w:val="00D510F7"/>
  </w:style>
  <w:style w:type="paragraph" w:customStyle="1" w:styleId="C84B88EE80BD4E9884A417D7B2C9A7E7">
    <w:name w:val="C84B88EE80BD4E9884A417D7B2C9A7E7"/>
    <w:rsid w:val="00D510F7"/>
  </w:style>
  <w:style w:type="paragraph" w:customStyle="1" w:styleId="4DE0F153C900404F883EC7B1E196992B">
    <w:name w:val="4DE0F153C900404F883EC7B1E196992B"/>
    <w:rsid w:val="00D510F7"/>
  </w:style>
  <w:style w:type="paragraph" w:customStyle="1" w:styleId="42E77730DE60478D87D34B404828E914">
    <w:name w:val="42E77730DE60478D87D34B404828E914"/>
    <w:rsid w:val="00D510F7"/>
  </w:style>
  <w:style w:type="paragraph" w:customStyle="1" w:styleId="C2D9528D17E74A41B9B38FD9F41C37B4">
    <w:name w:val="C2D9528D17E74A41B9B38FD9F41C37B4"/>
    <w:rsid w:val="00D510F7"/>
  </w:style>
  <w:style w:type="paragraph" w:customStyle="1" w:styleId="DA4BA1EF0B834A3E98A0F64DC8BECAFD">
    <w:name w:val="DA4BA1EF0B834A3E98A0F64DC8BECAFD"/>
    <w:rsid w:val="00D510F7"/>
  </w:style>
  <w:style w:type="paragraph" w:customStyle="1" w:styleId="86B0A7A3267643649632C52884C78403">
    <w:name w:val="86B0A7A3267643649632C52884C78403"/>
    <w:rsid w:val="00D510F7"/>
  </w:style>
  <w:style w:type="paragraph" w:customStyle="1" w:styleId="42C53B43E7C34B469ECD8C870F48EF48">
    <w:name w:val="42C53B43E7C34B469ECD8C870F48EF48"/>
    <w:rsid w:val="00D510F7"/>
  </w:style>
  <w:style w:type="paragraph" w:customStyle="1" w:styleId="BAA721705A5D4162884DDFE3185E0377">
    <w:name w:val="BAA721705A5D4162884DDFE3185E0377"/>
    <w:rsid w:val="00D510F7"/>
  </w:style>
  <w:style w:type="paragraph" w:customStyle="1" w:styleId="F6CCACF1903A49329812680697A81FD9">
    <w:name w:val="F6CCACF1903A49329812680697A81FD9"/>
    <w:rsid w:val="00D510F7"/>
  </w:style>
  <w:style w:type="paragraph" w:customStyle="1" w:styleId="A3C420D46C7A4B36BA016D664A4DC4CC">
    <w:name w:val="A3C420D46C7A4B36BA016D664A4DC4CC"/>
    <w:rsid w:val="00D510F7"/>
  </w:style>
  <w:style w:type="paragraph" w:customStyle="1" w:styleId="C76C5D5A284947CEAC926012542F6BCE">
    <w:name w:val="C76C5D5A284947CEAC926012542F6BCE"/>
    <w:rsid w:val="00D510F7"/>
  </w:style>
  <w:style w:type="paragraph" w:customStyle="1" w:styleId="3CCEBA40552F4DE196362542F7332CFD">
    <w:name w:val="3CCEBA40552F4DE196362542F7332CFD"/>
    <w:rsid w:val="00D510F7"/>
  </w:style>
  <w:style w:type="paragraph" w:customStyle="1" w:styleId="5ACD81AC7BE44513AE3C13C79D6FD402">
    <w:name w:val="5ACD81AC7BE44513AE3C13C79D6FD402"/>
    <w:rsid w:val="00D510F7"/>
  </w:style>
  <w:style w:type="paragraph" w:customStyle="1" w:styleId="B9B19E8F74F6447A8439F529A77AED70">
    <w:name w:val="B9B19E8F74F6447A8439F529A77AED70"/>
    <w:rsid w:val="00D510F7"/>
  </w:style>
  <w:style w:type="paragraph" w:customStyle="1" w:styleId="3DDEF51025EC42EE830C37BA403ED9EA">
    <w:name w:val="3DDEF51025EC42EE830C37BA403ED9EA"/>
    <w:rsid w:val="00D510F7"/>
  </w:style>
  <w:style w:type="paragraph" w:customStyle="1" w:styleId="593D7149487A4F5F9BE802FC0906370F">
    <w:name w:val="593D7149487A4F5F9BE802FC0906370F"/>
    <w:rsid w:val="00D9252C"/>
  </w:style>
  <w:style w:type="paragraph" w:customStyle="1" w:styleId="79D03C1CEEC24370B3CFA3268480CF17">
    <w:name w:val="79D03C1CEEC24370B3CFA3268480CF17"/>
    <w:rsid w:val="00D9252C"/>
  </w:style>
  <w:style w:type="paragraph" w:customStyle="1" w:styleId="905AF0DB5C154CDC87B2A159EA2644C9">
    <w:name w:val="905AF0DB5C154CDC87B2A159EA2644C9"/>
    <w:rsid w:val="00D9252C"/>
  </w:style>
  <w:style w:type="paragraph" w:customStyle="1" w:styleId="9E2EFA425716422AA15DE635B73DF17E">
    <w:name w:val="9E2EFA425716422AA15DE635B73DF17E"/>
    <w:rsid w:val="00D9252C"/>
  </w:style>
  <w:style w:type="paragraph" w:customStyle="1" w:styleId="73359396D71A4FFA93837CBA835E14D0">
    <w:name w:val="73359396D71A4FFA93837CBA835E14D0"/>
    <w:rsid w:val="00ED3145"/>
  </w:style>
  <w:style w:type="paragraph" w:customStyle="1" w:styleId="CF23BD057F92415C90B898FCFE9E98CA">
    <w:name w:val="CF23BD057F92415C90B898FCFE9E98CA"/>
    <w:rsid w:val="00ED3145"/>
  </w:style>
  <w:style w:type="paragraph" w:customStyle="1" w:styleId="19DADB2FB7324024BA6F2B037C790920">
    <w:name w:val="19DADB2FB7324024BA6F2B037C790920"/>
    <w:rsid w:val="001C2E73"/>
  </w:style>
  <w:style w:type="paragraph" w:customStyle="1" w:styleId="1DDC2F0BBD8841DD91C7651C508C37DD">
    <w:name w:val="1DDC2F0BBD8841DD91C7651C508C37DD"/>
    <w:rsid w:val="001C2E73"/>
  </w:style>
  <w:style w:type="paragraph" w:customStyle="1" w:styleId="C6C7277B08E84A1EBC834CE7C19318E0">
    <w:name w:val="C6C7277B08E84A1EBC834CE7C19318E0"/>
  </w:style>
  <w:style w:type="paragraph" w:customStyle="1" w:styleId="582435D051C94042B808C972934DFD86">
    <w:name w:val="582435D051C94042B808C972934DFD86"/>
  </w:style>
  <w:style w:type="paragraph" w:customStyle="1" w:styleId="D5EE632176E84E4E834B42BE724E9755">
    <w:name w:val="D5EE632176E84E4E834B42BE724E9755"/>
    <w:rsid w:val="00F47CA2"/>
  </w:style>
  <w:style w:type="paragraph" w:customStyle="1" w:styleId="1280BCFAE66946D7B87E1223E50A8697">
    <w:name w:val="1280BCFAE66946D7B87E1223E50A8697"/>
    <w:rsid w:val="00F47CA2"/>
  </w:style>
  <w:style w:type="paragraph" w:customStyle="1" w:styleId="8F6EFC7E75DD44F28A7E1B3E17C8AF84">
    <w:name w:val="8F6EFC7E75DD44F28A7E1B3E17C8AF84"/>
    <w:rsid w:val="00F47CA2"/>
  </w:style>
  <w:style w:type="paragraph" w:customStyle="1" w:styleId="E8B01E948EAF42C18509853CEE91104F">
    <w:name w:val="E8B01E948EAF42C18509853CEE91104F"/>
    <w:rsid w:val="00F47CA2"/>
  </w:style>
  <w:style w:type="paragraph" w:customStyle="1" w:styleId="365CCCB2E0B9487FAD8624E8C91DF934">
    <w:name w:val="365CCCB2E0B9487FAD8624E8C91DF934"/>
    <w:rsid w:val="00F47CA2"/>
  </w:style>
  <w:style w:type="paragraph" w:customStyle="1" w:styleId="B4F71131069842DBA52212791DEC9C64">
    <w:name w:val="B4F71131069842DBA52212791DEC9C64"/>
    <w:rsid w:val="00F47CA2"/>
  </w:style>
  <w:style w:type="paragraph" w:customStyle="1" w:styleId="863023C28AFC4A4BA1BE0394F1E5A108">
    <w:name w:val="863023C28AFC4A4BA1BE0394F1E5A108"/>
  </w:style>
  <w:style w:type="paragraph" w:customStyle="1" w:styleId="613C918C419B47349E54C29DA17BAC3B">
    <w:name w:val="613C918C419B47349E54C29DA17BAC3B"/>
  </w:style>
  <w:style w:type="paragraph" w:customStyle="1" w:styleId="B5349A27E5394E399343572F5D03D0F4">
    <w:name w:val="B5349A27E5394E399343572F5D03D0F4"/>
  </w:style>
  <w:style w:type="paragraph" w:customStyle="1" w:styleId="D6E3F8E2091542C49DBEDA35127D1CD2">
    <w:name w:val="D6E3F8E2091542C49DBEDA35127D1CD2"/>
  </w:style>
  <w:style w:type="paragraph" w:customStyle="1" w:styleId="4CFFF74497AD45239BE6E54D55EE4A85">
    <w:name w:val="4CFFF74497AD45239BE6E54D55EE4A85"/>
    <w:rsid w:val="007825FE"/>
  </w:style>
  <w:style w:type="paragraph" w:customStyle="1" w:styleId="D2FFD431A80547AA8BD93E44182CA799">
    <w:name w:val="D2FFD431A80547AA8BD93E44182CA799"/>
    <w:rsid w:val="007825FE"/>
  </w:style>
  <w:style w:type="paragraph" w:customStyle="1" w:styleId="9033267CE4E0431DA5560B6004179B33">
    <w:name w:val="9033267CE4E0431DA5560B6004179B33"/>
    <w:rsid w:val="007825FE"/>
  </w:style>
  <w:style w:type="paragraph" w:customStyle="1" w:styleId="8700684F68834530BA44970A8FFF573F">
    <w:name w:val="8700684F68834530BA44970A8FFF573F"/>
    <w:rsid w:val="007825FE"/>
  </w:style>
  <w:style w:type="paragraph" w:customStyle="1" w:styleId="E2180B236EEE4CBD86F7EB156D815BDC">
    <w:name w:val="E2180B236EEE4CBD86F7EB156D815BDC"/>
    <w:rsid w:val="00AE62CD"/>
  </w:style>
  <w:style w:type="paragraph" w:customStyle="1" w:styleId="06D1EC876A0D4DFFAAA6271899A96E0C">
    <w:name w:val="06D1EC876A0D4DFFAAA6271899A96E0C"/>
    <w:rsid w:val="00CD5337"/>
  </w:style>
  <w:style w:type="paragraph" w:customStyle="1" w:styleId="CBB0A52A079D454CAF05432E3A7D6027">
    <w:name w:val="CBB0A52A079D454CAF05432E3A7D6027"/>
    <w:rsid w:val="004C031E"/>
  </w:style>
  <w:style w:type="paragraph" w:customStyle="1" w:styleId="7F26AD808C504FCE970DFCE3682432FD">
    <w:name w:val="7F26AD808C504FCE970DFCE3682432FD"/>
    <w:rsid w:val="004C031E"/>
  </w:style>
  <w:style w:type="paragraph" w:customStyle="1" w:styleId="07D841F0707C4B41AC5DF7DE701B908C">
    <w:name w:val="07D841F0707C4B41AC5DF7DE701B908C"/>
    <w:rsid w:val="004C031E"/>
  </w:style>
  <w:style w:type="paragraph" w:customStyle="1" w:styleId="10E67BF955C54F83ADFFED471F7B49E6">
    <w:name w:val="10E67BF955C54F83ADFFED471F7B49E6"/>
    <w:rsid w:val="004C031E"/>
  </w:style>
  <w:style w:type="paragraph" w:customStyle="1" w:styleId="01B9923EBB85432E9D3EA3A84B50DB2F">
    <w:name w:val="01B9923EBB85432E9D3EA3A84B50DB2F"/>
    <w:rsid w:val="004C031E"/>
  </w:style>
  <w:style w:type="paragraph" w:customStyle="1" w:styleId="7E54CD4125D9498794E78E186FC19E1F">
    <w:name w:val="7E54CD4125D9498794E78E186FC19E1F"/>
    <w:rsid w:val="004C031E"/>
  </w:style>
  <w:style w:type="paragraph" w:customStyle="1" w:styleId="BB8E2D6737164BEF8983D535D6FDBF6C">
    <w:name w:val="BB8E2D6737164BEF8983D535D6FDBF6C"/>
    <w:rsid w:val="004C031E"/>
  </w:style>
  <w:style w:type="paragraph" w:customStyle="1" w:styleId="732CDDD14FD548E78F272B505A502515">
    <w:name w:val="732CDDD14FD548E78F272B505A502515"/>
    <w:rsid w:val="004C031E"/>
  </w:style>
  <w:style w:type="paragraph" w:customStyle="1" w:styleId="4EF4799863204B12B13CFE8F2920E284">
    <w:name w:val="4EF4799863204B12B13CFE8F2920E284"/>
    <w:rsid w:val="003A7FA4"/>
  </w:style>
  <w:style w:type="paragraph" w:customStyle="1" w:styleId="A8C7F1CA25964CB1BB8FA1433A3F3F66">
    <w:name w:val="A8C7F1CA25964CB1BB8FA1433A3F3F66"/>
    <w:rsid w:val="003A7FA4"/>
  </w:style>
  <w:style w:type="paragraph" w:customStyle="1" w:styleId="54826F2447E64A4A9B41C3006C137AEE">
    <w:name w:val="54826F2447E64A4A9B41C3006C137AEE"/>
    <w:rsid w:val="003A7FA4"/>
  </w:style>
  <w:style w:type="paragraph" w:customStyle="1" w:styleId="A14766A33DD34D0E9C5A9FFCBB7584A6">
    <w:name w:val="A14766A33DD34D0E9C5A9FFCBB7584A6"/>
    <w:rsid w:val="003A7FA4"/>
  </w:style>
  <w:style w:type="paragraph" w:customStyle="1" w:styleId="0A1EF9ADBAA4414DA7482ED0C69EE6F1">
    <w:name w:val="0A1EF9ADBAA4414DA7482ED0C69EE6F1"/>
    <w:rsid w:val="009E60CF"/>
  </w:style>
  <w:style w:type="paragraph" w:customStyle="1" w:styleId="8EBB94B019844571AA6B123F5D1FCDCF">
    <w:name w:val="8EBB94B019844571AA6B123F5D1FCDCF"/>
    <w:rsid w:val="009E60CF"/>
  </w:style>
  <w:style w:type="paragraph" w:customStyle="1" w:styleId="9330C8920D1B433B850E2BDFFC368E18">
    <w:name w:val="9330C8920D1B433B850E2BDFFC368E18"/>
    <w:rsid w:val="009E60CF"/>
  </w:style>
  <w:style w:type="paragraph" w:customStyle="1" w:styleId="EFA4721264844E7A9D72A20D0898B7E7">
    <w:name w:val="EFA4721264844E7A9D72A20D0898B7E7"/>
    <w:rsid w:val="009E60CF"/>
  </w:style>
  <w:style w:type="paragraph" w:customStyle="1" w:styleId="7654AA77E14A4F56A9E16455AEEF3B17">
    <w:name w:val="7654AA77E14A4F56A9E16455AEEF3B17"/>
    <w:rsid w:val="009E60CF"/>
  </w:style>
  <w:style w:type="paragraph" w:customStyle="1" w:styleId="B0FE155D2D9A468C80A34C7C4D1F5238">
    <w:name w:val="B0FE155D2D9A468C80A34C7C4D1F5238"/>
    <w:rsid w:val="009E60CF"/>
  </w:style>
  <w:style w:type="paragraph" w:customStyle="1" w:styleId="E2CD0CE52B504371AD2FF5A0AE3C16F8">
    <w:name w:val="E2CD0CE52B504371AD2FF5A0AE3C16F8"/>
    <w:rsid w:val="009E60CF"/>
  </w:style>
  <w:style w:type="paragraph" w:customStyle="1" w:styleId="93EB435B7BDF4D4A9A3CC8837C41A16B">
    <w:name w:val="93EB435B7BDF4D4A9A3CC8837C41A16B"/>
    <w:rsid w:val="009E60CF"/>
  </w:style>
  <w:style w:type="paragraph" w:customStyle="1" w:styleId="7924310D9476445FBBF3E26F52FDF651">
    <w:name w:val="7924310D9476445FBBF3E26F52FDF651"/>
    <w:rsid w:val="009E60CF"/>
  </w:style>
  <w:style w:type="paragraph" w:customStyle="1" w:styleId="5BC8B74B7D364FA5A95CBCD3A00755C8">
    <w:name w:val="5BC8B74B7D364FA5A95CBCD3A00755C8"/>
    <w:rsid w:val="009E60CF"/>
  </w:style>
  <w:style w:type="paragraph" w:customStyle="1" w:styleId="62EB945AE9AB457AAA92AD8BF49BA814">
    <w:name w:val="62EB945AE9AB457AAA92AD8BF49BA814"/>
    <w:rsid w:val="009E60CF"/>
  </w:style>
  <w:style w:type="paragraph" w:customStyle="1" w:styleId="B35FCAFBC72C480EBAA1E83EB167A057">
    <w:name w:val="B35FCAFBC72C480EBAA1E83EB167A057"/>
    <w:rsid w:val="009E60CF"/>
  </w:style>
  <w:style w:type="paragraph" w:customStyle="1" w:styleId="A62D14205C75490E9C2A748B3E4007B8">
    <w:name w:val="A62D14205C75490E9C2A748B3E4007B8"/>
    <w:rsid w:val="009E60CF"/>
  </w:style>
  <w:style w:type="paragraph" w:customStyle="1" w:styleId="847DB5B6BFD342A4BD8D6714E702D2F9">
    <w:name w:val="847DB5B6BFD342A4BD8D6714E702D2F9"/>
    <w:rsid w:val="009E60CF"/>
  </w:style>
  <w:style w:type="paragraph" w:customStyle="1" w:styleId="074610E2D7F14B828D9C25B0DD87D04A">
    <w:name w:val="074610E2D7F14B828D9C25B0DD87D04A"/>
    <w:rsid w:val="009E60CF"/>
  </w:style>
  <w:style w:type="paragraph" w:customStyle="1" w:styleId="D28D59C1231744A2AF32424439D98625">
    <w:name w:val="D28D59C1231744A2AF32424439D98625"/>
    <w:rsid w:val="009E60CF"/>
  </w:style>
  <w:style w:type="paragraph" w:customStyle="1" w:styleId="7DCDFAFB618C48F384741131EBFF4283">
    <w:name w:val="7DCDFAFB618C48F384741131EBFF4283"/>
    <w:rsid w:val="009E60CF"/>
  </w:style>
  <w:style w:type="paragraph" w:customStyle="1" w:styleId="B64771F6EC674CAE825D162DFAC57D5D">
    <w:name w:val="B64771F6EC674CAE825D162DFAC57D5D"/>
    <w:rsid w:val="009E60CF"/>
  </w:style>
  <w:style w:type="paragraph" w:customStyle="1" w:styleId="C544EADE103A47E7B680E2B20D08BF99">
    <w:name w:val="C544EADE103A47E7B680E2B20D08BF99"/>
    <w:rsid w:val="002B313F"/>
  </w:style>
  <w:style w:type="paragraph" w:customStyle="1" w:styleId="6F1A901556CA4BAE8A6AE214D68380FC">
    <w:name w:val="6F1A901556CA4BAE8A6AE214D68380FC"/>
    <w:rsid w:val="002B313F"/>
  </w:style>
  <w:style w:type="paragraph" w:customStyle="1" w:styleId="4CFC84510E3642A98F7AA27F38590DDF">
    <w:name w:val="4CFC84510E3642A98F7AA27F38590DDF"/>
    <w:rsid w:val="002B313F"/>
  </w:style>
  <w:style w:type="paragraph" w:customStyle="1" w:styleId="C933015DEFFA4F0FAF3E8B68B09F41F5">
    <w:name w:val="C933015DEFFA4F0FAF3E8B68B09F41F5"/>
    <w:rsid w:val="002B3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54EF6D79-6845-4EB9-A220-E6BA6130C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070930-D2DF-448A-A764-F870A610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177</Pages>
  <Words>83008</Words>
  <Characters>456548</Characters>
  <Application>Microsoft Office Word</Application>
  <DocSecurity>0</DocSecurity>
  <Lines>3804</Lines>
  <Paragraphs>1076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8</cp:revision>
  <cp:lastPrinted>2022-12-19T16:43:00Z</cp:lastPrinted>
  <dcterms:created xsi:type="dcterms:W3CDTF">2022-12-07T00:17:00Z</dcterms:created>
  <dcterms:modified xsi:type="dcterms:W3CDTF">2022-12-19T16:43:00Z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1885056291</vt:i4>
  </property>
</Properties>
</file>