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BD46D5" w:rsidRPr="00E153E6">
          <w:rPr>
            <w:rStyle w:val="Hipervnculo"/>
            <w:rFonts w:ascii="ITC Avant Garde" w:hAnsi="ITC Avant Garde"/>
            <w:sz w:val="14"/>
            <w:szCs w:val="14"/>
          </w:rPr>
          <w:t>info.upr@ift.org.mx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147D55">
        <w:rPr>
          <w:rFonts w:ascii="ITC Avant Garde" w:hAnsi="ITC Avant Garde"/>
          <w:sz w:val="14"/>
          <w:szCs w:val="14"/>
        </w:rPr>
        <w:t>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44744E">
        <w:rPr>
          <w:rFonts w:ascii="ITC Avant Garde" w:hAnsi="ITC Avant Garde"/>
          <w:sz w:val="14"/>
          <w:szCs w:val="14"/>
        </w:rPr>
        <w:t>2</w:t>
      </w:r>
      <w:r w:rsidR="00D52039">
        <w:rPr>
          <w:rFonts w:ascii="ITC Avant Garde" w:hAnsi="ITC Avant Garde"/>
          <w:sz w:val="14"/>
          <w:szCs w:val="14"/>
        </w:rPr>
        <w:t>9</w:t>
      </w:r>
      <w:r w:rsidR="008C679D" w:rsidRPr="00F36A5D">
        <w:rPr>
          <w:rFonts w:ascii="ITC Avant Garde" w:hAnsi="ITC Avant Garde"/>
          <w:sz w:val="14"/>
          <w:szCs w:val="14"/>
        </w:rPr>
        <w:t xml:space="preserve"> de </w:t>
      </w:r>
      <w:r w:rsidR="00BD46D5">
        <w:rPr>
          <w:rFonts w:ascii="ITC Avant Garde" w:hAnsi="ITC Avant Garde"/>
          <w:sz w:val="14"/>
          <w:szCs w:val="14"/>
        </w:rPr>
        <w:t>octubre</w:t>
      </w:r>
      <w:r w:rsidR="000D2838" w:rsidRPr="00F36A5D">
        <w:rPr>
          <w:rFonts w:ascii="ITC Avant Garde" w:hAnsi="ITC Avant Garde"/>
          <w:sz w:val="14"/>
          <w:szCs w:val="14"/>
        </w:rPr>
        <w:t xml:space="preserve"> al </w:t>
      </w:r>
      <w:r w:rsidR="0044744E">
        <w:rPr>
          <w:rFonts w:ascii="ITC Avant Garde" w:hAnsi="ITC Avant Garde"/>
          <w:sz w:val="14"/>
          <w:szCs w:val="14"/>
        </w:rPr>
        <w:t>2</w:t>
      </w:r>
      <w:r w:rsidR="00D52039">
        <w:rPr>
          <w:rFonts w:ascii="ITC Avant Garde" w:hAnsi="ITC Avant Garde"/>
          <w:sz w:val="14"/>
          <w:szCs w:val="14"/>
        </w:rPr>
        <w:t>6</w:t>
      </w:r>
      <w:bookmarkStart w:id="0" w:name="_GoBack"/>
      <w:bookmarkEnd w:id="0"/>
      <w:r w:rsidR="000D2838" w:rsidRPr="00F36A5D">
        <w:rPr>
          <w:rFonts w:ascii="ITC Avant Garde" w:hAnsi="ITC Avant Garde"/>
          <w:sz w:val="14"/>
          <w:szCs w:val="14"/>
        </w:rPr>
        <w:t xml:space="preserve"> de </w:t>
      </w:r>
      <w:r w:rsidR="009B3874">
        <w:rPr>
          <w:rFonts w:ascii="ITC Avant Garde" w:hAnsi="ITC Avant Garde"/>
          <w:sz w:val="14"/>
          <w:szCs w:val="14"/>
        </w:rPr>
        <w:t>noviembre</w:t>
      </w:r>
      <w:r w:rsidR="000D2838" w:rsidRPr="00F36A5D">
        <w:rPr>
          <w:rFonts w:ascii="ITC Avant Garde" w:hAnsi="ITC Avant Garde"/>
          <w:sz w:val="14"/>
          <w:szCs w:val="14"/>
        </w:rPr>
        <w:t xml:space="preserve"> de 20</w:t>
      </w:r>
      <w:r w:rsidR="00BD46D5">
        <w:rPr>
          <w:rFonts w:ascii="ITC Avant Garde" w:hAnsi="ITC Avant Garde"/>
          <w:sz w:val="14"/>
          <w:szCs w:val="14"/>
        </w:rPr>
        <w:t>20</w:t>
      </w:r>
      <w:r w:rsidR="0088228A">
        <w:rPr>
          <w:rFonts w:ascii="ITC Avant Garde" w:hAnsi="ITC Avant Garde"/>
          <w:sz w:val="14"/>
          <w:szCs w:val="14"/>
        </w:rPr>
        <w:t xml:space="preserve"> (i.e. 20 días hábiles</w:t>
      </w:r>
      <w:r w:rsidR="00D23F76">
        <w:rPr>
          <w:rFonts w:ascii="ITC Avant Garde" w:hAnsi="ITC Avant Garde"/>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E67BDD">
        <w:rPr>
          <w:rFonts w:ascii="ITC Avant Garde" w:hAnsi="ITC Avant Garde"/>
          <w:sz w:val="14"/>
          <w:szCs w:val="14"/>
        </w:rPr>
        <w:t>Rodrigo Jiménez López</w:t>
      </w:r>
      <w:r w:rsidR="000E41F3" w:rsidRPr="00F36A5D">
        <w:rPr>
          <w:rFonts w:ascii="ITC Avant Garde" w:hAnsi="ITC Avant Garde"/>
          <w:sz w:val="14"/>
          <w:szCs w:val="14"/>
        </w:rPr>
        <w:t xml:space="preserve">, </w:t>
      </w:r>
      <w:r w:rsidR="00E67BDD">
        <w:rPr>
          <w:rFonts w:ascii="ITC Avant Garde" w:hAnsi="ITC Avant Garde"/>
          <w:sz w:val="14"/>
          <w:szCs w:val="14"/>
        </w:rPr>
        <w:t>Subdirector de Criterios Normativos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E67BDD" w:rsidRPr="00B6523D">
          <w:rPr>
            <w:rStyle w:val="Hipervnculo"/>
            <w:rFonts w:ascii="ITC Avant Garde" w:hAnsi="ITC Avant Garde"/>
            <w:sz w:val="14"/>
            <w:szCs w:val="14"/>
          </w:rPr>
          <w:t>rodrigo.jimenez@ift.org.mx</w:t>
        </w:r>
      </w:hyperlink>
      <w:r w:rsidR="0088228A">
        <w:rPr>
          <w:rFonts w:ascii="ITC Avant Garde" w:hAnsi="ITC Avant Garde"/>
          <w:sz w:val="14"/>
          <w:szCs w:val="14"/>
        </w:rPr>
        <w:t>,</w:t>
      </w:r>
      <w:r w:rsidR="00D23F76">
        <w:rPr>
          <w:rFonts w:ascii="ITC Avant Garde" w:hAnsi="ITC Avant Garde"/>
          <w:sz w:val="14"/>
          <w:szCs w:val="14"/>
        </w:rPr>
        <w:t xml:space="preserve">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E67BDD">
        <w:rPr>
          <w:rFonts w:ascii="ITC Avant Garde" w:hAnsi="ITC Avant Garde"/>
          <w:sz w:val="14"/>
          <w:szCs w:val="14"/>
        </w:rPr>
        <w:t>4125</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rsidTr="00A978E7">
        <w:trPr>
          <w:trHeight w:val="523"/>
          <w:jc w:val="center"/>
        </w:trPr>
        <w:tc>
          <w:tcPr>
            <w:tcW w:w="4679" w:type="dxa"/>
            <w:shd w:val="clear" w:color="auto" w:fill="C5E0B3"/>
            <w:vAlign w:val="center"/>
            <w:hideMark/>
          </w:tcPr>
          <w:p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rsidR="00DF154A" w:rsidRPr="00F36A5D" w:rsidRDefault="00CB28E2">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E33654F36F4E492EB6E2C46C5024A50E"/>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CE725C">
                  <w:rPr>
                    <w:rFonts w:ascii="Century Gothic" w:eastAsia="Times New Roman" w:hAnsi="Century Gothic"/>
                    <w:color w:val="000000"/>
                    <w:sz w:val="20"/>
                    <w:lang w:eastAsia="es-MX"/>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F12126">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C97740" w:rsidRDefault="000E55B0" w:rsidP="00C977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C97740">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C97740">
              <w:rPr>
                <w:rFonts w:ascii="ITC Avant Garde" w:eastAsia="Times New Roman" w:hAnsi="ITC Avant Garde"/>
                <w:color w:val="000000"/>
                <w:sz w:val="14"/>
                <w:szCs w:val="16"/>
                <w:lang w:eastAsia="es-MX"/>
              </w:rPr>
              <w:t xml:space="preserve"> </w:t>
            </w:r>
            <w:r w:rsidR="00A57E13" w:rsidRPr="00C97740">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C97740">
              <w:rPr>
                <w:rFonts w:ascii="ITC Avant Garde" w:eastAsia="Times New Roman" w:hAnsi="ITC Avant Garde"/>
                <w:color w:val="000000"/>
                <w:sz w:val="14"/>
                <w:szCs w:val="16"/>
                <w:lang w:eastAsia="es-MX"/>
              </w:rPr>
              <w:t xml:space="preserve">e ponen a disposición los </w:t>
            </w:r>
            <w:r w:rsidR="00C97740">
              <w:rPr>
                <w:rFonts w:ascii="ITC Avant Garde" w:eastAsia="Times New Roman" w:hAnsi="ITC Avant Garde"/>
                <w:color w:val="000000"/>
                <w:sz w:val="14"/>
                <w:szCs w:val="16"/>
                <w:lang w:eastAsia="es-MX"/>
              </w:rPr>
              <w:t xml:space="preserve">siguientes puntos de contacto: </w:t>
            </w:r>
            <w:r w:rsidR="00C97740" w:rsidRPr="00C97740">
              <w:rPr>
                <w:rFonts w:ascii="ITC Avant Garde" w:eastAsia="Times New Roman" w:hAnsi="ITC Avant Garde"/>
                <w:color w:val="000000"/>
                <w:sz w:val="14"/>
                <w:szCs w:val="16"/>
                <w:lang w:eastAsia="es-MX"/>
              </w:rPr>
              <w:t>Ricardo Moran Gonzalez</w:t>
            </w:r>
            <w:r w:rsidR="008850B0">
              <w:rPr>
                <w:rFonts w:ascii="ITC Avant Garde" w:eastAsia="Times New Roman" w:hAnsi="ITC Avant Garde"/>
                <w:color w:val="000000"/>
                <w:sz w:val="14"/>
                <w:szCs w:val="16"/>
                <w:lang w:eastAsia="es-MX"/>
              </w:rPr>
              <w:t>,</w:t>
            </w:r>
            <w:r w:rsidRPr="00C97740">
              <w:rPr>
                <w:rFonts w:ascii="ITC Avant Garde" w:eastAsia="Times New Roman" w:hAnsi="ITC Avant Garde"/>
                <w:color w:val="000000"/>
                <w:sz w:val="14"/>
                <w:szCs w:val="16"/>
                <w:lang w:eastAsia="es-MX"/>
              </w:rPr>
              <w:t xml:space="preserve"> </w:t>
            </w:r>
            <w:r w:rsidR="00C97740">
              <w:rPr>
                <w:rFonts w:ascii="ITC Avant Garde" w:eastAsia="Times New Roman" w:hAnsi="ITC Avant Garde"/>
                <w:color w:val="000000"/>
                <w:sz w:val="14"/>
                <w:szCs w:val="16"/>
                <w:lang w:eastAsia="es-MX"/>
              </w:rPr>
              <w:t>Director de Normatividad Técnica</w:t>
            </w:r>
            <w:r w:rsidR="0088228A">
              <w:rPr>
                <w:rFonts w:ascii="ITC Avant Garde" w:eastAsia="Times New Roman" w:hAnsi="ITC Avant Garde"/>
                <w:color w:val="000000"/>
                <w:sz w:val="14"/>
                <w:szCs w:val="16"/>
                <w:lang w:eastAsia="es-MX"/>
              </w:rPr>
              <w:t>,</w:t>
            </w:r>
            <w:r w:rsidR="0088228A" w:rsidRPr="00C97740">
              <w:rPr>
                <w:rFonts w:ascii="ITC Avant Garde" w:eastAsia="Times New Roman" w:hAnsi="ITC Avant Garde"/>
                <w:color w:val="000000"/>
                <w:sz w:val="14"/>
                <w:szCs w:val="16"/>
                <w:lang w:eastAsia="es-MX"/>
              </w:rPr>
              <w:t xml:space="preserve"> correo electrónico: </w:t>
            </w:r>
            <w:hyperlink r:id="rId14" w:history="1">
              <w:r w:rsidR="0088228A" w:rsidRPr="00E153E6">
                <w:rPr>
                  <w:rStyle w:val="Hipervnculo"/>
                  <w:rFonts w:ascii="ITC Avant Garde" w:eastAsia="Times New Roman" w:hAnsi="ITC Avant Garde"/>
                  <w:sz w:val="14"/>
                  <w:szCs w:val="16"/>
                  <w:lang w:eastAsia="es-MX"/>
                </w:rPr>
                <w:t>ricardo.moran@ift.org.mx</w:t>
              </w:r>
            </w:hyperlink>
            <w:r w:rsidR="0088228A">
              <w:rPr>
                <w:rFonts w:ascii="ITC Avant Garde" w:eastAsia="Times New Roman" w:hAnsi="ITC Avant Garde"/>
                <w:color w:val="000000"/>
                <w:sz w:val="14"/>
                <w:szCs w:val="16"/>
                <w:lang w:eastAsia="es-MX"/>
              </w:rPr>
              <w:t>,</w:t>
            </w:r>
            <w:r w:rsidR="0088228A" w:rsidRPr="00C97740">
              <w:rPr>
                <w:rFonts w:ascii="ITC Avant Garde" w:eastAsia="Times New Roman" w:hAnsi="ITC Avant Garde"/>
                <w:color w:val="000000"/>
                <w:sz w:val="14"/>
                <w:szCs w:val="16"/>
                <w:lang w:eastAsia="es-MX"/>
              </w:rPr>
              <w:t xml:space="preserve"> número telefónico 55 5015 4000</w:t>
            </w:r>
            <w:r w:rsidR="0088228A">
              <w:rPr>
                <w:rFonts w:ascii="ITC Avant Garde" w:eastAsia="Times New Roman" w:hAnsi="ITC Avant Garde"/>
                <w:color w:val="000000"/>
                <w:sz w:val="14"/>
                <w:szCs w:val="16"/>
                <w:lang w:eastAsia="es-MX"/>
              </w:rPr>
              <w:t>,</w:t>
            </w:r>
            <w:r w:rsidR="0088228A" w:rsidRPr="00C97740">
              <w:rPr>
                <w:rFonts w:ascii="ITC Avant Garde" w:eastAsia="Times New Roman" w:hAnsi="ITC Avant Garde"/>
                <w:color w:val="000000"/>
                <w:sz w:val="14"/>
                <w:szCs w:val="16"/>
                <w:lang w:eastAsia="es-MX"/>
              </w:rPr>
              <w:t xml:space="preserve"> extensión </w:t>
            </w:r>
            <w:r w:rsidR="0088228A">
              <w:rPr>
                <w:rFonts w:ascii="ITC Avant Garde" w:eastAsia="Times New Roman" w:hAnsi="ITC Avant Garde"/>
                <w:color w:val="000000"/>
                <w:sz w:val="14"/>
                <w:szCs w:val="16"/>
                <w:lang w:eastAsia="es-MX"/>
              </w:rPr>
              <w:t>4500</w:t>
            </w:r>
            <w:r w:rsidR="0088228A" w:rsidRPr="00C97740">
              <w:rPr>
                <w:rFonts w:ascii="ITC Avant Garde" w:eastAsia="Times New Roman" w:hAnsi="ITC Avant Garde"/>
                <w:color w:val="000000"/>
                <w:sz w:val="14"/>
                <w:szCs w:val="16"/>
                <w:lang w:eastAsia="es-MX"/>
              </w:rPr>
              <w:t xml:space="preserve"> </w:t>
            </w:r>
            <w:r w:rsidRPr="00C97740">
              <w:rPr>
                <w:rFonts w:ascii="ITC Avant Garde" w:eastAsia="Times New Roman" w:hAnsi="ITC Avant Garde"/>
                <w:color w:val="000000"/>
                <w:sz w:val="14"/>
                <w:szCs w:val="16"/>
                <w:lang w:eastAsia="es-MX"/>
              </w:rPr>
              <w:t xml:space="preserve">y </w:t>
            </w:r>
            <w:r w:rsidR="00C97740">
              <w:rPr>
                <w:rFonts w:ascii="ITC Avant Garde" w:eastAsia="Times New Roman" w:hAnsi="ITC Avant Garde"/>
                <w:color w:val="000000"/>
                <w:sz w:val="14"/>
                <w:szCs w:val="16"/>
                <w:lang w:eastAsia="es-MX"/>
              </w:rPr>
              <w:t>Rodrigo Jiménez López</w:t>
            </w:r>
            <w:r w:rsidR="008850B0">
              <w:rPr>
                <w:rFonts w:ascii="ITC Avant Garde" w:eastAsia="Times New Roman" w:hAnsi="ITC Avant Garde"/>
                <w:color w:val="000000"/>
                <w:sz w:val="14"/>
                <w:szCs w:val="16"/>
                <w:lang w:eastAsia="es-MX"/>
              </w:rPr>
              <w:t>,</w:t>
            </w:r>
            <w:r w:rsidRPr="00C97740">
              <w:rPr>
                <w:rFonts w:ascii="ITC Avant Garde" w:eastAsia="Times New Roman" w:hAnsi="ITC Avant Garde"/>
                <w:color w:val="000000"/>
                <w:sz w:val="14"/>
                <w:szCs w:val="16"/>
                <w:lang w:eastAsia="es-MX"/>
              </w:rPr>
              <w:t xml:space="preserve"> </w:t>
            </w:r>
            <w:r w:rsidR="00C97740">
              <w:rPr>
                <w:rFonts w:ascii="ITC Avant Garde" w:eastAsia="Times New Roman" w:hAnsi="ITC Avant Garde"/>
                <w:color w:val="000000"/>
                <w:sz w:val="14"/>
                <w:szCs w:val="16"/>
                <w:lang w:eastAsia="es-MX"/>
              </w:rPr>
              <w:t>Subdirector de Criterios Normativos</w:t>
            </w:r>
            <w:r w:rsidRPr="00C97740">
              <w:rPr>
                <w:rFonts w:ascii="ITC Avant Garde" w:eastAsia="Times New Roman" w:hAnsi="ITC Avant Garde"/>
                <w:color w:val="000000"/>
                <w:sz w:val="14"/>
                <w:szCs w:val="16"/>
                <w:lang w:eastAsia="es-MX"/>
              </w:rPr>
              <w:t xml:space="preserve">, correo electrónico: </w:t>
            </w:r>
            <w:hyperlink r:id="rId15" w:history="1">
              <w:r w:rsidR="009B3874" w:rsidRPr="00E153E6">
                <w:rPr>
                  <w:rStyle w:val="Hipervnculo"/>
                  <w:rFonts w:ascii="ITC Avant Garde" w:eastAsia="Times New Roman" w:hAnsi="ITC Avant Garde"/>
                  <w:sz w:val="14"/>
                  <w:szCs w:val="16"/>
                  <w:lang w:eastAsia="es-MX"/>
                </w:rPr>
                <w:t>rodrigo.jimenez@ift.org.mx</w:t>
              </w:r>
            </w:hyperlink>
            <w:r w:rsidR="0088228A">
              <w:rPr>
                <w:rFonts w:ascii="ITC Avant Garde" w:eastAsia="Times New Roman" w:hAnsi="ITC Avant Garde"/>
                <w:color w:val="000000"/>
                <w:sz w:val="14"/>
                <w:szCs w:val="16"/>
                <w:lang w:eastAsia="es-MX"/>
              </w:rPr>
              <w:t>,</w:t>
            </w:r>
            <w:r w:rsidRPr="00C97740">
              <w:rPr>
                <w:rFonts w:ascii="ITC Avant Garde" w:eastAsia="Times New Roman" w:hAnsi="ITC Avant Garde"/>
                <w:color w:val="000000"/>
                <w:sz w:val="14"/>
                <w:szCs w:val="16"/>
                <w:lang w:eastAsia="es-MX"/>
              </w:rPr>
              <w:t xml:space="preserve"> número telefónico 55 5015</w:t>
            </w:r>
            <w:r w:rsidR="00600DB8" w:rsidRPr="00C97740">
              <w:rPr>
                <w:rFonts w:ascii="ITC Avant Garde" w:eastAsia="Times New Roman" w:hAnsi="ITC Avant Garde"/>
                <w:color w:val="000000"/>
                <w:sz w:val="14"/>
                <w:szCs w:val="16"/>
                <w:lang w:eastAsia="es-MX"/>
              </w:rPr>
              <w:t xml:space="preserve"> </w:t>
            </w:r>
            <w:r w:rsidRPr="00C97740">
              <w:rPr>
                <w:rFonts w:ascii="ITC Avant Garde" w:eastAsia="Times New Roman" w:hAnsi="ITC Avant Garde"/>
                <w:color w:val="000000"/>
                <w:sz w:val="14"/>
                <w:szCs w:val="16"/>
                <w:lang w:eastAsia="es-MX"/>
              </w:rPr>
              <w:t>4000</w:t>
            </w:r>
            <w:r w:rsidR="0088228A">
              <w:rPr>
                <w:rFonts w:ascii="ITC Avant Garde" w:eastAsia="Times New Roman" w:hAnsi="ITC Avant Garde"/>
                <w:color w:val="000000"/>
                <w:sz w:val="14"/>
                <w:szCs w:val="16"/>
                <w:lang w:eastAsia="es-MX"/>
              </w:rPr>
              <w:t>,</w:t>
            </w:r>
            <w:r w:rsidRPr="00C97740">
              <w:rPr>
                <w:rFonts w:ascii="ITC Avant Garde" w:eastAsia="Times New Roman" w:hAnsi="ITC Avant Garde"/>
                <w:color w:val="000000"/>
                <w:sz w:val="14"/>
                <w:szCs w:val="16"/>
                <w:lang w:eastAsia="es-MX"/>
              </w:rPr>
              <w:t xml:space="preserve"> extensión </w:t>
            </w:r>
            <w:r w:rsidR="009B3874">
              <w:rPr>
                <w:rFonts w:ascii="ITC Avant Garde" w:eastAsia="Times New Roman" w:hAnsi="ITC Avant Garde"/>
                <w:color w:val="000000"/>
                <w:sz w:val="14"/>
                <w:szCs w:val="16"/>
                <w:lang w:eastAsia="es-MX"/>
              </w:rPr>
              <w:t>4125</w:t>
            </w:r>
            <w:r w:rsidRPr="00C97740">
              <w:rPr>
                <w:rFonts w:ascii="ITC Avant Garde" w:eastAsia="Times New Roman" w:hAnsi="ITC Avant Garde"/>
                <w:color w:val="000000"/>
                <w:sz w:val="14"/>
                <w:szCs w:val="16"/>
                <w:lang w:eastAsia="es-MX"/>
              </w:rPr>
              <w:t xml:space="preserve">, respectivamente, con quienes el titular de los datos personales podrá comunicarse </w:t>
            </w:r>
            <w:r w:rsidR="00A57E13" w:rsidRPr="00C97740">
              <w:rPr>
                <w:rFonts w:ascii="ITC Avant Garde" w:eastAsia="Times New Roman" w:hAnsi="ITC Avant Garde"/>
                <w:color w:val="000000"/>
                <w:sz w:val="14"/>
                <w:szCs w:val="16"/>
                <w:lang w:eastAsia="es-MX"/>
              </w:rPr>
              <w:t xml:space="preserve">para cualquier manifestación o inquietud al respecto.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Según lo dispuesto en el numeral 92 de los Lineamientos, la modalidad o medios de reproducción de los datos personales será a través de consulta directa, en el sitio donde se encuentren, o mediante la expedición de copias </w:t>
            </w:r>
            <w:r w:rsidRPr="00F36A5D">
              <w:rPr>
                <w:rFonts w:ascii="ITC Avant Garde" w:eastAsia="Times New Roman" w:hAnsi="ITC Avant Garde"/>
                <w:color w:val="000000"/>
                <w:sz w:val="14"/>
                <w:szCs w:val="16"/>
                <w:lang w:eastAsia="es-MX"/>
              </w:rPr>
              <w:lastRenderedPageBreak/>
              <w:t>simples, copias certificadas, medios magnéticos, ópticos, sonoros, visuales u holográficos, o cualquier otra tecnología que determine el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w:t>
            </w:r>
            <w:r w:rsidR="00F12126">
              <w:rPr>
                <w:rFonts w:ascii="ITC Avant Garde" w:eastAsia="Times New Roman" w:hAnsi="ITC Avant Garde"/>
                <w:color w:val="000000"/>
                <w:sz w:val="14"/>
                <w:szCs w:val="16"/>
                <w:lang w:eastAsia="es-MX"/>
              </w:rPr>
              <w:t>Demarcación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AE44A8" w:rsidRDefault="00AE44A8"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AE44A8" w:rsidRDefault="00AE44A8"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A978E7">
        <w:trPr>
          <w:trHeight w:val="581"/>
        </w:trPr>
        <w:tc>
          <w:tcPr>
            <w:tcW w:w="8859" w:type="dxa"/>
            <w:gridSpan w:val="2"/>
            <w:shd w:val="clear" w:color="auto" w:fill="D9D9D9"/>
            <w:vAlign w:val="center"/>
            <w:hideMark/>
          </w:tcPr>
          <w:p w:rsidR="000E55B0" w:rsidRPr="00F36A5D" w:rsidRDefault="000E55B0" w:rsidP="00A978E7">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A978E7">
        <w:trPr>
          <w:trHeight w:val="399"/>
        </w:trPr>
        <w:tc>
          <w:tcPr>
            <w:tcW w:w="1684" w:type="dxa"/>
            <w:shd w:val="clear" w:color="auto" w:fill="C5E0B3"/>
            <w:vAlign w:val="center"/>
            <w:hideMark/>
          </w:tcPr>
          <w:p w:rsidR="000E55B0" w:rsidRPr="00975C25" w:rsidRDefault="000E55B0" w:rsidP="00A978E7">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A978E7">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A978E7">
        <w:trPr>
          <w:trHeight w:val="290"/>
        </w:trPr>
        <w:tc>
          <w:tcPr>
            <w:tcW w:w="1684"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r>
      <w:tr w:rsidR="000E55B0" w:rsidRPr="00F36A5D" w:rsidTr="00A978E7">
        <w:trPr>
          <w:trHeight w:val="290"/>
        </w:trPr>
        <w:tc>
          <w:tcPr>
            <w:tcW w:w="1684"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r>
      <w:tr w:rsidR="000E55B0" w:rsidRPr="00F36A5D" w:rsidTr="00A978E7">
        <w:trPr>
          <w:trHeight w:val="290"/>
        </w:trPr>
        <w:tc>
          <w:tcPr>
            <w:tcW w:w="1684"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r>
      <w:tr w:rsidR="000E55B0" w:rsidRPr="00F36A5D" w:rsidTr="00A978E7">
        <w:trPr>
          <w:trHeight w:val="290"/>
        </w:trPr>
        <w:tc>
          <w:tcPr>
            <w:tcW w:w="1684"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r>
      <w:tr w:rsidR="000E55B0" w:rsidRPr="00F36A5D" w:rsidTr="00A978E7">
        <w:trPr>
          <w:trHeight w:val="290"/>
        </w:trPr>
        <w:tc>
          <w:tcPr>
            <w:tcW w:w="1684"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r>
      <w:tr w:rsidR="000E55B0" w:rsidRPr="00F36A5D" w:rsidTr="00A978E7">
        <w:trPr>
          <w:trHeight w:val="290"/>
        </w:trPr>
        <w:tc>
          <w:tcPr>
            <w:tcW w:w="1684"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r>
      <w:tr w:rsidR="000E55B0" w:rsidRPr="00F36A5D" w:rsidTr="00A978E7">
        <w:trPr>
          <w:trHeight w:val="290"/>
        </w:trPr>
        <w:tc>
          <w:tcPr>
            <w:tcW w:w="1684"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r>
      <w:tr w:rsidR="000E55B0" w:rsidRPr="00F36A5D" w:rsidTr="00A978E7">
        <w:trPr>
          <w:trHeight w:val="290"/>
        </w:trPr>
        <w:tc>
          <w:tcPr>
            <w:tcW w:w="1684"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A978E7">
            <w:pPr>
              <w:spacing w:after="0" w:line="240" w:lineRule="auto"/>
              <w:jc w:val="center"/>
              <w:rPr>
                <w:rFonts w:ascii="ITC Avant Garde" w:eastAsia="Times New Roman" w:hAnsi="ITC Avant Garde"/>
                <w:color w:val="000000"/>
                <w:lang w:eastAsia="es-MX"/>
              </w:rPr>
            </w:pPr>
          </w:p>
        </w:tc>
      </w:tr>
      <w:tr w:rsidR="000E55B0" w:rsidRPr="00F36A5D" w:rsidTr="00A978E7">
        <w:trPr>
          <w:trHeight w:val="130"/>
        </w:trPr>
        <w:tc>
          <w:tcPr>
            <w:tcW w:w="8859" w:type="dxa"/>
            <w:gridSpan w:val="2"/>
            <w:shd w:val="clear" w:color="auto" w:fill="C5E0B3"/>
            <w:vAlign w:val="center"/>
          </w:tcPr>
          <w:p w:rsidR="000E55B0" w:rsidRPr="00F36A5D" w:rsidRDefault="000E55B0" w:rsidP="00A978E7">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A978E7">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A978E7">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A978E7">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E2" w:rsidRDefault="00CB28E2" w:rsidP="0038199D">
      <w:pPr>
        <w:spacing w:after="0" w:line="240" w:lineRule="auto"/>
      </w:pPr>
      <w:r>
        <w:separator/>
      </w:r>
    </w:p>
  </w:endnote>
  <w:endnote w:type="continuationSeparator" w:id="0">
    <w:p w:rsidR="00CB28E2" w:rsidRDefault="00CB28E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D52039" w:rsidRPr="00D52039">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D52039" w:rsidRPr="00D52039">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E2" w:rsidRDefault="00CB28E2" w:rsidP="0038199D">
      <w:pPr>
        <w:spacing w:after="0" w:line="240" w:lineRule="auto"/>
      </w:pPr>
      <w:r>
        <w:separator/>
      </w:r>
    </w:p>
  </w:footnote>
  <w:footnote w:type="continuationSeparator" w:id="0">
    <w:p w:rsidR="00CB28E2" w:rsidRDefault="00CB28E2"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0A1DA5"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A978E7">
      <w:rPr>
        <w:rFonts w:ascii="ITC Avant Garde" w:hAnsi="ITC Avant Garde"/>
        <w:sz w:val="20"/>
      </w:rPr>
      <w:t xml:space="preserve">Consulta Pública sobre el </w:t>
    </w:r>
    <w:r w:rsidR="000356DE" w:rsidRPr="00F36A5D">
      <w:rPr>
        <w:rFonts w:ascii="ITC Avant Garde" w:hAnsi="ITC Avant Garde"/>
        <w:b/>
        <w:sz w:val="20"/>
      </w:rPr>
      <w:t>“</w:t>
    </w:r>
    <w:r w:rsidR="00147D55">
      <w:rPr>
        <w:rFonts w:ascii="ITC Avant Garde" w:hAnsi="ITC Avant Garde"/>
        <w:b/>
        <w:sz w:val="20"/>
      </w:rPr>
      <w:t>Anteproyecto</w:t>
    </w:r>
    <w:r w:rsidR="00147D55" w:rsidRPr="00BD46D5">
      <w:rPr>
        <w:rFonts w:ascii="ITC Avant Garde" w:hAnsi="ITC Avant Garde"/>
        <w:b/>
        <w:sz w:val="20"/>
      </w:rPr>
      <w:t xml:space="preserve"> </w:t>
    </w:r>
    <w:r w:rsidR="00BD46D5" w:rsidRPr="00BD46D5">
      <w:rPr>
        <w:rFonts w:ascii="ITC Avant Garde" w:hAnsi="ITC Avant Garde"/>
        <w:b/>
        <w:sz w:val="20"/>
      </w:rPr>
      <w:t>de Lineamientos para la Autorización de Organismos de Acreditación en Materia de Tele</w:t>
    </w:r>
    <w:r w:rsidR="00BD46D5">
      <w:rPr>
        <w:rFonts w:ascii="ITC Avant Garde" w:hAnsi="ITC Avant Garde"/>
        <w:b/>
        <w:sz w:val="20"/>
      </w:rPr>
      <w:t>comunicaciones y Radiodifusión</w:t>
    </w:r>
    <w:r w:rsidR="007E04FB" w:rsidRPr="00F36A5D">
      <w:rPr>
        <w:rFonts w:ascii="ITC Avant Garde" w:hAnsi="ITC Avant Garde"/>
        <w:b/>
        <w:sz w:val="20"/>
      </w:rPr>
      <w:t>”</w:t>
    </w:r>
  </w:p>
  <w:p w:rsidR="0038199D" w:rsidRPr="007A6974" w:rsidRDefault="000A1DA5"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BBB8CC"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73E83"/>
    <w:rsid w:val="00092755"/>
    <w:rsid w:val="000931D8"/>
    <w:rsid w:val="00097B00"/>
    <w:rsid w:val="000A0CEF"/>
    <w:rsid w:val="000A0F69"/>
    <w:rsid w:val="000A1DA5"/>
    <w:rsid w:val="000A5CFB"/>
    <w:rsid w:val="000A6255"/>
    <w:rsid w:val="000A6588"/>
    <w:rsid w:val="000D2838"/>
    <w:rsid w:val="000E41EA"/>
    <w:rsid w:val="000E41F3"/>
    <w:rsid w:val="000E54B6"/>
    <w:rsid w:val="000E55B0"/>
    <w:rsid w:val="00100C9C"/>
    <w:rsid w:val="001124B6"/>
    <w:rsid w:val="00120D05"/>
    <w:rsid w:val="001331D8"/>
    <w:rsid w:val="00147D55"/>
    <w:rsid w:val="00160352"/>
    <w:rsid w:val="00170916"/>
    <w:rsid w:val="00174196"/>
    <w:rsid w:val="0019130D"/>
    <w:rsid w:val="001E0388"/>
    <w:rsid w:val="00266BE0"/>
    <w:rsid w:val="002771ED"/>
    <w:rsid w:val="00297840"/>
    <w:rsid w:val="002B4BB2"/>
    <w:rsid w:val="002D34FE"/>
    <w:rsid w:val="00307092"/>
    <w:rsid w:val="00323F3A"/>
    <w:rsid w:val="003613DA"/>
    <w:rsid w:val="0038199D"/>
    <w:rsid w:val="003A76A7"/>
    <w:rsid w:val="003B524B"/>
    <w:rsid w:val="003C038E"/>
    <w:rsid w:val="003D1CAC"/>
    <w:rsid w:val="0041087B"/>
    <w:rsid w:val="00410F8E"/>
    <w:rsid w:val="004141B1"/>
    <w:rsid w:val="004264F7"/>
    <w:rsid w:val="004317BC"/>
    <w:rsid w:val="0044744E"/>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2296A"/>
    <w:rsid w:val="00532C7A"/>
    <w:rsid w:val="00546F00"/>
    <w:rsid w:val="00550D8C"/>
    <w:rsid w:val="00555B10"/>
    <w:rsid w:val="00560477"/>
    <w:rsid w:val="00570F3A"/>
    <w:rsid w:val="0058551F"/>
    <w:rsid w:val="005B3E9A"/>
    <w:rsid w:val="005C0435"/>
    <w:rsid w:val="005C06DB"/>
    <w:rsid w:val="005D1DEE"/>
    <w:rsid w:val="005F0265"/>
    <w:rsid w:val="00600DB8"/>
    <w:rsid w:val="00603B41"/>
    <w:rsid w:val="00605BD9"/>
    <w:rsid w:val="00612194"/>
    <w:rsid w:val="00623761"/>
    <w:rsid w:val="006601AF"/>
    <w:rsid w:val="00670385"/>
    <w:rsid w:val="006A6D93"/>
    <w:rsid w:val="006B0B12"/>
    <w:rsid w:val="006F046D"/>
    <w:rsid w:val="006F5989"/>
    <w:rsid w:val="00703850"/>
    <w:rsid w:val="00710E6F"/>
    <w:rsid w:val="00735DEE"/>
    <w:rsid w:val="00762996"/>
    <w:rsid w:val="007644BA"/>
    <w:rsid w:val="0077357C"/>
    <w:rsid w:val="007843CF"/>
    <w:rsid w:val="007978CB"/>
    <w:rsid w:val="007A3CAD"/>
    <w:rsid w:val="007A6974"/>
    <w:rsid w:val="007D4A23"/>
    <w:rsid w:val="007E04FB"/>
    <w:rsid w:val="00800852"/>
    <w:rsid w:val="00804BB7"/>
    <w:rsid w:val="008200BE"/>
    <w:rsid w:val="0086154B"/>
    <w:rsid w:val="008658B5"/>
    <w:rsid w:val="008711D6"/>
    <w:rsid w:val="0087596E"/>
    <w:rsid w:val="0088228A"/>
    <w:rsid w:val="008843FB"/>
    <w:rsid w:val="008850B0"/>
    <w:rsid w:val="008A5565"/>
    <w:rsid w:val="008C679D"/>
    <w:rsid w:val="008D106B"/>
    <w:rsid w:val="008F0316"/>
    <w:rsid w:val="008F2B1A"/>
    <w:rsid w:val="00903C94"/>
    <w:rsid w:val="00915CEA"/>
    <w:rsid w:val="009160D3"/>
    <w:rsid w:val="00942344"/>
    <w:rsid w:val="009426CC"/>
    <w:rsid w:val="00975C25"/>
    <w:rsid w:val="009919C7"/>
    <w:rsid w:val="009B3874"/>
    <w:rsid w:val="009C6C17"/>
    <w:rsid w:val="009D3DDA"/>
    <w:rsid w:val="009E197F"/>
    <w:rsid w:val="00A11685"/>
    <w:rsid w:val="00A1372C"/>
    <w:rsid w:val="00A25465"/>
    <w:rsid w:val="00A3221E"/>
    <w:rsid w:val="00A454F4"/>
    <w:rsid w:val="00A57E13"/>
    <w:rsid w:val="00A60361"/>
    <w:rsid w:val="00A62E59"/>
    <w:rsid w:val="00A7050F"/>
    <w:rsid w:val="00A74360"/>
    <w:rsid w:val="00A751A5"/>
    <w:rsid w:val="00A75A67"/>
    <w:rsid w:val="00A917C8"/>
    <w:rsid w:val="00A92B29"/>
    <w:rsid w:val="00A978E7"/>
    <w:rsid w:val="00AA70C3"/>
    <w:rsid w:val="00AB0EE0"/>
    <w:rsid w:val="00AD0D63"/>
    <w:rsid w:val="00AE44A8"/>
    <w:rsid w:val="00AE778E"/>
    <w:rsid w:val="00B17D0B"/>
    <w:rsid w:val="00B20E15"/>
    <w:rsid w:val="00B533DC"/>
    <w:rsid w:val="00B72399"/>
    <w:rsid w:val="00B83925"/>
    <w:rsid w:val="00B97BF9"/>
    <w:rsid w:val="00BB25F2"/>
    <w:rsid w:val="00BD46D5"/>
    <w:rsid w:val="00C35A85"/>
    <w:rsid w:val="00C41536"/>
    <w:rsid w:val="00C42DD1"/>
    <w:rsid w:val="00C474AE"/>
    <w:rsid w:val="00C53026"/>
    <w:rsid w:val="00C56B77"/>
    <w:rsid w:val="00C60ADB"/>
    <w:rsid w:val="00C63CEB"/>
    <w:rsid w:val="00C70D9C"/>
    <w:rsid w:val="00C83664"/>
    <w:rsid w:val="00C900FF"/>
    <w:rsid w:val="00C97740"/>
    <w:rsid w:val="00CA32F5"/>
    <w:rsid w:val="00CB28E2"/>
    <w:rsid w:val="00CB7035"/>
    <w:rsid w:val="00CB7780"/>
    <w:rsid w:val="00CC382A"/>
    <w:rsid w:val="00CC53F7"/>
    <w:rsid w:val="00CE725C"/>
    <w:rsid w:val="00D13998"/>
    <w:rsid w:val="00D13CA5"/>
    <w:rsid w:val="00D22B9D"/>
    <w:rsid w:val="00D23F76"/>
    <w:rsid w:val="00D334B0"/>
    <w:rsid w:val="00D472B6"/>
    <w:rsid w:val="00D47A99"/>
    <w:rsid w:val="00D50117"/>
    <w:rsid w:val="00D52039"/>
    <w:rsid w:val="00D76089"/>
    <w:rsid w:val="00D8249E"/>
    <w:rsid w:val="00D94F82"/>
    <w:rsid w:val="00DB357E"/>
    <w:rsid w:val="00DC3C6C"/>
    <w:rsid w:val="00DF154A"/>
    <w:rsid w:val="00DF5B3F"/>
    <w:rsid w:val="00DF5CB5"/>
    <w:rsid w:val="00E0525B"/>
    <w:rsid w:val="00E217CC"/>
    <w:rsid w:val="00E44666"/>
    <w:rsid w:val="00E53BFF"/>
    <w:rsid w:val="00E64007"/>
    <w:rsid w:val="00E67BDD"/>
    <w:rsid w:val="00E71AFE"/>
    <w:rsid w:val="00E944B2"/>
    <w:rsid w:val="00EA6ACC"/>
    <w:rsid w:val="00EB1D99"/>
    <w:rsid w:val="00EC144A"/>
    <w:rsid w:val="00EC32C5"/>
    <w:rsid w:val="00F12126"/>
    <w:rsid w:val="00F212B2"/>
    <w:rsid w:val="00F2723D"/>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73D69"/>
  <w15:chartTrackingRefBased/>
  <w15:docId w15:val="{2E687870-8843-4B85-B175-486A5239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customStyle="1" w:styleId="Cuadrculamedia110">
    <w:name w:val="Cuadrícula media 11"/>
    <w:uiPriority w:val="99"/>
    <w:semiHidden/>
    <w:rsid w:val="008822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rigo.jimenez@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mailto:rodrigo.jimenez@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ardo.moran@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3654F36F4E492EB6E2C46C5024A50E"/>
        <w:category>
          <w:name w:val="General"/>
          <w:gallery w:val="placeholder"/>
        </w:category>
        <w:types>
          <w:type w:val="bbPlcHdr"/>
        </w:types>
        <w:behaviors>
          <w:behavior w:val="content"/>
        </w:behaviors>
        <w:guid w:val="{0E8854DC-5088-447A-9D67-BA34685829AC}"/>
      </w:docPartPr>
      <w:docPartBody>
        <w:p w:rsidR="00CD524F" w:rsidRDefault="006B32D5" w:rsidP="006B32D5">
          <w:pPr>
            <w:pStyle w:val="E33654F36F4E492EB6E2C46C5024A50E"/>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D5"/>
    <w:rsid w:val="0035704E"/>
    <w:rsid w:val="006B32D5"/>
    <w:rsid w:val="00850F55"/>
    <w:rsid w:val="009355C7"/>
    <w:rsid w:val="00A15FE9"/>
    <w:rsid w:val="00A63415"/>
    <w:rsid w:val="00CD524F"/>
    <w:rsid w:val="00DF71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B32D5"/>
    <w:rPr>
      <w:color w:val="808080"/>
    </w:rPr>
  </w:style>
  <w:style w:type="paragraph" w:customStyle="1" w:styleId="BCC2B07851114A0187B73FB187938729">
    <w:name w:val="BCC2B07851114A0187B73FB187938729"/>
    <w:rsid w:val="006B32D5"/>
  </w:style>
  <w:style w:type="paragraph" w:customStyle="1" w:styleId="E33654F36F4E492EB6E2C46C5024A50E">
    <w:name w:val="E33654F36F4E492EB6E2C46C5024A50E"/>
    <w:rsid w:val="006B3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47BADB-FC51-4FDB-867E-E8C242D9F7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4578D-D2F9-4C3E-9636-F4A324DE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2323</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15070</CharactersWithSpaces>
  <SharedDoc>false</SharedDoc>
  <HLinks>
    <vt:vector size="36" baseType="variant">
      <vt:variant>
        <vt:i4>5046362</vt:i4>
      </vt:variant>
      <vt:variant>
        <vt:i4>18</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1638435</vt:i4>
      </vt:variant>
      <vt:variant>
        <vt:i4>15</vt:i4>
      </vt:variant>
      <vt:variant>
        <vt:i4>0</vt:i4>
      </vt:variant>
      <vt:variant>
        <vt:i4>5</vt:i4>
      </vt:variant>
      <vt:variant>
        <vt:lpwstr>mailto:rodrigo.jimenez@ift.org.mx</vt:lpwstr>
      </vt:variant>
      <vt:variant>
        <vt:lpwstr/>
      </vt:variant>
      <vt:variant>
        <vt:i4>6750290</vt:i4>
      </vt:variant>
      <vt:variant>
        <vt:i4>9</vt:i4>
      </vt:variant>
      <vt:variant>
        <vt:i4>0</vt:i4>
      </vt:variant>
      <vt:variant>
        <vt:i4>5</vt:i4>
      </vt:variant>
      <vt:variant>
        <vt:lpwstr>mailto:ricardo.moran@ift.org.mx</vt:lpwstr>
      </vt:variant>
      <vt:variant>
        <vt:lpwstr/>
      </vt:variant>
      <vt:variant>
        <vt:i4>1638435</vt:i4>
      </vt:variant>
      <vt:variant>
        <vt:i4>6</vt:i4>
      </vt:variant>
      <vt:variant>
        <vt:i4>0</vt:i4>
      </vt:variant>
      <vt:variant>
        <vt:i4>5</vt:i4>
      </vt:variant>
      <vt:variant>
        <vt:lpwstr>mailto:rodrigo.jimenez@ift.org.mx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2031668</vt:i4>
      </vt:variant>
      <vt:variant>
        <vt:i4>0</vt:i4>
      </vt:variant>
      <vt:variant>
        <vt:i4>0</vt:i4>
      </vt:variant>
      <vt:variant>
        <vt:i4>5</vt:i4>
      </vt:variant>
      <vt:variant>
        <vt:lpwstr>mailto:info.upr@ift.org.mx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dcterms:created xsi:type="dcterms:W3CDTF">2020-10-28T03:07:00Z</dcterms:created>
  <dcterms:modified xsi:type="dcterms:W3CDTF">2020-10-28T22:22:00Z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