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DEEB8" w14:textId="77777777" w:rsidR="00772FDE" w:rsidRDefault="00772FDE" w:rsidP="00772FDE">
      <w:pPr>
        <w:rPr>
          <w:sz w:val="20"/>
          <w:szCs w:val="20"/>
        </w:rPr>
      </w:pPr>
      <w:bookmarkStart w:id="0" w:name="_GoBack"/>
      <w:bookmarkEnd w:id="0"/>
    </w:p>
    <w:p w14:paraId="39FBF305" w14:textId="77777777" w:rsidR="00772FDE" w:rsidRDefault="00772FDE" w:rsidP="00772FDE">
      <w:pPr>
        <w:rPr>
          <w:sz w:val="20"/>
          <w:szCs w:val="20"/>
        </w:rPr>
      </w:pPr>
    </w:p>
    <w:p w14:paraId="11A6C90E" w14:textId="77777777" w:rsidR="00772FDE" w:rsidRDefault="00772FDE" w:rsidP="00772FDE">
      <w:pPr>
        <w:rPr>
          <w:sz w:val="20"/>
          <w:szCs w:val="20"/>
        </w:rPr>
      </w:pPr>
    </w:p>
    <w:p w14:paraId="467BE771" w14:textId="77777777" w:rsidR="00772FDE" w:rsidRDefault="00772FDE" w:rsidP="00772FDE">
      <w:pPr>
        <w:rPr>
          <w:sz w:val="20"/>
          <w:szCs w:val="20"/>
        </w:rPr>
      </w:pPr>
    </w:p>
    <w:p w14:paraId="1A6AAD39" w14:textId="77777777" w:rsidR="00772FDE" w:rsidRDefault="00772FDE" w:rsidP="00772FDE">
      <w:pPr>
        <w:rPr>
          <w:sz w:val="20"/>
          <w:szCs w:val="20"/>
        </w:rPr>
      </w:pPr>
    </w:p>
    <w:p w14:paraId="09842F03" w14:textId="77777777" w:rsidR="00772FDE" w:rsidRDefault="00772FDE" w:rsidP="00772FDE">
      <w:pPr>
        <w:rPr>
          <w:sz w:val="20"/>
          <w:szCs w:val="20"/>
        </w:rPr>
      </w:pPr>
    </w:p>
    <w:p w14:paraId="2F0C4E9F" w14:textId="77777777" w:rsidR="00772FDE" w:rsidRDefault="00772FDE" w:rsidP="00772FDE">
      <w:pPr>
        <w:rPr>
          <w:sz w:val="20"/>
          <w:szCs w:val="20"/>
        </w:rPr>
      </w:pPr>
    </w:p>
    <w:p w14:paraId="0630FD03" w14:textId="77777777" w:rsidR="00772FDE" w:rsidRDefault="00772FDE" w:rsidP="00772FDE">
      <w:pPr>
        <w:rPr>
          <w:sz w:val="20"/>
          <w:szCs w:val="20"/>
        </w:rPr>
      </w:pPr>
    </w:p>
    <w:p w14:paraId="20670800" w14:textId="77777777" w:rsidR="00772FDE" w:rsidRDefault="00772FDE" w:rsidP="00772FDE">
      <w:pPr>
        <w:rPr>
          <w:sz w:val="20"/>
          <w:szCs w:val="20"/>
        </w:rPr>
      </w:pPr>
    </w:p>
    <w:p w14:paraId="2BAAAC69" w14:textId="77777777" w:rsidR="00772FDE" w:rsidRDefault="00772FDE" w:rsidP="00772FDE">
      <w:pPr>
        <w:rPr>
          <w:sz w:val="20"/>
          <w:szCs w:val="20"/>
        </w:rPr>
      </w:pPr>
    </w:p>
    <w:p w14:paraId="4DA50BC4" w14:textId="77777777" w:rsidR="00772FDE" w:rsidRDefault="00772FDE" w:rsidP="00772FDE">
      <w:pPr>
        <w:rPr>
          <w:sz w:val="20"/>
          <w:szCs w:val="20"/>
        </w:rPr>
      </w:pPr>
    </w:p>
    <w:p w14:paraId="4FC12CF4" w14:textId="77777777" w:rsidR="00772FDE" w:rsidRPr="009667E0" w:rsidRDefault="00772FDE" w:rsidP="00772FDE">
      <w:pPr>
        <w:rPr>
          <w:rFonts w:ascii="ITC Avant Garde" w:hAnsi="ITC Avant Garde"/>
          <w:sz w:val="20"/>
          <w:szCs w:val="20"/>
        </w:rPr>
      </w:pPr>
    </w:p>
    <w:p w14:paraId="40E662CF" w14:textId="77777777" w:rsidR="00772FDE" w:rsidRPr="009667E0" w:rsidRDefault="00772FDE" w:rsidP="00772FDE">
      <w:pPr>
        <w:spacing w:before="9"/>
        <w:rPr>
          <w:rFonts w:ascii="ITC Avant Garde" w:hAnsi="ITC Avant Garde"/>
          <w:sz w:val="21"/>
          <w:szCs w:val="21"/>
        </w:rPr>
      </w:pPr>
    </w:p>
    <w:p w14:paraId="616974B1" w14:textId="77777777" w:rsidR="00772FDE" w:rsidRPr="009667E0" w:rsidRDefault="00772FDE" w:rsidP="00772FDE">
      <w:pPr>
        <w:rPr>
          <w:rFonts w:ascii="ITC Avant Garde" w:hAnsi="ITC Avant Garde"/>
          <w:sz w:val="20"/>
          <w:szCs w:val="20"/>
          <w:lang w:val="es-MX"/>
        </w:rPr>
      </w:pPr>
    </w:p>
    <w:p w14:paraId="25AE8DCF" w14:textId="77777777" w:rsidR="00772FDE" w:rsidRPr="009667E0" w:rsidRDefault="00772FDE" w:rsidP="00772FDE">
      <w:pPr>
        <w:rPr>
          <w:rFonts w:ascii="ITC Avant Garde" w:hAnsi="ITC Avant Garde"/>
          <w:sz w:val="20"/>
          <w:szCs w:val="20"/>
          <w:lang w:val="es-MX"/>
        </w:rPr>
      </w:pPr>
    </w:p>
    <w:p w14:paraId="3482FA11" w14:textId="77777777" w:rsidR="00772FDE" w:rsidRPr="009667E0" w:rsidRDefault="00772FDE" w:rsidP="00772FDE">
      <w:pPr>
        <w:rPr>
          <w:rFonts w:ascii="ITC Avant Garde" w:hAnsi="ITC Avant Garde"/>
          <w:sz w:val="20"/>
          <w:szCs w:val="20"/>
          <w:lang w:val="es-MX"/>
        </w:rPr>
      </w:pPr>
    </w:p>
    <w:p w14:paraId="1FC03D0A" w14:textId="77777777" w:rsidR="00772FDE" w:rsidRPr="009667E0" w:rsidRDefault="00772FDE" w:rsidP="00772FDE">
      <w:pPr>
        <w:spacing w:before="5"/>
        <w:rPr>
          <w:rFonts w:ascii="ITC Avant Garde" w:hAnsi="ITC Avant Garde"/>
          <w:sz w:val="23"/>
          <w:szCs w:val="23"/>
          <w:lang w:val="es-MX"/>
        </w:rPr>
      </w:pPr>
    </w:p>
    <w:p w14:paraId="2CF25A76" w14:textId="77777777" w:rsidR="00772FDE" w:rsidRPr="00A45323" w:rsidRDefault="00772FDE" w:rsidP="00772FDE">
      <w:pPr>
        <w:jc w:val="center"/>
        <w:rPr>
          <w:rFonts w:ascii="ITC Avant Garde" w:eastAsia="Century Gothic" w:hAnsi="ITC Avant Garde" w:cs="Century Gothic"/>
          <w:b/>
          <w:bCs/>
          <w:lang w:val="es-MX"/>
        </w:rPr>
      </w:pPr>
      <w:r w:rsidRPr="00A45323">
        <w:rPr>
          <w:rFonts w:ascii="ITC Avant Garde" w:eastAsia="Century Gothic" w:hAnsi="ITC Avant Garde" w:cs="Century Gothic"/>
          <w:b/>
          <w:bCs/>
          <w:lang w:val="es-MX"/>
        </w:rPr>
        <w:t>OFERTA DE REFERENCIA PARA EL</w:t>
      </w:r>
    </w:p>
    <w:p w14:paraId="688532B0" w14:textId="77777777" w:rsidR="00772FDE" w:rsidRPr="00A45323" w:rsidRDefault="00772FDE" w:rsidP="00772FDE">
      <w:pPr>
        <w:jc w:val="center"/>
        <w:rPr>
          <w:rFonts w:ascii="ITC Avant Garde" w:eastAsia="Century Gothic" w:hAnsi="ITC Avant Garde" w:cs="Century Gothic"/>
          <w:b/>
          <w:bCs/>
          <w:lang w:val="es-MX"/>
        </w:rPr>
      </w:pPr>
      <w:r w:rsidRPr="00A45323">
        <w:rPr>
          <w:rFonts w:ascii="ITC Avant Garde" w:eastAsia="Century Gothic" w:hAnsi="ITC Avant Garde" w:cs="Century Gothic"/>
          <w:b/>
          <w:bCs/>
          <w:lang w:val="es-MX"/>
        </w:rPr>
        <w:t>ACCESO Y USO COMPARTIDO DE INFRAESTRUCTURA PASIVA</w:t>
      </w:r>
    </w:p>
    <w:p w14:paraId="58F67143" w14:textId="77777777" w:rsidR="00772FDE" w:rsidRPr="009667E0" w:rsidRDefault="00772FDE" w:rsidP="00772FDE">
      <w:pPr>
        <w:rPr>
          <w:rFonts w:ascii="ITC Avant Garde" w:eastAsia="Century Gothic" w:hAnsi="ITC Avant Garde" w:cs="Century Gothic"/>
          <w:b/>
          <w:bCs/>
          <w:lang w:val="es-MX"/>
        </w:rPr>
      </w:pPr>
    </w:p>
    <w:p w14:paraId="016403B1" w14:textId="77777777" w:rsidR="00772FDE" w:rsidRPr="009667E0" w:rsidRDefault="00772FDE" w:rsidP="00772FDE">
      <w:pPr>
        <w:rPr>
          <w:rFonts w:ascii="ITC Avant Garde" w:eastAsia="Century Gothic" w:hAnsi="ITC Avant Garde" w:cs="Century Gothic"/>
          <w:b/>
          <w:bCs/>
          <w:lang w:val="es-MX"/>
        </w:rPr>
      </w:pPr>
    </w:p>
    <w:p w14:paraId="74EE4370" w14:textId="77777777" w:rsidR="00772FDE" w:rsidRPr="009667E0" w:rsidRDefault="00772FDE" w:rsidP="00772FDE">
      <w:pPr>
        <w:rPr>
          <w:rFonts w:ascii="ITC Avant Garde" w:eastAsia="Century Gothic" w:hAnsi="ITC Avant Garde" w:cs="Century Gothic"/>
          <w:b/>
          <w:bCs/>
          <w:lang w:val="es-MX"/>
        </w:rPr>
      </w:pPr>
    </w:p>
    <w:p w14:paraId="739E0AFC" w14:textId="2D4DF8FA" w:rsidR="00772FDE" w:rsidRPr="009667E0" w:rsidRDefault="00262A3D" w:rsidP="00772FDE">
      <w:pPr>
        <w:spacing w:before="168"/>
        <w:ind w:left="190" w:right="324"/>
        <w:jc w:val="center"/>
        <w:rPr>
          <w:rFonts w:ascii="ITC Avant Garde" w:eastAsia="Century Gothic" w:hAnsi="ITC Avant Garde" w:cs="Century Gothic"/>
          <w:lang w:val="es-MX"/>
        </w:rPr>
      </w:pPr>
      <w:r>
        <w:rPr>
          <w:rFonts w:ascii="ITC Avant Garde" w:hAnsi="ITC Avant Garde"/>
          <w:b/>
          <w:lang w:val="es-MX"/>
        </w:rPr>
        <w:t>RADIOMOVIL DIPSA</w:t>
      </w:r>
      <w:r w:rsidR="00772FDE" w:rsidRPr="008A143B">
        <w:rPr>
          <w:rFonts w:ascii="ITC Avant Garde" w:hAnsi="ITC Avant Garde"/>
          <w:b/>
          <w:lang w:val="es-MX"/>
        </w:rPr>
        <w:t>, S.A. DE C.V.</w:t>
      </w:r>
    </w:p>
    <w:p w14:paraId="11184F20" w14:textId="77777777" w:rsidR="00772FDE" w:rsidRPr="009667E0" w:rsidRDefault="00772FDE" w:rsidP="00772FDE">
      <w:pPr>
        <w:rPr>
          <w:rFonts w:ascii="ITC Avant Garde" w:eastAsia="Century Gothic" w:hAnsi="ITC Avant Garde" w:cs="Century Gothic"/>
          <w:b/>
          <w:bCs/>
          <w:lang w:val="es-MX"/>
        </w:rPr>
      </w:pPr>
    </w:p>
    <w:p w14:paraId="6CA02F8D" w14:textId="77777777" w:rsidR="00772FDE" w:rsidRPr="009667E0" w:rsidRDefault="00772FDE" w:rsidP="00772FDE">
      <w:pPr>
        <w:rPr>
          <w:rFonts w:ascii="ITC Avant Garde" w:eastAsia="Century Gothic" w:hAnsi="ITC Avant Garde" w:cs="Century Gothic"/>
          <w:b/>
          <w:bCs/>
          <w:lang w:val="es-MX"/>
        </w:rPr>
      </w:pPr>
    </w:p>
    <w:p w14:paraId="584D2583" w14:textId="77777777" w:rsidR="00772FDE" w:rsidRPr="009667E0" w:rsidRDefault="00772FDE" w:rsidP="00772FDE">
      <w:pPr>
        <w:rPr>
          <w:rFonts w:ascii="ITC Avant Garde" w:eastAsia="Century Gothic" w:hAnsi="ITC Avant Garde" w:cs="Century Gothic"/>
          <w:b/>
          <w:bCs/>
          <w:lang w:val="es-MX"/>
        </w:rPr>
      </w:pPr>
    </w:p>
    <w:p w14:paraId="22A50502" w14:textId="77777777" w:rsidR="00772FDE" w:rsidRPr="009667E0" w:rsidRDefault="00772FDE" w:rsidP="00772FDE">
      <w:pPr>
        <w:spacing w:before="4"/>
        <w:rPr>
          <w:rFonts w:ascii="ITC Avant Garde" w:eastAsia="Century Gothic" w:hAnsi="ITC Avant Garde" w:cs="Century Gothic"/>
          <w:b/>
          <w:bCs/>
          <w:sz w:val="17"/>
          <w:szCs w:val="17"/>
          <w:lang w:val="es-MX"/>
        </w:rPr>
      </w:pPr>
    </w:p>
    <w:p w14:paraId="2FBDDF37" w14:textId="77777777" w:rsidR="00772FDE" w:rsidRPr="009667E0" w:rsidRDefault="00772FDE" w:rsidP="00772FDE">
      <w:pPr>
        <w:ind w:left="190" w:right="328"/>
        <w:jc w:val="center"/>
        <w:rPr>
          <w:rFonts w:ascii="ITC Avant Garde" w:eastAsia="Century Gothic" w:hAnsi="ITC Avant Garde" w:cs="Century Gothic"/>
          <w:lang w:val="es-MX"/>
        </w:rPr>
      </w:pPr>
      <w:r w:rsidRPr="009667E0">
        <w:rPr>
          <w:rFonts w:ascii="ITC Avant Garde" w:hAnsi="ITC Avant Garde"/>
          <w:b/>
          <w:lang w:val="es-MX"/>
        </w:rPr>
        <w:t>Y</w:t>
      </w:r>
    </w:p>
    <w:p w14:paraId="22291161" w14:textId="77777777" w:rsidR="00772FDE" w:rsidRPr="009667E0" w:rsidRDefault="00772FDE" w:rsidP="00772FDE">
      <w:pPr>
        <w:rPr>
          <w:rFonts w:ascii="ITC Avant Garde" w:eastAsia="Century Gothic" w:hAnsi="ITC Avant Garde" w:cs="Century Gothic"/>
          <w:b/>
          <w:bCs/>
          <w:lang w:val="es-MX"/>
        </w:rPr>
      </w:pPr>
    </w:p>
    <w:p w14:paraId="1C8C8C42" w14:textId="77777777" w:rsidR="00772FDE" w:rsidRPr="009667E0" w:rsidRDefault="00772FDE" w:rsidP="00772FDE">
      <w:pPr>
        <w:rPr>
          <w:rFonts w:ascii="ITC Avant Garde" w:eastAsia="Century Gothic" w:hAnsi="ITC Avant Garde" w:cs="Century Gothic"/>
          <w:b/>
          <w:bCs/>
          <w:lang w:val="es-MX"/>
        </w:rPr>
      </w:pPr>
    </w:p>
    <w:p w14:paraId="56ED8788" w14:textId="77777777" w:rsidR="00772FDE" w:rsidRPr="009667E0" w:rsidRDefault="00772FDE" w:rsidP="00772FDE">
      <w:pPr>
        <w:rPr>
          <w:rFonts w:ascii="ITC Avant Garde" w:eastAsia="Century Gothic" w:hAnsi="ITC Avant Garde" w:cs="Century Gothic"/>
          <w:b/>
          <w:bCs/>
          <w:lang w:val="es-MX"/>
        </w:rPr>
      </w:pPr>
    </w:p>
    <w:p w14:paraId="71755827" w14:textId="77777777" w:rsidR="00772FDE" w:rsidRPr="009667E0" w:rsidRDefault="00772FDE" w:rsidP="00772FDE">
      <w:pPr>
        <w:spacing w:before="4"/>
        <w:rPr>
          <w:rFonts w:ascii="ITC Avant Garde" w:eastAsia="Century Gothic" w:hAnsi="ITC Avant Garde" w:cs="Century Gothic"/>
          <w:b/>
          <w:bCs/>
          <w:sz w:val="17"/>
          <w:szCs w:val="17"/>
          <w:lang w:val="es-MX"/>
        </w:rPr>
      </w:pPr>
    </w:p>
    <w:p w14:paraId="3DC3B1A6" w14:textId="77777777" w:rsidR="00772FDE" w:rsidRPr="009667E0" w:rsidRDefault="00772FDE" w:rsidP="00772FDE">
      <w:pPr>
        <w:ind w:left="190" w:right="330"/>
        <w:jc w:val="center"/>
        <w:rPr>
          <w:rFonts w:ascii="ITC Avant Garde" w:eastAsia="Century Gothic" w:hAnsi="ITC Avant Garde" w:cs="Century Gothic"/>
          <w:lang w:val="es-MX"/>
        </w:rPr>
      </w:pPr>
      <w:r w:rsidRPr="009667E0">
        <w:rPr>
          <w:rFonts w:ascii="ITC Avant Garde" w:hAnsi="ITC Avant Garde"/>
          <w:b/>
          <w:spacing w:val="-1"/>
          <w:lang w:val="es-MX"/>
        </w:rPr>
        <w:t>[*]</w:t>
      </w:r>
    </w:p>
    <w:p w14:paraId="17831349" w14:textId="77777777" w:rsidR="00772FDE" w:rsidRPr="009667E0" w:rsidRDefault="00772FDE" w:rsidP="00772FDE">
      <w:pPr>
        <w:rPr>
          <w:rFonts w:ascii="ITC Avant Garde" w:eastAsia="Century Gothic" w:hAnsi="ITC Avant Garde" w:cs="Century Gothic"/>
          <w:b/>
          <w:bCs/>
          <w:lang w:val="es-MX"/>
        </w:rPr>
      </w:pPr>
    </w:p>
    <w:p w14:paraId="1A87932A" w14:textId="77777777" w:rsidR="00772FDE" w:rsidRPr="009667E0" w:rsidRDefault="00772FDE" w:rsidP="00772FDE">
      <w:pPr>
        <w:rPr>
          <w:rFonts w:ascii="ITC Avant Garde" w:eastAsia="Century Gothic" w:hAnsi="ITC Avant Garde" w:cs="Century Gothic"/>
          <w:b/>
          <w:bCs/>
          <w:lang w:val="es-MX"/>
        </w:rPr>
      </w:pPr>
    </w:p>
    <w:p w14:paraId="5E257C36" w14:textId="77777777" w:rsidR="00772FDE" w:rsidRPr="009667E0" w:rsidRDefault="00772FDE" w:rsidP="00772FDE">
      <w:pPr>
        <w:rPr>
          <w:rFonts w:ascii="ITC Avant Garde" w:eastAsia="Century Gothic" w:hAnsi="ITC Avant Garde" w:cs="Century Gothic"/>
          <w:b/>
          <w:bCs/>
          <w:lang w:val="es-MX"/>
        </w:rPr>
      </w:pPr>
    </w:p>
    <w:p w14:paraId="5F1B082B" w14:textId="77777777" w:rsidR="00772FDE" w:rsidRPr="009667E0" w:rsidRDefault="00772FDE" w:rsidP="00772FDE">
      <w:pPr>
        <w:rPr>
          <w:rFonts w:ascii="ITC Avant Garde" w:eastAsia="Century Gothic" w:hAnsi="ITC Avant Garde" w:cs="Century Gothic"/>
          <w:b/>
          <w:bCs/>
          <w:lang w:val="es-MX"/>
        </w:rPr>
      </w:pPr>
    </w:p>
    <w:p w14:paraId="2B1550AF" w14:textId="77777777" w:rsidR="00772FDE" w:rsidRPr="009667E0" w:rsidRDefault="00772FDE" w:rsidP="00772FDE">
      <w:pPr>
        <w:rPr>
          <w:rFonts w:ascii="ITC Avant Garde" w:eastAsia="Century Gothic" w:hAnsi="ITC Avant Garde" w:cs="Century Gothic"/>
          <w:b/>
          <w:bCs/>
          <w:lang w:val="es-MX"/>
        </w:rPr>
      </w:pPr>
    </w:p>
    <w:p w14:paraId="6BC51519" w14:textId="77777777" w:rsidR="00772FDE" w:rsidRPr="009667E0" w:rsidRDefault="00772FDE" w:rsidP="00772FDE">
      <w:pPr>
        <w:rPr>
          <w:rFonts w:ascii="ITC Avant Garde" w:eastAsia="Century Gothic" w:hAnsi="ITC Avant Garde" w:cs="Century Gothic"/>
          <w:b/>
          <w:bCs/>
          <w:lang w:val="es-MX"/>
        </w:rPr>
      </w:pPr>
    </w:p>
    <w:p w14:paraId="02C763E3" w14:textId="77777777" w:rsidR="00772FDE" w:rsidRPr="009667E0" w:rsidRDefault="00772FDE" w:rsidP="00772FDE">
      <w:pPr>
        <w:rPr>
          <w:rFonts w:ascii="ITC Avant Garde" w:eastAsia="Century Gothic" w:hAnsi="ITC Avant Garde" w:cs="Century Gothic"/>
          <w:b/>
          <w:bCs/>
          <w:lang w:val="es-MX"/>
        </w:rPr>
      </w:pPr>
    </w:p>
    <w:p w14:paraId="364F9C0F" w14:textId="77777777" w:rsidR="00772FDE" w:rsidRPr="009667E0" w:rsidRDefault="00772FDE" w:rsidP="00772FDE">
      <w:pPr>
        <w:rPr>
          <w:rFonts w:ascii="ITC Avant Garde" w:eastAsia="Century Gothic" w:hAnsi="ITC Avant Garde" w:cs="Century Gothic"/>
          <w:b/>
          <w:bCs/>
          <w:lang w:val="es-MX"/>
        </w:rPr>
      </w:pPr>
    </w:p>
    <w:p w14:paraId="2722C5D1" w14:textId="77777777" w:rsidR="00772FDE" w:rsidRPr="009667E0" w:rsidRDefault="00772FDE" w:rsidP="00772FDE">
      <w:pPr>
        <w:rPr>
          <w:rFonts w:ascii="ITC Avant Garde" w:eastAsia="Century Gothic" w:hAnsi="ITC Avant Garde" w:cs="Century Gothic"/>
          <w:b/>
          <w:bCs/>
          <w:lang w:val="es-MX"/>
        </w:rPr>
      </w:pPr>
    </w:p>
    <w:p w14:paraId="7C0BAFA6" w14:textId="77777777" w:rsidR="00772FDE" w:rsidRPr="009667E0" w:rsidRDefault="00772FDE" w:rsidP="00772FDE">
      <w:pPr>
        <w:rPr>
          <w:rFonts w:ascii="ITC Avant Garde" w:eastAsia="Century Gothic" w:hAnsi="ITC Avant Garde" w:cs="Century Gothic"/>
          <w:b/>
          <w:bCs/>
          <w:lang w:val="es-MX"/>
        </w:rPr>
      </w:pPr>
    </w:p>
    <w:p w14:paraId="675E7381" w14:textId="77777777" w:rsidR="00772FDE" w:rsidRPr="009667E0" w:rsidRDefault="00772FDE" w:rsidP="00772FDE">
      <w:pPr>
        <w:rPr>
          <w:rFonts w:ascii="ITC Avant Garde" w:eastAsia="Century Gothic" w:hAnsi="ITC Avant Garde" w:cs="Century Gothic"/>
          <w:b/>
          <w:bCs/>
          <w:lang w:val="es-MX"/>
        </w:rPr>
      </w:pPr>
    </w:p>
    <w:p w14:paraId="2D8213FA" w14:textId="77777777" w:rsidR="00772FDE" w:rsidRPr="009667E0" w:rsidRDefault="00772FDE" w:rsidP="00772FDE">
      <w:pPr>
        <w:spacing w:before="9"/>
        <w:rPr>
          <w:rFonts w:ascii="ITC Avant Garde" w:eastAsia="Century Gothic" w:hAnsi="ITC Avant Garde" w:cs="Century Gothic"/>
          <w:b/>
          <w:bCs/>
          <w:sz w:val="16"/>
          <w:szCs w:val="16"/>
          <w:lang w:val="es-MX"/>
        </w:rPr>
      </w:pPr>
    </w:p>
    <w:p w14:paraId="1196C9AC" w14:textId="77777777" w:rsidR="00772FDE" w:rsidRPr="009667E0" w:rsidRDefault="00772FDE" w:rsidP="00512213">
      <w:pPr>
        <w:pStyle w:val="Textoindependiente"/>
        <w:jc w:val="right"/>
        <w:rPr>
          <w:rFonts w:ascii="ITC Avant Garde" w:hAnsi="ITC Avant Garde"/>
          <w:lang w:val="es-MX"/>
        </w:rPr>
        <w:sectPr w:rsidR="00772FDE" w:rsidRPr="009667E0" w:rsidSect="00A1727B">
          <w:pgSz w:w="12240" w:h="15840"/>
          <w:pgMar w:top="2126" w:right="1418" w:bottom="1134" w:left="1418" w:header="720" w:footer="720" w:gutter="0"/>
          <w:cols w:space="720"/>
        </w:sectPr>
      </w:pPr>
      <w:r w:rsidRPr="009667E0">
        <w:rPr>
          <w:rFonts w:ascii="ITC Avant Garde" w:hAnsi="ITC Avant Garde"/>
          <w:spacing w:val="-1"/>
          <w:lang w:val="es-MX"/>
        </w:rPr>
        <w:t>Ciudad de México a.</w:t>
      </w:r>
      <w:r w:rsidRPr="009667E0">
        <w:rPr>
          <w:rFonts w:ascii="ITC Avant Garde" w:hAnsi="ITC Avant Garde"/>
          <w:spacing w:val="-2"/>
          <w:lang w:val="es-MX"/>
        </w:rPr>
        <w:t xml:space="preserve"> </w:t>
      </w:r>
      <w:r w:rsidRPr="009667E0">
        <w:rPr>
          <w:rFonts w:ascii="ITC Avant Garde" w:hAnsi="ITC Avant Garde"/>
          <w:spacing w:val="-1"/>
          <w:lang w:val="es-MX"/>
        </w:rPr>
        <w:t>[*]</w:t>
      </w:r>
      <w:r w:rsidRPr="009667E0">
        <w:rPr>
          <w:rFonts w:ascii="ITC Avant Garde" w:hAnsi="ITC Avant Garde"/>
          <w:lang w:val="es-MX"/>
        </w:rPr>
        <w:t xml:space="preserve"> </w:t>
      </w:r>
      <w:r w:rsidRPr="009667E0">
        <w:rPr>
          <w:rFonts w:ascii="ITC Avant Garde" w:hAnsi="ITC Avant Garde"/>
          <w:spacing w:val="-1"/>
          <w:lang w:val="es-MX"/>
        </w:rPr>
        <w:t>de [*]</w:t>
      </w:r>
      <w:r w:rsidRPr="009667E0">
        <w:rPr>
          <w:rFonts w:ascii="ITC Avant Garde" w:hAnsi="ITC Avant Garde"/>
          <w:lang w:val="es-MX"/>
        </w:rPr>
        <w:t xml:space="preserve"> </w:t>
      </w:r>
      <w:r w:rsidRPr="009667E0">
        <w:rPr>
          <w:rFonts w:ascii="ITC Avant Garde" w:hAnsi="ITC Avant Garde"/>
          <w:spacing w:val="-1"/>
          <w:lang w:val="es-MX"/>
        </w:rPr>
        <w:t xml:space="preserve">de </w:t>
      </w:r>
      <w:r w:rsidR="004B0E18">
        <w:rPr>
          <w:rFonts w:ascii="ITC Avant Garde" w:hAnsi="ITC Avant Garde"/>
          <w:lang w:val="es-MX"/>
        </w:rPr>
        <w:t>[</w:t>
      </w:r>
    </w:p>
    <w:p w14:paraId="043BE484" w14:textId="30100503" w:rsidR="00846AEA" w:rsidRPr="00A704D9" w:rsidRDefault="00846AEA" w:rsidP="00FC0D63">
      <w:pPr>
        <w:tabs>
          <w:tab w:val="left" w:pos="1632"/>
          <w:tab w:val="center" w:pos="4419"/>
        </w:tabs>
        <w:spacing w:line="276" w:lineRule="auto"/>
        <w:jc w:val="center"/>
        <w:rPr>
          <w:rFonts w:ascii="ITC Avant Garde" w:hAnsi="ITC Avant Garde" w:cs="Arial"/>
          <w:b/>
          <w:sz w:val="22"/>
          <w:szCs w:val="22"/>
          <w:lang w:val="es-MX"/>
        </w:rPr>
      </w:pPr>
      <w:r w:rsidRPr="00A704D9">
        <w:rPr>
          <w:rFonts w:ascii="ITC Avant Garde" w:hAnsi="ITC Avant Garde" w:cs="Arial"/>
          <w:b/>
          <w:sz w:val="22"/>
          <w:szCs w:val="22"/>
          <w:lang w:val="es-MX"/>
        </w:rPr>
        <w:lastRenderedPageBreak/>
        <w:t>OFERTA DE REFERENCIA PARA EL</w:t>
      </w:r>
    </w:p>
    <w:p w14:paraId="043BE485" w14:textId="77777777" w:rsidR="00C13C09" w:rsidRDefault="00C13C09" w:rsidP="00D01709">
      <w:pPr>
        <w:spacing w:after="200" w:line="276" w:lineRule="auto"/>
        <w:jc w:val="center"/>
        <w:rPr>
          <w:rFonts w:ascii="ITC Avant Garde" w:hAnsi="ITC Avant Garde" w:cs="Arial"/>
          <w:b/>
          <w:sz w:val="22"/>
          <w:szCs w:val="22"/>
          <w:lang w:val="es-MX"/>
        </w:rPr>
      </w:pPr>
      <w:r w:rsidRPr="00A704D9">
        <w:rPr>
          <w:rFonts w:ascii="ITC Avant Garde" w:hAnsi="ITC Avant Garde" w:cs="Arial"/>
          <w:b/>
          <w:sz w:val="22"/>
          <w:szCs w:val="22"/>
          <w:lang w:val="es-MX"/>
        </w:rPr>
        <w:t>ACCESO Y USO COMPARTIDO DE INFRAESTRUCTURA PASIVA</w:t>
      </w:r>
    </w:p>
    <w:p w14:paraId="19BD7C3E" w14:textId="77777777" w:rsidR="00586696" w:rsidRPr="00A704D9" w:rsidRDefault="00586696" w:rsidP="00D01709">
      <w:pPr>
        <w:spacing w:after="200" w:line="276" w:lineRule="auto"/>
        <w:jc w:val="center"/>
        <w:rPr>
          <w:rFonts w:ascii="ITC Avant Garde" w:hAnsi="ITC Avant Garde" w:cs="Arial"/>
          <w:b/>
          <w:sz w:val="22"/>
          <w:szCs w:val="22"/>
          <w:lang w:val="es-MX"/>
        </w:rPr>
      </w:pPr>
    </w:p>
    <w:p w14:paraId="043BE487" w14:textId="77777777" w:rsidR="00CB1234" w:rsidRPr="00A704D9" w:rsidRDefault="00CB1234" w:rsidP="00D01709">
      <w:pPr>
        <w:tabs>
          <w:tab w:val="left" w:pos="708"/>
          <w:tab w:val="left" w:pos="1416"/>
          <w:tab w:val="left" w:pos="2124"/>
          <w:tab w:val="left" w:pos="5991"/>
        </w:tabs>
        <w:spacing w:after="200" w:line="276" w:lineRule="auto"/>
        <w:ind w:left="709" w:hanging="709"/>
        <w:jc w:val="both"/>
        <w:rPr>
          <w:rFonts w:ascii="ITC Avant Garde" w:hAnsi="ITC Avant Garde" w:cs="Arial"/>
          <w:b/>
          <w:sz w:val="22"/>
          <w:szCs w:val="22"/>
        </w:rPr>
      </w:pPr>
      <w:r w:rsidRPr="00A704D9">
        <w:rPr>
          <w:rFonts w:ascii="ITC Avant Garde" w:hAnsi="ITC Avant Garde" w:cs="Arial"/>
          <w:b/>
          <w:sz w:val="22"/>
          <w:szCs w:val="22"/>
        </w:rPr>
        <w:t>I.</w:t>
      </w:r>
      <w:r w:rsidR="0017524F" w:rsidRPr="00A704D9">
        <w:rPr>
          <w:rFonts w:ascii="ITC Avant Garde" w:hAnsi="ITC Avant Garde" w:cs="Arial"/>
          <w:b/>
          <w:sz w:val="22"/>
          <w:szCs w:val="22"/>
        </w:rPr>
        <w:tab/>
      </w:r>
      <w:r w:rsidRPr="00A704D9">
        <w:rPr>
          <w:rFonts w:ascii="ITC Avant Garde" w:hAnsi="ITC Avant Garde" w:cs="Arial"/>
          <w:b/>
          <w:sz w:val="22"/>
          <w:szCs w:val="22"/>
        </w:rPr>
        <w:t>ANTECEDENTES.</w:t>
      </w:r>
    </w:p>
    <w:p w14:paraId="205A3CED" w14:textId="4C0AF708" w:rsidR="00D71BF1" w:rsidRPr="00A704D9" w:rsidRDefault="00D71BF1" w:rsidP="00BB42D4">
      <w:pPr>
        <w:pStyle w:val="CondicionesFinales"/>
        <w:numPr>
          <w:ilvl w:val="0"/>
          <w:numId w:val="23"/>
        </w:numPr>
        <w:ind w:right="-93"/>
        <w:rPr>
          <w:lang w:val="es-MX"/>
        </w:rPr>
      </w:pPr>
      <w:r w:rsidRPr="00A704D9">
        <w:rPr>
          <w:lang w:val="es-MX"/>
        </w:rPr>
        <w:t>Mediante resolución P/IFT/EXT/060314/76 (en adelante la “</w:t>
      </w:r>
      <w:r w:rsidRPr="00A704D9">
        <w:rPr>
          <w:b/>
          <w:u w:val="single"/>
          <w:lang w:val="es-MX"/>
        </w:rPr>
        <w:t>Resolución de Preponderancia</w:t>
      </w:r>
      <w:r w:rsidRPr="00A704D9">
        <w:rPr>
          <w:lang w:val="es-MX"/>
        </w:rPr>
        <w:t>”), notificada a Radiomóvil Dipsa, S.A. de C.V. (en adelante “</w:t>
      </w:r>
      <w:r w:rsidRPr="00A704D9">
        <w:rPr>
          <w:b/>
          <w:u w:val="single"/>
          <w:lang w:val="es-MX"/>
        </w:rPr>
        <w:t>Telcel</w:t>
      </w:r>
      <w:r w:rsidRPr="00A704D9">
        <w:rPr>
          <w:lang w:val="es-MX"/>
        </w:rPr>
        <w:t>”) el 7 de marzo de 2014, el Pleno del Instituto Federal de Telecomunicaciones (en adelante el “</w:t>
      </w:r>
      <w:r w:rsidRPr="00A704D9">
        <w:rPr>
          <w:b/>
          <w:u w:val="single"/>
          <w:lang w:val="es-MX"/>
        </w:rPr>
        <w:t>Instituto</w:t>
      </w:r>
      <w:r w:rsidRPr="00A704D9">
        <w:rPr>
          <w:lang w:val="es-MX"/>
        </w:rPr>
        <w:t>”) determinó que existe un grupo de interés económico conformado por diversas empresas, incluyendo a Telcel, al que declaró como agente económico preponderante en el sector de las telecomunicaciones, imponiéndole entre otras,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p>
    <w:p w14:paraId="40E00CDD" w14:textId="77777777" w:rsidR="00D71BF1" w:rsidRPr="00A704D9" w:rsidRDefault="00D71BF1" w:rsidP="00BB42D4">
      <w:pPr>
        <w:pStyle w:val="CondicionesFinales"/>
        <w:numPr>
          <w:ilvl w:val="0"/>
          <w:numId w:val="23"/>
        </w:numPr>
        <w:ind w:right="-93"/>
        <w:rPr>
          <w:color w:val="auto"/>
          <w:lang w:val="es-MX"/>
        </w:rPr>
      </w:pPr>
      <w:r w:rsidRPr="00A704D9">
        <w:rPr>
          <w:lang w:val="es-MX"/>
        </w:rPr>
        <w:t>El 27 de febrero de 2017, el Pleno del Instituto en su IV Sesión Extraordinaria, aprobó mediante Acuerdo P/IFT/EXT/270217/119 la “</w:t>
      </w:r>
      <w:r w:rsidRPr="0038072C">
        <w:rPr>
          <w:i/>
          <w:lang w:val="es-MX"/>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A704D9">
        <w:rPr>
          <w:lang w:val="es-MX"/>
        </w:rPr>
        <w:t>” (en lo sucesivo, “Resolución Bienal”).</w:t>
      </w:r>
    </w:p>
    <w:p w14:paraId="6E5A6009" w14:textId="77777777" w:rsidR="00D71BF1" w:rsidRPr="00A704D9" w:rsidRDefault="00D71BF1" w:rsidP="00BB42D4">
      <w:pPr>
        <w:pStyle w:val="CondicionesFinales"/>
        <w:ind w:left="709" w:right="-93"/>
        <w:rPr>
          <w:i/>
          <w:lang w:val="es-MX"/>
        </w:rPr>
      </w:pPr>
      <w:r w:rsidRPr="00A704D9">
        <w:rPr>
          <w:lang w:val="es-MX"/>
        </w:rPr>
        <w:t>En la Resolución Bienal el Pleno del Instituto emitió el Anexo 1 en el que “</w:t>
      </w:r>
      <w:r w:rsidRPr="0038072C">
        <w:rPr>
          <w:i/>
          <w:lang w:val="es-MX"/>
        </w:rPr>
        <w:t xml:space="preserve">Se </w:t>
      </w:r>
      <w:r w:rsidRPr="0038072C">
        <w:rPr>
          <w:b/>
          <w:i/>
          <w:lang w:val="es-MX"/>
        </w:rPr>
        <w:t>MODIFICAN</w:t>
      </w:r>
      <w:r w:rsidRPr="0038072C">
        <w:rPr>
          <w:i/>
          <w:lang w:val="es-MX"/>
        </w:rPr>
        <w:t xml:space="preserve">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w:t>
      </w:r>
      <w:r w:rsidRPr="0038072C">
        <w:rPr>
          <w:b/>
          <w:i/>
          <w:lang w:val="es-MX"/>
        </w:rPr>
        <w:t>ADICIONAN</w:t>
      </w:r>
      <w:r w:rsidRPr="0038072C">
        <w:rPr>
          <w:i/>
          <w:lang w:val="es-MX"/>
        </w:rPr>
        <w:t xml:space="preserve"> las medidas TERCERA, incisos 0), 8.1), 12.1),19.1), 19.2), 22.1), 22.2) y 22.3), VIGÉSIMA TERCERA BIS, SEPTUAGÉSIMA SÉPTIMA, SEPTUAGÉSIMA OCTAVA y SEPTUAGÉSIMA NOVENA, y se </w:t>
      </w:r>
      <w:r w:rsidRPr="0038072C">
        <w:rPr>
          <w:b/>
          <w:i/>
          <w:lang w:val="es-MX"/>
        </w:rPr>
        <w:t>SUPRIMEN</w:t>
      </w:r>
      <w:r w:rsidRPr="0038072C">
        <w:rPr>
          <w:i/>
          <w:lang w:val="es-MX"/>
        </w:rPr>
        <w:t xml:space="preserve"> las medidas TERCERA, incisos 3), 10), 11), 12), 18) y 29) y SEXAGÉSIMA TERCERA, todas ellas del Anexo 1 denominado “Medidas relacionadas con información, oferta y calidad de </w:t>
      </w:r>
      <w:r w:rsidRPr="0038072C">
        <w:rPr>
          <w:i/>
          <w:lang w:val="es-MX"/>
        </w:rPr>
        <w:lastRenderedPageBreak/>
        <w:t>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que forma parte integrante de la Resolución aprobada el 6 de marzo de 2014 por el Pleno de este Instituto mediante Acuerdo P/IFT/EXT/060314/76</w:t>
      </w:r>
      <w:r w:rsidRPr="00A704D9">
        <w:rPr>
          <w:i/>
          <w:lang w:val="es-MX"/>
        </w:rPr>
        <w:t>”.</w:t>
      </w:r>
    </w:p>
    <w:p w14:paraId="1C232CBD" w14:textId="77777777" w:rsidR="00D71BF1" w:rsidRPr="00A704D9" w:rsidRDefault="00D71BF1" w:rsidP="00BB42D4">
      <w:pPr>
        <w:pStyle w:val="CondicionesFinales"/>
        <w:ind w:left="709" w:right="-93"/>
        <w:rPr>
          <w:lang w:val="es-MX"/>
        </w:rPr>
      </w:pPr>
      <w:r w:rsidRPr="00A704D9">
        <w:t>En el presente documento s</w:t>
      </w:r>
      <w:r w:rsidRPr="00A704D9">
        <w:rPr>
          <w:lang w:val="es-MX"/>
        </w:rPr>
        <w:t>e le denominará “</w:t>
      </w:r>
      <w:r w:rsidRPr="0038072C">
        <w:rPr>
          <w:b/>
          <w:u w:val="single"/>
          <w:lang w:val="es-MX"/>
        </w:rPr>
        <w:t>Medidas</w:t>
      </w:r>
      <w:r w:rsidRPr="00A704D9">
        <w:rPr>
          <w:lang w:val="es-MX"/>
        </w:rPr>
        <w:t>” a las emitidas en la Resolución de Preponderancia, incluyendo las modificaciones, adiciones y supresiones realizadas como parte del Anexo 1 de la Resolución Bienal.</w:t>
      </w:r>
    </w:p>
    <w:p w14:paraId="59A619F4" w14:textId="7FEEFDC1" w:rsidR="00046F65" w:rsidRPr="00AE7377" w:rsidRDefault="00E55ABF" w:rsidP="00046F65">
      <w:pPr>
        <w:pStyle w:val="Listamedia2-nfasis41"/>
        <w:spacing w:after="200" w:line="276" w:lineRule="auto"/>
        <w:ind w:left="709" w:hanging="567"/>
        <w:jc w:val="both"/>
        <w:rPr>
          <w:rFonts w:ascii="ITC Avant Garde" w:hAnsi="ITC Avant Garde" w:cs="Arial"/>
          <w:sz w:val="22"/>
          <w:szCs w:val="22"/>
          <w:lang w:val="es-ES_tradnl"/>
        </w:rPr>
      </w:pPr>
      <w:r w:rsidRPr="00A704D9">
        <w:rPr>
          <w:rFonts w:ascii="ITC Avant Garde" w:hAnsi="ITC Avant Garde" w:cs="Arial"/>
          <w:b/>
          <w:sz w:val="22"/>
          <w:szCs w:val="22"/>
          <w:lang w:val="es-ES_tradnl"/>
        </w:rPr>
        <w:t xml:space="preserve">3. </w:t>
      </w:r>
      <w:r w:rsidRPr="00A704D9">
        <w:rPr>
          <w:rFonts w:ascii="ITC Avant Garde" w:hAnsi="ITC Avant Garde" w:cs="Arial"/>
          <w:b/>
          <w:sz w:val="22"/>
          <w:szCs w:val="22"/>
          <w:lang w:val="es-ES_tradnl"/>
        </w:rPr>
        <w:tab/>
      </w:r>
      <w:r w:rsidR="00046F65" w:rsidRPr="00AE7377">
        <w:rPr>
          <w:rFonts w:ascii="ITC Avant Garde" w:hAnsi="ITC Avant Garde" w:cs="Arial"/>
          <w:sz w:val="22"/>
          <w:szCs w:val="22"/>
          <w:lang w:val="es-ES_tradnl"/>
        </w:rPr>
        <w:t>A través de las Medidas Segunda, Tercera, Decimoquinta, Decimosexta y demás relativas y aplicables, el Instituto determinó que Telcel deberá permitir a concesionarios de redes públicas de telecomunicaciones el Acceso y Uso Compartido de Infraestructura Pasiva que posea bajo cualquier título legal.</w:t>
      </w:r>
    </w:p>
    <w:p w14:paraId="543E9535" w14:textId="77777777" w:rsidR="00046F65" w:rsidRPr="00AE7377" w:rsidRDefault="00046F65" w:rsidP="00046F65">
      <w:pPr>
        <w:pStyle w:val="Listamedia2-nfasis41"/>
        <w:spacing w:after="200" w:line="276" w:lineRule="auto"/>
        <w:ind w:left="709" w:hanging="567"/>
        <w:jc w:val="both"/>
        <w:rPr>
          <w:rFonts w:ascii="ITC Avant Garde" w:hAnsi="ITC Avant Garde" w:cs="Arial"/>
          <w:sz w:val="22"/>
          <w:szCs w:val="22"/>
          <w:lang w:val="es-ES_tradnl"/>
        </w:rPr>
      </w:pPr>
    </w:p>
    <w:p w14:paraId="310530F5" w14:textId="526EF185" w:rsidR="0080329B" w:rsidRPr="00A704D9" w:rsidRDefault="00046F65" w:rsidP="00046F65">
      <w:pPr>
        <w:pStyle w:val="Listamedia2-nfasis41"/>
        <w:widowControl w:val="0"/>
        <w:spacing w:after="200" w:line="276" w:lineRule="auto"/>
        <w:ind w:left="709" w:hanging="567"/>
        <w:contextualSpacing w:val="0"/>
        <w:jc w:val="both"/>
        <w:rPr>
          <w:rFonts w:ascii="ITC Avant Garde" w:hAnsi="ITC Avant Garde" w:cs="Arial"/>
          <w:sz w:val="22"/>
          <w:szCs w:val="22"/>
          <w:lang w:val="es-ES_tradnl"/>
        </w:rPr>
      </w:pPr>
      <w:r w:rsidRPr="00FE67A8">
        <w:rPr>
          <w:rFonts w:ascii="ITC Avant Garde" w:hAnsi="ITC Avant Garde" w:cs="Arial"/>
          <w:b/>
          <w:sz w:val="22"/>
          <w:szCs w:val="22"/>
          <w:lang w:val="es-ES_tradnl"/>
        </w:rPr>
        <w:t>4.</w:t>
      </w:r>
      <w:r w:rsidRPr="00AE7377">
        <w:rPr>
          <w:rFonts w:ascii="ITC Avant Garde" w:hAnsi="ITC Avant Garde" w:cs="Arial"/>
          <w:sz w:val="22"/>
          <w:szCs w:val="22"/>
          <w:lang w:val="es-ES_tradnl"/>
        </w:rPr>
        <w:tab/>
        <w:t>En tal virtud, conforme al procedimiento y dentro de los plazos establecidos en la Decimosexta de las Medidas, el día [  *  ] de [  *  ] de 20</w:t>
      </w:r>
      <w:r w:rsidR="00F84333">
        <w:rPr>
          <w:rFonts w:ascii="ITC Avant Garde" w:hAnsi="ITC Avant Garde" w:cs="Arial"/>
          <w:sz w:val="22"/>
          <w:szCs w:val="22"/>
          <w:lang w:val="es-ES_tradnl"/>
        </w:rPr>
        <w:t>20</w:t>
      </w:r>
      <w:r w:rsidRPr="00AE7377">
        <w:rPr>
          <w:rFonts w:ascii="ITC Avant Garde" w:hAnsi="ITC Avant Garde" w:cs="Arial"/>
          <w:sz w:val="22"/>
          <w:szCs w:val="22"/>
          <w:lang w:val="es-ES_tradnl"/>
        </w:rPr>
        <w:t xml:space="preserve"> el Instituto notificó a Telcel la autorización de la Oferta de Referencia de Acceso y Uso Compartido de Infraestructura Pasiva</w:t>
      </w:r>
      <w:r w:rsidRPr="00046F65">
        <w:rPr>
          <w:rFonts w:ascii="ITC Avant Garde" w:hAnsi="ITC Avant Garde" w:cs="Arial"/>
          <w:b/>
          <w:sz w:val="22"/>
          <w:szCs w:val="22"/>
          <w:lang w:val="es-ES_tradnl"/>
        </w:rPr>
        <w:t xml:space="preserve"> </w:t>
      </w:r>
      <w:r w:rsidRPr="00AE7377">
        <w:rPr>
          <w:rFonts w:ascii="ITC Avant Garde" w:hAnsi="ITC Avant Garde" w:cs="Arial"/>
          <w:sz w:val="22"/>
          <w:szCs w:val="22"/>
          <w:lang w:val="es-ES_tradnl"/>
        </w:rPr>
        <w:t>(en adelante la</w:t>
      </w:r>
      <w:r w:rsidRPr="00046F65">
        <w:rPr>
          <w:rFonts w:ascii="ITC Avant Garde" w:hAnsi="ITC Avant Garde" w:cs="Arial"/>
          <w:b/>
          <w:sz w:val="22"/>
          <w:szCs w:val="22"/>
          <w:lang w:val="es-ES_tradnl"/>
        </w:rPr>
        <w:t xml:space="preserve"> </w:t>
      </w:r>
      <w:r w:rsidRPr="00AE7377">
        <w:rPr>
          <w:rFonts w:ascii="ITC Avant Garde" w:hAnsi="ITC Avant Garde" w:cs="Arial"/>
          <w:sz w:val="22"/>
          <w:szCs w:val="22"/>
          <w:lang w:val="es-ES_tradnl"/>
        </w:rPr>
        <w:t>“</w:t>
      </w:r>
      <w:r w:rsidRPr="00AE7377">
        <w:rPr>
          <w:rFonts w:ascii="ITC Avant Garde" w:hAnsi="ITC Avant Garde" w:cs="Arial"/>
          <w:b/>
          <w:sz w:val="22"/>
          <w:szCs w:val="22"/>
          <w:u w:val="single"/>
          <w:lang w:val="es-ES_tradnl"/>
        </w:rPr>
        <w:t>Oferta de Referencia</w:t>
      </w:r>
      <w:r w:rsidRPr="00AE7377">
        <w:rPr>
          <w:rFonts w:ascii="ITC Avant Garde" w:hAnsi="ITC Avant Garde" w:cs="Arial"/>
          <w:sz w:val="22"/>
          <w:szCs w:val="22"/>
          <w:lang w:val="es-ES_tradnl"/>
        </w:rPr>
        <w:t>”).</w:t>
      </w:r>
    </w:p>
    <w:p w14:paraId="043BE48F" w14:textId="3887281C" w:rsidR="00734B90" w:rsidRDefault="000F0447" w:rsidP="00C11256">
      <w:pPr>
        <w:spacing w:after="200" w:line="276" w:lineRule="auto"/>
        <w:ind w:left="709" w:hanging="567"/>
        <w:jc w:val="both"/>
        <w:rPr>
          <w:rFonts w:ascii="ITC Avant Garde" w:hAnsi="ITC Avant Garde"/>
          <w:sz w:val="22"/>
          <w:szCs w:val="22"/>
          <w:lang w:val="es-MX"/>
        </w:rPr>
      </w:pPr>
      <w:r w:rsidRPr="006F7643">
        <w:rPr>
          <w:rFonts w:ascii="ITC Avant Garde" w:hAnsi="ITC Avant Garde" w:cs="Arial"/>
          <w:b/>
          <w:sz w:val="22"/>
          <w:szCs w:val="22"/>
          <w:lang w:val="es-ES_tradnl"/>
        </w:rPr>
        <w:t>5</w:t>
      </w:r>
      <w:r w:rsidR="00604912" w:rsidRPr="006F7643">
        <w:rPr>
          <w:rFonts w:ascii="ITC Avant Garde" w:hAnsi="ITC Avant Garde" w:cs="Arial"/>
          <w:b/>
          <w:sz w:val="22"/>
          <w:szCs w:val="22"/>
          <w:lang w:val="es-ES_tradnl"/>
        </w:rPr>
        <w:t xml:space="preserve">. </w:t>
      </w:r>
      <w:r w:rsidR="00C11256" w:rsidRPr="006F7643">
        <w:rPr>
          <w:rFonts w:ascii="ITC Avant Garde" w:hAnsi="ITC Avant Garde" w:cs="Arial"/>
          <w:b/>
          <w:sz w:val="22"/>
          <w:szCs w:val="22"/>
          <w:lang w:val="es-ES_tradnl"/>
        </w:rPr>
        <w:tab/>
      </w:r>
      <w:r w:rsidR="00264CB7" w:rsidRPr="00FC50AC">
        <w:rPr>
          <w:rFonts w:ascii="ITC Avant Garde" w:hAnsi="ITC Avant Garde"/>
          <w:sz w:val="22"/>
          <w:szCs w:val="22"/>
          <w:lang w:val="es-MX"/>
        </w:rPr>
        <w:t>Dentro del plazo establecido en la Medida D</w:t>
      </w:r>
      <w:r w:rsidR="0038072C" w:rsidRPr="00FC50AC">
        <w:rPr>
          <w:rFonts w:ascii="ITC Avant Garde" w:hAnsi="ITC Avant Garde"/>
          <w:sz w:val="22"/>
          <w:szCs w:val="22"/>
          <w:lang w:val="es-MX"/>
        </w:rPr>
        <w:t>e</w:t>
      </w:r>
      <w:r w:rsidR="00264CB7" w:rsidRPr="00FC50AC">
        <w:rPr>
          <w:rFonts w:ascii="ITC Avant Garde" w:hAnsi="ITC Avant Garde"/>
          <w:sz w:val="22"/>
          <w:szCs w:val="22"/>
          <w:lang w:val="es-MX"/>
        </w:rPr>
        <w:t>cimosexta, hoy [*] de [*] de 201</w:t>
      </w:r>
      <w:r w:rsidR="003C4E4C">
        <w:rPr>
          <w:rFonts w:ascii="ITC Avant Garde" w:hAnsi="ITC Avant Garde"/>
          <w:sz w:val="22"/>
          <w:szCs w:val="22"/>
          <w:lang w:val="es-MX"/>
        </w:rPr>
        <w:t>9</w:t>
      </w:r>
      <w:r w:rsidR="00264CB7" w:rsidRPr="00FC50AC">
        <w:rPr>
          <w:rFonts w:ascii="ITC Avant Garde" w:hAnsi="ITC Avant Garde"/>
          <w:sz w:val="22"/>
          <w:szCs w:val="22"/>
          <w:lang w:val="es-MX"/>
        </w:rPr>
        <w:t xml:space="preserve">, </w:t>
      </w:r>
      <w:r w:rsidR="00262A3D">
        <w:rPr>
          <w:rFonts w:ascii="ITC Avant Garde" w:hAnsi="ITC Avant Garde"/>
          <w:sz w:val="22"/>
          <w:szCs w:val="22"/>
          <w:lang w:val="es-MX"/>
        </w:rPr>
        <w:t>Telcel</w:t>
      </w:r>
      <w:r w:rsidR="00264CB7" w:rsidRPr="00FC50AC">
        <w:rPr>
          <w:rFonts w:ascii="ITC Avant Garde" w:hAnsi="ITC Avant Garde"/>
          <w:sz w:val="22"/>
          <w:szCs w:val="22"/>
          <w:lang w:val="es-MX"/>
        </w:rPr>
        <w:t xml:space="preserve"> publica la presente </w:t>
      </w:r>
      <w:r w:rsidR="00264CB7" w:rsidRPr="00FC50AC">
        <w:rPr>
          <w:rFonts w:ascii="ITC Avant Garde" w:hAnsi="ITC Avant Garde"/>
          <w:sz w:val="22"/>
          <w:szCs w:val="22"/>
          <w:shd w:val="clear" w:color="auto" w:fill="FFFFFF"/>
          <w:lang w:val="es-MX"/>
        </w:rPr>
        <w:t xml:space="preserve">Oferta de Referencia </w:t>
      </w:r>
      <w:r w:rsidR="00264CB7" w:rsidRPr="00FC50AC">
        <w:rPr>
          <w:rFonts w:ascii="ITC Avant Garde" w:hAnsi="ITC Avant Garde"/>
          <w:sz w:val="22"/>
          <w:szCs w:val="22"/>
          <w:lang w:val="es-MX"/>
        </w:rPr>
        <w:t xml:space="preserve">en su sitio de Internet. </w:t>
      </w:r>
    </w:p>
    <w:p w14:paraId="1554170A" w14:textId="77777777" w:rsidR="00586696" w:rsidRPr="006F7643" w:rsidRDefault="00586696" w:rsidP="00C11256">
      <w:pPr>
        <w:spacing w:after="200" w:line="276" w:lineRule="auto"/>
        <w:ind w:left="709" w:hanging="567"/>
        <w:jc w:val="both"/>
        <w:rPr>
          <w:rFonts w:ascii="ITC Avant Garde" w:hAnsi="ITC Avant Garde" w:cs="Arial"/>
          <w:b/>
          <w:sz w:val="22"/>
          <w:szCs w:val="22"/>
          <w:lang w:val="es-ES_tradnl"/>
        </w:rPr>
      </w:pPr>
    </w:p>
    <w:p w14:paraId="043BE491" w14:textId="6EB7C459" w:rsidR="00C67F10" w:rsidRPr="00A704D9" w:rsidRDefault="00C67F10" w:rsidP="00D01709">
      <w:pPr>
        <w:tabs>
          <w:tab w:val="left" w:pos="708"/>
          <w:tab w:val="left" w:pos="1416"/>
          <w:tab w:val="left" w:pos="2124"/>
          <w:tab w:val="left" w:pos="3751"/>
        </w:tabs>
        <w:spacing w:after="200" w:line="276" w:lineRule="auto"/>
        <w:jc w:val="both"/>
        <w:rPr>
          <w:rFonts w:ascii="ITC Avant Garde" w:hAnsi="ITC Avant Garde" w:cs="Arial"/>
          <w:b/>
          <w:sz w:val="22"/>
          <w:szCs w:val="22"/>
          <w:lang w:val="es-ES_tradnl"/>
        </w:rPr>
      </w:pPr>
      <w:r w:rsidRPr="00A704D9">
        <w:rPr>
          <w:rFonts w:ascii="ITC Avant Garde" w:hAnsi="ITC Avant Garde" w:cs="Arial"/>
          <w:b/>
          <w:sz w:val="22"/>
          <w:szCs w:val="22"/>
          <w:lang w:val="es-ES_tradnl"/>
        </w:rPr>
        <w:t xml:space="preserve">II. </w:t>
      </w:r>
      <w:r w:rsidRPr="00A704D9">
        <w:rPr>
          <w:rFonts w:ascii="ITC Avant Garde" w:hAnsi="ITC Avant Garde" w:cs="Arial"/>
          <w:b/>
          <w:sz w:val="22"/>
          <w:szCs w:val="22"/>
          <w:lang w:val="es-ES_tradnl"/>
        </w:rPr>
        <w:tab/>
        <w:t>DEFINICIONES</w:t>
      </w:r>
      <w:r w:rsidR="00385FC1" w:rsidRPr="00A704D9">
        <w:rPr>
          <w:rFonts w:ascii="ITC Avant Garde" w:hAnsi="ITC Avant Garde" w:cs="Arial"/>
          <w:b/>
          <w:sz w:val="22"/>
          <w:szCs w:val="22"/>
          <w:lang w:val="es-ES_tradnl"/>
        </w:rPr>
        <w:tab/>
      </w:r>
    </w:p>
    <w:p w14:paraId="043BE493" w14:textId="04AB3549" w:rsidR="00C17A31" w:rsidRPr="00586696" w:rsidRDefault="00C17A31" w:rsidP="00C11256">
      <w:pPr>
        <w:numPr>
          <w:ilvl w:val="0"/>
          <w:numId w:val="12"/>
        </w:numPr>
        <w:spacing w:after="200" w:line="276" w:lineRule="auto"/>
        <w:jc w:val="both"/>
        <w:rPr>
          <w:rFonts w:ascii="ITC Avant Garde" w:eastAsia="Arial" w:hAnsi="ITC Avant Garde" w:cs="Arial"/>
          <w:spacing w:val="1"/>
          <w:sz w:val="22"/>
          <w:szCs w:val="22"/>
          <w:lang w:val="es-ES_tradnl"/>
        </w:rPr>
      </w:pPr>
      <w:r w:rsidRPr="00A704D9">
        <w:rPr>
          <w:rFonts w:ascii="ITC Avant Garde" w:eastAsia="Arial" w:hAnsi="ITC Avant Garde" w:cs="Arial"/>
          <w:spacing w:val="1"/>
          <w:sz w:val="22"/>
          <w:szCs w:val="22"/>
          <w:lang w:val="es-ES_tradnl"/>
        </w:rPr>
        <w:t xml:space="preserve">Los términos utilizados en la presente Oferta </w:t>
      </w:r>
      <w:r w:rsidR="00CB275F" w:rsidRPr="00A704D9">
        <w:rPr>
          <w:rFonts w:ascii="ITC Avant Garde" w:eastAsia="Arial" w:hAnsi="ITC Avant Garde" w:cs="Arial"/>
          <w:spacing w:val="1"/>
          <w:sz w:val="22"/>
          <w:szCs w:val="22"/>
          <w:lang w:val="es-ES_tradnl"/>
        </w:rPr>
        <w:t>de Referencia</w:t>
      </w:r>
      <w:r w:rsidRPr="00A704D9">
        <w:rPr>
          <w:rFonts w:ascii="ITC Avant Garde" w:eastAsia="Arial" w:hAnsi="ITC Avant Garde" w:cs="Arial"/>
          <w:spacing w:val="1"/>
          <w:sz w:val="22"/>
          <w:szCs w:val="22"/>
          <w:lang w:val="es-ES_tradnl"/>
        </w:rPr>
        <w:t xml:space="preserve"> </w:t>
      </w:r>
      <w:r w:rsidRPr="00A704D9">
        <w:rPr>
          <w:rFonts w:ascii="ITC Avant Garde" w:hAnsi="ITC Avant Garde" w:cs="Arial"/>
          <w:spacing w:val="2"/>
          <w:sz w:val="22"/>
          <w:szCs w:val="22"/>
          <w:shd w:val="clear" w:color="auto" w:fill="FFFFFF"/>
          <w:lang w:val="es-ES_tradnl" w:eastAsia="es-ES"/>
        </w:rPr>
        <w:t>tendrán el significado que se les atribuye a continuación</w:t>
      </w:r>
      <w:r w:rsidRPr="00A704D9">
        <w:rPr>
          <w:rFonts w:ascii="ITC Avant Garde" w:hAnsi="ITC Avant Garde" w:cs="Arial"/>
          <w:sz w:val="22"/>
          <w:szCs w:val="22"/>
          <w:lang w:val="es-ES_tradnl"/>
        </w:rPr>
        <w:t>, independientemente de que se empleen en singular o plural, salvo que de manera específica se les atribuya un significado distinto:</w:t>
      </w:r>
    </w:p>
    <w:p w14:paraId="56049D2B" w14:textId="77777777" w:rsidR="00586696" w:rsidRPr="00395F13" w:rsidRDefault="00586696" w:rsidP="00586696">
      <w:pPr>
        <w:spacing w:after="200" w:line="276" w:lineRule="auto"/>
        <w:jc w:val="both"/>
        <w:rPr>
          <w:rFonts w:ascii="ITC Avant Garde" w:hAnsi="ITC Avant Garde"/>
          <w:spacing w:val="1"/>
          <w:sz w:val="22"/>
          <w:lang w:val="es-ES_tradnl"/>
        </w:rPr>
      </w:pPr>
    </w:p>
    <w:p w14:paraId="0A0E5FDA" w14:textId="77777777" w:rsidR="00586696" w:rsidRPr="00A704D9" w:rsidRDefault="00586696" w:rsidP="00586696">
      <w:pPr>
        <w:spacing w:after="200" w:line="276" w:lineRule="auto"/>
        <w:jc w:val="both"/>
        <w:rPr>
          <w:rFonts w:ascii="ITC Avant Garde" w:eastAsia="Arial" w:hAnsi="ITC Avant Garde" w:cs="Arial"/>
          <w:spacing w:val="1"/>
          <w:sz w:val="22"/>
          <w:szCs w:val="22"/>
          <w:lang w:val="es-ES_tradnl"/>
        </w:rPr>
      </w:pPr>
    </w:p>
    <w:p w14:paraId="60C387BA" w14:textId="77777777" w:rsidR="00A1727B" w:rsidRDefault="00A1727B" w:rsidP="00586696">
      <w:pPr>
        <w:spacing w:after="200" w:line="276" w:lineRule="auto"/>
        <w:jc w:val="both"/>
        <w:rPr>
          <w:rFonts w:ascii="ITC Avant Garde" w:eastAsia="Arial" w:hAnsi="ITC Avant Garde" w:cs="Arial"/>
          <w:spacing w:val="1"/>
          <w:sz w:val="22"/>
          <w:szCs w:val="22"/>
          <w:lang w:val="es-ES_tradnl"/>
        </w:rPr>
      </w:pPr>
    </w:p>
    <w:p w14:paraId="483AC5E8" w14:textId="77777777" w:rsidR="00A1727B" w:rsidRPr="00A704D9" w:rsidRDefault="00A1727B" w:rsidP="00586696">
      <w:pPr>
        <w:spacing w:after="200" w:line="276" w:lineRule="auto"/>
        <w:jc w:val="both"/>
        <w:rPr>
          <w:rFonts w:ascii="ITC Avant Garde" w:eastAsia="Arial" w:hAnsi="ITC Avant Garde" w:cs="Arial"/>
          <w:spacing w:val="1"/>
          <w:sz w:val="22"/>
          <w:szCs w:val="22"/>
          <w:lang w:val="es-ES_tradnl"/>
        </w:rPr>
      </w:pPr>
    </w:p>
    <w:tbl>
      <w:tblPr>
        <w:tblW w:w="0" w:type="auto"/>
        <w:tblLook w:val="04A0" w:firstRow="1" w:lastRow="0" w:firstColumn="1" w:lastColumn="0" w:noHBand="0" w:noVBand="1"/>
      </w:tblPr>
      <w:tblGrid>
        <w:gridCol w:w="3224"/>
        <w:gridCol w:w="5614"/>
      </w:tblGrid>
      <w:tr w:rsidR="00C67F10" w:rsidRPr="00D31A67" w14:paraId="043BE498" w14:textId="77777777" w:rsidTr="00395F13">
        <w:tc>
          <w:tcPr>
            <w:tcW w:w="3224" w:type="dxa"/>
            <w:shd w:val="clear" w:color="auto" w:fill="auto"/>
          </w:tcPr>
          <w:p w14:paraId="043BE496" w14:textId="77777777" w:rsidR="00C67F10" w:rsidRPr="00A704D9" w:rsidRDefault="00C67F10"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lastRenderedPageBreak/>
              <w:t>Aceptación:</w:t>
            </w:r>
          </w:p>
        </w:tc>
        <w:tc>
          <w:tcPr>
            <w:tcW w:w="5614" w:type="dxa"/>
            <w:shd w:val="clear" w:color="auto" w:fill="auto"/>
          </w:tcPr>
          <w:p w14:paraId="043BE497" w14:textId="77777777" w:rsidR="00C67F10" w:rsidRPr="00A704D9" w:rsidRDefault="00C67F10" w:rsidP="00FA0999">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
              </w:rPr>
              <w:t xml:space="preserve">Constancia por la cual el Concesionario manifiesta su conformidad con el precio, plazo u otros términos y condiciones conforme a los cuales será prestado determinado Servicio </w:t>
            </w:r>
            <w:r w:rsidR="00C17A31" w:rsidRPr="00A704D9">
              <w:rPr>
                <w:rFonts w:ascii="ITC Avant Garde" w:hAnsi="ITC Avant Garde" w:cs="Arial"/>
                <w:sz w:val="22"/>
                <w:szCs w:val="22"/>
                <w:lang w:val="es-ES"/>
              </w:rPr>
              <w:t>que forme parte de la Oferta de Referencia</w:t>
            </w:r>
            <w:r w:rsidRPr="00A704D9">
              <w:rPr>
                <w:rFonts w:ascii="ITC Avant Garde" w:hAnsi="ITC Avant Garde" w:cs="Arial"/>
                <w:sz w:val="22"/>
                <w:szCs w:val="22"/>
                <w:lang w:val="es-ES"/>
              </w:rPr>
              <w:t>.</w:t>
            </w:r>
          </w:p>
        </w:tc>
      </w:tr>
      <w:tr w:rsidR="00C67F10" w:rsidRPr="00D31A67" w14:paraId="043BE49C" w14:textId="77777777" w:rsidTr="00395F13">
        <w:tc>
          <w:tcPr>
            <w:tcW w:w="3224" w:type="dxa"/>
            <w:shd w:val="clear" w:color="auto" w:fill="auto"/>
          </w:tcPr>
          <w:p w14:paraId="043BE499" w14:textId="77777777" w:rsidR="00C67F10" w:rsidRPr="00A704D9" w:rsidRDefault="00C67F10"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Acuerdos de Sitio:</w:t>
            </w:r>
          </w:p>
          <w:p w14:paraId="043BE49A" w14:textId="77777777" w:rsidR="00C67F10" w:rsidRPr="00A704D9" w:rsidRDefault="00C67F10" w:rsidP="00D01709">
            <w:pPr>
              <w:spacing w:after="200" w:line="276" w:lineRule="auto"/>
              <w:rPr>
                <w:rFonts w:ascii="ITC Avant Garde" w:hAnsi="ITC Avant Garde" w:cs="Arial"/>
                <w:b/>
                <w:sz w:val="22"/>
                <w:szCs w:val="22"/>
                <w:lang w:val="es-ES_tradnl"/>
              </w:rPr>
            </w:pPr>
          </w:p>
        </w:tc>
        <w:tc>
          <w:tcPr>
            <w:tcW w:w="5614" w:type="dxa"/>
            <w:shd w:val="clear" w:color="auto" w:fill="auto"/>
          </w:tcPr>
          <w:p w14:paraId="043BE49B" w14:textId="4929720B" w:rsidR="00C67F10" w:rsidRPr="00A704D9" w:rsidRDefault="00C67F10"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Los acuerdos entre las Partes elaborados conforme al formato incluido como </w:t>
            </w:r>
            <w:r w:rsidR="00C17A31" w:rsidRPr="00A704D9">
              <w:rPr>
                <w:rFonts w:ascii="ITC Avant Garde" w:hAnsi="ITC Avant Garde" w:cs="Arial"/>
                <w:i/>
                <w:sz w:val="22"/>
                <w:szCs w:val="22"/>
                <w:lang w:val="es-ES_tradnl"/>
              </w:rPr>
              <w:t xml:space="preserve">Anexo </w:t>
            </w:r>
            <w:r w:rsidR="00CB275F" w:rsidRPr="00A704D9">
              <w:rPr>
                <w:rFonts w:ascii="ITC Avant Garde" w:hAnsi="ITC Avant Garde" w:cs="Arial"/>
                <w:i/>
                <w:sz w:val="22"/>
                <w:szCs w:val="22"/>
                <w:lang w:val="es-ES_tradnl"/>
              </w:rPr>
              <w:t>“</w:t>
            </w:r>
            <w:r w:rsidR="00C17A31" w:rsidRPr="00A704D9">
              <w:rPr>
                <w:rFonts w:ascii="ITC Avant Garde" w:hAnsi="ITC Avant Garde" w:cs="Arial"/>
                <w:i/>
                <w:sz w:val="22"/>
                <w:szCs w:val="22"/>
                <w:lang w:val="es-ES_tradnl"/>
              </w:rPr>
              <w:t>B</w:t>
            </w:r>
            <w:r w:rsidR="00CB275F" w:rsidRPr="00A704D9">
              <w:rPr>
                <w:rFonts w:ascii="ITC Avant Garde" w:hAnsi="ITC Avant Garde" w:cs="Arial"/>
                <w:i/>
                <w:sz w:val="22"/>
                <w:szCs w:val="22"/>
                <w:lang w:val="es-ES_tradnl"/>
              </w:rPr>
              <w:t>”</w:t>
            </w:r>
            <w:r w:rsidRPr="00A704D9">
              <w:rPr>
                <w:rFonts w:ascii="ITC Avant Garde" w:hAnsi="ITC Avant Garde" w:cs="Arial"/>
                <w:i/>
                <w:sz w:val="22"/>
                <w:szCs w:val="22"/>
                <w:lang w:val="es-ES_tradnl"/>
              </w:rPr>
              <w:t xml:space="preserve"> – Formato de Acuerdo de Sitio</w:t>
            </w:r>
            <w:r w:rsidRPr="00A704D9">
              <w:rPr>
                <w:rFonts w:ascii="ITC Avant Garde" w:hAnsi="ITC Avant Garde" w:cs="Arial"/>
                <w:sz w:val="22"/>
                <w:szCs w:val="22"/>
                <w:lang w:val="es-ES_tradnl"/>
              </w:rPr>
              <w:t xml:space="preserve"> </w:t>
            </w:r>
            <w:r w:rsidR="00C17A31" w:rsidRPr="00A704D9">
              <w:rPr>
                <w:rFonts w:ascii="ITC Avant Garde" w:hAnsi="ITC Avant Garde" w:cs="Arial"/>
                <w:sz w:val="22"/>
                <w:szCs w:val="22"/>
                <w:lang w:val="es-ES_tradnl"/>
              </w:rPr>
              <w:t>del Convenio</w:t>
            </w:r>
            <w:r w:rsidRPr="00A704D9">
              <w:rPr>
                <w:rFonts w:ascii="ITC Avant Garde" w:hAnsi="ITC Avant Garde" w:cs="Arial"/>
                <w:sz w:val="22"/>
                <w:szCs w:val="22"/>
                <w:lang w:val="es-ES_tradnl"/>
              </w:rPr>
              <w:t>, mismos que serán integrados de manera progresiva (</w:t>
            </w:r>
            <w:r w:rsidRPr="00A704D9">
              <w:rPr>
                <w:rFonts w:ascii="ITC Avant Garde" w:hAnsi="ITC Avant Garde" w:cs="Arial"/>
                <w:b/>
                <w:sz w:val="22"/>
                <w:szCs w:val="22"/>
                <w:lang w:val="es-ES_tradnl"/>
              </w:rPr>
              <w:t>1, 2, 3</w:t>
            </w:r>
            <w:r w:rsidRPr="00A704D9">
              <w:rPr>
                <w:rFonts w:ascii="ITC Avant Garde" w:hAnsi="ITC Avant Garde" w:cs="Arial"/>
                <w:sz w:val="22"/>
                <w:szCs w:val="22"/>
                <w:lang w:val="es-ES_tradnl"/>
              </w:rPr>
              <w:t xml:space="preserve">…) y bajo los cuales se prestará el Servicio de Acceso y Uso Compartido de Infraestructura Pasiva. En cada Acuerdo de Sitio deberá detallarse, de manera particular: </w:t>
            </w:r>
            <w:r w:rsidRPr="00A704D9">
              <w:rPr>
                <w:rFonts w:ascii="ITC Avant Garde" w:hAnsi="ITC Avant Garde" w:cs="Arial"/>
                <w:b/>
                <w:sz w:val="22"/>
                <w:szCs w:val="22"/>
                <w:lang w:val="es-ES_tradnl"/>
              </w:rPr>
              <w:t>(i)</w:t>
            </w:r>
            <w:r w:rsidRPr="00A704D9">
              <w:rPr>
                <w:rFonts w:ascii="ITC Avant Garde" w:hAnsi="ITC Avant Garde" w:cs="Arial"/>
                <w:sz w:val="22"/>
                <w:szCs w:val="22"/>
                <w:lang w:val="es-ES_tradnl"/>
              </w:rPr>
              <w:t xml:space="preserve"> la información de identificación del Sitio o Sitios de que trate, como su identificación, domicilio y coordenadas geográficas; </w:t>
            </w:r>
            <w:r w:rsidRPr="00A704D9">
              <w:rPr>
                <w:rFonts w:ascii="ITC Avant Garde" w:hAnsi="ITC Avant Garde" w:cs="Arial"/>
                <w:b/>
                <w:sz w:val="22"/>
                <w:szCs w:val="22"/>
                <w:lang w:val="es-ES_tradnl"/>
              </w:rPr>
              <w:t>(ii)</w:t>
            </w:r>
            <w:r w:rsidRPr="00A704D9">
              <w:rPr>
                <w:rFonts w:ascii="ITC Avant Garde" w:hAnsi="ITC Avant Garde" w:cs="Arial"/>
                <w:sz w:val="22"/>
                <w:szCs w:val="22"/>
                <w:lang w:val="es-ES_tradnl"/>
              </w:rPr>
              <w:t xml:space="preserve"> las características propias de la Infraestructura Pasiva ubicada en el Sitio o Sitios de que trate, incluyendo sin limitar: especificaciones, dimensiones, planos, y demás características técnicas; </w:t>
            </w:r>
            <w:r w:rsidRPr="00A704D9">
              <w:rPr>
                <w:rFonts w:ascii="ITC Avant Garde" w:hAnsi="ITC Avant Garde" w:cs="Arial"/>
                <w:b/>
                <w:sz w:val="22"/>
                <w:szCs w:val="22"/>
                <w:lang w:val="es-ES_tradnl"/>
              </w:rPr>
              <w:t>(iii)</w:t>
            </w:r>
            <w:r w:rsidRPr="00A704D9">
              <w:rPr>
                <w:rFonts w:ascii="ITC Avant Garde" w:hAnsi="ITC Avant Garde" w:cs="Arial"/>
                <w:sz w:val="22"/>
                <w:szCs w:val="22"/>
                <w:lang w:val="es-ES_tradnl"/>
              </w:rPr>
              <w:t xml:space="preserve"> las condiciones específicas del Acceso y Uso Compartido de Infraestructura Pasiva, incluyendo, vigencia, Título de Ocupación, Equipos Aprobados (considerando las características técnicas de los mismos), uso de Elementos Auxiliares, contraprestaciones aplicables, y requisitos y condiciones particulares de seguridad y accesos.</w:t>
            </w:r>
          </w:p>
        </w:tc>
      </w:tr>
      <w:tr w:rsidR="00C67F10" w:rsidRPr="00D31A67" w14:paraId="043BE49F" w14:textId="77777777" w:rsidTr="00395F13">
        <w:tc>
          <w:tcPr>
            <w:tcW w:w="3224" w:type="dxa"/>
            <w:shd w:val="clear" w:color="auto" w:fill="auto"/>
          </w:tcPr>
          <w:p w14:paraId="043BE49D" w14:textId="77777777" w:rsidR="00C67F10" w:rsidRPr="00A704D9" w:rsidRDefault="00C67F10" w:rsidP="00D01709">
            <w:pPr>
              <w:spacing w:after="200" w:line="276" w:lineRule="auto"/>
              <w:rPr>
                <w:rFonts w:ascii="ITC Avant Garde" w:hAnsi="ITC Avant Garde" w:cs="Arial"/>
                <w:b/>
                <w:sz w:val="22"/>
                <w:szCs w:val="22"/>
              </w:rPr>
            </w:pPr>
            <w:r w:rsidRPr="00A704D9">
              <w:rPr>
                <w:rFonts w:ascii="ITC Avant Garde" w:hAnsi="ITC Avant Garde" w:cs="Arial"/>
                <w:b/>
                <w:sz w:val="22"/>
                <w:szCs w:val="22"/>
              </w:rPr>
              <w:t>Adecuación de Sitio:</w:t>
            </w:r>
          </w:p>
        </w:tc>
        <w:tc>
          <w:tcPr>
            <w:tcW w:w="5614" w:type="dxa"/>
            <w:shd w:val="clear" w:color="auto" w:fill="auto"/>
          </w:tcPr>
          <w:p w14:paraId="043BE49E" w14:textId="77777777" w:rsidR="00C67F10" w:rsidRPr="00A704D9" w:rsidRDefault="00C67F10" w:rsidP="00FA0999">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
              </w:rPr>
              <w:t>El Servicio Complementario de acondicionamiento de Infraestructura Pasiva que resulte necesario para la adecuada colocación de los equipos indicados en la Solicitud de Colocación elaborada por el Concesionario.</w:t>
            </w:r>
          </w:p>
        </w:tc>
      </w:tr>
      <w:tr w:rsidR="00C67F10" w:rsidRPr="00D31A67" w14:paraId="043BE4A2" w14:textId="77777777" w:rsidTr="00395F13">
        <w:tc>
          <w:tcPr>
            <w:tcW w:w="3224" w:type="dxa"/>
            <w:shd w:val="clear" w:color="auto" w:fill="auto"/>
          </w:tcPr>
          <w:p w14:paraId="043BE4A0" w14:textId="77777777" w:rsidR="00C67F10" w:rsidRPr="00A704D9" w:rsidRDefault="00C67F10" w:rsidP="00D01709">
            <w:pPr>
              <w:spacing w:after="200" w:line="276" w:lineRule="auto"/>
              <w:rPr>
                <w:rFonts w:ascii="ITC Avant Garde" w:hAnsi="ITC Avant Garde" w:cs="Arial"/>
                <w:b/>
                <w:sz w:val="22"/>
                <w:szCs w:val="22"/>
              </w:rPr>
            </w:pPr>
            <w:r w:rsidRPr="00A704D9">
              <w:rPr>
                <w:rFonts w:ascii="ITC Avant Garde" w:hAnsi="ITC Avant Garde" w:cs="Arial"/>
                <w:b/>
                <w:sz w:val="22"/>
                <w:szCs w:val="22"/>
              </w:rPr>
              <w:t>Análisis de Factibilidad:</w:t>
            </w:r>
          </w:p>
        </w:tc>
        <w:tc>
          <w:tcPr>
            <w:tcW w:w="5614" w:type="dxa"/>
            <w:shd w:val="clear" w:color="auto" w:fill="auto"/>
          </w:tcPr>
          <w:p w14:paraId="043BE4A1" w14:textId="487EBE5E" w:rsidR="00C67F10" w:rsidRPr="00A704D9" w:rsidRDefault="007D6738" w:rsidP="00FA0999">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
              </w:rPr>
              <w:t xml:space="preserve">El Servicio Complementario por virtud del cual se analiza la posibilidad para brindar el Servicio de Acceso y Uso Compartido de Infraestructura Pasiva en términos de la Normativa Técnica, y tratándose de Sitios, las condiciones particulares de la Infraestructura Pasiva existente en él y la necesidad de realizar Adecuación de Sitio y/o </w:t>
            </w:r>
            <w:r w:rsidRPr="00A704D9">
              <w:rPr>
                <w:rFonts w:ascii="ITC Avant Garde" w:hAnsi="ITC Avant Garde" w:cs="Arial"/>
                <w:sz w:val="22"/>
                <w:szCs w:val="22"/>
                <w:lang w:val="es-ES"/>
              </w:rPr>
              <w:lastRenderedPageBreak/>
              <w:t>Recuperación de Espacio.</w:t>
            </w:r>
          </w:p>
        </w:tc>
      </w:tr>
      <w:tr w:rsidR="00C67F10" w:rsidRPr="00D31A67" w14:paraId="043BE4A5" w14:textId="77777777" w:rsidTr="00395F13">
        <w:tc>
          <w:tcPr>
            <w:tcW w:w="3224" w:type="dxa"/>
            <w:shd w:val="clear" w:color="auto" w:fill="auto"/>
          </w:tcPr>
          <w:p w14:paraId="043BE4A3" w14:textId="77777777" w:rsidR="00C67F10" w:rsidRPr="00A704D9" w:rsidRDefault="00C67F10"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lastRenderedPageBreak/>
              <w:t xml:space="preserve">Anexo “I” - </w:t>
            </w:r>
            <w:r w:rsidRPr="00A704D9">
              <w:rPr>
                <w:rFonts w:ascii="ITC Avant Garde" w:hAnsi="ITC Avant Garde" w:cs="Arial"/>
                <w:b/>
                <w:i/>
                <w:sz w:val="22"/>
                <w:szCs w:val="22"/>
                <w:lang w:val="es-ES_tradnl"/>
              </w:rPr>
              <w:t>Servicios</w:t>
            </w:r>
            <w:r w:rsidRPr="00A704D9">
              <w:rPr>
                <w:rFonts w:ascii="ITC Avant Garde" w:hAnsi="ITC Avant Garde" w:cs="Arial"/>
                <w:b/>
                <w:sz w:val="22"/>
                <w:szCs w:val="22"/>
                <w:lang w:val="es-ES_tradnl"/>
              </w:rPr>
              <w:t>:</w:t>
            </w:r>
          </w:p>
        </w:tc>
        <w:tc>
          <w:tcPr>
            <w:tcW w:w="5614" w:type="dxa"/>
            <w:shd w:val="clear" w:color="auto" w:fill="auto"/>
          </w:tcPr>
          <w:p w14:paraId="043BE4A4" w14:textId="07D87EB4" w:rsidR="00C67F10" w:rsidRPr="00A704D9" w:rsidRDefault="00C67F10" w:rsidP="006F7643">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
              </w:rPr>
              <w:t>El anexo que establece de manera específica los términos y condiciones aplicables a los Servicios objeto de la  presente Oferta</w:t>
            </w:r>
            <w:r w:rsidR="00CB275F" w:rsidRPr="00A704D9">
              <w:rPr>
                <w:rFonts w:ascii="ITC Avant Garde" w:hAnsi="ITC Avant Garde" w:cs="Arial"/>
                <w:sz w:val="22"/>
                <w:szCs w:val="22"/>
                <w:lang w:val="es-ES"/>
              </w:rPr>
              <w:t xml:space="preserve"> de Referencia</w:t>
            </w:r>
            <w:r w:rsidRPr="00A704D9">
              <w:rPr>
                <w:rFonts w:ascii="ITC Avant Garde" w:hAnsi="ITC Avant Garde" w:cs="Arial"/>
                <w:sz w:val="22"/>
                <w:szCs w:val="22"/>
                <w:lang w:val="es-ES"/>
              </w:rPr>
              <w:t xml:space="preserve">. El </w:t>
            </w:r>
            <w:r w:rsidRPr="00A704D9">
              <w:rPr>
                <w:rFonts w:ascii="ITC Avant Garde" w:hAnsi="ITC Avant Garde" w:cs="Arial"/>
                <w:i/>
                <w:sz w:val="22"/>
                <w:szCs w:val="22"/>
                <w:lang w:val="es-ES"/>
              </w:rPr>
              <w:t>Anexo “I” -</w:t>
            </w:r>
            <w:r w:rsidRPr="00A704D9">
              <w:rPr>
                <w:rFonts w:ascii="ITC Avant Garde" w:hAnsi="ITC Avant Garde" w:cs="Arial"/>
                <w:sz w:val="22"/>
                <w:szCs w:val="22"/>
                <w:lang w:val="es-ES"/>
              </w:rPr>
              <w:t xml:space="preserve"> </w:t>
            </w:r>
            <w:r w:rsidRPr="00A704D9">
              <w:rPr>
                <w:rFonts w:ascii="ITC Avant Garde" w:hAnsi="ITC Avant Garde" w:cs="Arial"/>
                <w:i/>
                <w:sz w:val="22"/>
                <w:szCs w:val="22"/>
                <w:lang w:val="es-ES"/>
              </w:rPr>
              <w:t>Servicios</w:t>
            </w:r>
            <w:r w:rsidRPr="00A704D9">
              <w:rPr>
                <w:rFonts w:ascii="ITC Avant Garde" w:hAnsi="ITC Avant Garde" w:cs="Arial"/>
                <w:sz w:val="22"/>
                <w:szCs w:val="22"/>
                <w:lang w:val="es-ES"/>
              </w:rPr>
              <w:t xml:space="preserve"> contempla, entre otros: </w:t>
            </w:r>
            <w:r w:rsidRPr="00A704D9">
              <w:rPr>
                <w:rFonts w:ascii="ITC Avant Garde" w:hAnsi="ITC Avant Garde" w:cs="Arial"/>
                <w:b/>
                <w:sz w:val="22"/>
                <w:szCs w:val="22"/>
                <w:lang w:val="es-ES"/>
              </w:rPr>
              <w:t>(i)</w:t>
            </w:r>
            <w:r w:rsidRPr="00A704D9">
              <w:rPr>
                <w:rFonts w:ascii="ITC Avant Garde" w:hAnsi="ITC Avant Garde" w:cs="Arial"/>
                <w:sz w:val="22"/>
                <w:szCs w:val="22"/>
                <w:lang w:val="es-ES"/>
              </w:rPr>
              <w:t xml:space="preserve"> las características generales de la Infraestructura Pasiva; </w:t>
            </w:r>
            <w:r w:rsidRPr="00A704D9">
              <w:rPr>
                <w:rFonts w:ascii="ITC Avant Garde" w:hAnsi="ITC Avant Garde" w:cs="Arial"/>
                <w:b/>
                <w:sz w:val="22"/>
                <w:szCs w:val="22"/>
                <w:lang w:val="es-ES"/>
              </w:rPr>
              <w:t>(ii)</w:t>
            </w:r>
            <w:r w:rsidRPr="00A704D9">
              <w:rPr>
                <w:rFonts w:ascii="ITC Avant Garde" w:hAnsi="ITC Avant Garde" w:cs="Arial"/>
                <w:sz w:val="22"/>
                <w:szCs w:val="22"/>
                <w:lang w:val="es-ES"/>
              </w:rPr>
              <w:t xml:space="preserve"> los procedimientos para: (a) el acceso a la</w:t>
            </w:r>
            <w:r w:rsidRPr="00A704D9">
              <w:rPr>
                <w:rFonts w:ascii="ITC Avant Garde" w:hAnsi="ITC Avant Garde" w:cs="Arial"/>
                <w:sz w:val="22"/>
                <w:szCs w:val="22"/>
                <w:lang w:val="es-ES_tradnl"/>
              </w:rPr>
              <w:t xml:space="preserve"> información relativa a la Infraestructura Pasiva,</w:t>
            </w:r>
            <w:r w:rsidRPr="00A704D9">
              <w:rPr>
                <w:rFonts w:ascii="ITC Avant Garde" w:hAnsi="ITC Avant Garde" w:cs="Arial"/>
                <w:sz w:val="22"/>
                <w:szCs w:val="22"/>
                <w:lang w:val="es-ES"/>
              </w:rPr>
              <w:t xml:space="preserve"> (b) la realización de Visitas Técnicas, (c) la Solicitud de Colocación, (d) el Análisis de Factibilidad, (e) la elaboración de Proyecto y Presupuesto, (f) la Adecuación de Sitio y/o la Recuperación de Espacio, (g) la Verificación de Colocación y (h) la Gestión de Proyecto de Nueva Obra Civil; </w:t>
            </w:r>
            <w:r w:rsidRPr="00A704D9">
              <w:rPr>
                <w:rFonts w:ascii="ITC Avant Garde" w:hAnsi="ITC Avant Garde" w:cs="Arial"/>
                <w:b/>
                <w:sz w:val="22"/>
                <w:szCs w:val="22"/>
                <w:lang w:val="es-ES"/>
              </w:rPr>
              <w:t>(iii)</w:t>
            </w:r>
            <w:r w:rsidRPr="00A704D9">
              <w:rPr>
                <w:rFonts w:ascii="ITC Avant Garde" w:hAnsi="ITC Avant Garde" w:cs="Arial"/>
                <w:sz w:val="22"/>
                <w:szCs w:val="22"/>
                <w:lang w:val="es-ES"/>
              </w:rPr>
              <w:t xml:space="preserve"> los parámetros e indicadores de calidad de servicio, consistentes en los plazos para: (a) la realización de Visitas Técnicas, (b) la admisión, trámite y, en su caso, aprobación de Solicitudes de Colocación, (c) la realización de Análisis de Factibilidad, (d) la elaboración de Proyecto y Presupuesto, (e) la Adecuación de Sitios y/o la Recuperación de Espacio, (f) la colocación o instalación de Equipos Aprobados y (g) la realización de la Verificación de Colocación, así como (h) indicadores de calidad. </w:t>
            </w:r>
          </w:p>
        </w:tc>
      </w:tr>
      <w:tr w:rsidR="00C67F10" w:rsidRPr="00D31A67" w14:paraId="043BE4AB" w14:textId="77777777" w:rsidTr="00395F13">
        <w:tc>
          <w:tcPr>
            <w:tcW w:w="3224" w:type="dxa"/>
            <w:shd w:val="clear" w:color="auto" w:fill="auto"/>
          </w:tcPr>
          <w:p w14:paraId="043BE4A9" w14:textId="2EB155CA" w:rsidR="00C67F10" w:rsidRPr="00A704D9" w:rsidRDefault="00C67F10"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 xml:space="preserve">Anexo “II” – </w:t>
            </w:r>
            <w:r w:rsidRPr="00A704D9">
              <w:rPr>
                <w:rFonts w:ascii="ITC Avant Garde" w:hAnsi="ITC Avant Garde" w:cs="Arial"/>
                <w:b/>
                <w:i/>
                <w:sz w:val="22"/>
                <w:szCs w:val="22"/>
                <w:lang w:val="es-ES_tradnl"/>
              </w:rPr>
              <w:t>Formatos</w:t>
            </w:r>
            <w:r w:rsidR="00FE67A8">
              <w:rPr>
                <w:rFonts w:ascii="ITC Avant Garde" w:hAnsi="ITC Avant Garde" w:cs="Arial"/>
                <w:b/>
                <w:i/>
                <w:sz w:val="22"/>
                <w:szCs w:val="22"/>
                <w:lang w:val="es-ES_tradnl"/>
              </w:rPr>
              <w:t>:</w:t>
            </w:r>
          </w:p>
        </w:tc>
        <w:tc>
          <w:tcPr>
            <w:tcW w:w="5614" w:type="dxa"/>
            <w:shd w:val="clear" w:color="auto" w:fill="auto"/>
          </w:tcPr>
          <w:p w14:paraId="043BE4AA" w14:textId="77777777" w:rsidR="00C67F10" w:rsidRPr="00A704D9" w:rsidRDefault="00C67F10" w:rsidP="00FA0999">
            <w:pPr>
              <w:spacing w:after="200" w:line="276" w:lineRule="auto"/>
              <w:jc w:val="both"/>
              <w:rPr>
                <w:rFonts w:ascii="ITC Avant Garde" w:hAnsi="ITC Avant Garde" w:cs="Arial"/>
                <w:sz w:val="22"/>
                <w:szCs w:val="22"/>
                <w:shd w:val="clear" w:color="auto" w:fill="FFFFFF"/>
                <w:lang w:val="es-ES_tradnl"/>
              </w:rPr>
            </w:pPr>
            <w:r w:rsidRPr="00A704D9">
              <w:rPr>
                <w:rFonts w:ascii="ITC Avant Garde" w:hAnsi="ITC Avant Garde" w:cs="Arial"/>
                <w:sz w:val="22"/>
                <w:szCs w:val="22"/>
                <w:shd w:val="clear" w:color="auto" w:fill="FFFFFF"/>
                <w:lang w:val="es-ES_tradnl"/>
              </w:rPr>
              <w:t>El Anexo donde se establecen los formatos bajo los cuales se elaborarán las Solicitudes de Servicios.</w:t>
            </w:r>
          </w:p>
        </w:tc>
      </w:tr>
      <w:tr w:rsidR="00C17A31" w:rsidRPr="00D31A67" w14:paraId="043BE4AE" w14:textId="77777777" w:rsidTr="00395F13">
        <w:tc>
          <w:tcPr>
            <w:tcW w:w="3224" w:type="dxa"/>
            <w:shd w:val="clear" w:color="auto" w:fill="auto"/>
          </w:tcPr>
          <w:p w14:paraId="043BE4AC" w14:textId="5DB444EC" w:rsidR="00C17A31" w:rsidRPr="00A704D9" w:rsidRDefault="00C17A31" w:rsidP="009E2FA1">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Anexo “</w:t>
            </w:r>
            <w:r w:rsidR="005467EC" w:rsidRPr="00A704D9">
              <w:rPr>
                <w:rFonts w:ascii="ITC Avant Garde" w:hAnsi="ITC Avant Garde" w:cs="Arial"/>
                <w:b/>
                <w:sz w:val="22"/>
                <w:szCs w:val="22"/>
                <w:lang w:val="es-ES_tradnl"/>
              </w:rPr>
              <w:t>I</w:t>
            </w:r>
            <w:r w:rsidR="009E2FA1" w:rsidRPr="00A704D9">
              <w:rPr>
                <w:rFonts w:ascii="ITC Avant Garde" w:hAnsi="ITC Avant Garde" w:cs="Arial"/>
                <w:b/>
                <w:sz w:val="22"/>
                <w:szCs w:val="22"/>
                <w:lang w:val="es-ES_tradnl"/>
              </w:rPr>
              <w:t>V</w:t>
            </w:r>
            <w:r w:rsidRPr="00A704D9">
              <w:rPr>
                <w:rFonts w:ascii="ITC Avant Garde" w:hAnsi="ITC Avant Garde" w:cs="Arial"/>
                <w:b/>
                <w:sz w:val="22"/>
                <w:szCs w:val="22"/>
                <w:lang w:val="es-ES_tradnl"/>
              </w:rPr>
              <w:t>”: Modelo de Convenio:</w:t>
            </w:r>
          </w:p>
        </w:tc>
        <w:tc>
          <w:tcPr>
            <w:tcW w:w="5614" w:type="dxa"/>
            <w:shd w:val="clear" w:color="auto" w:fill="auto"/>
          </w:tcPr>
          <w:p w14:paraId="043BE4AD"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Anexo a la Oferta de Referencia que especifica los términos y condiciones legales de prestación de los Servicios objeto de la Oferta de Referencia</w:t>
            </w:r>
          </w:p>
        </w:tc>
      </w:tr>
      <w:tr w:rsidR="00C17A31" w:rsidRPr="00D31A67" w14:paraId="043BE4B1" w14:textId="77777777" w:rsidTr="00395F13">
        <w:tc>
          <w:tcPr>
            <w:tcW w:w="3224" w:type="dxa"/>
            <w:shd w:val="clear" w:color="auto" w:fill="auto"/>
          </w:tcPr>
          <w:p w14:paraId="043BE4AF"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 xml:space="preserve">Anexo “A” - </w:t>
            </w:r>
            <w:r w:rsidRPr="00A704D9">
              <w:rPr>
                <w:rFonts w:ascii="ITC Avant Garde" w:hAnsi="ITC Avant Garde" w:cs="Arial"/>
                <w:b/>
                <w:i/>
                <w:sz w:val="22"/>
                <w:szCs w:val="22"/>
                <w:lang w:val="es-ES_tradnl"/>
              </w:rPr>
              <w:t>Precios y</w:t>
            </w:r>
            <w:r w:rsidRPr="00A704D9">
              <w:rPr>
                <w:rFonts w:ascii="ITC Avant Garde" w:hAnsi="ITC Avant Garde" w:cs="Arial"/>
                <w:b/>
                <w:sz w:val="22"/>
                <w:szCs w:val="22"/>
                <w:lang w:val="es-ES_tradnl"/>
              </w:rPr>
              <w:t xml:space="preserve"> </w:t>
            </w:r>
            <w:r w:rsidRPr="00A704D9">
              <w:rPr>
                <w:rFonts w:ascii="ITC Avant Garde" w:hAnsi="ITC Avant Garde" w:cs="Arial"/>
                <w:b/>
                <w:i/>
                <w:sz w:val="22"/>
                <w:szCs w:val="22"/>
                <w:lang w:val="es-ES_tradnl"/>
              </w:rPr>
              <w:t>Tarifas</w:t>
            </w:r>
            <w:r w:rsidRPr="00A704D9">
              <w:rPr>
                <w:rFonts w:ascii="ITC Avant Garde" w:hAnsi="ITC Avant Garde" w:cs="Arial"/>
                <w:b/>
                <w:sz w:val="22"/>
                <w:szCs w:val="22"/>
                <w:lang w:val="es-ES_tradnl"/>
              </w:rPr>
              <w:t>:</w:t>
            </w:r>
          </w:p>
        </w:tc>
        <w:tc>
          <w:tcPr>
            <w:tcW w:w="5614" w:type="dxa"/>
            <w:shd w:val="clear" w:color="auto" w:fill="auto"/>
          </w:tcPr>
          <w:p w14:paraId="043BE4B0" w14:textId="67C5087E" w:rsidR="00B055FF" w:rsidRPr="00A704D9" w:rsidRDefault="00C17A31" w:rsidP="005467EC">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
              </w:rPr>
              <w:t>El Anexo en el que se establecen las Tarifas y precios de referencia para determinar las contraprestaciones aplicables a los Servicios materia de la presente Oferta</w:t>
            </w:r>
            <w:r w:rsidR="00827B50" w:rsidRPr="00A704D9">
              <w:rPr>
                <w:rFonts w:ascii="ITC Avant Garde" w:hAnsi="ITC Avant Garde" w:cs="Arial"/>
                <w:sz w:val="22"/>
                <w:szCs w:val="22"/>
                <w:lang w:val="es-ES"/>
              </w:rPr>
              <w:t xml:space="preserve"> de </w:t>
            </w:r>
            <w:r w:rsidR="005467EC" w:rsidRPr="00A704D9">
              <w:rPr>
                <w:rFonts w:ascii="ITC Avant Garde" w:hAnsi="ITC Avant Garde" w:cs="Arial"/>
                <w:sz w:val="22"/>
                <w:szCs w:val="22"/>
                <w:lang w:val="es-ES"/>
              </w:rPr>
              <w:t>Referencia</w:t>
            </w:r>
            <w:r w:rsidRPr="00A704D9">
              <w:rPr>
                <w:rFonts w:ascii="ITC Avant Garde" w:hAnsi="ITC Avant Garde" w:cs="Arial"/>
                <w:sz w:val="22"/>
                <w:szCs w:val="22"/>
                <w:lang w:val="es-ES"/>
              </w:rPr>
              <w:t>, así como por otros conceptos específicos.</w:t>
            </w:r>
          </w:p>
        </w:tc>
      </w:tr>
      <w:tr w:rsidR="00C17A31" w:rsidRPr="00D31A67" w14:paraId="043BE4B4" w14:textId="77777777" w:rsidTr="00395F13">
        <w:tc>
          <w:tcPr>
            <w:tcW w:w="3224" w:type="dxa"/>
            <w:shd w:val="clear" w:color="auto" w:fill="auto"/>
          </w:tcPr>
          <w:p w14:paraId="043BE4B2"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 xml:space="preserve">Anexo “B” – </w:t>
            </w:r>
            <w:r w:rsidRPr="00A704D9">
              <w:rPr>
                <w:rFonts w:ascii="ITC Avant Garde" w:hAnsi="ITC Avant Garde" w:cs="Arial"/>
                <w:b/>
                <w:i/>
                <w:sz w:val="22"/>
                <w:szCs w:val="22"/>
                <w:lang w:val="es-ES_tradnl"/>
              </w:rPr>
              <w:t xml:space="preserve">Formato de </w:t>
            </w:r>
            <w:r w:rsidRPr="00A704D9">
              <w:rPr>
                <w:rFonts w:ascii="ITC Avant Garde" w:hAnsi="ITC Avant Garde" w:cs="Arial"/>
                <w:b/>
                <w:i/>
                <w:sz w:val="22"/>
                <w:szCs w:val="22"/>
                <w:lang w:val="es-ES_tradnl"/>
              </w:rPr>
              <w:lastRenderedPageBreak/>
              <w:t>Acuerdo de Sitio</w:t>
            </w:r>
          </w:p>
        </w:tc>
        <w:tc>
          <w:tcPr>
            <w:tcW w:w="5614" w:type="dxa"/>
            <w:shd w:val="clear" w:color="auto" w:fill="auto"/>
          </w:tcPr>
          <w:p w14:paraId="043BE4B3" w14:textId="77777777" w:rsidR="00C17A31" w:rsidRPr="00A704D9" w:rsidRDefault="00C17A31" w:rsidP="00FA0999">
            <w:pPr>
              <w:spacing w:after="200" w:line="276" w:lineRule="auto"/>
              <w:jc w:val="both"/>
              <w:rPr>
                <w:rFonts w:ascii="ITC Avant Garde" w:hAnsi="ITC Avant Garde" w:cs="Arial"/>
                <w:sz w:val="22"/>
                <w:szCs w:val="22"/>
                <w:shd w:val="clear" w:color="auto" w:fill="FFFFFF"/>
                <w:lang w:val="es-ES_tradnl"/>
              </w:rPr>
            </w:pPr>
            <w:r w:rsidRPr="00A704D9">
              <w:rPr>
                <w:rFonts w:ascii="ITC Avant Garde" w:hAnsi="ITC Avant Garde" w:cs="Arial"/>
                <w:sz w:val="22"/>
                <w:szCs w:val="22"/>
                <w:shd w:val="clear" w:color="auto" w:fill="FFFFFF"/>
                <w:lang w:val="es-ES_tradnl"/>
              </w:rPr>
              <w:lastRenderedPageBreak/>
              <w:t xml:space="preserve">El Anexo que establece los términos y condiciones </w:t>
            </w:r>
            <w:r w:rsidRPr="00A704D9">
              <w:rPr>
                <w:rFonts w:ascii="ITC Avant Garde" w:hAnsi="ITC Avant Garde" w:cs="Arial"/>
                <w:sz w:val="22"/>
                <w:szCs w:val="22"/>
                <w:shd w:val="clear" w:color="auto" w:fill="FFFFFF"/>
                <w:lang w:val="es-ES_tradnl"/>
              </w:rPr>
              <w:lastRenderedPageBreak/>
              <w:t>del Servicio de Acceso y Uso Compartido de Infraestructura aplicables a un Sitio.</w:t>
            </w:r>
          </w:p>
        </w:tc>
      </w:tr>
      <w:tr w:rsidR="00C17A31" w:rsidRPr="00D31A67" w14:paraId="043BE4B8" w14:textId="77777777" w:rsidTr="00395F13">
        <w:tc>
          <w:tcPr>
            <w:tcW w:w="3224" w:type="dxa"/>
            <w:shd w:val="clear" w:color="auto" w:fill="auto"/>
          </w:tcPr>
          <w:p w14:paraId="043BE4B5"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lastRenderedPageBreak/>
              <w:t>Aprobación de Colocación:</w:t>
            </w:r>
          </w:p>
          <w:p w14:paraId="043BE4B6" w14:textId="77777777" w:rsidR="00C17A31" w:rsidRPr="00A704D9" w:rsidRDefault="00C17A31" w:rsidP="00D01709">
            <w:pPr>
              <w:spacing w:after="200" w:line="276" w:lineRule="auto"/>
              <w:rPr>
                <w:rFonts w:ascii="ITC Avant Garde" w:hAnsi="ITC Avant Garde" w:cs="Arial"/>
                <w:b/>
                <w:sz w:val="22"/>
                <w:szCs w:val="22"/>
                <w:lang w:val="es-ES_tradnl"/>
              </w:rPr>
            </w:pPr>
          </w:p>
        </w:tc>
        <w:tc>
          <w:tcPr>
            <w:tcW w:w="5614" w:type="dxa"/>
            <w:shd w:val="clear" w:color="auto" w:fill="auto"/>
          </w:tcPr>
          <w:p w14:paraId="043BE4B7" w14:textId="0FAF837E" w:rsidR="00C17A31" w:rsidRPr="00A704D9" w:rsidRDefault="00C17A31" w:rsidP="00262A3D">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Las autorizaciones que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262A3D">
              <w:rPr>
                <w:rFonts w:ascii="ITC Avant Garde" w:hAnsi="ITC Avant Garde" w:cs="Arial"/>
                <w:sz w:val="22"/>
                <w:szCs w:val="22"/>
                <w:lang w:val="es-ES_tradnl"/>
              </w:rPr>
              <w:t>cel</w:t>
            </w:r>
            <w:r w:rsidRPr="00A704D9">
              <w:rPr>
                <w:rFonts w:ascii="ITC Avant Garde" w:hAnsi="ITC Avant Garde" w:cs="Arial"/>
                <w:sz w:val="22"/>
                <w:szCs w:val="22"/>
                <w:lang w:val="es-ES_tradnl"/>
              </w:rPr>
              <w:t xml:space="preserve"> emita en cada caso a favor del Concesionario solicitante para la prestación de los servicios de Acceso y Uso Compartido de Infraestructura Pasiva, indicando: (i) Datos de identificación y localización del Sitio; (ii) los espacios que constituyen el Espacio Aprobado en Torre y Espacio Aprobado en Piso del Sitio de que se trate, (iii) el Equipo Aprobado en Piso, el Equipo Aprobado en Torre, así como Elementos Auxiliares a utilizar; y (iv) las fechas, horarios y formalidades específicas para llevar a cabo la colocación del Equipo Aprobado.</w:t>
            </w:r>
          </w:p>
        </w:tc>
      </w:tr>
      <w:tr w:rsidR="00C17A31" w:rsidRPr="00D31A67" w14:paraId="043BE4BB" w14:textId="77777777" w:rsidTr="00395F13">
        <w:tc>
          <w:tcPr>
            <w:tcW w:w="3224" w:type="dxa"/>
            <w:shd w:val="clear" w:color="auto" w:fill="auto"/>
          </w:tcPr>
          <w:p w14:paraId="043BE4B9"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Capacidad Excedente:</w:t>
            </w:r>
          </w:p>
        </w:tc>
        <w:tc>
          <w:tcPr>
            <w:tcW w:w="5614" w:type="dxa"/>
            <w:shd w:val="clear" w:color="auto" w:fill="auto"/>
          </w:tcPr>
          <w:p w14:paraId="043BE4BA" w14:textId="794898CB" w:rsidR="00C17A31" w:rsidRPr="00A704D9" w:rsidRDefault="00C17A31" w:rsidP="00262A3D">
            <w:pPr>
              <w:spacing w:after="200" w:line="276" w:lineRule="auto"/>
              <w:jc w:val="both"/>
              <w:rPr>
                <w:rFonts w:ascii="ITC Avant Garde" w:hAnsi="ITC Avant Garde" w:cs="Arial"/>
                <w:sz w:val="22"/>
                <w:szCs w:val="22"/>
                <w:shd w:val="clear" w:color="auto" w:fill="FFFFFF"/>
                <w:lang w:val="es-ES_tradnl"/>
              </w:rPr>
            </w:pPr>
            <w:r w:rsidRPr="00A704D9">
              <w:rPr>
                <w:rFonts w:ascii="ITC Avant Garde" w:hAnsi="ITC Avant Garde" w:cs="Arial"/>
                <w:sz w:val="22"/>
                <w:szCs w:val="22"/>
                <w:shd w:val="clear" w:color="auto" w:fill="FFFFFF"/>
                <w:lang w:val="es-ES_tradnl"/>
              </w:rPr>
              <w:t xml:space="preserve">Infraestructura Pasiva de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A261A7">
              <w:rPr>
                <w:rFonts w:ascii="ITC Avant Garde" w:hAnsi="ITC Avant Garde" w:cs="Arial"/>
                <w:sz w:val="22"/>
                <w:szCs w:val="22"/>
                <w:lang w:val="es-ES_tradnl"/>
              </w:rPr>
              <w:t>c</w:t>
            </w:r>
            <w:r w:rsidR="00262A3D">
              <w:rPr>
                <w:rFonts w:ascii="ITC Avant Garde" w:hAnsi="ITC Avant Garde" w:cs="Arial"/>
                <w:sz w:val="22"/>
                <w:szCs w:val="22"/>
                <w:lang w:val="es-ES_tradnl"/>
              </w:rPr>
              <w:t>e</w:t>
            </w:r>
            <w:r w:rsidR="00A261A7">
              <w:rPr>
                <w:rFonts w:ascii="ITC Avant Garde" w:hAnsi="ITC Avant Garde" w:cs="Arial"/>
                <w:sz w:val="22"/>
                <w:szCs w:val="22"/>
                <w:lang w:val="es-ES_tradnl"/>
              </w:rPr>
              <w:t>l</w:t>
            </w:r>
            <w:r w:rsidR="00262A3D">
              <w:rPr>
                <w:rFonts w:ascii="ITC Avant Garde" w:hAnsi="ITC Avant Garde" w:cs="Arial"/>
                <w:sz w:val="22"/>
                <w:szCs w:val="22"/>
                <w:lang w:val="es-ES_tradnl"/>
              </w:rPr>
              <w:t xml:space="preserve"> </w:t>
            </w:r>
            <w:r w:rsidRPr="00A704D9">
              <w:rPr>
                <w:rFonts w:ascii="ITC Avant Garde" w:hAnsi="ITC Avant Garde" w:cs="Arial"/>
                <w:sz w:val="22"/>
                <w:szCs w:val="22"/>
                <w:shd w:val="clear" w:color="auto" w:fill="FFFFFF"/>
                <w:lang w:val="es-ES_tradnl"/>
              </w:rPr>
              <w:t>disponible para el Acceso y Uso Compartido de Infraestructura Pasiva.</w:t>
            </w:r>
          </w:p>
        </w:tc>
      </w:tr>
      <w:tr w:rsidR="00C17A31" w:rsidRPr="00D31A67" w14:paraId="043BE4BE" w14:textId="77777777" w:rsidTr="00395F13">
        <w:tc>
          <w:tcPr>
            <w:tcW w:w="3224" w:type="dxa"/>
            <w:shd w:val="clear" w:color="auto" w:fill="auto"/>
          </w:tcPr>
          <w:p w14:paraId="043BE4BC"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Causas de Terminación:</w:t>
            </w:r>
          </w:p>
        </w:tc>
        <w:tc>
          <w:tcPr>
            <w:tcW w:w="5614" w:type="dxa"/>
            <w:shd w:val="clear" w:color="auto" w:fill="auto"/>
          </w:tcPr>
          <w:p w14:paraId="043BE4BD" w14:textId="634A6690" w:rsidR="00C17A31" w:rsidRPr="00A704D9" w:rsidRDefault="00C17A31" w:rsidP="00C762C7">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Aquellas que se establecen en la Cláusula Décima </w:t>
            </w:r>
            <w:r w:rsidR="00785B25">
              <w:rPr>
                <w:rFonts w:ascii="ITC Avant Garde" w:hAnsi="ITC Avant Garde" w:cs="Arial"/>
                <w:sz w:val="22"/>
                <w:szCs w:val="22"/>
                <w:lang w:val="es-ES_tradnl"/>
              </w:rPr>
              <w:t>Quinta</w:t>
            </w:r>
            <w:r w:rsidR="00C762C7" w:rsidRPr="00A704D9">
              <w:rPr>
                <w:rFonts w:ascii="ITC Avant Garde" w:hAnsi="ITC Avant Garde" w:cs="Arial"/>
                <w:sz w:val="22"/>
                <w:szCs w:val="22"/>
                <w:lang w:val="es-ES_tradnl"/>
              </w:rPr>
              <w:t xml:space="preserve"> </w:t>
            </w:r>
            <w:r w:rsidRPr="00A704D9">
              <w:rPr>
                <w:rFonts w:ascii="ITC Avant Garde" w:hAnsi="ITC Avant Garde" w:cs="Arial"/>
                <w:sz w:val="22"/>
                <w:szCs w:val="22"/>
                <w:lang w:val="es-ES_tradnl"/>
              </w:rPr>
              <w:t>del Modelo de Convenio.</w:t>
            </w:r>
          </w:p>
        </w:tc>
      </w:tr>
      <w:tr w:rsidR="00C17A31" w:rsidRPr="00D31A67" w14:paraId="043BE4C1" w14:textId="77777777" w:rsidTr="00395F13">
        <w:tc>
          <w:tcPr>
            <w:tcW w:w="3224" w:type="dxa"/>
            <w:shd w:val="clear" w:color="auto" w:fill="auto"/>
          </w:tcPr>
          <w:p w14:paraId="043BE4BF"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Colocación:</w:t>
            </w:r>
          </w:p>
        </w:tc>
        <w:tc>
          <w:tcPr>
            <w:tcW w:w="5614" w:type="dxa"/>
            <w:shd w:val="clear" w:color="auto" w:fill="auto"/>
          </w:tcPr>
          <w:p w14:paraId="043BE4C0"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Conjunto de actividades a ser realizadas por el Concesionario de conformidad con la Normativa Técnica, la Aprobación de Colocación y el Programa de Colocación, por medio de las cuales el Concesionario instala y dispone el Equipo Aprobado en la Infraestructura Pasiva para su puesta en operación.</w:t>
            </w:r>
          </w:p>
        </w:tc>
      </w:tr>
      <w:tr w:rsidR="00C17A31" w:rsidRPr="00D31A67" w14:paraId="043BE4C4" w14:textId="77777777" w:rsidTr="00395F13">
        <w:tc>
          <w:tcPr>
            <w:tcW w:w="3224" w:type="dxa"/>
            <w:shd w:val="clear" w:color="auto" w:fill="auto"/>
          </w:tcPr>
          <w:p w14:paraId="043BE4C2"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Concesionario:</w:t>
            </w:r>
          </w:p>
        </w:tc>
        <w:tc>
          <w:tcPr>
            <w:tcW w:w="5614" w:type="dxa"/>
            <w:shd w:val="clear" w:color="auto" w:fill="auto"/>
          </w:tcPr>
          <w:p w14:paraId="043BE4C3" w14:textId="2F6C2145"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La persona moral que dispone de un título de concesión </w:t>
            </w:r>
            <w:r w:rsidR="006E03C3" w:rsidRPr="00A704D9">
              <w:rPr>
                <w:rFonts w:ascii="ITC Avant Garde" w:hAnsi="ITC Avant Garde" w:cs="Arial"/>
                <w:sz w:val="22"/>
                <w:szCs w:val="22"/>
                <w:lang w:val="es-ES_tradnl"/>
              </w:rPr>
              <w:t xml:space="preserve">para operar redes públicas de telecomunicaciones </w:t>
            </w:r>
            <w:r w:rsidRPr="00A704D9">
              <w:rPr>
                <w:rFonts w:ascii="ITC Avant Garde" w:hAnsi="ITC Avant Garde" w:cs="Arial"/>
                <w:sz w:val="22"/>
                <w:szCs w:val="22"/>
                <w:lang w:val="es-ES_tradnl"/>
              </w:rPr>
              <w:t xml:space="preserve">y que será el destinatario de los Servicios descritos en la </w:t>
            </w:r>
            <w:r w:rsidR="00827B50" w:rsidRPr="00A704D9">
              <w:rPr>
                <w:rFonts w:ascii="ITC Avant Garde" w:hAnsi="ITC Avant Garde" w:cs="Arial"/>
                <w:sz w:val="22"/>
                <w:szCs w:val="22"/>
                <w:lang w:val="es-ES_tradnl"/>
              </w:rPr>
              <w:t xml:space="preserve">presente </w:t>
            </w:r>
            <w:r w:rsidRPr="00A704D9">
              <w:rPr>
                <w:rFonts w:ascii="ITC Avant Garde" w:hAnsi="ITC Avant Garde" w:cs="Arial"/>
                <w:sz w:val="22"/>
                <w:szCs w:val="22"/>
                <w:lang w:val="es-ES_tradnl"/>
              </w:rPr>
              <w:t>Oferta de Referencia.</w:t>
            </w:r>
          </w:p>
        </w:tc>
      </w:tr>
      <w:tr w:rsidR="00C17A31" w:rsidRPr="00D31A67" w14:paraId="043BE4C7" w14:textId="77777777" w:rsidTr="00395F13">
        <w:tc>
          <w:tcPr>
            <w:tcW w:w="3224" w:type="dxa"/>
            <w:shd w:val="clear" w:color="auto" w:fill="auto"/>
          </w:tcPr>
          <w:p w14:paraId="043BE4C5" w14:textId="77777777" w:rsidR="00C17A31" w:rsidRPr="00A704D9" w:rsidRDefault="00C17A31" w:rsidP="00D01709">
            <w:pPr>
              <w:spacing w:after="200" w:line="276" w:lineRule="auto"/>
              <w:rPr>
                <w:rFonts w:ascii="ITC Avant Garde" w:hAnsi="ITC Avant Garde" w:cs="Arial"/>
                <w:b/>
                <w:sz w:val="22"/>
                <w:szCs w:val="22"/>
              </w:rPr>
            </w:pPr>
            <w:r w:rsidRPr="00A704D9">
              <w:rPr>
                <w:rFonts w:ascii="ITC Avant Garde" w:hAnsi="ITC Avant Garde" w:cs="Arial"/>
                <w:b/>
                <w:sz w:val="22"/>
                <w:szCs w:val="22"/>
                <w:lang w:val="es-ES_tradnl"/>
              </w:rPr>
              <w:t>Elementos Auxiliares:</w:t>
            </w:r>
          </w:p>
        </w:tc>
        <w:tc>
          <w:tcPr>
            <w:tcW w:w="5614" w:type="dxa"/>
            <w:shd w:val="clear" w:color="auto" w:fill="auto"/>
          </w:tcPr>
          <w:p w14:paraId="043BE4C6" w14:textId="3068155C"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E</w:t>
            </w:r>
            <w:r w:rsidRPr="00A704D9">
              <w:rPr>
                <w:rFonts w:ascii="ITC Avant Garde" w:hAnsi="ITC Avant Garde" w:cs="Arial"/>
                <w:sz w:val="22"/>
                <w:szCs w:val="22"/>
                <w:lang w:val="es-ES"/>
              </w:rPr>
              <w:t xml:space="preserve">lementos no electrónicos en el Sitio distintos al Espacio Excedente, disponibles en el Sitio y que pudieren requerirse en determinados casos para hacer viable la prestación de los Servicios, tales como: instalaciones de equipo y de </w:t>
            </w:r>
            <w:r w:rsidRPr="00A704D9">
              <w:rPr>
                <w:rFonts w:ascii="ITC Avant Garde" w:hAnsi="ITC Avant Garde" w:cs="Arial"/>
                <w:sz w:val="22"/>
                <w:szCs w:val="22"/>
                <w:lang w:val="es-ES"/>
              </w:rPr>
              <w:lastRenderedPageBreak/>
              <w:t>alimentaciones conexas, equipos auxiliares y canalizaciones.</w:t>
            </w:r>
          </w:p>
        </w:tc>
      </w:tr>
      <w:tr w:rsidR="00C17A31" w:rsidRPr="00D31A67" w14:paraId="043BE4CA" w14:textId="77777777" w:rsidTr="00395F13">
        <w:tc>
          <w:tcPr>
            <w:tcW w:w="3224" w:type="dxa"/>
            <w:shd w:val="clear" w:color="auto" w:fill="auto"/>
          </w:tcPr>
          <w:p w14:paraId="043BE4C8"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lastRenderedPageBreak/>
              <w:t>Equipo Aprobado:</w:t>
            </w:r>
          </w:p>
        </w:tc>
        <w:tc>
          <w:tcPr>
            <w:tcW w:w="5614" w:type="dxa"/>
            <w:shd w:val="clear" w:color="auto" w:fill="auto"/>
          </w:tcPr>
          <w:p w14:paraId="043BE4C9" w14:textId="09AA9D92" w:rsidR="00C17A31" w:rsidRPr="00A704D9" w:rsidRDefault="00C17A31" w:rsidP="00262A3D">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
              </w:rPr>
              <w:t xml:space="preserve">Equipo que el Concesionario instale en la Infraestructura Pasiva de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262A3D">
              <w:rPr>
                <w:rFonts w:ascii="ITC Avant Garde" w:hAnsi="ITC Avant Garde" w:cs="Arial"/>
                <w:sz w:val="22"/>
                <w:szCs w:val="22"/>
                <w:lang w:val="es-ES_tradnl"/>
              </w:rPr>
              <w:t>cel</w:t>
            </w:r>
            <w:r w:rsidRPr="00A704D9">
              <w:rPr>
                <w:rFonts w:ascii="ITC Avant Garde" w:hAnsi="ITC Avant Garde" w:cs="Arial"/>
                <w:sz w:val="22"/>
                <w:szCs w:val="22"/>
                <w:lang w:val="es-ES"/>
              </w:rPr>
              <w:t>, previa anuencia de éste expresada en la Aprobación de Colocación.</w:t>
            </w:r>
          </w:p>
        </w:tc>
      </w:tr>
      <w:tr w:rsidR="00C17A31" w:rsidRPr="00D31A67" w14:paraId="043BE4CD" w14:textId="77777777" w:rsidTr="00395F13">
        <w:tc>
          <w:tcPr>
            <w:tcW w:w="3224" w:type="dxa"/>
            <w:shd w:val="clear" w:color="auto" w:fill="auto"/>
          </w:tcPr>
          <w:p w14:paraId="043BE4CB"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Equipo Posterior:</w:t>
            </w:r>
          </w:p>
        </w:tc>
        <w:tc>
          <w:tcPr>
            <w:tcW w:w="5614" w:type="dxa"/>
            <w:shd w:val="clear" w:color="auto" w:fill="auto"/>
          </w:tcPr>
          <w:p w14:paraId="043BE4CC" w14:textId="77777777" w:rsidR="00C17A31" w:rsidRPr="00A704D9" w:rsidRDefault="00C17A31" w:rsidP="00FA0999">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
              </w:rPr>
              <w:t>Todo aquel equipo que: (a) sea instalado en la Infraestructura Pasiva de un determinado Sitio con posterioridad a la instalación del Equipo Aprobado, así como (b) aquel Equipo Aprobado y/o Equipo Preexistente que hubiese sido modificado en los parámetros de operación o bien, haya sido sustituido en todo o parte por otro diverso, con posterioridad a la Fecha Efectiva.</w:t>
            </w:r>
          </w:p>
        </w:tc>
      </w:tr>
      <w:tr w:rsidR="00C17A31" w:rsidRPr="00D31A67" w14:paraId="043BE4D0" w14:textId="77777777" w:rsidTr="00395F13">
        <w:tc>
          <w:tcPr>
            <w:tcW w:w="3224" w:type="dxa"/>
            <w:shd w:val="clear" w:color="auto" w:fill="auto"/>
          </w:tcPr>
          <w:p w14:paraId="043BE4CE"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Equipo Preexistente:</w:t>
            </w:r>
          </w:p>
        </w:tc>
        <w:tc>
          <w:tcPr>
            <w:tcW w:w="5614" w:type="dxa"/>
            <w:shd w:val="clear" w:color="auto" w:fill="auto"/>
          </w:tcPr>
          <w:p w14:paraId="043BE4CF" w14:textId="77777777" w:rsidR="00C17A31" w:rsidRPr="00A704D9" w:rsidRDefault="00C17A31" w:rsidP="00FA0999">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
              </w:rPr>
              <w:t>Todo aquel equipo instalado en la Infraestructura Pasiva de un determinado Sitio con anterioridad a la instalación del Equipo Aprobado.</w:t>
            </w:r>
          </w:p>
        </w:tc>
      </w:tr>
      <w:tr w:rsidR="00C17A31" w:rsidRPr="00D31A67" w14:paraId="043BE4D3" w14:textId="77777777" w:rsidTr="00395F13">
        <w:tc>
          <w:tcPr>
            <w:tcW w:w="3224" w:type="dxa"/>
            <w:shd w:val="clear" w:color="auto" w:fill="auto"/>
          </w:tcPr>
          <w:p w14:paraId="043BE4D1"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Espacio Aprobado en Piso:</w:t>
            </w:r>
          </w:p>
        </w:tc>
        <w:tc>
          <w:tcPr>
            <w:tcW w:w="5614" w:type="dxa"/>
            <w:shd w:val="clear" w:color="auto" w:fill="auto"/>
          </w:tcPr>
          <w:p w14:paraId="043BE4D2" w14:textId="40CB172A" w:rsidR="00C17A31" w:rsidRPr="00A704D9" w:rsidRDefault="00C17A31" w:rsidP="00262A3D">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
              </w:rPr>
              <w:t xml:space="preserve">Fracción o fracciones ubicadas en suelo, tejados, azoteas y otras áreas del inmueble distintas a la Torre, que forma parte de la Infraestructura Pasiva de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262A3D">
              <w:rPr>
                <w:rFonts w:ascii="ITC Avant Garde" w:hAnsi="ITC Avant Garde" w:cs="Arial"/>
                <w:sz w:val="22"/>
                <w:szCs w:val="22"/>
                <w:lang w:val="es-ES_tradnl"/>
              </w:rPr>
              <w:t>cel</w:t>
            </w:r>
            <w:r w:rsidRPr="00A704D9">
              <w:rPr>
                <w:rFonts w:ascii="ITC Avant Garde" w:hAnsi="ITC Avant Garde" w:cs="Arial"/>
                <w:sz w:val="22"/>
                <w:szCs w:val="22"/>
                <w:lang w:val="es-ES"/>
              </w:rPr>
              <w:t>, que ha sido dispuesto para la instalación del Equipo Aprobado.</w:t>
            </w:r>
          </w:p>
        </w:tc>
      </w:tr>
      <w:tr w:rsidR="00C17A31" w:rsidRPr="00D31A67" w14:paraId="043BE4D6" w14:textId="77777777" w:rsidTr="00395F13">
        <w:tc>
          <w:tcPr>
            <w:tcW w:w="3224" w:type="dxa"/>
            <w:shd w:val="clear" w:color="auto" w:fill="auto"/>
          </w:tcPr>
          <w:p w14:paraId="043BE4D4"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Espacio Aprobado en Torre:</w:t>
            </w:r>
          </w:p>
        </w:tc>
        <w:tc>
          <w:tcPr>
            <w:tcW w:w="5614" w:type="dxa"/>
            <w:shd w:val="clear" w:color="auto" w:fill="auto"/>
          </w:tcPr>
          <w:p w14:paraId="043BE4D5" w14:textId="1F346B17" w:rsidR="00C17A31" w:rsidRPr="00A704D9" w:rsidRDefault="00C17A31" w:rsidP="00262A3D">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
              </w:rPr>
              <w:t xml:space="preserve">Fracción o fracciones de la Torre que forma parte de la Infraestructura Pasiva de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262A3D">
              <w:rPr>
                <w:rFonts w:ascii="ITC Avant Garde" w:hAnsi="ITC Avant Garde" w:cs="Arial"/>
                <w:sz w:val="22"/>
                <w:szCs w:val="22"/>
                <w:lang w:val="es-ES_tradnl"/>
              </w:rPr>
              <w:t>cel</w:t>
            </w:r>
            <w:r w:rsidRPr="00A704D9">
              <w:rPr>
                <w:rFonts w:ascii="ITC Avant Garde" w:hAnsi="ITC Avant Garde" w:cs="Arial"/>
                <w:sz w:val="22"/>
                <w:szCs w:val="22"/>
                <w:lang w:val="es-ES"/>
              </w:rPr>
              <w:t>, que ha sido dispuesta para la instalación de Equipo Aprobado.</w:t>
            </w:r>
          </w:p>
        </w:tc>
      </w:tr>
      <w:tr w:rsidR="00C17A31" w:rsidRPr="00D31A67" w14:paraId="043BE4D9" w14:textId="77777777" w:rsidTr="00395F13">
        <w:tc>
          <w:tcPr>
            <w:tcW w:w="3224" w:type="dxa"/>
            <w:shd w:val="clear" w:color="auto" w:fill="auto"/>
          </w:tcPr>
          <w:p w14:paraId="043BE4D7"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Espacio Excedente:</w:t>
            </w:r>
          </w:p>
        </w:tc>
        <w:tc>
          <w:tcPr>
            <w:tcW w:w="5614" w:type="dxa"/>
            <w:shd w:val="clear" w:color="auto" w:fill="auto"/>
          </w:tcPr>
          <w:p w14:paraId="043BE4D8" w14:textId="77777777" w:rsidR="00C17A31" w:rsidRPr="00A704D9" w:rsidRDefault="00C17A31" w:rsidP="00FA0999">
            <w:pPr>
              <w:spacing w:after="200" w:line="276" w:lineRule="auto"/>
              <w:jc w:val="both"/>
              <w:rPr>
                <w:rFonts w:ascii="ITC Avant Garde" w:hAnsi="ITC Avant Garde" w:cs="Arial"/>
                <w:color w:val="231F20"/>
                <w:sz w:val="22"/>
                <w:szCs w:val="22"/>
                <w:lang w:val="es-ES_tradnl"/>
              </w:rPr>
            </w:pPr>
            <w:r w:rsidRPr="00A704D9">
              <w:rPr>
                <w:rFonts w:ascii="ITC Avant Garde" w:hAnsi="ITC Avant Garde" w:cs="Arial"/>
                <w:color w:val="231F20"/>
                <w:sz w:val="22"/>
                <w:szCs w:val="22"/>
                <w:lang w:val="es-ES_tradnl"/>
              </w:rPr>
              <w:t>Lo constituye el espacio en piso y/o en Torre de un Sitio que no se encuentra ocupado por algún equipo.</w:t>
            </w:r>
          </w:p>
        </w:tc>
      </w:tr>
      <w:tr w:rsidR="00C17A31" w:rsidRPr="00D31A67" w14:paraId="043BE4DD" w14:textId="77777777" w:rsidTr="00395F13">
        <w:tc>
          <w:tcPr>
            <w:tcW w:w="3224" w:type="dxa"/>
            <w:shd w:val="clear" w:color="auto" w:fill="auto"/>
          </w:tcPr>
          <w:p w14:paraId="043BE4DA"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Fecha Efectiva:</w:t>
            </w:r>
          </w:p>
          <w:p w14:paraId="043BE4DB" w14:textId="77777777" w:rsidR="00C17A31" w:rsidRPr="00A704D9" w:rsidRDefault="00C17A31" w:rsidP="00D01709">
            <w:pPr>
              <w:spacing w:after="200" w:line="276" w:lineRule="auto"/>
              <w:rPr>
                <w:rFonts w:ascii="ITC Avant Garde" w:hAnsi="ITC Avant Garde" w:cs="Arial"/>
                <w:b/>
                <w:sz w:val="22"/>
                <w:szCs w:val="22"/>
                <w:lang w:val="es-ES_tradnl"/>
              </w:rPr>
            </w:pPr>
          </w:p>
        </w:tc>
        <w:tc>
          <w:tcPr>
            <w:tcW w:w="5614" w:type="dxa"/>
            <w:shd w:val="clear" w:color="auto" w:fill="auto"/>
          </w:tcPr>
          <w:p w14:paraId="043BE4DC" w14:textId="77777777" w:rsidR="00C17A31" w:rsidRPr="00A704D9" w:rsidRDefault="00C17A31" w:rsidP="00FA0999">
            <w:pPr>
              <w:spacing w:after="200" w:line="276" w:lineRule="auto"/>
              <w:jc w:val="both"/>
              <w:rPr>
                <w:rFonts w:ascii="ITC Avant Garde" w:hAnsi="ITC Avant Garde" w:cs="Arial"/>
                <w:color w:val="231F20"/>
                <w:sz w:val="22"/>
                <w:szCs w:val="22"/>
                <w:lang w:val="es-ES_tradnl"/>
              </w:rPr>
            </w:pPr>
            <w:r w:rsidRPr="00A704D9">
              <w:rPr>
                <w:rFonts w:ascii="ITC Avant Garde" w:hAnsi="ITC Avant Garde" w:cs="Arial"/>
                <w:color w:val="231F20"/>
                <w:sz w:val="22"/>
                <w:szCs w:val="22"/>
                <w:lang w:val="es-ES_tradnl"/>
              </w:rPr>
              <w:t>Es la fecha señalada en el Acuerdo de Sitio de que se trate, a partir de la cual comienza la prestación efectiva del Servicio de Acceso y Uso Compartido de Infraestructura Pasiva, para todos los efectos legales conducentes.</w:t>
            </w:r>
          </w:p>
        </w:tc>
      </w:tr>
      <w:tr w:rsidR="00C17A31" w:rsidRPr="00D31A67" w14:paraId="043BE4E0" w14:textId="77777777" w:rsidTr="00395F13">
        <w:trPr>
          <w:trHeight w:val="567"/>
        </w:trPr>
        <w:tc>
          <w:tcPr>
            <w:tcW w:w="3224" w:type="dxa"/>
            <w:shd w:val="clear" w:color="auto" w:fill="auto"/>
          </w:tcPr>
          <w:p w14:paraId="043BE4DE"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Fecha de Terminación:</w:t>
            </w:r>
          </w:p>
        </w:tc>
        <w:tc>
          <w:tcPr>
            <w:tcW w:w="5614" w:type="dxa"/>
            <w:shd w:val="clear" w:color="auto" w:fill="auto"/>
          </w:tcPr>
          <w:p w14:paraId="043BE4DF" w14:textId="77777777" w:rsidR="00C17A31" w:rsidRPr="00A704D9" w:rsidRDefault="00C17A31" w:rsidP="00FA0999">
            <w:pPr>
              <w:spacing w:after="200" w:line="276" w:lineRule="auto"/>
              <w:jc w:val="both"/>
              <w:rPr>
                <w:rFonts w:ascii="ITC Avant Garde" w:hAnsi="ITC Avant Garde" w:cs="Arial"/>
                <w:color w:val="231F20"/>
                <w:sz w:val="22"/>
                <w:szCs w:val="22"/>
                <w:lang w:val="es-ES_tradnl"/>
              </w:rPr>
            </w:pPr>
            <w:r w:rsidRPr="00A704D9">
              <w:rPr>
                <w:rFonts w:ascii="ITC Avant Garde" w:hAnsi="ITC Avant Garde" w:cs="Arial"/>
                <w:color w:val="231F20"/>
                <w:sz w:val="22"/>
                <w:szCs w:val="22"/>
                <w:lang w:val="es-ES_tradnl"/>
              </w:rPr>
              <w:t xml:space="preserve">Es la fecha señalada en el Acuerdo de Sitio de que </w:t>
            </w:r>
            <w:r w:rsidRPr="00A704D9">
              <w:rPr>
                <w:rFonts w:ascii="ITC Avant Garde" w:hAnsi="ITC Avant Garde" w:cs="Arial"/>
                <w:color w:val="231F20"/>
                <w:sz w:val="22"/>
                <w:szCs w:val="22"/>
                <w:lang w:val="es-ES_tradnl"/>
              </w:rPr>
              <w:lastRenderedPageBreak/>
              <w:t>se trate, a partir de la cual concluye la prestación del Servicio de Acceso y Uso Compartido de Infraestructura Pasiva, para todos los efectos legales conducentes.</w:t>
            </w:r>
          </w:p>
        </w:tc>
      </w:tr>
      <w:tr w:rsidR="00C17A31" w:rsidRPr="00D31A67" w14:paraId="043BE4E3" w14:textId="77777777" w:rsidTr="00395F13">
        <w:tc>
          <w:tcPr>
            <w:tcW w:w="3224" w:type="dxa"/>
            <w:shd w:val="clear" w:color="auto" w:fill="auto"/>
          </w:tcPr>
          <w:p w14:paraId="043BE4E1"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lastRenderedPageBreak/>
              <w:t>Filial:</w:t>
            </w:r>
          </w:p>
        </w:tc>
        <w:tc>
          <w:tcPr>
            <w:tcW w:w="5614" w:type="dxa"/>
            <w:shd w:val="clear" w:color="auto" w:fill="auto"/>
          </w:tcPr>
          <w:p w14:paraId="043BE4E2" w14:textId="77777777" w:rsidR="00C17A31" w:rsidRPr="00A704D9" w:rsidRDefault="00C17A31" w:rsidP="00FA0999">
            <w:pPr>
              <w:spacing w:after="200" w:line="276" w:lineRule="auto"/>
              <w:jc w:val="both"/>
              <w:rPr>
                <w:rFonts w:ascii="ITC Avant Garde" w:hAnsi="ITC Avant Garde" w:cs="Arial"/>
                <w:color w:val="231F20"/>
                <w:sz w:val="22"/>
                <w:szCs w:val="22"/>
                <w:lang w:val="es-ES_tradnl"/>
              </w:rPr>
            </w:pPr>
            <w:r w:rsidRPr="00A704D9">
              <w:rPr>
                <w:rFonts w:ascii="ITC Avant Garde" w:hAnsi="ITC Avant Garde" w:cs="Arial"/>
                <w:color w:val="231F20"/>
                <w:sz w:val="22"/>
                <w:szCs w:val="22"/>
                <w:lang w:val="es-ES_tradnl"/>
              </w:rPr>
              <w:t>Con respecto a cualquiera de las Partes, cualquier persona, física o moral, que directa o indirectamente la controla, que es controlada por ella, o bien, que se encuentra bajo un control común con la Parte involucrada. Para efectos de esta definición, la palabra “control” (incluyendo “controla”, “controlada” y “bajo un control común con”) significa el poder, directo o indirecto, de determinar la administración y políticas de cualquier persona, física o moral, ya sea a través de la titularidad de acciones con derecho a voto, mediante contrato o de cualquier otra manera.</w:t>
            </w:r>
          </w:p>
        </w:tc>
      </w:tr>
      <w:tr w:rsidR="00C17A31" w:rsidRPr="00D31A67" w14:paraId="043BE4E7" w14:textId="77777777" w:rsidTr="00395F13">
        <w:tc>
          <w:tcPr>
            <w:tcW w:w="3224" w:type="dxa"/>
            <w:shd w:val="clear" w:color="auto" w:fill="auto"/>
          </w:tcPr>
          <w:p w14:paraId="043BE4E4"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Gestión de Proyecto de Nueva Obra Civil:</w:t>
            </w:r>
          </w:p>
          <w:p w14:paraId="043BE4E5" w14:textId="77777777" w:rsidR="00C17A31" w:rsidRPr="00A704D9" w:rsidRDefault="00C17A31" w:rsidP="00D01709">
            <w:pPr>
              <w:spacing w:after="200" w:line="276" w:lineRule="auto"/>
              <w:rPr>
                <w:rFonts w:ascii="ITC Avant Garde" w:hAnsi="ITC Avant Garde" w:cs="Arial"/>
                <w:b/>
                <w:sz w:val="22"/>
                <w:szCs w:val="22"/>
                <w:lang w:val="es-ES_tradnl"/>
              </w:rPr>
            </w:pPr>
          </w:p>
        </w:tc>
        <w:tc>
          <w:tcPr>
            <w:tcW w:w="5614" w:type="dxa"/>
            <w:shd w:val="clear" w:color="auto" w:fill="auto"/>
          </w:tcPr>
          <w:p w14:paraId="043BE4E6"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La gestión administrativa y realización de las obras civiles de construcción de un Proyecto de Nueva Obra Civil, para que el Concesionario pueda instalar su propia infraestructura en él.</w:t>
            </w:r>
          </w:p>
        </w:tc>
      </w:tr>
      <w:tr w:rsidR="00C17A31" w:rsidRPr="00D31A67" w14:paraId="043BE4EA" w14:textId="77777777" w:rsidTr="00395F13">
        <w:tc>
          <w:tcPr>
            <w:tcW w:w="3224" w:type="dxa"/>
            <w:shd w:val="clear" w:color="auto" w:fill="auto"/>
          </w:tcPr>
          <w:p w14:paraId="043BE4E8" w14:textId="0594580F"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Gestor</w:t>
            </w:r>
            <w:r w:rsidR="006F7643">
              <w:rPr>
                <w:rFonts w:ascii="ITC Avant Garde" w:hAnsi="ITC Avant Garde" w:cs="Arial"/>
                <w:b/>
                <w:sz w:val="22"/>
                <w:szCs w:val="22"/>
                <w:lang w:val="es-ES_tradnl"/>
              </w:rPr>
              <w:t>:</w:t>
            </w:r>
          </w:p>
        </w:tc>
        <w:tc>
          <w:tcPr>
            <w:tcW w:w="5614" w:type="dxa"/>
            <w:shd w:val="clear" w:color="auto" w:fill="auto"/>
          </w:tcPr>
          <w:p w14:paraId="043BE4E9"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La persona física o moral que para un Proyecto de Nueva Obra Civil ha sido designada por las Partes para la tramitación y obtención de los permisos y licencias requeridos para la construcción y aprovechamiento del Sitio.</w:t>
            </w:r>
          </w:p>
        </w:tc>
      </w:tr>
      <w:tr w:rsidR="00C17A31" w:rsidRPr="00D31A67" w14:paraId="043BE4EE" w14:textId="77777777" w:rsidTr="00395F13">
        <w:tc>
          <w:tcPr>
            <w:tcW w:w="3224" w:type="dxa"/>
            <w:shd w:val="clear" w:color="auto" w:fill="auto"/>
          </w:tcPr>
          <w:p w14:paraId="043BE4EB"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Información Confidencial:</w:t>
            </w:r>
          </w:p>
          <w:p w14:paraId="043BE4EC" w14:textId="77777777" w:rsidR="00C17A31" w:rsidRPr="00A704D9" w:rsidRDefault="00C17A31" w:rsidP="00D01709">
            <w:pPr>
              <w:spacing w:after="200" w:line="276" w:lineRule="auto"/>
              <w:rPr>
                <w:rFonts w:ascii="ITC Avant Garde" w:hAnsi="ITC Avant Garde" w:cs="Arial"/>
                <w:sz w:val="22"/>
                <w:szCs w:val="22"/>
                <w:lang w:val="es-ES_tradnl"/>
              </w:rPr>
            </w:pPr>
          </w:p>
        </w:tc>
        <w:tc>
          <w:tcPr>
            <w:tcW w:w="5614" w:type="dxa"/>
            <w:shd w:val="clear" w:color="auto" w:fill="auto"/>
          </w:tcPr>
          <w:p w14:paraId="043BE4ED" w14:textId="0BD7D4EE" w:rsidR="00C17A31" w:rsidRPr="00A704D9" w:rsidRDefault="00C17A31" w:rsidP="00930150">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Toda información escrita, oral, gráfica o contenida en medios escritos, electrónicos o electromagnéticos que se encuentre identificada o caracterizada por las Partes o cualquiera de sus Filiales como confidencial, la que incluye, de manera enunciativa mas no limitativa: los datos de Acuerdos de Sitios y Proyectos de Nueva Obra Civil, incluyendo, su ubicación, características técnicas de ellos y los bienes existentes en ellos (sean o no propiedad de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930150">
              <w:rPr>
                <w:rFonts w:ascii="ITC Avant Garde" w:hAnsi="ITC Avant Garde" w:cs="Arial"/>
                <w:sz w:val="22"/>
                <w:szCs w:val="22"/>
                <w:lang w:val="es-ES_tradnl"/>
              </w:rPr>
              <w:t>cel</w:t>
            </w:r>
            <w:r w:rsidRPr="00A704D9">
              <w:rPr>
                <w:rFonts w:ascii="ITC Avant Garde" w:hAnsi="ITC Avant Garde" w:cs="Arial"/>
                <w:sz w:val="22"/>
                <w:szCs w:val="22"/>
                <w:lang w:val="es-ES_tradnl"/>
              </w:rPr>
              <w:t xml:space="preserve">), solicitudes de cualquier Servicio así como sus entregables, toda información y documentación obtenida mediante </w:t>
            </w:r>
            <w:r w:rsidRPr="00A704D9">
              <w:rPr>
                <w:rFonts w:ascii="ITC Avant Garde" w:hAnsi="ITC Avant Garde" w:cs="Arial"/>
                <w:sz w:val="22"/>
                <w:szCs w:val="22"/>
                <w:lang w:val="es-ES_tradnl"/>
              </w:rPr>
              <w:lastRenderedPageBreak/>
              <w:t>el SEG, Análisis de Factibilidad, Proyectos y Presupuestos, reportes de Visita Técnica, Acuerdos de Sitio, acuerdos con Gestores, prevenciones, Normativa Técnica, notificaciones y avisos,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C17A31" w:rsidRPr="00D31A67" w14:paraId="043BE4F1" w14:textId="77777777" w:rsidTr="00395F13">
        <w:tc>
          <w:tcPr>
            <w:tcW w:w="3224" w:type="dxa"/>
            <w:shd w:val="clear" w:color="auto" w:fill="auto"/>
          </w:tcPr>
          <w:p w14:paraId="043BE4EF"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lastRenderedPageBreak/>
              <w:t>Infraestructura Pasiva:</w:t>
            </w:r>
          </w:p>
        </w:tc>
        <w:tc>
          <w:tcPr>
            <w:tcW w:w="5614" w:type="dxa"/>
            <w:shd w:val="clear" w:color="auto" w:fill="auto"/>
          </w:tcPr>
          <w:p w14:paraId="043BE4F0" w14:textId="2E8FBA32" w:rsidR="00C17A31" w:rsidRPr="00A704D9" w:rsidRDefault="005E6088" w:rsidP="00FA0999">
            <w:pPr>
              <w:spacing w:after="200" w:line="276" w:lineRule="auto"/>
              <w:jc w:val="both"/>
              <w:rPr>
                <w:rFonts w:ascii="ITC Avant Garde" w:hAnsi="ITC Avant Garde" w:cs="Arial"/>
                <w:sz w:val="22"/>
                <w:szCs w:val="22"/>
                <w:shd w:val="clear" w:color="auto" w:fill="FFFFFF"/>
                <w:lang w:val="es-ES_tradnl"/>
              </w:rPr>
            </w:pPr>
            <w:r w:rsidRPr="00A704D9">
              <w:rPr>
                <w:rFonts w:ascii="ITC Avant Garde" w:hAnsi="ITC Avant Garde" w:cs="Arial"/>
                <w:sz w:val="22"/>
                <w:szCs w:val="22"/>
                <w:lang w:val="es-ES_tradnl"/>
              </w:rPr>
              <w:t>Elementos no electrónicos al servicio de las redes de telecomunicaciones que incluyen, de forma enunciativa más no limitativa, los derechos de vía</w:t>
            </w:r>
            <w:r w:rsidR="00FE67A8">
              <w:rPr>
                <w:rFonts w:ascii="ITC Avant Garde" w:hAnsi="ITC Avant Garde" w:cs="Arial"/>
                <w:sz w:val="22"/>
                <w:szCs w:val="22"/>
                <w:lang w:val="es-ES_tradnl"/>
              </w:rPr>
              <w:t>, conductos, mástiles, zanjas, T</w:t>
            </w:r>
            <w:r w:rsidRPr="00A704D9">
              <w:rPr>
                <w:rFonts w:ascii="ITC Avant Garde" w:hAnsi="ITC Avant Garde" w:cs="Arial"/>
                <w:sz w:val="22"/>
                <w:szCs w:val="22"/>
                <w:lang w:val="es-ES_tradnl"/>
              </w:rPr>
              <w:t xml:space="preserve">orres, postes, instalaciones de equipo y de alimentaciones conexas, </w:t>
            </w:r>
            <w:r w:rsidR="00FE67A8">
              <w:rPr>
                <w:rFonts w:ascii="ITC Avant Garde" w:hAnsi="ITC Avant Garde" w:cs="Arial"/>
                <w:sz w:val="22"/>
                <w:szCs w:val="22"/>
                <w:lang w:val="es-ES_tradnl"/>
              </w:rPr>
              <w:t>seguridad, equipos auxiliares, S</w:t>
            </w:r>
            <w:r w:rsidRPr="00A704D9">
              <w:rPr>
                <w:rFonts w:ascii="ITC Avant Garde" w:hAnsi="ITC Avant Garde" w:cs="Arial"/>
                <w:sz w:val="22"/>
                <w:szCs w:val="22"/>
                <w:lang w:val="es-ES_tradnl"/>
              </w:rPr>
              <w:t>itios, predios, espacios físicos, ductos y canalizaciones así como fuentes de energía y sistemas de aire acondicionado.</w:t>
            </w:r>
          </w:p>
        </w:tc>
      </w:tr>
      <w:tr w:rsidR="00C17A31" w:rsidRPr="00D31A67" w14:paraId="043BE4F4" w14:textId="77777777" w:rsidTr="00395F13">
        <w:tc>
          <w:tcPr>
            <w:tcW w:w="3224" w:type="dxa"/>
            <w:shd w:val="clear" w:color="auto" w:fill="auto"/>
          </w:tcPr>
          <w:p w14:paraId="043BE4F2"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INPC:</w:t>
            </w:r>
          </w:p>
        </w:tc>
        <w:tc>
          <w:tcPr>
            <w:tcW w:w="5614" w:type="dxa"/>
            <w:shd w:val="clear" w:color="auto" w:fill="auto"/>
          </w:tcPr>
          <w:p w14:paraId="043BE4F3" w14:textId="77777777" w:rsidR="00C17A31" w:rsidRPr="00A704D9" w:rsidRDefault="00C17A31" w:rsidP="00FA0999">
            <w:pPr>
              <w:spacing w:after="200" w:line="276" w:lineRule="auto"/>
              <w:jc w:val="both"/>
              <w:rPr>
                <w:rFonts w:ascii="ITC Avant Garde" w:hAnsi="ITC Avant Garde" w:cs="Arial"/>
                <w:sz w:val="22"/>
                <w:szCs w:val="22"/>
                <w:shd w:val="clear" w:color="auto" w:fill="FFFFFF"/>
                <w:lang w:val="es-ES_tradnl"/>
              </w:rPr>
            </w:pPr>
            <w:r w:rsidRPr="00A704D9">
              <w:rPr>
                <w:rFonts w:ascii="ITC Avant Garde" w:hAnsi="ITC Avant Garde" w:cs="Arial"/>
                <w:sz w:val="22"/>
                <w:szCs w:val="22"/>
                <w:shd w:val="clear" w:color="auto" w:fill="FFFFFF"/>
                <w:lang w:val="es-ES_tradnl"/>
              </w:rPr>
              <w:t>Índice Nacional de Precios al Consumidor dado a conocer por el Instituto Nacional de Estadística y Geografía, que se publica en el Diario Oficial de la Federación dentro de los primeros 10 (diez) días del mes siguiente al que corresponda.</w:t>
            </w:r>
          </w:p>
        </w:tc>
      </w:tr>
      <w:tr w:rsidR="00C17A31" w:rsidRPr="00D31A67" w14:paraId="043BE4F7" w14:textId="77777777" w:rsidTr="00395F13">
        <w:tc>
          <w:tcPr>
            <w:tcW w:w="3224" w:type="dxa"/>
            <w:shd w:val="clear" w:color="auto" w:fill="auto"/>
            <w:vAlign w:val="center"/>
          </w:tcPr>
          <w:p w14:paraId="043BE4F5" w14:textId="77777777" w:rsidR="00C17A31" w:rsidRPr="00A704D9" w:rsidRDefault="00C17A31" w:rsidP="007C6FCC">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Instituto:</w:t>
            </w:r>
          </w:p>
        </w:tc>
        <w:tc>
          <w:tcPr>
            <w:tcW w:w="5614" w:type="dxa"/>
            <w:shd w:val="clear" w:color="auto" w:fill="auto"/>
            <w:vAlign w:val="center"/>
          </w:tcPr>
          <w:p w14:paraId="043BE4F6" w14:textId="77777777" w:rsidR="00C17A31" w:rsidRPr="00A704D9" w:rsidRDefault="00C17A31" w:rsidP="007C6FCC">
            <w:pPr>
              <w:spacing w:after="200" w:line="276" w:lineRule="auto"/>
              <w:rPr>
                <w:rFonts w:ascii="ITC Avant Garde" w:hAnsi="ITC Avant Garde" w:cs="Arial"/>
                <w:sz w:val="22"/>
                <w:szCs w:val="22"/>
                <w:lang w:val="es-ES_tradnl"/>
              </w:rPr>
            </w:pPr>
            <w:r w:rsidRPr="00A704D9">
              <w:rPr>
                <w:rFonts w:ascii="ITC Avant Garde" w:hAnsi="ITC Avant Garde" w:cs="Arial"/>
                <w:sz w:val="22"/>
                <w:szCs w:val="22"/>
                <w:lang w:val="es-ES_tradnl"/>
              </w:rPr>
              <w:t>El Instituto Federal de Telecomunicaciones.</w:t>
            </w:r>
          </w:p>
        </w:tc>
      </w:tr>
      <w:tr w:rsidR="00C17A31" w:rsidRPr="00D31A67" w14:paraId="043BE4FA" w14:textId="77777777" w:rsidTr="00395F13">
        <w:tc>
          <w:tcPr>
            <w:tcW w:w="3224" w:type="dxa"/>
            <w:shd w:val="clear" w:color="auto" w:fill="auto"/>
          </w:tcPr>
          <w:p w14:paraId="043BE4F8"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Intereses Moratorios:</w:t>
            </w:r>
          </w:p>
        </w:tc>
        <w:tc>
          <w:tcPr>
            <w:tcW w:w="5614" w:type="dxa"/>
            <w:shd w:val="clear" w:color="auto" w:fill="auto"/>
          </w:tcPr>
          <w:p w14:paraId="043BE4F9" w14:textId="07DF2655" w:rsidR="00C17A31" w:rsidRPr="00A704D9" w:rsidRDefault="00C17A31" w:rsidP="00516731">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Tasa de interés anual que se obtiene en bases mensuales (a partir la fecha en la que se actualice el supuesto al que resulte aplicable y mientras tal supuesto subsista), correspondiente a la Tasa de </w:t>
            </w:r>
            <w:r w:rsidRPr="00A704D9">
              <w:rPr>
                <w:rFonts w:ascii="ITC Avant Garde" w:hAnsi="ITC Avant Garde" w:cs="Arial"/>
                <w:sz w:val="22"/>
                <w:szCs w:val="22"/>
                <w:lang w:val="es-ES_tradnl"/>
              </w:rPr>
              <w:lastRenderedPageBreak/>
              <w:t xml:space="preserve">Interés Interbancaria de Equilibrio (conocida como TIIE) anual más reciente en relación con la fecha en que ocurra la </w:t>
            </w:r>
            <w:r w:rsidR="00F1196C" w:rsidRPr="00A704D9">
              <w:rPr>
                <w:rFonts w:ascii="ITC Avant Garde" w:hAnsi="ITC Avant Garde" w:cs="Arial"/>
                <w:sz w:val="22"/>
                <w:szCs w:val="22"/>
                <w:lang w:val="es-ES_tradnl"/>
              </w:rPr>
              <w:t xml:space="preserve">mora, multiplicada a razón de </w:t>
            </w:r>
            <w:r w:rsidR="00516731" w:rsidRPr="00A704D9">
              <w:rPr>
                <w:rFonts w:ascii="ITC Avant Garde" w:hAnsi="ITC Avant Garde" w:cs="Arial"/>
                <w:sz w:val="22"/>
                <w:szCs w:val="22"/>
                <w:lang w:val="es-ES_tradnl"/>
              </w:rPr>
              <w:t>3</w:t>
            </w:r>
            <w:r w:rsidRPr="00A704D9">
              <w:rPr>
                <w:rFonts w:ascii="ITC Avant Garde" w:hAnsi="ITC Avant Garde" w:cs="Arial"/>
                <w:sz w:val="22"/>
                <w:szCs w:val="22"/>
                <w:lang w:val="es-ES_tradnl"/>
              </w:rPr>
              <w:t xml:space="preserve"> (</w:t>
            </w:r>
            <w:r w:rsidR="00516731" w:rsidRPr="00A704D9">
              <w:rPr>
                <w:rFonts w:ascii="ITC Avant Garde" w:hAnsi="ITC Avant Garde" w:cs="Arial"/>
                <w:sz w:val="22"/>
                <w:szCs w:val="22"/>
                <w:lang w:val="es-ES_tradnl"/>
              </w:rPr>
              <w:t>tres</w:t>
            </w:r>
            <w:r w:rsidRPr="00A704D9">
              <w:rPr>
                <w:rFonts w:ascii="ITC Avant Garde" w:hAnsi="ITC Avant Garde" w:cs="Arial"/>
                <w:sz w:val="22"/>
                <w:szCs w:val="22"/>
                <w:lang w:val="es-ES_tradnl"/>
              </w:rPr>
              <w:t>) veces, la cual se aplicará sobre el importe insoluto sobre bases de cálculos mensuales.</w:t>
            </w:r>
          </w:p>
        </w:tc>
      </w:tr>
      <w:tr w:rsidR="00C17A31" w:rsidRPr="00D31A67" w14:paraId="043BE4FE" w14:textId="77777777" w:rsidTr="00395F13">
        <w:tc>
          <w:tcPr>
            <w:tcW w:w="3224" w:type="dxa"/>
            <w:shd w:val="clear" w:color="auto" w:fill="auto"/>
          </w:tcPr>
          <w:p w14:paraId="043BE4FB"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lastRenderedPageBreak/>
              <w:t>Ley:</w:t>
            </w:r>
          </w:p>
          <w:p w14:paraId="043BE4FC" w14:textId="77777777" w:rsidR="00C17A31" w:rsidRPr="00A704D9" w:rsidRDefault="00C17A31" w:rsidP="00D01709">
            <w:pPr>
              <w:spacing w:after="200" w:line="276" w:lineRule="auto"/>
              <w:rPr>
                <w:rFonts w:ascii="ITC Avant Garde" w:hAnsi="ITC Avant Garde" w:cs="Arial"/>
                <w:b/>
                <w:sz w:val="22"/>
                <w:szCs w:val="22"/>
                <w:lang w:val="es-ES_tradnl"/>
              </w:rPr>
            </w:pPr>
          </w:p>
        </w:tc>
        <w:tc>
          <w:tcPr>
            <w:tcW w:w="5614" w:type="dxa"/>
            <w:shd w:val="clear" w:color="auto" w:fill="auto"/>
          </w:tcPr>
          <w:p w14:paraId="043BE4FD"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La Ley Federal de Telecomunicaciones y Radiodifusión publicada en el Diario Oficial de la Federación el 14 de julio de 2014 o la ley o leyes mexicanas que la(s) sustituya(n) en el futuro.</w:t>
            </w:r>
          </w:p>
        </w:tc>
      </w:tr>
      <w:tr w:rsidR="00C17A31" w:rsidRPr="00D31A67" w14:paraId="043BE501" w14:textId="77777777" w:rsidTr="00395F13">
        <w:tc>
          <w:tcPr>
            <w:tcW w:w="3224" w:type="dxa"/>
            <w:shd w:val="clear" w:color="auto" w:fill="auto"/>
          </w:tcPr>
          <w:p w14:paraId="043BE4FF"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Leyes Anticorrupción:</w:t>
            </w:r>
          </w:p>
        </w:tc>
        <w:tc>
          <w:tcPr>
            <w:tcW w:w="5614" w:type="dxa"/>
            <w:shd w:val="clear" w:color="auto" w:fill="auto"/>
          </w:tcPr>
          <w:p w14:paraId="043BE500" w14:textId="0E079341" w:rsidR="00C17A31" w:rsidRPr="00A704D9" w:rsidRDefault="00C17A31" w:rsidP="00FA0999">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
              </w:rPr>
              <w:t xml:space="preserve">Se refiere a la Ley Federal Anticorrupción en Contrataciones Públicas, publicada en el Diario Oficial de la Federación el 11 de junio de 2012, así como a cualquier otro ordenamiento que en esta materia resulte aplicable a </w:t>
            </w:r>
            <w:r w:rsidR="00930150">
              <w:rPr>
                <w:rFonts w:ascii="ITC Avant Garde" w:hAnsi="ITC Avant Garde" w:cs="Arial"/>
                <w:sz w:val="22"/>
                <w:szCs w:val="22"/>
                <w:lang w:val="es-ES_tradnl"/>
              </w:rPr>
              <w:t>Telcel</w:t>
            </w:r>
            <w:r w:rsidRPr="00A704D9">
              <w:rPr>
                <w:rFonts w:ascii="ITC Avant Garde" w:hAnsi="ITC Avant Garde" w:cs="Arial"/>
                <w:sz w:val="22"/>
                <w:szCs w:val="22"/>
                <w:lang w:val="es-ES"/>
              </w:rPr>
              <w:t xml:space="preserve"> y/o a sus Filiales.</w:t>
            </w:r>
          </w:p>
        </w:tc>
      </w:tr>
      <w:tr w:rsidR="00C17A31" w:rsidRPr="00A704D9" w14:paraId="043BE504" w14:textId="77777777" w:rsidTr="00395F13">
        <w:tc>
          <w:tcPr>
            <w:tcW w:w="3224" w:type="dxa"/>
            <w:shd w:val="clear" w:color="auto" w:fill="auto"/>
          </w:tcPr>
          <w:p w14:paraId="043BE502"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México:</w:t>
            </w:r>
          </w:p>
        </w:tc>
        <w:tc>
          <w:tcPr>
            <w:tcW w:w="5614" w:type="dxa"/>
            <w:shd w:val="clear" w:color="auto" w:fill="auto"/>
          </w:tcPr>
          <w:p w14:paraId="043BE503"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Los Estados Unidos Mexicanos.</w:t>
            </w:r>
          </w:p>
        </w:tc>
      </w:tr>
      <w:tr w:rsidR="00C17A31" w:rsidRPr="00D31A67" w14:paraId="043BE507" w14:textId="77777777" w:rsidTr="00395F13">
        <w:tc>
          <w:tcPr>
            <w:tcW w:w="3224" w:type="dxa"/>
            <w:shd w:val="clear" w:color="auto" w:fill="auto"/>
          </w:tcPr>
          <w:p w14:paraId="043BE505"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Normativa Técnica:</w:t>
            </w:r>
          </w:p>
        </w:tc>
        <w:tc>
          <w:tcPr>
            <w:tcW w:w="5614" w:type="dxa"/>
            <w:shd w:val="clear" w:color="auto" w:fill="auto"/>
          </w:tcPr>
          <w:p w14:paraId="043BE506" w14:textId="3EDBF446" w:rsidR="00C17A31" w:rsidRPr="00A704D9" w:rsidRDefault="00C17A31" w:rsidP="00930150">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El conjunto de especificaciones y directrices de carácter técnico elaboradas e implementadas por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930150">
              <w:rPr>
                <w:rFonts w:ascii="ITC Avant Garde" w:hAnsi="ITC Avant Garde" w:cs="Arial"/>
                <w:sz w:val="22"/>
                <w:szCs w:val="22"/>
                <w:lang w:val="es-ES_tradnl"/>
              </w:rPr>
              <w:t>cel</w:t>
            </w:r>
            <w:r w:rsidRPr="00A704D9">
              <w:rPr>
                <w:rFonts w:ascii="ITC Avant Garde" w:hAnsi="ITC Avant Garde" w:cs="Arial"/>
                <w:sz w:val="22"/>
                <w:szCs w:val="22"/>
                <w:lang w:val="es-ES_tradnl"/>
              </w:rPr>
              <w:t xml:space="preserve"> para el acceso y utilización de la Infraestructura Pasiva y que incluyen los criterios para la determinación de Capacidad Excedente, así como para la colocación de Equipo Aprobado, además de los términos y condiciones aplicables </w:t>
            </w:r>
            <w:r w:rsidRPr="00A704D9">
              <w:rPr>
                <w:rFonts w:ascii="ITC Avant Garde" w:hAnsi="ITC Avant Garde" w:cs="Arial"/>
                <w:sz w:val="22"/>
                <w:szCs w:val="22"/>
                <w:lang w:val="es-ES"/>
              </w:rPr>
              <w:t>al mantenimiento de la Infraestructura Pasiva, el acceso a los Sitios</w:t>
            </w:r>
            <w:r w:rsidRPr="00A704D9">
              <w:rPr>
                <w:rFonts w:ascii="ITC Avant Garde" w:hAnsi="ITC Avant Garde" w:cs="Arial"/>
                <w:sz w:val="22"/>
                <w:szCs w:val="22"/>
                <w:lang w:val="es-ES_tradnl"/>
              </w:rPr>
              <w:t xml:space="preserve"> y</w:t>
            </w:r>
            <w:r w:rsidRPr="00A704D9">
              <w:rPr>
                <w:rFonts w:ascii="ITC Avant Garde" w:hAnsi="ITC Avant Garde" w:cs="Arial"/>
                <w:sz w:val="22"/>
                <w:szCs w:val="22"/>
                <w:lang w:val="es-ES"/>
              </w:rPr>
              <w:t xml:space="preserve"> la gestión de incidencias, entre otros.</w:t>
            </w:r>
            <w:r w:rsidRPr="00A704D9">
              <w:rPr>
                <w:rFonts w:ascii="ITC Avant Garde" w:hAnsi="ITC Avant Garde" w:cs="Arial"/>
                <w:sz w:val="22"/>
                <w:szCs w:val="22"/>
                <w:lang w:val="es-ES_tradnl"/>
              </w:rPr>
              <w:t xml:space="preserve"> La Normativa Técnica forma parte de la presente Oferta</w:t>
            </w:r>
            <w:r w:rsidR="00827B50" w:rsidRPr="00A704D9">
              <w:rPr>
                <w:rFonts w:ascii="ITC Avant Garde" w:hAnsi="ITC Avant Garde" w:cs="Arial"/>
                <w:sz w:val="22"/>
                <w:szCs w:val="22"/>
                <w:lang w:val="es-ES_tradnl"/>
              </w:rPr>
              <w:t xml:space="preserve"> de Referencia</w:t>
            </w:r>
            <w:r w:rsidRPr="00A704D9">
              <w:rPr>
                <w:rFonts w:ascii="ITC Avant Garde" w:hAnsi="ITC Avant Garde" w:cs="Arial"/>
                <w:sz w:val="22"/>
                <w:szCs w:val="22"/>
                <w:lang w:val="es-ES_tradnl"/>
              </w:rPr>
              <w:t>, y se encuentra disponible en el SEG.</w:t>
            </w:r>
            <w:r w:rsidRPr="00A704D9">
              <w:rPr>
                <w:rFonts w:ascii="ITC Avant Garde" w:hAnsi="ITC Avant Garde" w:cs="Arial"/>
                <w:sz w:val="22"/>
                <w:szCs w:val="22"/>
                <w:lang w:val="es-ES"/>
              </w:rPr>
              <w:t xml:space="preserve"> </w:t>
            </w:r>
            <w:r w:rsidRPr="00A704D9">
              <w:rPr>
                <w:rFonts w:ascii="ITC Avant Garde" w:hAnsi="ITC Avant Garde" w:cs="Arial"/>
                <w:sz w:val="22"/>
                <w:szCs w:val="22"/>
                <w:lang w:val="es-ES_tradnl"/>
              </w:rPr>
              <w:t>Debido a su naturaleza dinámica, la Normativa Técnica se actualizará de tiempo en tiempo y su versión más reciente se hará disponible a los Concesionarios a través del sistema ante</w:t>
            </w:r>
            <w:r w:rsidR="006F7643">
              <w:rPr>
                <w:rFonts w:ascii="ITC Avant Garde" w:hAnsi="ITC Avant Garde" w:cs="Arial"/>
                <w:sz w:val="22"/>
                <w:szCs w:val="22"/>
                <w:lang w:val="es-ES_tradnl"/>
              </w:rPr>
              <w:t>s</w:t>
            </w:r>
            <w:r w:rsidRPr="00A704D9">
              <w:rPr>
                <w:rFonts w:ascii="ITC Avant Garde" w:hAnsi="ITC Avant Garde" w:cs="Arial"/>
                <w:sz w:val="22"/>
                <w:szCs w:val="22"/>
                <w:lang w:val="es-ES_tradnl"/>
              </w:rPr>
              <w:t xml:space="preserve"> referido, previa aprobación del Instituto.</w:t>
            </w:r>
          </w:p>
        </w:tc>
      </w:tr>
      <w:tr w:rsidR="00C17A31" w:rsidRPr="00D31A67" w14:paraId="043BE50A" w14:textId="77777777" w:rsidTr="00395F13">
        <w:trPr>
          <w:trHeight w:val="284"/>
        </w:trPr>
        <w:tc>
          <w:tcPr>
            <w:tcW w:w="3224" w:type="dxa"/>
            <w:shd w:val="clear" w:color="auto" w:fill="auto"/>
          </w:tcPr>
          <w:p w14:paraId="043BE508"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Programa de Colocación:</w:t>
            </w:r>
          </w:p>
        </w:tc>
        <w:tc>
          <w:tcPr>
            <w:tcW w:w="5614" w:type="dxa"/>
            <w:shd w:val="clear" w:color="auto" w:fill="auto"/>
          </w:tcPr>
          <w:p w14:paraId="043BE509" w14:textId="77777777" w:rsidR="00C17A31" w:rsidRPr="00A704D9" w:rsidRDefault="00C17A31" w:rsidP="00FA0999">
            <w:pPr>
              <w:spacing w:after="200" w:line="276" w:lineRule="auto"/>
              <w:jc w:val="both"/>
              <w:rPr>
                <w:rFonts w:ascii="ITC Avant Garde" w:hAnsi="ITC Avant Garde" w:cs="Arial"/>
                <w:color w:val="000000"/>
                <w:spacing w:val="-6"/>
                <w:sz w:val="22"/>
                <w:szCs w:val="22"/>
                <w:lang w:val="es-ES_tradnl"/>
              </w:rPr>
            </w:pPr>
            <w:r w:rsidRPr="00A704D9">
              <w:rPr>
                <w:rFonts w:ascii="ITC Avant Garde" w:hAnsi="ITC Avant Garde" w:cs="Arial"/>
                <w:color w:val="000000"/>
                <w:spacing w:val="-6"/>
                <w:sz w:val="22"/>
                <w:szCs w:val="22"/>
                <w:lang w:val="es-ES_tradnl"/>
              </w:rPr>
              <w:t xml:space="preserve">Calendario de trabajo elaborado de acuerdo con la Aprobación de Colocación, donde se indica fecha y hora </w:t>
            </w:r>
            <w:r w:rsidRPr="00A704D9">
              <w:rPr>
                <w:rFonts w:ascii="ITC Avant Garde" w:hAnsi="ITC Avant Garde" w:cs="Arial"/>
                <w:color w:val="000000"/>
                <w:spacing w:val="-6"/>
                <w:sz w:val="22"/>
                <w:szCs w:val="22"/>
                <w:lang w:val="es-ES"/>
              </w:rPr>
              <w:t xml:space="preserve">de las actividades que el Concesionario realizará en el Espacio Aprobado en Torre y/o en el Espacio Aprobado en Piso, para la instalación y </w:t>
            </w:r>
            <w:r w:rsidRPr="00A704D9">
              <w:rPr>
                <w:rFonts w:ascii="ITC Avant Garde" w:hAnsi="ITC Avant Garde" w:cs="Arial"/>
                <w:color w:val="000000"/>
                <w:spacing w:val="-6"/>
                <w:sz w:val="22"/>
                <w:szCs w:val="22"/>
                <w:lang w:val="es-ES"/>
              </w:rPr>
              <w:lastRenderedPageBreak/>
              <w:t>puesta en operación de los Equipos Aprobados.</w:t>
            </w:r>
          </w:p>
        </w:tc>
      </w:tr>
      <w:tr w:rsidR="00C17A31" w:rsidRPr="00D31A67" w14:paraId="043BE50D" w14:textId="77777777" w:rsidTr="00395F13">
        <w:tc>
          <w:tcPr>
            <w:tcW w:w="3224" w:type="dxa"/>
            <w:shd w:val="clear" w:color="auto" w:fill="auto"/>
          </w:tcPr>
          <w:p w14:paraId="043BE50B"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lastRenderedPageBreak/>
              <w:t>Proyecto de Nueva Obra Civil:</w:t>
            </w:r>
          </w:p>
        </w:tc>
        <w:tc>
          <w:tcPr>
            <w:tcW w:w="5614" w:type="dxa"/>
            <w:shd w:val="clear" w:color="auto" w:fill="auto"/>
          </w:tcPr>
          <w:p w14:paraId="043BE50C" w14:textId="77663C83" w:rsidR="00C17A31" w:rsidRPr="00A704D9" w:rsidRDefault="00C17A31" w:rsidP="00930150">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Aquella nueva obra civil que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930150">
              <w:rPr>
                <w:rFonts w:ascii="ITC Avant Garde" w:hAnsi="ITC Avant Garde" w:cs="Arial"/>
                <w:sz w:val="22"/>
                <w:szCs w:val="22"/>
                <w:lang w:val="es-ES_tradnl"/>
              </w:rPr>
              <w:t>cel</w:t>
            </w:r>
            <w:r w:rsidRPr="00A704D9">
              <w:rPr>
                <w:rFonts w:ascii="ITC Avant Garde" w:hAnsi="ITC Avant Garde" w:cs="Arial"/>
                <w:sz w:val="22"/>
                <w:szCs w:val="22"/>
                <w:lang w:val="es-ES_tradnl"/>
              </w:rPr>
              <w:t xml:space="preserve"> tiene planeado realizar en una zona determinada de México, que requiera permisos de autoridades federales, estatales o municipales.</w:t>
            </w:r>
          </w:p>
        </w:tc>
      </w:tr>
      <w:tr w:rsidR="00C17A31" w:rsidRPr="00D31A67" w14:paraId="043BE510" w14:textId="77777777" w:rsidTr="00395F13">
        <w:tc>
          <w:tcPr>
            <w:tcW w:w="3224" w:type="dxa"/>
            <w:shd w:val="clear" w:color="auto" w:fill="auto"/>
          </w:tcPr>
          <w:p w14:paraId="043BE50E"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Parte:</w:t>
            </w:r>
          </w:p>
        </w:tc>
        <w:tc>
          <w:tcPr>
            <w:tcW w:w="5614" w:type="dxa"/>
            <w:shd w:val="clear" w:color="auto" w:fill="auto"/>
          </w:tcPr>
          <w:p w14:paraId="043BE50F" w14:textId="56FD26F8" w:rsidR="00C17A31" w:rsidRPr="00A704D9" w:rsidRDefault="00C17A31" w:rsidP="00930150">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Indistintamente,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930150">
              <w:rPr>
                <w:rFonts w:ascii="ITC Avant Garde" w:hAnsi="ITC Avant Garde" w:cs="Arial"/>
                <w:sz w:val="22"/>
                <w:szCs w:val="22"/>
                <w:lang w:val="es-ES_tradnl"/>
              </w:rPr>
              <w:t>cel</w:t>
            </w:r>
            <w:r w:rsidRPr="00A704D9">
              <w:rPr>
                <w:rFonts w:ascii="ITC Avant Garde" w:hAnsi="ITC Avant Garde" w:cs="Arial"/>
                <w:sz w:val="22"/>
                <w:szCs w:val="22"/>
                <w:lang w:val="es-ES_tradnl"/>
              </w:rPr>
              <w:t xml:space="preserve"> o el Concesionario, o ambos en su conjunto, según sea el caso.</w:t>
            </w:r>
          </w:p>
        </w:tc>
      </w:tr>
      <w:tr w:rsidR="00C17A31" w:rsidRPr="00D31A67" w14:paraId="043BE513" w14:textId="77777777" w:rsidTr="00395F13">
        <w:tc>
          <w:tcPr>
            <w:tcW w:w="3224" w:type="dxa"/>
            <w:shd w:val="clear" w:color="auto" w:fill="auto"/>
          </w:tcPr>
          <w:p w14:paraId="043BE511"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Parte Emisora:</w:t>
            </w:r>
          </w:p>
        </w:tc>
        <w:tc>
          <w:tcPr>
            <w:tcW w:w="5614" w:type="dxa"/>
            <w:shd w:val="clear" w:color="auto" w:fill="auto"/>
          </w:tcPr>
          <w:p w14:paraId="043BE512"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Aquella Parte que proporciona Información Confidencial a la Parte Receptora.</w:t>
            </w:r>
          </w:p>
        </w:tc>
      </w:tr>
      <w:tr w:rsidR="00C17A31" w:rsidRPr="00D31A67" w14:paraId="043BE516" w14:textId="77777777" w:rsidTr="00395F13">
        <w:tc>
          <w:tcPr>
            <w:tcW w:w="3224" w:type="dxa"/>
            <w:shd w:val="clear" w:color="auto" w:fill="auto"/>
          </w:tcPr>
          <w:p w14:paraId="043BE514"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Parte Receptora:</w:t>
            </w:r>
          </w:p>
        </w:tc>
        <w:tc>
          <w:tcPr>
            <w:tcW w:w="5614" w:type="dxa"/>
            <w:shd w:val="clear" w:color="auto" w:fill="auto"/>
          </w:tcPr>
          <w:p w14:paraId="043BE515"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Aquella Parte que recibe Información Confidencial de la Parte Emisora.</w:t>
            </w:r>
          </w:p>
        </w:tc>
      </w:tr>
      <w:tr w:rsidR="00C17A31" w:rsidRPr="00D31A67" w14:paraId="043BE519" w14:textId="77777777" w:rsidTr="00395F13">
        <w:tc>
          <w:tcPr>
            <w:tcW w:w="3224" w:type="dxa"/>
            <w:shd w:val="clear" w:color="auto" w:fill="auto"/>
          </w:tcPr>
          <w:p w14:paraId="043BE517"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Personal:</w:t>
            </w:r>
          </w:p>
        </w:tc>
        <w:tc>
          <w:tcPr>
            <w:tcW w:w="5614" w:type="dxa"/>
            <w:shd w:val="clear" w:color="auto" w:fill="auto"/>
          </w:tcPr>
          <w:p w14:paraId="043BE518"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Se refiere conjuntamente a los propietarios, directores, empleados, subcontratados, agentes, o representantes de alguna de las Partes y de cualquiera de sus Filiales.</w:t>
            </w:r>
          </w:p>
        </w:tc>
      </w:tr>
      <w:tr w:rsidR="00C17A31" w:rsidRPr="00D31A67" w14:paraId="043BE51C" w14:textId="77777777" w:rsidTr="00395F13">
        <w:tc>
          <w:tcPr>
            <w:tcW w:w="3224" w:type="dxa"/>
            <w:shd w:val="clear" w:color="auto" w:fill="auto"/>
          </w:tcPr>
          <w:p w14:paraId="043BE51A"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Red Pública de Telecomunicaciones:</w:t>
            </w:r>
          </w:p>
        </w:tc>
        <w:tc>
          <w:tcPr>
            <w:tcW w:w="5614" w:type="dxa"/>
            <w:shd w:val="clear" w:color="auto" w:fill="auto"/>
          </w:tcPr>
          <w:p w14:paraId="043BE51B" w14:textId="1998F322" w:rsidR="00C17A31" w:rsidRPr="00A704D9" w:rsidRDefault="00974474"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r w:rsidR="00C17A31" w:rsidRPr="00A704D9">
              <w:rPr>
                <w:rFonts w:ascii="ITC Avant Garde" w:hAnsi="ITC Avant Garde" w:cs="Arial"/>
                <w:sz w:val="22"/>
                <w:szCs w:val="22"/>
                <w:lang w:val="es-ES_tradnl"/>
              </w:rPr>
              <w:t>.</w:t>
            </w:r>
          </w:p>
        </w:tc>
      </w:tr>
      <w:tr w:rsidR="00C17A31" w:rsidRPr="00D31A67" w14:paraId="043BE51F" w14:textId="77777777" w:rsidTr="00395F13">
        <w:tc>
          <w:tcPr>
            <w:tcW w:w="3224" w:type="dxa"/>
            <w:shd w:val="clear" w:color="auto" w:fill="auto"/>
          </w:tcPr>
          <w:p w14:paraId="043BE51D"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Registro Público de Telecomunicaciones:</w:t>
            </w:r>
          </w:p>
        </w:tc>
        <w:tc>
          <w:tcPr>
            <w:tcW w:w="5614" w:type="dxa"/>
            <w:shd w:val="clear" w:color="auto" w:fill="auto"/>
          </w:tcPr>
          <w:p w14:paraId="043BE51E"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Registro que lleva el Instituto en términos de lo dispuesto por la Ley.</w:t>
            </w:r>
          </w:p>
        </w:tc>
      </w:tr>
      <w:tr w:rsidR="00C17A31" w:rsidRPr="00D31A67" w14:paraId="043BE522" w14:textId="77777777" w:rsidTr="00395F13">
        <w:tc>
          <w:tcPr>
            <w:tcW w:w="3224" w:type="dxa"/>
            <w:shd w:val="clear" w:color="auto" w:fill="auto"/>
          </w:tcPr>
          <w:p w14:paraId="043BE520"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Resolución Firme:</w:t>
            </w:r>
          </w:p>
        </w:tc>
        <w:tc>
          <w:tcPr>
            <w:tcW w:w="5614" w:type="dxa"/>
            <w:shd w:val="clear" w:color="auto" w:fill="auto"/>
          </w:tcPr>
          <w:p w14:paraId="043BE521"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Resolución emitida por autoridad constitucional, administrativa o judicial competente contra la que ya no sea posible interponer ningún tipo de recurso administrativo o judicial (incluyendo el juicio de amparo), ya sea: (i) por el simple transcurso del tiempo; (ii) porque no resulte procedente su interposición por mandato de ley, o (iii) por haber agotado todas las instancias y recursos aplicables. No se consideran como Resolución Firme, las sentencias emitidas en el incidente de suspensión </w:t>
            </w:r>
            <w:r w:rsidRPr="00A704D9">
              <w:rPr>
                <w:rFonts w:ascii="ITC Avant Garde" w:hAnsi="ITC Avant Garde" w:cs="Arial"/>
                <w:sz w:val="22"/>
                <w:szCs w:val="22"/>
                <w:lang w:val="es-ES_tradnl"/>
              </w:rPr>
              <w:lastRenderedPageBreak/>
              <w:t>en un juicio de amparo, ni las medidas cautelares o precautorias decretadas en juicios contenciosos administrativos.</w:t>
            </w:r>
          </w:p>
        </w:tc>
      </w:tr>
      <w:tr w:rsidR="00C17A31" w:rsidRPr="00D31A67" w14:paraId="043BE525" w14:textId="77777777" w:rsidTr="00395F13">
        <w:tc>
          <w:tcPr>
            <w:tcW w:w="3224" w:type="dxa"/>
            <w:shd w:val="clear" w:color="auto" w:fill="auto"/>
          </w:tcPr>
          <w:p w14:paraId="043BE523"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lastRenderedPageBreak/>
              <w:t>Servicios:</w:t>
            </w:r>
          </w:p>
        </w:tc>
        <w:tc>
          <w:tcPr>
            <w:tcW w:w="5614" w:type="dxa"/>
            <w:shd w:val="clear" w:color="auto" w:fill="auto"/>
          </w:tcPr>
          <w:p w14:paraId="043BE524" w14:textId="6C256BE8" w:rsidR="00C17A31" w:rsidRPr="00A704D9" w:rsidRDefault="00C17A31" w:rsidP="00930150">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Los servicios que prestará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930150">
              <w:rPr>
                <w:rFonts w:ascii="ITC Avant Garde" w:hAnsi="ITC Avant Garde" w:cs="Arial"/>
                <w:sz w:val="22"/>
                <w:szCs w:val="22"/>
                <w:lang w:val="es-ES_tradnl"/>
              </w:rPr>
              <w:t>cel</w:t>
            </w:r>
            <w:r w:rsidRPr="00A704D9">
              <w:rPr>
                <w:rFonts w:ascii="ITC Avant Garde" w:hAnsi="ITC Avant Garde" w:cs="Arial"/>
                <w:sz w:val="22"/>
                <w:szCs w:val="22"/>
                <w:lang w:val="es-ES_tradnl"/>
              </w:rPr>
              <w:t xml:space="preserve"> al Concesionario objeto de la Oferta de Referencia, e incluyen: (i) Servicio de Acceso y Uso Compartido de Infraestructura Pasiva; (ii) Servicios Complementarios; y (iii) Uso del SEG.</w:t>
            </w:r>
          </w:p>
        </w:tc>
      </w:tr>
      <w:tr w:rsidR="00C17A31" w:rsidRPr="00D31A67" w14:paraId="043BE528" w14:textId="77777777" w:rsidTr="00395F13">
        <w:tc>
          <w:tcPr>
            <w:tcW w:w="3224" w:type="dxa"/>
            <w:shd w:val="clear" w:color="auto" w:fill="auto"/>
          </w:tcPr>
          <w:p w14:paraId="043BE526"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Servicios Complementarios:</w:t>
            </w:r>
          </w:p>
        </w:tc>
        <w:tc>
          <w:tcPr>
            <w:tcW w:w="5614" w:type="dxa"/>
            <w:shd w:val="clear" w:color="auto" w:fill="auto"/>
          </w:tcPr>
          <w:p w14:paraId="043BE527" w14:textId="77777777" w:rsidR="00C17A31" w:rsidRPr="00A704D9" w:rsidRDefault="00C17A31" w:rsidP="00FA0999">
            <w:pPr>
              <w:spacing w:after="200" w:line="276" w:lineRule="auto"/>
              <w:jc w:val="both"/>
              <w:rPr>
                <w:rFonts w:ascii="ITC Avant Garde" w:hAnsi="ITC Avant Garde" w:cs="Arial"/>
                <w:sz w:val="22"/>
                <w:szCs w:val="22"/>
                <w:lang w:val="es-ES"/>
              </w:rPr>
            </w:pPr>
            <w:r w:rsidRPr="00A704D9">
              <w:rPr>
                <w:rFonts w:ascii="ITC Avant Garde" w:hAnsi="ITC Avant Garde" w:cs="Arial"/>
                <w:sz w:val="22"/>
                <w:szCs w:val="22"/>
                <w:lang w:val="es-ES_tradnl"/>
              </w:rPr>
              <w:t xml:space="preserve">Servicios accesorios al Servicio </w:t>
            </w:r>
            <w:r w:rsidRPr="00A704D9">
              <w:rPr>
                <w:rFonts w:ascii="ITC Avant Garde" w:hAnsi="ITC Avant Garde" w:cs="Arial"/>
                <w:bCs/>
                <w:sz w:val="22"/>
                <w:szCs w:val="22"/>
                <w:lang w:val="es-ES_tradnl"/>
              </w:rPr>
              <w:t xml:space="preserve">de </w:t>
            </w:r>
            <w:r w:rsidRPr="00A704D9">
              <w:rPr>
                <w:rFonts w:ascii="ITC Avant Garde" w:hAnsi="ITC Avant Garde" w:cs="Arial"/>
                <w:sz w:val="22"/>
                <w:szCs w:val="22"/>
                <w:lang w:val="es-ES_tradnl"/>
              </w:rPr>
              <w:t xml:space="preserve">Acceso y Uso Compartido de Infraestructura Pasiva para </w:t>
            </w:r>
            <w:r w:rsidRPr="00A704D9">
              <w:rPr>
                <w:rFonts w:ascii="ITC Avant Garde" w:hAnsi="ITC Avant Garde" w:cs="Arial"/>
                <w:bCs/>
                <w:sz w:val="22"/>
                <w:szCs w:val="22"/>
                <w:lang w:val="es-ES_tradnl"/>
              </w:rPr>
              <w:t>su correcta prestación</w:t>
            </w:r>
            <w:r w:rsidRPr="00A704D9">
              <w:rPr>
                <w:rFonts w:ascii="ITC Avant Garde" w:hAnsi="ITC Avant Garde" w:cs="Arial"/>
                <w:sz w:val="22"/>
                <w:szCs w:val="22"/>
                <w:lang w:val="es-ES"/>
              </w:rPr>
              <w:t>. Los Servicios Complementarios son: (i) Visita Técnica; (ii) Análisis de Factibilidad; (iii) Elaboración de Proyecto y Presupuesto; (iv) Adecuación de Sitio; (v) Recuperación de Espacio; (vi) Verificación de Colocación; y (vii) Gestión de Proyecto de Nueva Obra Civil.</w:t>
            </w:r>
          </w:p>
        </w:tc>
      </w:tr>
      <w:tr w:rsidR="00C17A31" w:rsidRPr="00D31A67" w14:paraId="043BE52B" w14:textId="77777777" w:rsidTr="00395F13">
        <w:tc>
          <w:tcPr>
            <w:tcW w:w="3224" w:type="dxa"/>
            <w:shd w:val="clear" w:color="auto" w:fill="auto"/>
          </w:tcPr>
          <w:p w14:paraId="043BE529"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Servicio de Acceso y Uso Compartido de Infraestructura Pasiva:</w:t>
            </w:r>
          </w:p>
        </w:tc>
        <w:tc>
          <w:tcPr>
            <w:tcW w:w="5614" w:type="dxa"/>
            <w:shd w:val="clear" w:color="auto" w:fill="auto"/>
          </w:tcPr>
          <w:p w14:paraId="043BE52A" w14:textId="5B85BACD" w:rsidR="00C17A31" w:rsidRPr="00A704D9" w:rsidRDefault="00C17A31" w:rsidP="00FE67A8">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El Servicio por el que se hace disponible la Capacidad Excedente </w:t>
            </w:r>
            <w:r w:rsidR="001B65D4">
              <w:rPr>
                <w:rFonts w:ascii="ITC Avant Garde" w:hAnsi="ITC Avant Garde" w:cs="Arial"/>
                <w:sz w:val="22"/>
                <w:szCs w:val="22"/>
                <w:lang w:val="es-ES_tradnl"/>
              </w:rPr>
              <w:t>de</w:t>
            </w:r>
            <w:r w:rsidRPr="00A704D9">
              <w:rPr>
                <w:rFonts w:ascii="ITC Avant Garde" w:hAnsi="ITC Avant Garde" w:cs="Arial"/>
                <w:sz w:val="22"/>
                <w:szCs w:val="22"/>
                <w:lang w:val="es-ES_tradnl"/>
              </w:rPr>
              <w:t xml:space="preserve"> la Infraestructura Pasiva que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930150">
              <w:rPr>
                <w:rFonts w:ascii="ITC Avant Garde" w:hAnsi="ITC Avant Garde" w:cs="Arial"/>
                <w:sz w:val="22"/>
                <w:szCs w:val="22"/>
                <w:lang w:val="es-ES_tradnl"/>
              </w:rPr>
              <w:t>cel</w:t>
            </w:r>
            <w:r w:rsidRPr="00A704D9">
              <w:rPr>
                <w:rFonts w:ascii="ITC Avant Garde" w:hAnsi="ITC Avant Garde" w:cs="Arial"/>
                <w:sz w:val="22"/>
                <w:szCs w:val="22"/>
                <w:lang w:val="es-ES_tradnl"/>
              </w:rPr>
              <w:t xml:space="preserve"> posea bajo cualquier título l</w:t>
            </w:r>
            <w:r w:rsidR="00FE67A8">
              <w:rPr>
                <w:rFonts w:ascii="ITC Avant Garde" w:hAnsi="ITC Avant Garde" w:cs="Arial"/>
                <w:sz w:val="22"/>
                <w:szCs w:val="22"/>
                <w:lang w:val="es-ES_tradnl"/>
              </w:rPr>
              <w:t>egal para su uso por dos o más Redes P</w:t>
            </w:r>
            <w:r w:rsidRPr="00A704D9">
              <w:rPr>
                <w:rFonts w:ascii="ITC Avant Garde" w:hAnsi="ITC Avant Garde" w:cs="Arial"/>
                <w:sz w:val="22"/>
                <w:szCs w:val="22"/>
                <w:lang w:val="es-ES_tradnl"/>
              </w:rPr>
              <w:t xml:space="preserve">úblicas de </w:t>
            </w:r>
            <w:r w:rsidR="00FE67A8">
              <w:rPr>
                <w:rFonts w:ascii="ITC Avant Garde" w:hAnsi="ITC Avant Garde" w:cs="Arial"/>
                <w:sz w:val="22"/>
                <w:szCs w:val="22"/>
                <w:lang w:val="es-ES_tradnl"/>
              </w:rPr>
              <w:t>T</w:t>
            </w:r>
            <w:r w:rsidRPr="00A704D9">
              <w:rPr>
                <w:rFonts w:ascii="ITC Avant Garde" w:hAnsi="ITC Avant Garde" w:cs="Arial"/>
                <w:sz w:val="22"/>
                <w:szCs w:val="22"/>
                <w:lang w:val="es-ES_tradnl"/>
              </w:rPr>
              <w:t>elecomunicaciones, de manera no exclusiva, sobre bases no discriminatorias y conforme a los términos de la Oferta de Referencia.</w:t>
            </w:r>
          </w:p>
        </w:tc>
      </w:tr>
      <w:tr w:rsidR="00C17A31" w:rsidRPr="00D31A67" w14:paraId="043BE52E" w14:textId="77777777" w:rsidTr="00395F13">
        <w:tc>
          <w:tcPr>
            <w:tcW w:w="3224" w:type="dxa"/>
            <w:shd w:val="clear" w:color="auto" w:fill="auto"/>
          </w:tcPr>
          <w:p w14:paraId="043BE52C"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Sistema Electrónico de Gestión o SEG:</w:t>
            </w:r>
          </w:p>
        </w:tc>
        <w:tc>
          <w:tcPr>
            <w:tcW w:w="5614" w:type="dxa"/>
            <w:shd w:val="clear" w:color="auto" w:fill="auto"/>
          </w:tcPr>
          <w:p w14:paraId="043BE52D" w14:textId="14252DD4" w:rsidR="00C17A31" w:rsidRPr="00A704D9" w:rsidRDefault="00D32898" w:rsidP="008D4FA5">
            <w:pPr>
              <w:spacing w:after="200" w:line="276" w:lineRule="auto"/>
              <w:jc w:val="both"/>
              <w:rPr>
                <w:rFonts w:ascii="ITC Avant Garde" w:hAnsi="ITC Avant Garde" w:cs="Arial"/>
                <w:sz w:val="22"/>
                <w:szCs w:val="22"/>
                <w:shd w:val="clear" w:color="auto" w:fill="FFFFFF"/>
                <w:lang w:val="es-ES_tradnl"/>
              </w:rPr>
            </w:pPr>
            <w:r w:rsidRPr="00A704D9">
              <w:rPr>
                <w:rFonts w:ascii="ITC Avant Garde" w:hAnsi="ITC Avant Garde" w:cs="Arial"/>
                <w:sz w:val="22"/>
                <w:szCs w:val="22"/>
                <w:shd w:val="clear" w:color="auto" w:fill="FFFFFF"/>
                <w:lang w:val="es-ES_tradnl"/>
              </w:rPr>
              <w:t>El sistema al que te</w:t>
            </w:r>
            <w:r w:rsidR="00FE67A8">
              <w:rPr>
                <w:rFonts w:ascii="ITC Avant Garde" w:hAnsi="ITC Avant Garde" w:cs="Arial"/>
                <w:sz w:val="22"/>
                <w:szCs w:val="22"/>
                <w:shd w:val="clear" w:color="auto" w:fill="FFFFFF"/>
                <w:lang w:val="es-ES_tradnl"/>
              </w:rPr>
              <w:t>ndrán acceso el Instituto, los Concesionarios S</w:t>
            </w:r>
            <w:r w:rsidRPr="00A704D9">
              <w:rPr>
                <w:rFonts w:ascii="ITC Avant Garde" w:hAnsi="ITC Avant Garde" w:cs="Arial"/>
                <w:sz w:val="22"/>
                <w:szCs w:val="22"/>
                <w:shd w:val="clear" w:color="auto" w:fill="FFFFFF"/>
                <w:lang w:val="es-ES_tradnl"/>
              </w:rPr>
              <w:t xml:space="preserve">olicitantes, incluyendo el propio Agente Económico Preponderante y las empresas pertenecientes y relacionadas con éste, por medio del cual: (i) se notificará, </w:t>
            </w:r>
            <w:r w:rsidR="00A305BF">
              <w:rPr>
                <w:rFonts w:ascii="ITC Avant Garde" w:hAnsi="ITC Avant Garde" w:cs="Arial"/>
                <w:sz w:val="22"/>
                <w:szCs w:val="22"/>
                <w:shd w:val="clear" w:color="auto" w:fill="FFFFFF"/>
                <w:lang w:val="es-ES_tradnl"/>
              </w:rPr>
              <w:t>antes del</w:t>
            </w:r>
            <w:r w:rsidRPr="00A704D9">
              <w:rPr>
                <w:rFonts w:ascii="ITC Avant Garde" w:hAnsi="ITC Avant Garde" w:cs="Arial"/>
                <w:sz w:val="22"/>
                <w:szCs w:val="22"/>
                <w:shd w:val="clear" w:color="auto" w:fill="FFFFFF"/>
                <w:lang w:val="es-ES_tradnl"/>
              </w:rPr>
              <w:t xml:space="preserve"> inicio de los trabajos, de Proyectos de Nueva Obra Civil</w:t>
            </w:r>
            <w:r w:rsidR="00C17A31" w:rsidRPr="00A704D9">
              <w:rPr>
                <w:rFonts w:ascii="ITC Avant Garde" w:hAnsi="ITC Avant Garde" w:cs="Arial"/>
                <w:sz w:val="22"/>
                <w:szCs w:val="22"/>
                <w:shd w:val="clear" w:color="auto" w:fill="FFFFFF"/>
                <w:lang w:val="es-ES_tradnl"/>
              </w:rPr>
              <w:t xml:space="preserve">; (ii) se hará disponible la información relativa a la Infraestructura Pasiva, incluyendo características técnicas, Capacidad Excedente, normas de seguridad para el acceso; </w:t>
            </w:r>
            <w:r w:rsidR="0006083B" w:rsidRPr="00A704D9">
              <w:rPr>
                <w:rFonts w:ascii="ITC Avant Garde" w:hAnsi="ITC Avant Garde" w:cs="Arial"/>
                <w:sz w:val="22"/>
                <w:szCs w:val="22"/>
                <w:shd w:val="clear" w:color="auto" w:fill="FFFFFF"/>
                <w:lang w:val="es-ES_tradnl"/>
              </w:rPr>
              <w:t xml:space="preserve">(iii) se hará disponible la Normativa Técnica </w:t>
            </w:r>
            <w:r w:rsidR="00C17A31" w:rsidRPr="00A704D9">
              <w:rPr>
                <w:rFonts w:ascii="ITC Avant Garde" w:hAnsi="ITC Avant Garde" w:cs="Arial"/>
                <w:sz w:val="22"/>
                <w:szCs w:val="22"/>
                <w:shd w:val="clear" w:color="auto" w:fill="FFFFFF"/>
                <w:lang w:val="es-ES_tradnl"/>
              </w:rPr>
              <w:t xml:space="preserve">y (iv) el Concesionario podrá: (a) realizar la contratación de Servicios, (b) reportar fallas e incidencias y (c) consultar el </w:t>
            </w:r>
            <w:r w:rsidR="00C17A31" w:rsidRPr="00A704D9">
              <w:rPr>
                <w:rFonts w:ascii="ITC Avant Garde" w:hAnsi="ITC Avant Garde" w:cs="Arial"/>
                <w:sz w:val="22"/>
                <w:szCs w:val="22"/>
                <w:shd w:val="clear" w:color="auto" w:fill="FFFFFF"/>
                <w:lang w:val="es-ES_tradnl"/>
              </w:rPr>
              <w:lastRenderedPageBreak/>
              <w:t xml:space="preserve">estado de sus solicitudes. </w:t>
            </w:r>
          </w:p>
        </w:tc>
      </w:tr>
      <w:tr w:rsidR="00C17A31" w:rsidRPr="00D31A67" w14:paraId="043BE534" w14:textId="77777777" w:rsidTr="00395F13">
        <w:tc>
          <w:tcPr>
            <w:tcW w:w="3224" w:type="dxa"/>
            <w:shd w:val="clear" w:color="auto" w:fill="auto"/>
          </w:tcPr>
          <w:p w14:paraId="043BE532"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lastRenderedPageBreak/>
              <w:t>Sitio:</w:t>
            </w:r>
          </w:p>
        </w:tc>
        <w:tc>
          <w:tcPr>
            <w:tcW w:w="5614" w:type="dxa"/>
            <w:shd w:val="clear" w:color="auto" w:fill="auto"/>
          </w:tcPr>
          <w:p w14:paraId="043BE533" w14:textId="77777777"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
              </w:rPr>
              <w:t>Emplazamiento dispuesto para, o donde se ubican, sistemas de radiofrecuencia contando para ellos con Infraestructura Pasiva.</w:t>
            </w:r>
          </w:p>
        </w:tc>
      </w:tr>
      <w:tr w:rsidR="00C17A31" w:rsidRPr="00D31A67" w14:paraId="043BE537" w14:textId="77777777" w:rsidTr="00395F13">
        <w:tc>
          <w:tcPr>
            <w:tcW w:w="3224" w:type="dxa"/>
            <w:shd w:val="clear" w:color="auto" w:fill="auto"/>
          </w:tcPr>
          <w:p w14:paraId="043BE535"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Solicitudes de Servicio:</w:t>
            </w:r>
          </w:p>
        </w:tc>
        <w:tc>
          <w:tcPr>
            <w:tcW w:w="5614" w:type="dxa"/>
            <w:shd w:val="clear" w:color="auto" w:fill="auto"/>
          </w:tcPr>
          <w:p w14:paraId="043BE536" w14:textId="1B24E048" w:rsidR="00C17A31" w:rsidRPr="00A704D9" w:rsidRDefault="00C17A31" w:rsidP="00930150">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Son las solicitudes que el Concesionario formule a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930150">
              <w:rPr>
                <w:rFonts w:ascii="ITC Avant Garde" w:hAnsi="ITC Avant Garde" w:cs="Arial"/>
                <w:sz w:val="22"/>
                <w:szCs w:val="22"/>
                <w:lang w:val="es-ES_tradnl"/>
              </w:rPr>
              <w:t>cel</w:t>
            </w:r>
            <w:r w:rsidRPr="00A704D9">
              <w:rPr>
                <w:rFonts w:ascii="ITC Avant Garde" w:hAnsi="ITC Avant Garde" w:cs="Arial"/>
                <w:sz w:val="22"/>
                <w:szCs w:val="22"/>
                <w:lang w:val="es-ES_tradnl"/>
              </w:rPr>
              <w:t xml:space="preserve"> para la prestación de los Servicios, que se tramitarán y atenderán conforme al procedimiento a que se refiere el </w:t>
            </w:r>
            <w:r w:rsidRPr="00A704D9">
              <w:rPr>
                <w:rFonts w:ascii="ITC Avant Garde" w:hAnsi="ITC Avant Garde" w:cs="Arial"/>
                <w:i/>
                <w:sz w:val="22"/>
                <w:szCs w:val="22"/>
                <w:lang w:val="es-ES_tradnl"/>
              </w:rPr>
              <w:t>Anexo “I” -</w:t>
            </w:r>
            <w:r w:rsidRPr="00A704D9">
              <w:rPr>
                <w:rFonts w:ascii="ITC Avant Garde" w:hAnsi="ITC Avant Garde" w:cs="Arial"/>
                <w:sz w:val="22"/>
                <w:szCs w:val="22"/>
                <w:lang w:val="es-ES_tradnl"/>
              </w:rPr>
              <w:t xml:space="preserve"> </w:t>
            </w:r>
            <w:r w:rsidRPr="00A704D9">
              <w:rPr>
                <w:rFonts w:ascii="ITC Avant Garde" w:hAnsi="ITC Avant Garde" w:cs="Arial"/>
                <w:i/>
                <w:sz w:val="22"/>
                <w:szCs w:val="22"/>
                <w:lang w:val="es-ES_tradnl"/>
              </w:rPr>
              <w:t>Servicios</w:t>
            </w:r>
            <w:r w:rsidRPr="00A704D9">
              <w:rPr>
                <w:rFonts w:ascii="ITC Avant Garde" w:hAnsi="ITC Avant Garde" w:cs="Arial"/>
                <w:sz w:val="22"/>
                <w:szCs w:val="22"/>
                <w:lang w:val="es-ES_tradnl"/>
              </w:rPr>
              <w:t xml:space="preserve"> de la Oferta de Referencia, y mediante los formatos que se adjuntan como </w:t>
            </w:r>
            <w:r w:rsidRPr="00A704D9">
              <w:rPr>
                <w:rFonts w:ascii="ITC Avant Garde" w:hAnsi="ITC Avant Garde" w:cs="Arial"/>
                <w:i/>
                <w:sz w:val="22"/>
                <w:szCs w:val="22"/>
                <w:lang w:val="es-ES_tradnl"/>
              </w:rPr>
              <w:t>Anexo “II” – Formatos</w:t>
            </w:r>
            <w:r w:rsidRPr="00A704D9">
              <w:rPr>
                <w:rFonts w:ascii="ITC Avant Garde" w:hAnsi="ITC Avant Garde" w:cs="Arial"/>
                <w:sz w:val="22"/>
                <w:szCs w:val="22"/>
                <w:lang w:val="es-ES_tradnl"/>
              </w:rPr>
              <w:t>.</w:t>
            </w:r>
          </w:p>
        </w:tc>
      </w:tr>
      <w:tr w:rsidR="00C17A31" w:rsidRPr="00D31A67" w14:paraId="043BE53A" w14:textId="77777777" w:rsidTr="00395F13">
        <w:tc>
          <w:tcPr>
            <w:tcW w:w="3224" w:type="dxa"/>
            <w:shd w:val="clear" w:color="auto" w:fill="auto"/>
          </w:tcPr>
          <w:p w14:paraId="043BE538" w14:textId="6ED28D44"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Tarifas</w:t>
            </w:r>
            <w:r w:rsidR="006F7643">
              <w:rPr>
                <w:rFonts w:ascii="ITC Avant Garde" w:hAnsi="ITC Avant Garde" w:cs="Arial"/>
                <w:b/>
                <w:sz w:val="22"/>
                <w:szCs w:val="22"/>
                <w:lang w:val="es-ES_tradnl"/>
              </w:rPr>
              <w:t>:</w:t>
            </w:r>
          </w:p>
        </w:tc>
        <w:tc>
          <w:tcPr>
            <w:tcW w:w="5614" w:type="dxa"/>
            <w:shd w:val="clear" w:color="auto" w:fill="auto"/>
          </w:tcPr>
          <w:p w14:paraId="043BE539" w14:textId="77777777" w:rsidR="00C17A31" w:rsidRPr="00A704D9" w:rsidRDefault="00C17A31" w:rsidP="00FA0999">
            <w:pPr>
              <w:spacing w:after="200" w:line="276" w:lineRule="auto"/>
              <w:jc w:val="both"/>
              <w:rPr>
                <w:rFonts w:ascii="ITC Avant Garde" w:hAnsi="ITC Avant Garde" w:cs="Arial"/>
                <w:sz w:val="22"/>
                <w:szCs w:val="22"/>
                <w:shd w:val="clear" w:color="auto" w:fill="FFFFFF"/>
                <w:lang w:val="es-ES_tradnl"/>
              </w:rPr>
            </w:pPr>
            <w:r w:rsidRPr="00A704D9">
              <w:rPr>
                <w:rFonts w:ascii="ITC Avant Garde" w:hAnsi="ITC Avant Garde" w:cs="Arial"/>
                <w:sz w:val="22"/>
                <w:szCs w:val="22"/>
                <w:shd w:val="clear" w:color="auto" w:fill="FFFFFF"/>
                <w:lang w:val="es-ES_tradnl"/>
              </w:rPr>
              <w:t xml:space="preserve">La constituyen el tabulador de precios de referencia por el Servicio de Acceso y Uso Compartido de Infraestructura, así como los precios aplicables por los Servicios de Visita Técnica y Análisis de Factibilidad, </w:t>
            </w:r>
            <w:r w:rsidRPr="00A704D9">
              <w:rPr>
                <w:rFonts w:ascii="ITC Avant Garde" w:hAnsi="ITC Avant Garde" w:cs="Arial"/>
                <w:sz w:val="22"/>
                <w:szCs w:val="22"/>
                <w:lang w:val="es-ES_tradnl"/>
              </w:rPr>
              <w:t>Elaboración de Proyecto y Presupuesto y Verificación de Colocación</w:t>
            </w:r>
            <w:r w:rsidRPr="00A704D9">
              <w:rPr>
                <w:rFonts w:ascii="ITC Avant Garde" w:hAnsi="ITC Avant Garde" w:cs="Arial"/>
                <w:sz w:val="22"/>
                <w:szCs w:val="22"/>
                <w:shd w:val="clear" w:color="auto" w:fill="FFFFFF"/>
                <w:lang w:val="es-ES_tradnl"/>
              </w:rPr>
              <w:t>.</w:t>
            </w:r>
          </w:p>
        </w:tc>
      </w:tr>
      <w:tr w:rsidR="00C17A31" w:rsidRPr="00D31A67" w14:paraId="043BE53D" w14:textId="77777777" w:rsidTr="00395F13">
        <w:tc>
          <w:tcPr>
            <w:tcW w:w="3224" w:type="dxa"/>
            <w:shd w:val="clear" w:color="auto" w:fill="auto"/>
          </w:tcPr>
          <w:p w14:paraId="043BE53B" w14:textId="6371B214" w:rsidR="00385FC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Tasa de Interés Interbancaria de Equilibrio o TIIE:</w:t>
            </w:r>
          </w:p>
          <w:p w14:paraId="63E72185" w14:textId="77777777" w:rsidR="00385FC1" w:rsidRPr="00A704D9" w:rsidRDefault="00385FC1" w:rsidP="00D01709">
            <w:pPr>
              <w:spacing w:after="200" w:line="276" w:lineRule="auto"/>
              <w:rPr>
                <w:rFonts w:ascii="ITC Avant Garde" w:hAnsi="ITC Avant Garde" w:cs="Arial"/>
                <w:sz w:val="22"/>
                <w:szCs w:val="22"/>
                <w:lang w:val="es-ES_tradnl"/>
              </w:rPr>
            </w:pPr>
          </w:p>
          <w:p w14:paraId="1BC99AC9" w14:textId="34FDE334" w:rsidR="00385FC1" w:rsidRPr="00A704D9" w:rsidRDefault="00385FC1" w:rsidP="00D01709">
            <w:pPr>
              <w:spacing w:after="200" w:line="276" w:lineRule="auto"/>
              <w:rPr>
                <w:rFonts w:ascii="ITC Avant Garde" w:hAnsi="ITC Avant Garde" w:cs="Arial"/>
                <w:sz w:val="22"/>
                <w:szCs w:val="22"/>
                <w:lang w:val="es-ES_tradnl"/>
              </w:rPr>
            </w:pPr>
          </w:p>
          <w:p w14:paraId="0B020D59" w14:textId="73E28780" w:rsidR="00C17A31" w:rsidRPr="00A704D9" w:rsidRDefault="00385FC1" w:rsidP="00430381">
            <w:pPr>
              <w:tabs>
                <w:tab w:val="left" w:pos="708"/>
                <w:tab w:val="right" w:pos="3008"/>
              </w:tabs>
              <w:spacing w:after="200" w:line="276" w:lineRule="auto"/>
              <w:rPr>
                <w:rFonts w:ascii="ITC Avant Garde" w:hAnsi="ITC Avant Garde" w:cs="Arial"/>
                <w:b/>
                <w:sz w:val="22"/>
                <w:szCs w:val="22"/>
                <w:lang w:val="es-ES_tradnl"/>
              </w:rPr>
            </w:pPr>
            <w:r w:rsidRPr="00A704D9">
              <w:rPr>
                <w:rFonts w:ascii="ITC Avant Garde" w:hAnsi="ITC Avant Garde" w:cs="Arial"/>
                <w:sz w:val="22"/>
                <w:szCs w:val="22"/>
                <w:lang w:val="es-ES_tradnl"/>
              </w:rPr>
              <w:tab/>
            </w:r>
            <w:r w:rsidRPr="00A704D9">
              <w:rPr>
                <w:rFonts w:ascii="ITC Avant Garde" w:hAnsi="ITC Avant Garde" w:cs="Arial"/>
                <w:sz w:val="22"/>
                <w:szCs w:val="22"/>
                <w:lang w:val="es-ES_tradnl"/>
              </w:rPr>
              <w:tab/>
            </w:r>
          </w:p>
        </w:tc>
        <w:tc>
          <w:tcPr>
            <w:tcW w:w="5614" w:type="dxa"/>
            <w:shd w:val="clear" w:color="auto" w:fill="auto"/>
          </w:tcPr>
          <w:p w14:paraId="043BE53C" w14:textId="77777777" w:rsidR="00C17A31" w:rsidRPr="00A704D9" w:rsidRDefault="00C17A31" w:rsidP="00FA0999">
            <w:pPr>
              <w:spacing w:after="200" w:line="276" w:lineRule="auto"/>
              <w:jc w:val="both"/>
              <w:rPr>
                <w:rFonts w:ascii="ITC Avant Garde" w:hAnsi="ITC Avant Garde" w:cs="Arial"/>
                <w:sz w:val="22"/>
                <w:szCs w:val="22"/>
                <w:shd w:val="clear" w:color="auto" w:fill="FFFFFF"/>
                <w:lang w:val="es-ES_tradnl"/>
              </w:rPr>
            </w:pPr>
            <w:r w:rsidRPr="00A704D9">
              <w:rPr>
                <w:rFonts w:ascii="ITC Avant Garde" w:hAnsi="ITC Avant Garde" w:cs="Arial"/>
                <w:sz w:val="22"/>
                <w:szCs w:val="22"/>
                <w:shd w:val="clear" w:color="auto" w:fill="FFFFFF"/>
                <w:lang w:val="es-ES_tradnl"/>
              </w:rPr>
              <w:t>Tasa de Interés Interbancaria de Equilibrio a plazo de 28 (veintiocho) días más reciente determinada y publicada por el Banco de México, según resolución de dicho banco central publicada en el Diario Oficial de la Federación del 23 de marzo de 1995 y de conformidad con lo establecido en la Circular-Telefax 8/96 del propio banco del 29 de febrero  de  1996, el Anexo 1 de la Circular 2019/95, modificada mediante Circular-Telefax 4/97 del 9 de enero de 1997, y la Circular- Telefax 1/2007 del mismo banco del 22 de enero de 2007 y demás que posteriormente se adicionen, dirigidas a Instituciones de Banca Múltiple, o bien, en su defecto, aquella que la sustituya y que refleje el costo del dinero.</w:t>
            </w:r>
          </w:p>
        </w:tc>
      </w:tr>
      <w:tr w:rsidR="00C17A31" w:rsidRPr="00D31A67" w14:paraId="043BE540" w14:textId="77777777" w:rsidTr="00395F13">
        <w:tc>
          <w:tcPr>
            <w:tcW w:w="3224" w:type="dxa"/>
            <w:shd w:val="clear" w:color="auto" w:fill="auto"/>
          </w:tcPr>
          <w:p w14:paraId="043BE53E"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Título de Ocupación:</w:t>
            </w:r>
          </w:p>
        </w:tc>
        <w:tc>
          <w:tcPr>
            <w:tcW w:w="5614" w:type="dxa"/>
            <w:shd w:val="clear" w:color="auto" w:fill="auto"/>
          </w:tcPr>
          <w:p w14:paraId="043BE53F" w14:textId="15BD9152" w:rsidR="00C17A31" w:rsidRPr="00A704D9" w:rsidRDefault="00C17A31" w:rsidP="00930150">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Documento en el que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930150">
              <w:rPr>
                <w:rFonts w:ascii="ITC Avant Garde" w:hAnsi="ITC Avant Garde" w:cs="Arial"/>
                <w:sz w:val="22"/>
                <w:szCs w:val="22"/>
                <w:lang w:val="es-ES_tradnl"/>
              </w:rPr>
              <w:t>cel</w:t>
            </w:r>
            <w:r w:rsidRPr="00A704D9">
              <w:rPr>
                <w:rFonts w:ascii="ITC Avant Garde" w:hAnsi="ITC Avant Garde" w:cs="Arial"/>
                <w:sz w:val="22"/>
                <w:szCs w:val="22"/>
                <w:lang w:val="es-ES_tradnl"/>
              </w:rPr>
              <w:t xml:space="preserve"> basa su posesión del Sitio.</w:t>
            </w:r>
          </w:p>
        </w:tc>
      </w:tr>
      <w:tr w:rsidR="00C17A31" w:rsidRPr="00D31A67" w14:paraId="043BE544" w14:textId="77777777" w:rsidTr="00395F13">
        <w:tc>
          <w:tcPr>
            <w:tcW w:w="3224" w:type="dxa"/>
            <w:shd w:val="clear" w:color="auto" w:fill="auto"/>
          </w:tcPr>
          <w:p w14:paraId="043BE541"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lastRenderedPageBreak/>
              <w:t>Torre:</w:t>
            </w:r>
          </w:p>
          <w:p w14:paraId="043BE542" w14:textId="77777777" w:rsidR="00C17A31" w:rsidRPr="00A704D9" w:rsidRDefault="00C17A31" w:rsidP="00D01709">
            <w:pPr>
              <w:spacing w:after="200" w:line="276" w:lineRule="auto"/>
              <w:rPr>
                <w:rFonts w:ascii="ITC Avant Garde" w:hAnsi="ITC Avant Garde" w:cs="Arial"/>
                <w:b/>
                <w:sz w:val="22"/>
                <w:szCs w:val="22"/>
                <w:lang w:val="es-ES_tradnl"/>
              </w:rPr>
            </w:pPr>
          </w:p>
        </w:tc>
        <w:tc>
          <w:tcPr>
            <w:tcW w:w="5614" w:type="dxa"/>
            <w:shd w:val="clear" w:color="auto" w:fill="auto"/>
          </w:tcPr>
          <w:p w14:paraId="043BE543" w14:textId="33AD658C" w:rsidR="00C17A31" w:rsidRPr="00A704D9" w:rsidRDefault="00C17A31" w:rsidP="00930150">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
              </w:rPr>
              <w:t xml:space="preserve">Estructura arriostrada o auto-soportada, que forma parte de la Infraestructura Pasiva de </w:t>
            </w:r>
            <w:r w:rsidR="00EE0081" w:rsidRPr="00A704D9">
              <w:rPr>
                <w:rFonts w:ascii="ITC Avant Garde" w:hAnsi="ITC Avant Garde" w:cs="Arial"/>
                <w:sz w:val="22"/>
                <w:szCs w:val="22"/>
                <w:lang w:val="es-ES_tradnl"/>
              </w:rPr>
              <w:t>T</w:t>
            </w:r>
            <w:r w:rsidR="00604912" w:rsidRPr="00A704D9">
              <w:rPr>
                <w:rFonts w:ascii="ITC Avant Garde" w:hAnsi="ITC Avant Garde" w:cs="Arial"/>
                <w:sz w:val="22"/>
                <w:szCs w:val="22"/>
                <w:lang w:val="es-ES_tradnl"/>
              </w:rPr>
              <w:t>el</w:t>
            </w:r>
            <w:r w:rsidR="00930150">
              <w:rPr>
                <w:rFonts w:ascii="ITC Avant Garde" w:hAnsi="ITC Avant Garde" w:cs="Arial"/>
                <w:sz w:val="22"/>
                <w:szCs w:val="22"/>
                <w:lang w:val="es-ES_tradnl"/>
              </w:rPr>
              <w:t>cel</w:t>
            </w:r>
            <w:r w:rsidRPr="00A704D9">
              <w:rPr>
                <w:rFonts w:ascii="ITC Avant Garde" w:hAnsi="ITC Avant Garde" w:cs="Arial"/>
                <w:sz w:val="22"/>
                <w:szCs w:val="22"/>
                <w:lang w:val="es-ES"/>
              </w:rPr>
              <w:t>. Baj</w:t>
            </w:r>
            <w:r w:rsidR="00FE67A8">
              <w:rPr>
                <w:rFonts w:ascii="ITC Avant Garde" w:hAnsi="ITC Avant Garde" w:cs="Arial"/>
                <w:sz w:val="22"/>
                <w:szCs w:val="22"/>
                <w:lang w:val="es-ES"/>
              </w:rPr>
              <w:t>o este término se incluyen las T</w:t>
            </w:r>
            <w:r w:rsidRPr="00A704D9">
              <w:rPr>
                <w:rFonts w:ascii="ITC Avant Garde" w:hAnsi="ITC Avant Garde" w:cs="Arial"/>
                <w:sz w:val="22"/>
                <w:szCs w:val="22"/>
                <w:lang w:val="es-ES"/>
              </w:rPr>
              <w:t>orres, postes, mástiles y demás estructuras destinadas a la instalación de antenas de radiocomunicación.</w:t>
            </w:r>
          </w:p>
        </w:tc>
      </w:tr>
      <w:tr w:rsidR="00C17A31" w:rsidRPr="00D31A67" w14:paraId="043BE54A" w14:textId="77777777" w:rsidTr="00395F13">
        <w:tc>
          <w:tcPr>
            <w:tcW w:w="3224" w:type="dxa"/>
            <w:shd w:val="clear" w:color="auto" w:fill="auto"/>
          </w:tcPr>
          <w:p w14:paraId="043BE548"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Trato No Discriminatorio:</w:t>
            </w:r>
          </w:p>
        </w:tc>
        <w:tc>
          <w:tcPr>
            <w:tcW w:w="5614" w:type="dxa"/>
            <w:shd w:val="clear" w:color="auto" w:fill="auto"/>
          </w:tcPr>
          <w:p w14:paraId="043BE549" w14:textId="2286BCF1"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La obligación de (i) ofrecer al Concesionario un trato igual al que tenga celebrado </w:t>
            </w:r>
            <w:r w:rsidR="00930150">
              <w:rPr>
                <w:rFonts w:ascii="ITC Avant Garde" w:hAnsi="ITC Avant Garde" w:cs="Arial"/>
                <w:sz w:val="22"/>
                <w:szCs w:val="22"/>
                <w:lang w:val="es-ES_tradnl"/>
              </w:rPr>
              <w:t>Telcel</w:t>
            </w:r>
            <w:r w:rsidR="00FE67A8">
              <w:rPr>
                <w:rFonts w:ascii="ITC Avant Garde" w:hAnsi="ITC Avant Garde" w:cs="Arial"/>
                <w:sz w:val="22"/>
                <w:szCs w:val="22"/>
                <w:lang w:val="es-ES_tradnl"/>
              </w:rPr>
              <w:t xml:space="preserve"> con otros C</w:t>
            </w:r>
            <w:r w:rsidRPr="00A704D9">
              <w:rPr>
                <w:rFonts w:ascii="ITC Avant Garde" w:hAnsi="ITC Avant Garde" w:cs="Arial"/>
                <w:sz w:val="22"/>
                <w:szCs w:val="22"/>
                <w:lang w:val="es-ES_tradnl"/>
              </w:rPr>
              <w:t>oncesionarios en condiciones equivalentes de términos, condiciones, cantidad, calidad, precio y disponibilidad de los Servicios objeto de esta Oferta</w:t>
            </w:r>
            <w:r w:rsidR="00827B50" w:rsidRPr="00A704D9">
              <w:rPr>
                <w:rFonts w:ascii="ITC Avant Garde" w:hAnsi="ITC Avant Garde" w:cs="Arial"/>
                <w:sz w:val="22"/>
                <w:szCs w:val="22"/>
                <w:lang w:val="es-ES_tradnl"/>
              </w:rPr>
              <w:t xml:space="preserve"> de Referencia</w:t>
            </w:r>
            <w:r w:rsidRPr="00A704D9">
              <w:rPr>
                <w:rFonts w:ascii="ITC Avant Garde" w:hAnsi="ITC Avant Garde" w:cs="Arial"/>
                <w:sz w:val="22"/>
                <w:szCs w:val="22"/>
                <w:lang w:val="es-ES_tradnl"/>
              </w:rPr>
              <w:t xml:space="preserve">, y (ii) otorgar dichas condiciones, en caso de que la otra Parte acepte el ofrecimiento. </w:t>
            </w:r>
          </w:p>
        </w:tc>
      </w:tr>
      <w:tr w:rsidR="00C17A31" w:rsidRPr="00370511" w14:paraId="043BE54D" w14:textId="77777777" w:rsidTr="00395F13">
        <w:tc>
          <w:tcPr>
            <w:tcW w:w="3224" w:type="dxa"/>
            <w:shd w:val="clear" w:color="auto" w:fill="auto"/>
          </w:tcPr>
          <w:p w14:paraId="043BE54B"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Usuario:</w:t>
            </w:r>
          </w:p>
        </w:tc>
        <w:tc>
          <w:tcPr>
            <w:tcW w:w="5614" w:type="dxa"/>
            <w:shd w:val="clear" w:color="auto" w:fill="auto"/>
          </w:tcPr>
          <w:p w14:paraId="043BE54C" w14:textId="02ABA3A5" w:rsidR="00C17A31" w:rsidRPr="00A704D9" w:rsidRDefault="00A67D22"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Persona física o moral que utiliza un servicio de telecomunicaciones como destinatario final. Se utilizará indistintamente Usuario o Usuario final.</w:t>
            </w:r>
          </w:p>
        </w:tc>
      </w:tr>
      <w:tr w:rsidR="00C17A31" w:rsidRPr="00D31A67" w14:paraId="043BE550" w14:textId="77777777" w:rsidTr="00395F13">
        <w:tc>
          <w:tcPr>
            <w:tcW w:w="3224" w:type="dxa"/>
            <w:shd w:val="clear" w:color="auto" w:fill="auto"/>
          </w:tcPr>
          <w:p w14:paraId="043BE54E"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Verificación de Colocación:</w:t>
            </w:r>
          </w:p>
        </w:tc>
        <w:tc>
          <w:tcPr>
            <w:tcW w:w="5614" w:type="dxa"/>
            <w:shd w:val="clear" w:color="auto" w:fill="auto"/>
          </w:tcPr>
          <w:p w14:paraId="043BE54F" w14:textId="13741346" w:rsidR="00C17A31" w:rsidRPr="00A704D9" w:rsidRDefault="00C17A31" w:rsidP="00544EDA">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El Servicio Complementario que realiza </w:t>
            </w:r>
            <w:r w:rsidR="00930150">
              <w:rPr>
                <w:rFonts w:ascii="ITC Avant Garde" w:hAnsi="ITC Avant Garde" w:cs="Arial"/>
                <w:sz w:val="22"/>
                <w:szCs w:val="22"/>
                <w:lang w:val="es-ES_tradnl"/>
              </w:rPr>
              <w:t>Telcel</w:t>
            </w:r>
            <w:r w:rsidRPr="00A704D9">
              <w:rPr>
                <w:rFonts w:ascii="ITC Avant Garde" w:hAnsi="ITC Avant Garde" w:cs="Arial"/>
                <w:sz w:val="22"/>
                <w:szCs w:val="22"/>
                <w:lang w:val="es-ES_tradnl"/>
              </w:rPr>
              <w:t xml:space="preserve"> para comprobar que la colocación del Equipo Aprobado por parte del Concesionario fue realizada de conformidad con la Normativa Técnica, </w:t>
            </w:r>
            <w:r w:rsidR="00C52CEA" w:rsidRPr="00A704D9">
              <w:rPr>
                <w:rFonts w:ascii="ITC Avant Garde" w:hAnsi="ITC Avant Garde" w:cs="Arial"/>
                <w:sz w:val="22"/>
                <w:szCs w:val="22"/>
                <w:lang w:val="es-ES_tradnl"/>
              </w:rPr>
              <w:t>el Acuerdo de Sitio</w:t>
            </w:r>
            <w:r w:rsidR="00544EDA" w:rsidRPr="00A704D9">
              <w:rPr>
                <w:rFonts w:ascii="ITC Avant Garde" w:hAnsi="ITC Avant Garde" w:cs="Arial"/>
                <w:sz w:val="22"/>
                <w:szCs w:val="22"/>
                <w:lang w:val="es-ES_tradnl"/>
              </w:rPr>
              <w:t>,</w:t>
            </w:r>
            <w:r w:rsidR="00C52CEA" w:rsidRPr="00A704D9">
              <w:rPr>
                <w:rFonts w:ascii="ITC Avant Garde" w:hAnsi="ITC Avant Garde" w:cs="Arial"/>
                <w:sz w:val="22"/>
                <w:szCs w:val="22"/>
                <w:lang w:val="es-ES_tradnl"/>
              </w:rPr>
              <w:t xml:space="preserve"> </w:t>
            </w:r>
            <w:r w:rsidRPr="00A704D9">
              <w:rPr>
                <w:rFonts w:ascii="ITC Avant Garde" w:hAnsi="ITC Avant Garde" w:cs="Arial"/>
                <w:sz w:val="22"/>
                <w:szCs w:val="22"/>
                <w:lang w:val="es-ES_tradnl"/>
              </w:rPr>
              <w:t>el Programa de Colocación y la Aprobación de Colocación.</w:t>
            </w:r>
          </w:p>
        </w:tc>
      </w:tr>
      <w:tr w:rsidR="00C17A31" w:rsidRPr="00D31A67" w14:paraId="043BE554" w14:textId="77777777" w:rsidTr="00395F13">
        <w:trPr>
          <w:trHeight w:val="851"/>
        </w:trPr>
        <w:tc>
          <w:tcPr>
            <w:tcW w:w="3224" w:type="dxa"/>
            <w:shd w:val="clear" w:color="auto" w:fill="auto"/>
          </w:tcPr>
          <w:p w14:paraId="043BE551" w14:textId="77777777" w:rsidR="00C17A31" w:rsidRPr="00A704D9" w:rsidRDefault="00C17A31" w:rsidP="00D01709">
            <w:pPr>
              <w:spacing w:after="200" w:line="276" w:lineRule="auto"/>
              <w:rPr>
                <w:rFonts w:ascii="ITC Avant Garde" w:hAnsi="ITC Avant Garde" w:cs="Arial"/>
                <w:b/>
                <w:sz w:val="22"/>
                <w:szCs w:val="22"/>
                <w:lang w:val="es-ES_tradnl"/>
              </w:rPr>
            </w:pPr>
            <w:r w:rsidRPr="00A704D9">
              <w:rPr>
                <w:rFonts w:ascii="ITC Avant Garde" w:hAnsi="ITC Avant Garde" w:cs="Arial"/>
                <w:b/>
                <w:sz w:val="22"/>
                <w:szCs w:val="22"/>
                <w:lang w:val="es-ES_tradnl"/>
              </w:rPr>
              <w:t>Visita Técnica:</w:t>
            </w:r>
          </w:p>
          <w:p w14:paraId="2BF19852" w14:textId="77777777" w:rsidR="002D1EC9" w:rsidRPr="00A704D9" w:rsidRDefault="002D1EC9" w:rsidP="002D1EC9">
            <w:pPr>
              <w:pStyle w:val="CitaIFT"/>
              <w:rPr>
                <w:b/>
                <w:lang w:val="es-MX"/>
              </w:rPr>
            </w:pPr>
          </w:p>
          <w:p w14:paraId="043BE552" w14:textId="77777777" w:rsidR="00C17A31" w:rsidRPr="00A704D9" w:rsidRDefault="00C17A31" w:rsidP="003D5E23">
            <w:pPr>
              <w:spacing w:before="360" w:line="276" w:lineRule="auto"/>
              <w:rPr>
                <w:rFonts w:ascii="ITC Avant Garde" w:hAnsi="ITC Avant Garde" w:cs="Arial"/>
                <w:b/>
                <w:sz w:val="22"/>
                <w:szCs w:val="22"/>
                <w:lang w:val="es-ES_tradnl"/>
              </w:rPr>
            </w:pPr>
          </w:p>
        </w:tc>
        <w:tc>
          <w:tcPr>
            <w:tcW w:w="5614" w:type="dxa"/>
            <w:shd w:val="clear" w:color="auto" w:fill="auto"/>
          </w:tcPr>
          <w:p w14:paraId="043BE553" w14:textId="077321A4" w:rsidR="00C17A31" w:rsidRPr="00A704D9" w:rsidRDefault="00C17A31" w:rsidP="00FA0999">
            <w:pPr>
              <w:spacing w:after="200"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El Servicio Complementario que </w:t>
            </w:r>
            <w:r w:rsidR="00930150">
              <w:rPr>
                <w:rFonts w:ascii="ITC Avant Garde" w:hAnsi="ITC Avant Garde" w:cs="Arial"/>
                <w:sz w:val="22"/>
                <w:szCs w:val="22"/>
                <w:lang w:val="es-ES_tradnl"/>
              </w:rPr>
              <w:t>Telcel</w:t>
            </w:r>
            <w:r w:rsidR="00604912" w:rsidRPr="00A704D9">
              <w:rPr>
                <w:rFonts w:ascii="ITC Avant Garde" w:hAnsi="ITC Avant Garde" w:cs="Arial"/>
                <w:sz w:val="22"/>
                <w:szCs w:val="22"/>
                <w:lang w:val="es-ES_tradnl"/>
              </w:rPr>
              <w:t xml:space="preserve"> </w:t>
            </w:r>
            <w:r w:rsidRPr="00A704D9">
              <w:rPr>
                <w:rFonts w:ascii="ITC Avant Garde" w:hAnsi="ITC Avant Garde" w:cs="Arial"/>
                <w:sz w:val="22"/>
                <w:szCs w:val="22"/>
                <w:lang w:val="es-ES_tradnl"/>
              </w:rPr>
              <w:t xml:space="preserve">lleva a cabo de manera conjunta con el Concesionario a fin de analizar y concretar </w:t>
            </w:r>
            <w:r w:rsidRPr="00A704D9">
              <w:rPr>
                <w:rFonts w:ascii="ITC Avant Garde" w:hAnsi="ITC Avant Garde" w:cs="Arial"/>
                <w:i/>
                <w:sz w:val="22"/>
                <w:szCs w:val="22"/>
                <w:lang w:val="es-ES_tradnl"/>
              </w:rPr>
              <w:t>in situ</w:t>
            </w:r>
            <w:r w:rsidRPr="00A704D9">
              <w:rPr>
                <w:rFonts w:ascii="ITC Avant Garde" w:hAnsi="ITC Avant Garde" w:cs="Arial"/>
                <w:sz w:val="22"/>
                <w:szCs w:val="22"/>
                <w:lang w:val="es-ES_tradnl"/>
              </w:rPr>
              <w:t xml:space="preserve"> los elementos sobre los que efectivamente se podrá ejercer el Acceso y Uso Compartido de Infraestructura Pasiva.</w:t>
            </w:r>
          </w:p>
        </w:tc>
      </w:tr>
    </w:tbl>
    <w:p w14:paraId="0C876F9D" w14:textId="77777777" w:rsidR="00611DAE" w:rsidRDefault="00611DAE" w:rsidP="00D01709">
      <w:pPr>
        <w:spacing w:after="200" w:line="276" w:lineRule="auto"/>
        <w:rPr>
          <w:rFonts w:ascii="ITC Avant Garde" w:eastAsia="Arial" w:hAnsi="ITC Avant Garde" w:cs="Arial"/>
          <w:b/>
          <w:spacing w:val="1"/>
          <w:sz w:val="22"/>
          <w:szCs w:val="22"/>
          <w:lang w:val="es-ES_tradnl"/>
        </w:rPr>
      </w:pPr>
    </w:p>
    <w:p w14:paraId="43C16334" w14:textId="77777777" w:rsidR="007F36B4" w:rsidRDefault="007F36B4" w:rsidP="00D01709">
      <w:pPr>
        <w:spacing w:after="200" w:line="276" w:lineRule="auto"/>
        <w:rPr>
          <w:rFonts w:ascii="ITC Avant Garde" w:eastAsia="Arial" w:hAnsi="ITC Avant Garde" w:cs="Arial"/>
          <w:b/>
          <w:spacing w:val="1"/>
          <w:sz w:val="22"/>
          <w:szCs w:val="22"/>
          <w:lang w:val="es-ES_tradnl"/>
        </w:rPr>
      </w:pPr>
    </w:p>
    <w:p w14:paraId="6D079535" w14:textId="77777777" w:rsidR="007F36B4" w:rsidRPr="00A704D9" w:rsidRDefault="007F36B4" w:rsidP="00D01709">
      <w:pPr>
        <w:spacing w:after="200" w:line="276" w:lineRule="auto"/>
        <w:rPr>
          <w:rFonts w:ascii="ITC Avant Garde" w:eastAsia="Arial" w:hAnsi="ITC Avant Garde" w:cs="Arial"/>
          <w:b/>
          <w:spacing w:val="1"/>
          <w:sz w:val="22"/>
          <w:szCs w:val="22"/>
          <w:lang w:val="es-ES_tradnl"/>
        </w:rPr>
      </w:pPr>
    </w:p>
    <w:p w14:paraId="043BE557" w14:textId="77777777" w:rsidR="00495554" w:rsidRPr="00A704D9" w:rsidRDefault="00975097" w:rsidP="00D01709">
      <w:pPr>
        <w:spacing w:after="200" w:line="276" w:lineRule="auto"/>
        <w:rPr>
          <w:rFonts w:ascii="ITC Avant Garde" w:eastAsia="Arial" w:hAnsi="ITC Avant Garde" w:cs="Arial"/>
          <w:b/>
          <w:spacing w:val="1"/>
          <w:sz w:val="22"/>
          <w:szCs w:val="22"/>
          <w:lang w:val="es-ES_tradnl"/>
        </w:rPr>
      </w:pPr>
      <w:r w:rsidRPr="00A704D9">
        <w:rPr>
          <w:rFonts w:ascii="ITC Avant Garde" w:eastAsia="Arial" w:hAnsi="ITC Avant Garde" w:cs="Arial"/>
          <w:b/>
          <w:spacing w:val="1"/>
          <w:sz w:val="22"/>
          <w:szCs w:val="22"/>
          <w:lang w:val="es-ES_tradnl"/>
        </w:rPr>
        <w:t>II</w:t>
      </w:r>
      <w:r w:rsidR="00C67F10" w:rsidRPr="00A704D9">
        <w:rPr>
          <w:rFonts w:ascii="ITC Avant Garde" w:eastAsia="Arial" w:hAnsi="ITC Avant Garde" w:cs="Arial"/>
          <w:b/>
          <w:spacing w:val="1"/>
          <w:sz w:val="22"/>
          <w:szCs w:val="22"/>
          <w:lang w:val="es-ES_tradnl"/>
        </w:rPr>
        <w:t>I</w:t>
      </w:r>
      <w:r w:rsidRPr="00A704D9">
        <w:rPr>
          <w:rFonts w:ascii="ITC Avant Garde" w:eastAsia="Arial" w:hAnsi="ITC Avant Garde" w:cs="Arial"/>
          <w:b/>
          <w:spacing w:val="1"/>
          <w:sz w:val="22"/>
          <w:szCs w:val="22"/>
          <w:lang w:val="es-ES_tradnl"/>
        </w:rPr>
        <w:t>.</w:t>
      </w:r>
      <w:r w:rsidR="00D72482" w:rsidRPr="00A704D9">
        <w:rPr>
          <w:rFonts w:ascii="ITC Avant Garde" w:eastAsia="Arial" w:hAnsi="ITC Avant Garde" w:cs="Arial"/>
          <w:b/>
          <w:spacing w:val="1"/>
          <w:sz w:val="22"/>
          <w:szCs w:val="22"/>
          <w:lang w:val="es-ES_tradnl"/>
        </w:rPr>
        <w:tab/>
      </w:r>
      <w:r w:rsidR="00495554" w:rsidRPr="00A704D9">
        <w:rPr>
          <w:rFonts w:ascii="ITC Avant Garde" w:eastAsia="Arial" w:hAnsi="ITC Avant Garde" w:cs="Arial"/>
          <w:b/>
          <w:spacing w:val="1"/>
          <w:sz w:val="22"/>
          <w:szCs w:val="22"/>
          <w:lang w:val="es-ES_tradnl"/>
        </w:rPr>
        <w:t>DISPOSICIONES GENERALES</w:t>
      </w:r>
      <w:r w:rsidR="00844DEB" w:rsidRPr="00A704D9">
        <w:rPr>
          <w:rFonts w:ascii="ITC Avant Garde" w:eastAsia="Arial" w:hAnsi="ITC Avant Garde" w:cs="Arial"/>
          <w:b/>
          <w:spacing w:val="1"/>
          <w:sz w:val="22"/>
          <w:szCs w:val="22"/>
          <w:lang w:val="es-ES_tradnl"/>
        </w:rPr>
        <w:t>.</w:t>
      </w:r>
    </w:p>
    <w:p w14:paraId="043BE559" w14:textId="61B06553" w:rsidR="004B2B82" w:rsidRPr="00A704D9" w:rsidRDefault="004B2B82" w:rsidP="00C11256">
      <w:pPr>
        <w:numPr>
          <w:ilvl w:val="0"/>
          <w:numId w:val="7"/>
        </w:numPr>
        <w:spacing w:after="200" w:line="276" w:lineRule="auto"/>
        <w:ind w:hanging="578"/>
        <w:jc w:val="both"/>
        <w:rPr>
          <w:rFonts w:ascii="ITC Avant Garde" w:eastAsia="Arial" w:hAnsi="ITC Avant Garde" w:cs="Arial"/>
          <w:spacing w:val="1"/>
          <w:sz w:val="22"/>
          <w:szCs w:val="22"/>
          <w:lang w:val="es-ES_tradnl"/>
        </w:rPr>
      </w:pPr>
      <w:r w:rsidRPr="00A704D9">
        <w:rPr>
          <w:rFonts w:ascii="ITC Avant Garde" w:eastAsia="Arial" w:hAnsi="ITC Avant Garde" w:cs="Arial"/>
          <w:sz w:val="22"/>
          <w:szCs w:val="22"/>
          <w:lang w:val="es-ES_tradnl"/>
        </w:rPr>
        <w:t xml:space="preserve">La presente Oferta </w:t>
      </w:r>
      <w:r w:rsidR="00827B50" w:rsidRPr="00A704D9">
        <w:rPr>
          <w:rFonts w:ascii="ITC Avant Garde" w:eastAsia="Arial" w:hAnsi="ITC Avant Garde" w:cs="Arial"/>
          <w:sz w:val="22"/>
          <w:szCs w:val="22"/>
          <w:lang w:val="es-ES_tradnl"/>
        </w:rPr>
        <w:t>de Referencia</w:t>
      </w:r>
      <w:r w:rsidRPr="00A704D9">
        <w:rPr>
          <w:rFonts w:ascii="ITC Avant Garde" w:eastAsia="Arial" w:hAnsi="ITC Avant Garde" w:cs="Arial"/>
          <w:sz w:val="22"/>
          <w:szCs w:val="22"/>
          <w:lang w:val="es-ES_tradnl"/>
        </w:rPr>
        <w:t xml:space="preserve"> es</w:t>
      </w:r>
      <w:r w:rsidR="00B91B56" w:rsidRPr="00A704D9">
        <w:rPr>
          <w:rFonts w:ascii="ITC Avant Garde" w:eastAsia="Arial" w:hAnsi="ITC Avant Garde" w:cs="Arial"/>
          <w:sz w:val="22"/>
          <w:szCs w:val="22"/>
          <w:lang w:val="es-ES_tradnl"/>
        </w:rPr>
        <w:t>tá dirigida</w:t>
      </w:r>
      <w:r w:rsidR="004145CF" w:rsidRPr="00A704D9">
        <w:rPr>
          <w:rFonts w:ascii="ITC Avant Garde" w:eastAsia="Arial" w:hAnsi="ITC Avant Garde" w:cs="Arial"/>
          <w:sz w:val="22"/>
          <w:szCs w:val="22"/>
          <w:lang w:val="es-ES_tradnl"/>
        </w:rPr>
        <w:t xml:space="preserve"> a </w:t>
      </w:r>
      <w:r w:rsidR="006033D1" w:rsidRPr="00A704D9">
        <w:rPr>
          <w:rFonts w:ascii="ITC Avant Garde" w:eastAsia="Arial" w:hAnsi="ITC Avant Garde" w:cs="Arial"/>
          <w:sz w:val="22"/>
          <w:szCs w:val="22"/>
          <w:lang w:val="es-ES_tradnl"/>
        </w:rPr>
        <w:t xml:space="preserve">todos </w:t>
      </w:r>
      <w:r w:rsidR="00FE67A8">
        <w:rPr>
          <w:rFonts w:ascii="ITC Avant Garde" w:eastAsia="Arial" w:hAnsi="ITC Avant Garde" w:cs="Arial"/>
          <w:sz w:val="22"/>
          <w:szCs w:val="22"/>
          <w:lang w:val="es-ES_tradnl"/>
        </w:rPr>
        <w:t>los C</w:t>
      </w:r>
      <w:r w:rsidR="004145CF" w:rsidRPr="00A704D9">
        <w:rPr>
          <w:rFonts w:ascii="ITC Avant Garde" w:eastAsia="Arial" w:hAnsi="ITC Avant Garde" w:cs="Arial"/>
          <w:sz w:val="22"/>
          <w:szCs w:val="22"/>
          <w:lang w:val="es-ES_tradnl"/>
        </w:rPr>
        <w:t xml:space="preserve">oncesionarios de la </w:t>
      </w:r>
      <w:r w:rsidR="007606B7">
        <w:rPr>
          <w:rFonts w:ascii="ITC Avant Garde" w:eastAsia="Arial" w:hAnsi="ITC Avant Garde" w:cs="Arial"/>
          <w:sz w:val="22"/>
          <w:szCs w:val="22"/>
          <w:lang w:val="es-ES_tradnl"/>
        </w:rPr>
        <w:t>i</w:t>
      </w:r>
      <w:r w:rsidR="004145CF" w:rsidRPr="00A704D9">
        <w:rPr>
          <w:rFonts w:ascii="ITC Avant Garde" w:eastAsia="Arial" w:hAnsi="ITC Avant Garde" w:cs="Arial"/>
          <w:sz w:val="22"/>
          <w:szCs w:val="22"/>
          <w:lang w:val="es-ES_tradnl"/>
        </w:rPr>
        <w:t xml:space="preserve">ndustria de las </w:t>
      </w:r>
      <w:r w:rsidR="007606B7">
        <w:rPr>
          <w:rFonts w:ascii="ITC Avant Garde" w:eastAsia="Arial" w:hAnsi="ITC Avant Garde" w:cs="Arial"/>
          <w:sz w:val="22"/>
          <w:szCs w:val="22"/>
          <w:lang w:val="es-ES_tradnl"/>
        </w:rPr>
        <w:t>t</w:t>
      </w:r>
      <w:r w:rsidR="004145CF" w:rsidRPr="00A704D9">
        <w:rPr>
          <w:rFonts w:ascii="ITC Avant Garde" w:eastAsia="Arial" w:hAnsi="ITC Avant Garde" w:cs="Arial"/>
          <w:sz w:val="22"/>
          <w:szCs w:val="22"/>
          <w:lang w:val="es-ES_tradnl"/>
        </w:rPr>
        <w:t xml:space="preserve">elecomunicaciones en México que estén interesados en </w:t>
      </w:r>
      <w:r w:rsidR="004145CF" w:rsidRPr="00A704D9">
        <w:rPr>
          <w:rFonts w:ascii="ITC Avant Garde" w:eastAsia="Arial" w:hAnsi="ITC Avant Garde" w:cs="Arial"/>
          <w:sz w:val="22"/>
          <w:szCs w:val="22"/>
          <w:lang w:val="es-ES_tradnl"/>
        </w:rPr>
        <w:lastRenderedPageBreak/>
        <w:t xml:space="preserve">obtener </w:t>
      </w:r>
      <w:r w:rsidR="001B041C" w:rsidRPr="00A704D9">
        <w:rPr>
          <w:rFonts w:ascii="ITC Avant Garde" w:eastAsia="Arial" w:hAnsi="ITC Avant Garde" w:cs="Arial"/>
          <w:sz w:val="22"/>
          <w:szCs w:val="22"/>
          <w:lang w:val="es-ES_tradnl"/>
        </w:rPr>
        <w:t xml:space="preserve">Acceso y Uso Compartido de </w:t>
      </w:r>
      <w:r w:rsidR="006033D1" w:rsidRPr="00A704D9">
        <w:rPr>
          <w:rFonts w:ascii="ITC Avant Garde" w:eastAsia="Arial" w:hAnsi="ITC Avant Garde" w:cs="Arial"/>
          <w:sz w:val="22"/>
          <w:szCs w:val="22"/>
          <w:lang w:val="es-ES_tradnl"/>
        </w:rPr>
        <w:t xml:space="preserve">Infraestructura Pasiva </w:t>
      </w:r>
      <w:r w:rsidR="00057599" w:rsidRPr="00A704D9">
        <w:rPr>
          <w:rFonts w:ascii="ITC Avant Garde" w:eastAsia="Arial" w:hAnsi="ITC Avant Garde" w:cs="Arial"/>
          <w:sz w:val="22"/>
          <w:szCs w:val="22"/>
          <w:lang w:val="es-ES_tradnl"/>
        </w:rPr>
        <w:t xml:space="preserve">que </w:t>
      </w:r>
      <w:r w:rsidR="00930150">
        <w:rPr>
          <w:rFonts w:ascii="ITC Avant Garde" w:eastAsia="Arial" w:hAnsi="ITC Avant Garde" w:cs="Arial"/>
          <w:sz w:val="22"/>
          <w:szCs w:val="22"/>
          <w:lang w:val="es-ES_tradnl"/>
        </w:rPr>
        <w:t>Telcel</w:t>
      </w:r>
      <w:r w:rsidR="00057599" w:rsidRPr="00A704D9">
        <w:rPr>
          <w:rFonts w:ascii="ITC Avant Garde" w:eastAsia="Arial" w:hAnsi="ITC Avant Garde" w:cs="Arial"/>
          <w:sz w:val="22"/>
          <w:szCs w:val="22"/>
          <w:lang w:val="es-ES_tradnl"/>
        </w:rPr>
        <w:t xml:space="preserve"> posee bajo cualquier título legal</w:t>
      </w:r>
      <w:r w:rsidR="006033D1" w:rsidRPr="00A704D9">
        <w:rPr>
          <w:rFonts w:ascii="ITC Avant Garde" w:eastAsia="Arial" w:hAnsi="ITC Avant Garde" w:cs="Arial"/>
          <w:sz w:val="22"/>
          <w:szCs w:val="22"/>
          <w:lang w:val="es-ES_tradnl"/>
        </w:rPr>
        <w:t>.</w:t>
      </w:r>
    </w:p>
    <w:p w14:paraId="043BE55B" w14:textId="2F69E238" w:rsidR="006F5AC6" w:rsidRPr="00A704D9" w:rsidRDefault="006F5AC6" w:rsidP="00C11256">
      <w:pPr>
        <w:numPr>
          <w:ilvl w:val="0"/>
          <w:numId w:val="7"/>
        </w:numPr>
        <w:spacing w:after="200" w:line="276" w:lineRule="auto"/>
        <w:ind w:hanging="578"/>
        <w:jc w:val="both"/>
        <w:rPr>
          <w:rFonts w:ascii="ITC Avant Garde" w:eastAsia="Arial" w:hAnsi="ITC Avant Garde" w:cs="Arial"/>
          <w:spacing w:val="1"/>
          <w:sz w:val="22"/>
          <w:szCs w:val="22"/>
          <w:lang w:val="es-ES_tradnl"/>
        </w:rPr>
      </w:pPr>
      <w:r w:rsidRPr="00A704D9">
        <w:rPr>
          <w:rFonts w:ascii="ITC Avant Garde" w:eastAsia="Arial" w:hAnsi="ITC Avant Garde" w:cs="Arial"/>
          <w:spacing w:val="1"/>
          <w:sz w:val="22"/>
          <w:szCs w:val="22"/>
          <w:lang w:val="es-ES_tradnl"/>
        </w:rPr>
        <w:t xml:space="preserve">La </w:t>
      </w:r>
      <w:r w:rsidR="00A44497" w:rsidRPr="00A704D9">
        <w:rPr>
          <w:rFonts w:ascii="ITC Avant Garde" w:eastAsia="Arial" w:hAnsi="ITC Avant Garde" w:cs="Arial"/>
          <w:spacing w:val="1"/>
          <w:sz w:val="22"/>
          <w:szCs w:val="22"/>
          <w:lang w:val="es-ES_tradnl"/>
        </w:rPr>
        <w:t xml:space="preserve">capacidad excedente de toda la </w:t>
      </w:r>
      <w:r w:rsidRPr="00A704D9">
        <w:rPr>
          <w:rFonts w:ascii="ITC Avant Garde" w:eastAsia="Arial" w:hAnsi="ITC Avant Garde" w:cs="Arial"/>
          <w:spacing w:val="1"/>
          <w:sz w:val="22"/>
          <w:szCs w:val="22"/>
          <w:lang w:val="es-ES_tradnl"/>
        </w:rPr>
        <w:t xml:space="preserve">Infraestructura Pasiva </w:t>
      </w:r>
      <w:r w:rsidR="00A44497" w:rsidRPr="00A704D9">
        <w:rPr>
          <w:rFonts w:ascii="ITC Avant Garde" w:eastAsia="Arial" w:hAnsi="ITC Avant Garde" w:cs="Arial"/>
          <w:spacing w:val="1"/>
          <w:sz w:val="22"/>
          <w:szCs w:val="22"/>
          <w:lang w:val="es-ES_tradnl"/>
        </w:rPr>
        <w:t xml:space="preserve">que </w:t>
      </w:r>
      <w:r w:rsidR="00930150">
        <w:rPr>
          <w:rFonts w:ascii="ITC Avant Garde" w:eastAsia="Arial" w:hAnsi="ITC Avant Garde" w:cs="Arial"/>
          <w:spacing w:val="1"/>
          <w:sz w:val="22"/>
          <w:szCs w:val="22"/>
          <w:lang w:val="es-ES_tradnl"/>
        </w:rPr>
        <w:t>Telcel</w:t>
      </w:r>
      <w:r w:rsidRPr="00A704D9">
        <w:rPr>
          <w:rFonts w:ascii="ITC Avant Garde" w:eastAsia="Arial" w:hAnsi="ITC Avant Garde" w:cs="Arial"/>
          <w:spacing w:val="1"/>
          <w:sz w:val="22"/>
          <w:szCs w:val="22"/>
          <w:lang w:val="es-ES_tradnl"/>
        </w:rPr>
        <w:t xml:space="preserve"> </w:t>
      </w:r>
      <w:r w:rsidR="00A44497" w:rsidRPr="00A704D9">
        <w:rPr>
          <w:rFonts w:ascii="ITC Avant Garde" w:eastAsia="Arial" w:hAnsi="ITC Avant Garde" w:cs="Arial"/>
          <w:spacing w:val="1"/>
          <w:sz w:val="22"/>
          <w:szCs w:val="22"/>
          <w:lang w:val="es-ES_tradnl"/>
        </w:rPr>
        <w:t xml:space="preserve">posee bajo cualquier título legal </w:t>
      </w:r>
      <w:r w:rsidR="00FE67A8">
        <w:rPr>
          <w:rFonts w:ascii="ITC Avant Garde" w:eastAsia="Arial" w:hAnsi="ITC Avant Garde" w:cs="Arial"/>
          <w:spacing w:val="1"/>
          <w:sz w:val="22"/>
          <w:szCs w:val="22"/>
          <w:lang w:val="es-ES_tradnl"/>
        </w:rPr>
        <w:t>está disponible a los C</w:t>
      </w:r>
      <w:r w:rsidRPr="00A704D9">
        <w:rPr>
          <w:rFonts w:ascii="ITC Avant Garde" w:eastAsia="Arial" w:hAnsi="ITC Avant Garde" w:cs="Arial"/>
          <w:spacing w:val="1"/>
          <w:sz w:val="22"/>
          <w:szCs w:val="22"/>
          <w:lang w:val="es-ES_tradnl"/>
        </w:rPr>
        <w:t xml:space="preserve">oncesionarios sobre bases no discriminatorias, sin derecho de exclusividad alguno y considerando las condiciones ofrecidas a </w:t>
      </w:r>
      <w:r w:rsidR="00B93DE4" w:rsidRPr="00A704D9">
        <w:rPr>
          <w:rFonts w:ascii="ITC Avant Garde" w:eastAsia="Arial" w:hAnsi="ITC Avant Garde" w:cs="Arial"/>
          <w:spacing w:val="1"/>
          <w:sz w:val="22"/>
          <w:szCs w:val="22"/>
          <w:lang w:val="es-ES_tradnl"/>
        </w:rPr>
        <w:t>las empresas que pertenecen al mismo grupo de interés económico</w:t>
      </w:r>
      <w:r w:rsidR="00336C81" w:rsidRPr="00A704D9">
        <w:rPr>
          <w:rFonts w:ascii="ITC Avant Garde" w:eastAsia="Arial" w:hAnsi="ITC Avant Garde" w:cs="Arial"/>
          <w:spacing w:val="1"/>
          <w:sz w:val="22"/>
          <w:szCs w:val="22"/>
          <w:lang w:val="es-ES_tradnl"/>
        </w:rPr>
        <w:t>,</w:t>
      </w:r>
      <w:r w:rsidR="00B93DE4" w:rsidRPr="00A704D9">
        <w:rPr>
          <w:rFonts w:ascii="ITC Avant Garde" w:eastAsia="Arial" w:hAnsi="ITC Avant Garde" w:cs="Arial"/>
          <w:spacing w:val="1"/>
          <w:sz w:val="22"/>
          <w:szCs w:val="22"/>
          <w:lang w:val="es-ES_tradnl"/>
        </w:rPr>
        <w:t xml:space="preserve"> </w:t>
      </w:r>
      <w:r w:rsidRPr="00A704D9">
        <w:rPr>
          <w:rFonts w:ascii="ITC Avant Garde" w:eastAsia="Arial" w:hAnsi="ITC Avant Garde" w:cs="Arial"/>
          <w:spacing w:val="1"/>
          <w:sz w:val="22"/>
          <w:szCs w:val="22"/>
          <w:lang w:val="es-ES_tradnl"/>
        </w:rPr>
        <w:t>sus propias operaciones</w:t>
      </w:r>
      <w:r w:rsidR="00057599" w:rsidRPr="00A704D9">
        <w:rPr>
          <w:rFonts w:ascii="ITC Avant Garde" w:eastAsia="Arial" w:hAnsi="ITC Avant Garde" w:cs="Arial"/>
          <w:spacing w:val="1"/>
          <w:sz w:val="22"/>
          <w:szCs w:val="22"/>
          <w:lang w:val="es-ES_tradnl"/>
        </w:rPr>
        <w:t>,</w:t>
      </w:r>
      <w:r w:rsidR="00A44497" w:rsidRPr="00A704D9">
        <w:rPr>
          <w:rFonts w:ascii="ITC Avant Garde" w:hAnsi="ITC Avant Garde" w:cs="Arial"/>
          <w:sz w:val="22"/>
          <w:szCs w:val="22"/>
          <w:lang w:val="es-MX"/>
        </w:rPr>
        <w:t xml:space="preserve"> </w:t>
      </w:r>
      <w:r w:rsidR="00A44497" w:rsidRPr="00A704D9">
        <w:rPr>
          <w:rFonts w:ascii="ITC Avant Garde" w:eastAsia="Arial" w:hAnsi="ITC Avant Garde" w:cs="Arial"/>
          <w:spacing w:val="1"/>
          <w:sz w:val="22"/>
          <w:szCs w:val="22"/>
          <w:lang w:val="es-ES_tradnl"/>
        </w:rPr>
        <w:t>subsidiarias o filiales</w:t>
      </w:r>
      <w:r w:rsidRPr="00A704D9">
        <w:rPr>
          <w:rFonts w:ascii="ITC Avant Garde" w:eastAsia="Arial" w:hAnsi="ITC Avant Garde" w:cs="Arial"/>
          <w:spacing w:val="1"/>
          <w:sz w:val="22"/>
          <w:szCs w:val="22"/>
          <w:lang w:val="es-ES_tradnl"/>
        </w:rPr>
        <w:t>.</w:t>
      </w:r>
    </w:p>
    <w:p w14:paraId="043BE55D" w14:textId="53A4D7E8" w:rsidR="009A3FAA" w:rsidRPr="00A704D9" w:rsidRDefault="009A3FAA" w:rsidP="00C11256">
      <w:pPr>
        <w:numPr>
          <w:ilvl w:val="0"/>
          <w:numId w:val="7"/>
        </w:numPr>
        <w:spacing w:after="200" w:line="276" w:lineRule="auto"/>
        <w:ind w:hanging="578"/>
        <w:jc w:val="both"/>
        <w:rPr>
          <w:rFonts w:ascii="ITC Avant Garde" w:eastAsia="Arial" w:hAnsi="ITC Avant Garde" w:cs="Arial"/>
          <w:spacing w:val="1"/>
          <w:sz w:val="22"/>
          <w:szCs w:val="22"/>
          <w:lang w:val="es-ES_tradnl"/>
        </w:rPr>
      </w:pPr>
      <w:r w:rsidRPr="00A704D9">
        <w:rPr>
          <w:rFonts w:ascii="ITC Avant Garde" w:hAnsi="ITC Avant Garde" w:cs="Arial"/>
          <w:sz w:val="22"/>
          <w:szCs w:val="22"/>
          <w:shd w:val="clear" w:color="auto" w:fill="FFFFFF"/>
          <w:lang w:val="es-ES_tradnl" w:eastAsia="es-ES"/>
        </w:rPr>
        <w:t xml:space="preserve">La prestación de los servicios objeto de la Oferta </w:t>
      </w:r>
      <w:r w:rsidR="00827B50" w:rsidRPr="00A704D9">
        <w:rPr>
          <w:rFonts w:ascii="ITC Avant Garde" w:hAnsi="ITC Avant Garde" w:cs="Arial"/>
          <w:sz w:val="22"/>
          <w:szCs w:val="22"/>
          <w:shd w:val="clear" w:color="auto" w:fill="FFFFFF"/>
          <w:lang w:val="es-ES_tradnl" w:eastAsia="es-ES"/>
        </w:rPr>
        <w:t>de Referencia</w:t>
      </w:r>
      <w:r w:rsidRPr="00A704D9">
        <w:rPr>
          <w:rFonts w:ascii="ITC Avant Garde" w:hAnsi="ITC Avant Garde" w:cs="Arial"/>
          <w:sz w:val="22"/>
          <w:szCs w:val="22"/>
          <w:shd w:val="clear" w:color="auto" w:fill="FFFFFF"/>
          <w:lang w:val="es-ES_tradnl" w:eastAsia="es-ES"/>
        </w:rPr>
        <w:t xml:space="preserve"> no estará condicionada a comprar, adquirir, vender o proporcionar otro bien o servicio adicional o diferente a los </w:t>
      </w:r>
      <w:r w:rsidR="00FB4039" w:rsidRPr="00A704D9">
        <w:rPr>
          <w:rFonts w:ascii="ITC Avant Garde" w:hAnsi="ITC Avant Garde" w:cs="Arial"/>
          <w:sz w:val="22"/>
          <w:szCs w:val="22"/>
          <w:shd w:val="clear" w:color="auto" w:fill="FFFFFF"/>
          <w:lang w:val="es-ES_tradnl" w:eastAsia="es-ES"/>
        </w:rPr>
        <w:t>s</w:t>
      </w:r>
      <w:r w:rsidRPr="00A704D9">
        <w:rPr>
          <w:rFonts w:ascii="ITC Avant Garde" w:hAnsi="ITC Avant Garde" w:cs="Arial"/>
          <w:sz w:val="22"/>
          <w:szCs w:val="22"/>
          <w:shd w:val="clear" w:color="auto" w:fill="FFFFFF"/>
          <w:lang w:val="es-ES_tradnl" w:eastAsia="es-ES"/>
        </w:rPr>
        <w:t>ervicios solicitados, ni a no adquirir, vender, comercializar o proporcionar servicios proporcionados o comercializados por un tercero.</w:t>
      </w:r>
    </w:p>
    <w:p w14:paraId="043BE55F" w14:textId="360CAFBE" w:rsidR="009A5F41" w:rsidRPr="00A704D9" w:rsidRDefault="00FE67A8" w:rsidP="00902120">
      <w:pPr>
        <w:pStyle w:val="Prrafodelista"/>
        <w:numPr>
          <w:ilvl w:val="0"/>
          <w:numId w:val="7"/>
        </w:numPr>
        <w:contextualSpacing w:val="0"/>
        <w:jc w:val="both"/>
        <w:rPr>
          <w:rFonts w:ascii="ITC Avant Garde" w:hAnsi="ITC Avant Garde" w:cs="Arial"/>
        </w:rPr>
      </w:pPr>
      <w:r>
        <w:rPr>
          <w:rFonts w:ascii="ITC Avant Garde" w:hAnsi="ITC Avant Garde" w:cs="Arial"/>
        </w:rPr>
        <w:t>Los C</w:t>
      </w:r>
      <w:r w:rsidR="009A5F41" w:rsidRPr="00A704D9">
        <w:rPr>
          <w:rFonts w:ascii="ITC Avant Garde" w:hAnsi="ITC Avant Garde" w:cs="Arial"/>
        </w:rPr>
        <w:t xml:space="preserve">oncesionarios interesados en consultar la información de la Infraestructura Pasiva de </w:t>
      </w:r>
      <w:r w:rsidR="00930150">
        <w:rPr>
          <w:rFonts w:ascii="ITC Avant Garde" w:hAnsi="ITC Avant Garde" w:cs="Arial"/>
        </w:rPr>
        <w:t>Telcel</w:t>
      </w:r>
      <w:r w:rsidR="009A5F41" w:rsidRPr="00A704D9">
        <w:rPr>
          <w:rFonts w:ascii="ITC Avant Garde" w:hAnsi="ITC Avant Garde" w:cs="Arial"/>
        </w:rPr>
        <w:t xml:space="preserve"> deberán entrar a </w:t>
      </w:r>
      <w:hyperlink r:id="rId28" w:history="1">
        <w:r w:rsidR="00902120" w:rsidRPr="002930E2">
          <w:rPr>
            <w:rStyle w:val="Hipervnculo"/>
            <w:rFonts w:ascii="ITC Avant Garde" w:hAnsi="ITC Avant Garde" w:cs="Arial"/>
          </w:rPr>
          <w:t>www.telcel.com/ofertaaucip</w:t>
        </w:r>
      </w:hyperlink>
      <w:r w:rsidR="00902120">
        <w:rPr>
          <w:rFonts w:ascii="ITC Avant Garde" w:hAnsi="ITC Avant Garde" w:cs="Arial"/>
        </w:rPr>
        <w:t xml:space="preserve"> </w:t>
      </w:r>
      <w:r w:rsidR="009A5F41" w:rsidRPr="00A704D9">
        <w:rPr>
          <w:rFonts w:ascii="ITC Avant Garde" w:hAnsi="ITC Avant Garde" w:cs="Arial"/>
        </w:rPr>
        <w:t>y dar clic en “</w:t>
      </w:r>
      <w:r w:rsidR="009A5F41" w:rsidRPr="00A704D9">
        <w:rPr>
          <w:rFonts w:ascii="ITC Avant Garde" w:hAnsi="ITC Avant Garde" w:cs="Arial"/>
          <w:u w:val="single"/>
        </w:rPr>
        <w:t>Obtención de cita para asignación de clave de usuario y contraseña</w:t>
      </w:r>
      <w:r w:rsidR="009A5F41" w:rsidRPr="00A704D9">
        <w:rPr>
          <w:rFonts w:ascii="ITC Avant Garde" w:hAnsi="ITC Avant Garde" w:cs="Arial"/>
        </w:rPr>
        <w:t xml:space="preserve">”. Como lo indica el nombre de la liga, a través de ella los concesionarios podrán solicitar una cita para que les sea asignada una clave de usuario y una contraseña con los que tendrán acceso a la información de la Infraestructura Pasiva de </w:t>
      </w:r>
      <w:r w:rsidR="00930150">
        <w:rPr>
          <w:rFonts w:ascii="ITC Avant Garde" w:hAnsi="ITC Avant Garde" w:cs="Arial"/>
        </w:rPr>
        <w:t>Telcel</w:t>
      </w:r>
      <w:r w:rsidR="009A5F41" w:rsidRPr="00A704D9">
        <w:rPr>
          <w:rFonts w:ascii="ITC Avant Garde" w:hAnsi="ITC Avant Garde" w:cs="Arial"/>
        </w:rPr>
        <w:t>.</w:t>
      </w:r>
      <w:r w:rsidR="009A5F41" w:rsidRPr="00A704D9">
        <w:rPr>
          <w:rFonts w:ascii="ITC Avant Garde" w:hAnsi="ITC Avant Garde" w:cs="Arial"/>
          <w:lang w:val="es-ES_tradnl"/>
        </w:rPr>
        <w:t xml:space="preserve"> Una vez recibida por </w:t>
      </w:r>
      <w:r w:rsidR="00930150">
        <w:rPr>
          <w:rFonts w:ascii="ITC Avant Garde" w:hAnsi="ITC Avant Garde" w:cs="Arial"/>
          <w:lang w:val="es-ES_tradnl"/>
        </w:rPr>
        <w:t>Telcel</w:t>
      </w:r>
      <w:r w:rsidR="009A5F41" w:rsidRPr="00A704D9">
        <w:rPr>
          <w:rFonts w:ascii="ITC Avant Garde" w:hAnsi="ITC Avant Garde" w:cs="Arial"/>
          <w:lang w:val="es-ES_tradnl"/>
        </w:rPr>
        <w:t xml:space="preserve"> la solicitud </w:t>
      </w:r>
      <w:r>
        <w:rPr>
          <w:rFonts w:ascii="ITC Avant Garde" w:hAnsi="ITC Avant Garde" w:cs="Arial"/>
          <w:lang w:val="es-ES_tradnl"/>
        </w:rPr>
        <w:t>respectiva, éste contactará al Concesionario S</w:t>
      </w:r>
      <w:r w:rsidR="009A5F41" w:rsidRPr="00A704D9">
        <w:rPr>
          <w:rFonts w:ascii="ITC Avant Garde" w:hAnsi="ITC Avant Garde" w:cs="Arial"/>
          <w:lang w:val="es-ES_tradnl"/>
        </w:rPr>
        <w:t>olicitante y le otorgará la aludida cita en un plazo no mayor a 3 (tres) días hábiles contados a partir de la recepción de la solicitud.</w:t>
      </w:r>
    </w:p>
    <w:p w14:paraId="043BE560" w14:textId="6960F057" w:rsidR="009A5F41" w:rsidRPr="00A704D9" w:rsidRDefault="00FE67A8" w:rsidP="00D01709">
      <w:pPr>
        <w:spacing w:after="200" w:line="276" w:lineRule="auto"/>
        <w:ind w:left="705"/>
        <w:jc w:val="both"/>
        <w:rPr>
          <w:rFonts w:ascii="ITC Avant Garde" w:hAnsi="ITC Avant Garde" w:cs="Arial"/>
          <w:sz w:val="22"/>
          <w:szCs w:val="22"/>
          <w:lang w:val="es-ES_tradnl"/>
        </w:rPr>
      </w:pPr>
      <w:r>
        <w:rPr>
          <w:rFonts w:ascii="ITC Avant Garde" w:hAnsi="ITC Avant Garde" w:cs="Arial"/>
          <w:sz w:val="22"/>
          <w:szCs w:val="22"/>
          <w:lang w:val="es-ES_tradnl"/>
        </w:rPr>
        <w:t>Los C</w:t>
      </w:r>
      <w:r w:rsidR="009A5F41" w:rsidRPr="00A704D9">
        <w:rPr>
          <w:rFonts w:ascii="ITC Avant Garde" w:hAnsi="ITC Avant Garde" w:cs="Arial"/>
          <w:sz w:val="22"/>
          <w:szCs w:val="22"/>
          <w:lang w:val="es-ES_tradnl"/>
        </w:rPr>
        <w:t xml:space="preserve">oncesionarios interesados en conocer la </w:t>
      </w:r>
      <w:r w:rsidR="009A5F41" w:rsidRPr="00A704D9">
        <w:rPr>
          <w:rFonts w:ascii="ITC Avant Garde" w:hAnsi="ITC Avant Garde" w:cs="Arial"/>
          <w:sz w:val="22"/>
          <w:szCs w:val="22"/>
          <w:lang w:val="es-MX"/>
        </w:rPr>
        <w:t xml:space="preserve">información de la Infraestructura Pasiva de </w:t>
      </w:r>
      <w:r w:rsidR="00930150">
        <w:rPr>
          <w:rFonts w:ascii="ITC Avant Garde" w:hAnsi="ITC Avant Garde" w:cs="Arial"/>
          <w:sz w:val="22"/>
          <w:szCs w:val="22"/>
          <w:lang w:val="es-MX"/>
        </w:rPr>
        <w:t>Telcel</w:t>
      </w:r>
      <w:r w:rsidR="009A5F41" w:rsidRPr="00A704D9">
        <w:rPr>
          <w:rFonts w:ascii="ITC Avant Garde" w:hAnsi="ITC Avant Garde" w:cs="Arial"/>
          <w:sz w:val="22"/>
          <w:szCs w:val="22"/>
          <w:lang w:val="es-MX"/>
        </w:rPr>
        <w:t xml:space="preserve"> que no hubieren celebrado previamente un Convenio Marco de Prestación de Servicios para el Acceso y Uso Compartido de Infraestructura Pasiva, deberán suscribir un Convenio de Confidencialidad y observar el procedimiento que se describe en la liga</w:t>
      </w:r>
      <w:r w:rsidR="009A5F41" w:rsidRPr="00A704D9">
        <w:rPr>
          <w:rFonts w:ascii="ITC Avant Garde" w:hAnsi="ITC Avant Garde" w:cs="Arial"/>
          <w:sz w:val="22"/>
          <w:szCs w:val="22"/>
          <w:lang w:val="es-ES_tradnl"/>
        </w:rPr>
        <w:t xml:space="preserve"> </w:t>
      </w:r>
      <w:r w:rsidR="009A5F41" w:rsidRPr="00A704D9">
        <w:rPr>
          <w:rFonts w:ascii="ITC Avant Garde" w:hAnsi="ITC Avant Garde" w:cs="Arial"/>
          <w:sz w:val="22"/>
          <w:szCs w:val="22"/>
          <w:lang w:val="es-MX"/>
        </w:rPr>
        <w:t>“</w:t>
      </w:r>
      <w:r w:rsidR="009A5F41" w:rsidRPr="00A704D9">
        <w:rPr>
          <w:rFonts w:ascii="ITC Avant Garde" w:hAnsi="ITC Avant Garde" w:cs="Arial"/>
          <w:sz w:val="22"/>
          <w:szCs w:val="22"/>
          <w:u w:val="single"/>
          <w:lang w:val="es-MX"/>
        </w:rPr>
        <w:t>Obtención de cita para asignación de clave de usuario y contraseña</w:t>
      </w:r>
      <w:r w:rsidR="009A5F41" w:rsidRPr="00A704D9">
        <w:rPr>
          <w:rFonts w:ascii="ITC Avant Garde" w:hAnsi="ITC Avant Garde" w:cs="Arial"/>
          <w:sz w:val="22"/>
          <w:szCs w:val="22"/>
          <w:lang w:val="es-MX"/>
        </w:rPr>
        <w:t>”</w:t>
      </w:r>
      <w:r w:rsidR="00C17A31" w:rsidRPr="00A704D9">
        <w:rPr>
          <w:rFonts w:ascii="ITC Avant Garde" w:hAnsi="ITC Avant Garde" w:cs="Arial"/>
          <w:sz w:val="22"/>
          <w:szCs w:val="22"/>
          <w:lang w:val="es-ES_tradnl"/>
        </w:rPr>
        <w:t>.</w:t>
      </w:r>
    </w:p>
    <w:p w14:paraId="043BE564" w14:textId="41F3B4A3" w:rsidR="00AE0D92" w:rsidRPr="00A704D9" w:rsidRDefault="00AE0D92" w:rsidP="00C11256">
      <w:pPr>
        <w:numPr>
          <w:ilvl w:val="0"/>
          <w:numId w:val="7"/>
        </w:numPr>
        <w:spacing w:after="200" w:line="276" w:lineRule="auto"/>
        <w:ind w:hanging="578"/>
        <w:jc w:val="both"/>
        <w:rPr>
          <w:rFonts w:ascii="ITC Avant Garde" w:eastAsia="Arial" w:hAnsi="ITC Avant Garde" w:cs="Arial"/>
          <w:spacing w:val="1"/>
          <w:sz w:val="22"/>
          <w:szCs w:val="22"/>
          <w:lang w:val="es-ES_tradnl"/>
        </w:rPr>
      </w:pPr>
      <w:r w:rsidRPr="00A704D9">
        <w:rPr>
          <w:rFonts w:ascii="ITC Avant Garde" w:eastAsia="Arial" w:hAnsi="ITC Avant Garde" w:cs="Arial"/>
          <w:spacing w:val="1"/>
          <w:sz w:val="22"/>
          <w:szCs w:val="22"/>
          <w:lang w:val="es-ES_tradnl"/>
        </w:rPr>
        <w:t>La totalidad de los términos y condiciones para la implementación de la Oferta se contienen y serán instrumentados a través la Oferta de Referencia, sus Anexos, y el C</w:t>
      </w:r>
      <w:r w:rsidRPr="00A704D9">
        <w:rPr>
          <w:rFonts w:ascii="ITC Avant Garde" w:hAnsi="ITC Avant Garde" w:cs="Arial"/>
          <w:spacing w:val="2"/>
          <w:sz w:val="22"/>
          <w:szCs w:val="22"/>
          <w:shd w:val="clear" w:color="auto" w:fill="FFFFFF"/>
          <w:lang w:val="es-ES_tradnl" w:eastAsia="es-ES"/>
        </w:rPr>
        <w:t>onvenio Marco de Prestación de Servicios para el Acceso y Uso Compartido de Infraestructura Pasiva, así como cualesquiera otros documentos en ellos referidos</w:t>
      </w:r>
      <w:r w:rsidRPr="00A704D9">
        <w:rPr>
          <w:rFonts w:ascii="ITC Avant Garde" w:eastAsia="Arial" w:hAnsi="ITC Avant Garde" w:cs="Arial"/>
          <w:spacing w:val="1"/>
          <w:sz w:val="22"/>
          <w:szCs w:val="22"/>
          <w:lang w:val="es-ES_tradnl"/>
        </w:rPr>
        <w:t>.</w:t>
      </w:r>
    </w:p>
    <w:p w14:paraId="043BE566" w14:textId="567C9E5C" w:rsidR="00AE0D92" w:rsidRPr="00A704D9" w:rsidRDefault="00930150" w:rsidP="00C11256">
      <w:pPr>
        <w:numPr>
          <w:ilvl w:val="0"/>
          <w:numId w:val="7"/>
        </w:numPr>
        <w:spacing w:after="200" w:line="276" w:lineRule="auto"/>
        <w:ind w:hanging="578"/>
        <w:jc w:val="both"/>
        <w:rPr>
          <w:rFonts w:ascii="ITC Avant Garde" w:eastAsia="Arial" w:hAnsi="ITC Avant Garde" w:cs="Arial"/>
          <w:spacing w:val="1"/>
          <w:sz w:val="22"/>
          <w:szCs w:val="22"/>
          <w:lang w:val="es-ES_tradnl"/>
        </w:rPr>
      </w:pPr>
      <w:r>
        <w:rPr>
          <w:rFonts w:ascii="ITC Avant Garde" w:eastAsia="Arial" w:hAnsi="ITC Avant Garde" w:cs="Arial"/>
          <w:spacing w:val="1"/>
          <w:sz w:val="22"/>
          <w:szCs w:val="22"/>
          <w:lang w:val="es-ES_tradnl"/>
        </w:rPr>
        <w:t>Telcel</w:t>
      </w:r>
      <w:r w:rsidR="006F762C" w:rsidRPr="00A704D9">
        <w:rPr>
          <w:rFonts w:ascii="ITC Avant Garde" w:eastAsia="Arial" w:hAnsi="ITC Avant Garde" w:cs="Arial"/>
          <w:spacing w:val="1"/>
          <w:sz w:val="22"/>
          <w:szCs w:val="22"/>
          <w:lang w:val="es-ES_tradnl"/>
        </w:rPr>
        <w:t xml:space="preserve"> prestará al Concesionario, a cambio de las contraprestaciones correspondientes, los Servicios materia </w:t>
      </w:r>
      <w:r w:rsidR="00CF627F" w:rsidRPr="00A704D9">
        <w:rPr>
          <w:rFonts w:ascii="ITC Avant Garde" w:eastAsia="Arial" w:hAnsi="ITC Avant Garde" w:cs="Arial"/>
          <w:spacing w:val="1"/>
          <w:sz w:val="22"/>
          <w:szCs w:val="22"/>
          <w:lang w:val="es-ES_tradnl"/>
        </w:rPr>
        <w:t>de la presente Oferta de Referencia</w:t>
      </w:r>
      <w:r w:rsidR="006F762C" w:rsidRPr="00A704D9">
        <w:rPr>
          <w:rFonts w:ascii="ITC Avant Garde" w:eastAsia="Arial" w:hAnsi="ITC Avant Garde" w:cs="Arial"/>
          <w:spacing w:val="1"/>
          <w:sz w:val="22"/>
          <w:szCs w:val="22"/>
          <w:lang w:val="es-ES_tradnl"/>
        </w:rPr>
        <w:t xml:space="preserve">, </w:t>
      </w:r>
      <w:r w:rsidR="006F762C" w:rsidRPr="00A704D9">
        <w:rPr>
          <w:rFonts w:ascii="ITC Avant Garde" w:eastAsia="Arial" w:hAnsi="ITC Avant Garde" w:cs="Arial"/>
          <w:spacing w:val="1"/>
          <w:sz w:val="22"/>
          <w:szCs w:val="22"/>
          <w:lang w:val="es-ES_tradnl"/>
        </w:rPr>
        <w:lastRenderedPageBreak/>
        <w:t>en los términos y condiciones que se detallan en el Anexo “I” - Servicios del mismo</w:t>
      </w:r>
      <w:r w:rsidR="00AE0D92" w:rsidRPr="00A704D9">
        <w:rPr>
          <w:rFonts w:ascii="ITC Avant Garde" w:eastAsia="Arial" w:hAnsi="ITC Avant Garde" w:cs="Arial"/>
          <w:spacing w:val="1"/>
          <w:sz w:val="22"/>
          <w:szCs w:val="22"/>
          <w:lang w:val="es-ES_tradnl"/>
        </w:rPr>
        <w:t>:</w:t>
      </w:r>
    </w:p>
    <w:p w14:paraId="043BE567" w14:textId="77777777" w:rsidR="00AE0D92" w:rsidRPr="00A704D9" w:rsidRDefault="00AE0D92" w:rsidP="00C11256">
      <w:pPr>
        <w:widowControl/>
        <w:numPr>
          <w:ilvl w:val="0"/>
          <w:numId w:val="6"/>
        </w:numPr>
        <w:kinsoku/>
        <w:spacing w:line="276" w:lineRule="auto"/>
        <w:ind w:left="0" w:firstLine="709"/>
        <w:jc w:val="both"/>
        <w:rPr>
          <w:rFonts w:ascii="ITC Avant Garde" w:hAnsi="ITC Avant Garde" w:cs="Arial"/>
          <w:sz w:val="22"/>
          <w:szCs w:val="22"/>
          <w:lang w:val="es-ES_tradnl"/>
        </w:rPr>
      </w:pPr>
      <w:r w:rsidRPr="00A704D9">
        <w:rPr>
          <w:rFonts w:ascii="ITC Avant Garde" w:hAnsi="ITC Avant Garde" w:cs="Arial"/>
          <w:sz w:val="22"/>
          <w:szCs w:val="22"/>
          <w:lang w:val="es-ES_tradnl"/>
        </w:rPr>
        <w:t>Servicio de Acceso y Uso Compartido de Infraestructura Pasiva:</w:t>
      </w:r>
    </w:p>
    <w:p w14:paraId="043BE568" w14:textId="35B949C0" w:rsidR="00AE0D92" w:rsidRPr="0075227A" w:rsidRDefault="00AE0D92" w:rsidP="001F505A">
      <w:pPr>
        <w:widowControl/>
        <w:numPr>
          <w:ilvl w:val="0"/>
          <w:numId w:val="9"/>
        </w:numPr>
        <w:kinsoku/>
        <w:spacing w:line="276" w:lineRule="auto"/>
        <w:ind w:left="2127" w:hanging="717"/>
        <w:jc w:val="both"/>
        <w:rPr>
          <w:rFonts w:ascii="ITC Avant Garde" w:hAnsi="ITC Avant Garde"/>
          <w:lang w:val="es-ES_tradnl"/>
        </w:rPr>
      </w:pPr>
      <w:r w:rsidRPr="001F505A">
        <w:rPr>
          <w:rFonts w:ascii="ITC Avant Garde" w:hAnsi="ITC Avant Garde"/>
          <w:sz w:val="22"/>
          <w:lang w:val="es-ES_tradnl"/>
        </w:rPr>
        <w:t>Espacio en Piso</w:t>
      </w:r>
    </w:p>
    <w:p w14:paraId="043BE569" w14:textId="77777777" w:rsidR="00AE0D92" w:rsidRPr="0075227A" w:rsidRDefault="00AE0D92" w:rsidP="001F505A">
      <w:pPr>
        <w:widowControl/>
        <w:numPr>
          <w:ilvl w:val="0"/>
          <w:numId w:val="9"/>
        </w:numPr>
        <w:kinsoku/>
        <w:spacing w:line="276" w:lineRule="auto"/>
        <w:ind w:left="2127" w:hanging="717"/>
        <w:jc w:val="both"/>
        <w:rPr>
          <w:rFonts w:ascii="ITC Avant Garde" w:hAnsi="ITC Avant Garde"/>
          <w:lang w:val="es-ES_tradnl"/>
        </w:rPr>
      </w:pPr>
      <w:r w:rsidRPr="001F505A">
        <w:rPr>
          <w:rFonts w:ascii="ITC Avant Garde" w:hAnsi="ITC Avant Garde"/>
          <w:sz w:val="22"/>
          <w:lang w:val="es-ES_tradnl"/>
        </w:rPr>
        <w:t>Espacio en Torre</w:t>
      </w:r>
    </w:p>
    <w:p w14:paraId="043BE56A" w14:textId="3DEC1699" w:rsidR="0006083B" w:rsidRPr="00A704D9" w:rsidRDefault="0006083B" w:rsidP="0006083B">
      <w:pPr>
        <w:widowControl/>
        <w:numPr>
          <w:ilvl w:val="0"/>
          <w:numId w:val="9"/>
        </w:numPr>
        <w:kinsoku/>
        <w:spacing w:line="276" w:lineRule="auto"/>
        <w:ind w:left="2127" w:hanging="717"/>
        <w:jc w:val="both"/>
        <w:rPr>
          <w:rFonts w:ascii="ITC Avant Garde" w:hAnsi="ITC Avant Garde" w:cs="Arial"/>
          <w:sz w:val="22"/>
          <w:szCs w:val="22"/>
          <w:lang w:val="es-ES_tradnl"/>
        </w:rPr>
      </w:pPr>
      <w:r w:rsidRPr="00A704D9">
        <w:rPr>
          <w:rFonts w:ascii="ITC Avant Garde" w:hAnsi="ITC Avant Garde" w:cs="Arial"/>
          <w:sz w:val="22"/>
          <w:szCs w:val="22"/>
          <w:lang w:val="es-ES_tradnl"/>
        </w:rPr>
        <w:t>Sistemas de aire acondicionado</w:t>
      </w:r>
    </w:p>
    <w:p w14:paraId="043BE56B" w14:textId="77777777" w:rsidR="0006083B" w:rsidRPr="00A704D9" w:rsidRDefault="0006083B" w:rsidP="0006083B">
      <w:pPr>
        <w:widowControl/>
        <w:numPr>
          <w:ilvl w:val="0"/>
          <w:numId w:val="9"/>
        </w:numPr>
        <w:kinsoku/>
        <w:spacing w:line="276" w:lineRule="auto"/>
        <w:ind w:left="2127" w:hanging="717"/>
        <w:jc w:val="both"/>
        <w:rPr>
          <w:rFonts w:ascii="ITC Avant Garde" w:hAnsi="ITC Avant Garde" w:cs="Arial"/>
          <w:sz w:val="22"/>
          <w:szCs w:val="22"/>
          <w:lang w:val="es-ES_tradnl"/>
        </w:rPr>
      </w:pPr>
      <w:r w:rsidRPr="00A704D9">
        <w:rPr>
          <w:rFonts w:ascii="ITC Avant Garde" w:hAnsi="ITC Avant Garde" w:cs="Arial"/>
          <w:sz w:val="22"/>
          <w:szCs w:val="22"/>
          <w:lang w:val="es-ES_tradnl"/>
        </w:rPr>
        <w:t>Elementos Auxiliares</w:t>
      </w:r>
    </w:p>
    <w:p w14:paraId="043BE56C" w14:textId="77777777" w:rsidR="00AE0D92" w:rsidRPr="00A704D9" w:rsidRDefault="00AE0D92" w:rsidP="0006083B">
      <w:pPr>
        <w:pStyle w:val="Prrafodelista"/>
        <w:ind w:left="1770"/>
        <w:jc w:val="both"/>
        <w:rPr>
          <w:rFonts w:ascii="ITC Avant Garde" w:hAnsi="ITC Avant Garde" w:cs="Arial"/>
          <w:lang w:val="es-ES_tradnl"/>
        </w:rPr>
      </w:pPr>
      <w:r w:rsidRPr="00A704D9">
        <w:rPr>
          <w:rFonts w:ascii="ITC Avant Garde" w:hAnsi="ITC Avant Garde" w:cs="Arial"/>
          <w:lang w:val="es-ES_tradnl"/>
        </w:rPr>
        <w:t>y</w:t>
      </w:r>
    </w:p>
    <w:p w14:paraId="043BE56D" w14:textId="77777777" w:rsidR="00AE0D92" w:rsidRPr="00A704D9" w:rsidRDefault="00AE0D92" w:rsidP="00AE0D92">
      <w:pPr>
        <w:spacing w:line="276" w:lineRule="auto"/>
        <w:ind w:firstLine="708"/>
        <w:rPr>
          <w:rFonts w:ascii="ITC Avant Garde" w:hAnsi="ITC Avant Garde" w:cs="Arial"/>
          <w:sz w:val="22"/>
          <w:szCs w:val="22"/>
          <w:lang w:val="es-ES_tradnl"/>
        </w:rPr>
      </w:pPr>
      <w:r w:rsidRPr="00A704D9">
        <w:rPr>
          <w:rFonts w:ascii="ITC Avant Garde" w:hAnsi="ITC Avant Garde" w:cs="Arial"/>
          <w:sz w:val="22"/>
          <w:szCs w:val="22"/>
          <w:lang w:val="es-ES_tradnl"/>
        </w:rPr>
        <w:t>II.</w:t>
      </w:r>
      <w:r w:rsidRPr="00A704D9">
        <w:rPr>
          <w:rFonts w:ascii="ITC Avant Garde" w:hAnsi="ITC Avant Garde" w:cs="Arial"/>
          <w:sz w:val="22"/>
          <w:szCs w:val="22"/>
          <w:lang w:val="es-ES_tradnl"/>
        </w:rPr>
        <w:tab/>
        <w:t>Servicios Complementarios:</w:t>
      </w:r>
    </w:p>
    <w:p w14:paraId="043BE56E" w14:textId="77777777" w:rsidR="00AE0D92" w:rsidRPr="00A704D9" w:rsidRDefault="00AE0D92" w:rsidP="00AE0D92">
      <w:pPr>
        <w:spacing w:line="276" w:lineRule="auto"/>
        <w:ind w:firstLine="1418"/>
        <w:rPr>
          <w:rFonts w:ascii="ITC Avant Garde" w:hAnsi="ITC Avant Garde" w:cs="Arial"/>
          <w:sz w:val="22"/>
          <w:szCs w:val="22"/>
          <w:lang w:val="es-ES_tradnl"/>
        </w:rPr>
      </w:pPr>
      <w:r w:rsidRPr="00A704D9">
        <w:rPr>
          <w:rFonts w:ascii="ITC Avant Garde" w:hAnsi="ITC Avant Garde" w:cs="Arial"/>
          <w:sz w:val="22"/>
          <w:szCs w:val="22"/>
          <w:lang w:val="es-ES_tradnl"/>
        </w:rPr>
        <w:t>-</w:t>
      </w:r>
      <w:r w:rsidRPr="00A704D9">
        <w:rPr>
          <w:rFonts w:ascii="ITC Avant Garde" w:hAnsi="ITC Avant Garde" w:cs="Arial"/>
          <w:sz w:val="22"/>
          <w:szCs w:val="22"/>
          <w:lang w:val="es-ES_tradnl"/>
        </w:rPr>
        <w:tab/>
        <w:t>Visita Técnica</w:t>
      </w:r>
    </w:p>
    <w:p w14:paraId="043BE56F" w14:textId="77777777" w:rsidR="00AE0D92" w:rsidRPr="00A704D9" w:rsidRDefault="00AE0D92" w:rsidP="00AE0D92">
      <w:pPr>
        <w:spacing w:line="276" w:lineRule="auto"/>
        <w:ind w:firstLine="1418"/>
        <w:rPr>
          <w:rFonts w:ascii="ITC Avant Garde" w:hAnsi="ITC Avant Garde" w:cs="Arial"/>
          <w:sz w:val="22"/>
          <w:szCs w:val="22"/>
          <w:lang w:val="es-ES_tradnl"/>
        </w:rPr>
      </w:pPr>
      <w:r w:rsidRPr="00A704D9">
        <w:rPr>
          <w:rFonts w:ascii="ITC Avant Garde" w:hAnsi="ITC Avant Garde" w:cs="Arial"/>
          <w:sz w:val="22"/>
          <w:szCs w:val="22"/>
          <w:lang w:val="es-ES_tradnl"/>
        </w:rPr>
        <w:t>-</w:t>
      </w:r>
      <w:r w:rsidRPr="00A704D9">
        <w:rPr>
          <w:rFonts w:ascii="ITC Avant Garde" w:hAnsi="ITC Avant Garde" w:cs="Arial"/>
          <w:sz w:val="22"/>
          <w:szCs w:val="22"/>
          <w:lang w:val="es-ES_tradnl"/>
        </w:rPr>
        <w:tab/>
        <w:t>Análisis de Factibilidad</w:t>
      </w:r>
    </w:p>
    <w:p w14:paraId="043BE570" w14:textId="77777777" w:rsidR="00AE0D92" w:rsidRPr="00A704D9" w:rsidRDefault="00AE0D92" w:rsidP="00AE0D92">
      <w:pPr>
        <w:spacing w:line="276" w:lineRule="auto"/>
        <w:ind w:firstLine="1418"/>
        <w:rPr>
          <w:rFonts w:ascii="ITC Avant Garde" w:hAnsi="ITC Avant Garde" w:cs="Arial"/>
          <w:sz w:val="22"/>
          <w:szCs w:val="22"/>
          <w:lang w:val="es-ES_tradnl"/>
        </w:rPr>
      </w:pPr>
      <w:r w:rsidRPr="00A704D9">
        <w:rPr>
          <w:rFonts w:ascii="ITC Avant Garde" w:hAnsi="ITC Avant Garde" w:cs="Arial"/>
          <w:sz w:val="22"/>
          <w:szCs w:val="22"/>
          <w:lang w:val="es-ES_tradnl"/>
        </w:rPr>
        <w:t>-</w:t>
      </w:r>
      <w:r w:rsidRPr="00A704D9">
        <w:rPr>
          <w:rFonts w:ascii="ITC Avant Garde" w:hAnsi="ITC Avant Garde" w:cs="Arial"/>
          <w:sz w:val="22"/>
          <w:szCs w:val="22"/>
          <w:lang w:val="es-ES_tradnl"/>
        </w:rPr>
        <w:tab/>
        <w:t>Elaboración de Proyecto y Presupuesto</w:t>
      </w:r>
    </w:p>
    <w:p w14:paraId="043BE571" w14:textId="77777777" w:rsidR="00AE0D92" w:rsidRPr="00A704D9" w:rsidRDefault="00AE0D92" w:rsidP="00AE0D92">
      <w:pPr>
        <w:spacing w:line="276" w:lineRule="auto"/>
        <w:ind w:firstLine="1418"/>
        <w:rPr>
          <w:rFonts w:ascii="ITC Avant Garde" w:hAnsi="ITC Avant Garde" w:cs="Arial"/>
          <w:sz w:val="22"/>
          <w:szCs w:val="22"/>
          <w:lang w:val="es-ES_tradnl"/>
        </w:rPr>
      </w:pPr>
      <w:r w:rsidRPr="00A704D9">
        <w:rPr>
          <w:rFonts w:ascii="ITC Avant Garde" w:hAnsi="ITC Avant Garde" w:cs="Arial"/>
          <w:sz w:val="22"/>
          <w:szCs w:val="22"/>
          <w:lang w:val="es-ES_tradnl"/>
        </w:rPr>
        <w:t>-</w:t>
      </w:r>
      <w:r w:rsidRPr="00A704D9">
        <w:rPr>
          <w:rFonts w:ascii="ITC Avant Garde" w:hAnsi="ITC Avant Garde" w:cs="Arial"/>
          <w:sz w:val="22"/>
          <w:szCs w:val="22"/>
          <w:lang w:val="es-ES_tradnl"/>
        </w:rPr>
        <w:tab/>
        <w:t>Adecuación de Sitio</w:t>
      </w:r>
    </w:p>
    <w:p w14:paraId="043BE572" w14:textId="77777777" w:rsidR="00AE0D92" w:rsidRPr="00A704D9" w:rsidRDefault="00AE0D92" w:rsidP="00AE0D92">
      <w:pPr>
        <w:spacing w:line="276" w:lineRule="auto"/>
        <w:ind w:firstLine="1418"/>
        <w:rPr>
          <w:rFonts w:ascii="ITC Avant Garde" w:hAnsi="ITC Avant Garde" w:cs="Arial"/>
          <w:sz w:val="22"/>
          <w:szCs w:val="22"/>
          <w:lang w:val="es-ES_tradnl"/>
        </w:rPr>
      </w:pPr>
      <w:r w:rsidRPr="00A704D9">
        <w:rPr>
          <w:rFonts w:ascii="ITC Avant Garde" w:hAnsi="ITC Avant Garde" w:cs="Arial"/>
          <w:sz w:val="22"/>
          <w:szCs w:val="22"/>
          <w:lang w:val="es-ES_tradnl"/>
        </w:rPr>
        <w:t>-</w:t>
      </w:r>
      <w:r w:rsidRPr="00A704D9">
        <w:rPr>
          <w:rFonts w:ascii="ITC Avant Garde" w:hAnsi="ITC Avant Garde" w:cs="Arial"/>
          <w:sz w:val="22"/>
          <w:szCs w:val="22"/>
          <w:lang w:val="es-ES_tradnl"/>
        </w:rPr>
        <w:tab/>
        <w:t>Recuperación de Espacio</w:t>
      </w:r>
    </w:p>
    <w:p w14:paraId="043BE573" w14:textId="77777777" w:rsidR="00AE0D92" w:rsidRPr="00A704D9" w:rsidRDefault="00AE0D92" w:rsidP="00AE0D92">
      <w:pPr>
        <w:spacing w:line="276" w:lineRule="auto"/>
        <w:ind w:firstLine="1418"/>
        <w:rPr>
          <w:rFonts w:ascii="ITC Avant Garde" w:hAnsi="ITC Avant Garde" w:cs="Arial"/>
          <w:sz w:val="22"/>
          <w:szCs w:val="22"/>
          <w:lang w:val="es-ES_tradnl"/>
        </w:rPr>
      </w:pPr>
      <w:r w:rsidRPr="00A704D9">
        <w:rPr>
          <w:rFonts w:ascii="ITC Avant Garde" w:hAnsi="ITC Avant Garde" w:cs="Arial"/>
          <w:sz w:val="22"/>
          <w:szCs w:val="22"/>
          <w:lang w:val="es-ES_tradnl"/>
        </w:rPr>
        <w:t>-</w:t>
      </w:r>
      <w:r w:rsidRPr="00A704D9">
        <w:rPr>
          <w:rFonts w:ascii="ITC Avant Garde" w:hAnsi="ITC Avant Garde" w:cs="Arial"/>
          <w:sz w:val="22"/>
          <w:szCs w:val="22"/>
          <w:lang w:val="es-ES_tradnl"/>
        </w:rPr>
        <w:tab/>
        <w:t>Verificación de Colocación</w:t>
      </w:r>
    </w:p>
    <w:p w14:paraId="043BE574" w14:textId="77777777" w:rsidR="00AE0D92" w:rsidRPr="00A704D9" w:rsidRDefault="00AE0D92" w:rsidP="00FA0999">
      <w:pPr>
        <w:spacing w:after="200" w:line="276" w:lineRule="auto"/>
        <w:ind w:firstLine="1418"/>
        <w:rPr>
          <w:rFonts w:ascii="ITC Avant Garde" w:hAnsi="ITC Avant Garde" w:cs="Arial"/>
          <w:sz w:val="22"/>
          <w:szCs w:val="22"/>
          <w:lang w:val="es-ES_tradnl"/>
        </w:rPr>
      </w:pPr>
      <w:r w:rsidRPr="00A704D9">
        <w:rPr>
          <w:rFonts w:ascii="ITC Avant Garde" w:hAnsi="ITC Avant Garde" w:cs="Arial"/>
          <w:sz w:val="22"/>
          <w:szCs w:val="22"/>
          <w:lang w:val="es-ES_tradnl"/>
        </w:rPr>
        <w:t>-</w:t>
      </w:r>
      <w:r w:rsidRPr="00A704D9">
        <w:rPr>
          <w:rFonts w:ascii="ITC Avant Garde" w:hAnsi="ITC Avant Garde" w:cs="Arial"/>
          <w:sz w:val="22"/>
          <w:szCs w:val="22"/>
          <w:lang w:val="es-ES_tradnl"/>
        </w:rPr>
        <w:tab/>
        <w:t>Gestión de Proyecto de Nueva Obra Civil</w:t>
      </w:r>
    </w:p>
    <w:p w14:paraId="043BE576" w14:textId="50E74F42" w:rsidR="00AE0D92" w:rsidRPr="00A704D9" w:rsidRDefault="00AE0D92" w:rsidP="00C11256">
      <w:pPr>
        <w:numPr>
          <w:ilvl w:val="0"/>
          <w:numId w:val="7"/>
        </w:numPr>
        <w:spacing w:after="200" w:line="276" w:lineRule="auto"/>
        <w:ind w:hanging="578"/>
        <w:jc w:val="both"/>
        <w:rPr>
          <w:rFonts w:ascii="ITC Avant Garde" w:eastAsia="Arial" w:hAnsi="ITC Avant Garde" w:cs="Arial"/>
          <w:spacing w:val="1"/>
          <w:sz w:val="22"/>
          <w:szCs w:val="22"/>
          <w:lang w:val="es-ES_tradnl"/>
        </w:rPr>
      </w:pPr>
      <w:r w:rsidRPr="00A704D9">
        <w:rPr>
          <w:rFonts w:ascii="ITC Avant Garde" w:eastAsia="Arial" w:hAnsi="ITC Avant Garde" w:cs="Arial"/>
          <w:spacing w:val="1"/>
          <w:sz w:val="22"/>
          <w:szCs w:val="22"/>
          <w:lang w:val="es-ES_tradnl"/>
        </w:rPr>
        <w:t xml:space="preserve">De acuerdo a lo anterior, en </w:t>
      </w:r>
      <w:r w:rsidR="00C17A31" w:rsidRPr="00A704D9">
        <w:rPr>
          <w:rFonts w:ascii="ITC Avant Garde" w:eastAsia="Arial" w:hAnsi="ITC Avant Garde" w:cs="Arial"/>
          <w:spacing w:val="1"/>
          <w:sz w:val="22"/>
          <w:szCs w:val="22"/>
          <w:lang w:val="es-ES_tradnl"/>
        </w:rPr>
        <w:t xml:space="preserve">la Oferta de </w:t>
      </w:r>
      <w:r w:rsidR="00827B50" w:rsidRPr="00A704D9">
        <w:rPr>
          <w:rFonts w:ascii="ITC Avant Garde" w:eastAsia="Arial" w:hAnsi="ITC Avant Garde" w:cs="Arial"/>
          <w:spacing w:val="1"/>
          <w:sz w:val="22"/>
          <w:szCs w:val="22"/>
          <w:lang w:val="es-ES_tradnl"/>
        </w:rPr>
        <w:t>Refer</w:t>
      </w:r>
      <w:r w:rsidR="00C17A31" w:rsidRPr="00A704D9">
        <w:rPr>
          <w:rFonts w:ascii="ITC Avant Garde" w:eastAsia="Arial" w:hAnsi="ITC Avant Garde" w:cs="Arial"/>
          <w:spacing w:val="1"/>
          <w:sz w:val="22"/>
          <w:szCs w:val="22"/>
          <w:lang w:val="es-ES_tradnl"/>
        </w:rPr>
        <w:t>encia</w:t>
      </w:r>
      <w:r w:rsidRPr="00A704D9">
        <w:rPr>
          <w:rFonts w:ascii="ITC Avant Garde" w:eastAsia="Arial" w:hAnsi="ITC Avant Garde" w:cs="Arial"/>
          <w:spacing w:val="1"/>
          <w:sz w:val="22"/>
          <w:szCs w:val="22"/>
          <w:lang w:val="es-ES_tradnl"/>
        </w:rPr>
        <w:t xml:space="preserve"> se establecen, de manera enunciativa más no limitativa:</w:t>
      </w:r>
    </w:p>
    <w:p w14:paraId="043BE577" w14:textId="656C8C7C" w:rsidR="00AE0D92" w:rsidRPr="00A704D9" w:rsidRDefault="00DC6D80" w:rsidP="00FA0999">
      <w:pPr>
        <w:spacing w:after="200" w:line="276" w:lineRule="auto"/>
        <w:ind w:left="1276" w:hanging="567"/>
        <w:jc w:val="both"/>
        <w:rPr>
          <w:rFonts w:ascii="ITC Avant Garde" w:eastAsia="Arial" w:hAnsi="ITC Avant Garde" w:cs="Arial"/>
          <w:spacing w:val="1"/>
          <w:sz w:val="22"/>
          <w:szCs w:val="22"/>
          <w:lang w:val="es-ES_tradnl"/>
        </w:rPr>
      </w:pPr>
      <w:r w:rsidRPr="00A704D9">
        <w:rPr>
          <w:rFonts w:ascii="ITC Avant Garde" w:eastAsia="Arial" w:hAnsi="ITC Avant Garde" w:cs="Arial"/>
          <w:spacing w:val="1"/>
          <w:sz w:val="22"/>
          <w:szCs w:val="22"/>
          <w:lang w:val="es-ES_tradnl"/>
        </w:rPr>
        <w:t>7.</w:t>
      </w:r>
      <w:r w:rsidR="00AE0D92" w:rsidRPr="00A704D9">
        <w:rPr>
          <w:rFonts w:ascii="ITC Avant Garde" w:eastAsia="Arial" w:hAnsi="ITC Avant Garde" w:cs="Arial"/>
          <w:spacing w:val="1"/>
          <w:sz w:val="22"/>
          <w:szCs w:val="22"/>
          <w:lang w:val="es-ES_tradnl"/>
        </w:rPr>
        <w:t>1</w:t>
      </w:r>
      <w:r w:rsidR="00AE0D92" w:rsidRPr="00A704D9">
        <w:rPr>
          <w:rFonts w:ascii="ITC Avant Garde" w:eastAsia="Arial" w:hAnsi="ITC Avant Garde" w:cs="Arial"/>
          <w:spacing w:val="1"/>
          <w:sz w:val="22"/>
          <w:szCs w:val="22"/>
          <w:lang w:val="es-ES_tradnl"/>
        </w:rPr>
        <w:tab/>
        <w:t xml:space="preserve">Las características y Normativa Técnica de la Infraestructura Pasiva que se pone a disposición de los </w:t>
      </w:r>
      <w:r w:rsidR="00794B54" w:rsidRPr="00A704D9">
        <w:rPr>
          <w:rFonts w:ascii="ITC Avant Garde" w:eastAsia="Arial" w:hAnsi="ITC Avant Garde" w:cs="Arial"/>
          <w:spacing w:val="1"/>
          <w:sz w:val="22"/>
          <w:szCs w:val="22"/>
          <w:lang w:val="es-ES_tradnl"/>
        </w:rPr>
        <w:t>C</w:t>
      </w:r>
      <w:r w:rsidR="00AE0D92" w:rsidRPr="00A704D9">
        <w:rPr>
          <w:rFonts w:ascii="ITC Avant Garde" w:eastAsia="Arial" w:hAnsi="ITC Avant Garde" w:cs="Arial"/>
          <w:spacing w:val="1"/>
          <w:sz w:val="22"/>
          <w:szCs w:val="22"/>
          <w:lang w:val="es-ES_tradnl"/>
        </w:rPr>
        <w:t>oncesionarios;</w:t>
      </w:r>
    </w:p>
    <w:p w14:paraId="043BE578" w14:textId="77777777" w:rsidR="00AE0D92" w:rsidRPr="00A704D9" w:rsidRDefault="00DC6D80" w:rsidP="00FA0999">
      <w:pPr>
        <w:spacing w:after="200" w:line="276" w:lineRule="auto"/>
        <w:ind w:left="1276" w:hanging="567"/>
        <w:jc w:val="both"/>
        <w:rPr>
          <w:rFonts w:ascii="ITC Avant Garde" w:eastAsia="Arial" w:hAnsi="ITC Avant Garde" w:cs="Arial"/>
          <w:spacing w:val="1"/>
          <w:sz w:val="22"/>
          <w:szCs w:val="22"/>
          <w:lang w:val="es-ES_tradnl"/>
        </w:rPr>
      </w:pPr>
      <w:r w:rsidRPr="00A704D9">
        <w:rPr>
          <w:rFonts w:ascii="ITC Avant Garde" w:eastAsia="Arial" w:hAnsi="ITC Avant Garde" w:cs="Arial"/>
          <w:spacing w:val="1"/>
          <w:sz w:val="22"/>
          <w:szCs w:val="22"/>
          <w:lang w:val="es-ES_tradnl"/>
        </w:rPr>
        <w:t>7</w:t>
      </w:r>
      <w:r w:rsidR="00AE0D92" w:rsidRPr="00A704D9">
        <w:rPr>
          <w:rFonts w:ascii="ITC Avant Garde" w:eastAsia="Arial" w:hAnsi="ITC Avant Garde" w:cs="Arial"/>
          <w:spacing w:val="1"/>
          <w:sz w:val="22"/>
          <w:szCs w:val="22"/>
          <w:lang w:val="es-ES_tradnl"/>
        </w:rPr>
        <w:t>.2</w:t>
      </w:r>
      <w:r w:rsidR="00AE0D92" w:rsidRPr="00A704D9">
        <w:rPr>
          <w:rFonts w:ascii="ITC Avant Garde" w:eastAsia="Arial" w:hAnsi="ITC Avant Garde" w:cs="Arial"/>
          <w:spacing w:val="1"/>
          <w:sz w:val="22"/>
          <w:szCs w:val="22"/>
          <w:lang w:val="es-ES_tradnl"/>
        </w:rPr>
        <w:tab/>
        <w:t>Los procedimientos para la solicitud de Servicios, reparación de fallas, mantenimiento y gestión de incidencias;</w:t>
      </w:r>
    </w:p>
    <w:p w14:paraId="043BE579" w14:textId="2AF7FA38" w:rsidR="00AE0D92" w:rsidRPr="00A704D9" w:rsidRDefault="00DC6D80" w:rsidP="00FA0999">
      <w:pPr>
        <w:spacing w:after="200" w:line="276" w:lineRule="auto"/>
        <w:ind w:left="1276" w:hanging="567"/>
        <w:jc w:val="both"/>
        <w:rPr>
          <w:rFonts w:ascii="ITC Avant Garde" w:eastAsia="Arial" w:hAnsi="ITC Avant Garde" w:cs="Arial"/>
          <w:spacing w:val="1"/>
          <w:sz w:val="22"/>
          <w:szCs w:val="22"/>
          <w:lang w:val="es-ES_tradnl"/>
        </w:rPr>
      </w:pPr>
      <w:r w:rsidRPr="00A704D9">
        <w:rPr>
          <w:rFonts w:ascii="ITC Avant Garde" w:eastAsia="Arial" w:hAnsi="ITC Avant Garde" w:cs="Arial"/>
          <w:spacing w:val="1"/>
          <w:sz w:val="22"/>
          <w:szCs w:val="22"/>
          <w:lang w:val="es-ES_tradnl"/>
        </w:rPr>
        <w:t>7</w:t>
      </w:r>
      <w:r w:rsidR="00AE0D92" w:rsidRPr="00A704D9">
        <w:rPr>
          <w:rFonts w:ascii="ITC Avant Garde" w:eastAsia="Arial" w:hAnsi="ITC Avant Garde" w:cs="Arial"/>
          <w:spacing w:val="1"/>
          <w:sz w:val="22"/>
          <w:szCs w:val="22"/>
          <w:lang w:val="es-ES_tradnl"/>
        </w:rPr>
        <w:t>.3</w:t>
      </w:r>
      <w:r w:rsidR="00AE0D92" w:rsidRPr="00A704D9">
        <w:rPr>
          <w:rFonts w:ascii="ITC Avant Garde" w:eastAsia="Arial" w:hAnsi="ITC Avant Garde" w:cs="Arial"/>
          <w:spacing w:val="1"/>
          <w:sz w:val="22"/>
          <w:szCs w:val="22"/>
          <w:lang w:val="es-ES_tradnl"/>
        </w:rPr>
        <w:tab/>
        <w:t>Los parámetros e indicadores de calidad de servicio;</w:t>
      </w:r>
    </w:p>
    <w:p w14:paraId="043BE57A" w14:textId="77777777" w:rsidR="00AE0D92" w:rsidRPr="00A704D9" w:rsidRDefault="00DC6D80" w:rsidP="00FA0999">
      <w:pPr>
        <w:spacing w:after="200" w:line="276" w:lineRule="auto"/>
        <w:ind w:left="1276" w:hanging="567"/>
        <w:jc w:val="both"/>
        <w:rPr>
          <w:rFonts w:ascii="ITC Avant Garde" w:eastAsia="Arial" w:hAnsi="ITC Avant Garde" w:cs="Arial"/>
          <w:spacing w:val="1"/>
          <w:sz w:val="22"/>
          <w:szCs w:val="22"/>
          <w:lang w:val="es-ES_tradnl"/>
        </w:rPr>
      </w:pPr>
      <w:r w:rsidRPr="00A704D9">
        <w:rPr>
          <w:rFonts w:ascii="ITC Avant Garde" w:eastAsia="Arial" w:hAnsi="ITC Avant Garde" w:cs="Arial"/>
          <w:spacing w:val="1"/>
          <w:sz w:val="22"/>
          <w:szCs w:val="22"/>
          <w:lang w:val="es-ES_tradnl"/>
        </w:rPr>
        <w:t>7</w:t>
      </w:r>
      <w:r w:rsidR="00AE0D92" w:rsidRPr="00A704D9">
        <w:rPr>
          <w:rFonts w:ascii="ITC Avant Garde" w:eastAsia="Arial" w:hAnsi="ITC Avant Garde" w:cs="Arial"/>
          <w:spacing w:val="1"/>
          <w:sz w:val="22"/>
          <w:szCs w:val="22"/>
          <w:lang w:val="es-ES_tradnl"/>
        </w:rPr>
        <w:t>.4</w:t>
      </w:r>
      <w:r w:rsidR="00AE0D92" w:rsidRPr="00A704D9">
        <w:rPr>
          <w:rFonts w:ascii="ITC Avant Garde" w:eastAsia="Arial" w:hAnsi="ITC Avant Garde" w:cs="Arial"/>
          <w:spacing w:val="1"/>
          <w:sz w:val="22"/>
          <w:szCs w:val="22"/>
          <w:lang w:val="es-ES_tradnl"/>
        </w:rPr>
        <w:tab/>
        <w:t>Los procedimientos, información, condiciones de calidad, penas convencionales y otros términos y condiciones necesarios para la prestación del Servicio de Acceso y Uso Compartido de Infraestructura Pasiva; y</w:t>
      </w:r>
    </w:p>
    <w:p w14:paraId="043BE57B" w14:textId="6F33A3AD" w:rsidR="00AE0D92" w:rsidRPr="00A704D9" w:rsidRDefault="00DC6D80" w:rsidP="00FA0999">
      <w:pPr>
        <w:spacing w:after="200" w:line="276" w:lineRule="auto"/>
        <w:ind w:left="1276" w:hanging="567"/>
        <w:jc w:val="both"/>
        <w:rPr>
          <w:rFonts w:ascii="ITC Avant Garde" w:eastAsia="Arial" w:hAnsi="ITC Avant Garde" w:cs="Arial"/>
          <w:spacing w:val="1"/>
          <w:sz w:val="22"/>
          <w:szCs w:val="22"/>
          <w:lang w:val="es-ES_tradnl"/>
        </w:rPr>
      </w:pPr>
      <w:r w:rsidRPr="00A704D9">
        <w:rPr>
          <w:rFonts w:ascii="ITC Avant Garde" w:eastAsia="Arial" w:hAnsi="ITC Avant Garde" w:cs="Arial"/>
          <w:spacing w:val="1"/>
          <w:sz w:val="22"/>
          <w:szCs w:val="22"/>
          <w:lang w:val="es-ES_tradnl"/>
        </w:rPr>
        <w:t>7</w:t>
      </w:r>
      <w:r w:rsidR="00AE0D92" w:rsidRPr="00A704D9">
        <w:rPr>
          <w:rFonts w:ascii="ITC Avant Garde" w:eastAsia="Arial" w:hAnsi="ITC Avant Garde" w:cs="Arial"/>
          <w:spacing w:val="1"/>
          <w:sz w:val="22"/>
          <w:szCs w:val="22"/>
          <w:lang w:val="es-ES_tradnl"/>
        </w:rPr>
        <w:t>.5</w:t>
      </w:r>
      <w:r w:rsidR="00AE0D92" w:rsidRPr="00A704D9">
        <w:rPr>
          <w:rFonts w:ascii="ITC Avant Garde" w:eastAsia="Arial" w:hAnsi="ITC Avant Garde" w:cs="Arial"/>
          <w:spacing w:val="1"/>
          <w:sz w:val="22"/>
          <w:szCs w:val="22"/>
          <w:lang w:val="es-ES_tradnl"/>
        </w:rPr>
        <w:tab/>
        <w:t xml:space="preserve">Los términos y condiciones aplicables para hacer disponible nueva obra civil de </w:t>
      </w:r>
      <w:r w:rsidR="00930150">
        <w:rPr>
          <w:rFonts w:ascii="ITC Avant Garde" w:eastAsia="Arial" w:hAnsi="ITC Avant Garde" w:cs="Arial"/>
          <w:spacing w:val="1"/>
          <w:sz w:val="22"/>
          <w:szCs w:val="22"/>
          <w:lang w:val="es-ES_tradnl"/>
        </w:rPr>
        <w:t>Telcel</w:t>
      </w:r>
      <w:r w:rsidR="00AE0D92" w:rsidRPr="00A704D9">
        <w:rPr>
          <w:rFonts w:ascii="ITC Avant Garde" w:eastAsia="Arial" w:hAnsi="ITC Avant Garde" w:cs="Arial"/>
          <w:spacing w:val="1"/>
          <w:sz w:val="22"/>
          <w:szCs w:val="22"/>
          <w:lang w:val="es-ES_tradnl"/>
        </w:rPr>
        <w:t xml:space="preserve"> para la instala</w:t>
      </w:r>
      <w:r w:rsidR="00FE67A8">
        <w:rPr>
          <w:rFonts w:ascii="ITC Avant Garde" w:eastAsia="Arial" w:hAnsi="ITC Avant Garde" w:cs="Arial"/>
          <w:spacing w:val="1"/>
          <w:sz w:val="22"/>
          <w:szCs w:val="22"/>
          <w:lang w:val="es-ES_tradnl"/>
        </w:rPr>
        <w:t>ción de infraestructura de los C</w:t>
      </w:r>
      <w:r w:rsidR="00AE0D92" w:rsidRPr="00A704D9">
        <w:rPr>
          <w:rFonts w:ascii="ITC Avant Garde" w:eastAsia="Arial" w:hAnsi="ITC Avant Garde" w:cs="Arial"/>
          <w:spacing w:val="1"/>
          <w:sz w:val="22"/>
          <w:szCs w:val="22"/>
          <w:lang w:val="es-ES_tradnl"/>
        </w:rPr>
        <w:t>oncesionarios, así como para la realización de visitas técnicas, acondicionamiento de sitios y recuperación de espacios.</w:t>
      </w:r>
    </w:p>
    <w:p w14:paraId="043BE57D" w14:textId="77777777" w:rsidR="00631512" w:rsidRPr="00A704D9" w:rsidRDefault="00C17A31" w:rsidP="00C11256">
      <w:pPr>
        <w:pStyle w:val="Prrafodelista"/>
        <w:numPr>
          <w:ilvl w:val="0"/>
          <w:numId w:val="7"/>
        </w:numPr>
        <w:ind w:hanging="578"/>
        <w:contextualSpacing w:val="0"/>
        <w:rPr>
          <w:rFonts w:ascii="ITC Avant Garde" w:eastAsia="Arial" w:hAnsi="ITC Avant Garde" w:cs="Arial"/>
          <w:spacing w:val="1"/>
          <w:lang w:val="es-ES_tradnl"/>
        </w:rPr>
      </w:pPr>
      <w:r w:rsidRPr="00A704D9">
        <w:rPr>
          <w:rFonts w:ascii="ITC Avant Garde" w:eastAsia="Arial" w:hAnsi="ITC Avant Garde" w:cs="Arial"/>
          <w:spacing w:val="1"/>
          <w:lang w:val="es-ES_tradnl" w:eastAsia="es-MX"/>
        </w:rPr>
        <w:t>La presente Oferta de Referencia</w:t>
      </w:r>
      <w:r w:rsidR="00631512" w:rsidRPr="00A704D9">
        <w:rPr>
          <w:rFonts w:ascii="ITC Avant Garde" w:eastAsia="Arial" w:hAnsi="ITC Avant Garde" w:cs="Arial"/>
          <w:spacing w:val="1"/>
          <w:lang w:val="es-ES_tradnl" w:eastAsia="es-MX"/>
        </w:rPr>
        <w:t xml:space="preserve"> contiene los siguientes Anexos, los cuales se adjuntan como parte integrante de este documento:</w:t>
      </w:r>
    </w:p>
    <w:tbl>
      <w:tblPr>
        <w:tblW w:w="0" w:type="auto"/>
        <w:jc w:val="center"/>
        <w:tblLook w:val="04A0" w:firstRow="1" w:lastRow="0" w:firstColumn="1" w:lastColumn="0" w:noHBand="0" w:noVBand="1"/>
      </w:tblPr>
      <w:tblGrid>
        <w:gridCol w:w="2180"/>
        <w:gridCol w:w="3735"/>
      </w:tblGrid>
      <w:tr w:rsidR="00631512" w:rsidRPr="00A704D9" w14:paraId="043BE580" w14:textId="77777777" w:rsidTr="001F505A">
        <w:trPr>
          <w:jc w:val="center"/>
        </w:trPr>
        <w:tc>
          <w:tcPr>
            <w:tcW w:w="2180" w:type="dxa"/>
            <w:shd w:val="clear" w:color="auto" w:fill="auto"/>
          </w:tcPr>
          <w:p w14:paraId="043BE57E" w14:textId="77777777" w:rsidR="00631512" w:rsidRPr="00A704D9" w:rsidRDefault="00713B96" w:rsidP="00524E85">
            <w:pPr>
              <w:jc w:val="center"/>
              <w:rPr>
                <w:rFonts w:ascii="ITC Avant Garde" w:hAnsi="ITC Avant Garde" w:cs="Arial"/>
                <w:sz w:val="22"/>
                <w:szCs w:val="22"/>
                <w:lang w:val="es-ES_tradnl"/>
              </w:rPr>
            </w:pPr>
            <w:r w:rsidRPr="00A704D9">
              <w:rPr>
                <w:rFonts w:ascii="ITC Avant Garde" w:hAnsi="ITC Avant Garde" w:cs="Arial"/>
                <w:sz w:val="22"/>
                <w:szCs w:val="22"/>
                <w:lang w:val="es-ES_tradnl"/>
              </w:rPr>
              <w:lastRenderedPageBreak/>
              <w:t>Anexo “I</w:t>
            </w:r>
            <w:r w:rsidR="00631512" w:rsidRPr="00A704D9">
              <w:rPr>
                <w:rFonts w:ascii="ITC Avant Garde" w:hAnsi="ITC Avant Garde" w:cs="Arial"/>
                <w:sz w:val="22"/>
                <w:szCs w:val="22"/>
                <w:lang w:val="es-ES_tradnl"/>
              </w:rPr>
              <w:t>”</w:t>
            </w:r>
          </w:p>
        </w:tc>
        <w:tc>
          <w:tcPr>
            <w:tcW w:w="3735" w:type="dxa"/>
            <w:shd w:val="clear" w:color="auto" w:fill="auto"/>
          </w:tcPr>
          <w:p w14:paraId="043BE57F" w14:textId="77777777" w:rsidR="00631512" w:rsidRPr="00A704D9" w:rsidRDefault="00631512" w:rsidP="00524E85">
            <w:pPr>
              <w:jc w:val="center"/>
              <w:rPr>
                <w:rFonts w:ascii="ITC Avant Garde" w:hAnsi="ITC Avant Garde" w:cs="Arial"/>
                <w:sz w:val="22"/>
                <w:szCs w:val="22"/>
                <w:lang w:val="es-ES_tradnl"/>
              </w:rPr>
            </w:pPr>
            <w:r w:rsidRPr="00A704D9">
              <w:rPr>
                <w:rFonts w:ascii="ITC Avant Garde" w:hAnsi="ITC Avant Garde" w:cs="Arial"/>
                <w:sz w:val="22"/>
                <w:szCs w:val="22"/>
                <w:lang w:val="es-ES_tradnl"/>
              </w:rPr>
              <w:t>Servicios</w:t>
            </w:r>
          </w:p>
        </w:tc>
      </w:tr>
      <w:tr w:rsidR="00631512" w:rsidRPr="00A704D9" w14:paraId="043BE586" w14:textId="77777777" w:rsidTr="001F505A">
        <w:trPr>
          <w:jc w:val="center"/>
        </w:trPr>
        <w:tc>
          <w:tcPr>
            <w:tcW w:w="2180" w:type="dxa"/>
            <w:shd w:val="clear" w:color="auto" w:fill="auto"/>
          </w:tcPr>
          <w:p w14:paraId="043BE584" w14:textId="48256844" w:rsidR="00631512" w:rsidRPr="00A704D9" w:rsidRDefault="00631512">
            <w:pPr>
              <w:jc w:val="center"/>
              <w:rPr>
                <w:rFonts w:ascii="ITC Avant Garde" w:hAnsi="ITC Avant Garde" w:cs="Arial"/>
                <w:sz w:val="22"/>
                <w:szCs w:val="22"/>
                <w:lang w:val="es-ES_tradnl"/>
              </w:rPr>
            </w:pPr>
            <w:r w:rsidRPr="00A704D9">
              <w:rPr>
                <w:rFonts w:ascii="ITC Avant Garde" w:hAnsi="ITC Avant Garde" w:cs="Arial"/>
                <w:sz w:val="22"/>
                <w:szCs w:val="22"/>
                <w:lang w:val="es-ES_tradnl"/>
              </w:rPr>
              <w:t>Anexo “I</w:t>
            </w:r>
            <w:r w:rsidR="00713B96" w:rsidRPr="00A704D9">
              <w:rPr>
                <w:rFonts w:ascii="ITC Avant Garde" w:hAnsi="ITC Avant Garde" w:cs="Arial"/>
                <w:sz w:val="22"/>
                <w:szCs w:val="22"/>
                <w:lang w:val="es-ES_tradnl"/>
              </w:rPr>
              <w:t>I</w:t>
            </w:r>
            <w:r w:rsidRPr="00A704D9">
              <w:rPr>
                <w:rFonts w:ascii="ITC Avant Garde" w:hAnsi="ITC Avant Garde" w:cs="Arial"/>
                <w:sz w:val="22"/>
                <w:szCs w:val="22"/>
                <w:lang w:val="es-ES_tradnl"/>
              </w:rPr>
              <w:t>”</w:t>
            </w:r>
          </w:p>
        </w:tc>
        <w:tc>
          <w:tcPr>
            <w:tcW w:w="3735" w:type="dxa"/>
            <w:shd w:val="clear" w:color="auto" w:fill="auto"/>
          </w:tcPr>
          <w:p w14:paraId="043BE585" w14:textId="77777777" w:rsidR="00631512" w:rsidRPr="00A704D9" w:rsidRDefault="00631512" w:rsidP="00524E85">
            <w:pPr>
              <w:jc w:val="center"/>
              <w:rPr>
                <w:rFonts w:ascii="ITC Avant Garde" w:hAnsi="ITC Avant Garde" w:cs="Arial"/>
                <w:sz w:val="22"/>
                <w:szCs w:val="22"/>
                <w:lang w:val="es-ES_tradnl"/>
              </w:rPr>
            </w:pPr>
            <w:r w:rsidRPr="00A704D9">
              <w:rPr>
                <w:rFonts w:ascii="ITC Avant Garde" w:hAnsi="ITC Avant Garde" w:cs="Arial"/>
                <w:sz w:val="22"/>
                <w:szCs w:val="22"/>
                <w:lang w:val="es-ES_tradnl"/>
              </w:rPr>
              <w:t>Formatos</w:t>
            </w:r>
          </w:p>
        </w:tc>
      </w:tr>
      <w:tr w:rsidR="00631512" w:rsidRPr="00A704D9" w14:paraId="043BE589" w14:textId="77777777" w:rsidTr="001F505A">
        <w:trPr>
          <w:jc w:val="center"/>
        </w:trPr>
        <w:tc>
          <w:tcPr>
            <w:tcW w:w="2180" w:type="dxa"/>
            <w:shd w:val="clear" w:color="auto" w:fill="auto"/>
          </w:tcPr>
          <w:p w14:paraId="043BE587" w14:textId="387957CD" w:rsidR="00631512" w:rsidRPr="00A704D9" w:rsidRDefault="00631512" w:rsidP="009E2FA1">
            <w:pPr>
              <w:jc w:val="center"/>
              <w:rPr>
                <w:rFonts w:ascii="ITC Avant Garde" w:hAnsi="ITC Avant Garde" w:cs="Arial"/>
                <w:sz w:val="22"/>
                <w:szCs w:val="22"/>
                <w:lang w:val="es-ES_tradnl"/>
              </w:rPr>
            </w:pPr>
            <w:r w:rsidRPr="00A704D9">
              <w:rPr>
                <w:rFonts w:ascii="ITC Avant Garde" w:hAnsi="ITC Avant Garde" w:cs="Arial"/>
                <w:sz w:val="22"/>
                <w:szCs w:val="22"/>
                <w:lang w:val="es-ES_tradnl"/>
              </w:rPr>
              <w:t>Anexo “</w:t>
            </w:r>
            <w:r w:rsidR="009E2FA1" w:rsidRPr="00A704D9">
              <w:rPr>
                <w:rFonts w:ascii="ITC Avant Garde" w:hAnsi="ITC Avant Garde" w:cs="Arial"/>
                <w:sz w:val="22"/>
                <w:szCs w:val="22"/>
                <w:lang w:val="es-ES_tradnl"/>
              </w:rPr>
              <w:t>III</w:t>
            </w:r>
            <w:r w:rsidRPr="00A704D9">
              <w:rPr>
                <w:rFonts w:ascii="ITC Avant Garde" w:hAnsi="ITC Avant Garde" w:cs="Arial"/>
                <w:sz w:val="22"/>
                <w:szCs w:val="22"/>
                <w:lang w:val="es-ES_tradnl"/>
              </w:rPr>
              <w:t>”</w:t>
            </w:r>
          </w:p>
        </w:tc>
        <w:tc>
          <w:tcPr>
            <w:tcW w:w="3735" w:type="dxa"/>
            <w:shd w:val="clear" w:color="auto" w:fill="auto"/>
          </w:tcPr>
          <w:p w14:paraId="043BE588" w14:textId="77777777" w:rsidR="00631512" w:rsidRPr="00A704D9" w:rsidRDefault="002B4516" w:rsidP="00524E85">
            <w:pPr>
              <w:jc w:val="center"/>
              <w:rPr>
                <w:rFonts w:ascii="ITC Avant Garde" w:hAnsi="ITC Avant Garde" w:cs="Arial"/>
                <w:sz w:val="22"/>
                <w:szCs w:val="22"/>
                <w:lang w:val="es-ES_tradnl"/>
              </w:rPr>
            </w:pPr>
            <w:r w:rsidRPr="00A704D9">
              <w:rPr>
                <w:rFonts w:ascii="ITC Avant Garde" w:hAnsi="ITC Avant Garde" w:cs="Arial"/>
                <w:sz w:val="22"/>
                <w:szCs w:val="22"/>
                <w:lang w:val="es-ES_tradnl"/>
              </w:rPr>
              <w:t>Normativa Técnica</w:t>
            </w:r>
          </w:p>
        </w:tc>
      </w:tr>
      <w:tr w:rsidR="00713B96" w:rsidRPr="00A704D9" w14:paraId="043BE58C" w14:textId="77777777" w:rsidTr="001F505A">
        <w:trPr>
          <w:trHeight w:val="237"/>
          <w:jc w:val="center"/>
        </w:trPr>
        <w:tc>
          <w:tcPr>
            <w:tcW w:w="2180" w:type="dxa"/>
            <w:shd w:val="clear" w:color="auto" w:fill="auto"/>
          </w:tcPr>
          <w:p w14:paraId="043BE58A" w14:textId="3F6881CA" w:rsidR="00713B96" w:rsidRPr="00A704D9" w:rsidRDefault="00713B96" w:rsidP="009E2FA1">
            <w:pPr>
              <w:spacing w:line="276" w:lineRule="auto"/>
              <w:jc w:val="center"/>
              <w:rPr>
                <w:rFonts w:ascii="ITC Avant Garde" w:hAnsi="ITC Avant Garde" w:cs="Arial"/>
                <w:sz w:val="22"/>
                <w:szCs w:val="22"/>
                <w:lang w:val="es-ES_tradnl"/>
              </w:rPr>
            </w:pPr>
            <w:r w:rsidRPr="00A704D9">
              <w:rPr>
                <w:rFonts w:ascii="ITC Avant Garde" w:hAnsi="ITC Avant Garde" w:cs="Arial"/>
                <w:sz w:val="22"/>
                <w:szCs w:val="22"/>
                <w:lang w:val="es-ES_tradnl"/>
              </w:rPr>
              <w:t>Anexo “</w:t>
            </w:r>
            <w:r w:rsidR="009E2FA1" w:rsidRPr="00A704D9">
              <w:rPr>
                <w:rFonts w:ascii="ITC Avant Garde" w:hAnsi="ITC Avant Garde" w:cs="Arial"/>
                <w:sz w:val="22"/>
                <w:szCs w:val="22"/>
                <w:lang w:val="es-ES_tradnl"/>
              </w:rPr>
              <w:t>I</w:t>
            </w:r>
            <w:r w:rsidRPr="00A704D9">
              <w:rPr>
                <w:rFonts w:ascii="ITC Avant Garde" w:hAnsi="ITC Avant Garde" w:cs="Arial"/>
                <w:sz w:val="22"/>
                <w:szCs w:val="22"/>
                <w:lang w:val="es-ES_tradnl"/>
              </w:rPr>
              <w:t>V”</w:t>
            </w:r>
          </w:p>
        </w:tc>
        <w:tc>
          <w:tcPr>
            <w:tcW w:w="3735" w:type="dxa"/>
            <w:shd w:val="clear" w:color="auto" w:fill="auto"/>
          </w:tcPr>
          <w:p w14:paraId="043BE58B" w14:textId="289C68BE" w:rsidR="00713B96" w:rsidRPr="00A704D9" w:rsidRDefault="005A3282" w:rsidP="009E2FA1">
            <w:pPr>
              <w:spacing w:line="276" w:lineRule="auto"/>
              <w:jc w:val="center"/>
              <w:rPr>
                <w:rFonts w:ascii="ITC Avant Garde" w:hAnsi="ITC Avant Garde" w:cs="Arial"/>
                <w:sz w:val="22"/>
                <w:szCs w:val="22"/>
                <w:lang w:val="es-ES_tradnl"/>
              </w:rPr>
            </w:pPr>
            <w:r w:rsidRPr="00A704D9">
              <w:rPr>
                <w:rFonts w:ascii="ITC Avant Garde" w:hAnsi="ITC Avant Garde" w:cs="Arial"/>
                <w:sz w:val="22"/>
                <w:szCs w:val="22"/>
                <w:lang w:val="es-ES_tradnl"/>
              </w:rPr>
              <w:t>Modelo de Convenio</w:t>
            </w:r>
          </w:p>
        </w:tc>
      </w:tr>
    </w:tbl>
    <w:p w14:paraId="15CA0CBB" w14:textId="77777777" w:rsidR="009E2FA1" w:rsidRPr="00A704D9" w:rsidRDefault="009E2FA1" w:rsidP="009E2FA1">
      <w:pPr>
        <w:pStyle w:val="Prrafodelista"/>
        <w:rPr>
          <w:rFonts w:ascii="ITC Avant Garde" w:hAnsi="ITC Avant Garde" w:cs="Arial"/>
          <w:lang w:val="es-ES_tradnl"/>
        </w:rPr>
      </w:pPr>
    </w:p>
    <w:p w14:paraId="043BE58E" w14:textId="5C53EC39" w:rsidR="00631512" w:rsidRPr="00A704D9" w:rsidRDefault="00631512" w:rsidP="009E2FA1">
      <w:pPr>
        <w:pStyle w:val="Prrafodelista"/>
        <w:numPr>
          <w:ilvl w:val="0"/>
          <w:numId w:val="7"/>
        </w:numPr>
        <w:jc w:val="both"/>
        <w:rPr>
          <w:rFonts w:ascii="ITC Avant Garde" w:hAnsi="ITC Avant Garde" w:cs="Arial"/>
          <w:lang w:val="es-ES_tradnl"/>
        </w:rPr>
      </w:pPr>
      <w:r w:rsidRPr="00A704D9">
        <w:rPr>
          <w:rFonts w:ascii="ITC Avant Garde" w:hAnsi="ITC Avant Garde" w:cs="Arial"/>
          <w:lang w:val="es-ES_tradnl"/>
        </w:rPr>
        <w:t xml:space="preserve">Cada Servicio que sea requerido por parte del Concesionario deberá contar con la correspondiente Solicitud de Servicio, de conformidad con los procedimientos, formatos, plazos y demás términos y condiciones establecidos en </w:t>
      </w:r>
      <w:r w:rsidR="00C17A31" w:rsidRPr="00A704D9">
        <w:rPr>
          <w:rFonts w:ascii="ITC Avant Garde" w:hAnsi="ITC Avant Garde" w:cs="Arial"/>
          <w:lang w:val="es-ES_tradnl"/>
        </w:rPr>
        <w:t>la Oferta de Referencia</w:t>
      </w:r>
      <w:r w:rsidRPr="00A704D9">
        <w:rPr>
          <w:rFonts w:ascii="ITC Avant Garde" w:hAnsi="ITC Avant Garde" w:cs="Arial"/>
          <w:lang w:val="es-ES_tradnl"/>
        </w:rPr>
        <w:t>.</w:t>
      </w:r>
    </w:p>
    <w:p w14:paraId="043BE58F" w14:textId="77777777" w:rsidR="00631512" w:rsidRPr="00A704D9" w:rsidRDefault="00631512" w:rsidP="002B4516">
      <w:pPr>
        <w:spacing w:after="240"/>
        <w:ind w:firstLine="703"/>
        <w:rPr>
          <w:rFonts w:ascii="ITC Avant Garde" w:hAnsi="ITC Avant Garde" w:cs="Arial"/>
          <w:sz w:val="22"/>
          <w:szCs w:val="22"/>
          <w:lang w:val="es-ES_tradnl"/>
        </w:rPr>
      </w:pPr>
      <w:r w:rsidRPr="00A704D9">
        <w:rPr>
          <w:rFonts w:ascii="ITC Avant Garde" w:hAnsi="ITC Avant Garde" w:cs="Arial"/>
          <w:sz w:val="22"/>
          <w:szCs w:val="22"/>
          <w:lang w:val="es-ES_tradnl"/>
        </w:rPr>
        <w:t xml:space="preserve">Las Solicitudes de Servicio </w:t>
      </w:r>
      <w:r w:rsidR="00DC6D80" w:rsidRPr="00A704D9">
        <w:rPr>
          <w:rFonts w:ascii="ITC Avant Garde" w:hAnsi="ITC Avant Garde" w:cs="Arial"/>
          <w:sz w:val="22"/>
          <w:szCs w:val="22"/>
          <w:lang w:val="es-ES_tradnl"/>
        </w:rPr>
        <w:t>descritos en la Oferta de Referencia</w:t>
      </w:r>
      <w:r w:rsidRPr="00A704D9">
        <w:rPr>
          <w:rFonts w:ascii="ITC Avant Garde" w:hAnsi="ITC Avant Garde" w:cs="Arial"/>
          <w:sz w:val="22"/>
          <w:szCs w:val="22"/>
          <w:lang w:val="es-ES_tradnl"/>
        </w:rPr>
        <w:t xml:space="preserve"> son:</w:t>
      </w:r>
    </w:p>
    <w:p w14:paraId="7D1CB2CE" w14:textId="77777777" w:rsidR="00DD4200" w:rsidRPr="00A704D9" w:rsidRDefault="00DD4200" w:rsidP="00DD4200">
      <w:pPr>
        <w:widowControl/>
        <w:numPr>
          <w:ilvl w:val="0"/>
          <w:numId w:val="11"/>
        </w:numPr>
        <w:kinsoku/>
        <w:spacing w:before="240" w:after="240" w:line="276" w:lineRule="auto"/>
        <w:ind w:left="1423" w:hanging="357"/>
        <w:contextualSpacing/>
        <w:jc w:val="both"/>
        <w:rPr>
          <w:rFonts w:ascii="ITC Avant Garde" w:hAnsi="ITC Avant Garde" w:cs="Arial"/>
          <w:sz w:val="22"/>
          <w:szCs w:val="22"/>
          <w:lang w:val="es-ES_tradnl"/>
        </w:rPr>
      </w:pPr>
      <w:r w:rsidRPr="00A704D9">
        <w:rPr>
          <w:rFonts w:ascii="ITC Avant Garde" w:hAnsi="ITC Avant Garde" w:cs="Arial"/>
          <w:sz w:val="22"/>
          <w:szCs w:val="22"/>
          <w:lang w:val="es-ES_tradnl"/>
        </w:rPr>
        <w:t>Solicitud de información de Infraestructura Pasiva</w:t>
      </w:r>
    </w:p>
    <w:p w14:paraId="51048E95" w14:textId="77777777" w:rsidR="00DD4200" w:rsidRPr="00A704D9" w:rsidRDefault="00DD4200" w:rsidP="00DD4200">
      <w:pPr>
        <w:widowControl/>
        <w:numPr>
          <w:ilvl w:val="0"/>
          <w:numId w:val="11"/>
        </w:numPr>
        <w:kinsoku/>
        <w:spacing w:before="240" w:after="240" w:line="276" w:lineRule="auto"/>
        <w:ind w:left="1423" w:hanging="357"/>
        <w:contextualSpacing/>
        <w:jc w:val="both"/>
        <w:rPr>
          <w:rFonts w:ascii="ITC Avant Garde" w:hAnsi="ITC Avant Garde" w:cs="Arial"/>
          <w:sz w:val="22"/>
          <w:szCs w:val="22"/>
          <w:lang w:val="es-ES_tradnl"/>
        </w:rPr>
      </w:pPr>
      <w:r w:rsidRPr="00A704D9">
        <w:rPr>
          <w:rFonts w:ascii="ITC Avant Garde" w:hAnsi="ITC Avant Garde" w:cs="Arial"/>
          <w:sz w:val="22"/>
          <w:szCs w:val="22"/>
          <w:lang w:val="es-ES_tradnl"/>
        </w:rPr>
        <w:t>Solicitud de Visita Técnica</w:t>
      </w:r>
    </w:p>
    <w:p w14:paraId="36DECCCF" w14:textId="77777777" w:rsidR="00DD4200" w:rsidRPr="00A704D9" w:rsidRDefault="00DD4200" w:rsidP="00DD4200">
      <w:pPr>
        <w:widowControl/>
        <w:numPr>
          <w:ilvl w:val="0"/>
          <w:numId w:val="11"/>
        </w:numPr>
        <w:kinsoku/>
        <w:spacing w:before="240" w:after="240" w:line="276" w:lineRule="auto"/>
        <w:ind w:left="1423" w:hanging="357"/>
        <w:contextualSpacing/>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Solicitud de </w:t>
      </w:r>
      <w:r>
        <w:rPr>
          <w:rFonts w:ascii="ITC Avant Garde" w:hAnsi="ITC Avant Garde" w:cs="Arial"/>
          <w:sz w:val="22"/>
          <w:szCs w:val="22"/>
          <w:lang w:val="es-ES_tradnl"/>
        </w:rPr>
        <w:t xml:space="preserve">Análisis de </w:t>
      </w:r>
      <w:r w:rsidRPr="00A704D9">
        <w:rPr>
          <w:rFonts w:ascii="ITC Avant Garde" w:hAnsi="ITC Avant Garde" w:cs="Arial"/>
          <w:sz w:val="22"/>
          <w:szCs w:val="22"/>
          <w:lang w:val="es-ES_tradnl"/>
        </w:rPr>
        <w:t>Factibilidad</w:t>
      </w:r>
    </w:p>
    <w:p w14:paraId="1C640382" w14:textId="77777777" w:rsidR="00DD4200" w:rsidRPr="00A704D9" w:rsidRDefault="00DD4200" w:rsidP="00DD4200">
      <w:pPr>
        <w:widowControl/>
        <w:numPr>
          <w:ilvl w:val="0"/>
          <w:numId w:val="11"/>
        </w:numPr>
        <w:kinsoku/>
        <w:spacing w:before="240" w:after="240" w:line="276" w:lineRule="auto"/>
        <w:ind w:left="1423" w:hanging="357"/>
        <w:contextualSpacing/>
        <w:jc w:val="both"/>
        <w:rPr>
          <w:rFonts w:ascii="ITC Avant Garde" w:hAnsi="ITC Avant Garde" w:cs="Arial"/>
          <w:sz w:val="22"/>
          <w:szCs w:val="22"/>
          <w:lang w:val="es-ES_tradnl"/>
        </w:rPr>
      </w:pPr>
      <w:r w:rsidRPr="00A704D9">
        <w:rPr>
          <w:rFonts w:ascii="ITC Avant Garde" w:hAnsi="ITC Avant Garde" w:cs="Arial"/>
          <w:sz w:val="22"/>
          <w:szCs w:val="22"/>
          <w:lang w:val="es-ES_tradnl"/>
        </w:rPr>
        <w:t>Solicitud de Colocación</w:t>
      </w:r>
    </w:p>
    <w:p w14:paraId="43E751B1" w14:textId="77777777" w:rsidR="00DD4200" w:rsidRPr="00A704D9" w:rsidRDefault="00DD4200" w:rsidP="00DD4200">
      <w:pPr>
        <w:widowControl/>
        <w:numPr>
          <w:ilvl w:val="0"/>
          <w:numId w:val="11"/>
        </w:numPr>
        <w:kinsoku/>
        <w:spacing w:before="240" w:after="240" w:line="276" w:lineRule="auto"/>
        <w:ind w:left="1423" w:hanging="357"/>
        <w:contextualSpacing/>
        <w:jc w:val="both"/>
        <w:rPr>
          <w:rFonts w:ascii="ITC Avant Garde" w:hAnsi="ITC Avant Garde" w:cs="Arial"/>
          <w:sz w:val="22"/>
          <w:szCs w:val="22"/>
          <w:lang w:val="es-ES_tradnl"/>
        </w:rPr>
      </w:pPr>
      <w:r w:rsidRPr="00A704D9">
        <w:rPr>
          <w:rFonts w:ascii="ITC Avant Garde" w:hAnsi="ITC Avant Garde" w:cs="Arial"/>
          <w:sz w:val="22"/>
          <w:szCs w:val="22"/>
          <w:lang w:val="es-ES_tradnl"/>
        </w:rPr>
        <w:t>Solicitud de Acceso al Sitio</w:t>
      </w:r>
    </w:p>
    <w:p w14:paraId="1C35C75F" w14:textId="77777777" w:rsidR="00DD4200" w:rsidRPr="00A704D9" w:rsidRDefault="00DD4200" w:rsidP="00DD4200">
      <w:pPr>
        <w:widowControl/>
        <w:numPr>
          <w:ilvl w:val="0"/>
          <w:numId w:val="11"/>
        </w:numPr>
        <w:kinsoku/>
        <w:spacing w:before="240" w:after="240" w:line="276" w:lineRule="auto"/>
        <w:ind w:left="1423" w:hanging="357"/>
        <w:contextualSpacing/>
        <w:jc w:val="both"/>
        <w:rPr>
          <w:rFonts w:ascii="ITC Avant Garde" w:hAnsi="ITC Avant Garde" w:cs="Arial"/>
          <w:sz w:val="22"/>
          <w:szCs w:val="22"/>
          <w:lang w:val="es-ES_tradnl"/>
        </w:rPr>
      </w:pPr>
      <w:r w:rsidRPr="00A704D9">
        <w:rPr>
          <w:rFonts w:ascii="ITC Avant Garde" w:hAnsi="ITC Avant Garde" w:cs="Arial"/>
          <w:sz w:val="22"/>
          <w:szCs w:val="22"/>
          <w:lang w:val="es-ES_tradnl"/>
        </w:rPr>
        <w:t>Solicitud de Elaboración de Proyecto y Presupuesto</w:t>
      </w:r>
    </w:p>
    <w:p w14:paraId="562E59B5" w14:textId="77777777" w:rsidR="00DD4200" w:rsidRPr="00A704D9" w:rsidRDefault="00DD4200" w:rsidP="00DD4200">
      <w:pPr>
        <w:widowControl/>
        <w:numPr>
          <w:ilvl w:val="0"/>
          <w:numId w:val="11"/>
        </w:numPr>
        <w:kinsoku/>
        <w:spacing w:before="240" w:after="240" w:line="276" w:lineRule="auto"/>
        <w:ind w:left="1423" w:hanging="357"/>
        <w:contextualSpacing/>
        <w:jc w:val="both"/>
        <w:rPr>
          <w:rFonts w:ascii="ITC Avant Garde" w:hAnsi="ITC Avant Garde" w:cs="Arial"/>
          <w:sz w:val="22"/>
          <w:szCs w:val="22"/>
          <w:lang w:val="es-ES_tradnl"/>
        </w:rPr>
      </w:pPr>
      <w:r w:rsidRPr="00A704D9">
        <w:rPr>
          <w:rFonts w:ascii="ITC Avant Garde" w:hAnsi="ITC Avant Garde" w:cs="Arial"/>
          <w:sz w:val="22"/>
          <w:szCs w:val="22"/>
          <w:lang w:val="es-ES_tradnl"/>
        </w:rPr>
        <w:t>Solicitud de Adecuación de Sitio</w:t>
      </w:r>
    </w:p>
    <w:p w14:paraId="4B34588F" w14:textId="77777777" w:rsidR="00DD4200" w:rsidRPr="00A704D9" w:rsidRDefault="00DD4200" w:rsidP="00DD4200">
      <w:pPr>
        <w:widowControl/>
        <w:numPr>
          <w:ilvl w:val="0"/>
          <w:numId w:val="11"/>
        </w:numPr>
        <w:kinsoku/>
        <w:spacing w:before="240" w:after="240" w:line="276" w:lineRule="auto"/>
        <w:ind w:left="1423" w:hanging="357"/>
        <w:contextualSpacing/>
        <w:jc w:val="both"/>
        <w:rPr>
          <w:rFonts w:ascii="ITC Avant Garde" w:hAnsi="ITC Avant Garde" w:cs="Arial"/>
          <w:sz w:val="22"/>
          <w:szCs w:val="22"/>
          <w:lang w:val="es-ES_tradnl"/>
        </w:rPr>
      </w:pPr>
      <w:r w:rsidRPr="00A704D9">
        <w:rPr>
          <w:rFonts w:ascii="ITC Avant Garde" w:hAnsi="ITC Avant Garde" w:cs="Arial"/>
          <w:sz w:val="22"/>
          <w:szCs w:val="22"/>
          <w:lang w:val="es-ES_tradnl"/>
        </w:rPr>
        <w:t>Solicitud de Recuperación de Espacio</w:t>
      </w:r>
    </w:p>
    <w:p w14:paraId="32363DB1" w14:textId="77777777" w:rsidR="00DD4200" w:rsidRPr="00A704D9" w:rsidRDefault="00DD4200" w:rsidP="00DD4200">
      <w:pPr>
        <w:widowControl/>
        <w:numPr>
          <w:ilvl w:val="0"/>
          <w:numId w:val="11"/>
        </w:numPr>
        <w:kinsoku/>
        <w:spacing w:before="240" w:after="240" w:line="276" w:lineRule="auto"/>
        <w:ind w:left="1423" w:hanging="357"/>
        <w:contextualSpacing/>
        <w:jc w:val="both"/>
        <w:rPr>
          <w:rFonts w:ascii="ITC Avant Garde" w:hAnsi="ITC Avant Garde" w:cs="Arial"/>
          <w:sz w:val="22"/>
          <w:szCs w:val="22"/>
          <w:lang w:val="es-ES_tradnl"/>
        </w:rPr>
      </w:pPr>
      <w:r w:rsidRPr="00A704D9">
        <w:rPr>
          <w:rFonts w:ascii="ITC Avant Garde" w:hAnsi="ITC Avant Garde" w:cs="Arial"/>
          <w:sz w:val="22"/>
          <w:szCs w:val="22"/>
          <w:lang w:val="es-ES_tradnl"/>
        </w:rPr>
        <w:t>Solicitud de Verificación de Colocación</w:t>
      </w:r>
    </w:p>
    <w:p w14:paraId="65E97DAC" w14:textId="77777777" w:rsidR="00DD4200" w:rsidRPr="00A704D9" w:rsidRDefault="00DD4200" w:rsidP="00DD4200">
      <w:pPr>
        <w:widowControl/>
        <w:numPr>
          <w:ilvl w:val="0"/>
          <w:numId w:val="11"/>
        </w:numPr>
        <w:kinsoku/>
        <w:spacing w:line="276" w:lineRule="auto"/>
        <w:ind w:left="1423" w:hanging="357"/>
        <w:jc w:val="both"/>
        <w:rPr>
          <w:rFonts w:ascii="ITC Avant Garde" w:hAnsi="ITC Avant Garde" w:cs="Arial"/>
          <w:sz w:val="22"/>
          <w:szCs w:val="22"/>
          <w:lang w:val="es-ES_tradnl"/>
        </w:rPr>
      </w:pPr>
      <w:r w:rsidRPr="00A704D9">
        <w:rPr>
          <w:rFonts w:ascii="ITC Avant Garde" w:hAnsi="ITC Avant Garde" w:cs="Arial"/>
          <w:sz w:val="22"/>
          <w:szCs w:val="22"/>
          <w:lang w:val="es-ES_tradnl"/>
        </w:rPr>
        <w:t xml:space="preserve">Solicitud de Gestión de </w:t>
      </w:r>
      <w:r>
        <w:rPr>
          <w:rFonts w:ascii="ITC Avant Garde" w:hAnsi="ITC Avant Garde" w:cs="Arial"/>
          <w:sz w:val="22"/>
          <w:szCs w:val="22"/>
          <w:lang w:val="es-ES_tradnl"/>
        </w:rPr>
        <w:t xml:space="preserve">Proyecto de </w:t>
      </w:r>
      <w:r w:rsidRPr="00A704D9">
        <w:rPr>
          <w:rFonts w:ascii="ITC Avant Garde" w:hAnsi="ITC Avant Garde" w:cs="Arial"/>
          <w:sz w:val="22"/>
          <w:szCs w:val="22"/>
          <w:lang w:val="es-ES_tradnl"/>
        </w:rPr>
        <w:t>Nueva Obra Civil</w:t>
      </w:r>
    </w:p>
    <w:p w14:paraId="043BE59B" w14:textId="1C6B2A7E" w:rsidR="00631512" w:rsidRPr="00A704D9" w:rsidRDefault="00631512" w:rsidP="00FC50AC">
      <w:pPr>
        <w:pStyle w:val="Prrafodelista"/>
        <w:spacing w:after="0"/>
        <w:contextualSpacing w:val="0"/>
        <w:jc w:val="both"/>
        <w:rPr>
          <w:rFonts w:ascii="ITC Avant Garde" w:hAnsi="ITC Avant Garde" w:cs="Arial"/>
          <w:lang w:val="es-ES_tradnl"/>
        </w:rPr>
      </w:pPr>
    </w:p>
    <w:p w14:paraId="043BE59D" w14:textId="77777777" w:rsidR="00631512" w:rsidRPr="00A704D9" w:rsidRDefault="00631512" w:rsidP="00C11256">
      <w:pPr>
        <w:pStyle w:val="Prrafodelista"/>
        <w:numPr>
          <w:ilvl w:val="0"/>
          <w:numId w:val="7"/>
        </w:numPr>
        <w:spacing w:before="120"/>
        <w:contextualSpacing w:val="0"/>
        <w:jc w:val="both"/>
        <w:rPr>
          <w:rFonts w:ascii="ITC Avant Garde" w:hAnsi="ITC Avant Garde" w:cs="Arial"/>
          <w:lang w:val="es-ES_tradnl"/>
        </w:rPr>
      </w:pPr>
      <w:r w:rsidRPr="00A704D9">
        <w:rPr>
          <w:rFonts w:ascii="ITC Avant Garde" w:hAnsi="ITC Avant Garde" w:cs="Arial"/>
          <w:lang w:val="es-ES_tradnl"/>
        </w:rPr>
        <w:t xml:space="preserve">Los Acuerdos de Sitio correspondientes a cada uno de los Servicios de Acceso y Uso Compartido de Infraestructura Pasiva que contraten los Concesionarios estarán basados en el </w:t>
      </w:r>
      <w:r w:rsidR="002B4516" w:rsidRPr="00A704D9">
        <w:rPr>
          <w:rFonts w:ascii="ITC Avant Garde" w:hAnsi="ITC Avant Garde" w:cs="Arial"/>
          <w:lang w:val="es-ES_tradnl"/>
        </w:rPr>
        <w:t>Anexo “B</w:t>
      </w:r>
      <w:r w:rsidRPr="00A704D9">
        <w:rPr>
          <w:rFonts w:ascii="ITC Avant Garde" w:hAnsi="ITC Avant Garde" w:cs="Arial"/>
          <w:lang w:val="es-ES_tradnl"/>
        </w:rPr>
        <w:t xml:space="preserve">” – Formato de Acuerdo de Sitio </w:t>
      </w:r>
      <w:r w:rsidR="002B4516" w:rsidRPr="00A704D9">
        <w:rPr>
          <w:rFonts w:ascii="ITC Avant Garde" w:hAnsi="ITC Avant Garde" w:cs="Arial"/>
          <w:lang w:val="es-ES_tradnl"/>
        </w:rPr>
        <w:t>del Convenio</w:t>
      </w:r>
      <w:r w:rsidRPr="00A704D9">
        <w:rPr>
          <w:rFonts w:ascii="ITC Avant Garde" w:hAnsi="ITC Avant Garde" w:cs="Arial"/>
          <w:lang w:val="es-ES_tradnl"/>
        </w:rPr>
        <w:t>.</w:t>
      </w:r>
      <w:r w:rsidR="00DC6D80" w:rsidRPr="00A704D9">
        <w:rPr>
          <w:rFonts w:ascii="ITC Avant Garde" w:hAnsi="ITC Avant Garde" w:cs="Arial"/>
          <w:lang w:val="es-ES_tradnl"/>
        </w:rPr>
        <w:t xml:space="preserve"> </w:t>
      </w:r>
      <w:r w:rsidRPr="00A704D9">
        <w:rPr>
          <w:rFonts w:ascii="ITC Avant Garde" w:hAnsi="ITC Avant Garde" w:cs="Arial"/>
          <w:lang w:val="es-ES_tradnl"/>
        </w:rPr>
        <w:t>Los Acuerdos de Sitio no son, ni pueden ser interpretados, como modificaciones al Convenio y su alcance se limita al Sitio al que corresponden.</w:t>
      </w:r>
    </w:p>
    <w:p w14:paraId="043BE59F" w14:textId="0BED1199" w:rsidR="00631512" w:rsidRPr="00A704D9" w:rsidRDefault="00DC6D80" w:rsidP="00C11256">
      <w:pPr>
        <w:pStyle w:val="Prrafodelista"/>
        <w:numPr>
          <w:ilvl w:val="0"/>
          <w:numId w:val="7"/>
        </w:numPr>
        <w:spacing w:before="120"/>
        <w:contextualSpacing w:val="0"/>
        <w:jc w:val="both"/>
        <w:rPr>
          <w:rFonts w:ascii="ITC Avant Garde" w:hAnsi="ITC Avant Garde" w:cs="Arial"/>
          <w:lang w:val="es-ES_tradnl"/>
        </w:rPr>
      </w:pPr>
      <w:r w:rsidRPr="00A704D9">
        <w:rPr>
          <w:rFonts w:ascii="ITC Avant Garde" w:hAnsi="ITC Avant Garde" w:cs="Arial"/>
          <w:lang w:val="es-ES_tradnl"/>
        </w:rPr>
        <w:t>La Normativa Técnica</w:t>
      </w:r>
      <w:r w:rsidR="002B4516" w:rsidRPr="00A704D9">
        <w:rPr>
          <w:rFonts w:ascii="ITC Avant Garde" w:hAnsi="ITC Avant Garde" w:cs="Arial"/>
          <w:lang w:val="es-ES_tradnl"/>
        </w:rPr>
        <w:t xml:space="preserve">, contenida en el Anexo </w:t>
      </w:r>
      <w:r w:rsidR="004315A0" w:rsidRPr="00A704D9">
        <w:rPr>
          <w:rFonts w:ascii="ITC Avant Garde" w:hAnsi="ITC Avant Garde" w:cs="Arial"/>
          <w:lang w:val="es-ES_tradnl"/>
        </w:rPr>
        <w:t xml:space="preserve">III </w:t>
      </w:r>
      <w:r w:rsidR="002B4516" w:rsidRPr="00A704D9">
        <w:rPr>
          <w:rFonts w:ascii="ITC Avant Garde" w:hAnsi="ITC Avant Garde" w:cs="Arial"/>
          <w:lang w:val="es-ES_tradnl"/>
        </w:rPr>
        <w:t>de la presente Oferta</w:t>
      </w:r>
      <w:r w:rsidR="00770E9B" w:rsidRPr="00A704D9">
        <w:rPr>
          <w:rFonts w:ascii="ITC Avant Garde" w:hAnsi="ITC Avant Garde" w:cs="Arial"/>
          <w:lang w:val="es-ES_tradnl"/>
        </w:rPr>
        <w:t xml:space="preserve"> de Referencia</w:t>
      </w:r>
      <w:r w:rsidR="002B4516" w:rsidRPr="00A704D9">
        <w:rPr>
          <w:rFonts w:ascii="ITC Avant Garde" w:hAnsi="ITC Avant Garde" w:cs="Arial"/>
          <w:lang w:val="es-ES_tradnl"/>
        </w:rPr>
        <w:t>,</w:t>
      </w:r>
      <w:r w:rsidRPr="00A704D9">
        <w:rPr>
          <w:rFonts w:ascii="ITC Avant Garde" w:hAnsi="ITC Avant Garde" w:cs="Arial"/>
          <w:lang w:val="es-ES_tradnl"/>
        </w:rPr>
        <w:t xml:space="preserve"> se entiende c</w:t>
      </w:r>
      <w:r w:rsidR="00631512" w:rsidRPr="00A704D9">
        <w:rPr>
          <w:rFonts w:ascii="ITC Avant Garde" w:hAnsi="ITC Avant Garde" w:cs="Arial"/>
          <w:lang w:val="es-ES_tradnl"/>
        </w:rPr>
        <w:t>omo</w:t>
      </w:r>
      <w:r w:rsidR="006E03C3" w:rsidRPr="00A704D9">
        <w:rPr>
          <w:rFonts w:ascii="ITC Avant Garde" w:hAnsi="ITC Avant Garde" w:cs="Arial"/>
          <w:lang w:val="es-ES_tradnl"/>
        </w:rPr>
        <w:t xml:space="preserve"> el</w:t>
      </w:r>
      <w:r w:rsidR="00631512" w:rsidRPr="00A704D9">
        <w:rPr>
          <w:rFonts w:ascii="ITC Avant Garde" w:hAnsi="ITC Avant Garde" w:cs="Arial"/>
          <w:lang w:val="es-ES_tradnl"/>
        </w:rPr>
        <w:t xml:space="preserve"> conjunto de especificaciones y directrices de carácter técnico, </w:t>
      </w:r>
      <w:r w:rsidR="006E03C3" w:rsidRPr="00A704D9">
        <w:rPr>
          <w:rFonts w:ascii="ITC Avant Garde" w:hAnsi="ITC Avant Garde" w:cs="Arial"/>
          <w:lang w:val="es-ES_tradnl"/>
        </w:rPr>
        <w:t>y</w:t>
      </w:r>
      <w:r w:rsidR="00631512" w:rsidRPr="00A704D9">
        <w:rPr>
          <w:rFonts w:ascii="ITC Avant Garde" w:hAnsi="ITC Avant Garde" w:cs="Arial"/>
          <w:lang w:val="es-ES_tradnl"/>
        </w:rPr>
        <w:t xml:space="preserve"> de observancia obligada tanto para la prestación como para la recepción de los Servicios materia de </w:t>
      </w:r>
      <w:r w:rsidR="00C17A31" w:rsidRPr="00A704D9">
        <w:rPr>
          <w:rFonts w:ascii="ITC Avant Garde" w:hAnsi="ITC Avant Garde" w:cs="Arial"/>
          <w:lang w:val="es-ES_tradnl"/>
        </w:rPr>
        <w:t>la Oferta de Referencia</w:t>
      </w:r>
      <w:r w:rsidR="00631512" w:rsidRPr="00A704D9">
        <w:rPr>
          <w:rFonts w:ascii="ITC Avant Garde" w:hAnsi="ITC Avant Garde" w:cs="Arial"/>
          <w:lang w:val="es-ES_tradnl"/>
        </w:rPr>
        <w:t xml:space="preserve">. Debido a su naturaleza dinámica y su carácter confidencial, la Normativa Técnica se actualizará de </w:t>
      </w:r>
      <w:r w:rsidR="006E03C3" w:rsidRPr="00A704D9">
        <w:rPr>
          <w:rFonts w:ascii="ITC Avant Garde" w:hAnsi="ITC Avant Garde" w:cs="Arial"/>
          <w:lang w:val="es-ES_tradnl"/>
        </w:rPr>
        <w:t>cuando se requiera</w:t>
      </w:r>
      <w:r w:rsidR="00631512" w:rsidRPr="00A704D9">
        <w:rPr>
          <w:rFonts w:ascii="ITC Avant Garde" w:hAnsi="ITC Avant Garde" w:cs="Arial"/>
          <w:lang w:val="es-ES_tradnl"/>
        </w:rPr>
        <w:t xml:space="preserve"> y su versión más reciente aprobada por el Instituto se hará disponible a los Concesionarios a través </w:t>
      </w:r>
      <w:r w:rsidR="00517C53" w:rsidRPr="00A704D9">
        <w:rPr>
          <w:rFonts w:ascii="ITC Avant Garde" w:hAnsi="ITC Avant Garde" w:cs="Arial"/>
          <w:lang w:val="es-ES_tradnl"/>
        </w:rPr>
        <w:t xml:space="preserve">del </w:t>
      </w:r>
      <w:r w:rsidR="004315A0" w:rsidRPr="00A704D9">
        <w:rPr>
          <w:rFonts w:ascii="ITC Avant Garde" w:hAnsi="ITC Avant Garde" w:cs="Arial"/>
          <w:lang w:val="es-ES_tradnl"/>
        </w:rPr>
        <w:t>SEG.</w:t>
      </w:r>
    </w:p>
    <w:p w14:paraId="26A5F791" w14:textId="5BDFE762" w:rsidR="001D2D36" w:rsidRPr="00A704D9" w:rsidRDefault="001D2D36" w:rsidP="005C04C0">
      <w:pPr>
        <w:pStyle w:val="Prrafodelista"/>
        <w:numPr>
          <w:ilvl w:val="0"/>
          <w:numId w:val="7"/>
        </w:numPr>
        <w:spacing w:before="120"/>
        <w:contextualSpacing w:val="0"/>
        <w:jc w:val="both"/>
        <w:rPr>
          <w:rFonts w:ascii="ITC Avant Garde" w:hAnsi="ITC Avant Garde" w:cs="Arial"/>
          <w:lang w:val="es-ES_tradnl"/>
        </w:rPr>
      </w:pPr>
      <w:r w:rsidRPr="00A704D9">
        <w:rPr>
          <w:rFonts w:ascii="ITC Avant Garde" w:hAnsi="ITC Avant Garde" w:cs="Arial"/>
          <w:lang w:val="es-ES_tradnl"/>
        </w:rPr>
        <w:t>La infraestructura</w:t>
      </w:r>
      <w:r w:rsidR="00FF5648">
        <w:rPr>
          <w:rFonts w:ascii="ITC Avant Garde" w:hAnsi="ITC Avant Garde" w:cs="Arial"/>
          <w:lang w:val="es-ES_tradnl"/>
        </w:rPr>
        <w:t xml:space="preserve"> Pasiva</w:t>
      </w:r>
      <w:r w:rsidR="0013558E" w:rsidRPr="00A704D9">
        <w:rPr>
          <w:rFonts w:ascii="ITC Avant Garde" w:hAnsi="ITC Avant Garde" w:cs="Arial"/>
        </w:rPr>
        <w:t>,</w:t>
      </w:r>
      <w:r w:rsidRPr="00A704D9">
        <w:rPr>
          <w:rFonts w:ascii="ITC Avant Garde" w:hAnsi="ITC Avant Garde" w:cs="Arial"/>
          <w:lang w:val="es-ES_tradnl"/>
        </w:rPr>
        <w:t xml:space="preserve"> cuya Capacidad Excedente es materia de la Oferta de Referencia, consiste en:</w:t>
      </w:r>
    </w:p>
    <w:p w14:paraId="4817445A" w14:textId="08495241" w:rsidR="001D2D36" w:rsidRPr="00A704D9" w:rsidRDefault="001D2D36" w:rsidP="001D2D36">
      <w:pPr>
        <w:pStyle w:val="CondicionesFinales"/>
        <w:numPr>
          <w:ilvl w:val="0"/>
          <w:numId w:val="25"/>
        </w:numPr>
      </w:pPr>
      <w:r w:rsidRPr="00A704D9">
        <w:lastRenderedPageBreak/>
        <w:t>Espacios en estructuras arriostradas o autosoportadas, sean mástiles, postes o torres, destinados a la instalación de antenas de radiocomunicación (“Espacio en Torre”).</w:t>
      </w:r>
    </w:p>
    <w:p w14:paraId="3FA5FFE5" w14:textId="7FD1046B" w:rsidR="001D2D36" w:rsidRPr="00A704D9" w:rsidRDefault="001D2D36" w:rsidP="001D2D36">
      <w:pPr>
        <w:pStyle w:val="CondicionesFinales"/>
        <w:numPr>
          <w:ilvl w:val="0"/>
          <w:numId w:val="25"/>
        </w:numPr>
      </w:pPr>
      <w:r w:rsidRPr="00A704D9">
        <w:t>Espacios físicos en sitios diversos al</w:t>
      </w:r>
      <w:r w:rsidR="001B65D4">
        <w:t xml:space="preserve"> Espacio en</w:t>
      </w:r>
      <w:r w:rsidRPr="00A704D9">
        <w:t xml:space="preserve"> Torre, tales como suelo, tejados, techos, azoteas, para la instalación de equipos transceptores, así como sus auxiliares (tales como sistemas de fuerza y/o bancos de batería de respaldo, sistemas de aire acondicionado, alarmas y demás elementos activos) (“Espacio en Piso”).</w:t>
      </w:r>
    </w:p>
    <w:p w14:paraId="5E56CDCE" w14:textId="77777777" w:rsidR="001D2D36" w:rsidRPr="00A704D9" w:rsidRDefault="001D2D36" w:rsidP="001D2D36">
      <w:pPr>
        <w:pStyle w:val="CondicionesFinales"/>
        <w:numPr>
          <w:ilvl w:val="0"/>
          <w:numId w:val="25"/>
        </w:numPr>
      </w:pPr>
      <w:r w:rsidRPr="00A704D9">
        <w:t>Aire acondicionado.</w:t>
      </w:r>
    </w:p>
    <w:p w14:paraId="43223AF7" w14:textId="77777777" w:rsidR="001D2D36" w:rsidRPr="00A704D9" w:rsidRDefault="001D2D36" w:rsidP="001D2D36">
      <w:pPr>
        <w:pStyle w:val="CondicionesFinales"/>
        <w:numPr>
          <w:ilvl w:val="0"/>
          <w:numId w:val="25"/>
        </w:numPr>
      </w:pPr>
      <w:r w:rsidRPr="00A704D9">
        <w:t>Elementos auxiliares del Sitio: ductos, conductos y canalizaciones, instalaciones de equipo y alimentaciones conexas.</w:t>
      </w:r>
    </w:p>
    <w:p w14:paraId="128DC62E" w14:textId="5130B5BA" w:rsidR="001D2D36" w:rsidRPr="00A704D9" w:rsidRDefault="001D2D36" w:rsidP="001D2D36">
      <w:pPr>
        <w:pStyle w:val="CondicionesFinales"/>
        <w:numPr>
          <w:ilvl w:val="0"/>
          <w:numId w:val="25"/>
        </w:numPr>
      </w:pPr>
      <w:r w:rsidRPr="00A704D9">
        <w:t xml:space="preserve">Cualquier otra Infraestructura Pasiva que </w:t>
      </w:r>
      <w:r w:rsidR="00930150">
        <w:t>Telcel</w:t>
      </w:r>
      <w:r w:rsidRPr="00A704D9">
        <w:t xml:space="preserve"> posee bajo cualquier título legal.</w:t>
      </w:r>
    </w:p>
    <w:p w14:paraId="043BE5A6" w14:textId="7934B0B8" w:rsidR="00C67F10" w:rsidRPr="00A704D9" w:rsidRDefault="00C67F10" w:rsidP="00C11256">
      <w:pPr>
        <w:pStyle w:val="Prrafodelista"/>
        <w:numPr>
          <w:ilvl w:val="0"/>
          <w:numId w:val="7"/>
        </w:numPr>
        <w:spacing w:before="240"/>
        <w:contextualSpacing w:val="0"/>
        <w:jc w:val="both"/>
        <w:rPr>
          <w:rFonts w:ascii="ITC Avant Garde" w:hAnsi="ITC Avant Garde" w:cs="Arial"/>
          <w:lang w:val="es-ES_tradnl"/>
        </w:rPr>
      </w:pPr>
      <w:r w:rsidRPr="00A704D9">
        <w:rPr>
          <w:rFonts w:ascii="ITC Avant Garde" w:hAnsi="ITC Avant Garde" w:cs="Arial"/>
          <w:lang w:val="es-ES_tradnl"/>
        </w:rPr>
        <w:t>El Acceso y Uso Compartido de Infraestructura Pasiva será general, para pe</w:t>
      </w:r>
      <w:r w:rsidR="00FE67A8">
        <w:rPr>
          <w:rFonts w:ascii="ITC Avant Garde" w:hAnsi="ITC Avant Garde" w:cs="Arial"/>
          <w:lang w:val="es-ES_tradnl"/>
        </w:rPr>
        <w:t>rmitir que cualesquiera C</w:t>
      </w:r>
      <w:r w:rsidRPr="00A704D9">
        <w:rPr>
          <w:rFonts w:ascii="ITC Avant Garde" w:hAnsi="ITC Avant Garde" w:cs="Arial"/>
          <w:lang w:val="es-ES_tradnl"/>
        </w:rPr>
        <w:t xml:space="preserve">oncesionarios </w:t>
      </w:r>
      <w:r w:rsidR="006E03C3" w:rsidRPr="00A704D9">
        <w:rPr>
          <w:rFonts w:ascii="ITC Avant Garde" w:hAnsi="ITC Avant Garde" w:cs="Arial"/>
          <w:lang w:val="es-ES_tradnl"/>
        </w:rPr>
        <w:t>que operen</w:t>
      </w:r>
      <w:r w:rsidRPr="00A704D9">
        <w:rPr>
          <w:rFonts w:ascii="ITC Avant Garde" w:hAnsi="ITC Avant Garde" w:cs="Arial"/>
          <w:lang w:val="es-ES_tradnl"/>
        </w:rPr>
        <w:t xml:space="preserve"> Redes Públicas de Telecomunicaciones utilicen Capacidad Excedente de la Infraestructura Pasiva de </w:t>
      </w:r>
      <w:r w:rsidR="00930150">
        <w:rPr>
          <w:rFonts w:ascii="ITC Avant Garde" w:hAnsi="ITC Avant Garde" w:cs="Arial"/>
          <w:lang w:val="es-ES_tradnl"/>
        </w:rPr>
        <w:t>Telcel</w:t>
      </w:r>
      <w:r w:rsidRPr="00A704D9">
        <w:rPr>
          <w:rFonts w:ascii="ITC Avant Garde" w:hAnsi="ITC Avant Garde" w:cs="Arial"/>
          <w:lang w:val="es-ES_tradnl"/>
        </w:rPr>
        <w:t xml:space="preserve">, de manera compartida, no discriminatoria y no exclusiva, </w:t>
      </w:r>
      <w:r w:rsidR="006E03C3" w:rsidRPr="00A704D9">
        <w:rPr>
          <w:rFonts w:ascii="ITC Avant Garde" w:hAnsi="ITC Avant Garde" w:cs="Arial"/>
          <w:lang w:val="es-ES_tradnl"/>
        </w:rPr>
        <w:t xml:space="preserve">con el fin de </w:t>
      </w:r>
      <w:r w:rsidRPr="00A704D9">
        <w:rPr>
          <w:rFonts w:ascii="ITC Avant Garde" w:hAnsi="ITC Avant Garde" w:cs="Arial"/>
          <w:lang w:val="es-ES_tradnl"/>
        </w:rPr>
        <w:t xml:space="preserve">desplegar sistemas de radiofrecuencia en las bandas autorizadas al efecto por el Gobierno Federal, </w:t>
      </w:r>
      <w:r w:rsidR="006E03C3" w:rsidRPr="00A704D9">
        <w:rPr>
          <w:rFonts w:ascii="ITC Avant Garde" w:hAnsi="ITC Avant Garde" w:cs="Arial"/>
          <w:lang w:val="es-ES_tradnl"/>
        </w:rPr>
        <w:t>por conducto de la Secretaría de Comunicaciones y Transportes o</w:t>
      </w:r>
      <w:r w:rsidRPr="00A704D9">
        <w:rPr>
          <w:rFonts w:ascii="ITC Avant Garde" w:hAnsi="ITC Avant Garde" w:cs="Arial"/>
          <w:lang w:val="es-ES_tradnl"/>
        </w:rPr>
        <w:t xml:space="preserve"> del Instituto Federal de Telecomunicaciones, para la provisión de servicios de telecomunicaciones, cuyas únicas limitaciones serán las que dispongan al efecto, el Título de Ocupación, las disposiciones legales, así como las técnicas, de seguridad y de operación que se estipularán de manera deta</w:t>
      </w:r>
      <w:r w:rsidR="00C17A31" w:rsidRPr="00A704D9">
        <w:rPr>
          <w:rFonts w:ascii="ITC Avant Garde" w:hAnsi="ITC Avant Garde" w:cs="Arial"/>
          <w:lang w:val="es-ES_tradnl"/>
        </w:rPr>
        <w:t xml:space="preserve">llada en la Oferta de Referencia </w:t>
      </w:r>
      <w:r w:rsidRPr="00A704D9">
        <w:rPr>
          <w:rFonts w:ascii="ITC Avant Garde" w:hAnsi="ITC Avant Garde" w:cs="Arial"/>
          <w:lang w:val="es-ES_tradnl"/>
        </w:rPr>
        <w:t>y sus Anexos.</w:t>
      </w:r>
    </w:p>
    <w:p w14:paraId="043BE5A7" w14:textId="77777777" w:rsidR="00C67F10" w:rsidRPr="00A704D9" w:rsidRDefault="00C67F10" w:rsidP="00C11256">
      <w:pPr>
        <w:pStyle w:val="Prrafodelista"/>
        <w:numPr>
          <w:ilvl w:val="0"/>
          <w:numId w:val="7"/>
        </w:numPr>
        <w:spacing w:before="240"/>
        <w:contextualSpacing w:val="0"/>
        <w:jc w:val="both"/>
        <w:rPr>
          <w:rFonts w:ascii="ITC Avant Garde" w:hAnsi="ITC Avant Garde" w:cs="Arial"/>
          <w:lang w:val="es-ES_tradnl"/>
        </w:rPr>
      </w:pPr>
      <w:r w:rsidRPr="00A704D9">
        <w:rPr>
          <w:rFonts w:ascii="ITC Avant Garde" w:hAnsi="ITC Avant Garde" w:cs="Arial"/>
          <w:lang w:val="es-ES_tradnl"/>
        </w:rPr>
        <w:t>Asimismo, el Acceso y Uso Compartido de Infraestructura Pasiva estará sujeto a:</w:t>
      </w:r>
    </w:p>
    <w:p w14:paraId="043BE5A8" w14:textId="2A4312DB" w:rsidR="00C67F10" w:rsidRPr="00A704D9" w:rsidRDefault="00C67F10" w:rsidP="00C11256">
      <w:pPr>
        <w:pStyle w:val="Prrafodelista"/>
        <w:numPr>
          <w:ilvl w:val="1"/>
          <w:numId w:val="7"/>
        </w:numPr>
        <w:spacing w:before="240"/>
        <w:contextualSpacing w:val="0"/>
        <w:jc w:val="both"/>
        <w:rPr>
          <w:rFonts w:ascii="ITC Avant Garde" w:hAnsi="ITC Avant Garde" w:cs="Arial"/>
          <w:lang w:val="es-ES_tradnl"/>
        </w:rPr>
      </w:pPr>
      <w:r w:rsidRPr="00A704D9">
        <w:rPr>
          <w:rFonts w:ascii="ITC Avant Garde" w:hAnsi="ITC Avant Garde" w:cs="Arial"/>
          <w:lang w:val="es-ES_tradnl"/>
        </w:rPr>
        <w:t xml:space="preserve">Que </w:t>
      </w:r>
      <w:r w:rsidR="007606B7">
        <w:rPr>
          <w:rFonts w:ascii="ITC Avant Garde" w:hAnsi="ITC Avant Garde" w:cs="Arial"/>
          <w:lang w:val="es-ES_tradnl"/>
        </w:rPr>
        <w:t>el Espacio en Piso y Espacio en Torre cuente con</w:t>
      </w:r>
      <w:r w:rsidRPr="00A704D9">
        <w:rPr>
          <w:rFonts w:ascii="ITC Avant Garde" w:hAnsi="ITC Avant Garde" w:cs="Arial"/>
          <w:lang w:val="es-ES_tradnl"/>
        </w:rPr>
        <w:t xml:space="preserve"> Capacidad Excedente;</w:t>
      </w:r>
    </w:p>
    <w:p w14:paraId="043BE5A9" w14:textId="77777777" w:rsidR="00C67F10" w:rsidRPr="00A704D9" w:rsidRDefault="00C67F10" w:rsidP="00C11256">
      <w:pPr>
        <w:pStyle w:val="Prrafodelista"/>
        <w:numPr>
          <w:ilvl w:val="1"/>
          <w:numId w:val="7"/>
        </w:numPr>
        <w:spacing w:before="240"/>
        <w:contextualSpacing w:val="0"/>
        <w:jc w:val="both"/>
        <w:rPr>
          <w:rFonts w:ascii="ITC Avant Garde" w:hAnsi="ITC Avant Garde" w:cs="Arial"/>
          <w:lang w:val="es-ES_tradnl"/>
        </w:rPr>
      </w:pPr>
      <w:r w:rsidRPr="00A704D9">
        <w:rPr>
          <w:rFonts w:ascii="ITC Avant Garde" w:hAnsi="ITC Avant Garde" w:cs="Arial"/>
          <w:lang w:val="es-ES_tradnl"/>
        </w:rPr>
        <w:t>Que se cumplan los requisitos, procedimientos, pagos y demás condiciones previstos en el Convenio, para cada uno de los Servicios Complementarios y del Servicio de Acceso y Uso Compartido de Infraestructura Pasiva.</w:t>
      </w:r>
    </w:p>
    <w:p w14:paraId="043BE5AA" w14:textId="510F581D" w:rsidR="00C67F10" w:rsidRPr="00A704D9" w:rsidRDefault="00C67F10" w:rsidP="00C11256">
      <w:pPr>
        <w:pStyle w:val="Prrafodelista"/>
        <w:numPr>
          <w:ilvl w:val="1"/>
          <w:numId w:val="7"/>
        </w:numPr>
        <w:spacing w:before="240"/>
        <w:contextualSpacing w:val="0"/>
        <w:jc w:val="both"/>
        <w:rPr>
          <w:rFonts w:ascii="ITC Avant Garde" w:hAnsi="ITC Avant Garde" w:cs="Arial"/>
          <w:lang w:val="es-ES_tradnl"/>
        </w:rPr>
      </w:pPr>
      <w:r w:rsidRPr="00A704D9">
        <w:rPr>
          <w:rFonts w:ascii="ITC Avant Garde" w:hAnsi="ITC Avant Garde" w:cs="Arial"/>
          <w:lang w:val="es-ES_tradnl"/>
        </w:rPr>
        <w:lastRenderedPageBreak/>
        <w:t>Que el mismo no demerite, lesione o ponga en riesgo la Infraestructura Pasiva, el uso u operación de</w:t>
      </w:r>
      <w:r w:rsidR="006E03C3" w:rsidRPr="00A704D9">
        <w:rPr>
          <w:rFonts w:ascii="ITC Avant Garde" w:hAnsi="ITC Avant Garde" w:cs="Arial"/>
          <w:lang w:val="es-ES_tradnl"/>
        </w:rPr>
        <w:t xml:space="preserve"> la</w:t>
      </w:r>
      <w:r w:rsidRPr="00A704D9">
        <w:rPr>
          <w:rFonts w:ascii="ITC Avant Garde" w:hAnsi="ITC Avant Garde" w:cs="Arial"/>
          <w:lang w:val="es-ES_tradnl"/>
        </w:rPr>
        <w:t xml:space="preserve"> infraestructura con que cuente </w:t>
      </w:r>
      <w:r w:rsidR="00930150">
        <w:rPr>
          <w:rFonts w:ascii="ITC Avant Garde" w:hAnsi="ITC Avant Garde" w:cs="Arial"/>
          <w:lang w:val="es-ES_tradnl"/>
        </w:rPr>
        <w:t>Telcel</w:t>
      </w:r>
      <w:r w:rsidRPr="00A704D9">
        <w:rPr>
          <w:rFonts w:ascii="ITC Avant Garde" w:hAnsi="ITC Avant Garde" w:cs="Arial"/>
          <w:lang w:val="es-ES_tradnl"/>
        </w:rPr>
        <w:t xml:space="preserve"> en el Sitio (incluyendo la Infraestructura Pasiva), ni el uso y operación de los servicios de te</w:t>
      </w:r>
      <w:r w:rsidR="00FE67A8">
        <w:rPr>
          <w:rFonts w:ascii="ITC Avant Garde" w:hAnsi="ITC Avant Garde" w:cs="Arial"/>
          <w:lang w:val="es-ES_tradnl"/>
        </w:rPr>
        <w:t>lecomunicaciones que cualquier C</w:t>
      </w:r>
      <w:r w:rsidRPr="00A704D9">
        <w:rPr>
          <w:rFonts w:ascii="ITC Avant Garde" w:hAnsi="ITC Avant Garde" w:cs="Arial"/>
          <w:lang w:val="es-ES_tradnl"/>
        </w:rPr>
        <w:t>oncesionario en el Sitio presta a sus Usuarios, y</w:t>
      </w:r>
    </w:p>
    <w:p w14:paraId="043BE5AB" w14:textId="77777777" w:rsidR="00C67F10" w:rsidRPr="00A704D9" w:rsidRDefault="00C67F10" w:rsidP="00C11256">
      <w:pPr>
        <w:pStyle w:val="Prrafodelista"/>
        <w:numPr>
          <w:ilvl w:val="1"/>
          <w:numId w:val="7"/>
        </w:numPr>
        <w:spacing w:before="240"/>
        <w:contextualSpacing w:val="0"/>
        <w:jc w:val="both"/>
        <w:rPr>
          <w:rFonts w:ascii="ITC Avant Garde" w:hAnsi="ITC Avant Garde" w:cs="Arial"/>
          <w:lang w:val="es-ES_tradnl"/>
        </w:rPr>
      </w:pPr>
      <w:r w:rsidRPr="00A704D9">
        <w:rPr>
          <w:rFonts w:ascii="ITC Avant Garde" w:hAnsi="ITC Avant Garde" w:cs="Arial"/>
          <w:lang w:val="es-ES_tradnl"/>
        </w:rPr>
        <w:t>Que el Concesionario cuente con todas las concesiones, licencias, permisos y/o autorizaciones necesarias correspondientes, en caso de requerirse en términos de la legislación aplicable a cada caso, ya sea a nivel federal, estatal o municipal.</w:t>
      </w:r>
    </w:p>
    <w:p w14:paraId="043BE5AC" w14:textId="4A394067" w:rsidR="00C67F10" w:rsidRPr="00A704D9" w:rsidRDefault="00C67F10" w:rsidP="00C11256">
      <w:pPr>
        <w:pStyle w:val="Prrafodelista"/>
        <w:numPr>
          <w:ilvl w:val="1"/>
          <w:numId w:val="7"/>
        </w:numPr>
        <w:spacing w:before="240"/>
        <w:contextualSpacing w:val="0"/>
        <w:jc w:val="both"/>
        <w:rPr>
          <w:rFonts w:ascii="ITC Avant Garde" w:hAnsi="ITC Avant Garde" w:cs="Arial"/>
          <w:lang w:val="es-ES_tradnl"/>
        </w:rPr>
      </w:pPr>
      <w:r w:rsidRPr="00A704D9">
        <w:rPr>
          <w:rFonts w:ascii="ITC Avant Garde" w:hAnsi="ITC Avant Garde" w:cs="Arial"/>
          <w:lang w:val="es-ES_tradnl"/>
        </w:rPr>
        <w:t xml:space="preserve">Que el Concesionario asuma bajo su propio riesgo y costa la responsabilidad del uso y ocupación del Sitio, incluyendo cualquier daño o perjuicio que del Acceso y Uso Compartido de Infraestructura Pasiva se ocasione tanto a </w:t>
      </w:r>
      <w:r w:rsidR="00930150">
        <w:rPr>
          <w:rFonts w:ascii="ITC Avant Garde" w:hAnsi="ITC Avant Garde" w:cs="Arial"/>
          <w:lang w:val="es-ES_tradnl"/>
        </w:rPr>
        <w:t>Telcel</w:t>
      </w:r>
      <w:r w:rsidRPr="00A704D9">
        <w:rPr>
          <w:rFonts w:ascii="ITC Avant Garde" w:hAnsi="ITC Avant Garde" w:cs="Arial"/>
          <w:lang w:val="es-ES_tradnl"/>
        </w:rPr>
        <w:t xml:space="preserve"> como a cualquier tercero, en términos de la presente Oferta</w:t>
      </w:r>
      <w:r w:rsidR="00F24029" w:rsidRPr="00A704D9">
        <w:rPr>
          <w:rFonts w:ascii="ITC Avant Garde" w:hAnsi="ITC Avant Garde" w:cs="Arial"/>
          <w:lang w:val="es-ES_tradnl"/>
        </w:rPr>
        <w:t xml:space="preserve"> de Referencia</w:t>
      </w:r>
      <w:r w:rsidRPr="00A704D9">
        <w:rPr>
          <w:rFonts w:ascii="ITC Avant Garde" w:hAnsi="ITC Avant Garde" w:cs="Arial"/>
          <w:lang w:val="es-ES_tradnl"/>
        </w:rPr>
        <w:t>.</w:t>
      </w:r>
    </w:p>
    <w:p w14:paraId="043BE5AD" w14:textId="174B18A0" w:rsidR="00C67F10" w:rsidRPr="00A704D9" w:rsidRDefault="00C67F10" w:rsidP="00C11256">
      <w:pPr>
        <w:pStyle w:val="Prrafodelista"/>
        <w:numPr>
          <w:ilvl w:val="0"/>
          <w:numId w:val="7"/>
        </w:numPr>
        <w:spacing w:before="240"/>
        <w:contextualSpacing w:val="0"/>
        <w:jc w:val="both"/>
        <w:rPr>
          <w:rFonts w:ascii="ITC Avant Garde" w:hAnsi="ITC Avant Garde" w:cs="Arial"/>
          <w:lang w:val="es-ES_tradnl"/>
        </w:rPr>
      </w:pPr>
      <w:r w:rsidRPr="00A704D9">
        <w:rPr>
          <w:rFonts w:ascii="ITC Avant Garde" w:hAnsi="ITC Avant Garde" w:cs="Arial"/>
          <w:lang w:val="es-ES_tradnl"/>
        </w:rPr>
        <w:t xml:space="preserve">El Acceso y Uso Compartido de Infraestructura Pasiva y todos y cada uno de los Servicios Complementarios no otorgan ni otorgarán de manera directa o indirecta o implícita, mayores derechos al Concesionario que los expresamente establecidos y contenidos </w:t>
      </w:r>
      <w:r w:rsidR="00C17A31" w:rsidRPr="00A704D9">
        <w:rPr>
          <w:rFonts w:ascii="ITC Avant Garde" w:hAnsi="ITC Avant Garde" w:cs="Arial"/>
          <w:lang w:val="es-ES_tradnl"/>
        </w:rPr>
        <w:t>en el</w:t>
      </w:r>
      <w:r w:rsidRPr="00A704D9">
        <w:rPr>
          <w:rFonts w:ascii="ITC Avant Garde" w:hAnsi="ITC Avant Garde" w:cs="Arial"/>
          <w:lang w:val="es-ES_tradnl"/>
        </w:rPr>
        <w:t xml:space="preserve"> Convenio específicamente para cada Servicio y cualquier otro documento derivado del mismo, incluyendo sin limitar el Título de Ocupación y, en su caso, los permisos, consentimientos y demás autorizaciones que se requieran para o con motivo  del Acceso y Uso Compartido de Infraestructura Pasiva.</w:t>
      </w:r>
    </w:p>
    <w:p w14:paraId="043BE5AE" w14:textId="37422D42" w:rsidR="00C67F10" w:rsidRPr="00A704D9" w:rsidRDefault="00C67F10" w:rsidP="00C11256">
      <w:pPr>
        <w:pStyle w:val="Prrafodelista"/>
        <w:numPr>
          <w:ilvl w:val="0"/>
          <w:numId w:val="7"/>
        </w:numPr>
        <w:spacing w:before="240"/>
        <w:contextualSpacing w:val="0"/>
        <w:jc w:val="both"/>
        <w:rPr>
          <w:rFonts w:ascii="ITC Avant Garde" w:hAnsi="ITC Avant Garde" w:cs="Arial"/>
          <w:lang w:val="es-ES_tradnl"/>
        </w:rPr>
      </w:pPr>
      <w:r w:rsidRPr="00A704D9">
        <w:rPr>
          <w:rFonts w:ascii="ITC Avant Garde" w:hAnsi="ITC Avant Garde" w:cs="Arial"/>
          <w:lang w:val="es-ES_tradnl"/>
        </w:rPr>
        <w:t xml:space="preserve">El Concesionario accederá y/o usará de manera compartida la Infraestructura Pasiva, así como, en su caso, recibirá los Servicios Complementarios para el único y exclusivo fin de desplegar y aprovechar sistemas de radiofrecuencia en las bandas autorizadas al efecto por el Gobierno Federal por conducto </w:t>
      </w:r>
      <w:r w:rsidR="006E03C3" w:rsidRPr="00A704D9">
        <w:rPr>
          <w:rFonts w:ascii="ITC Avant Garde" w:hAnsi="ITC Avant Garde" w:cs="Arial"/>
          <w:lang w:val="es-ES_tradnl"/>
        </w:rPr>
        <w:t xml:space="preserve">de la Secretaría de Comunicaciones y Transportes o </w:t>
      </w:r>
      <w:r w:rsidRPr="00A704D9">
        <w:rPr>
          <w:rFonts w:ascii="ITC Avant Garde" w:hAnsi="ITC Avant Garde" w:cs="Arial"/>
          <w:lang w:val="es-ES_tradnl"/>
        </w:rPr>
        <w:t xml:space="preserve">del Instituto </w:t>
      </w:r>
      <w:r w:rsidR="00F24029" w:rsidRPr="00A704D9">
        <w:rPr>
          <w:rFonts w:ascii="ITC Avant Garde" w:hAnsi="ITC Avant Garde" w:cs="Arial"/>
          <w:lang w:val="es-ES_tradnl"/>
        </w:rPr>
        <w:t>Federal de Telecomunicaciones</w:t>
      </w:r>
      <w:r w:rsidRPr="00A704D9">
        <w:rPr>
          <w:rFonts w:ascii="ITC Avant Garde" w:hAnsi="ITC Avant Garde" w:cs="Arial"/>
          <w:lang w:val="es-ES_tradnl"/>
        </w:rPr>
        <w:t xml:space="preserve"> para prestar servicios de telecomunicaciones, con total sujeción y en cumplimiento de lo previsto por el Título de Ocupación, las disposiciones legales, reglamentarias y administrativas aplicables a nivel federal, estatal y municipal, la Normativa Técnica y demás estipulaciones de </w:t>
      </w:r>
      <w:r w:rsidR="00C17A31" w:rsidRPr="00A704D9">
        <w:rPr>
          <w:rFonts w:ascii="ITC Avant Garde" w:hAnsi="ITC Avant Garde" w:cs="Arial"/>
          <w:lang w:val="es-ES_tradnl"/>
        </w:rPr>
        <w:t>la Oferta de Referencia</w:t>
      </w:r>
      <w:r w:rsidRPr="00A704D9">
        <w:rPr>
          <w:rFonts w:ascii="ITC Avant Garde" w:hAnsi="ITC Avant Garde" w:cs="Arial"/>
          <w:lang w:val="es-ES_tradnl"/>
        </w:rPr>
        <w:t xml:space="preserve"> y sus Anexos.</w:t>
      </w:r>
    </w:p>
    <w:p w14:paraId="043BE5AF" w14:textId="17795EFC" w:rsidR="00C67F10" w:rsidRPr="00A704D9" w:rsidRDefault="00C67F10" w:rsidP="00C11256">
      <w:pPr>
        <w:pStyle w:val="Prrafodelista"/>
        <w:numPr>
          <w:ilvl w:val="0"/>
          <w:numId w:val="7"/>
        </w:numPr>
        <w:spacing w:before="240"/>
        <w:contextualSpacing w:val="0"/>
        <w:jc w:val="both"/>
        <w:rPr>
          <w:rFonts w:ascii="ITC Avant Garde" w:hAnsi="ITC Avant Garde" w:cs="Arial"/>
          <w:lang w:val="es-ES_tradnl"/>
        </w:rPr>
      </w:pPr>
      <w:r w:rsidRPr="00A704D9">
        <w:rPr>
          <w:rFonts w:ascii="ITC Avant Garde" w:hAnsi="ITC Avant Garde" w:cs="Arial"/>
          <w:lang w:val="es-ES_tradnl"/>
        </w:rPr>
        <w:t>Sin perjuicio de cualquier otra estipulación en la Oferta</w:t>
      </w:r>
      <w:r w:rsidR="00F24029" w:rsidRPr="00A704D9">
        <w:rPr>
          <w:rFonts w:ascii="ITC Avant Garde" w:hAnsi="ITC Avant Garde" w:cs="Arial"/>
          <w:lang w:val="es-ES_tradnl"/>
        </w:rPr>
        <w:t xml:space="preserve"> de Referencia</w:t>
      </w:r>
      <w:r w:rsidRPr="00A704D9">
        <w:rPr>
          <w:rFonts w:ascii="ITC Avant Garde" w:hAnsi="ITC Avant Garde" w:cs="Arial"/>
          <w:lang w:val="es-ES_tradnl"/>
        </w:rPr>
        <w:t>, queda estrictamente prohibido al Concesionario usar, retrasar, acaparar o dejar de usar los Servicios, la información y documentación obtenida con motivo</w:t>
      </w:r>
      <w:r w:rsidR="00FE67A8">
        <w:rPr>
          <w:rFonts w:ascii="ITC Avant Garde" w:hAnsi="ITC Avant Garde" w:cs="Arial"/>
          <w:lang w:val="es-ES_tradnl"/>
        </w:rPr>
        <w:t xml:space="preserve"> de</w:t>
      </w:r>
      <w:r w:rsidRPr="00A704D9">
        <w:rPr>
          <w:rFonts w:ascii="ITC Avant Garde" w:hAnsi="ITC Avant Garde" w:cs="Arial"/>
          <w:lang w:val="es-ES_tradnl"/>
        </w:rPr>
        <w:t xml:space="preserve"> ellos, así como la Infraestructura Pasiva, de manera distinta a la </w:t>
      </w:r>
      <w:r w:rsidRPr="00A704D9">
        <w:rPr>
          <w:rFonts w:ascii="ITC Avant Garde" w:hAnsi="ITC Avant Garde" w:cs="Arial"/>
          <w:lang w:val="es-ES_tradnl"/>
        </w:rPr>
        <w:lastRenderedPageBreak/>
        <w:t>expresamente establecida en la presente Oferta</w:t>
      </w:r>
      <w:r w:rsidR="00F24029" w:rsidRPr="00A704D9">
        <w:rPr>
          <w:rFonts w:ascii="ITC Avant Garde" w:hAnsi="ITC Avant Garde" w:cs="Arial"/>
          <w:lang w:val="es-ES_tradnl"/>
        </w:rPr>
        <w:t xml:space="preserve"> de Referencia</w:t>
      </w:r>
      <w:r w:rsidRPr="00A704D9">
        <w:rPr>
          <w:rFonts w:ascii="ITC Avant Garde" w:hAnsi="ITC Avant Garde" w:cs="Arial"/>
          <w:lang w:val="es-ES_tradnl"/>
        </w:rPr>
        <w:t>, en el Título de Ocupación, Título de Concesión del Concesionario y/o en las disposiciones legales aplicables.</w:t>
      </w:r>
    </w:p>
    <w:p w14:paraId="043BE5B0" w14:textId="712A48DF" w:rsidR="00C67F10" w:rsidRPr="00A704D9" w:rsidRDefault="00C67F10" w:rsidP="00C11256">
      <w:pPr>
        <w:pStyle w:val="Prrafodelista"/>
        <w:numPr>
          <w:ilvl w:val="0"/>
          <w:numId w:val="7"/>
        </w:numPr>
        <w:spacing w:before="240"/>
        <w:contextualSpacing w:val="0"/>
        <w:jc w:val="both"/>
        <w:rPr>
          <w:rFonts w:ascii="ITC Avant Garde" w:hAnsi="ITC Avant Garde" w:cs="Arial"/>
          <w:lang w:val="es-ES_tradnl"/>
        </w:rPr>
      </w:pPr>
      <w:r w:rsidRPr="00A704D9">
        <w:rPr>
          <w:rFonts w:ascii="ITC Avant Garde" w:hAnsi="ITC Avant Garde" w:cs="Arial"/>
          <w:lang w:val="es-ES_tradnl"/>
        </w:rPr>
        <w:t xml:space="preserve">En caso de que la totalidad o parte de las disposiciones de la presente Oferta </w:t>
      </w:r>
      <w:r w:rsidR="00F24029" w:rsidRPr="00A704D9">
        <w:rPr>
          <w:rFonts w:ascii="ITC Avant Garde" w:hAnsi="ITC Avant Garde" w:cs="Arial"/>
          <w:lang w:val="es-ES_tradnl"/>
        </w:rPr>
        <w:t xml:space="preserve">de Referencia </w:t>
      </w:r>
      <w:r w:rsidRPr="00A704D9">
        <w:rPr>
          <w:rFonts w:ascii="ITC Avant Garde" w:hAnsi="ITC Avant Garde" w:cs="Arial"/>
          <w:lang w:val="es-ES_tradnl"/>
        </w:rPr>
        <w:t xml:space="preserve">contravengan disposiciones del Título de Ocupación, éste último prevalecerá, en el entendido de que </w:t>
      </w:r>
      <w:r w:rsidR="00930150">
        <w:rPr>
          <w:rFonts w:ascii="ITC Avant Garde" w:hAnsi="ITC Avant Garde" w:cs="Arial"/>
          <w:lang w:val="es-ES_tradnl"/>
        </w:rPr>
        <w:t>Telcel</w:t>
      </w:r>
      <w:r w:rsidRPr="00A704D9">
        <w:rPr>
          <w:rFonts w:ascii="ITC Avant Garde" w:hAnsi="ITC Avant Garde" w:cs="Arial"/>
          <w:lang w:val="es-ES_tradnl"/>
        </w:rPr>
        <w:t xml:space="preserve"> y el Concesionario evaluarán conjuntamente cualquier alternativa para el otorgamiento del Acceso y Uso Compartido de Infraestructura Pasiva a favor del Concesionario.</w:t>
      </w:r>
    </w:p>
    <w:p w14:paraId="043BE5B2" w14:textId="77777777" w:rsidR="009A3FAA" w:rsidRPr="00A704D9" w:rsidRDefault="00C67F10" w:rsidP="00FA0999">
      <w:pPr>
        <w:spacing w:after="200" w:line="276" w:lineRule="auto"/>
        <w:jc w:val="both"/>
        <w:rPr>
          <w:rFonts w:ascii="ITC Avant Garde" w:eastAsia="Arial" w:hAnsi="ITC Avant Garde" w:cs="Arial"/>
          <w:b/>
          <w:spacing w:val="1"/>
          <w:sz w:val="22"/>
          <w:szCs w:val="22"/>
          <w:lang w:val="es-ES_tradnl"/>
        </w:rPr>
      </w:pPr>
      <w:r w:rsidRPr="00A704D9">
        <w:rPr>
          <w:rFonts w:ascii="ITC Avant Garde" w:eastAsia="Arial" w:hAnsi="ITC Avant Garde" w:cs="Arial"/>
          <w:b/>
          <w:spacing w:val="1"/>
          <w:sz w:val="22"/>
          <w:szCs w:val="22"/>
          <w:lang w:val="es-ES_tradnl"/>
        </w:rPr>
        <w:t>IV</w:t>
      </w:r>
      <w:r w:rsidR="009A3FAA" w:rsidRPr="00A704D9">
        <w:rPr>
          <w:rFonts w:ascii="ITC Avant Garde" w:eastAsia="Arial" w:hAnsi="ITC Avant Garde" w:cs="Arial"/>
          <w:b/>
          <w:spacing w:val="1"/>
          <w:sz w:val="22"/>
          <w:szCs w:val="22"/>
          <w:lang w:val="es-ES_tradnl"/>
        </w:rPr>
        <w:t>.</w:t>
      </w:r>
      <w:r w:rsidR="009A3FAA" w:rsidRPr="00A704D9">
        <w:rPr>
          <w:rFonts w:ascii="ITC Avant Garde" w:eastAsia="Arial" w:hAnsi="ITC Avant Garde" w:cs="Arial"/>
          <w:b/>
          <w:spacing w:val="1"/>
          <w:sz w:val="22"/>
          <w:szCs w:val="22"/>
          <w:lang w:val="es-ES_tradnl"/>
        </w:rPr>
        <w:tab/>
        <w:t>DEL CONVENIO.</w:t>
      </w:r>
    </w:p>
    <w:p w14:paraId="043BE5B4" w14:textId="263D9E13" w:rsidR="00AE0D92" w:rsidRPr="00A704D9" w:rsidRDefault="00C17A31" w:rsidP="008E6898">
      <w:pPr>
        <w:numPr>
          <w:ilvl w:val="0"/>
          <w:numId w:val="10"/>
        </w:numPr>
        <w:spacing w:after="200" w:line="276" w:lineRule="auto"/>
        <w:jc w:val="both"/>
        <w:rPr>
          <w:rFonts w:ascii="ITC Avant Garde" w:eastAsia="Arial" w:hAnsi="ITC Avant Garde" w:cs="Arial"/>
          <w:spacing w:val="1"/>
          <w:sz w:val="22"/>
          <w:szCs w:val="22"/>
          <w:lang w:val="es-ES_tradnl"/>
        </w:rPr>
      </w:pPr>
      <w:r w:rsidRPr="00A704D9">
        <w:rPr>
          <w:rFonts w:ascii="ITC Avant Garde" w:eastAsia="Arial" w:hAnsi="ITC Avant Garde" w:cs="Arial"/>
          <w:spacing w:val="1"/>
          <w:sz w:val="22"/>
          <w:szCs w:val="22"/>
          <w:lang w:val="es-ES_tradnl"/>
        </w:rPr>
        <w:t>El M</w:t>
      </w:r>
      <w:r w:rsidR="00AE0D92" w:rsidRPr="00A704D9">
        <w:rPr>
          <w:rFonts w:ascii="ITC Avant Garde" w:eastAsia="Arial" w:hAnsi="ITC Avant Garde" w:cs="Arial"/>
          <w:spacing w:val="1"/>
          <w:sz w:val="22"/>
          <w:szCs w:val="22"/>
          <w:lang w:val="es-ES_tradnl"/>
        </w:rPr>
        <w:t xml:space="preserve">odelo del Convenio es parte integrante de la presente Oferta </w:t>
      </w:r>
      <w:r w:rsidR="00F24029" w:rsidRPr="00A704D9">
        <w:rPr>
          <w:rFonts w:ascii="ITC Avant Garde" w:eastAsia="Arial" w:hAnsi="ITC Avant Garde" w:cs="Arial"/>
          <w:spacing w:val="1"/>
          <w:sz w:val="22"/>
          <w:szCs w:val="22"/>
          <w:lang w:val="es-ES_tradnl"/>
        </w:rPr>
        <w:t xml:space="preserve">de Referencia </w:t>
      </w:r>
      <w:r w:rsidR="00AE0D92" w:rsidRPr="00A704D9">
        <w:rPr>
          <w:rFonts w:ascii="ITC Avant Garde" w:eastAsia="Arial" w:hAnsi="ITC Avant Garde" w:cs="Arial"/>
          <w:spacing w:val="1"/>
          <w:sz w:val="22"/>
          <w:szCs w:val="22"/>
          <w:lang w:val="es-ES_tradnl"/>
        </w:rPr>
        <w:t>y se encuentra disponible en</w:t>
      </w:r>
      <w:r w:rsidR="00075F3C" w:rsidRPr="00A704D9">
        <w:rPr>
          <w:rFonts w:ascii="ITC Avant Garde" w:eastAsia="Arial" w:hAnsi="ITC Avant Garde" w:cs="Arial"/>
          <w:spacing w:val="1"/>
          <w:sz w:val="22"/>
          <w:szCs w:val="22"/>
          <w:lang w:val="es-ES_tradnl"/>
        </w:rPr>
        <w:t xml:space="preserve"> </w:t>
      </w:r>
      <w:r w:rsidR="00327928" w:rsidRPr="00327928">
        <w:rPr>
          <w:rFonts w:ascii="ITC Avant Garde" w:eastAsia="Arial" w:hAnsi="ITC Avant Garde" w:cs="Arial"/>
          <w:spacing w:val="1"/>
          <w:sz w:val="22"/>
          <w:szCs w:val="22"/>
          <w:lang w:val="es-ES_tradnl"/>
        </w:rPr>
        <w:t xml:space="preserve">http://www.telcel.com/ofertaaucip </w:t>
      </w:r>
      <w:r w:rsidR="008E6898">
        <w:rPr>
          <w:rFonts w:ascii="ITC Avant Garde" w:eastAsia="Arial" w:hAnsi="ITC Avant Garde" w:cs="Arial"/>
          <w:spacing w:val="1"/>
          <w:sz w:val="22"/>
          <w:szCs w:val="22"/>
          <w:lang w:val="es-ES_tradnl"/>
        </w:rPr>
        <w:t xml:space="preserve"> </w:t>
      </w:r>
      <w:r w:rsidR="00FE67A8">
        <w:rPr>
          <w:rFonts w:ascii="ITC Avant Garde" w:eastAsia="Arial" w:hAnsi="ITC Avant Garde" w:cs="Arial"/>
          <w:spacing w:val="1"/>
          <w:sz w:val="22"/>
          <w:szCs w:val="22"/>
          <w:lang w:val="es-ES_tradnl"/>
        </w:rPr>
        <w:t>por lo que los C</w:t>
      </w:r>
      <w:r w:rsidR="00AE0D92" w:rsidRPr="00A704D9">
        <w:rPr>
          <w:rFonts w:ascii="ITC Avant Garde" w:eastAsia="Arial" w:hAnsi="ITC Avant Garde" w:cs="Arial"/>
          <w:spacing w:val="1"/>
          <w:sz w:val="22"/>
          <w:szCs w:val="22"/>
          <w:lang w:val="es-ES_tradnl"/>
        </w:rPr>
        <w:t>oncesionarios deberán remitirse al mismo para efectos de la prestación de los servicios de Acceso y Uso Compartida de Infraestructura Pasiva.</w:t>
      </w:r>
    </w:p>
    <w:p w14:paraId="043BE5B6" w14:textId="3EB1D631" w:rsidR="00F30B5A" w:rsidRPr="00A704D9" w:rsidRDefault="00FE67A8" w:rsidP="00C11256">
      <w:pPr>
        <w:numPr>
          <w:ilvl w:val="0"/>
          <w:numId w:val="10"/>
        </w:numPr>
        <w:spacing w:after="200" w:line="276" w:lineRule="auto"/>
        <w:jc w:val="both"/>
        <w:rPr>
          <w:rFonts w:ascii="ITC Avant Garde" w:hAnsi="ITC Avant Garde" w:cs="Arial"/>
          <w:spacing w:val="2"/>
          <w:sz w:val="22"/>
          <w:szCs w:val="22"/>
          <w:shd w:val="clear" w:color="auto" w:fill="FFFFFF"/>
          <w:lang w:val="es-ES_tradnl" w:eastAsia="es-ES"/>
        </w:rPr>
      </w:pPr>
      <w:r>
        <w:rPr>
          <w:rFonts w:ascii="ITC Avant Garde" w:hAnsi="ITC Avant Garde" w:cs="Arial"/>
          <w:spacing w:val="2"/>
          <w:sz w:val="22"/>
          <w:szCs w:val="22"/>
          <w:shd w:val="clear" w:color="auto" w:fill="FFFFFF"/>
          <w:lang w:val="es-ES_tradnl" w:eastAsia="es-ES"/>
        </w:rPr>
        <w:t>Los precios y T</w:t>
      </w:r>
      <w:r w:rsidR="00F30B5A" w:rsidRPr="00A704D9">
        <w:rPr>
          <w:rFonts w:ascii="ITC Avant Garde" w:hAnsi="ITC Avant Garde" w:cs="Arial"/>
          <w:spacing w:val="2"/>
          <w:sz w:val="22"/>
          <w:szCs w:val="22"/>
          <w:shd w:val="clear" w:color="auto" w:fill="FFFFFF"/>
          <w:lang w:val="es-ES_tradnl" w:eastAsia="es-ES"/>
        </w:rPr>
        <w:t>arifas aplicables a</w:t>
      </w:r>
      <w:r w:rsidR="005D5250" w:rsidRPr="00A704D9">
        <w:rPr>
          <w:rFonts w:ascii="ITC Avant Garde" w:hAnsi="ITC Avant Garde" w:cs="Arial"/>
          <w:spacing w:val="2"/>
          <w:sz w:val="22"/>
          <w:szCs w:val="22"/>
          <w:shd w:val="clear" w:color="auto" w:fill="FFFFFF"/>
          <w:lang w:val="es-ES_tradnl" w:eastAsia="es-ES"/>
        </w:rPr>
        <w:t xml:space="preserve"> </w:t>
      </w:r>
      <w:r w:rsidR="00F30B5A" w:rsidRPr="00A704D9">
        <w:rPr>
          <w:rFonts w:ascii="ITC Avant Garde" w:hAnsi="ITC Avant Garde" w:cs="Arial"/>
          <w:spacing w:val="2"/>
          <w:sz w:val="22"/>
          <w:szCs w:val="22"/>
          <w:shd w:val="clear" w:color="auto" w:fill="FFFFFF"/>
          <w:lang w:val="es-ES_tradnl" w:eastAsia="es-ES"/>
        </w:rPr>
        <w:t>l</w:t>
      </w:r>
      <w:r w:rsidR="005D5250" w:rsidRPr="00A704D9">
        <w:rPr>
          <w:rFonts w:ascii="ITC Avant Garde" w:hAnsi="ITC Avant Garde" w:cs="Arial"/>
          <w:spacing w:val="2"/>
          <w:sz w:val="22"/>
          <w:szCs w:val="22"/>
          <w:shd w:val="clear" w:color="auto" w:fill="FFFFFF"/>
          <w:lang w:val="es-ES_tradnl" w:eastAsia="es-ES"/>
        </w:rPr>
        <w:t>os</w:t>
      </w:r>
      <w:r w:rsidR="00F30B5A" w:rsidRPr="00A704D9">
        <w:rPr>
          <w:rFonts w:ascii="ITC Avant Garde" w:hAnsi="ITC Avant Garde" w:cs="Arial"/>
          <w:spacing w:val="2"/>
          <w:sz w:val="22"/>
          <w:szCs w:val="22"/>
          <w:shd w:val="clear" w:color="auto" w:fill="FFFFFF"/>
          <w:lang w:val="es-ES_tradnl" w:eastAsia="es-ES"/>
        </w:rPr>
        <w:t xml:space="preserve"> Servicio</w:t>
      </w:r>
      <w:r w:rsidR="005D5250" w:rsidRPr="00A704D9">
        <w:rPr>
          <w:rFonts w:ascii="ITC Avant Garde" w:hAnsi="ITC Avant Garde" w:cs="Arial"/>
          <w:spacing w:val="2"/>
          <w:sz w:val="22"/>
          <w:szCs w:val="22"/>
          <w:shd w:val="clear" w:color="auto" w:fill="FFFFFF"/>
          <w:lang w:val="es-ES_tradnl" w:eastAsia="es-ES"/>
        </w:rPr>
        <w:t>s</w:t>
      </w:r>
      <w:r w:rsidR="00F30B5A" w:rsidRPr="00A704D9">
        <w:rPr>
          <w:rFonts w:ascii="ITC Avant Garde" w:hAnsi="ITC Avant Garde" w:cs="Arial"/>
          <w:spacing w:val="2"/>
          <w:sz w:val="22"/>
          <w:szCs w:val="22"/>
          <w:shd w:val="clear" w:color="auto" w:fill="FFFFFF"/>
          <w:lang w:val="es-ES_tradnl" w:eastAsia="es-ES"/>
        </w:rPr>
        <w:t xml:space="preserve"> se negociarán entre </w:t>
      </w:r>
      <w:r w:rsidR="00930150">
        <w:rPr>
          <w:rFonts w:ascii="ITC Avant Garde" w:hAnsi="ITC Avant Garde" w:cs="Arial"/>
          <w:spacing w:val="2"/>
          <w:sz w:val="22"/>
          <w:szCs w:val="22"/>
          <w:shd w:val="clear" w:color="auto" w:fill="FFFFFF"/>
          <w:lang w:val="es-ES_tradnl" w:eastAsia="es-ES"/>
        </w:rPr>
        <w:t>Telcel</w:t>
      </w:r>
      <w:r w:rsidR="00F30B5A" w:rsidRPr="00A704D9">
        <w:rPr>
          <w:rFonts w:ascii="ITC Avant Garde" w:hAnsi="ITC Avant Garde" w:cs="Arial"/>
          <w:spacing w:val="2"/>
          <w:sz w:val="22"/>
          <w:szCs w:val="22"/>
          <w:shd w:val="clear" w:color="auto" w:fill="FFFFFF"/>
          <w:lang w:val="es-ES_tradnl" w:eastAsia="es-ES"/>
        </w:rPr>
        <w:t xml:space="preserve"> y el Concesionario solicitante y se harán constar en el Anexo </w:t>
      </w:r>
      <w:r w:rsidR="00F24029" w:rsidRPr="00A704D9">
        <w:rPr>
          <w:rFonts w:ascii="ITC Avant Garde" w:hAnsi="ITC Avant Garde" w:cs="Arial"/>
          <w:spacing w:val="2"/>
          <w:sz w:val="22"/>
          <w:szCs w:val="22"/>
          <w:shd w:val="clear" w:color="auto" w:fill="FFFFFF"/>
          <w:lang w:val="es-ES_tradnl" w:eastAsia="es-ES"/>
        </w:rPr>
        <w:t xml:space="preserve">“A” </w:t>
      </w:r>
      <w:r w:rsidR="00F30B5A" w:rsidRPr="00A704D9">
        <w:rPr>
          <w:rFonts w:ascii="ITC Avant Garde" w:hAnsi="ITC Avant Garde" w:cs="Arial"/>
          <w:spacing w:val="2"/>
          <w:sz w:val="22"/>
          <w:szCs w:val="22"/>
          <w:shd w:val="clear" w:color="auto" w:fill="FFFFFF"/>
          <w:lang w:val="es-ES_tradnl" w:eastAsia="es-ES"/>
        </w:rPr>
        <w:t>respectivo del Convenio.</w:t>
      </w:r>
    </w:p>
    <w:p w14:paraId="043BE5B7" w14:textId="7970944B" w:rsidR="005F212C" w:rsidRPr="00A704D9" w:rsidRDefault="00B02C7A" w:rsidP="00C11256">
      <w:pPr>
        <w:numPr>
          <w:ilvl w:val="0"/>
          <w:numId w:val="10"/>
        </w:numPr>
        <w:spacing w:after="200" w:line="276" w:lineRule="auto"/>
        <w:jc w:val="both"/>
        <w:rPr>
          <w:rFonts w:ascii="ITC Avant Garde" w:hAnsi="ITC Avant Garde" w:cs="Arial"/>
          <w:spacing w:val="2"/>
          <w:sz w:val="22"/>
          <w:szCs w:val="22"/>
          <w:shd w:val="clear" w:color="auto" w:fill="FFFFFF"/>
          <w:lang w:val="es-ES_tradnl" w:eastAsia="es-ES"/>
        </w:rPr>
      </w:pPr>
      <w:r w:rsidRPr="00A704D9">
        <w:rPr>
          <w:rFonts w:ascii="ITC Avant Garde" w:hAnsi="ITC Avant Garde" w:cs="Arial"/>
          <w:spacing w:val="2"/>
          <w:sz w:val="22"/>
          <w:szCs w:val="22"/>
          <w:shd w:val="clear" w:color="auto" w:fill="FFFFFF"/>
          <w:lang w:val="es-ES_tradnl" w:eastAsia="es-ES"/>
        </w:rPr>
        <w:t>L</w:t>
      </w:r>
      <w:r w:rsidR="005F212C" w:rsidRPr="00A704D9">
        <w:rPr>
          <w:rFonts w:ascii="ITC Avant Garde" w:hAnsi="ITC Avant Garde" w:cs="Arial"/>
          <w:spacing w:val="2"/>
          <w:sz w:val="22"/>
          <w:szCs w:val="22"/>
          <w:shd w:val="clear" w:color="auto" w:fill="FFFFFF"/>
          <w:lang w:val="es-ES_tradnl" w:eastAsia="es-ES"/>
        </w:rPr>
        <w:t>a</w:t>
      </w:r>
      <w:r w:rsidR="00B029A1" w:rsidRPr="00A704D9">
        <w:rPr>
          <w:rFonts w:ascii="ITC Avant Garde" w:hAnsi="ITC Avant Garde" w:cs="Arial"/>
          <w:spacing w:val="2"/>
          <w:sz w:val="22"/>
          <w:szCs w:val="22"/>
          <w:shd w:val="clear" w:color="auto" w:fill="FFFFFF"/>
          <w:lang w:val="es-ES_tradnl" w:eastAsia="es-ES"/>
        </w:rPr>
        <w:t xml:space="preserve"> </w:t>
      </w:r>
      <w:r w:rsidR="009E7CD5" w:rsidRPr="00A704D9">
        <w:rPr>
          <w:rFonts w:ascii="ITC Avant Garde" w:hAnsi="ITC Avant Garde" w:cs="Arial"/>
          <w:sz w:val="22"/>
          <w:szCs w:val="22"/>
          <w:shd w:val="clear" w:color="auto" w:fill="FFFFFF"/>
          <w:lang w:val="es-ES_tradnl" w:eastAsia="es-ES"/>
        </w:rPr>
        <w:t>Oferta</w:t>
      </w:r>
      <w:r w:rsidR="009E7CD5" w:rsidRPr="00A704D9">
        <w:rPr>
          <w:rFonts w:ascii="ITC Avant Garde" w:hAnsi="ITC Avant Garde" w:cs="Arial"/>
          <w:sz w:val="22"/>
          <w:szCs w:val="22"/>
          <w:shd w:val="clear" w:color="auto" w:fill="FFFFFF"/>
          <w:lang w:val="es-ES_tradnl"/>
        </w:rPr>
        <w:t xml:space="preserve"> </w:t>
      </w:r>
      <w:r w:rsidR="00F24029" w:rsidRPr="00A704D9">
        <w:rPr>
          <w:rFonts w:ascii="ITC Avant Garde" w:hAnsi="ITC Avant Garde" w:cs="Arial"/>
          <w:sz w:val="22"/>
          <w:szCs w:val="22"/>
          <w:shd w:val="clear" w:color="auto" w:fill="FFFFFF"/>
          <w:lang w:val="es-ES_tradnl"/>
        </w:rPr>
        <w:t>de Referencia</w:t>
      </w:r>
      <w:r w:rsidR="009E7CD5" w:rsidRPr="00A704D9">
        <w:rPr>
          <w:rFonts w:ascii="ITC Avant Garde" w:hAnsi="ITC Avant Garde" w:cs="Arial"/>
          <w:sz w:val="22"/>
          <w:szCs w:val="22"/>
          <w:shd w:val="clear" w:color="auto" w:fill="FFFFFF"/>
          <w:lang w:val="es-ES_tradnl"/>
        </w:rPr>
        <w:t xml:space="preserve"> </w:t>
      </w:r>
      <w:r w:rsidR="002B4516" w:rsidRPr="00A704D9">
        <w:rPr>
          <w:rFonts w:ascii="ITC Avant Garde" w:hAnsi="ITC Avant Garde" w:cs="Arial"/>
          <w:spacing w:val="2"/>
          <w:sz w:val="22"/>
          <w:szCs w:val="22"/>
          <w:shd w:val="clear" w:color="auto" w:fill="FFFFFF"/>
          <w:lang w:val="es-ES_tradnl" w:eastAsia="es-ES"/>
        </w:rPr>
        <w:t>se ofrece</w:t>
      </w:r>
      <w:r w:rsidR="007B200B" w:rsidRPr="00A704D9">
        <w:rPr>
          <w:rFonts w:ascii="ITC Avant Garde" w:hAnsi="ITC Avant Garde" w:cs="Arial"/>
          <w:spacing w:val="2"/>
          <w:sz w:val="22"/>
          <w:szCs w:val="22"/>
          <w:shd w:val="clear" w:color="auto" w:fill="FFFFFF"/>
          <w:lang w:val="es-ES_tradnl" w:eastAsia="es-ES"/>
        </w:rPr>
        <w:t xml:space="preserve"> </w:t>
      </w:r>
      <w:r w:rsidR="00F31285" w:rsidRPr="00A704D9">
        <w:rPr>
          <w:rFonts w:ascii="ITC Avant Garde" w:hAnsi="ITC Avant Garde" w:cs="Arial"/>
          <w:spacing w:val="2"/>
          <w:sz w:val="22"/>
          <w:szCs w:val="22"/>
          <w:shd w:val="clear" w:color="auto" w:fill="FFFFFF"/>
          <w:lang w:val="es-ES_tradnl" w:eastAsia="es-ES"/>
        </w:rPr>
        <w:t>de manera no</w:t>
      </w:r>
      <w:r w:rsidR="007B200B" w:rsidRPr="00A704D9">
        <w:rPr>
          <w:rFonts w:ascii="ITC Avant Garde" w:hAnsi="ITC Avant Garde" w:cs="Arial"/>
          <w:spacing w:val="2"/>
          <w:sz w:val="22"/>
          <w:szCs w:val="22"/>
          <w:shd w:val="clear" w:color="auto" w:fill="FFFFFF"/>
          <w:lang w:val="es-ES_tradnl" w:eastAsia="es-ES"/>
        </w:rPr>
        <w:t xml:space="preserve"> discriminatoria</w:t>
      </w:r>
      <w:r w:rsidRPr="00A704D9">
        <w:rPr>
          <w:rFonts w:ascii="ITC Avant Garde" w:hAnsi="ITC Avant Garde" w:cs="Arial"/>
          <w:spacing w:val="2"/>
          <w:sz w:val="22"/>
          <w:szCs w:val="22"/>
          <w:shd w:val="clear" w:color="auto" w:fill="FFFFFF"/>
          <w:lang w:val="es-ES_tradnl" w:eastAsia="es-ES"/>
        </w:rPr>
        <w:t xml:space="preserve">, por lo cual </w:t>
      </w:r>
      <w:r w:rsidR="00F31285" w:rsidRPr="00A704D9">
        <w:rPr>
          <w:rFonts w:ascii="ITC Avant Garde" w:hAnsi="ITC Avant Garde" w:cs="Arial"/>
          <w:spacing w:val="2"/>
          <w:sz w:val="22"/>
          <w:szCs w:val="22"/>
          <w:shd w:val="clear" w:color="auto" w:fill="FFFFFF"/>
          <w:lang w:val="es-ES_tradnl" w:eastAsia="es-ES"/>
        </w:rPr>
        <w:t xml:space="preserve">todo </w:t>
      </w:r>
      <w:r w:rsidR="00FE67A8">
        <w:rPr>
          <w:rFonts w:ascii="ITC Avant Garde" w:hAnsi="ITC Avant Garde" w:cs="Arial"/>
          <w:spacing w:val="2"/>
          <w:sz w:val="22"/>
          <w:szCs w:val="22"/>
          <w:shd w:val="clear" w:color="auto" w:fill="FFFFFF"/>
          <w:lang w:val="es-ES_tradnl" w:eastAsia="es-ES"/>
        </w:rPr>
        <w:t>C</w:t>
      </w:r>
      <w:r w:rsidR="003379B4" w:rsidRPr="00A704D9">
        <w:rPr>
          <w:rFonts w:ascii="ITC Avant Garde" w:hAnsi="ITC Avant Garde" w:cs="Arial"/>
          <w:spacing w:val="2"/>
          <w:sz w:val="22"/>
          <w:szCs w:val="22"/>
          <w:shd w:val="clear" w:color="auto" w:fill="FFFFFF"/>
          <w:lang w:val="es-ES_tradnl" w:eastAsia="es-ES"/>
        </w:rPr>
        <w:t xml:space="preserve">oncesionario interesado en </w:t>
      </w:r>
      <w:r w:rsidRPr="00A704D9">
        <w:rPr>
          <w:rFonts w:ascii="ITC Avant Garde" w:hAnsi="ITC Avant Garde" w:cs="Arial"/>
          <w:spacing w:val="2"/>
          <w:sz w:val="22"/>
          <w:szCs w:val="22"/>
          <w:shd w:val="clear" w:color="auto" w:fill="FFFFFF"/>
          <w:lang w:val="es-ES_tradnl" w:eastAsia="es-ES"/>
        </w:rPr>
        <w:t xml:space="preserve">los Servicios deberá considerar sus términos y condiciones </w:t>
      </w:r>
      <w:r w:rsidR="005F212C" w:rsidRPr="00A704D9">
        <w:rPr>
          <w:rFonts w:ascii="ITC Avant Garde" w:hAnsi="ITC Avant Garde" w:cs="Arial"/>
          <w:spacing w:val="2"/>
          <w:sz w:val="22"/>
          <w:szCs w:val="22"/>
          <w:shd w:val="clear" w:color="auto" w:fill="FFFFFF"/>
          <w:lang w:val="es-ES_tradnl" w:eastAsia="es-ES"/>
        </w:rPr>
        <w:t>en conjunto</w:t>
      </w:r>
      <w:r w:rsidR="003D08C6" w:rsidRPr="00A704D9">
        <w:rPr>
          <w:rFonts w:ascii="ITC Avant Garde" w:hAnsi="ITC Avant Garde" w:cs="Arial"/>
          <w:spacing w:val="2"/>
          <w:sz w:val="22"/>
          <w:szCs w:val="22"/>
          <w:shd w:val="clear" w:color="auto" w:fill="FFFFFF"/>
          <w:lang w:val="es-ES_tradnl" w:eastAsia="es-ES"/>
        </w:rPr>
        <w:t xml:space="preserve">, </w:t>
      </w:r>
      <w:r w:rsidR="00CE5A66" w:rsidRPr="00A704D9">
        <w:rPr>
          <w:rFonts w:ascii="ITC Avant Garde" w:hAnsi="ITC Avant Garde" w:cs="Arial"/>
          <w:spacing w:val="2"/>
          <w:sz w:val="22"/>
          <w:szCs w:val="22"/>
          <w:shd w:val="clear" w:color="auto" w:fill="FFFFFF"/>
          <w:lang w:val="es-ES_tradnl" w:eastAsia="es-ES"/>
        </w:rPr>
        <w:t>n</w:t>
      </w:r>
      <w:r w:rsidR="002E7616" w:rsidRPr="00A704D9">
        <w:rPr>
          <w:rFonts w:ascii="ITC Avant Garde" w:hAnsi="ITC Avant Garde" w:cs="Arial"/>
          <w:spacing w:val="2"/>
          <w:sz w:val="22"/>
          <w:szCs w:val="22"/>
          <w:shd w:val="clear" w:color="auto" w:fill="FFFFFF"/>
          <w:lang w:val="es-ES_tradnl" w:eastAsia="es-ES"/>
        </w:rPr>
        <w:t>o</w:t>
      </w:r>
      <w:r w:rsidR="007B200B" w:rsidRPr="00A704D9">
        <w:rPr>
          <w:rFonts w:ascii="ITC Avant Garde" w:hAnsi="ITC Avant Garde" w:cs="Arial"/>
          <w:spacing w:val="2"/>
          <w:sz w:val="22"/>
          <w:szCs w:val="22"/>
          <w:shd w:val="clear" w:color="auto" w:fill="FFFFFF"/>
          <w:lang w:val="es-ES_tradnl" w:eastAsia="es-ES"/>
        </w:rPr>
        <w:t xml:space="preserve"> se aplicarán</w:t>
      </w:r>
      <w:r w:rsidR="005F212C" w:rsidRPr="00A704D9">
        <w:rPr>
          <w:rFonts w:ascii="ITC Avant Garde" w:hAnsi="ITC Avant Garde" w:cs="Arial"/>
          <w:spacing w:val="2"/>
          <w:sz w:val="22"/>
          <w:szCs w:val="22"/>
          <w:shd w:val="clear" w:color="auto" w:fill="FFFFFF"/>
          <w:lang w:val="es-ES_tradnl" w:eastAsia="es-ES"/>
        </w:rPr>
        <w:t xml:space="preserve"> términos y condiciones especiales o di</w:t>
      </w:r>
      <w:r w:rsidR="008E12BC" w:rsidRPr="00A704D9">
        <w:rPr>
          <w:rFonts w:ascii="ITC Avant Garde" w:hAnsi="ITC Avant Garde" w:cs="Arial"/>
          <w:spacing w:val="2"/>
          <w:sz w:val="22"/>
          <w:szCs w:val="22"/>
          <w:shd w:val="clear" w:color="auto" w:fill="FFFFFF"/>
          <w:lang w:val="es-ES_tradnl" w:eastAsia="es-ES"/>
        </w:rPr>
        <w:t xml:space="preserve">versos a los establecidos en la Oferta de Referencia y el </w:t>
      </w:r>
      <w:r w:rsidR="00D84BEF" w:rsidRPr="00A704D9">
        <w:rPr>
          <w:rFonts w:ascii="ITC Avant Garde" w:hAnsi="ITC Avant Garde" w:cs="Arial"/>
          <w:spacing w:val="2"/>
          <w:sz w:val="22"/>
          <w:szCs w:val="22"/>
          <w:shd w:val="clear" w:color="auto" w:fill="FFFFFF"/>
          <w:lang w:val="es-ES_tradnl" w:eastAsia="es-ES"/>
        </w:rPr>
        <w:t>Convenio</w:t>
      </w:r>
      <w:r w:rsidR="00F31285" w:rsidRPr="00A704D9">
        <w:rPr>
          <w:rFonts w:ascii="ITC Avant Garde" w:hAnsi="ITC Avant Garde" w:cs="Arial"/>
          <w:spacing w:val="2"/>
          <w:sz w:val="22"/>
          <w:szCs w:val="22"/>
          <w:shd w:val="clear" w:color="auto" w:fill="FFFFFF"/>
          <w:lang w:val="es-ES_tradnl" w:eastAsia="es-ES"/>
        </w:rPr>
        <w:t xml:space="preserve"> sin que medie </w:t>
      </w:r>
      <w:r w:rsidR="00D64EF2" w:rsidRPr="00A704D9">
        <w:rPr>
          <w:rFonts w:ascii="ITC Avant Garde" w:hAnsi="ITC Avant Garde" w:cs="Arial"/>
          <w:spacing w:val="2"/>
          <w:sz w:val="22"/>
          <w:szCs w:val="22"/>
          <w:shd w:val="clear" w:color="auto" w:fill="FFFFFF"/>
          <w:lang w:val="es-ES_tradnl" w:eastAsia="es-ES"/>
        </w:rPr>
        <w:t xml:space="preserve">el </w:t>
      </w:r>
      <w:r w:rsidR="00F31285" w:rsidRPr="00A704D9">
        <w:rPr>
          <w:rFonts w:ascii="ITC Avant Garde" w:hAnsi="ITC Avant Garde" w:cs="Arial"/>
          <w:spacing w:val="2"/>
          <w:sz w:val="22"/>
          <w:szCs w:val="22"/>
          <w:shd w:val="clear" w:color="auto" w:fill="FFFFFF"/>
          <w:lang w:val="es-ES_tradnl" w:eastAsia="es-ES"/>
        </w:rPr>
        <w:t xml:space="preserve">acuerdo </w:t>
      </w:r>
      <w:r w:rsidR="00D64EF2" w:rsidRPr="00A704D9">
        <w:rPr>
          <w:rFonts w:ascii="ITC Avant Garde" w:hAnsi="ITC Avant Garde" w:cs="Arial"/>
          <w:spacing w:val="2"/>
          <w:sz w:val="22"/>
          <w:szCs w:val="22"/>
          <w:shd w:val="clear" w:color="auto" w:fill="FFFFFF"/>
          <w:lang w:val="es-ES_tradnl" w:eastAsia="es-ES"/>
        </w:rPr>
        <w:t>modificatorio respectivo</w:t>
      </w:r>
      <w:r w:rsidR="00CE5A66" w:rsidRPr="00A704D9">
        <w:rPr>
          <w:rFonts w:ascii="ITC Avant Garde" w:hAnsi="ITC Avant Garde" w:cs="Arial"/>
          <w:spacing w:val="2"/>
          <w:sz w:val="22"/>
          <w:szCs w:val="22"/>
          <w:shd w:val="clear" w:color="auto" w:fill="FFFFFF"/>
          <w:lang w:val="es-ES_tradnl" w:eastAsia="es-ES"/>
        </w:rPr>
        <w:t xml:space="preserve"> suscrito por las Partes</w:t>
      </w:r>
      <w:r w:rsidR="00D64EF2" w:rsidRPr="00A704D9">
        <w:rPr>
          <w:rFonts w:ascii="ITC Avant Garde" w:hAnsi="ITC Avant Garde" w:cs="Arial"/>
          <w:spacing w:val="2"/>
          <w:sz w:val="22"/>
          <w:szCs w:val="22"/>
          <w:shd w:val="clear" w:color="auto" w:fill="FFFFFF"/>
          <w:lang w:val="es-ES_tradnl" w:eastAsia="es-ES"/>
        </w:rPr>
        <w:t>.</w:t>
      </w:r>
      <w:r w:rsidR="00091161" w:rsidRPr="00A704D9">
        <w:rPr>
          <w:rFonts w:ascii="ITC Avant Garde" w:hAnsi="ITC Avant Garde" w:cs="Arial"/>
          <w:spacing w:val="2"/>
          <w:sz w:val="22"/>
          <w:szCs w:val="22"/>
          <w:shd w:val="clear" w:color="auto" w:fill="FFFFFF"/>
          <w:lang w:val="es-ES_tradnl" w:eastAsia="es-ES"/>
        </w:rPr>
        <w:t xml:space="preserve"> El acuerdo modificatorio podrá ser solicitado por cualquier Concesionario que haya firmado previamente un Convenio con </w:t>
      </w:r>
      <w:r w:rsidR="00930150">
        <w:rPr>
          <w:rFonts w:ascii="ITC Avant Garde" w:hAnsi="ITC Avant Garde" w:cs="Arial"/>
          <w:spacing w:val="2"/>
          <w:sz w:val="22"/>
          <w:szCs w:val="22"/>
          <w:shd w:val="clear" w:color="auto" w:fill="FFFFFF"/>
          <w:lang w:val="es-ES_tradnl" w:eastAsia="es-ES"/>
        </w:rPr>
        <w:t>Telcel</w:t>
      </w:r>
      <w:r w:rsidR="00066D5F" w:rsidRPr="00A704D9">
        <w:rPr>
          <w:rFonts w:ascii="ITC Avant Garde" w:hAnsi="ITC Avant Garde" w:cs="Arial"/>
          <w:spacing w:val="2"/>
          <w:sz w:val="22"/>
          <w:szCs w:val="22"/>
          <w:shd w:val="clear" w:color="auto" w:fill="FFFFFF"/>
          <w:lang w:val="es-ES_tradnl" w:eastAsia="es-ES"/>
        </w:rPr>
        <w:t xml:space="preserve"> y que busque mejores condiciones a las ya adquiridas, ello derivado, ya sea </w:t>
      </w:r>
      <w:r w:rsidR="00091161" w:rsidRPr="00A704D9">
        <w:rPr>
          <w:rFonts w:ascii="ITC Avant Garde" w:hAnsi="ITC Avant Garde" w:cs="Arial"/>
          <w:spacing w:val="2"/>
          <w:sz w:val="22"/>
          <w:szCs w:val="22"/>
          <w:shd w:val="clear" w:color="auto" w:fill="FFFFFF"/>
          <w:lang w:val="es-ES_tradnl" w:eastAsia="es-ES"/>
        </w:rPr>
        <w:t xml:space="preserve">tras </w:t>
      </w:r>
      <w:r w:rsidR="00934877" w:rsidRPr="00A704D9">
        <w:rPr>
          <w:rFonts w:ascii="ITC Avant Garde" w:hAnsi="ITC Avant Garde" w:cs="Arial"/>
          <w:spacing w:val="2"/>
          <w:sz w:val="22"/>
          <w:szCs w:val="22"/>
          <w:shd w:val="clear" w:color="auto" w:fill="FFFFFF"/>
          <w:lang w:val="es-ES_tradnl" w:eastAsia="es-ES"/>
        </w:rPr>
        <w:t xml:space="preserve">la firma de un nuevo </w:t>
      </w:r>
      <w:r w:rsidR="00FE67A8">
        <w:rPr>
          <w:rFonts w:ascii="ITC Avant Garde" w:hAnsi="ITC Avant Garde" w:cs="Arial"/>
          <w:spacing w:val="2"/>
          <w:sz w:val="22"/>
          <w:szCs w:val="22"/>
          <w:shd w:val="clear" w:color="auto" w:fill="FFFFFF"/>
          <w:lang w:val="es-ES_tradnl" w:eastAsia="es-ES"/>
        </w:rPr>
        <w:t>C</w:t>
      </w:r>
      <w:r w:rsidR="00934877" w:rsidRPr="00A704D9">
        <w:rPr>
          <w:rFonts w:ascii="ITC Avant Garde" w:hAnsi="ITC Avant Garde" w:cs="Arial"/>
          <w:spacing w:val="2"/>
          <w:sz w:val="22"/>
          <w:szCs w:val="22"/>
          <w:shd w:val="clear" w:color="auto" w:fill="FFFFFF"/>
          <w:lang w:val="es-ES_tradnl" w:eastAsia="es-ES"/>
        </w:rPr>
        <w:t>onvenio con otro Concesionario o</w:t>
      </w:r>
      <w:r w:rsidR="00066D5F" w:rsidRPr="00A704D9">
        <w:rPr>
          <w:rFonts w:ascii="ITC Avant Garde" w:hAnsi="ITC Avant Garde" w:cs="Arial"/>
          <w:spacing w:val="2"/>
          <w:sz w:val="22"/>
          <w:szCs w:val="22"/>
          <w:shd w:val="clear" w:color="auto" w:fill="FFFFFF"/>
          <w:lang w:val="es-ES_tradnl" w:eastAsia="es-ES"/>
        </w:rPr>
        <w:t xml:space="preserve"> por</w:t>
      </w:r>
      <w:r w:rsidR="00934877" w:rsidRPr="00A704D9">
        <w:rPr>
          <w:rFonts w:ascii="ITC Avant Garde" w:hAnsi="ITC Avant Garde" w:cs="Arial"/>
          <w:spacing w:val="2"/>
          <w:sz w:val="22"/>
          <w:szCs w:val="22"/>
          <w:shd w:val="clear" w:color="auto" w:fill="FFFFFF"/>
          <w:lang w:val="es-ES_tradnl" w:eastAsia="es-ES"/>
        </w:rPr>
        <w:t xml:space="preserve"> </w:t>
      </w:r>
      <w:r w:rsidR="00091161" w:rsidRPr="00A704D9">
        <w:rPr>
          <w:rFonts w:ascii="ITC Avant Garde" w:hAnsi="ITC Avant Garde" w:cs="Arial"/>
          <w:spacing w:val="2"/>
          <w:sz w:val="22"/>
          <w:szCs w:val="22"/>
          <w:shd w:val="clear" w:color="auto" w:fill="FFFFFF"/>
          <w:lang w:val="es-ES_tradnl" w:eastAsia="es-ES"/>
        </w:rPr>
        <w:t xml:space="preserve">la </w:t>
      </w:r>
      <w:r w:rsidR="00CA540D" w:rsidRPr="00A704D9">
        <w:rPr>
          <w:rFonts w:ascii="ITC Avant Garde" w:hAnsi="ITC Avant Garde" w:cs="Arial"/>
          <w:spacing w:val="2"/>
          <w:sz w:val="22"/>
          <w:szCs w:val="22"/>
          <w:shd w:val="clear" w:color="auto" w:fill="FFFFFF"/>
          <w:lang w:val="es-ES_tradnl" w:eastAsia="es-ES"/>
        </w:rPr>
        <w:t>resolución de</w:t>
      </w:r>
      <w:r w:rsidR="00382594" w:rsidRPr="00A704D9">
        <w:rPr>
          <w:rFonts w:ascii="ITC Avant Garde" w:hAnsi="ITC Avant Garde" w:cs="Arial"/>
          <w:spacing w:val="2"/>
          <w:sz w:val="22"/>
          <w:szCs w:val="22"/>
          <w:shd w:val="clear" w:color="auto" w:fill="FFFFFF"/>
          <w:lang w:val="es-ES_tradnl" w:eastAsia="es-ES"/>
        </w:rPr>
        <w:t>l Instituto</w:t>
      </w:r>
      <w:r w:rsidR="00934877" w:rsidRPr="00A704D9">
        <w:rPr>
          <w:rFonts w:ascii="ITC Avant Garde" w:hAnsi="ITC Avant Garde" w:cs="Arial"/>
          <w:spacing w:val="2"/>
          <w:sz w:val="22"/>
          <w:szCs w:val="22"/>
          <w:shd w:val="clear" w:color="auto" w:fill="FFFFFF"/>
          <w:lang w:val="es-ES_tradnl" w:eastAsia="es-ES"/>
        </w:rPr>
        <w:t>,</w:t>
      </w:r>
      <w:r w:rsidR="00CA540D" w:rsidRPr="00A704D9">
        <w:rPr>
          <w:rFonts w:ascii="ITC Avant Garde" w:hAnsi="ITC Avant Garde" w:cs="Arial"/>
          <w:spacing w:val="2"/>
          <w:sz w:val="22"/>
          <w:szCs w:val="22"/>
          <w:shd w:val="clear" w:color="auto" w:fill="FFFFFF"/>
          <w:lang w:val="es-ES_tradnl" w:eastAsia="es-ES"/>
        </w:rPr>
        <w:t xml:space="preserve"> que modifique los términos y condiciones de la Oferta de Referencia</w:t>
      </w:r>
      <w:r w:rsidR="000D7A29" w:rsidRPr="00A704D9">
        <w:rPr>
          <w:rFonts w:ascii="ITC Avant Garde" w:hAnsi="ITC Avant Garde" w:cs="Arial"/>
          <w:spacing w:val="2"/>
          <w:sz w:val="22"/>
          <w:szCs w:val="22"/>
          <w:shd w:val="clear" w:color="auto" w:fill="FFFFFF"/>
          <w:lang w:val="es-ES_tradnl" w:eastAsia="es-ES"/>
        </w:rPr>
        <w:t xml:space="preserve"> </w:t>
      </w:r>
      <w:r w:rsidR="00066D5F" w:rsidRPr="00A704D9">
        <w:rPr>
          <w:rFonts w:ascii="ITC Avant Garde" w:hAnsi="ITC Avant Garde" w:cs="Arial"/>
          <w:spacing w:val="2"/>
          <w:sz w:val="22"/>
          <w:szCs w:val="22"/>
          <w:shd w:val="clear" w:color="auto" w:fill="FFFFFF"/>
          <w:lang w:val="es-ES_tradnl" w:eastAsia="es-ES"/>
        </w:rPr>
        <w:t>y/</w:t>
      </w:r>
      <w:r w:rsidR="000D7A29" w:rsidRPr="00A704D9">
        <w:rPr>
          <w:rFonts w:ascii="ITC Avant Garde" w:hAnsi="ITC Avant Garde" w:cs="Arial"/>
          <w:spacing w:val="2"/>
          <w:sz w:val="22"/>
          <w:szCs w:val="22"/>
          <w:shd w:val="clear" w:color="auto" w:fill="FFFFFF"/>
          <w:lang w:val="es-ES_tradnl" w:eastAsia="es-ES"/>
        </w:rPr>
        <w:t>o sus anexos</w:t>
      </w:r>
      <w:r w:rsidR="00CA540D" w:rsidRPr="00A704D9">
        <w:rPr>
          <w:rFonts w:ascii="ITC Avant Garde" w:hAnsi="ITC Avant Garde" w:cs="Arial"/>
          <w:spacing w:val="2"/>
          <w:sz w:val="22"/>
          <w:szCs w:val="22"/>
          <w:shd w:val="clear" w:color="auto" w:fill="FFFFFF"/>
          <w:lang w:val="es-ES_tradnl" w:eastAsia="es-ES"/>
        </w:rPr>
        <w:t>.</w:t>
      </w:r>
    </w:p>
    <w:p w14:paraId="043BE5B9" w14:textId="24E5FF0B" w:rsidR="005F212C" w:rsidRPr="00A704D9" w:rsidRDefault="00930150" w:rsidP="00C11256">
      <w:pPr>
        <w:numPr>
          <w:ilvl w:val="0"/>
          <w:numId w:val="10"/>
        </w:numPr>
        <w:spacing w:after="200" w:line="276" w:lineRule="auto"/>
        <w:jc w:val="both"/>
        <w:rPr>
          <w:rFonts w:ascii="ITC Avant Garde" w:hAnsi="ITC Avant Garde" w:cs="Arial"/>
          <w:sz w:val="22"/>
          <w:szCs w:val="22"/>
          <w:shd w:val="clear" w:color="auto" w:fill="FFFFFF"/>
          <w:lang w:val="es-ES_tradnl" w:eastAsia="es-ES"/>
        </w:rPr>
      </w:pPr>
      <w:r>
        <w:rPr>
          <w:rFonts w:ascii="ITC Avant Garde" w:hAnsi="ITC Avant Garde" w:cs="Arial"/>
          <w:spacing w:val="2"/>
          <w:sz w:val="22"/>
          <w:szCs w:val="22"/>
          <w:shd w:val="clear" w:color="auto" w:fill="FFFFFF"/>
          <w:lang w:val="es-ES_tradnl" w:eastAsia="es-ES"/>
        </w:rPr>
        <w:t>Telcel</w:t>
      </w:r>
      <w:r w:rsidR="005F212C" w:rsidRPr="00A704D9">
        <w:rPr>
          <w:rFonts w:ascii="ITC Avant Garde" w:hAnsi="ITC Avant Garde" w:cs="Arial"/>
          <w:sz w:val="22"/>
          <w:szCs w:val="22"/>
          <w:shd w:val="clear" w:color="auto" w:fill="FFFFFF"/>
          <w:lang w:val="es-ES_tradnl" w:eastAsia="es-ES"/>
        </w:rPr>
        <w:t xml:space="preserve"> </w:t>
      </w:r>
      <w:r w:rsidR="00A62F8E" w:rsidRPr="00A704D9">
        <w:rPr>
          <w:rFonts w:ascii="ITC Avant Garde" w:hAnsi="ITC Avant Garde" w:cs="Arial"/>
          <w:sz w:val="22"/>
          <w:szCs w:val="22"/>
          <w:shd w:val="clear" w:color="auto" w:fill="FFFFFF"/>
          <w:lang w:val="es-ES_tradnl" w:eastAsia="es-ES"/>
        </w:rPr>
        <w:t>suscribirá</w:t>
      </w:r>
      <w:r w:rsidR="00BF450B" w:rsidRPr="00A704D9">
        <w:rPr>
          <w:rFonts w:ascii="ITC Avant Garde" w:hAnsi="ITC Avant Garde" w:cs="Arial"/>
          <w:sz w:val="22"/>
          <w:szCs w:val="22"/>
          <w:shd w:val="clear" w:color="auto" w:fill="FFFFFF"/>
          <w:lang w:val="es-ES_tradnl" w:eastAsia="es-ES"/>
        </w:rPr>
        <w:t xml:space="preserve"> el </w:t>
      </w:r>
      <w:r w:rsidR="00BF450B" w:rsidRPr="00A704D9">
        <w:rPr>
          <w:rFonts w:ascii="ITC Avant Garde" w:hAnsi="ITC Avant Garde" w:cs="Arial"/>
          <w:spacing w:val="2"/>
          <w:sz w:val="22"/>
          <w:szCs w:val="22"/>
          <w:shd w:val="clear" w:color="auto" w:fill="FFFFFF"/>
          <w:lang w:val="es-ES_tradnl" w:eastAsia="es-ES"/>
        </w:rPr>
        <w:t>Convenio</w:t>
      </w:r>
      <w:r w:rsidR="0042288D" w:rsidRPr="00A704D9">
        <w:rPr>
          <w:rFonts w:ascii="ITC Avant Garde" w:hAnsi="ITC Avant Garde" w:cs="Arial"/>
          <w:spacing w:val="2"/>
          <w:sz w:val="22"/>
          <w:szCs w:val="22"/>
          <w:shd w:val="clear" w:color="auto" w:fill="FFFFFF"/>
          <w:lang w:val="es-ES_tradnl" w:eastAsia="es-ES"/>
        </w:rPr>
        <w:t>,</w:t>
      </w:r>
      <w:r w:rsidR="005F212C" w:rsidRPr="00A704D9">
        <w:rPr>
          <w:rFonts w:ascii="ITC Avant Garde" w:hAnsi="ITC Avant Garde" w:cs="Arial"/>
          <w:sz w:val="22"/>
          <w:szCs w:val="22"/>
          <w:shd w:val="clear" w:color="auto" w:fill="FFFFFF"/>
          <w:lang w:val="es-ES_tradnl" w:eastAsia="es-ES"/>
        </w:rPr>
        <w:t xml:space="preserve"> </w:t>
      </w:r>
      <w:r w:rsidR="0042288D" w:rsidRPr="00A704D9">
        <w:rPr>
          <w:rFonts w:ascii="ITC Avant Garde" w:hAnsi="ITC Avant Garde" w:cs="Arial"/>
          <w:sz w:val="22"/>
          <w:szCs w:val="22"/>
          <w:shd w:val="clear" w:color="auto" w:fill="FFFFFF"/>
          <w:lang w:val="es-ES_tradnl" w:eastAsia="es-ES"/>
        </w:rPr>
        <w:t>previamente a la prestación de los Servicios de la Oferta</w:t>
      </w:r>
      <w:r w:rsidR="00F24029" w:rsidRPr="00A704D9">
        <w:rPr>
          <w:rFonts w:ascii="ITC Avant Garde" w:hAnsi="ITC Avant Garde" w:cs="Arial"/>
          <w:sz w:val="22"/>
          <w:szCs w:val="22"/>
          <w:shd w:val="clear" w:color="auto" w:fill="FFFFFF"/>
          <w:lang w:val="es-ES_tradnl" w:eastAsia="es-ES"/>
        </w:rPr>
        <w:t xml:space="preserve"> de Referencia</w:t>
      </w:r>
      <w:r w:rsidR="0042288D" w:rsidRPr="00A704D9">
        <w:rPr>
          <w:rFonts w:ascii="ITC Avant Garde" w:hAnsi="ITC Avant Garde" w:cs="Arial"/>
          <w:sz w:val="22"/>
          <w:szCs w:val="22"/>
          <w:shd w:val="clear" w:color="auto" w:fill="FFFFFF"/>
          <w:lang w:val="es-ES_tradnl" w:eastAsia="es-ES"/>
        </w:rPr>
        <w:t xml:space="preserve">, dentro de los 15 </w:t>
      </w:r>
      <w:r w:rsidR="009D2B20" w:rsidRPr="00A704D9">
        <w:rPr>
          <w:rFonts w:ascii="ITC Avant Garde" w:hAnsi="ITC Avant Garde" w:cs="Arial"/>
          <w:sz w:val="22"/>
          <w:szCs w:val="22"/>
          <w:shd w:val="clear" w:color="auto" w:fill="FFFFFF"/>
          <w:lang w:val="es-ES_tradnl" w:eastAsia="es-ES"/>
        </w:rPr>
        <w:t xml:space="preserve">(quince) </w:t>
      </w:r>
      <w:r w:rsidR="0042288D" w:rsidRPr="00A704D9">
        <w:rPr>
          <w:rFonts w:ascii="ITC Avant Garde" w:hAnsi="ITC Avant Garde" w:cs="Arial"/>
          <w:sz w:val="22"/>
          <w:szCs w:val="22"/>
          <w:shd w:val="clear" w:color="auto" w:fill="FFFFFF"/>
          <w:lang w:val="es-ES_tradnl" w:eastAsia="es-ES"/>
        </w:rPr>
        <w:t xml:space="preserve">días siguientes a la presentación de la solicitud del </w:t>
      </w:r>
      <w:r w:rsidR="00FE67A8">
        <w:rPr>
          <w:rFonts w:ascii="ITC Avant Garde" w:hAnsi="ITC Avant Garde" w:cs="Arial"/>
          <w:sz w:val="22"/>
          <w:szCs w:val="22"/>
          <w:shd w:val="clear" w:color="auto" w:fill="FFFFFF"/>
          <w:lang w:val="es-ES_tradnl" w:eastAsia="es-ES"/>
        </w:rPr>
        <w:t>C</w:t>
      </w:r>
      <w:r w:rsidR="003379B4" w:rsidRPr="00A704D9">
        <w:rPr>
          <w:rFonts w:ascii="ITC Avant Garde" w:hAnsi="ITC Avant Garde" w:cs="Arial"/>
          <w:sz w:val="22"/>
          <w:szCs w:val="22"/>
          <w:shd w:val="clear" w:color="auto" w:fill="FFFFFF"/>
          <w:lang w:val="es-ES_tradnl" w:eastAsia="es-ES"/>
        </w:rPr>
        <w:t>oncesionario</w:t>
      </w:r>
      <w:r w:rsidR="0071255B" w:rsidRPr="00A704D9">
        <w:rPr>
          <w:rFonts w:ascii="ITC Avant Garde" w:hAnsi="ITC Avant Garde" w:cs="Arial"/>
          <w:sz w:val="22"/>
          <w:szCs w:val="22"/>
          <w:shd w:val="clear" w:color="auto" w:fill="FFFFFF"/>
          <w:lang w:val="es-ES_tradnl" w:eastAsia="es-ES"/>
        </w:rPr>
        <w:t xml:space="preserve"> </w:t>
      </w:r>
      <w:r w:rsidR="005D5250" w:rsidRPr="00A704D9">
        <w:rPr>
          <w:rFonts w:ascii="ITC Avant Garde" w:hAnsi="ITC Avant Garde" w:cs="Arial"/>
          <w:sz w:val="22"/>
          <w:szCs w:val="22"/>
          <w:shd w:val="clear" w:color="auto" w:fill="FFFFFF"/>
          <w:lang w:val="es-ES_tradnl" w:eastAsia="es-ES"/>
        </w:rPr>
        <w:t xml:space="preserve">aceptante </w:t>
      </w:r>
      <w:r w:rsidR="0071255B" w:rsidRPr="00A704D9">
        <w:rPr>
          <w:rFonts w:ascii="ITC Avant Garde" w:hAnsi="ITC Avant Garde" w:cs="Arial"/>
          <w:sz w:val="22"/>
          <w:szCs w:val="22"/>
          <w:shd w:val="clear" w:color="auto" w:fill="FFFFFF"/>
          <w:lang w:val="es-ES_tradnl" w:eastAsia="es-ES"/>
        </w:rPr>
        <w:t>de que se trate</w:t>
      </w:r>
      <w:r w:rsidR="007E4273" w:rsidRPr="00A704D9">
        <w:rPr>
          <w:rFonts w:ascii="ITC Avant Garde" w:hAnsi="ITC Avant Garde" w:cs="Arial"/>
          <w:sz w:val="22"/>
          <w:szCs w:val="22"/>
          <w:shd w:val="clear" w:color="auto" w:fill="FFFFFF"/>
          <w:lang w:val="es-ES_tradnl" w:eastAsia="es-ES"/>
        </w:rPr>
        <w:t>.</w:t>
      </w:r>
    </w:p>
    <w:p w14:paraId="043BE5BB" w14:textId="4CDBB8D9" w:rsidR="005F212C" w:rsidRPr="00A704D9" w:rsidRDefault="005F212C" w:rsidP="00C11256">
      <w:pPr>
        <w:numPr>
          <w:ilvl w:val="0"/>
          <w:numId w:val="10"/>
        </w:numPr>
        <w:spacing w:after="200" w:line="276" w:lineRule="auto"/>
        <w:jc w:val="both"/>
        <w:rPr>
          <w:rFonts w:ascii="ITC Avant Garde" w:hAnsi="ITC Avant Garde" w:cs="Arial"/>
          <w:spacing w:val="2"/>
          <w:sz w:val="22"/>
          <w:szCs w:val="22"/>
          <w:shd w:val="clear" w:color="auto" w:fill="FFFFFF"/>
          <w:lang w:val="es-ES_tradnl" w:eastAsia="es-ES"/>
        </w:rPr>
      </w:pPr>
      <w:r w:rsidRPr="00A704D9">
        <w:rPr>
          <w:rFonts w:ascii="ITC Avant Garde" w:hAnsi="ITC Avant Garde" w:cs="Arial"/>
          <w:spacing w:val="2"/>
          <w:sz w:val="22"/>
          <w:szCs w:val="22"/>
          <w:shd w:val="clear" w:color="auto" w:fill="FFFFFF"/>
          <w:lang w:val="es-ES_tradnl" w:eastAsia="es-ES"/>
        </w:rPr>
        <w:t xml:space="preserve">Todo </w:t>
      </w:r>
      <w:r w:rsidR="00FE67A8">
        <w:rPr>
          <w:rFonts w:ascii="ITC Avant Garde" w:hAnsi="ITC Avant Garde" w:cs="Arial"/>
          <w:spacing w:val="2"/>
          <w:sz w:val="22"/>
          <w:szCs w:val="22"/>
          <w:shd w:val="clear" w:color="auto" w:fill="FFFFFF"/>
          <w:lang w:val="es-ES_tradnl" w:eastAsia="es-ES"/>
        </w:rPr>
        <w:t>C</w:t>
      </w:r>
      <w:r w:rsidR="0071255B" w:rsidRPr="00A704D9">
        <w:rPr>
          <w:rFonts w:ascii="ITC Avant Garde" w:hAnsi="ITC Avant Garde" w:cs="Arial"/>
          <w:spacing w:val="2"/>
          <w:sz w:val="22"/>
          <w:szCs w:val="22"/>
          <w:shd w:val="clear" w:color="auto" w:fill="FFFFFF"/>
          <w:lang w:val="es-ES_tradnl" w:eastAsia="es-ES"/>
        </w:rPr>
        <w:t>oncesionario</w:t>
      </w:r>
      <w:r w:rsidRPr="00A704D9">
        <w:rPr>
          <w:rFonts w:ascii="ITC Avant Garde" w:hAnsi="ITC Avant Garde" w:cs="Arial"/>
          <w:spacing w:val="2"/>
          <w:sz w:val="22"/>
          <w:szCs w:val="22"/>
          <w:shd w:val="clear" w:color="auto" w:fill="FFFFFF"/>
          <w:lang w:val="es-ES_tradnl" w:eastAsia="es-ES"/>
        </w:rPr>
        <w:t xml:space="preserve"> interesado en aceptar los términos de la </w:t>
      </w:r>
      <w:r w:rsidR="00154370" w:rsidRPr="00A704D9">
        <w:rPr>
          <w:rFonts w:ascii="ITC Avant Garde" w:hAnsi="ITC Avant Garde" w:cs="Arial"/>
          <w:spacing w:val="2"/>
          <w:sz w:val="22"/>
          <w:szCs w:val="22"/>
          <w:shd w:val="clear" w:color="auto" w:fill="FFFFFF"/>
          <w:lang w:val="es-ES_tradnl" w:eastAsia="es-ES"/>
        </w:rPr>
        <w:t xml:space="preserve">presente </w:t>
      </w:r>
      <w:r w:rsidR="00C56523" w:rsidRPr="00A704D9">
        <w:rPr>
          <w:rFonts w:ascii="ITC Avant Garde" w:hAnsi="ITC Avant Garde" w:cs="Arial"/>
          <w:sz w:val="22"/>
          <w:szCs w:val="22"/>
          <w:shd w:val="clear" w:color="auto" w:fill="FFFFFF"/>
          <w:lang w:val="es-ES_tradnl" w:eastAsia="es-ES"/>
        </w:rPr>
        <w:t>Oferta</w:t>
      </w:r>
      <w:r w:rsidRPr="00A704D9">
        <w:rPr>
          <w:rFonts w:ascii="ITC Avant Garde" w:hAnsi="ITC Avant Garde" w:cs="Arial"/>
          <w:sz w:val="22"/>
          <w:szCs w:val="22"/>
          <w:shd w:val="clear" w:color="auto" w:fill="FFFFFF"/>
          <w:lang w:val="es-ES_tradnl" w:eastAsia="es-ES"/>
        </w:rPr>
        <w:t xml:space="preserve"> </w:t>
      </w:r>
      <w:r w:rsidR="00F24029" w:rsidRPr="00A704D9">
        <w:rPr>
          <w:rFonts w:ascii="ITC Avant Garde" w:hAnsi="ITC Avant Garde" w:cs="Arial"/>
          <w:sz w:val="22"/>
          <w:szCs w:val="22"/>
          <w:shd w:val="clear" w:color="auto" w:fill="FFFFFF"/>
          <w:lang w:val="es-ES_tradnl" w:eastAsia="es-ES"/>
        </w:rPr>
        <w:t>de Referencia</w:t>
      </w:r>
      <w:r w:rsidRPr="00A704D9">
        <w:rPr>
          <w:rFonts w:ascii="ITC Avant Garde" w:hAnsi="ITC Avant Garde" w:cs="Arial"/>
          <w:spacing w:val="2"/>
          <w:sz w:val="22"/>
          <w:szCs w:val="22"/>
          <w:shd w:val="clear" w:color="auto" w:fill="FFFFFF"/>
          <w:lang w:val="es-ES_tradnl" w:eastAsia="es-ES"/>
        </w:rPr>
        <w:t xml:space="preserve"> deberá acudir a formalizar tal aceptación mediante la suscripción del </w:t>
      </w:r>
      <w:r w:rsidR="00895358" w:rsidRPr="00A704D9">
        <w:rPr>
          <w:rFonts w:ascii="ITC Avant Garde" w:hAnsi="ITC Avant Garde" w:cs="Arial"/>
          <w:spacing w:val="2"/>
          <w:sz w:val="22"/>
          <w:szCs w:val="22"/>
          <w:shd w:val="clear" w:color="auto" w:fill="FFFFFF"/>
          <w:lang w:val="es-ES_tradnl" w:eastAsia="es-ES"/>
        </w:rPr>
        <w:t xml:space="preserve">Convenio </w:t>
      </w:r>
      <w:r w:rsidRPr="00A704D9">
        <w:rPr>
          <w:rFonts w:ascii="ITC Avant Garde" w:hAnsi="ITC Avant Garde" w:cs="Arial"/>
          <w:spacing w:val="2"/>
          <w:sz w:val="22"/>
          <w:szCs w:val="22"/>
          <w:shd w:val="clear" w:color="auto" w:fill="FFFFFF"/>
          <w:lang w:val="es-ES_tradnl" w:eastAsia="es-ES"/>
        </w:rPr>
        <w:t xml:space="preserve">al domicilio de </w:t>
      </w:r>
      <w:r w:rsidR="00930150">
        <w:rPr>
          <w:rFonts w:ascii="ITC Avant Garde" w:hAnsi="ITC Avant Garde" w:cs="Arial"/>
          <w:spacing w:val="2"/>
          <w:sz w:val="22"/>
          <w:szCs w:val="22"/>
          <w:shd w:val="clear" w:color="auto" w:fill="FFFFFF"/>
          <w:lang w:val="es-ES_tradnl" w:eastAsia="es-ES"/>
        </w:rPr>
        <w:t>Telcel</w:t>
      </w:r>
      <w:r w:rsidRPr="00A704D9">
        <w:rPr>
          <w:rFonts w:ascii="ITC Avant Garde" w:hAnsi="ITC Avant Garde" w:cs="Arial"/>
          <w:spacing w:val="2"/>
          <w:sz w:val="22"/>
          <w:szCs w:val="22"/>
          <w:shd w:val="clear" w:color="auto" w:fill="FFFFFF"/>
          <w:lang w:val="es-ES_tradnl" w:eastAsia="es-ES"/>
        </w:rPr>
        <w:t xml:space="preserve"> ubicado en:</w:t>
      </w:r>
    </w:p>
    <w:p w14:paraId="205AE390" w14:textId="77777777" w:rsidR="002270E5" w:rsidRPr="002270E5" w:rsidRDefault="002270E5" w:rsidP="00186DFC">
      <w:pPr>
        <w:spacing w:line="276" w:lineRule="auto"/>
        <w:ind w:left="714"/>
        <w:jc w:val="both"/>
        <w:rPr>
          <w:rFonts w:ascii="ITC Avant Garde" w:hAnsi="ITC Avant Garde" w:cs="Arial"/>
          <w:spacing w:val="2"/>
          <w:sz w:val="22"/>
          <w:szCs w:val="22"/>
          <w:shd w:val="clear" w:color="auto" w:fill="FFFFFF"/>
          <w:lang w:val="es-ES_tradnl" w:eastAsia="es-ES"/>
        </w:rPr>
      </w:pPr>
      <w:r w:rsidRPr="002270E5">
        <w:rPr>
          <w:rFonts w:ascii="ITC Avant Garde" w:hAnsi="ITC Avant Garde" w:cs="Arial"/>
          <w:spacing w:val="2"/>
          <w:sz w:val="22"/>
          <w:szCs w:val="22"/>
          <w:shd w:val="clear" w:color="auto" w:fill="FFFFFF"/>
          <w:lang w:val="es-ES_tradnl" w:eastAsia="es-ES"/>
        </w:rPr>
        <w:lastRenderedPageBreak/>
        <w:t>Calle Lago Zurich No. 245</w:t>
      </w:r>
    </w:p>
    <w:p w14:paraId="59D8DD48" w14:textId="77777777" w:rsidR="002270E5" w:rsidRPr="002270E5" w:rsidRDefault="002270E5" w:rsidP="00186DFC">
      <w:pPr>
        <w:spacing w:line="276" w:lineRule="auto"/>
        <w:ind w:left="714"/>
        <w:jc w:val="both"/>
        <w:rPr>
          <w:rFonts w:ascii="ITC Avant Garde" w:hAnsi="ITC Avant Garde" w:cs="Arial"/>
          <w:spacing w:val="2"/>
          <w:sz w:val="22"/>
          <w:szCs w:val="22"/>
          <w:shd w:val="clear" w:color="auto" w:fill="FFFFFF"/>
          <w:lang w:val="es-ES_tradnl" w:eastAsia="es-ES"/>
        </w:rPr>
      </w:pPr>
      <w:r w:rsidRPr="002270E5">
        <w:rPr>
          <w:rFonts w:ascii="ITC Avant Garde" w:hAnsi="ITC Avant Garde" w:cs="Arial"/>
          <w:spacing w:val="2"/>
          <w:sz w:val="22"/>
          <w:szCs w:val="22"/>
          <w:shd w:val="clear" w:color="auto" w:fill="FFFFFF"/>
          <w:lang w:val="es-ES_tradnl" w:eastAsia="es-ES"/>
        </w:rPr>
        <w:t>Plaza Carso, Edificio Presa Falcón, Piso 14</w:t>
      </w:r>
    </w:p>
    <w:p w14:paraId="6FAE086B" w14:textId="77777777" w:rsidR="002270E5" w:rsidRPr="002270E5" w:rsidRDefault="002270E5" w:rsidP="00186DFC">
      <w:pPr>
        <w:spacing w:line="276" w:lineRule="auto"/>
        <w:ind w:left="714"/>
        <w:jc w:val="both"/>
        <w:rPr>
          <w:rFonts w:ascii="ITC Avant Garde" w:hAnsi="ITC Avant Garde" w:cs="Arial"/>
          <w:spacing w:val="2"/>
          <w:sz w:val="22"/>
          <w:szCs w:val="22"/>
          <w:shd w:val="clear" w:color="auto" w:fill="FFFFFF"/>
          <w:lang w:val="es-ES_tradnl" w:eastAsia="es-ES"/>
        </w:rPr>
      </w:pPr>
      <w:r w:rsidRPr="002270E5">
        <w:rPr>
          <w:rFonts w:ascii="ITC Avant Garde" w:hAnsi="ITC Avant Garde" w:cs="Arial"/>
          <w:spacing w:val="2"/>
          <w:sz w:val="22"/>
          <w:szCs w:val="22"/>
          <w:shd w:val="clear" w:color="auto" w:fill="FFFFFF"/>
          <w:lang w:val="es-ES_tradnl" w:eastAsia="es-ES"/>
        </w:rPr>
        <w:t>Colonia Ampliación Granada</w:t>
      </w:r>
    </w:p>
    <w:p w14:paraId="0285D4FB" w14:textId="77777777" w:rsidR="002270E5" w:rsidRPr="002270E5" w:rsidRDefault="002270E5" w:rsidP="00186DFC">
      <w:pPr>
        <w:spacing w:line="276" w:lineRule="auto"/>
        <w:ind w:left="714"/>
        <w:jc w:val="both"/>
        <w:rPr>
          <w:rFonts w:ascii="ITC Avant Garde" w:hAnsi="ITC Avant Garde" w:cs="Arial"/>
          <w:spacing w:val="2"/>
          <w:sz w:val="22"/>
          <w:szCs w:val="22"/>
          <w:shd w:val="clear" w:color="auto" w:fill="FFFFFF"/>
          <w:lang w:val="es-ES_tradnl" w:eastAsia="es-ES"/>
        </w:rPr>
      </w:pPr>
      <w:r w:rsidRPr="002270E5">
        <w:rPr>
          <w:rFonts w:ascii="ITC Avant Garde" w:hAnsi="ITC Avant Garde" w:cs="Arial"/>
          <w:spacing w:val="2"/>
          <w:sz w:val="22"/>
          <w:szCs w:val="22"/>
          <w:shd w:val="clear" w:color="auto" w:fill="FFFFFF"/>
          <w:lang w:val="es-ES_tradnl" w:eastAsia="es-ES"/>
        </w:rPr>
        <w:t>C.P. 11529 México, D.F.</w:t>
      </w:r>
    </w:p>
    <w:p w14:paraId="77BDC927" w14:textId="77777777" w:rsidR="002270E5" w:rsidRDefault="002270E5" w:rsidP="00186DFC">
      <w:pPr>
        <w:spacing w:line="276" w:lineRule="auto"/>
        <w:ind w:left="714"/>
        <w:jc w:val="both"/>
        <w:rPr>
          <w:rFonts w:ascii="ITC Avant Garde" w:hAnsi="ITC Avant Garde" w:cs="Arial"/>
          <w:spacing w:val="2"/>
          <w:sz w:val="22"/>
          <w:szCs w:val="22"/>
          <w:shd w:val="clear" w:color="auto" w:fill="FFFFFF"/>
          <w:lang w:val="es-ES_tradnl" w:eastAsia="es-ES"/>
        </w:rPr>
      </w:pPr>
      <w:r w:rsidRPr="002270E5">
        <w:rPr>
          <w:rFonts w:ascii="ITC Avant Garde" w:hAnsi="ITC Avant Garde" w:cs="Arial"/>
          <w:spacing w:val="2"/>
          <w:sz w:val="22"/>
          <w:szCs w:val="22"/>
          <w:shd w:val="clear" w:color="auto" w:fill="FFFFFF"/>
          <w:lang w:val="es-ES_tradnl" w:eastAsia="es-ES"/>
        </w:rPr>
        <w:t xml:space="preserve">Atención: Subdirección Jurídica </w:t>
      </w:r>
    </w:p>
    <w:p w14:paraId="72BF7DDA" w14:textId="77777777" w:rsidR="00186DFC" w:rsidRDefault="00186DFC" w:rsidP="00186DFC">
      <w:pPr>
        <w:spacing w:line="276" w:lineRule="auto"/>
        <w:ind w:left="714"/>
        <w:jc w:val="both"/>
        <w:rPr>
          <w:rFonts w:ascii="ITC Avant Garde" w:hAnsi="ITC Avant Garde" w:cs="Arial"/>
          <w:spacing w:val="2"/>
          <w:sz w:val="22"/>
          <w:szCs w:val="22"/>
          <w:shd w:val="clear" w:color="auto" w:fill="FFFFFF"/>
          <w:lang w:val="es-ES_tradnl" w:eastAsia="es-ES"/>
        </w:rPr>
      </w:pPr>
    </w:p>
    <w:p w14:paraId="043BE5C3" w14:textId="1A2C5F8F" w:rsidR="005F212C" w:rsidRPr="00A704D9" w:rsidRDefault="005F212C" w:rsidP="002270E5">
      <w:pPr>
        <w:spacing w:after="200" w:line="276" w:lineRule="auto"/>
        <w:ind w:left="709" w:hanging="1"/>
        <w:jc w:val="both"/>
        <w:rPr>
          <w:rFonts w:ascii="ITC Avant Garde" w:hAnsi="ITC Avant Garde" w:cs="Arial"/>
          <w:spacing w:val="2"/>
          <w:sz w:val="22"/>
          <w:szCs w:val="22"/>
          <w:shd w:val="clear" w:color="auto" w:fill="FFFFFF"/>
          <w:lang w:val="es-ES_tradnl" w:eastAsia="es-ES"/>
        </w:rPr>
      </w:pPr>
      <w:r w:rsidRPr="00A704D9">
        <w:rPr>
          <w:rFonts w:ascii="ITC Avant Garde" w:hAnsi="ITC Avant Garde" w:cs="Arial"/>
          <w:spacing w:val="2"/>
          <w:sz w:val="22"/>
          <w:szCs w:val="22"/>
          <w:shd w:val="clear" w:color="auto" w:fill="FFFFFF"/>
          <w:lang w:val="es-ES_tradnl" w:eastAsia="es-ES"/>
        </w:rPr>
        <w:t xml:space="preserve">Para ello deberá previamente concertarse cita, </w:t>
      </w:r>
      <w:r w:rsidR="0023253E" w:rsidRPr="00A704D9">
        <w:rPr>
          <w:rFonts w:ascii="ITC Avant Garde" w:hAnsi="ITC Avant Garde" w:cs="Arial"/>
          <w:spacing w:val="2"/>
          <w:sz w:val="22"/>
          <w:szCs w:val="22"/>
          <w:shd w:val="clear" w:color="auto" w:fill="FFFFFF"/>
          <w:lang w:val="es-ES_tradnl" w:eastAsia="es-ES"/>
        </w:rPr>
        <w:t xml:space="preserve">la cual será otorgada de manera expedita, </w:t>
      </w:r>
      <w:r w:rsidRPr="00A704D9">
        <w:rPr>
          <w:rFonts w:ascii="ITC Avant Garde" w:hAnsi="ITC Avant Garde" w:cs="Arial"/>
          <w:spacing w:val="2"/>
          <w:sz w:val="22"/>
          <w:szCs w:val="22"/>
          <w:shd w:val="clear" w:color="auto" w:fill="FFFFFF"/>
          <w:lang w:val="es-ES_tradnl" w:eastAsia="es-ES"/>
        </w:rPr>
        <w:t xml:space="preserve">mediante correo electrónico dirigido a la </w:t>
      </w:r>
      <w:r w:rsidR="00A65E0E" w:rsidRPr="00A704D9">
        <w:rPr>
          <w:rFonts w:ascii="ITC Avant Garde" w:hAnsi="ITC Avant Garde" w:cs="Arial"/>
          <w:spacing w:val="2"/>
          <w:sz w:val="22"/>
          <w:szCs w:val="22"/>
          <w:shd w:val="clear" w:color="auto" w:fill="FFFFFF"/>
          <w:lang w:val="es-ES_tradnl" w:eastAsia="es-ES"/>
        </w:rPr>
        <w:t xml:space="preserve">siguiente </w:t>
      </w:r>
      <w:r w:rsidRPr="00A704D9">
        <w:rPr>
          <w:rFonts w:ascii="ITC Avant Garde" w:hAnsi="ITC Avant Garde" w:cs="Arial"/>
          <w:spacing w:val="2"/>
          <w:sz w:val="22"/>
          <w:szCs w:val="22"/>
          <w:shd w:val="clear" w:color="auto" w:fill="FFFFFF"/>
          <w:lang w:val="es-ES_tradnl" w:eastAsia="es-ES"/>
        </w:rPr>
        <w:t xml:space="preserve">dirección: </w:t>
      </w:r>
      <w:r w:rsidR="00327928" w:rsidRPr="00327928">
        <w:rPr>
          <w:rFonts w:ascii="ITC Avant Garde" w:hAnsi="ITC Avant Garde" w:cs="Arial"/>
          <w:spacing w:val="2"/>
          <w:sz w:val="22"/>
          <w:szCs w:val="22"/>
          <w:shd w:val="clear" w:color="auto" w:fill="FFFFFF"/>
          <w:lang w:val="es-ES_tradnl" w:eastAsia="es-ES"/>
        </w:rPr>
        <w:t>ofertaaucip@telcel.com</w:t>
      </w:r>
      <w:r w:rsidR="009A3FAA" w:rsidRPr="00180924">
        <w:rPr>
          <w:lang w:val="es-MX"/>
        </w:rPr>
        <w:t xml:space="preserve"> </w:t>
      </w:r>
      <w:r w:rsidRPr="00A704D9">
        <w:rPr>
          <w:rFonts w:ascii="ITC Avant Garde" w:hAnsi="ITC Avant Garde" w:cs="Arial"/>
          <w:spacing w:val="2"/>
          <w:sz w:val="22"/>
          <w:szCs w:val="22"/>
          <w:shd w:val="clear" w:color="auto" w:fill="FFFFFF"/>
          <w:lang w:val="es-ES_tradnl" w:eastAsia="es-ES"/>
        </w:rPr>
        <w:t xml:space="preserve">o bien carta dirigida al domicilio de </w:t>
      </w:r>
      <w:r w:rsidR="00930150">
        <w:rPr>
          <w:rFonts w:ascii="ITC Avant Garde" w:hAnsi="ITC Avant Garde" w:cs="Arial"/>
          <w:spacing w:val="2"/>
          <w:sz w:val="22"/>
          <w:szCs w:val="22"/>
          <w:shd w:val="clear" w:color="auto" w:fill="FFFFFF"/>
          <w:lang w:val="es-ES_tradnl" w:eastAsia="es-ES"/>
        </w:rPr>
        <w:t>Telcel</w:t>
      </w:r>
      <w:r w:rsidRPr="00A704D9">
        <w:rPr>
          <w:rFonts w:ascii="ITC Avant Garde" w:hAnsi="ITC Avant Garde" w:cs="Arial"/>
          <w:spacing w:val="2"/>
          <w:sz w:val="22"/>
          <w:szCs w:val="22"/>
          <w:shd w:val="clear" w:color="auto" w:fill="FFFFFF"/>
          <w:lang w:val="es-ES_tradnl" w:eastAsia="es-ES"/>
        </w:rPr>
        <w:t xml:space="preserve"> antes mencionado.</w:t>
      </w:r>
    </w:p>
    <w:p w14:paraId="043BE5C5" w14:textId="28547D55" w:rsidR="00596612" w:rsidRPr="00A704D9" w:rsidRDefault="005F212C" w:rsidP="00C11256">
      <w:pPr>
        <w:numPr>
          <w:ilvl w:val="0"/>
          <w:numId w:val="10"/>
        </w:numPr>
        <w:spacing w:after="200" w:line="276" w:lineRule="auto"/>
        <w:jc w:val="both"/>
        <w:rPr>
          <w:rFonts w:ascii="ITC Avant Garde" w:hAnsi="ITC Avant Garde" w:cs="Arial"/>
          <w:spacing w:val="2"/>
          <w:sz w:val="22"/>
          <w:szCs w:val="22"/>
          <w:shd w:val="clear" w:color="auto" w:fill="FFFFFF"/>
          <w:lang w:val="es-ES_tradnl" w:eastAsia="es-ES"/>
        </w:rPr>
      </w:pPr>
      <w:r w:rsidRPr="00A704D9">
        <w:rPr>
          <w:rFonts w:ascii="ITC Avant Garde" w:hAnsi="ITC Avant Garde" w:cs="Arial"/>
          <w:spacing w:val="2"/>
          <w:sz w:val="22"/>
          <w:szCs w:val="22"/>
          <w:shd w:val="clear" w:color="auto" w:fill="FFFFFF"/>
          <w:lang w:val="es-ES_tradnl" w:eastAsia="es-ES"/>
        </w:rPr>
        <w:t xml:space="preserve">La suscripción del </w:t>
      </w:r>
      <w:r w:rsidR="00981BD1" w:rsidRPr="00A704D9">
        <w:rPr>
          <w:rFonts w:ascii="ITC Avant Garde" w:hAnsi="ITC Avant Garde" w:cs="Arial"/>
          <w:spacing w:val="2"/>
          <w:sz w:val="22"/>
          <w:szCs w:val="22"/>
          <w:shd w:val="clear" w:color="auto" w:fill="FFFFFF"/>
          <w:lang w:val="es-ES_tradnl" w:eastAsia="es-ES"/>
        </w:rPr>
        <w:t>Convenio</w:t>
      </w:r>
      <w:r w:rsidRPr="00A704D9">
        <w:rPr>
          <w:rFonts w:ascii="ITC Avant Garde" w:hAnsi="ITC Avant Garde" w:cs="Arial"/>
          <w:spacing w:val="2"/>
          <w:sz w:val="22"/>
          <w:szCs w:val="22"/>
          <w:shd w:val="clear" w:color="auto" w:fill="FFFFFF"/>
          <w:lang w:val="es-ES_tradnl" w:eastAsia="es-ES"/>
        </w:rPr>
        <w:t xml:space="preserve"> da por terminado y sustituye a part</w:t>
      </w:r>
      <w:r w:rsidR="00FE67A8">
        <w:rPr>
          <w:rFonts w:ascii="ITC Avant Garde" w:hAnsi="ITC Avant Garde" w:cs="Arial"/>
          <w:spacing w:val="2"/>
          <w:sz w:val="22"/>
          <w:szCs w:val="22"/>
          <w:shd w:val="clear" w:color="auto" w:fill="FFFFFF"/>
          <w:lang w:val="es-ES_tradnl" w:eastAsia="es-ES"/>
        </w:rPr>
        <w:t>ir de su suscripción por ambas P</w:t>
      </w:r>
      <w:r w:rsidRPr="00A704D9">
        <w:rPr>
          <w:rFonts w:ascii="ITC Avant Garde" w:hAnsi="ITC Avant Garde" w:cs="Arial"/>
          <w:spacing w:val="2"/>
          <w:sz w:val="22"/>
          <w:szCs w:val="22"/>
          <w:shd w:val="clear" w:color="auto" w:fill="FFFFFF"/>
          <w:lang w:val="es-ES_tradnl" w:eastAsia="es-ES"/>
        </w:rPr>
        <w:t xml:space="preserve">artes, toda negociación, convenio y/o acuerdo </w:t>
      </w:r>
      <w:r w:rsidR="00CD4FC2" w:rsidRPr="00A704D9">
        <w:rPr>
          <w:rFonts w:ascii="ITC Avant Garde" w:hAnsi="ITC Avant Garde" w:cs="Arial"/>
          <w:spacing w:val="2"/>
          <w:sz w:val="22"/>
          <w:szCs w:val="22"/>
          <w:shd w:val="clear" w:color="auto" w:fill="FFFFFF"/>
          <w:lang w:val="es-ES_tradnl" w:eastAsia="es-ES"/>
        </w:rPr>
        <w:t xml:space="preserve">expreso, tácito o de cualquier naturaleza </w:t>
      </w:r>
      <w:r w:rsidRPr="00A704D9">
        <w:rPr>
          <w:rFonts w:ascii="ITC Avant Garde" w:hAnsi="ITC Avant Garde" w:cs="Arial"/>
          <w:spacing w:val="2"/>
          <w:sz w:val="22"/>
          <w:szCs w:val="22"/>
          <w:shd w:val="clear" w:color="auto" w:fill="FFFFFF"/>
          <w:lang w:val="es-ES_tradnl" w:eastAsia="es-ES"/>
        </w:rPr>
        <w:t xml:space="preserve">previo que existiera entre ellas para la prestación de </w:t>
      </w:r>
      <w:r w:rsidR="003E2264" w:rsidRPr="00A704D9">
        <w:rPr>
          <w:rFonts w:ascii="ITC Avant Garde" w:hAnsi="ITC Avant Garde" w:cs="Arial"/>
          <w:spacing w:val="2"/>
          <w:sz w:val="22"/>
          <w:szCs w:val="22"/>
          <w:shd w:val="clear" w:color="auto" w:fill="FFFFFF"/>
          <w:lang w:val="es-ES_tradnl" w:eastAsia="es-ES"/>
        </w:rPr>
        <w:t xml:space="preserve">los </w:t>
      </w:r>
      <w:r w:rsidR="00FB4039" w:rsidRPr="00A704D9">
        <w:rPr>
          <w:rFonts w:ascii="ITC Avant Garde" w:hAnsi="ITC Avant Garde" w:cs="Arial"/>
          <w:spacing w:val="2"/>
          <w:sz w:val="22"/>
          <w:szCs w:val="22"/>
          <w:shd w:val="clear" w:color="auto" w:fill="FFFFFF"/>
          <w:lang w:val="es-ES_tradnl" w:eastAsia="es-ES"/>
        </w:rPr>
        <w:t>S</w:t>
      </w:r>
      <w:r w:rsidRPr="00A704D9">
        <w:rPr>
          <w:rFonts w:ascii="ITC Avant Garde" w:hAnsi="ITC Avant Garde" w:cs="Arial"/>
          <w:spacing w:val="2"/>
          <w:sz w:val="22"/>
          <w:szCs w:val="22"/>
          <w:shd w:val="clear" w:color="auto" w:fill="FFFFFF"/>
          <w:lang w:val="es-ES_tradnl" w:eastAsia="es-ES"/>
        </w:rPr>
        <w:t>ervicios materia de</w:t>
      </w:r>
      <w:r w:rsidR="00F24029" w:rsidRPr="00A704D9">
        <w:rPr>
          <w:rFonts w:ascii="ITC Avant Garde" w:hAnsi="ITC Avant Garde" w:cs="Arial"/>
          <w:spacing w:val="2"/>
          <w:sz w:val="22"/>
          <w:szCs w:val="22"/>
          <w:shd w:val="clear" w:color="auto" w:fill="FFFFFF"/>
          <w:lang w:val="es-ES_tradnl" w:eastAsia="es-ES"/>
        </w:rPr>
        <w:t xml:space="preserve"> la Oferta de Referencia</w:t>
      </w:r>
      <w:r w:rsidRPr="00A704D9">
        <w:rPr>
          <w:rFonts w:ascii="ITC Avant Garde" w:hAnsi="ITC Avant Garde" w:cs="Arial"/>
          <w:spacing w:val="2"/>
          <w:sz w:val="22"/>
          <w:szCs w:val="22"/>
          <w:shd w:val="clear" w:color="auto" w:fill="FFFFFF"/>
          <w:lang w:val="es-ES_tradnl" w:eastAsia="es-ES"/>
        </w:rPr>
        <w:t>.</w:t>
      </w:r>
    </w:p>
    <w:p w14:paraId="043BE5C7" w14:textId="296EFB0E" w:rsidR="00495554" w:rsidRPr="00A704D9" w:rsidRDefault="005F212C" w:rsidP="00C11256">
      <w:pPr>
        <w:numPr>
          <w:ilvl w:val="0"/>
          <w:numId w:val="10"/>
        </w:numPr>
        <w:spacing w:after="200" w:line="276" w:lineRule="auto"/>
        <w:jc w:val="both"/>
        <w:rPr>
          <w:rFonts w:ascii="ITC Avant Garde" w:hAnsi="ITC Avant Garde" w:cs="Arial"/>
          <w:spacing w:val="2"/>
          <w:sz w:val="22"/>
          <w:szCs w:val="22"/>
          <w:shd w:val="clear" w:color="auto" w:fill="FFFFFF"/>
          <w:lang w:val="es-ES_tradnl" w:eastAsia="es-ES"/>
        </w:rPr>
      </w:pPr>
      <w:r w:rsidRPr="00A704D9">
        <w:rPr>
          <w:rFonts w:ascii="ITC Avant Garde" w:hAnsi="ITC Avant Garde" w:cs="Arial"/>
          <w:spacing w:val="2"/>
          <w:sz w:val="22"/>
          <w:szCs w:val="22"/>
          <w:shd w:val="clear" w:color="auto" w:fill="FFFFFF"/>
          <w:lang w:val="es-ES_tradnl" w:eastAsia="es-ES"/>
        </w:rPr>
        <w:t>Un ejemplar de</w:t>
      </w:r>
      <w:r w:rsidR="005E259C" w:rsidRPr="00A704D9">
        <w:rPr>
          <w:rFonts w:ascii="ITC Avant Garde" w:hAnsi="ITC Avant Garde" w:cs="Arial"/>
          <w:spacing w:val="2"/>
          <w:sz w:val="22"/>
          <w:szCs w:val="22"/>
          <w:shd w:val="clear" w:color="auto" w:fill="FFFFFF"/>
          <w:lang w:val="es-ES_tradnl" w:eastAsia="es-ES"/>
        </w:rPr>
        <w:t xml:space="preserve">l </w:t>
      </w:r>
      <w:r w:rsidR="00CC535A" w:rsidRPr="00A704D9">
        <w:rPr>
          <w:rFonts w:ascii="ITC Avant Garde" w:hAnsi="ITC Avant Garde" w:cs="Arial"/>
          <w:spacing w:val="2"/>
          <w:sz w:val="22"/>
          <w:szCs w:val="22"/>
          <w:shd w:val="clear" w:color="auto" w:fill="FFFFFF"/>
          <w:lang w:val="es-ES_tradnl" w:eastAsia="es-ES"/>
        </w:rPr>
        <w:t>Convenio</w:t>
      </w:r>
      <w:r w:rsidR="006E03C3" w:rsidRPr="00A704D9">
        <w:rPr>
          <w:rFonts w:ascii="ITC Avant Garde" w:hAnsi="ITC Avant Garde" w:cs="Arial"/>
          <w:spacing w:val="2"/>
          <w:sz w:val="22"/>
          <w:szCs w:val="22"/>
          <w:shd w:val="clear" w:color="auto" w:fill="FFFFFF"/>
          <w:lang w:val="es-ES_tradnl" w:eastAsia="es-ES"/>
        </w:rPr>
        <w:t xml:space="preserve"> y sus anexos</w:t>
      </w:r>
      <w:r w:rsidR="005E259C" w:rsidRPr="00A704D9">
        <w:rPr>
          <w:rFonts w:ascii="ITC Avant Garde" w:hAnsi="ITC Avant Garde" w:cs="Arial"/>
          <w:spacing w:val="2"/>
          <w:sz w:val="22"/>
          <w:szCs w:val="22"/>
          <w:shd w:val="clear" w:color="auto" w:fill="FFFFFF"/>
          <w:lang w:val="es-ES_tradnl" w:eastAsia="es-ES"/>
        </w:rPr>
        <w:t>, será remitido</w:t>
      </w:r>
      <w:r w:rsidRPr="00A704D9">
        <w:rPr>
          <w:rFonts w:ascii="ITC Avant Garde" w:hAnsi="ITC Avant Garde" w:cs="Arial"/>
          <w:spacing w:val="2"/>
          <w:sz w:val="22"/>
          <w:szCs w:val="22"/>
          <w:shd w:val="clear" w:color="auto" w:fill="FFFFFF"/>
          <w:lang w:val="es-ES_tradnl" w:eastAsia="es-ES"/>
        </w:rPr>
        <w:t xml:space="preserve"> al Inst</w:t>
      </w:r>
      <w:r w:rsidR="009C4DCA" w:rsidRPr="00A704D9">
        <w:rPr>
          <w:rFonts w:ascii="ITC Avant Garde" w:hAnsi="ITC Avant Garde" w:cs="Arial"/>
          <w:spacing w:val="2"/>
          <w:sz w:val="22"/>
          <w:szCs w:val="22"/>
          <w:shd w:val="clear" w:color="auto" w:fill="FFFFFF"/>
          <w:lang w:val="es-ES_tradnl" w:eastAsia="es-ES"/>
        </w:rPr>
        <w:t>ituto</w:t>
      </w:r>
      <w:r w:rsidR="00796D9E" w:rsidRPr="00A704D9">
        <w:rPr>
          <w:rFonts w:ascii="ITC Avant Garde" w:hAnsi="ITC Avant Garde" w:cs="Arial"/>
          <w:spacing w:val="2"/>
          <w:sz w:val="22"/>
          <w:szCs w:val="22"/>
          <w:shd w:val="clear" w:color="auto" w:fill="FFFFFF"/>
          <w:lang w:val="es-ES_tradnl" w:eastAsia="es-ES"/>
        </w:rPr>
        <w:t xml:space="preserve"> para su inscripción en el Registro </w:t>
      </w:r>
      <w:r w:rsidR="005D5250" w:rsidRPr="00A704D9">
        <w:rPr>
          <w:rFonts w:ascii="ITC Avant Garde" w:hAnsi="ITC Avant Garde" w:cs="Arial"/>
          <w:spacing w:val="2"/>
          <w:sz w:val="22"/>
          <w:szCs w:val="22"/>
          <w:shd w:val="clear" w:color="auto" w:fill="FFFFFF"/>
          <w:lang w:val="es-ES_tradnl" w:eastAsia="es-ES"/>
        </w:rPr>
        <w:t xml:space="preserve">Público </w:t>
      </w:r>
      <w:r w:rsidR="00796D9E" w:rsidRPr="00A704D9">
        <w:rPr>
          <w:rFonts w:ascii="ITC Avant Garde" w:hAnsi="ITC Avant Garde" w:cs="Arial"/>
          <w:spacing w:val="2"/>
          <w:sz w:val="22"/>
          <w:szCs w:val="22"/>
          <w:shd w:val="clear" w:color="auto" w:fill="FFFFFF"/>
          <w:lang w:val="es-ES_tradnl" w:eastAsia="es-ES"/>
        </w:rPr>
        <w:t>de Telecomunicaciones</w:t>
      </w:r>
      <w:r w:rsidR="000D07B6" w:rsidRPr="00A704D9">
        <w:rPr>
          <w:rFonts w:ascii="ITC Avant Garde" w:hAnsi="ITC Avant Garde" w:cs="Arial"/>
          <w:spacing w:val="2"/>
          <w:sz w:val="22"/>
          <w:szCs w:val="22"/>
          <w:shd w:val="clear" w:color="auto" w:fill="FFFFFF"/>
          <w:lang w:val="es-ES_tradnl" w:eastAsia="es-ES"/>
        </w:rPr>
        <w:t xml:space="preserve"> dentro del término de </w:t>
      </w:r>
      <w:r w:rsidR="00FE67A8">
        <w:rPr>
          <w:rFonts w:ascii="ITC Avant Garde" w:hAnsi="ITC Avant Garde" w:cs="Arial"/>
          <w:spacing w:val="2"/>
          <w:sz w:val="22"/>
          <w:szCs w:val="22"/>
          <w:shd w:val="clear" w:color="auto" w:fill="FFFFFF"/>
          <w:lang w:val="es-ES_tradnl" w:eastAsia="es-ES"/>
        </w:rPr>
        <w:t>15 (</w:t>
      </w:r>
      <w:r w:rsidR="000D07B6" w:rsidRPr="00A704D9">
        <w:rPr>
          <w:rFonts w:ascii="ITC Avant Garde" w:hAnsi="ITC Avant Garde" w:cs="Arial"/>
          <w:spacing w:val="2"/>
          <w:sz w:val="22"/>
          <w:szCs w:val="22"/>
          <w:shd w:val="clear" w:color="auto" w:fill="FFFFFF"/>
          <w:lang w:val="es-ES_tradnl" w:eastAsia="es-ES"/>
        </w:rPr>
        <w:t>quince</w:t>
      </w:r>
      <w:r w:rsidR="00FE67A8">
        <w:rPr>
          <w:rFonts w:ascii="ITC Avant Garde" w:hAnsi="ITC Avant Garde" w:cs="Arial"/>
          <w:spacing w:val="2"/>
          <w:sz w:val="22"/>
          <w:szCs w:val="22"/>
          <w:shd w:val="clear" w:color="auto" w:fill="FFFFFF"/>
          <w:lang w:val="es-ES_tradnl" w:eastAsia="es-ES"/>
        </w:rPr>
        <w:t>)</w:t>
      </w:r>
      <w:r w:rsidR="000D07B6" w:rsidRPr="00A704D9">
        <w:rPr>
          <w:rFonts w:ascii="ITC Avant Garde" w:hAnsi="ITC Avant Garde" w:cs="Arial"/>
          <w:spacing w:val="2"/>
          <w:sz w:val="22"/>
          <w:szCs w:val="22"/>
          <w:shd w:val="clear" w:color="auto" w:fill="FFFFFF"/>
          <w:lang w:val="es-ES_tradnl" w:eastAsia="es-ES"/>
        </w:rPr>
        <w:t xml:space="preserve"> días </w:t>
      </w:r>
      <w:r w:rsidR="002B4516" w:rsidRPr="00A704D9">
        <w:rPr>
          <w:rFonts w:ascii="ITC Avant Garde" w:hAnsi="ITC Avant Garde" w:cs="Arial"/>
          <w:spacing w:val="2"/>
          <w:sz w:val="22"/>
          <w:szCs w:val="22"/>
          <w:shd w:val="clear" w:color="auto" w:fill="FFFFFF"/>
          <w:lang w:val="es-ES_tradnl" w:eastAsia="es-ES"/>
        </w:rPr>
        <w:t xml:space="preserve">hábiles </w:t>
      </w:r>
      <w:r w:rsidR="000D07B6" w:rsidRPr="00A704D9">
        <w:rPr>
          <w:rFonts w:ascii="ITC Avant Garde" w:hAnsi="ITC Avant Garde" w:cs="Arial"/>
          <w:spacing w:val="2"/>
          <w:sz w:val="22"/>
          <w:szCs w:val="22"/>
          <w:shd w:val="clear" w:color="auto" w:fill="FFFFFF"/>
          <w:lang w:val="es-ES_tradnl" w:eastAsia="es-ES"/>
        </w:rPr>
        <w:t xml:space="preserve">contados a partir de su suscripción </w:t>
      </w:r>
      <w:r w:rsidR="00EA41ED" w:rsidRPr="00A704D9">
        <w:rPr>
          <w:rFonts w:ascii="ITC Avant Garde" w:hAnsi="ITC Avant Garde" w:cs="Arial"/>
          <w:spacing w:val="2"/>
          <w:sz w:val="22"/>
          <w:szCs w:val="22"/>
          <w:shd w:val="clear" w:color="auto" w:fill="FFFFFF"/>
          <w:lang w:val="es-ES_tradnl" w:eastAsia="es-ES"/>
        </w:rPr>
        <w:t>por</w:t>
      </w:r>
      <w:r w:rsidR="000D07B6" w:rsidRPr="00A704D9">
        <w:rPr>
          <w:rFonts w:ascii="ITC Avant Garde" w:hAnsi="ITC Avant Garde" w:cs="Arial"/>
          <w:spacing w:val="2"/>
          <w:sz w:val="22"/>
          <w:szCs w:val="22"/>
          <w:shd w:val="clear" w:color="auto" w:fill="FFFFFF"/>
          <w:lang w:val="es-ES_tradnl" w:eastAsia="es-ES"/>
        </w:rPr>
        <w:t xml:space="preserve"> las partes</w:t>
      </w:r>
      <w:r w:rsidRPr="00A704D9">
        <w:rPr>
          <w:rFonts w:ascii="ITC Avant Garde" w:hAnsi="ITC Avant Garde" w:cs="Arial"/>
          <w:spacing w:val="2"/>
          <w:sz w:val="22"/>
          <w:szCs w:val="22"/>
          <w:shd w:val="clear" w:color="auto" w:fill="FFFFFF"/>
          <w:lang w:val="es-ES_tradnl" w:eastAsia="es-ES"/>
        </w:rPr>
        <w:t>.</w:t>
      </w:r>
      <w:r w:rsidR="006E03C3" w:rsidRPr="00A704D9">
        <w:rPr>
          <w:rFonts w:ascii="ITC Avant Garde" w:hAnsi="ITC Avant Garde" w:cs="Arial"/>
          <w:spacing w:val="2"/>
          <w:sz w:val="22"/>
          <w:szCs w:val="22"/>
          <w:shd w:val="clear" w:color="auto" w:fill="FFFFFF"/>
          <w:lang w:val="es-ES_tradnl" w:eastAsia="es-ES"/>
        </w:rPr>
        <w:t xml:space="preserve"> Adicionalmente, todos los Acuerdos de Sitio que se convengan y suscriban entre las Partes, en términos de lo previsto en el Formato de Acuerdo de Sitio se anexaran como Apéndice B-</w:t>
      </w:r>
      <w:r w:rsidR="00CF7976" w:rsidRPr="00A704D9">
        <w:rPr>
          <w:rFonts w:ascii="ITC Avant Garde" w:hAnsi="ITC Avant Garde" w:cs="Arial"/>
          <w:spacing w:val="2"/>
          <w:sz w:val="22"/>
          <w:szCs w:val="22"/>
          <w:shd w:val="clear" w:color="auto" w:fill="FFFFFF"/>
          <w:lang w:val="es-ES_tradnl" w:eastAsia="es-ES"/>
        </w:rPr>
        <w:t>1</w:t>
      </w:r>
      <w:r w:rsidR="006E03C3" w:rsidRPr="00A704D9">
        <w:rPr>
          <w:rFonts w:ascii="ITC Avant Garde" w:hAnsi="ITC Avant Garde" w:cs="Arial"/>
          <w:spacing w:val="2"/>
          <w:sz w:val="22"/>
          <w:szCs w:val="22"/>
          <w:shd w:val="clear" w:color="auto" w:fill="FFFFFF"/>
          <w:lang w:val="es-ES_tradnl" w:eastAsia="es-ES"/>
        </w:rPr>
        <w:t>, Apéndice B-</w:t>
      </w:r>
      <w:r w:rsidR="006842C6" w:rsidRPr="00A704D9">
        <w:rPr>
          <w:rFonts w:ascii="ITC Avant Garde" w:hAnsi="ITC Avant Garde" w:cs="Arial"/>
          <w:spacing w:val="2"/>
          <w:sz w:val="22"/>
          <w:szCs w:val="22"/>
          <w:shd w:val="clear" w:color="auto" w:fill="FFFFFF"/>
          <w:lang w:val="es-ES_tradnl" w:eastAsia="es-ES"/>
        </w:rPr>
        <w:t>2</w:t>
      </w:r>
      <w:r w:rsidR="006E03C3" w:rsidRPr="00A704D9">
        <w:rPr>
          <w:rFonts w:ascii="ITC Avant Garde" w:hAnsi="ITC Avant Garde" w:cs="Arial"/>
          <w:spacing w:val="2"/>
          <w:sz w:val="22"/>
          <w:szCs w:val="22"/>
          <w:shd w:val="clear" w:color="auto" w:fill="FFFFFF"/>
          <w:lang w:val="es-ES_tradnl" w:eastAsia="es-ES"/>
        </w:rPr>
        <w:t xml:space="preserve"> y así sucesivamente y deberán ser remitidos al Instituto para su inscripción en el Registro Público de Telecomunicaciones dentro del término de </w:t>
      </w:r>
      <w:r w:rsidR="00FE67A8">
        <w:rPr>
          <w:rFonts w:ascii="ITC Avant Garde" w:hAnsi="ITC Avant Garde" w:cs="Arial"/>
          <w:spacing w:val="2"/>
          <w:sz w:val="22"/>
          <w:szCs w:val="22"/>
          <w:shd w:val="clear" w:color="auto" w:fill="FFFFFF"/>
          <w:lang w:val="es-ES_tradnl" w:eastAsia="es-ES"/>
        </w:rPr>
        <w:t>15 (</w:t>
      </w:r>
      <w:r w:rsidR="006E03C3" w:rsidRPr="00A704D9">
        <w:rPr>
          <w:rFonts w:ascii="ITC Avant Garde" w:hAnsi="ITC Avant Garde" w:cs="Arial"/>
          <w:spacing w:val="2"/>
          <w:sz w:val="22"/>
          <w:szCs w:val="22"/>
          <w:shd w:val="clear" w:color="auto" w:fill="FFFFFF"/>
          <w:lang w:val="es-ES_tradnl" w:eastAsia="es-ES"/>
        </w:rPr>
        <w:t>quince</w:t>
      </w:r>
      <w:r w:rsidR="00FE67A8">
        <w:rPr>
          <w:rFonts w:ascii="ITC Avant Garde" w:hAnsi="ITC Avant Garde" w:cs="Arial"/>
          <w:spacing w:val="2"/>
          <w:sz w:val="22"/>
          <w:szCs w:val="22"/>
          <w:shd w:val="clear" w:color="auto" w:fill="FFFFFF"/>
          <w:lang w:val="es-ES_tradnl" w:eastAsia="es-ES"/>
        </w:rPr>
        <w:t>)</w:t>
      </w:r>
      <w:r w:rsidR="006E03C3" w:rsidRPr="00A704D9">
        <w:rPr>
          <w:rFonts w:ascii="ITC Avant Garde" w:hAnsi="ITC Avant Garde" w:cs="Arial"/>
          <w:spacing w:val="2"/>
          <w:sz w:val="22"/>
          <w:szCs w:val="22"/>
          <w:shd w:val="clear" w:color="auto" w:fill="FFFFFF"/>
          <w:lang w:val="es-ES_tradnl" w:eastAsia="es-ES"/>
        </w:rPr>
        <w:t xml:space="preserve"> días hábiles contados a partir de su suscripción por las </w:t>
      </w:r>
      <w:r w:rsidR="00FE67A8">
        <w:rPr>
          <w:rFonts w:ascii="ITC Avant Garde" w:hAnsi="ITC Avant Garde" w:cs="Arial"/>
          <w:spacing w:val="2"/>
          <w:sz w:val="22"/>
          <w:szCs w:val="22"/>
          <w:shd w:val="clear" w:color="auto" w:fill="FFFFFF"/>
          <w:lang w:val="es-ES_tradnl" w:eastAsia="es-ES"/>
        </w:rPr>
        <w:t>P</w:t>
      </w:r>
      <w:r w:rsidR="006E03C3" w:rsidRPr="00A704D9">
        <w:rPr>
          <w:rFonts w:ascii="ITC Avant Garde" w:hAnsi="ITC Avant Garde" w:cs="Arial"/>
          <w:spacing w:val="2"/>
          <w:sz w:val="22"/>
          <w:szCs w:val="22"/>
          <w:shd w:val="clear" w:color="auto" w:fill="FFFFFF"/>
          <w:lang w:val="es-ES_tradnl" w:eastAsia="es-ES"/>
        </w:rPr>
        <w:t>artes.</w:t>
      </w:r>
    </w:p>
    <w:p w14:paraId="043BE5C9" w14:textId="487D7E60" w:rsidR="002F2160" w:rsidRPr="00A704D9" w:rsidRDefault="008B4C07" w:rsidP="00C11256">
      <w:pPr>
        <w:numPr>
          <w:ilvl w:val="0"/>
          <w:numId w:val="10"/>
        </w:numPr>
        <w:spacing w:after="200" w:line="276" w:lineRule="auto"/>
        <w:jc w:val="both"/>
        <w:rPr>
          <w:rFonts w:ascii="ITC Avant Garde" w:hAnsi="ITC Avant Garde" w:cs="Arial"/>
          <w:spacing w:val="2"/>
          <w:sz w:val="22"/>
          <w:szCs w:val="22"/>
          <w:shd w:val="clear" w:color="auto" w:fill="FFFFFF"/>
          <w:lang w:val="es-ES_tradnl" w:eastAsia="es-ES"/>
        </w:rPr>
      </w:pPr>
      <w:r w:rsidRPr="00A704D9">
        <w:rPr>
          <w:rFonts w:ascii="ITC Avant Garde" w:hAnsi="ITC Avant Garde" w:cs="Arial"/>
          <w:spacing w:val="2"/>
          <w:sz w:val="22"/>
          <w:szCs w:val="22"/>
          <w:shd w:val="clear" w:color="auto" w:fill="FFFFFF"/>
          <w:lang w:val="es-ES_tradnl" w:eastAsia="es-ES"/>
        </w:rPr>
        <w:t>En caso de pr</w:t>
      </w:r>
      <w:r w:rsidR="00FE67A8">
        <w:rPr>
          <w:rFonts w:ascii="ITC Avant Garde" w:hAnsi="ITC Avant Garde" w:cs="Arial"/>
          <w:spacing w:val="2"/>
          <w:sz w:val="22"/>
          <w:szCs w:val="22"/>
          <w:shd w:val="clear" w:color="auto" w:fill="FFFFFF"/>
          <w:lang w:val="es-ES_tradnl" w:eastAsia="es-ES"/>
        </w:rPr>
        <w:t>esentarse desacuerdo sobre las T</w:t>
      </w:r>
      <w:r w:rsidRPr="00A704D9">
        <w:rPr>
          <w:rFonts w:ascii="ITC Avant Garde" w:hAnsi="ITC Avant Garde" w:cs="Arial"/>
          <w:spacing w:val="2"/>
          <w:sz w:val="22"/>
          <w:szCs w:val="22"/>
          <w:shd w:val="clear" w:color="auto" w:fill="FFFFFF"/>
          <w:lang w:val="es-ES_tradnl" w:eastAsia="es-ES"/>
        </w:rPr>
        <w:t>arifas aplicables a los servicios materia de la presente Oferta</w:t>
      </w:r>
      <w:r w:rsidR="00F24029" w:rsidRPr="00A704D9">
        <w:rPr>
          <w:rFonts w:ascii="ITC Avant Garde" w:hAnsi="ITC Avant Garde" w:cs="Arial"/>
          <w:spacing w:val="2"/>
          <w:sz w:val="22"/>
          <w:szCs w:val="22"/>
          <w:shd w:val="clear" w:color="auto" w:fill="FFFFFF"/>
          <w:lang w:val="es-ES_tradnl" w:eastAsia="es-ES"/>
        </w:rPr>
        <w:t xml:space="preserve"> de Referencia</w:t>
      </w:r>
      <w:r w:rsidRPr="00A704D9">
        <w:rPr>
          <w:rFonts w:ascii="ITC Avant Garde" w:hAnsi="ITC Avant Garde" w:cs="Arial"/>
          <w:spacing w:val="2"/>
          <w:sz w:val="22"/>
          <w:szCs w:val="22"/>
          <w:shd w:val="clear" w:color="auto" w:fill="FFFFFF"/>
          <w:lang w:val="es-ES_tradnl" w:eastAsia="es-ES"/>
        </w:rPr>
        <w:t xml:space="preserve">, así como respecto de la prestación de los servicios objeto </w:t>
      </w:r>
      <w:r w:rsidR="00F24029" w:rsidRPr="00A704D9">
        <w:rPr>
          <w:rFonts w:ascii="ITC Avant Garde" w:hAnsi="ITC Avant Garde" w:cs="Arial"/>
          <w:spacing w:val="2"/>
          <w:sz w:val="22"/>
          <w:szCs w:val="22"/>
          <w:shd w:val="clear" w:color="auto" w:fill="FFFFFF"/>
          <w:lang w:val="es-ES_tradnl" w:eastAsia="es-ES"/>
        </w:rPr>
        <w:t>de la misma,</w:t>
      </w:r>
      <w:r w:rsidR="00FE67A8">
        <w:rPr>
          <w:rFonts w:ascii="ITC Avant Garde" w:hAnsi="ITC Avant Garde" w:cs="Arial"/>
          <w:spacing w:val="2"/>
          <w:sz w:val="22"/>
          <w:szCs w:val="22"/>
          <w:shd w:val="clear" w:color="auto" w:fill="FFFFFF"/>
          <w:lang w:val="es-ES_tradnl" w:eastAsia="es-ES"/>
        </w:rPr>
        <w:t xml:space="preserve"> que suscriban las P</w:t>
      </w:r>
      <w:r w:rsidRPr="00A704D9">
        <w:rPr>
          <w:rFonts w:ascii="ITC Avant Garde" w:hAnsi="ITC Avant Garde" w:cs="Arial"/>
          <w:spacing w:val="2"/>
          <w:sz w:val="22"/>
          <w:szCs w:val="22"/>
          <w:shd w:val="clear" w:color="auto" w:fill="FFFFFF"/>
          <w:lang w:val="es-ES_tradnl" w:eastAsia="es-ES"/>
        </w:rPr>
        <w:t>artes, incluyendo cualquier aspecto técnico referente al Acceso y Uso Compartido de Infraestructura Pasiva, el Instituto lo resolverá en términos de lo señalado en las Medidas.</w:t>
      </w:r>
    </w:p>
    <w:p w14:paraId="3458292F" w14:textId="001C8770" w:rsidR="006E0FB3" w:rsidRPr="00A704D9" w:rsidRDefault="006E0FB3" w:rsidP="006E0FB3">
      <w:pPr>
        <w:spacing w:after="200" w:line="276" w:lineRule="auto"/>
        <w:ind w:left="720"/>
        <w:jc w:val="both"/>
        <w:rPr>
          <w:rFonts w:ascii="ITC Avant Garde" w:hAnsi="ITC Avant Garde" w:cs="Arial"/>
          <w:spacing w:val="2"/>
          <w:sz w:val="22"/>
          <w:szCs w:val="22"/>
          <w:shd w:val="clear" w:color="auto" w:fill="FFFFFF"/>
          <w:lang w:val="es-ES_tradnl" w:eastAsia="es-ES"/>
        </w:rPr>
      </w:pPr>
      <w:r w:rsidRPr="00A704D9">
        <w:rPr>
          <w:rFonts w:ascii="ITC Avant Garde" w:hAnsi="ITC Avant Garde" w:cs="Arial"/>
          <w:spacing w:val="2"/>
          <w:sz w:val="22"/>
          <w:szCs w:val="22"/>
          <w:shd w:val="clear" w:color="auto" w:fill="FFFFFF"/>
          <w:lang w:val="es-ES_tradnl" w:eastAsia="es-ES"/>
        </w:rPr>
        <w:t xml:space="preserve">En caso de que exista un desacuerdo relacionado a cualquier aspecto técnico referente al Servicio de Acceso y Uso Compartido de Infraestructura Pasiva, </w:t>
      </w:r>
      <w:r w:rsidR="00930150">
        <w:rPr>
          <w:rFonts w:ascii="ITC Avant Garde" w:hAnsi="ITC Avant Garde" w:cs="Arial"/>
          <w:spacing w:val="2"/>
          <w:sz w:val="22"/>
          <w:szCs w:val="22"/>
          <w:shd w:val="clear" w:color="auto" w:fill="FFFFFF"/>
          <w:lang w:val="es-ES_tradnl" w:eastAsia="es-ES"/>
        </w:rPr>
        <w:t>Telcel</w:t>
      </w:r>
      <w:r w:rsidRPr="00A704D9">
        <w:rPr>
          <w:rFonts w:ascii="ITC Avant Garde" w:hAnsi="ITC Avant Garde" w:cs="Arial"/>
          <w:spacing w:val="2"/>
          <w:sz w:val="22"/>
          <w:szCs w:val="22"/>
          <w:shd w:val="clear" w:color="auto" w:fill="FFFFFF"/>
          <w:lang w:val="es-ES_tradnl" w:eastAsia="es-ES"/>
        </w:rPr>
        <w:t xml:space="preserve"> y el </w:t>
      </w:r>
      <w:r w:rsidR="006E03C3" w:rsidRPr="00A704D9">
        <w:rPr>
          <w:rFonts w:ascii="ITC Avant Garde" w:hAnsi="ITC Avant Garde" w:cs="Arial"/>
          <w:spacing w:val="2"/>
          <w:sz w:val="22"/>
          <w:szCs w:val="22"/>
          <w:shd w:val="clear" w:color="auto" w:fill="FFFFFF"/>
          <w:lang w:val="es-ES_tradnl" w:eastAsia="es-ES"/>
        </w:rPr>
        <w:t xml:space="preserve">Concesionario </w:t>
      </w:r>
      <w:r w:rsidRPr="00A704D9">
        <w:rPr>
          <w:rFonts w:ascii="ITC Avant Garde" w:hAnsi="ITC Avant Garde" w:cs="Arial"/>
          <w:spacing w:val="2"/>
          <w:sz w:val="22"/>
          <w:szCs w:val="22"/>
          <w:shd w:val="clear" w:color="auto" w:fill="FFFFFF"/>
          <w:lang w:val="es-ES_tradnl" w:eastAsia="es-ES"/>
        </w:rPr>
        <w:t>deberán apegarse al siguiente procedimiento:</w:t>
      </w:r>
    </w:p>
    <w:p w14:paraId="3530B130" w14:textId="77777777" w:rsidR="006E0FB3" w:rsidRPr="00A704D9" w:rsidRDefault="006E0FB3" w:rsidP="00AB5CBB">
      <w:pPr>
        <w:pStyle w:val="CondicionesFinales"/>
        <w:numPr>
          <w:ilvl w:val="0"/>
          <w:numId w:val="13"/>
        </w:numPr>
      </w:pPr>
      <w:r w:rsidRPr="00A704D9">
        <w:t>Las partes podrán nombrar a un perito en común de mutuo acuerdo, para lo cual no podrán excederse más de cinco días hábiles, salvo que ambas consientan un plazo mayor.</w:t>
      </w:r>
    </w:p>
    <w:p w14:paraId="280A525C" w14:textId="0EACBFFF" w:rsidR="006E0FB3" w:rsidRPr="00A704D9" w:rsidRDefault="006E0FB3" w:rsidP="00AB5CBB">
      <w:pPr>
        <w:pStyle w:val="CondicionesFinales"/>
        <w:numPr>
          <w:ilvl w:val="0"/>
          <w:numId w:val="13"/>
        </w:numPr>
      </w:pPr>
      <w:r w:rsidRPr="00A704D9">
        <w:lastRenderedPageBreak/>
        <w:t xml:space="preserve">La designación de peritos de manera individual no podrá exceder de </w:t>
      </w:r>
      <w:r w:rsidR="00676B8C">
        <w:t>5</w:t>
      </w:r>
      <w:r w:rsidR="00180924">
        <w:t xml:space="preserve"> (</w:t>
      </w:r>
      <w:r w:rsidRPr="00A704D9">
        <w:t>cinco</w:t>
      </w:r>
      <w:r w:rsidR="00180924">
        <w:t>)</w:t>
      </w:r>
      <w:r w:rsidRPr="00A704D9">
        <w:t xml:space="preserve"> días hábiles.</w:t>
      </w:r>
    </w:p>
    <w:p w14:paraId="2F0657AF" w14:textId="48E9707A" w:rsidR="006E0FB3" w:rsidRPr="00A704D9" w:rsidRDefault="00FE67A8" w:rsidP="00AB5CBB">
      <w:pPr>
        <w:pStyle w:val="CondicionesFinales"/>
        <w:numPr>
          <w:ilvl w:val="0"/>
          <w:numId w:val="13"/>
        </w:numPr>
      </w:pPr>
      <w:r>
        <w:t>En caso de que las P</w:t>
      </w:r>
      <w:r w:rsidR="006E0FB3" w:rsidRPr="00A704D9">
        <w:t>artes acuerden la designación de peritos de forma individual, el tiempo requerido por los peritos para emitir su dictamen será de 20</w:t>
      </w:r>
      <w:r>
        <w:t xml:space="preserve"> (veinte)</w:t>
      </w:r>
      <w:r w:rsidR="006E0FB3" w:rsidRPr="00A704D9">
        <w:t xml:space="preserve"> días hábiles.</w:t>
      </w:r>
    </w:p>
    <w:p w14:paraId="215E9A42" w14:textId="2C2DCA9E" w:rsidR="006E0FB3" w:rsidRPr="00A704D9" w:rsidRDefault="006E0FB3" w:rsidP="00AB5CBB">
      <w:pPr>
        <w:pStyle w:val="CondicionesFinales"/>
        <w:numPr>
          <w:ilvl w:val="0"/>
          <w:numId w:val="13"/>
        </w:numPr>
      </w:pPr>
      <w:r w:rsidRPr="00A704D9">
        <w:t xml:space="preserve">Una vez emitido el dictamen correspondiente, las partes tendrán a lo sumo </w:t>
      </w:r>
      <w:r w:rsidR="00FE67A8">
        <w:t>2 (</w:t>
      </w:r>
      <w:r w:rsidRPr="00A704D9">
        <w:t>dos</w:t>
      </w:r>
      <w:r w:rsidR="00FE67A8">
        <w:t>)</w:t>
      </w:r>
      <w:r w:rsidRPr="00A704D9">
        <w:t xml:space="preserve"> días hábiles para presentar formalmente la información al Instituto.</w:t>
      </w:r>
    </w:p>
    <w:p w14:paraId="043BE5CB" w14:textId="5BB2BAE4" w:rsidR="00CA540D" w:rsidRPr="00A704D9" w:rsidRDefault="002D208E" w:rsidP="00C11256">
      <w:pPr>
        <w:numPr>
          <w:ilvl w:val="0"/>
          <w:numId w:val="10"/>
        </w:numPr>
        <w:spacing w:after="200" w:line="276" w:lineRule="auto"/>
        <w:jc w:val="both"/>
        <w:rPr>
          <w:rFonts w:ascii="ITC Avant Garde" w:hAnsi="ITC Avant Garde" w:cs="Arial"/>
          <w:spacing w:val="2"/>
          <w:sz w:val="22"/>
          <w:szCs w:val="22"/>
          <w:shd w:val="clear" w:color="auto" w:fill="FFFFFF"/>
          <w:lang w:val="es-ES_tradnl" w:eastAsia="es-ES"/>
        </w:rPr>
      </w:pPr>
      <w:r w:rsidRPr="00A704D9">
        <w:rPr>
          <w:rFonts w:ascii="ITC Avant Garde" w:hAnsi="ITC Avant Garde" w:cs="Arial"/>
          <w:sz w:val="22"/>
          <w:szCs w:val="22"/>
          <w:lang w:val="es-ES"/>
        </w:rPr>
        <w:t>En el caso de</w:t>
      </w:r>
      <w:r w:rsidRPr="00A704D9">
        <w:rPr>
          <w:rFonts w:ascii="ITC Avant Garde" w:hAnsi="ITC Avant Garde" w:cs="Arial"/>
          <w:sz w:val="22"/>
          <w:szCs w:val="22"/>
          <w:lang w:val="es-MX"/>
        </w:rPr>
        <w:t xml:space="preserve"> la emisión de nuevas disposiciones derivadas de resoluciones de autoridad competente, los términos y condiciones contenidos en </w:t>
      </w:r>
      <w:r w:rsidR="00A30A7B" w:rsidRPr="00A704D9">
        <w:rPr>
          <w:rFonts w:ascii="ITC Avant Garde" w:hAnsi="ITC Avant Garde" w:cs="Arial"/>
          <w:sz w:val="22"/>
          <w:szCs w:val="22"/>
          <w:lang w:val="es-MX"/>
        </w:rPr>
        <w:t xml:space="preserve">la Oferta </w:t>
      </w:r>
      <w:r w:rsidR="007F745E" w:rsidRPr="00A704D9">
        <w:rPr>
          <w:rFonts w:ascii="ITC Avant Garde" w:hAnsi="ITC Avant Garde" w:cs="Arial"/>
          <w:sz w:val="22"/>
          <w:szCs w:val="22"/>
          <w:lang w:val="es-MX"/>
        </w:rPr>
        <w:t xml:space="preserve">de Referencia y sus Anexos </w:t>
      </w:r>
      <w:r w:rsidR="00A30A7B" w:rsidRPr="00A704D9">
        <w:rPr>
          <w:rFonts w:ascii="ITC Avant Garde" w:hAnsi="ITC Avant Garde" w:cs="Arial"/>
          <w:sz w:val="22"/>
          <w:szCs w:val="22"/>
          <w:lang w:val="es-MX"/>
        </w:rPr>
        <w:t xml:space="preserve">y/o </w:t>
      </w:r>
      <w:r w:rsidRPr="00A704D9">
        <w:rPr>
          <w:rFonts w:ascii="ITC Avant Garde" w:hAnsi="ITC Avant Garde" w:cs="Arial"/>
          <w:sz w:val="22"/>
          <w:szCs w:val="22"/>
          <w:lang w:val="es-MX"/>
        </w:rPr>
        <w:t>el Convenio y sus Anexos podrán ser modificados únicamente mediante la previa suscripción de convenio modificatorio por los representantes legales de las Partes, en el entendido que de no existir modificación alguna que conste por escrito, los términos y condiciones previstos en el Convenio y sus Anexos continuarán siendo los únicos aplicables entre las Partes.</w:t>
      </w:r>
    </w:p>
    <w:p w14:paraId="043BE5CD" w14:textId="61596BF5" w:rsidR="001C09A3" w:rsidRPr="00A704D9" w:rsidRDefault="001C09A3" w:rsidP="00C11256">
      <w:pPr>
        <w:pStyle w:val="Prrafodelista"/>
        <w:numPr>
          <w:ilvl w:val="0"/>
          <w:numId w:val="10"/>
        </w:numPr>
        <w:contextualSpacing w:val="0"/>
        <w:jc w:val="both"/>
        <w:rPr>
          <w:rFonts w:ascii="ITC Avant Garde" w:eastAsia="Times New Roman" w:hAnsi="ITC Avant Garde" w:cs="Arial"/>
          <w:lang w:eastAsia="es-MX"/>
        </w:rPr>
      </w:pPr>
      <w:r w:rsidRPr="00A704D9">
        <w:rPr>
          <w:rFonts w:ascii="ITC Avant Garde" w:eastAsia="Times New Roman" w:hAnsi="ITC Avant Garde" w:cs="Arial"/>
          <w:lang w:eastAsia="es-MX"/>
        </w:rPr>
        <w:t xml:space="preserve">Tras la emisión de nuevas disposiciones, </w:t>
      </w:r>
      <w:r w:rsidR="00930150">
        <w:rPr>
          <w:rFonts w:ascii="ITC Avant Garde" w:eastAsia="Times New Roman" w:hAnsi="ITC Avant Garde" w:cs="Arial"/>
          <w:lang w:eastAsia="es-MX"/>
        </w:rPr>
        <w:t>Telcel</w:t>
      </w:r>
      <w:r w:rsidRPr="00A704D9">
        <w:rPr>
          <w:rFonts w:ascii="ITC Avant Garde" w:eastAsia="Times New Roman" w:hAnsi="ITC Avant Garde" w:cs="Arial"/>
          <w:lang w:eastAsia="es-MX"/>
        </w:rPr>
        <w:t xml:space="preserve"> deberá presentar al Instituto una nueva versión de la Oferta </w:t>
      </w:r>
      <w:r w:rsidR="00F24029" w:rsidRPr="00A704D9">
        <w:rPr>
          <w:rFonts w:ascii="ITC Avant Garde" w:eastAsia="Times New Roman" w:hAnsi="ITC Avant Garde" w:cs="Arial"/>
          <w:lang w:eastAsia="es-MX"/>
        </w:rPr>
        <w:t>de Referencia</w:t>
      </w:r>
      <w:r w:rsidRPr="00A704D9">
        <w:rPr>
          <w:rFonts w:ascii="ITC Avant Garde" w:eastAsia="Times New Roman" w:hAnsi="ITC Avant Garde" w:cs="Arial"/>
          <w:lang w:eastAsia="es-MX"/>
        </w:rPr>
        <w:t xml:space="preserve"> y el </w:t>
      </w:r>
      <w:r w:rsidR="00F24029" w:rsidRPr="00A704D9">
        <w:rPr>
          <w:rFonts w:ascii="ITC Avant Garde" w:eastAsia="Times New Roman" w:hAnsi="ITC Avant Garde" w:cs="Arial"/>
          <w:lang w:eastAsia="es-MX"/>
        </w:rPr>
        <w:t>modelo de</w:t>
      </w:r>
      <w:r w:rsidRPr="00A704D9">
        <w:rPr>
          <w:rFonts w:ascii="ITC Avant Garde" w:eastAsia="Times New Roman" w:hAnsi="ITC Avant Garde" w:cs="Arial"/>
          <w:lang w:eastAsia="es-MX"/>
        </w:rPr>
        <w:t xml:space="preserve"> Convenio que contenga dichas disposiciones. </w:t>
      </w:r>
      <w:r w:rsidR="00676B8C" w:rsidRPr="00676B8C">
        <w:rPr>
          <w:rFonts w:ascii="ITC Avant Garde" w:eastAsia="Times New Roman" w:hAnsi="ITC Avant Garde" w:cs="Arial"/>
          <w:lang w:eastAsia="es-MX"/>
        </w:rPr>
        <w:t>Una vez aprobado por el I</w:t>
      </w:r>
      <w:r w:rsidR="00676B8C">
        <w:rPr>
          <w:rFonts w:ascii="ITC Avant Garde" w:eastAsia="Times New Roman" w:hAnsi="ITC Avant Garde" w:cs="Arial"/>
          <w:lang w:eastAsia="es-MX"/>
        </w:rPr>
        <w:t>nstituto</w:t>
      </w:r>
      <w:r w:rsidRPr="00A704D9">
        <w:rPr>
          <w:rFonts w:ascii="ITC Avant Garde" w:eastAsia="Times New Roman" w:hAnsi="ITC Avant Garde" w:cs="Arial"/>
          <w:lang w:eastAsia="es-MX"/>
        </w:rPr>
        <w:t xml:space="preserve">, </w:t>
      </w:r>
      <w:r w:rsidR="00930150">
        <w:rPr>
          <w:rFonts w:ascii="ITC Avant Garde" w:eastAsia="Times New Roman" w:hAnsi="ITC Avant Garde" w:cs="Arial"/>
          <w:lang w:eastAsia="es-MX"/>
        </w:rPr>
        <w:t>Telcel</w:t>
      </w:r>
      <w:r w:rsidRPr="00A704D9">
        <w:rPr>
          <w:rFonts w:ascii="ITC Avant Garde" w:eastAsia="Times New Roman" w:hAnsi="ITC Avant Garde" w:cs="Arial"/>
          <w:lang w:eastAsia="es-MX"/>
        </w:rPr>
        <w:t xml:space="preserve"> deberá publicar dicha Oferta de Referencia en</w:t>
      </w:r>
      <w:r w:rsidR="00D35555">
        <w:rPr>
          <w:rFonts w:ascii="ITC Avant Garde" w:eastAsia="Times New Roman" w:hAnsi="ITC Avant Garde" w:cs="Arial"/>
          <w:lang w:eastAsia="es-MX"/>
        </w:rPr>
        <w:t xml:space="preserve"> </w:t>
      </w:r>
      <w:hyperlink r:id="rId29">
        <w:r w:rsidR="00D35555" w:rsidRPr="00FD5529">
          <w:rPr>
            <w:rFonts w:ascii="ITC Avant Garde" w:hAnsi="ITC Avant Garde"/>
            <w:color w:val="0000FF"/>
            <w:u w:val="single" w:color="0000FF"/>
          </w:rPr>
          <w:t>www.telcel.com/ofertaaucip</w:t>
        </w:r>
      </w:hyperlink>
      <w:r w:rsidRPr="00A704D9">
        <w:rPr>
          <w:rFonts w:ascii="ITC Avant Garde" w:eastAsia="Times New Roman" w:hAnsi="ITC Avant Garde" w:cs="Arial"/>
          <w:lang w:eastAsia="es-MX"/>
        </w:rPr>
        <w:t xml:space="preserve">, y deberá notificar a todos los Concesionarios Solicitantes que hayan suscrito un Convenio la existencia de nuevos términos y condiciones. Los Concesionarios Solicitantes que lo deseen podrán requerir la suscripción del convenio modificatorio, que deberá ser suscrito por las Partes en un plazo máximo de 15 (quince) días </w:t>
      </w:r>
      <w:r w:rsidR="007606B7">
        <w:rPr>
          <w:rFonts w:ascii="ITC Avant Garde" w:eastAsia="Times New Roman" w:hAnsi="ITC Avant Garde" w:cs="Arial"/>
          <w:lang w:eastAsia="es-MX"/>
        </w:rPr>
        <w:t>hábiles</w:t>
      </w:r>
      <w:r w:rsidRPr="00A704D9">
        <w:rPr>
          <w:rFonts w:ascii="ITC Avant Garde" w:eastAsia="Times New Roman" w:hAnsi="ITC Avant Garde" w:cs="Arial"/>
          <w:lang w:eastAsia="es-MX"/>
        </w:rPr>
        <w:t xml:space="preserve"> a partir de la presentación de la solicitud.</w:t>
      </w:r>
    </w:p>
    <w:p w14:paraId="043BE5CF" w14:textId="77777777" w:rsidR="00F30B5A" w:rsidRPr="00A704D9" w:rsidRDefault="003D18A3" w:rsidP="00FA0999">
      <w:pPr>
        <w:pStyle w:val="Prrafodelista"/>
        <w:ind w:left="709" w:hanging="567"/>
        <w:contextualSpacing w:val="0"/>
        <w:jc w:val="both"/>
        <w:rPr>
          <w:rFonts w:ascii="ITC Avant Garde" w:hAnsi="ITC Avant Garde" w:cs="Arial"/>
          <w:b/>
          <w:spacing w:val="2"/>
          <w:shd w:val="clear" w:color="auto" w:fill="FFFFFF"/>
          <w:lang w:val="es-ES_tradnl"/>
        </w:rPr>
      </w:pPr>
      <w:r w:rsidRPr="00A704D9">
        <w:rPr>
          <w:rFonts w:ascii="ITC Avant Garde" w:hAnsi="ITC Avant Garde" w:cs="Arial"/>
          <w:b/>
          <w:spacing w:val="2"/>
          <w:shd w:val="clear" w:color="auto" w:fill="FFFFFF"/>
          <w:lang w:val="es-ES_tradnl"/>
        </w:rPr>
        <w:t>V</w:t>
      </w:r>
      <w:r w:rsidR="00F30B5A" w:rsidRPr="00A704D9">
        <w:rPr>
          <w:rFonts w:ascii="ITC Avant Garde" w:hAnsi="ITC Avant Garde" w:cs="Arial"/>
          <w:b/>
          <w:spacing w:val="2"/>
          <w:shd w:val="clear" w:color="auto" w:fill="FFFFFF"/>
          <w:lang w:val="es-ES_tradnl"/>
        </w:rPr>
        <w:t>.</w:t>
      </w:r>
      <w:r w:rsidR="00F30B5A" w:rsidRPr="00A704D9">
        <w:rPr>
          <w:rFonts w:ascii="ITC Avant Garde" w:hAnsi="ITC Avant Garde" w:cs="Arial"/>
          <w:b/>
          <w:spacing w:val="2"/>
          <w:shd w:val="clear" w:color="auto" w:fill="FFFFFF"/>
          <w:lang w:val="es-ES_tradnl"/>
        </w:rPr>
        <w:tab/>
        <w:t>DISPOSICIONES FINALES</w:t>
      </w:r>
      <w:r w:rsidR="005D77BA" w:rsidRPr="00A704D9">
        <w:rPr>
          <w:rFonts w:ascii="ITC Avant Garde" w:hAnsi="ITC Avant Garde" w:cs="Arial"/>
          <w:b/>
          <w:spacing w:val="2"/>
          <w:shd w:val="clear" w:color="auto" w:fill="FFFFFF"/>
          <w:lang w:val="es-ES_tradnl"/>
        </w:rPr>
        <w:t>.</w:t>
      </w:r>
    </w:p>
    <w:p w14:paraId="043BE5D0" w14:textId="60875BCE" w:rsidR="00796D9E" w:rsidRPr="00A704D9" w:rsidRDefault="00930150" w:rsidP="00C11256">
      <w:pPr>
        <w:numPr>
          <w:ilvl w:val="0"/>
          <w:numId w:val="8"/>
        </w:numPr>
        <w:spacing w:after="200" w:line="276" w:lineRule="auto"/>
        <w:ind w:hanging="578"/>
        <w:jc w:val="both"/>
        <w:rPr>
          <w:rFonts w:ascii="ITC Avant Garde" w:hAnsi="ITC Avant Garde" w:cs="Arial"/>
          <w:spacing w:val="2"/>
          <w:sz w:val="22"/>
          <w:szCs w:val="22"/>
          <w:shd w:val="clear" w:color="auto" w:fill="FFFFFF"/>
          <w:lang w:val="es-ES_tradnl"/>
        </w:rPr>
      </w:pPr>
      <w:r>
        <w:rPr>
          <w:rFonts w:ascii="ITC Avant Garde" w:hAnsi="ITC Avant Garde" w:cs="Arial"/>
          <w:sz w:val="22"/>
          <w:szCs w:val="22"/>
          <w:lang w:val="es-ES_tradnl" w:eastAsia="es-ES"/>
        </w:rPr>
        <w:t>Telcel</w:t>
      </w:r>
      <w:r w:rsidR="00796D9E" w:rsidRPr="00A704D9">
        <w:rPr>
          <w:rFonts w:ascii="ITC Avant Garde" w:hAnsi="ITC Avant Garde" w:cs="Arial"/>
          <w:sz w:val="22"/>
          <w:szCs w:val="22"/>
          <w:lang w:val="es-ES_tradnl" w:eastAsia="es-ES"/>
        </w:rPr>
        <w:t xml:space="preserve"> </w:t>
      </w:r>
      <w:r w:rsidR="00796D9E" w:rsidRPr="00A704D9">
        <w:rPr>
          <w:rFonts w:ascii="ITC Avant Garde" w:eastAsia="Arial" w:hAnsi="ITC Avant Garde" w:cs="Arial"/>
          <w:spacing w:val="1"/>
          <w:sz w:val="22"/>
          <w:szCs w:val="22"/>
          <w:lang w:val="es-ES_tradnl"/>
        </w:rPr>
        <w:t>pu</w:t>
      </w:r>
      <w:r w:rsidR="00796D9E" w:rsidRPr="00A704D9">
        <w:rPr>
          <w:rFonts w:ascii="ITC Avant Garde" w:eastAsia="Arial" w:hAnsi="ITC Avant Garde" w:cs="Arial"/>
          <w:spacing w:val="-1"/>
          <w:sz w:val="22"/>
          <w:szCs w:val="22"/>
          <w:lang w:val="es-ES_tradnl"/>
        </w:rPr>
        <w:t>b</w:t>
      </w:r>
      <w:r w:rsidR="00796D9E" w:rsidRPr="00A704D9">
        <w:rPr>
          <w:rFonts w:ascii="ITC Avant Garde" w:eastAsia="Arial" w:hAnsi="ITC Avant Garde" w:cs="Arial"/>
          <w:spacing w:val="1"/>
          <w:sz w:val="22"/>
          <w:szCs w:val="22"/>
          <w:lang w:val="es-ES_tradnl"/>
        </w:rPr>
        <w:t>li</w:t>
      </w:r>
      <w:r w:rsidR="00796D9E" w:rsidRPr="00A704D9">
        <w:rPr>
          <w:rFonts w:ascii="ITC Avant Garde" w:eastAsia="Arial" w:hAnsi="ITC Avant Garde" w:cs="Arial"/>
          <w:spacing w:val="-1"/>
          <w:sz w:val="22"/>
          <w:szCs w:val="22"/>
          <w:lang w:val="es-ES_tradnl"/>
        </w:rPr>
        <w:t>c</w:t>
      </w:r>
      <w:r w:rsidR="00796D9E" w:rsidRPr="00A704D9">
        <w:rPr>
          <w:rFonts w:ascii="ITC Avant Garde" w:eastAsia="Arial" w:hAnsi="ITC Avant Garde" w:cs="Arial"/>
          <w:spacing w:val="1"/>
          <w:sz w:val="22"/>
          <w:szCs w:val="22"/>
          <w:lang w:val="es-ES_tradnl"/>
        </w:rPr>
        <w:t>a</w:t>
      </w:r>
      <w:r w:rsidR="00796D9E" w:rsidRPr="00A704D9">
        <w:rPr>
          <w:rFonts w:ascii="ITC Avant Garde" w:eastAsia="Arial" w:hAnsi="ITC Avant Garde" w:cs="Arial"/>
          <w:sz w:val="22"/>
          <w:szCs w:val="22"/>
          <w:lang w:val="es-ES_tradnl"/>
        </w:rPr>
        <w:t>rá</w:t>
      </w:r>
      <w:r w:rsidR="00796D9E" w:rsidRPr="00A704D9">
        <w:rPr>
          <w:rFonts w:ascii="ITC Avant Garde" w:eastAsia="Arial" w:hAnsi="ITC Avant Garde" w:cs="Arial"/>
          <w:spacing w:val="3"/>
          <w:sz w:val="22"/>
          <w:szCs w:val="22"/>
          <w:lang w:val="es-ES_tradnl"/>
        </w:rPr>
        <w:t xml:space="preserve"> </w:t>
      </w:r>
      <w:r w:rsidR="00796D9E" w:rsidRPr="00A704D9">
        <w:rPr>
          <w:rFonts w:ascii="ITC Avant Garde" w:eastAsia="Arial" w:hAnsi="ITC Avant Garde" w:cs="Arial"/>
          <w:spacing w:val="1"/>
          <w:sz w:val="22"/>
          <w:szCs w:val="22"/>
          <w:lang w:val="es-ES_tradnl"/>
        </w:rPr>
        <w:t>d</w:t>
      </w:r>
      <w:r w:rsidR="00796D9E" w:rsidRPr="00A704D9">
        <w:rPr>
          <w:rFonts w:ascii="ITC Avant Garde" w:eastAsia="Arial" w:hAnsi="ITC Avant Garde" w:cs="Arial"/>
          <w:sz w:val="22"/>
          <w:szCs w:val="22"/>
          <w:lang w:val="es-ES_tradnl"/>
        </w:rPr>
        <w:t>e</w:t>
      </w:r>
      <w:r w:rsidR="00796D9E" w:rsidRPr="00A704D9">
        <w:rPr>
          <w:rFonts w:ascii="ITC Avant Garde" w:eastAsia="Arial" w:hAnsi="ITC Avant Garde" w:cs="Arial"/>
          <w:spacing w:val="8"/>
          <w:sz w:val="22"/>
          <w:szCs w:val="22"/>
          <w:lang w:val="es-ES_tradnl"/>
        </w:rPr>
        <w:t xml:space="preserve"> </w:t>
      </w:r>
      <w:r w:rsidR="00796D9E" w:rsidRPr="00A704D9">
        <w:rPr>
          <w:rFonts w:ascii="ITC Avant Garde" w:eastAsia="Arial" w:hAnsi="ITC Avant Garde" w:cs="Arial"/>
          <w:sz w:val="22"/>
          <w:szCs w:val="22"/>
          <w:lang w:val="es-ES_tradnl"/>
        </w:rPr>
        <w:t>t</w:t>
      </w:r>
      <w:r w:rsidR="00796D9E" w:rsidRPr="00A704D9">
        <w:rPr>
          <w:rFonts w:ascii="ITC Avant Garde" w:eastAsia="Arial" w:hAnsi="ITC Avant Garde" w:cs="Arial"/>
          <w:spacing w:val="1"/>
          <w:sz w:val="22"/>
          <w:szCs w:val="22"/>
          <w:lang w:val="es-ES_tradnl"/>
        </w:rPr>
        <w:t>i</w:t>
      </w:r>
      <w:r w:rsidR="00796D9E" w:rsidRPr="00A704D9">
        <w:rPr>
          <w:rFonts w:ascii="ITC Avant Garde" w:eastAsia="Arial" w:hAnsi="ITC Avant Garde" w:cs="Arial"/>
          <w:spacing w:val="-1"/>
          <w:sz w:val="22"/>
          <w:szCs w:val="22"/>
          <w:lang w:val="es-ES_tradnl"/>
        </w:rPr>
        <w:t>e</w:t>
      </w:r>
      <w:r w:rsidR="00796D9E" w:rsidRPr="00A704D9">
        <w:rPr>
          <w:rFonts w:ascii="ITC Avant Garde" w:eastAsia="Arial" w:hAnsi="ITC Avant Garde" w:cs="Arial"/>
          <w:spacing w:val="2"/>
          <w:sz w:val="22"/>
          <w:szCs w:val="22"/>
          <w:lang w:val="es-ES_tradnl"/>
        </w:rPr>
        <w:t>m</w:t>
      </w:r>
      <w:r w:rsidR="00796D9E" w:rsidRPr="00A704D9">
        <w:rPr>
          <w:rFonts w:ascii="ITC Avant Garde" w:eastAsia="Arial" w:hAnsi="ITC Avant Garde" w:cs="Arial"/>
          <w:spacing w:val="1"/>
          <w:sz w:val="22"/>
          <w:szCs w:val="22"/>
          <w:lang w:val="es-ES_tradnl"/>
        </w:rPr>
        <w:t>p</w:t>
      </w:r>
      <w:r w:rsidR="00796D9E" w:rsidRPr="00A704D9">
        <w:rPr>
          <w:rFonts w:ascii="ITC Avant Garde" w:eastAsia="Arial" w:hAnsi="ITC Avant Garde" w:cs="Arial"/>
          <w:sz w:val="22"/>
          <w:szCs w:val="22"/>
          <w:lang w:val="es-ES_tradnl"/>
        </w:rPr>
        <w:t>o</w:t>
      </w:r>
      <w:r w:rsidR="00796D9E" w:rsidRPr="00A704D9">
        <w:rPr>
          <w:rFonts w:ascii="ITC Avant Garde" w:eastAsia="Arial" w:hAnsi="ITC Avant Garde" w:cs="Arial"/>
          <w:spacing w:val="5"/>
          <w:sz w:val="22"/>
          <w:szCs w:val="22"/>
          <w:lang w:val="es-ES_tradnl"/>
        </w:rPr>
        <w:t xml:space="preserve"> </w:t>
      </w:r>
      <w:r w:rsidR="00796D9E" w:rsidRPr="00A704D9">
        <w:rPr>
          <w:rFonts w:ascii="ITC Avant Garde" w:eastAsia="Arial" w:hAnsi="ITC Avant Garde" w:cs="Arial"/>
          <w:spacing w:val="1"/>
          <w:sz w:val="22"/>
          <w:szCs w:val="22"/>
          <w:lang w:val="es-ES_tradnl"/>
        </w:rPr>
        <w:t>e</w:t>
      </w:r>
      <w:r w:rsidR="00796D9E" w:rsidRPr="00A704D9">
        <w:rPr>
          <w:rFonts w:ascii="ITC Avant Garde" w:eastAsia="Arial" w:hAnsi="ITC Avant Garde" w:cs="Arial"/>
          <w:sz w:val="22"/>
          <w:szCs w:val="22"/>
          <w:lang w:val="es-ES_tradnl"/>
        </w:rPr>
        <w:t>n</w:t>
      </w:r>
      <w:r w:rsidR="00796D9E" w:rsidRPr="00A704D9">
        <w:rPr>
          <w:rFonts w:ascii="ITC Avant Garde" w:eastAsia="Arial" w:hAnsi="ITC Avant Garde" w:cs="Arial"/>
          <w:spacing w:val="8"/>
          <w:sz w:val="22"/>
          <w:szCs w:val="22"/>
          <w:lang w:val="es-ES_tradnl"/>
        </w:rPr>
        <w:t xml:space="preserve"> </w:t>
      </w:r>
      <w:r w:rsidR="00796D9E" w:rsidRPr="00A704D9">
        <w:rPr>
          <w:rFonts w:ascii="ITC Avant Garde" w:eastAsia="Arial" w:hAnsi="ITC Avant Garde" w:cs="Arial"/>
          <w:sz w:val="22"/>
          <w:szCs w:val="22"/>
          <w:lang w:val="es-ES_tradnl"/>
        </w:rPr>
        <w:t>t</w:t>
      </w:r>
      <w:r w:rsidR="00796D9E" w:rsidRPr="00A704D9">
        <w:rPr>
          <w:rFonts w:ascii="ITC Avant Garde" w:eastAsia="Arial" w:hAnsi="ITC Avant Garde" w:cs="Arial"/>
          <w:spacing w:val="1"/>
          <w:sz w:val="22"/>
          <w:szCs w:val="22"/>
          <w:lang w:val="es-ES_tradnl"/>
        </w:rPr>
        <w:t>i</w:t>
      </w:r>
      <w:r w:rsidR="00796D9E" w:rsidRPr="00A704D9">
        <w:rPr>
          <w:rFonts w:ascii="ITC Avant Garde" w:eastAsia="Arial" w:hAnsi="ITC Avant Garde" w:cs="Arial"/>
          <w:spacing w:val="-1"/>
          <w:sz w:val="22"/>
          <w:szCs w:val="22"/>
          <w:lang w:val="es-ES_tradnl"/>
        </w:rPr>
        <w:t>e</w:t>
      </w:r>
      <w:r w:rsidR="00796D9E" w:rsidRPr="00A704D9">
        <w:rPr>
          <w:rFonts w:ascii="ITC Avant Garde" w:eastAsia="Arial" w:hAnsi="ITC Avant Garde" w:cs="Arial"/>
          <w:spacing w:val="2"/>
          <w:sz w:val="22"/>
          <w:szCs w:val="22"/>
          <w:lang w:val="es-ES_tradnl"/>
        </w:rPr>
        <w:t>m</w:t>
      </w:r>
      <w:r w:rsidR="00796D9E" w:rsidRPr="00A704D9">
        <w:rPr>
          <w:rFonts w:ascii="ITC Avant Garde" w:eastAsia="Arial" w:hAnsi="ITC Avant Garde" w:cs="Arial"/>
          <w:spacing w:val="1"/>
          <w:sz w:val="22"/>
          <w:szCs w:val="22"/>
          <w:lang w:val="es-ES_tradnl"/>
        </w:rPr>
        <w:t>p</w:t>
      </w:r>
      <w:r w:rsidR="00796D9E" w:rsidRPr="00A704D9">
        <w:rPr>
          <w:rFonts w:ascii="ITC Avant Garde" w:eastAsia="Arial" w:hAnsi="ITC Avant Garde" w:cs="Arial"/>
          <w:sz w:val="22"/>
          <w:szCs w:val="22"/>
          <w:lang w:val="es-ES_tradnl"/>
        </w:rPr>
        <w:t>o</w:t>
      </w:r>
      <w:r w:rsidR="00796D9E" w:rsidRPr="00D31A67">
        <w:rPr>
          <w:rFonts w:ascii="ITC Avant Garde" w:eastAsia="Arial" w:hAnsi="ITC Avant Garde"/>
          <w:spacing w:val="5"/>
          <w:sz w:val="22"/>
          <w:lang w:val="es-ES_tradnl"/>
        </w:rPr>
        <w:t xml:space="preserve"> </w:t>
      </w:r>
      <w:r w:rsidR="00796D9E" w:rsidRPr="00A704D9">
        <w:rPr>
          <w:rFonts w:ascii="ITC Avant Garde" w:eastAsia="Arial" w:hAnsi="ITC Avant Garde" w:cs="Arial"/>
          <w:sz w:val="22"/>
          <w:szCs w:val="22"/>
          <w:lang w:val="es-ES_tradnl"/>
        </w:rPr>
        <w:t>t</w:t>
      </w:r>
      <w:r w:rsidR="00796D9E" w:rsidRPr="00A704D9">
        <w:rPr>
          <w:rFonts w:ascii="ITC Avant Garde" w:eastAsia="Arial" w:hAnsi="ITC Avant Garde" w:cs="Arial"/>
          <w:spacing w:val="-1"/>
          <w:sz w:val="22"/>
          <w:szCs w:val="22"/>
          <w:lang w:val="es-ES_tradnl"/>
        </w:rPr>
        <w:t>o</w:t>
      </w:r>
      <w:r w:rsidR="00796D9E" w:rsidRPr="00A704D9">
        <w:rPr>
          <w:rFonts w:ascii="ITC Avant Garde" w:eastAsia="Arial" w:hAnsi="ITC Avant Garde" w:cs="Arial"/>
          <w:spacing w:val="1"/>
          <w:sz w:val="22"/>
          <w:szCs w:val="22"/>
          <w:lang w:val="es-ES_tradnl"/>
        </w:rPr>
        <w:t>da</w:t>
      </w:r>
      <w:r w:rsidR="00796D9E" w:rsidRPr="00A704D9">
        <w:rPr>
          <w:rFonts w:ascii="ITC Avant Garde" w:eastAsia="Arial" w:hAnsi="ITC Avant Garde" w:cs="Arial"/>
          <w:sz w:val="22"/>
          <w:szCs w:val="22"/>
          <w:lang w:val="es-ES_tradnl"/>
        </w:rPr>
        <w:t>s</w:t>
      </w:r>
      <w:r w:rsidR="00796D9E" w:rsidRPr="00A704D9">
        <w:rPr>
          <w:rFonts w:ascii="ITC Avant Garde" w:eastAsia="Arial" w:hAnsi="ITC Avant Garde" w:cs="Arial"/>
          <w:spacing w:val="7"/>
          <w:sz w:val="22"/>
          <w:szCs w:val="22"/>
          <w:lang w:val="es-ES_tradnl"/>
        </w:rPr>
        <w:t xml:space="preserve"> </w:t>
      </w:r>
      <w:r w:rsidR="00796D9E" w:rsidRPr="00A704D9">
        <w:rPr>
          <w:rFonts w:ascii="ITC Avant Garde" w:eastAsia="Arial" w:hAnsi="ITC Avant Garde" w:cs="Arial"/>
          <w:spacing w:val="1"/>
          <w:sz w:val="22"/>
          <w:szCs w:val="22"/>
          <w:lang w:val="es-ES_tradnl"/>
        </w:rPr>
        <w:t>a</w:t>
      </w:r>
      <w:r w:rsidR="00796D9E" w:rsidRPr="00A704D9">
        <w:rPr>
          <w:rFonts w:ascii="ITC Avant Garde" w:eastAsia="Arial" w:hAnsi="ITC Avant Garde" w:cs="Arial"/>
          <w:spacing w:val="-1"/>
          <w:sz w:val="22"/>
          <w:szCs w:val="22"/>
          <w:lang w:val="es-ES_tradnl"/>
        </w:rPr>
        <w:t>q</w:t>
      </w:r>
      <w:r w:rsidR="00796D9E" w:rsidRPr="00A704D9">
        <w:rPr>
          <w:rFonts w:ascii="ITC Avant Garde" w:eastAsia="Arial" w:hAnsi="ITC Avant Garde" w:cs="Arial"/>
          <w:spacing w:val="1"/>
          <w:sz w:val="22"/>
          <w:szCs w:val="22"/>
          <w:lang w:val="es-ES_tradnl"/>
        </w:rPr>
        <w:t>ue</w:t>
      </w:r>
      <w:r w:rsidR="00796D9E" w:rsidRPr="00A704D9">
        <w:rPr>
          <w:rFonts w:ascii="ITC Avant Garde" w:eastAsia="Arial" w:hAnsi="ITC Avant Garde" w:cs="Arial"/>
          <w:spacing w:val="-1"/>
          <w:sz w:val="22"/>
          <w:szCs w:val="22"/>
          <w:lang w:val="es-ES_tradnl"/>
        </w:rPr>
        <w:t>l</w:t>
      </w:r>
      <w:r w:rsidR="00796D9E" w:rsidRPr="00A704D9">
        <w:rPr>
          <w:rFonts w:ascii="ITC Avant Garde" w:eastAsia="Arial" w:hAnsi="ITC Avant Garde" w:cs="Arial"/>
          <w:spacing w:val="1"/>
          <w:sz w:val="22"/>
          <w:szCs w:val="22"/>
          <w:lang w:val="es-ES_tradnl"/>
        </w:rPr>
        <w:t>la</w:t>
      </w:r>
      <w:r w:rsidR="00796D9E" w:rsidRPr="00A704D9">
        <w:rPr>
          <w:rFonts w:ascii="ITC Avant Garde" w:eastAsia="Arial" w:hAnsi="ITC Avant Garde" w:cs="Arial"/>
          <w:sz w:val="22"/>
          <w:szCs w:val="22"/>
          <w:lang w:val="es-ES_tradnl"/>
        </w:rPr>
        <w:t>s</w:t>
      </w:r>
      <w:r w:rsidR="00796D9E" w:rsidRPr="00A704D9">
        <w:rPr>
          <w:rFonts w:ascii="ITC Avant Garde" w:eastAsia="Arial" w:hAnsi="ITC Avant Garde" w:cs="Arial"/>
          <w:spacing w:val="4"/>
          <w:sz w:val="22"/>
          <w:szCs w:val="22"/>
          <w:lang w:val="es-ES_tradnl"/>
        </w:rPr>
        <w:t xml:space="preserve"> </w:t>
      </w:r>
      <w:r w:rsidR="00D60530" w:rsidRPr="00A704D9">
        <w:rPr>
          <w:rFonts w:ascii="ITC Avant Garde" w:eastAsia="Arial" w:hAnsi="ITC Avant Garde" w:cs="Arial"/>
          <w:spacing w:val="1"/>
          <w:sz w:val="22"/>
          <w:szCs w:val="22"/>
          <w:lang w:val="es-ES_tradnl"/>
        </w:rPr>
        <w:t xml:space="preserve">modificaciones </w:t>
      </w:r>
      <w:r w:rsidR="00796D9E" w:rsidRPr="00A704D9">
        <w:rPr>
          <w:rFonts w:ascii="ITC Avant Garde" w:eastAsia="Arial" w:hAnsi="ITC Avant Garde" w:cs="Arial"/>
          <w:spacing w:val="1"/>
          <w:sz w:val="22"/>
          <w:szCs w:val="22"/>
          <w:lang w:val="es-ES_tradnl"/>
        </w:rPr>
        <w:t>q</w:t>
      </w:r>
      <w:r w:rsidR="00796D9E" w:rsidRPr="00A704D9">
        <w:rPr>
          <w:rFonts w:ascii="ITC Avant Garde" w:eastAsia="Arial" w:hAnsi="ITC Avant Garde" w:cs="Arial"/>
          <w:spacing w:val="-1"/>
          <w:sz w:val="22"/>
          <w:szCs w:val="22"/>
          <w:lang w:val="es-ES_tradnl"/>
        </w:rPr>
        <w:t>u</w:t>
      </w:r>
      <w:r w:rsidR="00796D9E" w:rsidRPr="00A704D9">
        <w:rPr>
          <w:rFonts w:ascii="ITC Avant Garde" w:eastAsia="Arial" w:hAnsi="ITC Avant Garde" w:cs="Arial"/>
          <w:sz w:val="22"/>
          <w:szCs w:val="22"/>
          <w:lang w:val="es-ES_tradnl"/>
        </w:rPr>
        <w:t>e r</w:t>
      </w:r>
      <w:r w:rsidR="00796D9E" w:rsidRPr="00A704D9">
        <w:rPr>
          <w:rFonts w:ascii="ITC Avant Garde" w:eastAsia="Arial" w:hAnsi="ITC Avant Garde" w:cs="Arial"/>
          <w:spacing w:val="1"/>
          <w:sz w:val="22"/>
          <w:szCs w:val="22"/>
          <w:lang w:val="es-ES_tradnl"/>
        </w:rPr>
        <w:t>eal</w:t>
      </w:r>
      <w:r w:rsidR="00796D9E" w:rsidRPr="00A704D9">
        <w:rPr>
          <w:rFonts w:ascii="ITC Avant Garde" w:eastAsia="Arial" w:hAnsi="ITC Avant Garde" w:cs="Arial"/>
          <w:spacing w:val="-1"/>
          <w:sz w:val="22"/>
          <w:szCs w:val="22"/>
          <w:lang w:val="es-ES_tradnl"/>
        </w:rPr>
        <w:t>i</w:t>
      </w:r>
      <w:r w:rsidR="00796D9E" w:rsidRPr="00A704D9">
        <w:rPr>
          <w:rFonts w:ascii="ITC Avant Garde" w:eastAsia="Arial" w:hAnsi="ITC Avant Garde" w:cs="Arial"/>
          <w:spacing w:val="1"/>
          <w:sz w:val="22"/>
          <w:szCs w:val="22"/>
          <w:lang w:val="es-ES_tradnl"/>
        </w:rPr>
        <w:t>c</w:t>
      </w:r>
      <w:r w:rsidR="00796D9E" w:rsidRPr="00A704D9">
        <w:rPr>
          <w:rFonts w:ascii="ITC Avant Garde" w:eastAsia="Arial" w:hAnsi="ITC Avant Garde" w:cs="Arial"/>
          <w:sz w:val="22"/>
          <w:szCs w:val="22"/>
          <w:lang w:val="es-ES_tradnl"/>
        </w:rPr>
        <w:t>e</w:t>
      </w:r>
      <w:r w:rsidR="00796D9E" w:rsidRPr="00A704D9">
        <w:rPr>
          <w:rFonts w:ascii="ITC Avant Garde" w:eastAsia="Arial" w:hAnsi="ITC Avant Garde" w:cs="Arial"/>
          <w:spacing w:val="4"/>
          <w:sz w:val="22"/>
          <w:szCs w:val="22"/>
          <w:lang w:val="es-ES_tradnl"/>
        </w:rPr>
        <w:t xml:space="preserve"> </w:t>
      </w:r>
      <w:r w:rsidR="00796D9E" w:rsidRPr="00A704D9">
        <w:rPr>
          <w:rFonts w:ascii="ITC Avant Garde" w:eastAsia="Arial" w:hAnsi="ITC Avant Garde" w:cs="Arial"/>
          <w:sz w:val="22"/>
          <w:szCs w:val="22"/>
          <w:lang w:val="es-ES_tradnl"/>
        </w:rPr>
        <w:t>a</w:t>
      </w:r>
      <w:r w:rsidR="00796D9E" w:rsidRPr="00A704D9">
        <w:rPr>
          <w:rFonts w:ascii="ITC Avant Garde" w:eastAsia="Arial" w:hAnsi="ITC Avant Garde" w:cs="Arial"/>
          <w:spacing w:val="10"/>
          <w:sz w:val="22"/>
          <w:szCs w:val="22"/>
          <w:lang w:val="es-ES_tradnl"/>
        </w:rPr>
        <w:t xml:space="preserve"> </w:t>
      </w:r>
      <w:r w:rsidR="00796D9E" w:rsidRPr="00A704D9">
        <w:rPr>
          <w:rFonts w:ascii="ITC Avant Garde" w:eastAsia="Arial" w:hAnsi="ITC Avant Garde" w:cs="Arial"/>
          <w:spacing w:val="-1"/>
          <w:sz w:val="22"/>
          <w:szCs w:val="22"/>
          <w:lang w:val="es-ES_tradnl"/>
        </w:rPr>
        <w:t>l</w:t>
      </w:r>
      <w:r w:rsidR="00796D9E" w:rsidRPr="00A704D9">
        <w:rPr>
          <w:rFonts w:ascii="ITC Avant Garde" w:eastAsia="Arial" w:hAnsi="ITC Avant Garde" w:cs="Arial"/>
          <w:sz w:val="22"/>
          <w:szCs w:val="22"/>
          <w:lang w:val="es-ES_tradnl"/>
        </w:rPr>
        <w:t>a presente</w:t>
      </w:r>
      <w:r w:rsidR="00796D9E" w:rsidRPr="00A704D9">
        <w:rPr>
          <w:rFonts w:ascii="ITC Avant Garde" w:eastAsia="Arial" w:hAnsi="ITC Avant Garde" w:cs="Arial"/>
          <w:spacing w:val="10"/>
          <w:sz w:val="22"/>
          <w:szCs w:val="22"/>
          <w:lang w:val="es-ES_tradnl"/>
        </w:rPr>
        <w:t xml:space="preserve"> Oferta</w:t>
      </w:r>
      <w:r w:rsidR="005D7104" w:rsidRPr="00A704D9">
        <w:rPr>
          <w:rFonts w:ascii="ITC Avant Garde" w:eastAsia="Arial" w:hAnsi="ITC Avant Garde" w:cs="Arial"/>
          <w:spacing w:val="10"/>
          <w:sz w:val="22"/>
          <w:szCs w:val="22"/>
          <w:lang w:val="es-ES_tradnl"/>
        </w:rPr>
        <w:t xml:space="preserve"> de Referencia y sus anexos</w:t>
      </w:r>
      <w:r w:rsidR="00796D9E" w:rsidRPr="00A704D9">
        <w:rPr>
          <w:rFonts w:ascii="ITC Avant Garde" w:eastAsia="Arial" w:hAnsi="ITC Avant Garde" w:cs="Arial"/>
          <w:spacing w:val="10"/>
          <w:sz w:val="22"/>
          <w:szCs w:val="22"/>
          <w:lang w:val="es-ES_tradnl"/>
        </w:rPr>
        <w:t xml:space="preserve"> </w:t>
      </w:r>
      <w:r w:rsidR="00796D9E" w:rsidRPr="00A704D9">
        <w:rPr>
          <w:rFonts w:ascii="ITC Avant Garde" w:eastAsia="Arial" w:hAnsi="ITC Avant Garde" w:cs="Arial"/>
          <w:spacing w:val="1"/>
          <w:sz w:val="22"/>
          <w:szCs w:val="22"/>
          <w:lang w:val="es-ES_tradnl"/>
        </w:rPr>
        <w:t xml:space="preserve">y/o al </w:t>
      </w:r>
      <w:r w:rsidR="005D7104" w:rsidRPr="00A704D9">
        <w:rPr>
          <w:rFonts w:ascii="ITC Avant Garde" w:eastAsia="Arial" w:hAnsi="ITC Avant Garde" w:cs="Arial"/>
          <w:spacing w:val="1"/>
          <w:sz w:val="22"/>
          <w:szCs w:val="22"/>
          <w:lang w:val="es-ES_tradnl"/>
        </w:rPr>
        <w:t>m</w:t>
      </w:r>
      <w:r w:rsidR="00EA41ED" w:rsidRPr="00A704D9">
        <w:rPr>
          <w:rFonts w:ascii="ITC Avant Garde" w:eastAsia="Arial" w:hAnsi="ITC Avant Garde" w:cs="Arial"/>
          <w:spacing w:val="1"/>
          <w:sz w:val="22"/>
          <w:szCs w:val="22"/>
          <w:lang w:val="es-ES_tradnl"/>
        </w:rPr>
        <w:t xml:space="preserve">odelo de </w:t>
      </w:r>
      <w:r w:rsidR="00796D9E" w:rsidRPr="00A704D9">
        <w:rPr>
          <w:rFonts w:ascii="ITC Avant Garde" w:eastAsia="Arial" w:hAnsi="ITC Avant Garde" w:cs="Arial"/>
          <w:spacing w:val="1"/>
          <w:sz w:val="22"/>
          <w:szCs w:val="22"/>
          <w:lang w:val="es-ES_tradnl"/>
        </w:rPr>
        <w:t>Convenio</w:t>
      </w:r>
      <w:r w:rsidR="005D7104" w:rsidRPr="00A704D9">
        <w:rPr>
          <w:rFonts w:ascii="ITC Avant Garde" w:eastAsia="Arial" w:hAnsi="ITC Avant Garde" w:cs="Arial"/>
          <w:spacing w:val="1"/>
          <w:sz w:val="22"/>
          <w:szCs w:val="22"/>
          <w:lang w:val="es-ES_tradnl"/>
        </w:rPr>
        <w:t xml:space="preserve"> y sus anexos</w:t>
      </w:r>
      <w:r w:rsidR="00796D9E" w:rsidRPr="00A704D9">
        <w:rPr>
          <w:rFonts w:ascii="ITC Avant Garde" w:eastAsia="Arial" w:hAnsi="ITC Avant Garde" w:cs="Arial"/>
          <w:spacing w:val="1"/>
          <w:sz w:val="22"/>
          <w:szCs w:val="22"/>
          <w:lang w:val="es-ES_tradnl"/>
        </w:rPr>
        <w:t xml:space="preserve"> </w:t>
      </w:r>
      <w:r w:rsidR="00D60530" w:rsidRPr="00A704D9">
        <w:rPr>
          <w:rFonts w:ascii="ITC Avant Garde" w:eastAsia="Arial" w:hAnsi="ITC Avant Garde" w:cs="Arial"/>
          <w:spacing w:val="1"/>
          <w:sz w:val="22"/>
          <w:szCs w:val="22"/>
          <w:lang w:val="es-ES_tradnl"/>
        </w:rPr>
        <w:t xml:space="preserve">aprobadas por el Instituto, </w:t>
      </w:r>
      <w:r w:rsidR="00796D9E" w:rsidRPr="00A704D9">
        <w:rPr>
          <w:rFonts w:ascii="ITC Avant Garde" w:eastAsia="Arial" w:hAnsi="ITC Avant Garde" w:cs="Arial"/>
          <w:spacing w:val="1"/>
          <w:sz w:val="22"/>
          <w:szCs w:val="22"/>
          <w:lang w:val="es-ES_tradnl"/>
        </w:rPr>
        <w:t>de conformidad con el procedimiento establecido en la Medida</w:t>
      </w:r>
      <w:r w:rsidR="00EA41ED" w:rsidRPr="00A704D9">
        <w:rPr>
          <w:rFonts w:ascii="ITC Avant Garde" w:eastAsia="Arial" w:hAnsi="ITC Avant Garde" w:cs="Arial"/>
          <w:spacing w:val="1"/>
          <w:sz w:val="22"/>
          <w:szCs w:val="22"/>
          <w:lang w:val="es-ES_tradnl"/>
        </w:rPr>
        <w:t xml:space="preserve"> D</w:t>
      </w:r>
      <w:r w:rsidR="00D60530" w:rsidRPr="00A704D9">
        <w:rPr>
          <w:rFonts w:ascii="ITC Avant Garde" w:eastAsia="Arial" w:hAnsi="ITC Avant Garde" w:cs="Arial"/>
          <w:spacing w:val="1"/>
          <w:sz w:val="22"/>
          <w:szCs w:val="22"/>
          <w:lang w:val="es-ES_tradnl"/>
        </w:rPr>
        <w:t>e</w:t>
      </w:r>
      <w:r w:rsidR="00EA41ED" w:rsidRPr="00A704D9">
        <w:rPr>
          <w:rFonts w:ascii="ITC Avant Garde" w:eastAsia="Arial" w:hAnsi="ITC Avant Garde" w:cs="Arial"/>
          <w:spacing w:val="1"/>
          <w:sz w:val="22"/>
          <w:szCs w:val="22"/>
          <w:lang w:val="es-ES_tradnl"/>
        </w:rPr>
        <w:t>cimosexta</w:t>
      </w:r>
      <w:r w:rsidR="00AF483F" w:rsidRPr="00A704D9">
        <w:rPr>
          <w:rFonts w:ascii="ITC Avant Garde" w:eastAsia="Arial" w:hAnsi="ITC Avant Garde" w:cs="Arial"/>
          <w:spacing w:val="1"/>
          <w:sz w:val="22"/>
          <w:szCs w:val="22"/>
          <w:lang w:val="es-ES_tradnl"/>
        </w:rPr>
        <w:t xml:space="preserve"> de las Medidas</w:t>
      </w:r>
      <w:r w:rsidR="003D18A3" w:rsidRPr="00A704D9">
        <w:rPr>
          <w:rFonts w:ascii="ITC Avant Garde" w:eastAsia="Arial" w:hAnsi="ITC Avant Garde" w:cs="Arial"/>
          <w:spacing w:val="1"/>
          <w:sz w:val="22"/>
          <w:szCs w:val="22"/>
          <w:lang w:val="es-ES_tradnl"/>
        </w:rPr>
        <w:t>, así como en aquellos casos en los que el Instituto identifique que alguna disposición de la Oferta de Referencia o el modelo de Convenio aprobados no favore</w:t>
      </w:r>
      <w:r w:rsidR="00AE5526" w:rsidRPr="00A704D9">
        <w:rPr>
          <w:rFonts w:ascii="ITC Avant Garde" w:eastAsia="Arial" w:hAnsi="ITC Avant Garde" w:cs="Arial"/>
          <w:spacing w:val="1"/>
          <w:sz w:val="22"/>
          <w:szCs w:val="22"/>
          <w:lang w:val="es-ES_tradnl"/>
        </w:rPr>
        <w:t>zcan</w:t>
      </w:r>
      <w:r w:rsidR="003D18A3" w:rsidRPr="00A704D9">
        <w:rPr>
          <w:rFonts w:ascii="ITC Avant Garde" w:eastAsia="Arial" w:hAnsi="ITC Avant Garde" w:cs="Arial"/>
          <w:spacing w:val="1"/>
          <w:sz w:val="22"/>
          <w:szCs w:val="22"/>
          <w:lang w:val="es-ES_tradnl"/>
        </w:rPr>
        <w:t xml:space="preserve"> la competencia e instruya su modificación. </w:t>
      </w:r>
    </w:p>
    <w:p w14:paraId="043BE5D2" w14:textId="7EA0A3C1" w:rsidR="00F30B5A" w:rsidRPr="00A704D9" w:rsidRDefault="00B97A20" w:rsidP="00C11256">
      <w:pPr>
        <w:numPr>
          <w:ilvl w:val="0"/>
          <w:numId w:val="8"/>
        </w:numPr>
        <w:spacing w:after="200" w:line="276" w:lineRule="auto"/>
        <w:ind w:left="709" w:hanging="567"/>
        <w:jc w:val="both"/>
        <w:rPr>
          <w:rFonts w:ascii="ITC Avant Garde" w:eastAsia="Arial" w:hAnsi="ITC Avant Garde" w:cs="Arial"/>
          <w:spacing w:val="1"/>
          <w:sz w:val="22"/>
          <w:szCs w:val="22"/>
          <w:lang w:val="es-ES_tradnl"/>
        </w:rPr>
      </w:pPr>
      <w:r w:rsidRPr="00A704D9">
        <w:rPr>
          <w:rFonts w:ascii="ITC Avant Garde" w:eastAsia="Arial" w:hAnsi="ITC Avant Garde" w:cs="Arial"/>
          <w:spacing w:val="1"/>
          <w:sz w:val="22"/>
          <w:szCs w:val="22"/>
          <w:lang w:val="es-ES_tradnl"/>
        </w:rPr>
        <w:t xml:space="preserve">La </w:t>
      </w:r>
      <w:r w:rsidRPr="00A704D9">
        <w:rPr>
          <w:rFonts w:ascii="ITC Avant Garde" w:hAnsi="ITC Avant Garde" w:cs="Arial"/>
          <w:sz w:val="22"/>
          <w:szCs w:val="22"/>
          <w:shd w:val="clear" w:color="auto" w:fill="FFFFFF"/>
          <w:lang w:val="es-ES_tradnl" w:eastAsia="es-ES"/>
        </w:rPr>
        <w:t>Oferta</w:t>
      </w:r>
      <w:r w:rsidR="00F24029" w:rsidRPr="00A704D9">
        <w:rPr>
          <w:rFonts w:ascii="ITC Avant Garde" w:hAnsi="ITC Avant Garde" w:cs="Arial"/>
          <w:sz w:val="22"/>
          <w:szCs w:val="22"/>
          <w:shd w:val="clear" w:color="auto" w:fill="FFFFFF"/>
          <w:lang w:val="es-ES_tradnl" w:eastAsia="es-ES"/>
        </w:rPr>
        <w:t xml:space="preserve"> de Referencia</w:t>
      </w:r>
      <w:r w:rsidRPr="00A704D9">
        <w:rPr>
          <w:rFonts w:ascii="ITC Avant Garde" w:hAnsi="ITC Avant Garde" w:cs="Arial"/>
          <w:sz w:val="22"/>
          <w:szCs w:val="22"/>
          <w:shd w:val="clear" w:color="auto" w:fill="FFFFFF"/>
          <w:lang w:val="es-ES_tradnl" w:eastAsia="es-ES"/>
        </w:rPr>
        <w:t xml:space="preserve"> </w:t>
      </w:r>
      <w:r w:rsidR="00DA2653" w:rsidRPr="00A704D9">
        <w:rPr>
          <w:rFonts w:ascii="ITC Avant Garde" w:hAnsi="ITC Avant Garde" w:cs="Arial"/>
          <w:sz w:val="22"/>
          <w:szCs w:val="22"/>
          <w:shd w:val="clear" w:color="auto" w:fill="FFFFFF"/>
          <w:lang w:val="es-ES_tradnl" w:eastAsia="es-ES"/>
        </w:rPr>
        <w:t xml:space="preserve">estará disponible </w:t>
      </w:r>
      <w:r w:rsidR="00DA2653" w:rsidRPr="00A704D9">
        <w:rPr>
          <w:rFonts w:ascii="ITC Avant Garde" w:eastAsia="Arial" w:hAnsi="ITC Avant Garde" w:cs="Arial"/>
          <w:spacing w:val="1"/>
          <w:sz w:val="22"/>
          <w:szCs w:val="22"/>
          <w:lang w:val="es-ES_tradnl"/>
        </w:rPr>
        <w:t xml:space="preserve">a partir del </w:t>
      </w:r>
      <w:r w:rsidR="00DA2653" w:rsidRPr="00A704D9">
        <w:rPr>
          <w:rFonts w:ascii="ITC Avant Garde" w:hAnsi="ITC Avant Garde" w:cs="Arial"/>
          <w:sz w:val="22"/>
          <w:szCs w:val="22"/>
          <w:lang w:val="es-ES_tradnl"/>
        </w:rPr>
        <w:t xml:space="preserve">1 de enero de </w:t>
      </w:r>
      <w:r w:rsidR="0065335C">
        <w:rPr>
          <w:rFonts w:ascii="ITC Avant Garde" w:hAnsi="ITC Avant Garde" w:cs="Arial"/>
          <w:sz w:val="22"/>
          <w:szCs w:val="22"/>
          <w:lang w:val="es-ES_tradnl"/>
        </w:rPr>
        <w:t>2020</w:t>
      </w:r>
      <w:r w:rsidR="005A77BA" w:rsidRPr="00A704D9">
        <w:rPr>
          <w:rFonts w:ascii="ITC Avant Garde" w:hAnsi="ITC Avant Garde" w:cs="Arial"/>
          <w:sz w:val="22"/>
          <w:szCs w:val="22"/>
          <w:lang w:val="es-ES_tradnl"/>
        </w:rPr>
        <w:t xml:space="preserve"> </w:t>
      </w:r>
      <w:r w:rsidRPr="00A704D9">
        <w:rPr>
          <w:rFonts w:ascii="ITC Avant Garde" w:hAnsi="ITC Avant Garde" w:cs="Arial"/>
          <w:sz w:val="22"/>
          <w:szCs w:val="22"/>
          <w:lang w:val="es-ES_tradnl"/>
        </w:rPr>
        <w:t xml:space="preserve">y </w:t>
      </w:r>
      <w:r w:rsidRPr="00A704D9">
        <w:rPr>
          <w:rFonts w:ascii="ITC Avant Garde" w:eastAsia="Arial" w:hAnsi="ITC Avant Garde" w:cs="Arial"/>
          <w:spacing w:val="1"/>
          <w:sz w:val="22"/>
          <w:szCs w:val="22"/>
          <w:lang w:val="es-ES_tradnl"/>
        </w:rPr>
        <w:lastRenderedPageBreak/>
        <w:t>hasta el 31 de diciembre de 20</w:t>
      </w:r>
      <w:r w:rsidR="0065335C">
        <w:rPr>
          <w:rFonts w:ascii="ITC Avant Garde" w:eastAsia="Arial" w:hAnsi="ITC Avant Garde" w:cs="Arial"/>
          <w:spacing w:val="1"/>
          <w:sz w:val="22"/>
          <w:szCs w:val="22"/>
          <w:lang w:val="es-ES_tradnl"/>
        </w:rPr>
        <w:t>20</w:t>
      </w:r>
      <w:r w:rsidRPr="00A704D9">
        <w:rPr>
          <w:rFonts w:ascii="ITC Avant Garde" w:eastAsia="Arial" w:hAnsi="ITC Avant Garde" w:cs="Arial"/>
          <w:spacing w:val="1"/>
          <w:sz w:val="22"/>
          <w:szCs w:val="22"/>
          <w:lang w:val="es-ES_tradnl"/>
        </w:rPr>
        <w:t xml:space="preserve">, </w:t>
      </w:r>
      <w:r w:rsidR="00DA2653" w:rsidRPr="00A704D9">
        <w:rPr>
          <w:rFonts w:ascii="ITC Avant Garde" w:eastAsia="Arial" w:hAnsi="ITC Avant Garde" w:cs="Arial"/>
          <w:spacing w:val="1"/>
          <w:sz w:val="22"/>
          <w:szCs w:val="22"/>
          <w:lang w:val="es-ES_tradnl"/>
        </w:rPr>
        <w:t xml:space="preserve">según </w:t>
      </w:r>
      <w:r w:rsidR="00F30B5A" w:rsidRPr="00A704D9">
        <w:rPr>
          <w:rFonts w:ascii="ITC Avant Garde" w:eastAsia="Arial" w:hAnsi="ITC Avant Garde" w:cs="Arial"/>
          <w:spacing w:val="1"/>
          <w:sz w:val="22"/>
          <w:szCs w:val="22"/>
          <w:lang w:val="es-ES_tradnl"/>
        </w:rPr>
        <w:t xml:space="preserve">lo establecido en la </w:t>
      </w:r>
      <w:r w:rsidR="00F24029" w:rsidRPr="00A704D9">
        <w:rPr>
          <w:rFonts w:ascii="ITC Avant Garde" w:eastAsia="Arial" w:hAnsi="ITC Avant Garde" w:cs="Arial"/>
          <w:spacing w:val="1"/>
          <w:sz w:val="22"/>
          <w:szCs w:val="22"/>
          <w:lang w:val="es-ES_tradnl"/>
        </w:rPr>
        <w:t>M</w:t>
      </w:r>
      <w:r w:rsidR="00F30B5A" w:rsidRPr="00A704D9">
        <w:rPr>
          <w:rFonts w:ascii="ITC Avant Garde" w:eastAsia="Arial" w:hAnsi="ITC Avant Garde" w:cs="Arial"/>
          <w:spacing w:val="1"/>
          <w:sz w:val="22"/>
          <w:szCs w:val="22"/>
          <w:lang w:val="es-ES_tradnl"/>
        </w:rPr>
        <w:t xml:space="preserve">edida </w:t>
      </w:r>
      <w:r w:rsidR="005963B6" w:rsidRPr="00A704D9">
        <w:rPr>
          <w:rFonts w:ascii="ITC Avant Garde" w:eastAsia="Arial" w:hAnsi="ITC Avant Garde" w:cs="Arial"/>
          <w:spacing w:val="1"/>
          <w:sz w:val="22"/>
          <w:szCs w:val="22"/>
          <w:lang w:val="es-ES_tradnl"/>
        </w:rPr>
        <w:t>Decimosexta</w:t>
      </w:r>
      <w:r w:rsidR="00DA2653" w:rsidRPr="00A704D9">
        <w:rPr>
          <w:rFonts w:ascii="ITC Avant Garde" w:eastAsia="Arial" w:hAnsi="ITC Avant Garde" w:cs="Arial"/>
          <w:spacing w:val="1"/>
          <w:sz w:val="22"/>
          <w:szCs w:val="22"/>
          <w:lang w:val="es-ES_tradnl"/>
        </w:rPr>
        <w:t xml:space="preserve"> </w:t>
      </w:r>
      <w:r w:rsidR="00F30B5A" w:rsidRPr="00A704D9">
        <w:rPr>
          <w:rFonts w:ascii="ITC Avant Garde" w:eastAsia="Arial" w:hAnsi="ITC Avant Garde" w:cs="Arial"/>
          <w:spacing w:val="1"/>
          <w:sz w:val="22"/>
          <w:szCs w:val="22"/>
          <w:lang w:val="es-ES_tradnl"/>
        </w:rPr>
        <w:t>del Anexo 1 de la Resolución de Preponderancia</w:t>
      </w:r>
      <w:r w:rsidRPr="00A704D9">
        <w:rPr>
          <w:rFonts w:ascii="ITC Avant Garde" w:eastAsia="Arial" w:hAnsi="ITC Avant Garde" w:cs="Arial"/>
          <w:spacing w:val="1"/>
          <w:sz w:val="22"/>
          <w:szCs w:val="22"/>
          <w:lang w:val="es-ES_tradnl"/>
        </w:rPr>
        <w:t>.</w:t>
      </w:r>
    </w:p>
    <w:p w14:paraId="043BE5D4" w14:textId="174C2CD0" w:rsidR="00F30B5A" w:rsidRPr="00A704D9" w:rsidRDefault="00930150" w:rsidP="00C11256">
      <w:pPr>
        <w:numPr>
          <w:ilvl w:val="0"/>
          <w:numId w:val="8"/>
        </w:numPr>
        <w:spacing w:after="200" w:line="276" w:lineRule="auto"/>
        <w:ind w:left="709" w:hanging="567"/>
        <w:jc w:val="both"/>
        <w:rPr>
          <w:rFonts w:ascii="ITC Avant Garde" w:hAnsi="ITC Avant Garde" w:cs="Arial"/>
          <w:spacing w:val="2"/>
          <w:sz w:val="22"/>
          <w:szCs w:val="22"/>
          <w:shd w:val="clear" w:color="auto" w:fill="FFFFFF"/>
          <w:lang w:val="es-ES_tradnl"/>
        </w:rPr>
      </w:pPr>
      <w:r>
        <w:rPr>
          <w:rFonts w:ascii="ITC Avant Garde" w:eastAsia="Arial" w:hAnsi="ITC Avant Garde" w:cs="Arial"/>
          <w:spacing w:val="1"/>
          <w:sz w:val="22"/>
          <w:szCs w:val="22"/>
          <w:lang w:val="es-ES_tradnl"/>
        </w:rPr>
        <w:t>Telcel</w:t>
      </w:r>
      <w:r w:rsidR="00F30B5A" w:rsidRPr="00A704D9">
        <w:rPr>
          <w:rFonts w:ascii="ITC Avant Garde" w:eastAsia="Arial" w:hAnsi="ITC Avant Garde" w:cs="Arial"/>
          <w:spacing w:val="1"/>
          <w:sz w:val="22"/>
          <w:szCs w:val="22"/>
          <w:lang w:val="es-ES_tradnl"/>
        </w:rPr>
        <w:t xml:space="preserve"> habilitará un centro telefónico de atención y una dirección de correo electrónico para las operaciones que deberán realizarse </w:t>
      </w:r>
      <w:r w:rsidR="00606AA2" w:rsidRPr="00A704D9">
        <w:rPr>
          <w:rFonts w:ascii="ITC Avant Garde" w:eastAsia="Arial" w:hAnsi="ITC Avant Garde" w:cs="Arial"/>
          <w:spacing w:val="1"/>
          <w:sz w:val="22"/>
          <w:szCs w:val="22"/>
          <w:lang w:val="es-ES_tradnl"/>
        </w:rPr>
        <w:t xml:space="preserve">al amparo </w:t>
      </w:r>
      <w:r w:rsidR="00865CB8" w:rsidRPr="00A704D9">
        <w:rPr>
          <w:rFonts w:ascii="ITC Avant Garde" w:eastAsia="Arial" w:hAnsi="ITC Avant Garde" w:cs="Arial"/>
          <w:spacing w:val="1"/>
          <w:sz w:val="22"/>
          <w:szCs w:val="22"/>
          <w:lang w:val="es-ES_tradnl"/>
        </w:rPr>
        <w:t xml:space="preserve">de la Oferta de Referencia y </w:t>
      </w:r>
      <w:r w:rsidR="002F68CB" w:rsidRPr="00A704D9">
        <w:rPr>
          <w:rFonts w:ascii="ITC Avant Garde" w:eastAsia="Arial" w:hAnsi="ITC Avant Garde" w:cs="Arial"/>
          <w:spacing w:val="1"/>
          <w:sz w:val="22"/>
          <w:szCs w:val="22"/>
          <w:lang w:val="es-ES_tradnl"/>
        </w:rPr>
        <w:t>sus Anexos,</w:t>
      </w:r>
      <w:r w:rsidR="00606AA2" w:rsidRPr="00A704D9">
        <w:rPr>
          <w:rFonts w:ascii="ITC Avant Garde" w:eastAsia="Arial" w:hAnsi="ITC Avant Garde" w:cs="Arial"/>
          <w:spacing w:val="1"/>
          <w:sz w:val="22"/>
          <w:szCs w:val="22"/>
          <w:lang w:val="es-ES_tradnl"/>
        </w:rPr>
        <w:t xml:space="preserve"> </w:t>
      </w:r>
      <w:r w:rsidR="00F55582" w:rsidRPr="00A704D9">
        <w:rPr>
          <w:rFonts w:ascii="ITC Avant Garde" w:eastAsia="Arial" w:hAnsi="ITC Avant Garde" w:cs="Arial"/>
          <w:spacing w:val="1"/>
          <w:sz w:val="22"/>
          <w:szCs w:val="22"/>
          <w:lang w:val="es-ES_tradnl"/>
        </w:rPr>
        <w:t xml:space="preserve">en caso de que el </w:t>
      </w:r>
      <w:r w:rsidR="00F30B5A" w:rsidRPr="00A704D9">
        <w:rPr>
          <w:rFonts w:ascii="ITC Avant Garde" w:eastAsia="Arial" w:hAnsi="ITC Avant Garde" w:cs="Arial"/>
          <w:spacing w:val="1"/>
          <w:sz w:val="22"/>
          <w:szCs w:val="22"/>
          <w:lang w:val="es-ES_tradnl"/>
        </w:rPr>
        <w:t>Sistema Electrónico de Gestión a que se refiere la Resolución de Preponderancia</w:t>
      </w:r>
      <w:r w:rsidR="00F55582" w:rsidRPr="00A704D9">
        <w:rPr>
          <w:rFonts w:ascii="ITC Avant Garde" w:eastAsia="Arial" w:hAnsi="ITC Avant Garde" w:cs="Arial"/>
          <w:spacing w:val="1"/>
          <w:sz w:val="22"/>
          <w:szCs w:val="22"/>
          <w:lang w:val="es-ES_tradnl"/>
        </w:rPr>
        <w:t xml:space="preserve"> presente fallas</w:t>
      </w:r>
      <w:r w:rsidR="002E4E46" w:rsidRPr="00512213">
        <w:rPr>
          <w:rFonts w:ascii="ITC Avant Garde" w:eastAsia="Arial" w:hAnsi="ITC Avant Garde" w:cs="Arial"/>
          <w:spacing w:val="1"/>
          <w:sz w:val="22"/>
          <w:szCs w:val="22"/>
          <w:lang w:val="es-MX"/>
        </w:rPr>
        <w:t xml:space="preserve"> o no este en funcionamie</w:t>
      </w:r>
      <w:r w:rsidR="00AB5CBB" w:rsidRPr="00A704D9">
        <w:rPr>
          <w:rFonts w:ascii="ITC Avant Garde" w:eastAsia="Arial" w:hAnsi="ITC Avant Garde" w:cs="Arial"/>
          <w:spacing w:val="1"/>
          <w:sz w:val="22"/>
          <w:szCs w:val="22"/>
          <w:lang w:val="es-MX"/>
        </w:rPr>
        <w:t>n</w:t>
      </w:r>
      <w:r w:rsidR="002E4E46" w:rsidRPr="00512213">
        <w:rPr>
          <w:rFonts w:ascii="ITC Avant Garde" w:eastAsia="Arial" w:hAnsi="ITC Avant Garde" w:cs="Arial"/>
          <w:spacing w:val="1"/>
          <w:sz w:val="22"/>
          <w:szCs w:val="22"/>
          <w:lang w:val="es-MX"/>
        </w:rPr>
        <w:t>to por mantenimiento</w:t>
      </w:r>
      <w:r w:rsidR="004A7D7E" w:rsidRPr="00A704D9">
        <w:rPr>
          <w:rFonts w:ascii="ITC Avant Garde" w:eastAsia="Arial" w:hAnsi="ITC Avant Garde" w:cs="Arial"/>
          <w:spacing w:val="1"/>
          <w:sz w:val="22"/>
          <w:szCs w:val="22"/>
          <w:lang w:val="es-ES_tradnl"/>
        </w:rPr>
        <w:t>.</w:t>
      </w:r>
    </w:p>
    <w:p w14:paraId="043BE5D6" w14:textId="77777777" w:rsidR="002A272F" w:rsidRPr="00A704D9" w:rsidRDefault="001B041C" w:rsidP="00FA0999">
      <w:pPr>
        <w:spacing w:after="200" w:line="276" w:lineRule="auto"/>
        <w:jc w:val="both"/>
        <w:rPr>
          <w:rFonts w:ascii="ITC Avant Garde" w:hAnsi="ITC Avant Garde" w:cs="Arial"/>
          <w:b/>
          <w:sz w:val="22"/>
          <w:szCs w:val="22"/>
          <w:lang w:val="es-MX"/>
        </w:rPr>
      </w:pPr>
      <w:r w:rsidRPr="00A704D9">
        <w:rPr>
          <w:rFonts w:ascii="ITC Avant Garde" w:hAnsi="ITC Avant Garde" w:cs="Arial"/>
          <w:b/>
          <w:sz w:val="22"/>
          <w:szCs w:val="22"/>
          <w:lang w:val="es-MX"/>
        </w:rPr>
        <w:t>V</w:t>
      </w:r>
      <w:r w:rsidR="00C67F10" w:rsidRPr="00A704D9">
        <w:rPr>
          <w:rFonts w:ascii="ITC Avant Garde" w:hAnsi="ITC Avant Garde" w:cs="Arial"/>
          <w:b/>
          <w:sz w:val="22"/>
          <w:szCs w:val="22"/>
          <w:lang w:val="es-MX"/>
        </w:rPr>
        <w:t>I</w:t>
      </w:r>
      <w:r w:rsidRPr="00A704D9">
        <w:rPr>
          <w:rFonts w:ascii="ITC Avant Garde" w:hAnsi="ITC Avant Garde" w:cs="Arial"/>
          <w:b/>
          <w:sz w:val="22"/>
          <w:szCs w:val="22"/>
          <w:lang w:val="es-MX"/>
        </w:rPr>
        <w:t>.</w:t>
      </w:r>
      <w:r w:rsidR="00796D9E" w:rsidRPr="00A704D9">
        <w:rPr>
          <w:rFonts w:ascii="ITC Avant Garde" w:hAnsi="ITC Avant Garde" w:cs="Arial"/>
          <w:b/>
          <w:sz w:val="22"/>
          <w:szCs w:val="22"/>
          <w:lang w:val="es-MX"/>
        </w:rPr>
        <w:tab/>
      </w:r>
      <w:r w:rsidR="002A272F" w:rsidRPr="00A704D9">
        <w:rPr>
          <w:rFonts w:ascii="ITC Avant Garde" w:hAnsi="ITC Avant Garde" w:cs="Arial"/>
          <w:b/>
          <w:sz w:val="22"/>
          <w:szCs w:val="22"/>
          <w:lang w:val="es-MX"/>
        </w:rPr>
        <w:t>RESERVA DE DERECHOS.</w:t>
      </w:r>
    </w:p>
    <w:p w14:paraId="716A1B3B" w14:textId="5931D6FE" w:rsidR="005607C8" w:rsidRDefault="002A272F" w:rsidP="007F36B4">
      <w:pPr>
        <w:spacing w:after="200" w:line="276" w:lineRule="auto"/>
        <w:jc w:val="both"/>
        <w:rPr>
          <w:rFonts w:ascii="ITC Avant Garde" w:hAnsi="ITC Avant Garde" w:cs="Arial"/>
          <w:sz w:val="22"/>
          <w:szCs w:val="22"/>
          <w:lang w:val="es-MX"/>
        </w:rPr>
      </w:pPr>
      <w:r w:rsidRPr="00A704D9">
        <w:rPr>
          <w:rFonts w:ascii="ITC Avant Garde" w:hAnsi="ITC Avant Garde" w:cs="Arial"/>
          <w:sz w:val="22"/>
          <w:szCs w:val="22"/>
          <w:lang w:val="es-MX"/>
        </w:rPr>
        <w:t xml:space="preserve">Ninguna de las manifestaciones vertidas en este documento implica o puede interpretarse como consentimiento o reconocimiento, expreso o tácito, sobre la constitucionalidad, validez, legalidad o procedencia de la Resolución de Preponderancia, ni </w:t>
      </w:r>
      <w:r w:rsidR="00140994">
        <w:rPr>
          <w:rFonts w:ascii="ITC Avant Garde" w:hAnsi="ITC Avant Garde" w:cs="Arial"/>
          <w:sz w:val="22"/>
          <w:szCs w:val="22"/>
          <w:lang w:val="es-MX"/>
        </w:rPr>
        <w:t>sobre</w:t>
      </w:r>
      <w:r w:rsidRPr="00A704D9">
        <w:rPr>
          <w:rFonts w:ascii="ITC Avant Garde" w:hAnsi="ITC Avant Garde" w:cs="Arial"/>
          <w:sz w:val="22"/>
          <w:szCs w:val="22"/>
          <w:lang w:val="es-MX"/>
        </w:rPr>
        <w:t xml:space="preserve"> cualquier</w:t>
      </w:r>
      <w:r w:rsidR="00140994">
        <w:rPr>
          <w:rFonts w:ascii="ITC Avant Garde" w:hAnsi="ITC Avant Garde" w:cs="Arial"/>
          <w:sz w:val="22"/>
          <w:szCs w:val="22"/>
          <w:lang w:val="es-MX"/>
        </w:rPr>
        <w:t xml:space="preserve"> </w:t>
      </w:r>
      <w:r w:rsidR="00460D2E">
        <w:rPr>
          <w:rFonts w:ascii="ITC Avant Garde" w:hAnsi="ITC Avant Garde" w:cs="Arial"/>
          <w:sz w:val="22"/>
          <w:szCs w:val="22"/>
          <w:lang w:val="es-MX"/>
        </w:rPr>
        <w:t>L</w:t>
      </w:r>
      <w:r w:rsidR="00140994">
        <w:rPr>
          <w:rFonts w:ascii="ITC Avant Garde" w:hAnsi="ITC Avant Garde" w:cs="Arial"/>
          <w:sz w:val="22"/>
          <w:szCs w:val="22"/>
          <w:lang w:val="es-MX"/>
        </w:rPr>
        <w:t>ey,</w:t>
      </w:r>
      <w:r w:rsidRPr="00A704D9">
        <w:rPr>
          <w:rFonts w:ascii="ITC Avant Garde" w:hAnsi="ITC Avant Garde" w:cs="Arial"/>
          <w:sz w:val="22"/>
          <w:szCs w:val="22"/>
          <w:lang w:val="es-MX"/>
        </w:rPr>
        <w:t xml:space="preserve"> norma, resolución, plan, lineamiento general, acuerdo o cualquier otro acto de autoridad, presente o futuro que pudiera resultar de los términos y condiciones ofrecidos por </w:t>
      </w:r>
      <w:r w:rsidR="00930150">
        <w:rPr>
          <w:rFonts w:ascii="ITC Avant Garde" w:hAnsi="ITC Avant Garde" w:cs="Arial"/>
          <w:sz w:val="22"/>
          <w:szCs w:val="22"/>
          <w:lang w:val="es-MX"/>
        </w:rPr>
        <w:t>Telcel</w:t>
      </w:r>
      <w:r w:rsidRPr="00A704D9">
        <w:rPr>
          <w:rFonts w:ascii="ITC Avant Garde" w:hAnsi="ITC Avant Garde" w:cs="Arial"/>
          <w:sz w:val="22"/>
          <w:szCs w:val="22"/>
          <w:lang w:val="es-MX"/>
        </w:rPr>
        <w:t xml:space="preserve"> en el presente documento.</w:t>
      </w:r>
    </w:p>
    <w:p w14:paraId="6C94AB4C" w14:textId="0F42B3A1" w:rsidR="00FC0D63" w:rsidRPr="00A704D9" w:rsidRDefault="00FC0D63" w:rsidP="00FC0D63">
      <w:pPr>
        <w:pStyle w:val="CONTRATOS"/>
        <w:rPr>
          <w:rFonts w:ascii="ITC Avant Garde" w:hAnsi="ITC Avant Garde" w:cs="Arial"/>
          <w:sz w:val="22"/>
          <w:szCs w:val="22"/>
          <w:lang w:val="es-ES_tradnl"/>
        </w:rPr>
      </w:pPr>
      <w:r w:rsidRPr="00A704D9">
        <w:rPr>
          <w:rFonts w:ascii="ITC Avant Garde" w:hAnsi="ITC Avant Garde" w:cs="Arial"/>
          <w:sz w:val="22"/>
          <w:szCs w:val="22"/>
          <w:lang w:val="es-ES_tradnl"/>
        </w:rPr>
        <w:t>Leída que fue la presente Oferta</w:t>
      </w:r>
      <w:r w:rsidRPr="00A704D9">
        <w:rPr>
          <w:rFonts w:ascii="ITC Avant Garde" w:hAnsi="ITC Avant Garde" w:cs="Arial"/>
          <w:color w:val="1F497D"/>
          <w:sz w:val="22"/>
          <w:szCs w:val="22"/>
          <w:lang w:val="es-ES_tradnl"/>
        </w:rPr>
        <w:t xml:space="preserve"> </w:t>
      </w:r>
      <w:r w:rsidRPr="00A704D9">
        <w:rPr>
          <w:rFonts w:ascii="ITC Avant Garde" w:hAnsi="ITC Avant Garde" w:cs="Arial"/>
          <w:sz w:val="22"/>
          <w:szCs w:val="22"/>
          <w:lang w:val="es-ES_tradnl"/>
        </w:rPr>
        <w:t xml:space="preserve">de Referencia, los representantes debidamente facultados de las Partes la firman por triplicado en la Ciudad de México, el día </w:t>
      </w:r>
      <w:r w:rsidR="00085CA6" w:rsidRPr="00A704D9">
        <w:rPr>
          <w:rFonts w:ascii="ITC Avant Garde" w:hAnsi="ITC Avant Garde" w:cs="Arial"/>
          <w:sz w:val="22"/>
          <w:szCs w:val="22"/>
          <w:lang w:val="es-ES_tradnl"/>
        </w:rPr>
        <w:t>______________________</w:t>
      </w:r>
      <w:r w:rsidRPr="00A704D9">
        <w:rPr>
          <w:rFonts w:ascii="ITC Avant Garde" w:hAnsi="ITC Avant Garde" w:cs="Arial"/>
          <w:sz w:val="22"/>
          <w:szCs w:val="22"/>
          <w:lang w:val="es-ES_tradnl"/>
        </w:rPr>
        <w:t>.</w:t>
      </w:r>
    </w:p>
    <w:p w14:paraId="043BE5DC" w14:textId="77777777" w:rsidR="002A272F" w:rsidRPr="00A704D9" w:rsidRDefault="002A272F" w:rsidP="00FB4039">
      <w:pPr>
        <w:spacing w:line="276" w:lineRule="auto"/>
        <w:jc w:val="center"/>
        <w:rPr>
          <w:rFonts w:ascii="ITC Avant Garde" w:hAnsi="ITC Avant Garde" w:cs="Arial"/>
          <w:sz w:val="22"/>
          <w:szCs w:val="22"/>
          <w:lang w:val="es-MX"/>
        </w:rPr>
      </w:pPr>
    </w:p>
    <w:p w14:paraId="09B73102" w14:textId="7B3A46A4" w:rsidR="00FC0D63" w:rsidRPr="00A704D9" w:rsidRDefault="00910915" w:rsidP="00FC0D63">
      <w:pPr>
        <w:spacing w:line="276" w:lineRule="auto"/>
        <w:jc w:val="both"/>
        <w:rPr>
          <w:rFonts w:ascii="ITC Avant Garde" w:hAnsi="ITC Avant Garde" w:cs="Arial"/>
          <w:b/>
          <w:sz w:val="22"/>
          <w:szCs w:val="22"/>
          <w:lang w:val="es-MX"/>
        </w:rPr>
      </w:pPr>
      <w:r>
        <w:rPr>
          <w:rFonts w:ascii="ITC Avant Garde" w:hAnsi="ITC Avant Garde" w:cs="Arial"/>
          <w:b/>
          <w:sz w:val="22"/>
          <w:szCs w:val="22"/>
          <w:lang w:val="es-MX"/>
        </w:rPr>
        <w:t>RADIOMOVIL DIPSA</w:t>
      </w:r>
      <w:r w:rsidR="002A272F" w:rsidRPr="00A704D9">
        <w:rPr>
          <w:rFonts w:ascii="ITC Avant Garde" w:hAnsi="ITC Avant Garde" w:cs="Arial"/>
          <w:b/>
          <w:sz w:val="22"/>
          <w:szCs w:val="22"/>
          <w:lang w:val="es-MX"/>
        </w:rPr>
        <w:t>,</w:t>
      </w:r>
      <w:r w:rsidR="00FC0D63" w:rsidRPr="00A704D9">
        <w:rPr>
          <w:rFonts w:ascii="ITC Avant Garde" w:hAnsi="ITC Avant Garde" w:cs="Arial"/>
          <w:b/>
          <w:sz w:val="22"/>
          <w:szCs w:val="22"/>
          <w:lang w:val="es-MX"/>
        </w:rPr>
        <w:tab/>
      </w:r>
      <w:r w:rsidR="00FC0D63" w:rsidRPr="00A704D9">
        <w:rPr>
          <w:rFonts w:ascii="ITC Avant Garde" w:hAnsi="ITC Avant Garde" w:cs="Arial"/>
          <w:b/>
          <w:sz w:val="22"/>
          <w:szCs w:val="22"/>
          <w:lang w:val="es-MX"/>
        </w:rPr>
        <w:tab/>
      </w:r>
      <w:r w:rsidR="00EB6AE5">
        <w:rPr>
          <w:rFonts w:ascii="ITC Avant Garde" w:hAnsi="ITC Avant Garde" w:cs="Arial"/>
          <w:b/>
          <w:sz w:val="22"/>
          <w:szCs w:val="22"/>
          <w:lang w:val="es-MX"/>
        </w:rPr>
        <w:tab/>
      </w:r>
      <w:r w:rsidR="00EB6AE5">
        <w:rPr>
          <w:rFonts w:ascii="ITC Avant Garde" w:hAnsi="ITC Avant Garde" w:cs="Arial"/>
          <w:b/>
          <w:sz w:val="22"/>
          <w:szCs w:val="22"/>
          <w:lang w:val="es-MX"/>
        </w:rPr>
        <w:tab/>
        <w:t xml:space="preserve">        </w:t>
      </w:r>
      <w:r w:rsidR="002A2B99" w:rsidRPr="00A704D9">
        <w:rPr>
          <w:rFonts w:ascii="ITC Avant Garde" w:hAnsi="ITC Avant Garde" w:cs="Arial"/>
          <w:b/>
          <w:sz w:val="22"/>
          <w:szCs w:val="22"/>
          <w:lang w:val="es-MX"/>
        </w:rPr>
        <w:t>[CONCESIONARIO]</w:t>
      </w:r>
    </w:p>
    <w:p w14:paraId="043BE5DD" w14:textId="4A436769" w:rsidR="002A272F" w:rsidRPr="00A704D9" w:rsidRDefault="002A272F" w:rsidP="00FC0D63">
      <w:pPr>
        <w:spacing w:line="276" w:lineRule="auto"/>
        <w:jc w:val="both"/>
        <w:rPr>
          <w:rFonts w:ascii="ITC Avant Garde" w:hAnsi="ITC Avant Garde" w:cs="Arial"/>
          <w:b/>
          <w:sz w:val="22"/>
          <w:szCs w:val="22"/>
          <w:lang w:val="es-MX"/>
        </w:rPr>
      </w:pPr>
      <w:r w:rsidRPr="00A704D9">
        <w:rPr>
          <w:rFonts w:ascii="ITC Avant Garde" w:hAnsi="ITC Avant Garde" w:cs="Arial"/>
          <w:b/>
          <w:sz w:val="22"/>
          <w:szCs w:val="22"/>
          <w:lang w:val="es-MX"/>
        </w:rPr>
        <w:t xml:space="preserve">S.A. </w:t>
      </w:r>
      <w:r w:rsidR="00A50CC1" w:rsidRPr="00A704D9">
        <w:rPr>
          <w:rFonts w:ascii="ITC Avant Garde" w:hAnsi="ITC Avant Garde" w:cs="Arial"/>
          <w:b/>
          <w:sz w:val="22"/>
          <w:szCs w:val="22"/>
          <w:lang w:val="es-MX"/>
        </w:rPr>
        <w:t>DE</w:t>
      </w:r>
      <w:r w:rsidRPr="00A704D9">
        <w:rPr>
          <w:rFonts w:ascii="ITC Avant Garde" w:hAnsi="ITC Avant Garde" w:cs="Arial"/>
          <w:b/>
          <w:sz w:val="22"/>
          <w:szCs w:val="22"/>
          <w:lang w:val="es-MX"/>
        </w:rPr>
        <w:t xml:space="preserve"> C.V.</w:t>
      </w:r>
    </w:p>
    <w:p w14:paraId="043BE5DE" w14:textId="77777777" w:rsidR="002A272F" w:rsidRPr="00A704D9" w:rsidRDefault="002A272F" w:rsidP="00FC0D63">
      <w:pPr>
        <w:spacing w:line="276" w:lineRule="auto"/>
        <w:jc w:val="both"/>
        <w:rPr>
          <w:rFonts w:ascii="ITC Avant Garde" w:hAnsi="ITC Avant Garde" w:cs="Arial"/>
          <w:sz w:val="22"/>
          <w:szCs w:val="22"/>
          <w:lang w:val="es-MX"/>
        </w:rPr>
      </w:pPr>
    </w:p>
    <w:p w14:paraId="2D880A84" w14:textId="77777777" w:rsidR="00FC0D63" w:rsidRPr="00A704D9" w:rsidRDefault="00FC0D63" w:rsidP="00FC0D63">
      <w:pPr>
        <w:spacing w:line="276" w:lineRule="auto"/>
        <w:jc w:val="both"/>
        <w:rPr>
          <w:rFonts w:ascii="ITC Avant Garde" w:hAnsi="ITC Avant Garde" w:cs="Arial"/>
          <w:sz w:val="22"/>
          <w:szCs w:val="22"/>
          <w:lang w:val="es-MX"/>
        </w:rPr>
      </w:pPr>
    </w:p>
    <w:p w14:paraId="485B827A" w14:textId="77777777" w:rsidR="006F15A3" w:rsidRPr="00A704D9" w:rsidRDefault="006F15A3" w:rsidP="00FC0D63">
      <w:pPr>
        <w:spacing w:line="276" w:lineRule="auto"/>
        <w:jc w:val="both"/>
        <w:rPr>
          <w:rFonts w:ascii="ITC Avant Garde" w:hAnsi="ITC Avant Garde" w:cs="Arial"/>
          <w:sz w:val="22"/>
          <w:szCs w:val="22"/>
          <w:lang w:val="es-MX"/>
        </w:rPr>
      </w:pPr>
    </w:p>
    <w:p w14:paraId="57082632" w14:textId="282FDED0" w:rsidR="00FC0D63" w:rsidRPr="00C929C6" w:rsidRDefault="006F15A3" w:rsidP="0011575D">
      <w:pPr>
        <w:spacing w:line="276" w:lineRule="auto"/>
        <w:jc w:val="both"/>
        <w:rPr>
          <w:rFonts w:ascii="ITC Avant Garde" w:hAnsi="ITC Avant Garde" w:cs="Arial"/>
          <w:sz w:val="22"/>
          <w:szCs w:val="22"/>
          <w:lang w:val="es-ES_tradnl"/>
        </w:rPr>
      </w:pPr>
      <w:r w:rsidRPr="00A704D9">
        <w:rPr>
          <w:rFonts w:ascii="ITC Avant Garde" w:hAnsi="ITC Avant Garde" w:cs="Arial"/>
          <w:sz w:val="22"/>
          <w:szCs w:val="22"/>
          <w:lang w:val="es-MX"/>
        </w:rPr>
        <w:t>_____</w:t>
      </w:r>
      <w:r w:rsidR="00FC0D63" w:rsidRPr="00A704D9">
        <w:rPr>
          <w:rFonts w:ascii="ITC Avant Garde" w:hAnsi="ITC Avant Garde" w:cs="Arial"/>
          <w:sz w:val="22"/>
          <w:szCs w:val="22"/>
          <w:lang w:val="es-MX"/>
        </w:rPr>
        <w:t>____________________________</w:t>
      </w:r>
      <w:r w:rsidR="00FC0D63" w:rsidRPr="00A704D9">
        <w:rPr>
          <w:rFonts w:ascii="ITC Avant Garde" w:hAnsi="ITC Avant Garde" w:cs="Arial"/>
          <w:sz w:val="22"/>
          <w:szCs w:val="22"/>
          <w:lang w:val="es-MX"/>
        </w:rPr>
        <w:tab/>
      </w:r>
      <w:r w:rsidR="00FC0D63" w:rsidRPr="00A704D9">
        <w:rPr>
          <w:rFonts w:ascii="ITC Avant Garde" w:hAnsi="ITC Avant Garde" w:cs="Arial"/>
          <w:sz w:val="22"/>
          <w:szCs w:val="22"/>
          <w:lang w:val="es-MX"/>
        </w:rPr>
        <w:tab/>
      </w:r>
      <w:r w:rsidR="00FC0D63" w:rsidRPr="00A704D9">
        <w:rPr>
          <w:rFonts w:ascii="ITC Avant Garde" w:hAnsi="ITC Avant Garde" w:cs="Arial"/>
          <w:sz w:val="22"/>
          <w:szCs w:val="22"/>
          <w:lang w:val="es-ES_tradnl"/>
        </w:rPr>
        <w:t>______________________________</w:t>
      </w:r>
    </w:p>
    <w:sectPr w:rsidR="00FC0D63" w:rsidRPr="00C929C6" w:rsidSect="00586696">
      <w:footerReference w:type="even" r:id="rId30"/>
      <w:footerReference w:type="default" r:id="rId3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82FCA" w14:textId="77777777" w:rsidR="00C728DC" w:rsidRDefault="00C728DC" w:rsidP="00956CA9">
      <w:r>
        <w:separator/>
      </w:r>
    </w:p>
  </w:endnote>
  <w:endnote w:type="continuationSeparator" w:id="0">
    <w:p w14:paraId="2B2905C0" w14:textId="77777777" w:rsidR="00C728DC" w:rsidRDefault="00C728DC" w:rsidP="00956CA9">
      <w:r>
        <w:continuationSeparator/>
      </w:r>
    </w:p>
  </w:endnote>
  <w:endnote w:type="continuationNotice" w:id="1">
    <w:p w14:paraId="0B9A3B5D" w14:textId="77777777" w:rsidR="00C728DC" w:rsidRDefault="00C728DC" w:rsidP="00956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 Bold">
    <w:altName w:val="Times New Roman"/>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E5EC" w14:textId="77777777" w:rsidR="00186DFC" w:rsidRDefault="00186DFC" w:rsidP="00403A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3BE5ED" w14:textId="77777777" w:rsidR="00186DFC" w:rsidRDefault="00186DFC" w:rsidP="00E646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E5EE" w14:textId="490CF0A6" w:rsidR="00186DFC" w:rsidRPr="0038072C" w:rsidRDefault="00186DFC" w:rsidP="00180924">
    <w:pPr>
      <w:pStyle w:val="Piedepgina"/>
      <w:framePr w:w="854" w:wrap="around" w:vAnchor="text" w:hAnchor="page" w:x="9666" w:y="1"/>
      <w:rPr>
        <w:rStyle w:val="Nmerodepgina"/>
        <w:rFonts w:ascii="ITC Avant Garde" w:hAnsi="ITC Avant Garde"/>
        <w:sz w:val="20"/>
        <w:szCs w:val="24"/>
        <w:lang w:val="es-MX" w:eastAsia="es-MX"/>
      </w:rPr>
    </w:pPr>
    <w:r w:rsidRPr="0038072C">
      <w:rPr>
        <w:rStyle w:val="Nmerodepgina"/>
        <w:rFonts w:ascii="ITC Avant Garde" w:hAnsi="ITC Avant Garde"/>
        <w:sz w:val="20"/>
      </w:rPr>
      <w:fldChar w:fldCharType="begin"/>
    </w:r>
    <w:r w:rsidRPr="0038072C">
      <w:rPr>
        <w:rStyle w:val="Nmerodepgina"/>
        <w:rFonts w:ascii="ITC Avant Garde" w:hAnsi="ITC Avant Garde"/>
        <w:sz w:val="20"/>
      </w:rPr>
      <w:instrText xml:space="preserve">PAGE  </w:instrText>
    </w:r>
    <w:r w:rsidRPr="0038072C">
      <w:rPr>
        <w:rStyle w:val="Nmerodepgina"/>
        <w:rFonts w:ascii="ITC Avant Garde" w:hAnsi="ITC Avant Garde"/>
        <w:sz w:val="20"/>
      </w:rPr>
      <w:fldChar w:fldCharType="separate"/>
    </w:r>
    <w:r w:rsidR="00D31A67">
      <w:rPr>
        <w:rStyle w:val="Nmerodepgina"/>
        <w:rFonts w:ascii="ITC Avant Garde" w:hAnsi="ITC Avant Garde"/>
        <w:noProof/>
        <w:sz w:val="20"/>
      </w:rPr>
      <w:t>20</w:t>
    </w:r>
    <w:r w:rsidRPr="0038072C">
      <w:rPr>
        <w:rStyle w:val="Nmerodepgina"/>
        <w:rFonts w:ascii="ITC Avant Garde" w:hAnsi="ITC Avant Garde"/>
        <w:sz w:val="20"/>
      </w:rPr>
      <w:fldChar w:fldCharType="end"/>
    </w:r>
    <w:r w:rsidRPr="0038072C">
      <w:rPr>
        <w:rStyle w:val="Nmerodepgina"/>
        <w:rFonts w:ascii="ITC Avant Garde" w:hAnsi="ITC Avant Garde"/>
        <w:sz w:val="20"/>
        <w:lang w:val="en-US"/>
      </w:rPr>
      <w:t xml:space="preserve"> /</w:t>
    </w:r>
    <w:r w:rsidRPr="0038072C">
      <w:rPr>
        <w:rStyle w:val="Nmerodepgina"/>
        <w:rFonts w:ascii="ITC Avant Garde" w:hAnsi="ITC Avant Garde"/>
        <w:sz w:val="20"/>
        <w:lang w:val="es-MX"/>
      </w:rPr>
      <w:t xml:space="preserve"> </w:t>
    </w:r>
    <w:r w:rsidRPr="0038072C">
      <w:rPr>
        <w:rStyle w:val="Nmerodepgina"/>
        <w:rFonts w:ascii="ITC Avant Garde" w:hAnsi="ITC Avant Garde"/>
        <w:sz w:val="20"/>
        <w:lang w:val="es-MX"/>
      </w:rPr>
      <w:fldChar w:fldCharType="begin"/>
    </w:r>
    <w:r w:rsidRPr="0038072C">
      <w:rPr>
        <w:rStyle w:val="Nmerodepgina"/>
        <w:rFonts w:ascii="ITC Avant Garde" w:hAnsi="ITC Avant Garde"/>
        <w:sz w:val="20"/>
        <w:lang w:val="es-MX"/>
      </w:rPr>
      <w:instrText xml:space="preserve"> NUMPAGES  \* Arabic  \* MERGEFORMAT </w:instrText>
    </w:r>
    <w:r w:rsidRPr="0038072C">
      <w:rPr>
        <w:rStyle w:val="Nmerodepgina"/>
        <w:rFonts w:ascii="ITC Avant Garde" w:hAnsi="ITC Avant Garde"/>
        <w:sz w:val="20"/>
        <w:lang w:val="es-MX"/>
      </w:rPr>
      <w:fldChar w:fldCharType="separate"/>
    </w:r>
    <w:r w:rsidR="00D31A67">
      <w:rPr>
        <w:rStyle w:val="Nmerodepgina"/>
        <w:rFonts w:ascii="ITC Avant Garde" w:hAnsi="ITC Avant Garde"/>
        <w:noProof/>
        <w:sz w:val="20"/>
        <w:lang w:val="es-MX"/>
      </w:rPr>
      <w:t>23</w:t>
    </w:r>
    <w:r w:rsidRPr="0038072C">
      <w:rPr>
        <w:rStyle w:val="Nmerodepgina"/>
        <w:rFonts w:ascii="ITC Avant Garde" w:hAnsi="ITC Avant Garde"/>
        <w:sz w:val="20"/>
        <w:lang w:val="es-MX"/>
      </w:rPr>
      <w:fldChar w:fldCharType="end"/>
    </w:r>
  </w:p>
  <w:p w14:paraId="043BE5EF" w14:textId="77777777" w:rsidR="00186DFC" w:rsidRDefault="00186DFC" w:rsidP="006C65E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E908F" w14:textId="77777777" w:rsidR="00C728DC" w:rsidRDefault="00C728DC" w:rsidP="00956CA9">
      <w:r>
        <w:separator/>
      </w:r>
    </w:p>
  </w:footnote>
  <w:footnote w:type="continuationSeparator" w:id="0">
    <w:p w14:paraId="5680E289" w14:textId="77777777" w:rsidR="00C728DC" w:rsidRDefault="00C728DC" w:rsidP="00956CA9">
      <w:r>
        <w:continuationSeparator/>
      </w:r>
    </w:p>
  </w:footnote>
  <w:footnote w:type="continuationNotice" w:id="1">
    <w:p w14:paraId="1B459AE1" w14:textId="77777777" w:rsidR="00C728DC" w:rsidRDefault="00C728DC" w:rsidP="00956C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3210C8"/>
    <w:multiLevelType w:val="hybridMultilevel"/>
    <w:tmpl w:val="0B2045BA"/>
    <w:lvl w:ilvl="0" w:tplc="079C7072">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D482F"/>
    <w:multiLevelType w:val="hybridMultilevel"/>
    <w:tmpl w:val="021ADA4C"/>
    <w:lvl w:ilvl="0" w:tplc="19265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1844B1"/>
    <w:multiLevelType w:val="hybridMultilevel"/>
    <w:tmpl w:val="79C63C6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9F17033"/>
    <w:multiLevelType w:val="hybridMultilevel"/>
    <w:tmpl w:val="366E6D86"/>
    <w:lvl w:ilvl="0" w:tplc="080A0019">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A491407"/>
    <w:multiLevelType w:val="hybridMultilevel"/>
    <w:tmpl w:val="B3BE0128"/>
    <w:lvl w:ilvl="0" w:tplc="AB78B628">
      <w:start w:val="1"/>
      <w:numFmt w:val="bullet"/>
      <w:pStyle w:val="Bullets"/>
      <w:lvlText w:val=""/>
      <w:lvlJc w:val="left"/>
      <w:pPr>
        <w:tabs>
          <w:tab w:val="num" w:pos="360"/>
        </w:tabs>
        <w:ind w:left="360" w:hanging="360"/>
      </w:pPr>
      <w:rPr>
        <w:rFonts w:ascii="Symbol" w:hAnsi="Symbol" w:hint="default"/>
      </w:rPr>
    </w:lvl>
    <w:lvl w:ilvl="1" w:tplc="55307262">
      <w:start w:val="1"/>
      <w:numFmt w:val="bullet"/>
      <w:lvlText w:val=""/>
      <w:lvlJc w:val="left"/>
      <w:pPr>
        <w:tabs>
          <w:tab w:val="num" w:pos="2291"/>
        </w:tabs>
        <w:ind w:left="2291" w:hanging="360"/>
      </w:pPr>
      <w:rPr>
        <w:rFonts w:ascii="Wingdings" w:hAnsi="Wingdings" w:hint="default"/>
        <w:sz w:val="28"/>
      </w:rPr>
    </w:lvl>
    <w:lvl w:ilvl="2" w:tplc="9F1C6664" w:tentative="1">
      <w:start w:val="1"/>
      <w:numFmt w:val="lowerRoman"/>
      <w:lvlText w:val="%3."/>
      <w:lvlJc w:val="right"/>
      <w:pPr>
        <w:tabs>
          <w:tab w:val="num" w:pos="3011"/>
        </w:tabs>
        <w:ind w:left="3011" w:hanging="180"/>
      </w:pPr>
    </w:lvl>
    <w:lvl w:ilvl="3" w:tplc="7B3C20EA" w:tentative="1">
      <w:start w:val="1"/>
      <w:numFmt w:val="decimal"/>
      <w:lvlText w:val="%4."/>
      <w:lvlJc w:val="left"/>
      <w:pPr>
        <w:tabs>
          <w:tab w:val="num" w:pos="3731"/>
        </w:tabs>
        <w:ind w:left="3731" w:hanging="360"/>
      </w:pPr>
    </w:lvl>
    <w:lvl w:ilvl="4" w:tplc="2C3A2E84" w:tentative="1">
      <w:start w:val="1"/>
      <w:numFmt w:val="lowerLetter"/>
      <w:lvlText w:val="%5."/>
      <w:lvlJc w:val="left"/>
      <w:pPr>
        <w:tabs>
          <w:tab w:val="num" w:pos="4451"/>
        </w:tabs>
        <w:ind w:left="4451" w:hanging="360"/>
      </w:pPr>
    </w:lvl>
    <w:lvl w:ilvl="5" w:tplc="03A2DCBC" w:tentative="1">
      <w:start w:val="1"/>
      <w:numFmt w:val="lowerRoman"/>
      <w:lvlText w:val="%6."/>
      <w:lvlJc w:val="right"/>
      <w:pPr>
        <w:tabs>
          <w:tab w:val="num" w:pos="5171"/>
        </w:tabs>
        <w:ind w:left="5171" w:hanging="180"/>
      </w:pPr>
    </w:lvl>
    <w:lvl w:ilvl="6" w:tplc="D3AAD2F2" w:tentative="1">
      <w:start w:val="1"/>
      <w:numFmt w:val="decimal"/>
      <w:lvlText w:val="%7."/>
      <w:lvlJc w:val="left"/>
      <w:pPr>
        <w:tabs>
          <w:tab w:val="num" w:pos="5891"/>
        </w:tabs>
        <w:ind w:left="5891" w:hanging="360"/>
      </w:pPr>
    </w:lvl>
    <w:lvl w:ilvl="7" w:tplc="2736AA68" w:tentative="1">
      <w:start w:val="1"/>
      <w:numFmt w:val="lowerLetter"/>
      <w:lvlText w:val="%8."/>
      <w:lvlJc w:val="left"/>
      <w:pPr>
        <w:tabs>
          <w:tab w:val="num" w:pos="6611"/>
        </w:tabs>
        <w:ind w:left="6611" w:hanging="360"/>
      </w:pPr>
    </w:lvl>
    <w:lvl w:ilvl="8" w:tplc="F9DAE480" w:tentative="1">
      <w:start w:val="1"/>
      <w:numFmt w:val="lowerRoman"/>
      <w:lvlText w:val="%9."/>
      <w:lvlJc w:val="right"/>
      <w:pPr>
        <w:tabs>
          <w:tab w:val="num" w:pos="7331"/>
        </w:tabs>
        <w:ind w:left="7331" w:hanging="180"/>
      </w:pPr>
    </w:lvl>
  </w:abstractNum>
  <w:abstractNum w:abstractNumId="7" w15:restartNumberingAfterBreak="0">
    <w:nsid w:val="26390B76"/>
    <w:multiLevelType w:val="hybridMultilevel"/>
    <w:tmpl w:val="7B40D570"/>
    <w:lvl w:ilvl="0" w:tplc="079C7072">
      <w:start w:val="1"/>
      <w:numFmt w:val="decimal"/>
      <w:lvlText w:val="%1."/>
      <w:lvlJc w:val="left"/>
      <w:pPr>
        <w:ind w:left="720" w:hanging="360"/>
      </w:pPr>
      <w:rPr>
        <w:rFonts w:cs="Times New Roman"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3D74D7"/>
    <w:multiLevelType w:val="hybridMultilevel"/>
    <w:tmpl w:val="D7543C04"/>
    <w:lvl w:ilvl="0" w:tplc="FC5621CC">
      <w:start w:val="1"/>
      <w:numFmt w:val="bullet"/>
      <w:lvlText w:val="-"/>
      <w:lvlJc w:val="left"/>
      <w:pPr>
        <w:ind w:left="1770" w:hanging="360"/>
      </w:pPr>
      <w:rPr>
        <w:rFonts w:ascii="Arial" w:eastAsia="Times New Roman" w:hAnsi="Arial" w:cs="Arial" w:hint="default"/>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9" w15:restartNumberingAfterBreak="0">
    <w:nsid w:val="462545A8"/>
    <w:multiLevelType w:val="hybridMultilevel"/>
    <w:tmpl w:val="633A0D46"/>
    <w:lvl w:ilvl="0" w:tplc="080A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4AA557F2"/>
    <w:multiLevelType w:val="hybridMultilevel"/>
    <w:tmpl w:val="2AEAAE52"/>
    <w:lvl w:ilvl="0" w:tplc="89D4F156">
      <w:numFmt w:val="bullet"/>
      <w:lvlText w:val="-"/>
      <w:lvlJc w:val="left"/>
      <w:pPr>
        <w:ind w:left="1068" w:hanging="360"/>
      </w:pPr>
      <w:rPr>
        <w:rFonts w:ascii="ITC Avant Garde" w:eastAsia="Calibri" w:hAnsi="ITC Avant Garde" w:cs="Aria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4FA71285"/>
    <w:multiLevelType w:val="multilevel"/>
    <w:tmpl w:val="724C6652"/>
    <w:lvl w:ilvl="0">
      <w:start w:val="1"/>
      <w:numFmt w:val="upperRoman"/>
      <w:lvlText w:val="%1."/>
      <w:lvlJc w:val="left"/>
      <w:pPr>
        <w:ind w:left="1428" w:hanging="72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12" w15:restartNumberingAfterBreak="0">
    <w:nsid w:val="52054637"/>
    <w:multiLevelType w:val="hybridMultilevel"/>
    <w:tmpl w:val="F0625EE4"/>
    <w:lvl w:ilvl="0" w:tplc="080A0019">
      <w:start w:val="1"/>
      <w:numFmt w:val="low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557E19D4"/>
    <w:multiLevelType w:val="hybridMultilevel"/>
    <w:tmpl w:val="A1E8EC6E"/>
    <w:lvl w:ilvl="0" w:tplc="079C7072">
      <w:start w:val="1"/>
      <w:numFmt w:val="decimal"/>
      <w:lvlText w:val="%1."/>
      <w:lvlJc w:val="left"/>
      <w:pPr>
        <w:ind w:left="720" w:hanging="360"/>
      </w:pPr>
      <w:rPr>
        <w:rFonts w:cs="Times New Roman" w:hint="default"/>
        <w:b/>
      </w:rPr>
    </w:lvl>
    <w:lvl w:ilvl="1" w:tplc="BD9A5000">
      <w:start w:val="1"/>
      <w:numFmt w:val="lowerLetter"/>
      <w:lvlText w:val="%2."/>
      <w:lvlJc w:val="left"/>
      <w:pPr>
        <w:ind w:left="1440" w:hanging="360"/>
      </w:pPr>
      <w:rPr>
        <w:rFonts w:ascii="ITC Avant Garde" w:hAnsi="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5FCA0240"/>
    <w:multiLevelType w:val="multilevel"/>
    <w:tmpl w:val="16180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B5E3928"/>
    <w:multiLevelType w:val="hybridMultilevel"/>
    <w:tmpl w:val="FE5E17C2"/>
    <w:lvl w:ilvl="0" w:tplc="C42A36AE">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64E13"/>
    <w:multiLevelType w:val="hybridMultilevel"/>
    <w:tmpl w:val="FE5E17C2"/>
    <w:lvl w:ilvl="0" w:tplc="C42A36AE">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F54C9"/>
    <w:multiLevelType w:val="hybridMultilevel"/>
    <w:tmpl w:val="EEF25684"/>
    <w:lvl w:ilvl="0" w:tplc="79E0F902">
      <w:start w:val="1"/>
      <w:numFmt w:val="upperRoman"/>
      <w:lvlText w:val="%1."/>
      <w:lvlJc w:val="left"/>
      <w:pPr>
        <w:ind w:left="810" w:hanging="708"/>
        <w:jc w:val="right"/>
      </w:pPr>
      <w:rPr>
        <w:rFonts w:ascii="Century Gothic" w:eastAsia="Century Gothic" w:hAnsi="Century Gothic" w:hint="default"/>
        <w:b/>
        <w:bCs/>
        <w:sz w:val="22"/>
        <w:szCs w:val="22"/>
      </w:rPr>
    </w:lvl>
    <w:lvl w:ilvl="1" w:tplc="8D6E5374">
      <w:start w:val="1"/>
      <w:numFmt w:val="decimal"/>
      <w:lvlText w:val="%2."/>
      <w:lvlJc w:val="left"/>
      <w:pPr>
        <w:ind w:left="822" w:hanging="545"/>
      </w:pPr>
      <w:rPr>
        <w:rFonts w:ascii="Century Gothic" w:eastAsia="Century Gothic" w:hAnsi="Century Gothic" w:hint="default"/>
        <w:b/>
        <w:bCs/>
        <w:spacing w:val="1"/>
        <w:sz w:val="22"/>
        <w:szCs w:val="22"/>
      </w:rPr>
    </w:lvl>
    <w:lvl w:ilvl="2" w:tplc="E0420996">
      <w:start w:val="1"/>
      <w:numFmt w:val="upperRoman"/>
      <w:lvlText w:val="%3."/>
      <w:lvlJc w:val="left"/>
      <w:pPr>
        <w:ind w:left="1398" w:hanging="708"/>
      </w:pPr>
      <w:rPr>
        <w:rFonts w:ascii="Century Gothic" w:eastAsia="Century Gothic" w:hAnsi="Century Gothic" w:hint="default"/>
        <w:spacing w:val="2"/>
        <w:sz w:val="22"/>
        <w:szCs w:val="22"/>
      </w:rPr>
    </w:lvl>
    <w:lvl w:ilvl="3" w:tplc="2B8C23B0">
      <w:start w:val="1"/>
      <w:numFmt w:val="bullet"/>
      <w:lvlText w:val="-"/>
      <w:lvlJc w:val="left"/>
      <w:pPr>
        <w:ind w:left="2108" w:hanging="716"/>
      </w:pPr>
      <w:rPr>
        <w:rFonts w:ascii="Arial" w:eastAsia="Arial" w:hAnsi="Arial" w:hint="default"/>
        <w:sz w:val="22"/>
        <w:szCs w:val="22"/>
      </w:rPr>
    </w:lvl>
    <w:lvl w:ilvl="4" w:tplc="9A30A70E">
      <w:start w:val="1"/>
      <w:numFmt w:val="bullet"/>
      <w:lvlText w:val="•"/>
      <w:lvlJc w:val="left"/>
      <w:pPr>
        <w:ind w:left="2106" w:hanging="716"/>
      </w:pPr>
      <w:rPr>
        <w:rFonts w:hint="default"/>
      </w:rPr>
    </w:lvl>
    <w:lvl w:ilvl="5" w:tplc="66C2B42A">
      <w:start w:val="1"/>
      <w:numFmt w:val="bullet"/>
      <w:lvlText w:val="•"/>
      <w:lvlJc w:val="left"/>
      <w:pPr>
        <w:ind w:left="2108" w:hanging="716"/>
      </w:pPr>
      <w:rPr>
        <w:rFonts w:hint="default"/>
      </w:rPr>
    </w:lvl>
    <w:lvl w:ilvl="6" w:tplc="269EDD5E">
      <w:start w:val="1"/>
      <w:numFmt w:val="bullet"/>
      <w:lvlText w:val="•"/>
      <w:lvlJc w:val="left"/>
      <w:pPr>
        <w:ind w:left="3474" w:hanging="716"/>
      </w:pPr>
      <w:rPr>
        <w:rFonts w:hint="default"/>
      </w:rPr>
    </w:lvl>
    <w:lvl w:ilvl="7" w:tplc="12D82DD2">
      <w:start w:val="1"/>
      <w:numFmt w:val="bullet"/>
      <w:lvlText w:val="•"/>
      <w:lvlJc w:val="left"/>
      <w:pPr>
        <w:ind w:left="4841" w:hanging="716"/>
      </w:pPr>
      <w:rPr>
        <w:rFonts w:hint="default"/>
      </w:rPr>
    </w:lvl>
    <w:lvl w:ilvl="8" w:tplc="611854DA">
      <w:start w:val="1"/>
      <w:numFmt w:val="bullet"/>
      <w:lvlText w:val="•"/>
      <w:lvlJc w:val="left"/>
      <w:pPr>
        <w:ind w:left="6207" w:hanging="716"/>
      </w:pPr>
      <w:rPr>
        <w:rFonts w:hint="default"/>
      </w:rPr>
    </w:lvl>
  </w:abstractNum>
  <w:abstractNum w:abstractNumId="19" w15:restartNumberingAfterBreak="0">
    <w:nsid w:val="7D61555B"/>
    <w:multiLevelType w:val="hybridMultilevel"/>
    <w:tmpl w:val="014CFCE0"/>
    <w:lvl w:ilvl="0" w:tplc="9A88C040">
      <w:start w:val="2"/>
      <w:numFmt w:val="bullet"/>
      <w:lvlText w:val="-"/>
      <w:lvlJc w:val="left"/>
      <w:pPr>
        <w:ind w:left="1428"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4"/>
  </w:num>
  <w:num w:numId="4">
    <w:abstractNumId w:val="6"/>
  </w:num>
  <w:num w:numId="5">
    <w:abstractNumId w:val="16"/>
  </w:num>
  <w:num w:numId="6">
    <w:abstractNumId w:val="11"/>
  </w:num>
  <w:num w:numId="7">
    <w:abstractNumId w:val="7"/>
  </w:num>
  <w:num w:numId="8">
    <w:abstractNumId w:val="2"/>
  </w:num>
  <w:num w:numId="9">
    <w:abstractNumId w:val="8"/>
  </w:num>
  <w:num w:numId="10">
    <w:abstractNumId w:val="1"/>
  </w:num>
  <w:num w:numId="11">
    <w:abstractNumId w:val="19"/>
  </w:num>
  <w:num w:numId="12">
    <w:abstractNumId w:val="17"/>
  </w:num>
  <w:num w:numId="13">
    <w:abstractNumId w:val="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2"/>
  </w:num>
  <w:num w:numId="25">
    <w:abstractNumId w:val="5"/>
  </w:num>
  <w:num w:numId="26">
    <w:abstractNumId w:val="18"/>
  </w:num>
  <w:num w:numId="27">
    <w:abstractNumId w:val="3"/>
  </w:num>
  <w:num w:numId="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A5"/>
    <w:rsid w:val="00000E1F"/>
    <w:rsid w:val="00000FF4"/>
    <w:rsid w:val="00001999"/>
    <w:rsid w:val="00001A5D"/>
    <w:rsid w:val="00002972"/>
    <w:rsid w:val="00002D28"/>
    <w:rsid w:val="00003260"/>
    <w:rsid w:val="00004C1D"/>
    <w:rsid w:val="00004D7B"/>
    <w:rsid w:val="00004FE6"/>
    <w:rsid w:val="00005819"/>
    <w:rsid w:val="0000649B"/>
    <w:rsid w:val="00006DA3"/>
    <w:rsid w:val="000074BC"/>
    <w:rsid w:val="00007E35"/>
    <w:rsid w:val="0001042A"/>
    <w:rsid w:val="00011272"/>
    <w:rsid w:val="00012A5C"/>
    <w:rsid w:val="00012E7C"/>
    <w:rsid w:val="00013226"/>
    <w:rsid w:val="00013586"/>
    <w:rsid w:val="00014397"/>
    <w:rsid w:val="00014CDB"/>
    <w:rsid w:val="0001519A"/>
    <w:rsid w:val="00015AB6"/>
    <w:rsid w:val="00016039"/>
    <w:rsid w:val="0001614E"/>
    <w:rsid w:val="000161AB"/>
    <w:rsid w:val="00016418"/>
    <w:rsid w:val="00016A25"/>
    <w:rsid w:val="00016FAA"/>
    <w:rsid w:val="000201BB"/>
    <w:rsid w:val="0002021E"/>
    <w:rsid w:val="000204AB"/>
    <w:rsid w:val="00021AF1"/>
    <w:rsid w:val="00021BDF"/>
    <w:rsid w:val="00021D56"/>
    <w:rsid w:val="00021EF3"/>
    <w:rsid w:val="000232DC"/>
    <w:rsid w:val="00023935"/>
    <w:rsid w:val="000257D6"/>
    <w:rsid w:val="00025916"/>
    <w:rsid w:val="000265C8"/>
    <w:rsid w:val="00027445"/>
    <w:rsid w:val="000278BF"/>
    <w:rsid w:val="0003095B"/>
    <w:rsid w:val="00030D89"/>
    <w:rsid w:val="00031EB0"/>
    <w:rsid w:val="0003241B"/>
    <w:rsid w:val="00032CD0"/>
    <w:rsid w:val="00033574"/>
    <w:rsid w:val="00033A8E"/>
    <w:rsid w:val="0003432A"/>
    <w:rsid w:val="00034A1D"/>
    <w:rsid w:val="00034C1C"/>
    <w:rsid w:val="00035872"/>
    <w:rsid w:val="000359AC"/>
    <w:rsid w:val="000359DD"/>
    <w:rsid w:val="00036279"/>
    <w:rsid w:val="0003692A"/>
    <w:rsid w:val="00036E5B"/>
    <w:rsid w:val="00037F57"/>
    <w:rsid w:val="0004017B"/>
    <w:rsid w:val="000413AD"/>
    <w:rsid w:val="00041CB8"/>
    <w:rsid w:val="000439D3"/>
    <w:rsid w:val="00043CD6"/>
    <w:rsid w:val="00044308"/>
    <w:rsid w:val="0004475A"/>
    <w:rsid w:val="00044779"/>
    <w:rsid w:val="00044A37"/>
    <w:rsid w:val="00044CA3"/>
    <w:rsid w:val="000465F9"/>
    <w:rsid w:val="00046C6C"/>
    <w:rsid w:val="00046F65"/>
    <w:rsid w:val="000474F0"/>
    <w:rsid w:val="0005008C"/>
    <w:rsid w:val="0005021F"/>
    <w:rsid w:val="000510CC"/>
    <w:rsid w:val="0005161F"/>
    <w:rsid w:val="0005181C"/>
    <w:rsid w:val="000518F1"/>
    <w:rsid w:val="00051E21"/>
    <w:rsid w:val="00051FAC"/>
    <w:rsid w:val="000530BE"/>
    <w:rsid w:val="00053E18"/>
    <w:rsid w:val="00054461"/>
    <w:rsid w:val="000546A3"/>
    <w:rsid w:val="000565CE"/>
    <w:rsid w:val="00057599"/>
    <w:rsid w:val="00057D64"/>
    <w:rsid w:val="0006083B"/>
    <w:rsid w:val="00060B34"/>
    <w:rsid w:val="00061257"/>
    <w:rsid w:val="00061D91"/>
    <w:rsid w:val="00061E12"/>
    <w:rsid w:val="00062C9F"/>
    <w:rsid w:val="000632D3"/>
    <w:rsid w:val="00063C62"/>
    <w:rsid w:val="0006436A"/>
    <w:rsid w:val="000649E9"/>
    <w:rsid w:val="00064F86"/>
    <w:rsid w:val="0006530C"/>
    <w:rsid w:val="00065625"/>
    <w:rsid w:val="000656F3"/>
    <w:rsid w:val="0006615A"/>
    <w:rsid w:val="0006637F"/>
    <w:rsid w:val="00066D5F"/>
    <w:rsid w:val="00067334"/>
    <w:rsid w:val="000674F5"/>
    <w:rsid w:val="00070D5A"/>
    <w:rsid w:val="0007208A"/>
    <w:rsid w:val="00073709"/>
    <w:rsid w:val="0007405F"/>
    <w:rsid w:val="00075F3C"/>
    <w:rsid w:val="00076811"/>
    <w:rsid w:val="00076BDF"/>
    <w:rsid w:val="00076C29"/>
    <w:rsid w:val="00076D5E"/>
    <w:rsid w:val="00077849"/>
    <w:rsid w:val="00080994"/>
    <w:rsid w:val="00080AA0"/>
    <w:rsid w:val="00081714"/>
    <w:rsid w:val="0008351A"/>
    <w:rsid w:val="00083C0E"/>
    <w:rsid w:val="00084954"/>
    <w:rsid w:val="00084ADE"/>
    <w:rsid w:val="00085295"/>
    <w:rsid w:val="00085CA6"/>
    <w:rsid w:val="00091161"/>
    <w:rsid w:val="00091AE0"/>
    <w:rsid w:val="00091C87"/>
    <w:rsid w:val="000922D3"/>
    <w:rsid w:val="00092870"/>
    <w:rsid w:val="00092F3B"/>
    <w:rsid w:val="000953DC"/>
    <w:rsid w:val="00095432"/>
    <w:rsid w:val="000954BB"/>
    <w:rsid w:val="00095A26"/>
    <w:rsid w:val="000972CA"/>
    <w:rsid w:val="000A14B5"/>
    <w:rsid w:val="000A1AD5"/>
    <w:rsid w:val="000A1E3B"/>
    <w:rsid w:val="000A220B"/>
    <w:rsid w:val="000A2718"/>
    <w:rsid w:val="000A2EE1"/>
    <w:rsid w:val="000A42C7"/>
    <w:rsid w:val="000A44CF"/>
    <w:rsid w:val="000A4912"/>
    <w:rsid w:val="000A4F85"/>
    <w:rsid w:val="000A5591"/>
    <w:rsid w:val="000A5719"/>
    <w:rsid w:val="000A74AA"/>
    <w:rsid w:val="000A78A4"/>
    <w:rsid w:val="000B0469"/>
    <w:rsid w:val="000B0A3C"/>
    <w:rsid w:val="000B1296"/>
    <w:rsid w:val="000B360D"/>
    <w:rsid w:val="000B37E3"/>
    <w:rsid w:val="000B3E7F"/>
    <w:rsid w:val="000B41A8"/>
    <w:rsid w:val="000B4799"/>
    <w:rsid w:val="000B509B"/>
    <w:rsid w:val="000B5F4D"/>
    <w:rsid w:val="000B61E5"/>
    <w:rsid w:val="000B6C5E"/>
    <w:rsid w:val="000B7A3C"/>
    <w:rsid w:val="000B7E09"/>
    <w:rsid w:val="000C0A60"/>
    <w:rsid w:val="000C0E2A"/>
    <w:rsid w:val="000C10A1"/>
    <w:rsid w:val="000C19A8"/>
    <w:rsid w:val="000C2146"/>
    <w:rsid w:val="000C2ECF"/>
    <w:rsid w:val="000C3003"/>
    <w:rsid w:val="000C567F"/>
    <w:rsid w:val="000C6727"/>
    <w:rsid w:val="000D0195"/>
    <w:rsid w:val="000D07B6"/>
    <w:rsid w:val="000D0925"/>
    <w:rsid w:val="000D0D08"/>
    <w:rsid w:val="000D11D5"/>
    <w:rsid w:val="000D13E6"/>
    <w:rsid w:val="000D2078"/>
    <w:rsid w:val="000D5476"/>
    <w:rsid w:val="000D5843"/>
    <w:rsid w:val="000D5BFE"/>
    <w:rsid w:val="000D656A"/>
    <w:rsid w:val="000D6C32"/>
    <w:rsid w:val="000D6FFC"/>
    <w:rsid w:val="000D7787"/>
    <w:rsid w:val="000D7A29"/>
    <w:rsid w:val="000D7AE0"/>
    <w:rsid w:val="000E06C5"/>
    <w:rsid w:val="000E0B21"/>
    <w:rsid w:val="000E1E79"/>
    <w:rsid w:val="000E2575"/>
    <w:rsid w:val="000E3430"/>
    <w:rsid w:val="000E3AFB"/>
    <w:rsid w:val="000E3BD0"/>
    <w:rsid w:val="000E3E53"/>
    <w:rsid w:val="000E3EA3"/>
    <w:rsid w:val="000E5B2E"/>
    <w:rsid w:val="000E6B4C"/>
    <w:rsid w:val="000E7711"/>
    <w:rsid w:val="000F001A"/>
    <w:rsid w:val="000F0447"/>
    <w:rsid w:val="000F0AA2"/>
    <w:rsid w:val="000F1A93"/>
    <w:rsid w:val="000F2674"/>
    <w:rsid w:val="000F2A94"/>
    <w:rsid w:val="000F2B1D"/>
    <w:rsid w:val="000F305B"/>
    <w:rsid w:val="000F34DF"/>
    <w:rsid w:val="000F3714"/>
    <w:rsid w:val="000F37AF"/>
    <w:rsid w:val="000F3D3A"/>
    <w:rsid w:val="000F466E"/>
    <w:rsid w:val="000F58B9"/>
    <w:rsid w:val="000F5A8D"/>
    <w:rsid w:val="000F5B0C"/>
    <w:rsid w:val="000F5ED3"/>
    <w:rsid w:val="000F79EA"/>
    <w:rsid w:val="000F7D7F"/>
    <w:rsid w:val="001010F6"/>
    <w:rsid w:val="00102947"/>
    <w:rsid w:val="001031E8"/>
    <w:rsid w:val="00104528"/>
    <w:rsid w:val="001069B2"/>
    <w:rsid w:val="00107988"/>
    <w:rsid w:val="00110220"/>
    <w:rsid w:val="00110B90"/>
    <w:rsid w:val="00110DE2"/>
    <w:rsid w:val="0011272B"/>
    <w:rsid w:val="00112959"/>
    <w:rsid w:val="0011375F"/>
    <w:rsid w:val="00113B28"/>
    <w:rsid w:val="00114D0E"/>
    <w:rsid w:val="00114E5C"/>
    <w:rsid w:val="001151B8"/>
    <w:rsid w:val="0011534A"/>
    <w:rsid w:val="001153CB"/>
    <w:rsid w:val="0011542D"/>
    <w:rsid w:val="0011575D"/>
    <w:rsid w:val="00120B6B"/>
    <w:rsid w:val="00122BE2"/>
    <w:rsid w:val="00122C1B"/>
    <w:rsid w:val="00123020"/>
    <w:rsid w:val="00123A39"/>
    <w:rsid w:val="00123D73"/>
    <w:rsid w:val="001240CB"/>
    <w:rsid w:val="0012415A"/>
    <w:rsid w:val="00124E95"/>
    <w:rsid w:val="00125BB7"/>
    <w:rsid w:val="0012717E"/>
    <w:rsid w:val="00127C7E"/>
    <w:rsid w:val="00127E25"/>
    <w:rsid w:val="0013002A"/>
    <w:rsid w:val="00130045"/>
    <w:rsid w:val="0013097E"/>
    <w:rsid w:val="00131121"/>
    <w:rsid w:val="00131460"/>
    <w:rsid w:val="001319C7"/>
    <w:rsid w:val="001329EF"/>
    <w:rsid w:val="00133CA8"/>
    <w:rsid w:val="0013558E"/>
    <w:rsid w:val="001366AA"/>
    <w:rsid w:val="00137D07"/>
    <w:rsid w:val="00140994"/>
    <w:rsid w:val="0014118B"/>
    <w:rsid w:val="001417C5"/>
    <w:rsid w:val="00141E09"/>
    <w:rsid w:val="00142524"/>
    <w:rsid w:val="00142C30"/>
    <w:rsid w:val="001434B4"/>
    <w:rsid w:val="00144F7A"/>
    <w:rsid w:val="001456ED"/>
    <w:rsid w:val="0014576A"/>
    <w:rsid w:val="001464FC"/>
    <w:rsid w:val="00146DBF"/>
    <w:rsid w:val="00147C64"/>
    <w:rsid w:val="001502A8"/>
    <w:rsid w:val="00150B3C"/>
    <w:rsid w:val="00152347"/>
    <w:rsid w:val="00153348"/>
    <w:rsid w:val="00153420"/>
    <w:rsid w:val="001542FE"/>
    <w:rsid w:val="00154370"/>
    <w:rsid w:val="001556AF"/>
    <w:rsid w:val="00155B74"/>
    <w:rsid w:val="00156641"/>
    <w:rsid w:val="0015784B"/>
    <w:rsid w:val="00160308"/>
    <w:rsid w:val="0016078D"/>
    <w:rsid w:val="00161278"/>
    <w:rsid w:val="0016167B"/>
    <w:rsid w:val="00161D3A"/>
    <w:rsid w:val="001623F4"/>
    <w:rsid w:val="001627BF"/>
    <w:rsid w:val="00162C88"/>
    <w:rsid w:val="00163EE7"/>
    <w:rsid w:val="0016409E"/>
    <w:rsid w:val="0016431E"/>
    <w:rsid w:val="00164AFB"/>
    <w:rsid w:val="00165441"/>
    <w:rsid w:val="00165990"/>
    <w:rsid w:val="00165A16"/>
    <w:rsid w:val="00166E57"/>
    <w:rsid w:val="0016767F"/>
    <w:rsid w:val="0016784D"/>
    <w:rsid w:val="00170E05"/>
    <w:rsid w:val="0017146F"/>
    <w:rsid w:val="00172B5C"/>
    <w:rsid w:val="0017318F"/>
    <w:rsid w:val="00173657"/>
    <w:rsid w:val="00173787"/>
    <w:rsid w:val="001739F0"/>
    <w:rsid w:val="00173A56"/>
    <w:rsid w:val="00173E27"/>
    <w:rsid w:val="001746D3"/>
    <w:rsid w:val="00174C29"/>
    <w:rsid w:val="00174E1D"/>
    <w:rsid w:val="0017524F"/>
    <w:rsid w:val="001779BC"/>
    <w:rsid w:val="00177B62"/>
    <w:rsid w:val="001801A0"/>
    <w:rsid w:val="001803DB"/>
    <w:rsid w:val="001806A4"/>
    <w:rsid w:val="00180924"/>
    <w:rsid w:val="00181187"/>
    <w:rsid w:val="001817F9"/>
    <w:rsid w:val="00181C77"/>
    <w:rsid w:val="001822A1"/>
    <w:rsid w:val="001828EB"/>
    <w:rsid w:val="00182A96"/>
    <w:rsid w:val="00183317"/>
    <w:rsid w:val="00183F97"/>
    <w:rsid w:val="00185E4F"/>
    <w:rsid w:val="001867A7"/>
    <w:rsid w:val="00186DFC"/>
    <w:rsid w:val="00192082"/>
    <w:rsid w:val="0019213F"/>
    <w:rsid w:val="00192A3A"/>
    <w:rsid w:val="001935B2"/>
    <w:rsid w:val="00193B12"/>
    <w:rsid w:val="001944E7"/>
    <w:rsid w:val="0019525B"/>
    <w:rsid w:val="00195890"/>
    <w:rsid w:val="00196E6F"/>
    <w:rsid w:val="0019723A"/>
    <w:rsid w:val="00197638"/>
    <w:rsid w:val="001978AC"/>
    <w:rsid w:val="001A128D"/>
    <w:rsid w:val="001A1FBA"/>
    <w:rsid w:val="001A2CD5"/>
    <w:rsid w:val="001A3F60"/>
    <w:rsid w:val="001A4F9C"/>
    <w:rsid w:val="001A5A6E"/>
    <w:rsid w:val="001A60F5"/>
    <w:rsid w:val="001A6AA7"/>
    <w:rsid w:val="001A7033"/>
    <w:rsid w:val="001B002C"/>
    <w:rsid w:val="001B041C"/>
    <w:rsid w:val="001B0DE2"/>
    <w:rsid w:val="001B1412"/>
    <w:rsid w:val="001B18D6"/>
    <w:rsid w:val="001B1904"/>
    <w:rsid w:val="001B2FA6"/>
    <w:rsid w:val="001B34CD"/>
    <w:rsid w:val="001B373B"/>
    <w:rsid w:val="001B55EA"/>
    <w:rsid w:val="001B65D4"/>
    <w:rsid w:val="001B7AFD"/>
    <w:rsid w:val="001B7E5F"/>
    <w:rsid w:val="001B7ED5"/>
    <w:rsid w:val="001C09A3"/>
    <w:rsid w:val="001C0CC4"/>
    <w:rsid w:val="001C13B1"/>
    <w:rsid w:val="001C1F57"/>
    <w:rsid w:val="001C1F74"/>
    <w:rsid w:val="001C2241"/>
    <w:rsid w:val="001C2427"/>
    <w:rsid w:val="001C34AF"/>
    <w:rsid w:val="001C40CC"/>
    <w:rsid w:val="001C4490"/>
    <w:rsid w:val="001C4A18"/>
    <w:rsid w:val="001C55A3"/>
    <w:rsid w:val="001C5E60"/>
    <w:rsid w:val="001C7BAA"/>
    <w:rsid w:val="001D03DE"/>
    <w:rsid w:val="001D18AE"/>
    <w:rsid w:val="001D24B5"/>
    <w:rsid w:val="001D2D36"/>
    <w:rsid w:val="001D45BA"/>
    <w:rsid w:val="001D4C63"/>
    <w:rsid w:val="001D5A4B"/>
    <w:rsid w:val="001D7E56"/>
    <w:rsid w:val="001E0431"/>
    <w:rsid w:val="001E09AE"/>
    <w:rsid w:val="001E113D"/>
    <w:rsid w:val="001E11FE"/>
    <w:rsid w:val="001E2278"/>
    <w:rsid w:val="001E3876"/>
    <w:rsid w:val="001E5F92"/>
    <w:rsid w:val="001E785A"/>
    <w:rsid w:val="001E7870"/>
    <w:rsid w:val="001F018D"/>
    <w:rsid w:val="001F1F77"/>
    <w:rsid w:val="001F2F06"/>
    <w:rsid w:val="001F40B2"/>
    <w:rsid w:val="001F4172"/>
    <w:rsid w:val="001F505A"/>
    <w:rsid w:val="001F5477"/>
    <w:rsid w:val="001F5731"/>
    <w:rsid w:val="001F6F86"/>
    <w:rsid w:val="001F7344"/>
    <w:rsid w:val="0020004F"/>
    <w:rsid w:val="00201482"/>
    <w:rsid w:val="0020191E"/>
    <w:rsid w:val="00201923"/>
    <w:rsid w:val="00201BD9"/>
    <w:rsid w:val="00201FFF"/>
    <w:rsid w:val="00202202"/>
    <w:rsid w:val="002036F9"/>
    <w:rsid w:val="00203E82"/>
    <w:rsid w:val="00203EA2"/>
    <w:rsid w:val="00204056"/>
    <w:rsid w:val="00204CC1"/>
    <w:rsid w:val="002069F3"/>
    <w:rsid w:val="00206CB0"/>
    <w:rsid w:val="002072BF"/>
    <w:rsid w:val="002104DF"/>
    <w:rsid w:val="00210A9B"/>
    <w:rsid w:val="00210DCB"/>
    <w:rsid w:val="00210F4F"/>
    <w:rsid w:val="002121CE"/>
    <w:rsid w:val="0021253B"/>
    <w:rsid w:val="002128CD"/>
    <w:rsid w:val="0021344F"/>
    <w:rsid w:val="0021358A"/>
    <w:rsid w:val="00213997"/>
    <w:rsid w:val="00213C58"/>
    <w:rsid w:val="00213C93"/>
    <w:rsid w:val="0021482F"/>
    <w:rsid w:val="00214EF4"/>
    <w:rsid w:val="002161D0"/>
    <w:rsid w:val="00216F46"/>
    <w:rsid w:val="0021705E"/>
    <w:rsid w:val="002171A5"/>
    <w:rsid w:val="00217B51"/>
    <w:rsid w:val="0022295C"/>
    <w:rsid w:val="00223104"/>
    <w:rsid w:val="002236E1"/>
    <w:rsid w:val="002244E0"/>
    <w:rsid w:val="00224BF5"/>
    <w:rsid w:val="00225707"/>
    <w:rsid w:val="002270E5"/>
    <w:rsid w:val="002304BD"/>
    <w:rsid w:val="00230B21"/>
    <w:rsid w:val="0023114F"/>
    <w:rsid w:val="00231284"/>
    <w:rsid w:val="0023253E"/>
    <w:rsid w:val="00232E19"/>
    <w:rsid w:val="0023376F"/>
    <w:rsid w:val="002339BD"/>
    <w:rsid w:val="002340E8"/>
    <w:rsid w:val="002342EF"/>
    <w:rsid w:val="00235B0F"/>
    <w:rsid w:val="002364CB"/>
    <w:rsid w:val="00236F16"/>
    <w:rsid w:val="00237A0E"/>
    <w:rsid w:val="002415D0"/>
    <w:rsid w:val="00241F49"/>
    <w:rsid w:val="002422A1"/>
    <w:rsid w:val="00242375"/>
    <w:rsid w:val="002435B3"/>
    <w:rsid w:val="00244293"/>
    <w:rsid w:val="0024509B"/>
    <w:rsid w:val="002451EC"/>
    <w:rsid w:val="00245300"/>
    <w:rsid w:val="00245EC2"/>
    <w:rsid w:val="0024708A"/>
    <w:rsid w:val="0025004F"/>
    <w:rsid w:val="00250622"/>
    <w:rsid w:val="00250943"/>
    <w:rsid w:val="0025133D"/>
    <w:rsid w:val="00251B96"/>
    <w:rsid w:val="00252518"/>
    <w:rsid w:val="0025361D"/>
    <w:rsid w:val="00253962"/>
    <w:rsid w:val="0025435B"/>
    <w:rsid w:val="00254649"/>
    <w:rsid w:val="002547FE"/>
    <w:rsid w:val="0025490D"/>
    <w:rsid w:val="00255F24"/>
    <w:rsid w:val="002561D8"/>
    <w:rsid w:val="002568FB"/>
    <w:rsid w:val="00256AD1"/>
    <w:rsid w:val="00257CAA"/>
    <w:rsid w:val="00260B2E"/>
    <w:rsid w:val="00260E02"/>
    <w:rsid w:val="0026259A"/>
    <w:rsid w:val="00262A3D"/>
    <w:rsid w:val="00262D42"/>
    <w:rsid w:val="0026384D"/>
    <w:rsid w:val="00264CB7"/>
    <w:rsid w:val="00265BE3"/>
    <w:rsid w:val="00265DF4"/>
    <w:rsid w:val="00270241"/>
    <w:rsid w:val="0027032D"/>
    <w:rsid w:val="0027126F"/>
    <w:rsid w:val="00272191"/>
    <w:rsid w:val="00272E66"/>
    <w:rsid w:val="00274677"/>
    <w:rsid w:val="002754E4"/>
    <w:rsid w:val="00275FF9"/>
    <w:rsid w:val="00276312"/>
    <w:rsid w:val="002775D3"/>
    <w:rsid w:val="002775EE"/>
    <w:rsid w:val="002778DD"/>
    <w:rsid w:val="00280753"/>
    <w:rsid w:val="00281AFD"/>
    <w:rsid w:val="00283063"/>
    <w:rsid w:val="0028358D"/>
    <w:rsid w:val="00283D87"/>
    <w:rsid w:val="002842A4"/>
    <w:rsid w:val="00284EC9"/>
    <w:rsid w:val="00285836"/>
    <w:rsid w:val="00287230"/>
    <w:rsid w:val="00287A91"/>
    <w:rsid w:val="002917FB"/>
    <w:rsid w:val="00292557"/>
    <w:rsid w:val="002929BD"/>
    <w:rsid w:val="00292D85"/>
    <w:rsid w:val="002930D7"/>
    <w:rsid w:val="00294D92"/>
    <w:rsid w:val="002952D0"/>
    <w:rsid w:val="00295C46"/>
    <w:rsid w:val="0029606E"/>
    <w:rsid w:val="002A0C06"/>
    <w:rsid w:val="002A0FFD"/>
    <w:rsid w:val="002A1490"/>
    <w:rsid w:val="002A272F"/>
    <w:rsid w:val="002A2B99"/>
    <w:rsid w:val="002A2DDF"/>
    <w:rsid w:val="002A2FEE"/>
    <w:rsid w:val="002A3B37"/>
    <w:rsid w:val="002A3CB0"/>
    <w:rsid w:val="002A4082"/>
    <w:rsid w:val="002A7466"/>
    <w:rsid w:val="002B01FC"/>
    <w:rsid w:val="002B0BB9"/>
    <w:rsid w:val="002B0EB4"/>
    <w:rsid w:val="002B1E51"/>
    <w:rsid w:val="002B3BE6"/>
    <w:rsid w:val="002B4516"/>
    <w:rsid w:val="002B48E7"/>
    <w:rsid w:val="002B58EC"/>
    <w:rsid w:val="002B7F1F"/>
    <w:rsid w:val="002C1471"/>
    <w:rsid w:val="002C1874"/>
    <w:rsid w:val="002C3609"/>
    <w:rsid w:val="002C3C43"/>
    <w:rsid w:val="002C3F71"/>
    <w:rsid w:val="002C490E"/>
    <w:rsid w:val="002C4A8B"/>
    <w:rsid w:val="002C57A4"/>
    <w:rsid w:val="002C7230"/>
    <w:rsid w:val="002D0B58"/>
    <w:rsid w:val="002D0DCB"/>
    <w:rsid w:val="002D0EEC"/>
    <w:rsid w:val="002D11A3"/>
    <w:rsid w:val="002D1E5E"/>
    <w:rsid w:val="002D1EC9"/>
    <w:rsid w:val="002D208E"/>
    <w:rsid w:val="002D2198"/>
    <w:rsid w:val="002D2875"/>
    <w:rsid w:val="002D311B"/>
    <w:rsid w:val="002D3154"/>
    <w:rsid w:val="002D4ADE"/>
    <w:rsid w:val="002D58DF"/>
    <w:rsid w:val="002D5C07"/>
    <w:rsid w:val="002D6DF4"/>
    <w:rsid w:val="002D7010"/>
    <w:rsid w:val="002D7906"/>
    <w:rsid w:val="002D7E8D"/>
    <w:rsid w:val="002E040C"/>
    <w:rsid w:val="002E0482"/>
    <w:rsid w:val="002E1172"/>
    <w:rsid w:val="002E144A"/>
    <w:rsid w:val="002E21AD"/>
    <w:rsid w:val="002E3036"/>
    <w:rsid w:val="002E31E0"/>
    <w:rsid w:val="002E3812"/>
    <w:rsid w:val="002E4E46"/>
    <w:rsid w:val="002E4EB0"/>
    <w:rsid w:val="002E5478"/>
    <w:rsid w:val="002E5757"/>
    <w:rsid w:val="002E5A0B"/>
    <w:rsid w:val="002E63FF"/>
    <w:rsid w:val="002E6CF7"/>
    <w:rsid w:val="002E7616"/>
    <w:rsid w:val="002E7F1D"/>
    <w:rsid w:val="002F000B"/>
    <w:rsid w:val="002F1C4C"/>
    <w:rsid w:val="002F1C7C"/>
    <w:rsid w:val="002F2160"/>
    <w:rsid w:val="002F21D5"/>
    <w:rsid w:val="002F24A0"/>
    <w:rsid w:val="002F2546"/>
    <w:rsid w:val="002F2607"/>
    <w:rsid w:val="002F26D6"/>
    <w:rsid w:val="002F275E"/>
    <w:rsid w:val="002F29EB"/>
    <w:rsid w:val="002F37AE"/>
    <w:rsid w:val="002F3EE9"/>
    <w:rsid w:val="002F511F"/>
    <w:rsid w:val="002F6682"/>
    <w:rsid w:val="002F68CB"/>
    <w:rsid w:val="002F6AD7"/>
    <w:rsid w:val="002F7974"/>
    <w:rsid w:val="003001BB"/>
    <w:rsid w:val="00300D78"/>
    <w:rsid w:val="00301710"/>
    <w:rsid w:val="00302A67"/>
    <w:rsid w:val="003030C2"/>
    <w:rsid w:val="00303B04"/>
    <w:rsid w:val="00303F94"/>
    <w:rsid w:val="00304D87"/>
    <w:rsid w:val="00305528"/>
    <w:rsid w:val="003056E9"/>
    <w:rsid w:val="003101DF"/>
    <w:rsid w:val="003102CB"/>
    <w:rsid w:val="00310775"/>
    <w:rsid w:val="00310926"/>
    <w:rsid w:val="003127C8"/>
    <w:rsid w:val="00312CC1"/>
    <w:rsid w:val="003151D7"/>
    <w:rsid w:val="003154E4"/>
    <w:rsid w:val="00315647"/>
    <w:rsid w:val="00315E87"/>
    <w:rsid w:val="0031640C"/>
    <w:rsid w:val="00316DA6"/>
    <w:rsid w:val="003170B7"/>
    <w:rsid w:val="00317542"/>
    <w:rsid w:val="00320134"/>
    <w:rsid w:val="00320AAA"/>
    <w:rsid w:val="00321C38"/>
    <w:rsid w:val="0032383A"/>
    <w:rsid w:val="00324560"/>
    <w:rsid w:val="00326758"/>
    <w:rsid w:val="00327928"/>
    <w:rsid w:val="0032795A"/>
    <w:rsid w:val="00327AF4"/>
    <w:rsid w:val="00327E95"/>
    <w:rsid w:val="003301E3"/>
    <w:rsid w:val="0033193A"/>
    <w:rsid w:val="00331D65"/>
    <w:rsid w:val="00332EFB"/>
    <w:rsid w:val="003345F7"/>
    <w:rsid w:val="00334DC6"/>
    <w:rsid w:val="0033500B"/>
    <w:rsid w:val="003352CB"/>
    <w:rsid w:val="0033550D"/>
    <w:rsid w:val="00335762"/>
    <w:rsid w:val="00335E3E"/>
    <w:rsid w:val="00336220"/>
    <w:rsid w:val="00336262"/>
    <w:rsid w:val="0033681E"/>
    <w:rsid w:val="00336C81"/>
    <w:rsid w:val="00337755"/>
    <w:rsid w:val="003379B4"/>
    <w:rsid w:val="0034030A"/>
    <w:rsid w:val="0034076F"/>
    <w:rsid w:val="00340814"/>
    <w:rsid w:val="003413C4"/>
    <w:rsid w:val="0034159F"/>
    <w:rsid w:val="00341FF5"/>
    <w:rsid w:val="003434CE"/>
    <w:rsid w:val="00343781"/>
    <w:rsid w:val="0034410C"/>
    <w:rsid w:val="00345347"/>
    <w:rsid w:val="00345652"/>
    <w:rsid w:val="00346399"/>
    <w:rsid w:val="00346548"/>
    <w:rsid w:val="00347217"/>
    <w:rsid w:val="00347249"/>
    <w:rsid w:val="00347A66"/>
    <w:rsid w:val="00350CA9"/>
    <w:rsid w:val="00352D5C"/>
    <w:rsid w:val="0035358D"/>
    <w:rsid w:val="00354E43"/>
    <w:rsid w:val="003550AB"/>
    <w:rsid w:val="003553E8"/>
    <w:rsid w:val="0035554B"/>
    <w:rsid w:val="0035603F"/>
    <w:rsid w:val="0035608F"/>
    <w:rsid w:val="00356601"/>
    <w:rsid w:val="003568B3"/>
    <w:rsid w:val="00357E94"/>
    <w:rsid w:val="003612C9"/>
    <w:rsid w:val="003624ED"/>
    <w:rsid w:val="00362D54"/>
    <w:rsid w:val="003651B7"/>
    <w:rsid w:val="00365DB7"/>
    <w:rsid w:val="00367704"/>
    <w:rsid w:val="0036774F"/>
    <w:rsid w:val="00370511"/>
    <w:rsid w:val="00370A7A"/>
    <w:rsid w:val="00370ADF"/>
    <w:rsid w:val="00370DB9"/>
    <w:rsid w:val="00370E7E"/>
    <w:rsid w:val="00371260"/>
    <w:rsid w:val="0037199D"/>
    <w:rsid w:val="00371BC2"/>
    <w:rsid w:val="00371D24"/>
    <w:rsid w:val="0037264D"/>
    <w:rsid w:val="003744BD"/>
    <w:rsid w:val="00375F21"/>
    <w:rsid w:val="003767E5"/>
    <w:rsid w:val="00376C92"/>
    <w:rsid w:val="00377102"/>
    <w:rsid w:val="00377974"/>
    <w:rsid w:val="00377B4F"/>
    <w:rsid w:val="0038060D"/>
    <w:rsid w:val="0038072C"/>
    <w:rsid w:val="00380A5F"/>
    <w:rsid w:val="00380FB0"/>
    <w:rsid w:val="003814B3"/>
    <w:rsid w:val="0038154F"/>
    <w:rsid w:val="003818C7"/>
    <w:rsid w:val="00381C35"/>
    <w:rsid w:val="003823D2"/>
    <w:rsid w:val="00382594"/>
    <w:rsid w:val="003829F1"/>
    <w:rsid w:val="003832C3"/>
    <w:rsid w:val="00383D21"/>
    <w:rsid w:val="00385079"/>
    <w:rsid w:val="003853EA"/>
    <w:rsid w:val="00385531"/>
    <w:rsid w:val="00385B8E"/>
    <w:rsid w:val="00385FC1"/>
    <w:rsid w:val="00386DBE"/>
    <w:rsid w:val="0038729B"/>
    <w:rsid w:val="00390F6B"/>
    <w:rsid w:val="00391FF2"/>
    <w:rsid w:val="00392369"/>
    <w:rsid w:val="00392E43"/>
    <w:rsid w:val="003932B8"/>
    <w:rsid w:val="003938AF"/>
    <w:rsid w:val="0039537D"/>
    <w:rsid w:val="00395845"/>
    <w:rsid w:val="00395C81"/>
    <w:rsid w:val="00395F13"/>
    <w:rsid w:val="003A06E8"/>
    <w:rsid w:val="003A0FB2"/>
    <w:rsid w:val="003A151C"/>
    <w:rsid w:val="003A1754"/>
    <w:rsid w:val="003A1D5A"/>
    <w:rsid w:val="003A27D5"/>
    <w:rsid w:val="003A47E5"/>
    <w:rsid w:val="003A4C5E"/>
    <w:rsid w:val="003A57BE"/>
    <w:rsid w:val="003A66AE"/>
    <w:rsid w:val="003A7504"/>
    <w:rsid w:val="003A777E"/>
    <w:rsid w:val="003A7A0C"/>
    <w:rsid w:val="003A7E89"/>
    <w:rsid w:val="003B11AD"/>
    <w:rsid w:val="003B3562"/>
    <w:rsid w:val="003B392E"/>
    <w:rsid w:val="003B3AA7"/>
    <w:rsid w:val="003B6B7B"/>
    <w:rsid w:val="003B6D03"/>
    <w:rsid w:val="003B71D6"/>
    <w:rsid w:val="003B7FA6"/>
    <w:rsid w:val="003B7FFB"/>
    <w:rsid w:val="003C00BF"/>
    <w:rsid w:val="003C1D0F"/>
    <w:rsid w:val="003C384C"/>
    <w:rsid w:val="003C4E4C"/>
    <w:rsid w:val="003C4E5F"/>
    <w:rsid w:val="003C5045"/>
    <w:rsid w:val="003C5B41"/>
    <w:rsid w:val="003C64A4"/>
    <w:rsid w:val="003C72CF"/>
    <w:rsid w:val="003C79DC"/>
    <w:rsid w:val="003C7B25"/>
    <w:rsid w:val="003D033C"/>
    <w:rsid w:val="003D077C"/>
    <w:rsid w:val="003D08C6"/>
    <w:rsid w:val="003D11F9"/>
    <w:rsid w:val="003D130B"/>
    <w:rsid w:val="003D18A3"/>
    <w:rsid w:val="003D1B1F"/>
    <w:rsid w:val="003D1B43"/>
    <w:rsid w:val="003D2D4E"/>
    <w:rsid w:val="003D3222"/>
    <w:rsid w:val="003D5006"/>
    <w:rsid w:val="003D547D"/>
    <w:rsid w:val="003D5E23"/>
    <w:rsid w:val="003D613C"/>
    <w:rsid w:val="003D730F"/>
    <w:rsid w:val="003D79B4"/>
    <w:rsid w:val="003D7D4C"/>
    <w:rsid w:val="003E004C"/>
    <w:rsid w:val="003E0E0B"/>
    <w:rsid w:val="003E2264"/>
    <w:rsid w:val="003E3598"/>
    <w:rsid w:val="003E405B"/>
    <w:rsid w:val="003E509D"/>
    <w:rsid w:val="003E60E0"/>
    <w:rsid w:val="003E6310"/>
    <w:rsid w:val="003E65EE"/>
    <w:rsid w:val="003E779B"/>
    <w:rsid w:val="003E7B31"/>
    <w:rsid w:val="003E7C70"/>
    <w:rsid w:val="003F03F9"/>
    <w:rsid w:val="003F0403"/>
    <w:rsid w:val="003F0A27"/>
    <w:rsid w:val="003F13BA"/>
    <w:rsid w:val="003F28CB"/>
    <w:rsid w:val="003F3F4E"/>
    <w:rsid w:val="003F4CA7"/>
    <w:rsid w:val="003F6F4E"/>
    <w:rsid w:val="003F742E"/>
    <w:rsid w:val="003F7BDB"/>
    <w:rsid w:val="003F7D37"/>
    <w:rsid w:val="0040069D"/>
    <w:rsid w:val="00400731"/>
    <w:rsid w:val="0040099F"/>
    <w:rsid w:val="00400C1A"/>
    <w:rsid w:val="00400C85"/>
    <w:rsid w:val="00401458"/>
    <w:rsid w:val="00401494"/>
    <w:rsid w:val="00401F59"/>
    <w:rsid w:val="0040318E"/>
    <w:rsid w:val="0040326B"/>
    <w:rsid w:val="004036DB"/>
    <w:rsid w:val="00403A8A"/>
    <w:rsid w:val="0040608B"/>
    <w:rsid w:val="00406E87"/>
    <w:rsid w:val="0040749F"/>
    <w:rsid w:val="00407FCF"/>
    <w:rsid w:val="00407FD5"/>
    <w:rsid w:val="0041109B"/>
    <w:rsid w:val="004124E4"/>
    <w:rsid w:val="00412671"/>
    <w:rsid w:val="0041280D"/>
    <w:rsid w:val="004133AD"/>
    <w:rsid w:val="004134C2"/>
    <w:rsid w:val="0041388E"/>
    <w:rsid w:val="004145CF"/>
    <w:rsid w:val="00414AD2"/>
    <w:rsid w:val="004151DB"/>
    <w:rsid w:val="00415C37"/>
    <w:rsid w:val="00416053"/>
    <w:rsid w:val="0041666A"/>
    <w:rsid w:val="00416B24"/>
    <w:rsid w:val="0041736E"/>
    <w:rsid w:val="004207B3"/>
    <w:rsid w:val="00420A76"/>
    <w:rsid w:val="00420B1A"/>
    <w:rsid w:val="00421863"/>
    <w:rsid w:val="00422154"/>
    <w:rsid w:val="0042288D"/>
    <w:rsid w:val="004238A1"/>
    <w:rsid w:val="004240ED"/>
    <w:rsid w:val="004251E6"/>
    <w:rsid w:val="0042552A"/>
    <w:rsid w:val="004267F6"/>
    <w:rsid w:val="00426889"/>
    <w:rsid w:val="00430381"/>
    <w:rsid w:val="00430A25"/>
    <w:rsid w:val="004315A0"/>
    <w:rsid w:val="0043167F"/>
    <w:rsid w:val="00431690"/>
    <w:rsid w:val="00431F9E"/>
    <w:rsid w:val="004321C1"/>
    <w:rsid w:val="00434B5A"/>
    <w:rsid w:val="00435988"/>
    <w:rsid w:val="00435B17"/>
    <w:rsid w:val="00435EBD"/>
    <w:rsid w:val="004370D9"/>
    <w:rsid w:val="0044050F"/>
    <w:rsid w:val="0044097B"/>
    <w:rsid w:val="00443C02"/>
    <w:rsid w:val="0044409C"/>
    <w:rsid w:val="00444634"/>
    <w:rsid w:val="004467FD"/>
    <w:rsid w:val="004474DE"/>
    <w:rsid w:val="004478F1"/>
    <w:rsid w:val="00450343"/>
    <w:rsid w:val="00450C93"/>
    <w:rsid w:val="00450E80"/>
    <w:rsid w:val="00451985"/>
    <w:rsid w:val="00451E00"/>
    <w:rsid w:val="00452335"/>
    <w:rsid w:val="004525F0"/>
    <w:rsid w:val="0045261E"/>
    <w:rsid w:val="00452D95"/>
    <w:rsid w:val="00453194"/>
    <w:rsid w:val="0045321B"/>
    <w:rsid w:val="00453678"/>
    <w:rsid w:val="0045563D"/>
    <w:rsid w:val="00456F16"/>
    <w:rsid w:val="00457F0E"/>
    <w:rsid w:val="004608CE"/>
    <w:rsid w:val="00460D2E"/>
    <w:rsid w:val="004612B5"/>
    <w:rsid w:val="004613A0"/>
    <w:rsid w:val="00461940"/>
    <w:rsid w:val="00462C0F"/>
    <w:rsid w:val="00462D11"/>
    <w:rsid w:val="00463A65"/>
    <w:rsid w:val="00463C00"/>
    <w:rsid w:val="00463DC9"/>
    <w:rsid w:val="00464672"/>
    <w:rsid w:val="00465396"/>
    <w:rsid w:val="00465635"/>
    <w:rsid w:val="00465A93"/>
    <w:rsid w:val="00465C36"/>
    <w:rsid w:val="00465FA5"/>
    <w:rsid w:val="00466D73"/>
    <w:rsid w:val="004672F1"/>
    <w:rsid w:val="004674DF"/>
    <w:rsid w:val="00470A50"/>
    <w:rsid w:val="00471A10"/>
    <w:rsid w:val="0047255A"/>
    <w:rsid w:val="004725DD"/>
    <w:rsid w:val="004742FF"/>
    <w:rsid w:val="00476E6A"/>
    <w:rsid w:val="00476EB0"/>
    <w:rsid w:val="0047754A"/>
    <w:rsid w:val="00480859"/>
    <w:rsid w:val="00481559"/>
    <w:rsid w:val="0048189F"/>
    <w:rsid w:val="00481D67"/>
    <w:rsid w:val="004820A1"/>
    <w:rsid w:val="00482759"/>
    <w:rsid w:val="004827BE"/>
    <w:rsid w:val="00483635"/>
    <w:rsid w:val="004837CC"/>
    <w:rsid w:val="00485C71"/>
    <w:rsid w:val="0048601C"/>
    <w:rsid w:val="0048641D"/>
    <w:rsid w:val="00486F63"/>
    <w:rsid w:val="00487930"/>
    <w:rsid w:val="00490510"/>
    <w:rsid w:val="0049055C"/>
    <w:rsid w:val="00490EEB"/>
    <w:rsid w:val="00491E98"/>
    <w:rsid w:val="004929FD"/>
    <w:rsid w:val="00492E70"/>
    <w:rsid w:val="004933AC"/>
    <w:rsid w:val="004946F4"/>
    <w:rsid w:val="00494B84"/>
    <w:rsid w:val="00494D18"/>
    <w:rsid w:val="00495554"/>
    <w:rsid w:val="0049679C"/>
    <w:rsid w:val="00496BF4"/>
    <w:rsid w:val="004A0898"/>
    <w:rsid w:val="004A106C"/>
    <w:rsid w:val="004A1099"/>
    <w:rsid w:val="004A131F"/>
    <w:rsid w:val="004A1513"/>
    <w:rsid w:val="004A20AC"/>
    <w:rsid w:val="004A3618"/>
    <w:rsid w:val="004A3AEB"/>
    <w:rsid w:val="004A3F57"/>
    <w:rsid w:val="004A45A8"/>
    <w:rsid w:val="004A5299"/>
    <w:rsid w:val="004A56E3"/>
    <w:rsid w:val="004A6E22"/>
    <w:rsid w:val="004A7D7E"/>
    <w:rsid w:val="004B0D44"/>
    <w:rsid w:val="004B0E18"/>
    <w:rsid w:val="004B2538"/>
    <w:rsid w:val="004B25D2"/>
    <w:rsid w:val="004B2B82"/>
    <w:rsid w:val="004B4296"/>
    <w:rsid w:val="004B4B4E"/>
    <w:rsid w:val="004B4F38"/>
    <w:rsid w:val="004B5291"/>
    <w:rsid w:val="004B6555"/>
    <w:rsid w:val="004B6AEB"/>
    <w:rsid w:val="004C0228"/>
    <w:rsid w:val="004C0EA5"/>
    <w:rsid w:val="004C1809"/>
    <w:rsid w:val="004C23F3"/>
    <w:rsid w:val="004C2741"/>
    <w:rsid w:val="004C475B"/>
    <w:rsid w:val="004C4E3C"/>
    <w:rsid w:val="004C5341"/>
    <w:rsid w:val="004C5A2D"/>
    <w:rsid w:val="004C5B60"/>
    <w:rsid w:val="004C7A12"/>
    <w:rsid w:val="004C7CE4"/>
    <w:rsid w:val="004D0881"/>
    <w:rsid w:val="004D0992"/>
    <w:rsid w:val="004D11DC"/>
    <w:rsid w:val="004D1E47"/>
    <w:rsid w:val="004D21CE"/>
    <w:rsid w:val="004D21DF"/>
    <w:rsid w:val="004D26C1"/>
    <w:rsid w:val="004D2DA5"/>
    <w:rsid w:val="004D3746"/>
    <w:rsid w:val="004D379B"/>
    <w:rsid w:val="004D401C"/>
    <w:rsid w:val="004D44BA"/>
    <w:rsid w:val="004D4A60"/>
    <w:rsid w:val="004D5681"/>
    <w:rsid w:val="004D56A9"/>
    <w:rsid w:val="004D5C6C"/>
    <w:rsid w:val="004D5D73"/>
    <w:rsid w:val="004D673C"/>
    <w:rsid w:val="004D6BFA"/>
    <w:rsid w:val="004D7065"/>
    <w:rsid w:val="004E0539"/>
    <w:rsid w:val="004E0891"/>
    <w:rsid w:val="004E0B6B"/>
    <w:rsid w:val="004E1E1A"/>
    <w:rsid w:val="004E292B"/>
    <w:rsid w:val="004E2C04"/>
    <w:rsid w:val="004E3685"/>
    <w:rsid w:val="004E3D2D"/>
    <w:rsid w:val="004E4A11"/>
    <w:rsid w:val="004E6310"/>
    <w:rsid w:val="004E6A03"/>
    <w:rsid w:val="004E7DAA"/>
    <w:rsid w:val="004F0785"/>
    <w:rsid w:val="004F0AC3"/>
    <w:rsid w:val="004F0F56"/>
    <w:rsid w:val="004F130A"/>
    <w:rsid w:val="004F2A51"/>
    <w:rsid w:val="004F5BDD"/>
    <w:rsid w:val="004F6C33"/>
    <w:rsid w:val="004F779F"/>
    <w:rsid w:val="004F7A0F"/>
    <w:rsid w:val="004F7FFA"/>
    <w:rsid w:val="00500271"/>
    <w:rsid w:val="00500D5E"/>
    <w:rsid w:val="00501194"/>
    <w:rsid w:val="00501A0D"/>
    <w:rsid w:val="00503002"/>
    <w:rsid w:val="00503A77"/>
    <w:rsid w:val="005048C4"/>
    <w:rsid w:val="00504A0D"/>
    <w:rsid w:val="005050E4"/>
    <w:rsid w:val="0050529B"/>
    <w:rsid w:val="00507CD3"/>
    <w:rsid w:val="00507E57"/>
    <w:rsid w:val="00510795"/>
    <w:rsid w:val="00511B1B"/>
    <w:rsid w:val="00511B4B"/>
    <w:rsid w:val="00512213"/>
    <w:rsid w:val="00512DA0"/>
    <w:rsid w:val="0051367F"/>
    <w:rsid w:val="005138F6"/>
    <w:rsid w:val="00513DC3"/>
    <w:rsid w:val="0051472D"/>
    <w:rsid w:val="00516731"/>
    <w:rsid w:val="005171DF"/>
    <w:rsid w:val="005179E4"/>
    <w:rsid w:val="00517C53"/>
    <w:rsid w:val="005219A7"/>
    <w:rsid w:val="00522B5A"/>
    <w:rsid w:val="0052426C"/>
    <w:rsid w:val="00524E85"/>
    <w:rsid w:val="00526741"/>
    <w:rsid w:val="0052678A"/>
    <w:rsid w:val="00526F01"/>
    <w:rsid w:val="005271B5"/>
    <w:rsid w:val="005279E3"/>
    <w:rsid w:val="00531109"/>
    <w:rsid w:val="00531E8C"/>
    <w:rsid w:val="0053213E"/>
    <w:rsid w:val="005330A9"/>
    <w:rsid w:val="005330C6"/>
    <w:rsid w:val="005339E5"/>
    <w:rsid w:val="00533AD9"/>
    <w:rsid w:val="00535A39"/>
    <w:rsid w:val="00537A2D"/>
    <w:rsid w:val="005401F5"/>
    <w:rsid w:val="00541501"/>
    <w:rsid w:val="005436B4"/>
    <w:rsid w:val="005443DA"/>
    <w:rsid w:val="005449EF"/>
    <w:rsid w:val="00544EDA"/>
    <w:rsid w:val="005467EC"/>
    <w:rsid w:val="005468A6"/>
    <w:rsid w:val="00546A83"/>
    <w:rsid w:val="0054703B"/>
    <w:rsid w:val="00551A89"/>
    <w:rsid w:val="005520E9"/>
    <w:rsid w:val="00552F81"/>
    <w:rsid w:val="0055347F"/>
    <w:rsid w:val="00553A38"/>
    <w:rsid w:val="00553E2E"/>
    <w:rsid w:val="0055462E"/>
    <w:rsid w:val="0055640B"/>
    <w:rsid w:val="00560087"/>
    <w:rsid w:val="005607C8"/>
    <w:rsid w:val="00560CE0"/>
    <w:rsid w:val="00561640"/>
    <w:rsid w:val="00562399"/>
    <w:rsid w:val="00563D3B"/>
    <w:rsid w:val="005642DE"/>
    <w:rsid w:val="00564CE3"/>
    <w:rsid w:val="00565BA5"/>
    <w:rsid w:val="00565F6D"/>
    <w:rsid w:val="00566142"/>
    <w:rsid w:val="00570C47"/>
    <w:rsid w:val="00571879"/>
    <w:rsid w:val="0057198D"/>
    <w:rsid w:val="005727B8"/>
    <w:rsid w:val="0057357D"/>
    <w:rsid w:val="00574F8B"/>
    <w:rsid w:val="0057703A"/>
    <w:rsid w:val="00577B24"/>
    <w:rsid w:val="00577FEF"/>
    <w:rsid w:val="00580239"/>
    <w:rsid w:val="00581620"/>
    <w:rsid w:val="00581ADA"/>
    <w:rsid w:val="00582335"/>
    <w:rsid w:val="00584CAD"/>
    <w:rsid w:val="0058505E"/>
    <w:rsid w:val="005855BC"/>
    <w:rsid w:val="005862C5"/>
    <w:rsid w:val="0058657F"/>
    <w:rsid w:val="00586696"/>
    <w:rsid w:val="005866A3"/>
    <w:rsid w:val="005869E0"/>
    <w:rsid w:val="00586D3E"/>
    <w:rsid w:val="005913AE"/>
    <w:rsid w:val="00592145"/>
    <w:rsid w:val="005921BC"/>
    <w:rsid w:val="0059248C"/>
    <w:rsid w:val="0059265F"/>
    <w:rsid w:val="005927A1"/>
    <w:rsid w:val="00592891"/>
    <w:rsid w:val="005938C0"/>
    <w:rsid w:val="00593CCA"/>
    <w:rsid w:val="00595ABD"/>
    <w:rsid w:val="00595B74"/>
    <w:rsid w:val="00595C52"/>
    <w:rsid w:val="00595D91"/>
    <w:rsid w:val="005963B6"/>
    <w:rsid w:val="00596612"/>
    <w:rsid w:val="00596664"/>
    <w:rsid w:val="00596797"/>
    <w:rsid w:val="00597672"/>
    <w:rsid w:val="00597D45"/>
    <w:rsid w:val="005A0273"/>
    <w:rsid w:val="005A09C0"/>
    <w:rsid w:val="005A1342"/>
    <w:rsid w:val="005A14C8"/>
    <w:rsid w:val="005A21A8"/>
    <w:rsid w:val="005A24CD"/>
    <w:rsid w:val="005A2ADA"/>
    <w:rsid w:val="005A3282"/>
    <w:rsid w:val="005A4555"/>
    <w:rsid w:val="005A6BDA"/>
    <w:rsid w:val="005A77BA"/>
    <w:rsid w:val="005B009A"/>
    <w:rsid w:val="005B0292"/>
    <w:rsid w:val="005B0C83"/>
    <w:rsid w:val="005B15DD"/>
    <w:rsid w:val="005B201B"/>
    <w:rsid w:val="005B241F"/>
    <w:rsid w:val="005B2E98"/>
    <w:rsid w:val="005B3266"/>
    <w:rsid w:val="005B3656"/>
    <w:rsid w:val="005B3AC2"/>
    <w:rsid w:val="005B3C36"/>
    <w:rsid w:val="005B4507"/>
    <w:rsid w:val="005B4C13"/>
    <w:rsid w:val="005B7210"/>
    <w:rsid w:val="005B7AC7"/>
    <w:rsid w:val="005C011C"/>
    <w:rsid w:val="005C04AC"/>
    <w:rsid w:val="005C04C0"/>
    <w:rsid w:val="005C1488"/>
    <w:rsid w:val="005C1ACE"/>
    <w:rsid w:val="005C1D88"/>
    <w:rsid w:val="005C3E4B"/>
    <w:rsid w:val="005C4A93"/>
    <w:rsid w:val="005C4E1E"/>
    <w:rsid w:val="005C59A5"/>
    <w:rsid w:val="005C6257"/>
    <w:rsid w:val="005C64F8"/>
    <w:rsid w:val="005C682D"/>
    <w:rsid w:val="005C6D59"/>
    <w:rsid w:val="005C7AB7"/>
    <w:rsid w:val="005D0559"/>
    <w:rsid w:val="005D0678"/>
    <w:rsid w:val="005D155C"/>
    <w:rsid w:val="005D16FF"/>
    <w:rsid w:val="005D1C1E"/>
    <w:rsid w:val="005D1DCE"/>
    <w:rsid w:val="005D1FBA"/>
    <w:rsid w:val="005D2748"/>
    <w:rsid w:val="005D2F6C"/>
    <w:rsid w:val="005D35B6"/>
    <w:rsid w:val="005D35D5"/>
    <w:rsid w:val="005D397E"/>
    <w:rsid w:val="005D4741"/>
    <w:rsid w:val="005D5250"/>
    <w:rsid w:val="005D5519"/>
    <w:rsid w:val="005D5763"/>
    <w:rsid w:val="005D5DDB"/>
    <w:rsid w:val="005D63C9"/>
    <w:rsid w:val="005D640D"/>
    <w:rsid w:val="005D7104"/>
    <w:rsid w:val="005D77BA"/>
    <w:rsid w:val="005D7AE3"/>
    <w:rsid w:val="005D7CBE"/>
    <w:rsid w:val="005E0546"/>
    <w:rsid w:val="005E08D4"/>
    <w:rsid w:val="005E116C"/>
    <w:rsid w:val="005E2049"/>
    <w:rsid w:val="005E20FB"/>
    <w:rsid w:val="005E259C"/>
    <w:rsid w:val="005E2D15"/>
    <w:rsid w:val="005E35D9"/>
    <w:rsid w:val="005E3ABF"/>
    <w:rsid w:val="005E44E5"/>
    <w:rsid w:val="005E4DB8"/>
    <w:rsid w:val="005E4DBE"/>
    <w:rsid w:val="005E4E71"/>
    <w:rsid w:val="005E538E"/>
    <w:rsid w:val="005E5733"/>
    <w:rsid w:val="005E5F2F"/>
    <w:rsid w:val="005E6088"/>
    <w:rsid w:val="005E6677"/>
    <w:rsid w:val="005E6FA5"/>
    <w:rsid w:val="005E7225"/>
    <w:rsid w:val="005E7273"/>
    <w:rsid w:val="005E72F2"/>
    <w:rsid w:val="005E7974"/>
    <w:rsid w:val="005E7E6C"/>
    <w:rsid w:val="005F0192"/>
    <w:rsid w:val="005F0AFD"/>
    <w:rsid w:val="005F16C9"/>
    <w:rsid w:val="005F212C"/>
    <w:rsid w:val="005F2ACD"/>
    <w:rsid w:val="005F2FE7"/>
    <w:rsid w:val="005F3AD4"/>
    <w:rsid w:val="005F41C9"/>
    <w:rsid w:val="005F434F"/>
    <w:rsid w:val="005F5581"/>
    <w:rsid w:val="005F790C"/>
    <w:rsid w:val="00600478"/>
    <w:rsid w:val="00601056"/>
    <w:rsid w:val="00601D6D"/>
    <w:rsid w:val="00602DFB"/>
    <w:rsid w:val="006033D1"/>
    <w:rsid w:val="00603C5E"/>
    <w:rsid w:val="00604601"/>
    <w:rsid w:val="00604912"/>
    <w:rsid w:val="006057BF"/>
    <w:rsid w:val="00605ACE"/>
    <w:rsid w:val="00606AA2"/>
    <w:rsid w:val="00607D09"/>
    <w:rsid w:val="006101C1"/>
    <w:rsid w:val="006104A5"/>
    <w:rsid w:val="00610D44"/>
    <w:rsid w:val="00610EE1"/>
    <w:rsid w:val="006113DE"/>
    <w:rsid w:val="00611C24"/>
    <w:rsid w:val="00611DAE"/>
    <w:rsid w:val="00612972"/>
    <w:rsid w:val="00614701"/>
    <w:rsid w:val="00614880"/>
    <w:rsid w:val="00615DBA"/>
    <w:rsid w:val="0061614D"/>
    <w:rsid w:val="006169F5"/>
    <w:rsid w:val="00616A32"/>
    <w:rsid w:val="006204F3"/>
    <w:rsid w:val="00621561"/>
    <w:rsid w:val="006219C6"/>
    <w:rsid w:val="006225AB"/>
    <w:rsid w:val="006235B6"/>
    <w:rsid w:val="00623990"/>
    <w:rsid w:val="00623F24"/>
    <w:rsid w:val="00624288"/>
    <w:rsid w:val="006245EA"/>
    <w:rsid w:val="00624B89"/>
    <w:rsid w:val="00625C99"/>
    <w:rsid w:val="006262C3"/>
    <w:rsid w:val="00626F3D"/>
    <w:rsid w:val="00627213"/>
    <w:rsid w:val="00627964"/>
    <w:rsid w:val="0063062D"/>
    <w:rsid w:val="00631512"/>
    <w:rsid w:val="00631D27"/>
    <w:rsid w:val="00632123"/>
    <w:rsid w:val="0063224A"/>
    <w:rsid w:val="00634A69"/>
    <w:rsid w:val="00635167"/>
    <w:rsid w:val="006361DF"/>
    <w:rsid w:val="00636368"/>
    <w:rsid w:val="00636A1B"/>
    <w:rsid w:val="00636A5F"/>
    <w:rsid w:val="00640BC5"/>
    <w:rsid w:val="006414CD"/>
    <w:rsid w:val="006417F5"/>
    <w:rsid w:val="00641CDB"/>
    <w:rsid w:val="00642BB4"/>
    <w:rsid w:val="006435F0"/>
    <w:rsid w:val="0064406D"/>
    <w:rsid w:val="0064410B"/>
    <w:rsid w:val="00644BAD"/>
    <w:rsid w:val="006472A4"/>
    <w:rsid w:val="00650338"/>
    <w:rsid w:val="006514D5"/>
    <w:rsid w:val="0065335C"/>
    <w:rsid w:val="00655F79"/>
    <w:rsid w:val="00656480"/>
    <w:rsid w:val="00656E52"/>
    <w:rsid w:val="00657E28"/>
    <w:rsid w:val="00662A0C"/>
    <w:rsid w:val="00663BE0"/>
    <w:rsid w:val="00664E56"/>
    <w:rsid w:val="00664F2C"/>
    <w:rsid w:val="00664FE7"/>
    <w:rsid w:val="00666B32"/>
    <w:rsid w:val="00667937"/>
    <w:rsid w:val="00670764"/>
    <w:rsid w:val="006716CC"/>
    <w:rsid w:val="006729B3"/>
    <w:rsid w:val="006732B5"/>
    <w:rsid w:val="0067395E"/>
    <w:rsid w:val="00673973"/>
    <w:rsid w:val="00674AA0"/>
    <w:rsid w:val="00674FA5"/>
    <w:rsid w:val="00675091"/>
    <w:rsid w:val="006750F2"/>
    <w:rsid w:val="0067538F"/>
    <w:rsid w:val="0067559C"/>
    <w:rsid w:val="00675851"/>
    <w:rsid w:val="00676B8C"/>
    <w:rsid w:val="00676C43"/>
    <w:rsid w:val="00677A20"/>
    <w:rsid w:val="00680CD5"/>
    <w:rsid w:val="0068251B"/>
    <w:rsid w:val="00683DF2"/>
    <w:rsid w:val="006842C6"/>
    <w:rsid w:val="006851A3"/>
    <w:rsid w:val="006857E2"/>
    <w:rsid w:val="00685A6F"/>
    <w:rsid w:val="00687034"/>
    <w:rsid w:val="0068777C"/>
    <w:rsid w:val="00687CA7"/>
    <w:rsid w:val="00690B61"/>
    <w:rsid w:val="0069115B"/>
    <w:rsid w:val="006913D0"/>
    <w:rsid w:val="00691D5F"/>
    <w:rsid w:val="00693588"/>
    <w:rsid w:val="00693C7B"/>
    <w:rsid w:val="006946B9"/>
    <w:rsid w:val="00694A42"/>
    <w:rsid w:val="00694B81"/>
    <w:rsid w:val="00694E18"/>
    <w:rsid w:val="00695A7A"/>
    <w:rsid w:val="0069682D"/>
    <w:rsid w:val="00697458"/>
    <w:rsid w:val="00697B6A"/>
    <w:rsid w:val="006A0690"/>
    <w:rsid w:val="006A081D"/>
    <w:rsid w:val="006A1C5C"/>
    <w:rsid w:val="006A27F5"/>
    <w:rsid w:val="006A4B08"/>
    <w:rsid w:val="006A5C7E"/>
    <w:rsid w:val="006A5CE9"/>
    <w:rsid w:val="006A65E4"/>
    <w:rsid w:val="006A72F3"/>
    <w:rsid w:val="006A72FF"/>
    <w:rsid w:val="006B0104"/>
    <w:rsid w:val="006B05D6"/>
    <w:rsid w:val="006B0BA2"/>
    <w:rsid w:val="006B158A"/>
    <w:rsid w:val="006B3AA1"/>
    <w:rsid w:val="006B3CD1"/>
    <w:rsid w:val="006B3F10"/>
    <w:rsid w:val="006B53C0"/>
    <w:rsid w:val="006B6198"/>
    <w:rsid w:val="006B6691"/>
    <w:rsid w:val="006B70F3"/>
    <w:rsid w:val="006B7297"/>
    <w:rsid w:val="006C10D0"/>
    <w:rsid w:val="006C39AA"/>
    <w:rsid w:val="006C39AE"/>
    <w:rsid w:val="006C428E"/>
    <w:rsid w:val="006C42BC"/>
    <w:rsid w:val="006C4779"/>
    <w:rsid w:val="006C64CD"/>
    <w:rsid w:val="006C65E2"/>
    <w:rsid w:val="006C71D8"/>
    <w:rsid w:val="006C7CB2"/>
    <w:rsid w:val="006D08D7"/>
    <w:rsid w:val="006D151F"/>
    <w:rsid w:val="006D246F"/>
    <w:rsid w:val="006D2661"/>
    <w:rsid w:val="006D33FB"/>
    <w:rsid w:val="006D43CD"/>
    <w:rsid w:val="006D4DC4"/>
    <w:rsid w:val="006D628F"/>
    <w:rsid w:val="006D79A2"/>
    <w:rsid w:val="006E0112"/>
    <w:rsid w:val="006E03C3"/>
    <w:rsid w:val="006E0FB3"/>
    <w:rsid w:val="006E1997"/>
    <w:rsid w:val="006E336A"/>
    <w:rsid w:val="006E3385"/>
    <w:rsid w:val="006E4054"/>
    <w:rsid w:val="006E4138"/>
    <w:rsid w:val="006E4F1A"/>
    <w:rsid w:val="006E5A1A"/>
    <w:rsid w:val="006E625C"/>
    <w:rsid w:val="006E6D9E"/>
    <w:rsid w:val="006E744D"/>
    <w:rsid w:val="006E7DE5"/>
    <w:rsid w:val="006F0046"/>
    <w:rsid w:val="006F0BB0"/>
    <w:rsid w:val="006F15A3"/>
    <w:rsid w:val="006F2361"/>
    <w:rsid w:val="006F2E53"/>
    <w:rsid w:val="006F3DB2"/>
    <w:rsid w:val="006F49A1"/>
    <w:rsid w:val="006F5AC6"/>
    <w:rsid w:val="006F5DC3"/>
    <w:rsid w:val="006F5FF7"/>
    <w:rsid w:val="006F600B"/>
    <w:rsid w:val="006F634C"/>
    <w:rsid w:val="006F762C"/>
    <w:rsid w:val="006F7643"/>
    <w:rsid w:val="006F7776"/>
    <w:rsid w:val="006F7A62"/>
    <w:rsid w:val="00700B5B"/>
    <w:rsid w:val="007021A3"/>
    <w:rsid w:val="0070261A"/>
    <w:rsid w:val="00702B34"/>
    <w:rsid w:val="0070309B"/>
    <w:rsid w:val="00703627"/>
    <w:rsid w:val="00705331"/>
    <w:rsid w:val="00705577"/>
    <w:rsid w:val="00705589"/>
    <w:rsid w:val="0070559E"/>
    <w:rsid w:val="00705970"/>
    <w:rsid w:val="0071057B"/>
    <w:rsid w:val="0071142C"/>
    <w:rsid w:val="0071158D"/>
    <w:rsid w:val="0071180D"/>
    <w:rsid w:val="00711C77"/>
    <w:rsid w:val="00711E2A"/>
    <w:rsid w:val="00711E4E"/>
    <w:rsid w:val="0071255B"/>
    <w:rsid w:val="007126C5"/>
    <w:rsid w:val="00712E34"/>
    <w:rsid w:val="00713121"/>
    <w:rsid w:val="00713612"/>
    <w:rsid w:val="00713804"/>
    <w:rsid w:val="00713B96"/>
    <w:rsid w:val="00714A08"/>
    <w:rsid w:val="00714B9B"/>
    <w:rsid w:val="00715C51"/>
    <w:rsid w:val="0071631B"/>
    <w:rsid w:val="00716B28"/>
    <w:rsid w:val="007173AF"/>
    <w:rsid w:val="00717728"/>
    <w:rsid w:val="00720227"/>
    <w:rsid w:val="00720335"/>
    <w:rsid w:val="00720B53"/>
    <w:rsid w:val="00720DEC"/>
    <w:rsid w:val="00720E35"/>
    <w:rsid w:val="0072132B"/>
    <w:rsid w:val="00721BA9"/>
    <w:rsid w:val="00721E1A"/>
    <w:rsid w:val="007252BF"/>
    <w:rsid w:val="00725CAF"/>
    <w:rsid w:val="00727117"/>
    <w:rsid w:val="00727155"/>
    <w:rsid w:val="0072760B"/>
    <w:rsid w:val="00727C0B"/>
    <w:rsid w:val="00730050"/>
    <w:rsid w:val="0073063E"/>
    <w:rsid w:val="007314AD"/>
    <w:rsid w:val="007336F0"/>
    <w:rsid w:val="007336FB"/>
    <w:rsid w:val="00733D4E"/>
    <w:rsid w:val="00734B90"/>
    <w:rsid w:val="00735D25"/>
    <w:rsid w:val="0073611A"/>
    <w:rsid w:val="0074007F"/>
    <w:rsid w:val="00740190"/>
    <w:rsid w:val="007403B2"/>
    <w:rsid w:val="00740553"/>
    <w:rsid w:val="00740800"/>
    <w:rsid w:val="00740971"/>
    <w:rsid w:val="0074130F"/>
    <w:rsid w:val="00741A32"/>
    <w:rsid w:val="007442CD"/>
    <w:rsid w:val="0074542D"/>
    <w:rsid w:val="007476BC"/>
    <w:rsid w:val="00747E0C"/>
    <w:rsid w:val="007509A5"/>
    <w:rsid w:val="00750B19"/>
    <w:rsid w:val="007516D4"/>
    <w:rsid w:val="00751813"/>
    <w:rsid w:val="00751EAD"/>
    <w:rsid w:val="00751F9E"/>
    <w:rsid w:val="0075227A"/>
    <w:rsid w:val="00752D10"/>
    <w:rsid w:val="00753B39"/>
    <w:rsid w:val="00753E74"/>
    <w:rsid w:val="00755A0A"/>
    <w:rsid w:val="0075679B"/>
    <w:rsid w:val="007576C3"/>
    <w:rsid w:val="0076042C"/>
    <w:rsid w:val="00760598"/>
    <w:rsid w:val="007606B7"/>
    <w:rsid w:val="007608E0"/>
    <w:rsid w:val="00760B06"/>
    <w:rsid w:val="00760BC3"/>
    <w:rsid w:val="00761773"/>
    <w:rsid w:val="007618FF"/>
    <w:rsid w:val="007649C8"/>
    <w:rsid w:val="007650A7"/>
    <w:rsid w:val="00765189"/>
    <w:rsid w:val="00765D88"/>
    <w:rsid w:val="007664F0"/>
    <w:rsid w:val="00767073"/>
    <w:rsid w:val="00767D7D"/>
    <w:rsid w:val="007703FB"/>
    <w:rsid w:val="00770E9B"/>
    <w:rsid w:val="00771137"/>
    <w:rsid w:val="00771D75"/>
    <w:rsid w:val="00772FDE"/>
    <w:rsid w:val="00773B4E"/>
    <w:rsid w:val="00773D9E"/>
    <w:rsid w:val="00775C19"/>
    <w:rsid w:val="007768B5"/>
    <w:rsid w:val="00777473"/>
    <w:rsid w:val="0078006B"/>
    <w:rsid w:val="0078049A"/>
    <w:rsid w:val="00781BFA"/>
    <w:rsid w:val="00782596"/>
    <w:rsid w:val="00782CA6"/>
    <w:rsid w:val="00782E51"/>
    <w:rsid w:val="00783905"/>
    <w:rsid w:val="00784189"/>
    <w:rsid w:val="00784784"/>
    <w:rsid w:val="00785B25"/>
    <w:rsid w:val="00785EDF"/>
    <w:rsid w:val="0078610A"/>
    <w:rsid w:val="00786F6C"/>
    <w:rsid w:val="007872C3"/>
    <w:rsid w:val="007904EF"/>
    <w:rsid w:val="00790912"/>
    <w:rsid w:val="00790F0E"/>
    <w:rsid w:val="00791377"/>
    <w:rsid w:val="007919D9"/>
    <w:rsid w:val="0079226B"/>
    <w:rsid w:val="007922FC"/>
    <w:rsid w:val="00792344"/>
    <w:rsid w:val="0079271E"/>
    <w:rsid w:val="007927E2"/>
    <w:rsid w:val="00792E75"/>
    <w:rsid w:val="0079341B"/>
    <w:rsid w:val="00794259"/>
    <w:rsid w:val="0079479C"/>
    <w:rsid w:val="0079494C"/>
    <w:rsid w:val="00794B54"/>
    <w:rsid w:val="007952DB"/>
    <w:rsid w:val="00796957"/>
    <w:rsid w:val="00796A50"/>
    <w:rsid w:val="00796D9E"/>
    <w:rsid w:val="0079773E"/>
    <w:rsid w:val="007A028B"/>
    <w:rsid w:val="007A0AF2"/>
    <w:rsid w:val="007A0D7A"/>
    <w:rsid w:val="007A1110"/>
    <w:rsid w:val="007A23B5"/>
    <w:rsid w:val="007A370C"/>
    <w:rsid w:val="007A4624"/>
    <w:rsid w:val="007A4F5A"/>
    <w:rsid w:val="007A52B4"/>
    <w:rsid w:val="007A541B"/>
    <w:rsid w:val="007A5FED"/>
    <w:rsid w:val="007A6AE8"/>
    <w:rsid w:val="007A6C81"/>
    <w:rsid w:val="007A7787"/>
    <w:rsid w:val="007B048B"/>
    <w:rsid w:val="007B117B"/>
    <w:rsid w:val="007B1611"/>
    <w:rsid w:val="007B1689"/>
    <w:rsid w:val="007B200B"/>
    <w:rsid w:val="007B3858"/>
    <w:rsid w:val="007B3BC6"/>
    <w:rsid w:val="007B5D2F"/>
    <w:rsid w:val="007B73B9"/>
    <w:rsid w:val="007B7F98"/>
    <w:rsid w:val="007C06A9"/>
    <w:rsid w:val="007C338D"/>
    <w:rsid w:val="007C34AE"/>
    <w:rsid w:val="007C417B"/>
    <w:rsid w:val="007C6FCC"/>
    <w:rsid w:val="007D0ABA"/>
    <w:rsid w:val="007D2860"/>
    <w:rsid w:val="007D46D6"/>
    <w:rsid w:val="007D4F25"/>
    <w:rsid w:val="007D565A"/>
    <w:rsid w:val="007D5886"/>
    <w:rsid w:val="007D63D1"/>
    <w:rsid w:val="007D662C"/>
    <w:rsid w:val="007D6738"/>
    <w:rsid w:val="007D6F94"/>
    <w:rsid w:val="007D742E"/>
    <w:rsid w:val="007D7B2F"/>
    <w:rsid w:val="007E00C4"/>
    <w:rsid w:val="007E0302"/>
    <w:rsid w:val="007E0F8E"/>
    <w:rsid w:val="007E122C"/>
    <w:rsid w:val="007E1461"/>
    <w:rsid w:val="007E2D97"/>
    <w:rsid w:val="007E4249"/>
    <w:rsid w:val="007E4273"/>
    <w:rsid w:val="007E4F92"/>
    <w:rsid w:val="007E5A23"/>
    <w:rsid w:val="007E5FF4"/>
    <w:rsid w:val="007E6722"/>
    <w:rsid w:val="007E6AC6"/>
    <w:rsid w:val="007E7767"/>
    <w:rsid w:val="007E7AA8"/>
    <w:rsid w:val="007F02BD"/>
    <w:rsid w:val="007F0394"/>
    <w:rsid w:val="007F176B"/>
    <w:rsid w:val="007F23ED"/>
    <w:rsid w:val="007F2584"/>
    <w:rsid w:val="007F26DC"/>
    <w:rsid w:val="007F2741"/>
    <w:rsid w:val="007F32BC"/>
    <w:rsid w:val="007F36B4"/>
    <w:rsid w:val="007F3F34"/>
    <w:rsid w:val="007F41EA"/>
    <w:rsid w:val="007F42A3"/>
    <w:rsid w:val="007F52AE"/>
    <w:rsid w:val="007F614A"/>
    <w:rsid w:val="007F704B"/>
    <w:rsid w:val="007F745E"/>
    <w:rsid w:val="007F7959"/>
    <w:rsid w:val="007F7C61"/>
    <w:rsid w:val="007F7FFA"/>
    <w:rsid w:val="008000A0"/>
    <w:rsid w:val="0080108C"/>
    <w:rsid w:val="00801472"/>
    <w:rsid w:val="00801580"/>
    <w:rsid w:val="00801FD1"/>
    <w:rsid w:val="00802CB2"/>
    <w:rsid w:val="00802EE8"/>
    <w:rsid w:val="0080329B"/>
    <w:rsid w:val="008034C0"/>
    <w:rsid w:val="008038EA"/>
    <w:rsid w:val="00804C2A"/>
    <w:rsid w:val="00804DB1"/>
    <w:rsid w:val="00804F61"/>
    <w:rsid w:val="0080560C"/>
    <w:rsid w:val="0080647A"/>
    <w:rsid w:val="0080670B"/>
    <w:rsid w:val="008073A1"/>
    <w:rsid w:val="00807CC7"/>
    <w:rsid w:val="00810021"/>
    <w:rsid w:val="00810643"/>
    <w:rsid w:val="00810B2F"/>
    <w:rsid w:val="00812758"/>
    <w:rsid w:val="00813651"/>
    <w:rsid w:val="00814067"/>
    <w:rsid w:val="00815242"/>
    <w:rsid w:val="00815D40"/>
    <w:rsid w:val="008160EB"/>
    <w:rsid w:val="00816A2C"/>
    <w:rsid w:val="00817B79"/>
    <w:rsid w:val="00820B23"/>
    <w:rsid w:val="00820DD2"/>
    <w:rsid w:val="008210BF"/>
    <w:rsid w:val="00821C6A"/>
    <w:rsid w:val="00822321"/>
    <w:rsid w:val="00822BC3"/>
    <w:rsid w:val="00822E3F"/>
    <w:rsid w:val="00823357"/>
    <w:rsid w:val="0082340A"/>
    <w:rsid w:val="008235DE"/>
    <w:rsid w:val="00823CE8"/>
    <w:rsid w:val="008240B7"/>
    <w:rsid w:val="00824695"/>
    <w:rsid w:val="00825B22"/>
    <w:rsid w:val="00825F7C"/>
    <w:rsid w:val="0082647A"/>
    <w:rsid w:val="00826C2E"/>
    <w:rsid w:val="00826CEE"/>
    <w:rsid w:val="00827806"/>
    <w:rsid w:val="00827B50"/>
    <w:rsid w:val="00827BA6"/>
    <w:rsid w:val="00830AC0"/>
    <w:rsid w:val="00830D5B"/>
    <w:rsid w:val="008316FF"/>
    <w:rsid w:val="00831709"/>
    <w:rsid w:val="00831A5E"/>
    <w:rsid w:val="00831AA8"/>
    <w:rsid w:val="00831D9E"/>
    <w:rsid w:val="00831DA1"/>
    <w:rsid w:val="0083271D"/>
    <w:rsid w:val="00832EF2"/>
    <w:rsid w:val="0083424B"/>
    <w:rsid w:val="00834791"/>
    <w:rsid w:val="00835176"/>
    <w:rsid w:val="00835D2B"/>
    <w:rsid w:val="00836300"/>
    <w:rsid w:val="00836D10"/>
    <w:rsid w:val="008373C1"/>
    <w:rsid w:val="008373ED"/>
    <w:rsid w:val="00837A4F"/>
    <w:rsid w:val="00837EAA"/>
    <w:rsid w:val="008403B3"/>
    <w:rsid w:val="00840512"/>
    <w:rsid w:val="0084089E"/>
    <w:rsid w:val="008408C9"/>
    <w:rsid w:val="00840B4A"/>
    <w:rsid w:val="00840F85"/>
    <w:rsid w:val="008428DE"/>
    <w:rsid w:val="00842C3E"/>
    <w:rsid w:val="00842DD8"/>
    <w:rsid w:val="00843698"/>
    <w:rsid w:val="00843DE6"/>
    <w:rsid w:val="008441B3"/>
    <w:rsid w:val="00844C92"/>
    <w:rsid w:val="00844D1E"/>
    <w:rsid w:val="00844DEB"/>
    <w:rsid w:val="00846AEA"/>
    <w:rsid w:val="00846CD0"/>
    <w:rsid w:val="00847A80"/>
    <w:rsid w:val="00847B5E"/>
    <w:rsid w:val="008501FB"/>
    <w:rsid w:val="00850D64"/>
    <w:rsid w:val="00850E7A"/>
    <w:rsid w:val="00851760"/>
    <w:rsid w:val="00851A3C"/>
    <w:rsid w:val="00851EFC"/>
    <w:rsid w:val="0085263E"/>
    <w:rsid w:val="00852CDE"/>
    <w:rsid w:val="0085372E"/>
    <w:rsid w:val="00855155"/>
    <w:rsid w:val="0085522B"/>
    <w:rsid w:val="0085597A"/>
    <w:rsid w:val="00857A42"/>
    <w:rsid w:val="00860401"/>
    <w:rsid w:val="00861772"/>
    <w:rsid w:val="008620FC"/>
    <w:rsid w:val="0086256F"/>
    <w:rsid w:val="00862F3F"/>
    <w:rsid w:val="008643C1"/>
    <w:rsid w:val="00864E5E"/>
    <w:rsid w:val="00865CB8"/>
    <w:rsid w:val="00866232"/>
    <w:rsid w:val="0086625D"/>
    <w:rsid w:val="00866E7B"/>
    <w:rsid w:val="00867A0F"/>
    <w:rsid w:val="00867EC5"/>
    <w:rsid w:val="00871027"/>
    <w:rsid w:val="00871837"/>
    <w:rsid w:val="00872107"/>
    <w:rsid w:val="0087294A"/>
    <w:rsid w:val="00872C24"/>
    <w:rsid w:val="00873AB4"/>
    <w:rsid w:val="00873BB2"/>
    <w:rsid w:val="00874DF6"/>
    <w:rsid w:val="00876AD5"/>
    <w:rsid w:val="00877007"/>
    <w:rsid w:val="008771F9"/>
    <w:rsid w:val="00877815"/>
    <w:rsid w:val="00880E20"/>
    <w:rsid w:val="00881348"/>
    <w:rsid w:val="008829F1"/>
    <w:rsid w:val="008839BB"/>
    <w:rsid w:val="00884251"/>
    <w:rsid w:val="00884563"/>
    <w:rsid w:val="0088665E"/>
    <w:rsid w:val="0088698E"/>
    <w:rsid w:val="00887204"/>
    <w:rsid w:val="00887A97"/>
    <w:rsid w:val="00887CC0"/>
    <w:rsid w:val="0089081C"/>
    <w:rsid w:val="008909E3"/>
    <w:rsid w:val="0089179E"/>
    <w:rsid w:val="00891EE0"/>
    <w:rsid w:val="00892B7B"/>
    <w:rsid w:val="00892B9C"/>
    <w:rsid w:val="0089387A"/>
    <w:rsid w:val="00893D25"/>
    <w:rsid w:val="00893DD0"/>
    <w:rsid w:val="00893F30"/>
    <w:rsid w:val="008950B5"/>
    <w:rsid w:val="00895358"/>
    <w:rsid w:val="008966A4"/>
    <w:rsid w:val="00896C7C"/>
    <w:rsid w:val="008A12B3"/>
    <w:rsid w:val="008A1394"/>
    <w:rsid w:val="008A1C25"/>
    <w:rsid w:val="008A2661"/>
    <w:rsid w:val="008A3452"/>
    <w:rsid w:val="008A3B6E"/>
    <w:rsid w:val="008A4F3B"/>
    <w:rsid w:val="008A4FE0"/>
    <w:rsid w:val="008A6610"/>
    <w:rsid w:val="008A6BBF"/>
    <w:rsid w:val="008A715A"/>
    <w:rsid w:val="008A7E64"/>
    <w:rsid w:val="008B0CD2"/>
    <w:rsid w:val="008B0DD4"/>
    <w:rsid w:val="008B1CB2"/>
    <w:rsid w:val="008B1E7A"/>
    <w:rsid w:val="008B2473"/>
    <w:rsid w:val="008B2606"/>
    <w:rsid w:val="008B29FF"/>
    <w:rsid w:val="008B2F87"/>
    <w:rsid w:val="008B4C07"/>
    <w:rsid w:val="008B4D14"/>
    <w:rsid w:val="008B4F13"/>
    <w:rsid w:val="008B79E7"/>
    <w:rsid w:val="008C065B"/>
    <w:rsid w:val="008C082C"/>
    <w:rsid w:val="008C0BB1"/>
    <w:rsid w:val="008C0BB6"/>
    <w:rsid w:val="008C0DA6"/>
    <w:rsid w:val="008C28A6"/>
    <w:rsid w:val="008C2A7D"/>
    <w:rsid w:val="008C2DC5"/>
    <w:rsid w:val="008C2E8B"/>
    <w:rsid w:val="008C610B"/>
    <w:rsid w:val="008C61AE"/>
    <w:rsid w:val="008C69D9"/>
    <w:rsid w:val="008C6E6C"/>
    <w:rsid w:val="008C730B"/>
    <w:rsid w:val="008C7453"/>
    <w:rsid w:val="008C7A19"/>
    <w:rsid w:val="008C7F4B"/>
    <w:rsid w:val="008D3349"/>
    <w:rsid w:val="008D33F9"/>
    <w:rsid w:val="008D4FA5"/>
    <w:rsid w:val="008D53DE"/>
    <w:rsid w:val="008D5A16"/>
    <w:rsid w:val="008D5EC1"/>
    <w:rsid w:val="008D60C9"/>
    <w:rsid w:val="008D6D03"/>
    <w:rsid w:val="008D7CD5"/>
    <w:rsid w:val="008D7F15"/>
    <w:rsid w:val="008E00F0"/>
    <w:rsid w:val="008E0979"/>
    <w:rsid w:val="008E0D09"/>
    <w:rsid w:val="008E12BC"/>
    <w:rsid w:val="008E16B7"/>
    <w:rsid w:val="008E1AFD"/>
    <w:rsid w:val="008E22A1"/>
    <w:rsid w:val="008E272E"/>
    <w:rsid w:val="008E290D"/>
    <w:rsid w:val="008E2D39"/>
    <w:rsid w:val="008E3148"/>
    <w:rsid w:val="008E3F28"/>
    <w:rsid w:val="008E454B"/>
    <w:rsid w:val="008E4AE6"/>
    <w:rsid w:val="008E4D65"/>
    <w:rsid w:val="008E4F28"/>
    <w:rsid w:val="008E50E3"/>
    <w:rsid w:val="008E5271"/>
    <w:rsid w:val="008E5650"/>
    <w:rsid w:val="008E5F16"/>
    <w:rsid w:val="008E6898"/>
    <w:rsid w:val="008F0FE9"/>
    <w:rsid w:val="008F2067"/>
    <w:rsid w:val="008F21DB"/>
    <w:rsid w:val="008F2242"/>
    <w:rsid w:val="008F2DD1"/>
    <w:rsid w:val="008F3288"/>
    <w:rsid w:val="008F4F56"/>
    <w:rsid w:val="008F6342"/>
    <w:rsid w:val="008F6DB6"/>
    <w:rsid w:val="009007F1"/>
    <w:rsid w:val="00900BCF"/>
    <w:rsid w:val="0090167B"/>
    <w:rsid w:val="00901C06"/>
    <w:rsid w:val="00901E51"/>
    <w:rsid w:val="00901F67"/>
    <w:rsid w:val="00902120"/>
    <w:rsid w:val="00902E17"/>
    <w:rsid w:val="0090390C"/>
    <w:rsid w:val="00903E48"/>
    <w:rsid w:val="00903FDB"/>
    <w:rsid w:val="0090403F"/>
    <w:rsid w:val="00904AE3"/>
    <w:rsid w:val="00905A93"/>
    <w:rsid w:val="00905C6F"/>
    <w:rsid w:val="00906E95"/>
    <w:rsid w:val="0090774D"/>
    <w:rsid w:val="00910015"/>
    <w:rsid w:val="0091003B"/>
    <w:rsid w:val="0091090B"/>
    <w:rsid w:val="00910915"/>
    <w:rsid w:val="00910D05"/>
    <w:rsid w:val="009110E3"/>
    <w:rsid w:val="00912902"/>
    <w:rsid w:val="00913D9A"/>
    <w:rsid w:val="00915892"/>
    <w:rsid w:val="0091604A"/>
    <w:rsid w:val="00916F11"/>
    <w:rsid w:val="00920FD6"/>
    <w:rsid w:val="00922E89"/>
    <w:rsid w:val="0092325E"/>
    <w:rsid w:val="009232EB"/>
    <w:rsid w:val="0092489C"/>
    <w:rsid w:val="00925023"/>
    <w:rsid w:val="00925C78"/>
    <w:rsid w:val="00926D71"/>
    <w:rsid w:val="009273AD"/>
    <w:rsid w:val="009279FD"/>
    <w:rsid w:val="0093014B"/>
    <w:rsid w:val="00930150"/>
    <w:rsid w:val="00931026"/>
    <w:rsid w:val="0093133D"/>
    <w:rsid w:val="00932125"/>
    <w:rsid w:val="0093241D"/>
    <w:rsid w:val="00932DA0"/>
    <w:rsid w:val="00933403"/>
    <w:rsid w:val="009343AA"/>
    <w:rsid w:val="00934877"/>
    <w:rsid w:val="00935E9F"/>
    <w:rsid w:val="0093729D"/>
    <w:rsid w:val="009372DF"/>
    <w:rsid w:val="009377F7"/>
    <w:rsid w:val="00937AB3"/>
    <w:rsid w:val="00940254"/>
    <w:rsid w:val="009409EA"/>
    <w:rsid w:val="0094182A"/>
    <w:rsid w:val="00941D16"/>
    <w:rsid w:val="00941D1B"/>
    <w:rsid w:val="0094261E"/>
    <w:rsid w:val="00942CFE"/>
    <w:rsid w:val="00943A8B"/>
    <w:rsid w:val="00944C0E"/>
    <w:rsid w:val="00944FE2"/>
    <w:rsid w:val="00945972"/>
    <w:rsid w:val="00945A75"/>
    <w:rsid w:val="0094728B"/>
    <w:rsid w:val="009515E9"/>
    <w:rsid w:val="00951C88"/>
    <w:rsid w:val="00953238"/>
    <w:rsid w:val="00953EE5"/>
    <w:rsid w:val="0095644D"/>
    <w:rsid w:val="00956455"/>
    <w:rsid w:val="00956CA9"/>
    <w:rsid w:val="00961730"/>
    <w:rsid w:val="00962AF3"/>
    <w:rsid w:val="009631A8"/>
    <w:rsid w:val="00963800"/>
    <w:rsid w:val="00963D3C"/>
    <w:rsid w:val="0096415B"/>
    <w:rsid w:val="00964832"/>
    <w:rsid w:val="00966058"/>
    <w:rsid w:val="009676E1"/>
    <w:rsid w:val="0097082C"/>
    <w:rsid w:val="00970EC2"/>
    <w:rsid w:val="00971864"/>
    <w:rsid w:val="0097198F"/>
    <w:rsid w:val="00971B6D"/>
    <w:rsid w:val="00972795"/>
    <w:rsid w:val="00972B15"/>
    <w:rsid w:val="00973F5F"/>
    <w:rsid w:val="00974474"/>
    <w:rsid w:val="009748BA"/>
    <w:rsid w:val="00974C28"/>
    <w:rsid w:val="00975097"/>
    <w:rsid w:val="00976212"/>
    <w:rsid w:val="009762A7"/>
    <w:rsid w:val="00976435"/>
    <w:rsid w:val="00976735"/>
    <w:rsid w:val="00977045"/>
    <w:rsid w:val="0097751B"/>
    <w:rsid w:val="009803BB"/>
    <w:rsid w:val="00980A0A"/>
    <w:rsid w:val="00980FD6"/>
    <w:rsid w:val="00981101"/>
    <w:rsid w:val="00981370"/>
    <w:rsid w:val="00981421"/>
    <w:rsid w:val="0098195A"/>
    <w:rsid w:val="00981BD1"/>
    <w:rsid w:val="00982761"/>
    <w:rsid w:val="00982D3E"/>
    <w:rsid w:val="009853AE"/>
    <w:rsid w:val="00985877"/>
    <w:rsid w:val="0098607B"/>
    <w:rsid w:val="00987E5A"/>
    <w:rsid w:val="00990398"/>
    <w:rsid w:val="009903CE"/>
    <w:rsid w:val="0099175B"/>
    <w:rsid w:val="00992D1C"/>
    <w:rsid w:val="00992DEF"/>
    <w:rsid w:val="00993502"/>
    <w:rsid w:val="00993B52"/>
    <w:rsid w:val="0099473E"/>
    <w:rsid w:val="00995238"/>
    <w:rsid w:val="00995866"/>
    <w:rsid w:val="00995F07"/>
    <w:rsid w:val="00996DED"/>
    <w:rsid w:val="00996F67"/>
    <w:rsid w:val="00997554"/>
    <w:rsid w:val="00997724"/>
    <w:rsid w:val="00997F73"/>
    <w:rsid w:val="009A0FA7"/>
    <w:rsid w:val="009A12E1"/>
    <w:rsid w:val="009A168F"/>
    <w:rsid w:val="009A262F"/>
    <w:rsid w:val="009A3989"/>
    <w:rsid w:val="009A3FAA"/>
    <w:rsid w:val="009A4C97"/>
    <w:rsid w:val="009A4D94"/>
    <w:rsid w:val="009A5D10"/>
    <w:rsid w:val="009A5DD4"/>
    <w:rsid w:val="009A5F41"/>
    <w:rsid w:val="009B5570"/>
    <w:rsid w:val="009B71EF"/>
    <w:rsid w:val="009B79D0"/>
    <w:rsid w:val="009B7C28"/>
    <w:rsid w:val="009C0E07"/>
    <w:rsid w:val="009C327B"/>
    <w:rsid w:val="009C3486"/>
    <w:rsid w:val="009C3995"/>
    <w:rsid w:val="009C43BA"/>
    <w:rsid w:val="009C4DCA"/>
    <w:rsid w:val="009C511B"/>
    <w:rsid w:val="009C51CE"/>
    <w:rsid w:val="009C5C2B"/>
    <w:rsid w:val="009C5CFC"/>
    <w:rsid w:val="009C6107"/>
    <w:rsid w:val="009C7246"/>
    <w:rsid w:val="009D0886"/>
    <w:rsid w:val="009D0ED2"/>
    <w:rsid w:val="009D0FBC"/>
    <w:rsid w:val="009D25E5"/>
    <w:rsid w:val="009D2979"/>
    <w:rsid w:val="009D2B20"/>
    <w:rsid w:val="009D3D97"/>
    <w:rsid w:val="009D3F10"/>
    <w:rsid w:val="009D4647"/>
    <w:rsid w:val="009D5108"/>
    <w:rsid w:val="009D6448"/>
    <w:rsid w:val="009D6554"/>
    <w:rsid w:val="009D7214"/>
    <w:rsid w:val="009D77D1"/>
    <w:rsid w:val="009D7FAA"/>
    <w:rsid w:val="009E21E6"/>
    <w:rsid w:val="009E2FA1"/>
    <w:rsid w:val="009E3B92"/>
    <w:rsid w:val="009E3C11"/>
    <w:rsid w:val="009E51FB"/>
    <w:rsid w:val="009E5A0E"/>
    <w:rsid w:val="009E5A26"/>
    <w:rsid w:val="009E7CD5"/>
    <w:rsid w:val="009E7F20"/>
    <w:rsid w:val="009F0EB3"/>
    <w:rsid w:val="009F20AB"/>
    <w:rsid w:val="009F29F7"/>
    <w:rsid w:val="009F2B89"/>
    <w:rsid w:val="009F3F5B"/>
    <w:rsid w:val="009F4952"/>
    <w:rsid w:val="009F4F10"/>
    <w:rsid w:val="009F67AA"/>
    <w:rsid w:val="009F747F"/>
    <w:rsid w:val="009F7D76"/>
    <w:rsid w:val="00A00632"/>
    <w:rsid w:val="00A01E60"/>
    <w:rsid w:val="00A0379B"/>
    <w:rsid w:val="00A03970"/>
    <w:rsid w:val="00A05A6A"/>
    <w:rsid w:val="00A11E0B"/>
    <w:rsid w:val="00A12207"/>
    <w:rsid w:val="00A12F6A"/>
    <w:rsid w:val="00A1308C"/>
    <w:rsid w:val="00A13222"/>
    <w:rsid w:val="00A13229"/>
    <w:rsid w:val="00A1333A"/>
    <w:rsid w:val="00A135AA"/>
    <w:rsid w:val="00A138C5"/>
    <w:rsid w:val="00A14E34"/>
    <w:rsid w:val="00A150C3"/>
    <w:rsid w:val="00A15B5A"/>
    <w:rsid w:val="00A165AA"/>
    <w:rsid w:val="00A16813"/>
    <w:rsid w:val="00A1727B"/>
    <w:rsid w:val="00A20C36"/>
    <w:rsid w:val="00A21FBA"/>
    <w:rsid w:val="00A223FD"/>
    <w:rsid w:val="00A224EF"/>
    <w:rsid w:val="00A24E17"/>
    <w:rsid w:val="00A257C7"/>
    <w:rsid w:val="00A261A7"/>
    <w:rsid w:val="00A26B73"/>
    <w:rsid w:val="00A27897"/>
    <w:rsid w:val="00A305BF"/>
    <w:rsid w:val="00A305D3"/>
    <w:rsid w:val="00A30689"/>
    <w:rsid w:val="00A30A7B"/>
    <w:rsid w:val="00A31906"/>
    <w:rsid w:val="00A32084"/>
    <w:rsid w:val="00A3230D"/>
    <w:rsid w:val="00A32B4A"/>
    <w:rsid w:val="00A32DFA"/>
    <w:rsid w:val="00A333F4"/>
    <w:rsid w:val="00A345F7"/>
    <w:rsid w:val="00A36636"/>
    <w:rsid w:val="00A37D24"/>
    <w:rsid w:val="00A40B74"/>
    <w:rsid w:val="00A42507"/>
    <w:rsid w:val="00A44217"/>
    <w:rsid w:val="00A44497"/>
    <w:rsid w:val="00A4494A"/>
    <w:rsid w:val="00A46094"/>
    <w:rsid w:val="00A46D01"/>
    <w:rsid w:val="00A4744C"/>
    <w:rsid w:val="00A502A8"/>
    <w:rsid w:val="00A50CC1"/>
    <w:rsid w:val="00A50F6C"/>
    <w:rsid w:val="00A511A2"/>
    <w:rsid w:val="00A513DE"/>
    <w:rsid w:val="00A5178E"/>
    <w:rsid w:val="00A51A92"/>
    <w:rsid w:val="00A5232E"/>
    <w:rsid w:val="00A52E5C"/>
    <w:rsid w:val="00A53D27"/>
    <w:rsid w:val="00A54486"/>
    <w:rsid w:val="00A54666"/>
    <w:rsid w:val="00A56581"/>
    <w:rsid w:val="00A56657"/>
    <w:rsid w:val="00A572B5"/>
    <w:rsid w:val="00A576A7"/>
    <w:rsid w:val="00A60C2A"/>
    <w:rsid w:val="00A61656"/>
    <w:rsid w:val="00A62172"/>
    <w:rsid w:val="00A62635"/>
    <w:rsid w:val="00A62F8E"/>
    <w:rsid w:val="00A64D09"/>
    <w:rsid w:val="00A65086"/>
    <w:rsid w:val="00A65779"/>
    <w:rsid w:val="00A65E0E"/>
    <w:rsid w:val="00A673D6"/>
    <w:rsid w:val="00A67D22"/>
    <w:rsid w:val="00A70212"/>
    <w:rsid w:val="00A704D9"/>
    <w:rsid w:val="00A71002"/>
    <w:rsid w:val="00A71118"/>
    <w:rsid w:val="00A7150C"/>
    <w:rsid w:val="00A718F6"/>
    <w:rsid w:val="00A7226A"/>
    <w:rsid w:val="00A72489"/>
    <w:rsid w:val="00A73021"/>
    <w:rsid w:val="00A730FF"/>
    <w:rsid w:val="00A745B8"/>
    <w:rsid w:val="00A76441"/>
    <w:rsid w:val="00A76BD0"/>
    <w:rsid w:val="00A802D7"/>
    <w:rsid w:val="00A80674"/>
    <w:rsid w:val="00A80EF3"/>
    <w:rsid w:val="00A8115C"/>
    <w:rsid w:val="00A81F00"/>
    <w:rsid w:val="00A81F10"/>
    <w:rsid w:val="00A8302E"/>
    <w:rsid w:val="00A83350"/>
    <w:rsid w:val="00A83F25"/>
    <w:rsid w:val="00A8455A"/>
    <w:rsid w:val="00A84EDE"/>
    <w:rsid w:val="00A85CDD"/>
    <w:rsid w:val="00A8658A"/>
    <w:rsid w:val="00A86CFD"/>
    <w:rsid w:val="00A870AD"/>
    <w:rsid w:val="00A87FC2"/>
    <w:rsid w:val="00A903E5"/>
    <w:rsid w:val="00A90FCE"/>
    <w:rsid w:val="00A92238"/>
    <w:rsid w:val="00A9306A"/>
    <w:rsid w:val="00A93FB4"/>
    <w:rsid w:val="00A94193"/>
    <w:rsid w:val="00A94DEA"/>
    <w:rsid w:val="00A9518C"/>
    <w:rsid w:val="00A96429"/>
    <w:rsid w:val="00A96A82"/>
    <w:rsid w:val="00A96AC5"/>
    <w:rsid w:val="00A96C2A"/>
    <w:rsid w:val="00A96C93"/>
    <w:rsid w:val="00A96F47"/>
    <w:rsid w:val="00A97726"/>
    <w:rsid w:val="00A97B83"/>
    <w:rsid w:val="00AA0C58"/>
    <w:rsid w:val="00AA3242"/>
    <w:rsid w:val="00AA3C7F"/>
    <w:rsid w:val="00AA3EBF"/>
    <w:rsid w:val="00AA4CEC"/>
    <w:rsid w:val="00AA6767"/>
    <w:rsid w:val="00AA6968"/>
    <w:rsid w:val="00AA70F6"/>
    <w:rsid w:val="00AA7205"/>
    <w:rsid w:val="00AB13E6"/>
    <w:rsid w:val="00AB198B"/>
    <w:rsid w:val="00AB1B41"/>
    <w:rsid w:val="00AB2DE4"/>
    <w:rsid w:val="00AB4212"/>
    <w:rsid w:val="00AB4555"/>
    <w:rsid w:val="00AB4D25"/>
    <w:rsid w:val="00AB5CBB"/>
    <w:rsid w:val="00AB5F7D"/>
    <w:rsid w:val="00AB616D"/>
    <w:rsid w:val="00AB6924"/>
    <w:rsid w:val="00AB722A"/>
    <w:rsid w:val="00AC0401"/>
    <w:rsid w:val="00AC04F5"/>
    <w:rsid w:val="00AC0916"/>
    <w:rsid w:val="00AC20E5"/>
    <w:rsid w:val="00AC21E8"/>
    <w:rsid w:val="00AC425B"/>
    <w:rsid w:val="00AC4CB3"/>
    <w:rsid w:val="00AC4FCE"/>
    <w:rsid w:val="00AC561B"/>
    <w:rsid w:val="00AC57B0"/>
    <w:rsid w:val="00AC5B8E"/>
    <w:rsid w:val="00AC7197"/>
    <w:rsid w:val="00AC7CF5"/>
    <w:rsid w:val="00AC7F41"/>
    <w:rsid w:val="00AD1122"/>
    <w:rsid w:val="00AD1642"/>
    <w:rsid w:val="00AD2794"/>
    <w:rsid w:val="00AD29BD"/>
    <w:rsid w:val="00AD2D20"/>
    <w:rsid w:val="00AD2E93"/>
    <w:rsid w:val="00AD33C8"/>
    <w:rsid w:val="00AD5ACC"/>
    <w:rsid w:val="00AD5F2D"/>
    <w:rsid w:val="00AD6B51"/>
    <w:rsid w:val="00AD6B63"/>
    <w:rsid w:val="00AD7002"/>
    <w:rsid w:val="00AE006C"/>
    <w:rsid w:val="00AE09FD"/>
    <w:rsid w:val="00AE0D92"/>
    <w:rsid w:val="00AE17A9"/>
    <w:rsid w:val="00AE1F7E"/>
    <w:rsid w:val="00AE349D"/>
    <w:rsid w:val="00AE3C5B"/>
    <w:rsid w:val="00AE3D57"/>
    <w:rsid w:val="00AE3E65"/>
    <w:rsid w:val="00AE4004"/>
    <w:rsid w:val="00AE48F6"/>
    <w:rsid w:val="00AE507A"/>
    <w:rsid w:val="00AE5526"/>
    <w:rsid w:val="00AE6A8D"/>
    <w:rsid w:val="00AE6C1A"/>
    <w:rsid w:val="00AE7181"/>
    <w:rsid w:val="00AE7377"/>
    <w:rsid w:val="00AE75B0"/>
    <w:rsid w:val="00AE7967"/>
    <w:rsid w:val="00AF12AC"/>
    <w:rsid w:val="00AF1C16"/>
    <w:rsid w:val="00AF20A6"/>
    <w:rsid w:val="00AF31EC"/>
    <w:rsid w:val="00AF33E9"/>
    <w:rsid w:val="00AF3511"/>
    <w:rsid w:val="00AF38D9"/>
    <w:rsid w:val="00AF41EA"/>
    <w:rsid w:val="00AF4765"/>
    <w:rsid w:val="00AF47CA"/>
    <w:rsid w:val="00AF483F"/>
    <w:rsid w:val="00AF4D1E"/>
    <w:rsid w:val="00AF69E0"/>
    <w:rsid w:val="00AF6D05"/>
    <w:rsid w:val="00AF7039"/>
    <w:rsid w:val="00AF740B"/>
    <w:rsid w:val="00AF7E64"/>
    <w:rsid w:val="00B0002A"/>
    <w:rsid w:val="00B004BA"/>
    <w:rsid w:val="00B00A79"/>
    <w:rsid w:val="00B01888"/>
    <w:rsid w:val="00B027B4"/>
    <w:rsid w:val="00B029A1"/>
    <w:rsid w:val="00B02C7A"/>
    <w:rsid w:val="00B02EF3"/>
    <w:rsid w:val="00B04AFC"/>
    <w:rsid w:val="00B0535F"/>
    <w:rsid w:val="00B05552"/>
    <w:rsid w:val="00B055FF"/>
    <w:rsid w:val="00B06158"/>
    <w:rsid w:val="00B06E29"/>
    <w:rsid w:val="00B07204"/>
    <w:rsid w:val="00B101A6"/>
    <w:rsid w:val="00B106BB"/>
    <w:rsid w:val="00B10FCA"/>
    <w:rsid w:val="00B115B2"/>
    <w:rsid w:val="00B12744"/>
    <w:rsid w:val="00B12869"/>
    <w:rsid w:val="00B13DA4"/>
    <w:rsid w:val="00B14D95"/>
    <w:rsid w:val="00B15CD4"/>
    <w:rsid w:val="00B1650B"/>
    <w:rsid w:val="00B16E59"/>
    <w:rsid w:val="00B17AF0"/>
    <w:rsid w:val="00B17F22"/>
    <w:rsid w:val="00B203F6"/>
    <w:rsid w:val="00B20C2A"/>
    <w:rsid w:val="00B20FD2"/>
    <w:rsid w:val="00B21AB1"/>
    <w:rsid w:val="00B226EC"/>
    <w:rsid w:val="00B2304A"/>
    <w:rsid w:val="00B237AA"/>
    <w:rsid w:val="00B24E34"/>
    <w:rsid w:val="00B2553F"/>
    <w:rsid w:val="00B26557"/>
    <w:rsid w:val="00B27105"/>
    <w:rsid w:val="00B2736D"/>
    <w:rsid w:val="00B31025"/>
    <w:rsid w:val="00B31678"/>
    <w:rsid w:val="00B31732"/>
    <w:rsid w:val="00B31A2A"/>
    <w:rsid w:val="00B32225"/>
    <w:rsid w:val="00B343AF"/>
    <w:rsid w:val="00B34721"/>
    <w:rsid w:val="00B347B3"/>
    <w:rsid w:val="00B34E20"/>
    <w:rsid w:val="00B3628C"/>
    <w:rsid w:val="00B36705"/>
    <w:rsid w:val="00B368C6"/>
    <w:rsid w:val="00B374F6"/>
    <w:rsid w:val="00B4042E"/>
    <w:rsid w:val="00B404E1"/>
    <w:rsid w:val="00B40976"/>
    <w:rsid w:val="00B413DC"/>
    <w:rsid w:val="00B420B6"/>
    <w:rsid w:val="00B42652"/>
    <w:rsid w:val="00B42D7D"/>
    <w:rsid w:val="00B42FA5"/>
    <w:rsid w:val="00B4301B"/>
    <w:rsid w:val="00B43D1C"/>
    <w:rsid w:val="00B43D9B"/>
    <w:rsid w:val="00B43F2C"/>
    <w:rsid w:val="00B44593"/>
    <w:rsid w:val="00B45FB6"/>
    <w:rsid w:val="00B46731"/>
    <w:rsid w:val="00B46A95"/>
    <w:rsid w:val="00B47D9F"/>
    <w:rsid w:val="00B50AA2"/>
    <w:rsid w:val="00B510D5"/>
    <w:rsid w:val="00B5191B"/>
    <w:rsid w:val="00B51D54"/>
    <w:rsid w:val="00B520B1"/>
    <w:rsid w:val="00B534A6"/>
    <w:rsid w:val="00B53889"/>
    <w:rsid w:val="00B53BB0"/>
    <w:rsid w:val="00B54787"/>
    <w:rsid w:val="00B56B41"/>
    <w:rsid w:val="00B56C48"/>
    <w:rsid w:val="00B56F8C"/>
    <w:rsid w:val="00B57807"/>
    <w:rsid w:val="00B57A09"/>
    <w:rsid w:val="00B60B0A"/>
    <w:rsid w:val="00B60BBD"/>
    <w:rsid w:val="00B620EB"/>
    <w:rsid w:val="00B62307"/>
    <w:rsid w:val="00B62A9C"/>
    <w:rsid w:val="00B6363C"/>
    <w:rsid w:val="00B637AF"/>
    <w:rsid w:val="00B63A90"/>
    <w:rsid w:val="00B642F0"/>
    <w:rsid w:val="00B64BF3"/>
    <w:rsid w:val="00B66636"/>
    <w:rsid w:val="00B66BC0"/>
    <w:rsid w:val="00B66FB1"/>
    <w:rsid w:val="00B674F6"/>
    <w:rsid w:val="00B67A7A"/>
    <w:rsid w:val="00B706D6"/>
    <w:rsid w:val="00B71751"/>
    <w:rsid w:val="00B73F85"/>
    <w:rsid w:val="00B740C8"/>
    <w:rsid w:val="00B745F3"/>
    <w:rsid w:val="00B75FAA"/>
    <w:rsid w:val="00B76826"/>
    <w:rsid w:val="00B82CEC"/>
    <w:rsid w:val="00B83E1B"/>
    <w:rsid w:val="00B847BD"/>
    <w:rsid w:val="00B85691"/>
    <w:rsid w:val="00B86026"/>
    <w:rsid w:val="00B86CBA"/>
    <w:rsid w:val="00B87029"/>
    <w:rsid w:val="00B872F2"/>
    <w:rsid w:val="00B87EEA"/>
    <w:rsid w:val="00B90C0D"/>
    <w:rsid w:val="00B91B56"/>
    <w:rsid w:val="00B91F49"/>
    <w:rsid w:val="00B920B4"/>
    <w:rsid w:val="00B929B3"/>
    <w:rsid w:val="00B938FD"/>
    <w:rsid w:val="00B93DE4"/>
    <w:rsid w:val="00B94638"/>
    <w:rsid w:val="00B9507C"/>
    <w:rsid w:val="00B9655F"/>
    <w:rsid w:val="00B97A20"/>
    <w:rsid w:val="00B97CE6"/>
    <w:rsid w:val="00BA104D"/>
    <w:rsid w:val="00BA3FDB"/>
    <w:rsid w:val="00BA45DC"/>
    <w:rsid w:val="00BA46E1"/>
    <w:rsid w:val="00BA4E39"/>
    <w:rsid w:val="00BA5241"/>
    <w:rsid w:val="00BA5827"/>
    <w:rsid w:val="00BA6617"/>
    <w:rsid w:val="00BB0138"/>
    <w:rsid w:val="00BB0673"/>
    <w:rsid w:val="00BB17F2"/>
    <w:rsid w:val="00BB1CE4"/>
    <w:rsid w:val="00BB3028"/>
    <w:rsid w:val="00BB319B"/>
    <w:rsid w:val="00BB3445"/>
    <w:rsid w:val="00BB3457"/>
    <w:rsid w:val="00BB3F49"/>
    <w:rsid w:val="00BB3F92"/>
    <w:rsid w:val="00BB3FDC"/>
    <w:rsid w:val="00BB42D4"/>
    <w:rsid w:val="00BB5390"/>
    <w:rsid w:val="00BB603B"/>
    <w:rsid w:val="00BB7B2A"/>
    <w:rsid w:val="00BC14DC"/>
    <w:rsid w:val="00BC21DA"/>
    <w:rsid w:val="00BC26C4"/>
    <w:rsid w:val="00BC26F9"/>
    <w:rsid w:val="00BC2C62"/>
    <w:rsid w:val="00BC4AF5"/>
    <w:rsid w:val="00BC4FA7"/>
    <w:rsid w:val="00BC4FF9"/>
    <w:rsid w:val="00BC5ACF"/>
    <w:rsid w:val="00BC5C1E"/>
    <w:rsid w:val="00BC63AF"/>
    <w:rsid w:val="00BC7081"/>
    <w:rsid w:val="00BC70A9"/>
    <w:rsid w:val="00BC772E"/>
    <w:rsid w:val="00BD02B5"/>
    <w:rsid w:val="00BD2B3E"/>
    <w:rsid w:val="00BD315A"/>
    <w:rsid w:val="00BD33B7"/>
    <w:rsid w:val="00BD3FA4"/>
    <w:rsid w:val="00BD465C"/>
    <w:rsid w:val="00BD4CA3"/>
    <w:rsid w:val="00BD4F42"/>
    <w:rsid w:val="00BD7BA8"/>
    <w:rsid w:val="00BE02B8"/>
    <w:rsid w:val="00BE048E"/>
    <w:rsid w:val="00BE2A6A"/>
    <w:rsid w:val="00BE2D06"/>
    <w:rsid w:val="00BE2DF9"/>
    <w:rsid w:val="00BE3172"/>
    <w:rsid w:val="00BE36EE"/>
    <w:rsid w:val="00BE4F72"/>
    <w:rsid w:val="00BE5B03"/>
    <w:rsid w:val="00BE5C51"/>
    <w:rsid w:val="00BE6538"/>
    <w:rsid w:val="00BE6816"/>
    <w:rsid w:val="00BE6AB5"/>
    <w:rsid w:val="00BE6C80"/>
    <w:rsid w:val="00BE7246"/>
    <w:rsid w:val="00BF0244"/>
    <w:rsid w:val="00BF03A5"/>
    <w:rsid w:val="00BF03EF"/>
    <w:rsid w:val="00BF0A41"/>
    <w:rsid w:val="00BF0C17"/>
    <w:rsid w:val="00BF10D9"/>
    <w:rsid w:val="00BF23C1"/>
    <w:rsid w:val="00BF2B80"/>
    <w:rsid w:val="00BF3DC4"/>
    <w:rsid w:val="00BF450B"/>
    <w:rsid w:val="00BF56A0"/>
    <w:rsid w:val="00BF6C74"/>
    <w:rsid w:val="00BF6CC7"/>
    <w:rsid w:val="00BF7387"/>
    <w:rsid w:val="00BF7FC8"/>
    <w:rsid w:val="00C00A95"/>
    <w:rsid w:val="00C00AD8"/>
    <w:rsid w:val="00C01DC9"/>
    <w:rsid w:val="00C029DC"/>
    <w:rsid w:val="00C031B2"/>
    <w:rsid w:val="00C034CB"/>
    <w:rsid w:val="00C03580"/>
    <w:rsid w:val="00C03655"/>
    <w:rsid w:val="00C040C4"/>
    <w:rsid w:val="00C0488E"/>
    <w:rsid w:val="00C04F1A"/>
    <w:rsid w:val="00C050A6"/>
    <w:rsid w:val="00C050C0"/>
    <w:rsid w:val="00C05E1E"/>
    <w:rsid w:val="00C05F17"/>
    <w:rsid w:val="00C05F84"/>
    <w:rsid w:val="00C06B76"/>
    <w:rsid w:val="00C07427"/>
    <w:rsid w:val="00C07605"/>
    <w:rsid w:val="00C106FB"/>
    <w:rsid w:val="00C11256"/>
    <w:rsid w:val="00C11A49"/>
    <w:rsid w:val="00C12298"/>
    <w:rsid w:val="00C12431"/>
    <w:rsid w:val="00C12756"/>
    <w:rsid w:val="00C1327B"/>
    <w:rsid w:val="00C13C09"/>
    <w:rsid w:val="00C13D6A"/>
    <w:rsid w:val="00C14CD5"/>
    <w:rsid w:val="00C15ED0"/>
    <w:rsid w:val="00C1654F"/>
    <w:rsid w:val="00C16F82"/>
    <w:rsid w:val="00C176B9"/>
    <w:rsid w:val="00C17A31"/>
    <w:rsid w:val="00C200B1"/>
    <w:rsid w:val="00C21493"/>
    <w:rsid w:val="00C21813"/>
    <w:rsid w:val="00C2219D"/>
    <w:rsid w:val="00C22D9A"/>
    <w:rsid w:val="00C2352B"/>
    <w:rsid w:val="00C23E76"/>
    <w:rsid w:val="00C24596"/>
    <w:rsid w:val="00C25553"/>
    <w:rsid w:val="00C25C6B"/>
    <w:rsid w:val="00C264D1"/>
    <w:rsid w:val="00C26E56"/>
    <w:rsid w:val="00C301B9"/>
    <w:rsid w:val="00C30BAB"/>
    <w:rsid w:val="00C3234D"/>
    <w:rsid w:val="00C32D4E"/>
    <w:rsid w:val="00C33233"/>
    <w:rsid w:val="00C33CBB"/>
    <w:rsid w:val="00C35206"/>
    <w:rsid w:val="00C36255"/>
    <w:rsid w:val="00C36775"/>
    <w:rsid w:val="00C36C4F"/>
    <w:rsid w:val="00C373A7"/>
    <w:rsid w:val="00C375EB"/>
    <w:rsid w:val="00C37C03"/>
    <w:rsid w:val="00C4158C"/>
    <w:rsid w:val="00C441EE"/>
    <w:rsid w:val="00C446A8"/>
    <w:rsid w:val="00C45005"/>
    <w:rsid w:val="00C4546C"/>
    <w:rsid w:val="00C4648D"/>
    <w:rsid w:val="00C46B32"/>
    <w:rsid w:val="00C46B4C"/>
    <w:rsid w:val="00C4741C"/>
    <w:rsid w:val="00C47E5B"/>
    <w:rsid w:val="00C52CEA"/>
    <w:rsid w:val="00C534BA"/>
    <w:rsid w:val="00C546B5"/>
    <w:rsid w:val="00C548C4"/>
    <w:rsid w:val="00C5512E"/>
    <w:rsid w:val="00C55B97"/>
    <w:rsid w:val="00C55EA9"/>
    <w:rsid w:val="00C56523"/>
    <w:rsid w:val="00C610E6"/>
    <w:rsid w:val="00C62946"/>
    <w:rsid w:val="00C63DA3"/>
    <w:rsid w:val="00C64714"/>
    <w:rsid w:val="00C6485F"/>
    <w:rsid w:val="00C65657"/>
    <w:rsid w:val="00C664DE"/>
    <w:rsid w:val="00C6682A"/>
    <w:rsid w:val="00C675D7"/>
    <w:rsid w:val="00C67A07"/>
    <w:rsid w:val="00C67D31"/>
    <w:rsid w:val="00C67F10"/>
    <w:rsid w:val="00C7161D"/>
    <w:rsid w:val="00C717B1"/>
    <w:rsid w:val="00C71FCB"/>
    <w:rsid w:val="00C728DC"/>
    <w:rsid w:val="00C72F00"/>
    <w:rsid w:val="00C7328A"/>
    <w:rsid w:val="00C74857"/>
    <w:rsid w:val="00C74B0F"/>
    <w:rsid w:val="00C74C33"/>
    <w:rsid w:val="00C762C7"/>
    <w:rsid w:val="00C76B11"/>
    <w:rsid w:val="00C76B7F"/>
    <w:rsid w:val="00C76CAF"/>
    <w:rsid w:val="00C76CD4"/>
    <w:rsid w:val="00C771F4"/>
    <w:rsid w:val="00C771F6"/>
    <w:rsid w:val="00C77567"/>
    <w:rsid w:val="00C80422"/>
    <w:rsid w:val="00C8044E"/>
    <w:rsid w:val="00C80581"/>
    <w:rsid w:val="00C80FA3"/>
    <w:rsid w:val="00C81731"/>
    <w:rsid w:val="00C8183C"/>
    <w:rsid w:val="00C8188A"/>
    <w:rsid w:val="00C821EF"/>
    <w:rsid w:val="00C827E9"/>
    <w:rsid w:val="00C829A0"/>
    <w:rsid w:val="00C82C6E"/>
    <w:rsid w:val="00C83DC0"/>
    <w:rsid w:val="00C846DF"/>
    <w:rsid w:val="00C86958"/>
    <w:rsid w:val="00C86A17"/>
    <w:rsid w:val="00C87D34"/>
    <w:rsid w:val="00C929C6"/>
    <w:rsid w:val="00C93AF4"/>
    <w:rsid w:val="00C942C0"/>
    <w:rsid w:val="00C945DB"/>
    <w:rsid w:val="00C94A78"/>
    <w:rsid w:val="00C96969"/>
    <w:rsid w:val="00C96C32"/>
    <w:rsid w:val="00CA16A3"/>
    <w:rsid w:val="00CA34DD"/>
    <w:rsid w:val="00CA34EC"/>
    <w:rsid w:val="00CA4145"/>
    <w:rsid w:val="00CA4A00"/>
    <w:rsid w:val="00CA4ECA"/>
    <w:rsid w:val="00CA50D8"/>
    <w:rsid w:val="00CA540D"/>
    <w:rsid w:val="00CA59D8"/>
    <w:rsid w:val="00CA5C82"/>
    <w:rsid w:val="00CA72E5"/>
    <w:rsid w:val="00CA76FB"/>
    <w:rsid w:val="00CA7FED"/>
    <w:rsid w:val="00CB0D28"/>
    <w:rsid w:val="00CB1234"/>
    <w:rsid w:val="00CB1D40"/>
    <w:rsid w:val="00CB224B"/>
    <w:rsid w:val="00CB275F"/>
    <w:rsid w:val="00CB2EA1"/>
    <w:rsid w:val="00CB3D56"/>
    <w:rsid w:val="00CB583B"/>
    <w:rsid w:val="00CB6865"/>
    <w:rsid w:val="00CB7081"/>
    <w:rsid w:val="00CB771A"/>
    <w:rsid w:val="00CC1EEE"/>
    <w:rsid w:val="00CC37DC"/>
    <w:rsid w:val="00CC435C"/>
    <w:rsid w:val="00CC48F9"/>
    <w:rsid w:val="00CC4DCD"/>
    <w:rsid w:val="00CC5191"/>
    <w:rsid w:val="00CC5271"/>
    <w:rsid w:val="00CC52E9"/>
    <w:rsid w:val="00CC535A"/>
    <w:rsid w:val="00CC59D6"/>
    <w:rsid w:val="00CC5EB4"/>
    <w:rsid w:val="00CC6760"/>
    <w:rsid w:val="00CC6FEC"/>
    <w:rsid w:val="00CC7442"/>
    <w:rsid w:val="00CD0FC4"/>
    <w:rsid w:val="00CD26DD"/>
    <w:rsid w:val="00CD29BE"/>
    <w:rsid w:val="00CD3DD5"/>
    <w:rsid w:val="00CD3EBA"/>
    <w:rsid w:val="00CD3F7A"/>
    <w:rsid w:val="00CD413B"/>
    <w:rsid w:val="00CD4FC2"/>
    <w:rsid w:val="00CD5633"/>
    <w:rsid w:val="00CD63DB"/>
    <w:rsid w:val="00CD6525"/>
    <w:rsid w:val="00CE18EB"/>
    <w:rsid w:val="00CE1FED"/>
    <w:rsid w:val="00CE2BD4"/>
    <w:rsid w:val="00CE40C4"/>
    <w:rsid w:val="00CE518E"/>
    <w:rsid w:val="00CE5A66"/>
    <w:rsid w:val="00CE750F"/>
    <w:rsid w:val="00CF0E0C"/>
    <w:rsid w:val="00CF296D"/>
    <w:rsid w:val="00CF2A71"/>
    <w:rsid w:val="00CF2CD8"/>
    <w:rsid w:val="00CF3529"/>
    <w:rsid w:val="00CF3800"/>
    <w:rsid w:val="00CF3815"/>
    <w:rsid w:val="00CF3AD9"/>
    <w:rsid w:val="00CF4703"/>
    <w:rsid w:val="00CF48ED"/>
    <w:rsid w:val="00CF5B69"/>
    <w:rsid w:val="00CF5DB1"/>
    <w:rsid w:val="00CF627F"/>
    <w:rsid w:val="00CF6587"/>
    <w:rsid w:val="00CF6DC3"/>
    <w:rsid w:val="00CF713F"/>
    <w:rsid w:val="00CF728D"/>
    <w:rsid w:val="00CF7976"/>
    <w:rsid w:val="00D00FB0"/>
    <w:rsid w:val="00D01709"/>
    <w:rsid w:val="00D01841"/>
    <w:rsid w:val="00D01A4A"/>
    <w:rsid w:val="00D01BE3"/>
    <w:rsid w:val="00D025E2"/>
    <w:rsid w:val="00D04469"/>
    <w:rsid w:val="00D044D8"/>
    <w:rsid w:val="00D04587"/>
    <w:rsid w:val="00D0507F"/>
    <w:rsid w:val="00D052C9"/>
    <w:rsid w:val="00D05B3F"/>
    <w:rsid w:val="00D066C4"/>
    <w:rsid w:val="00D10F7D"/>
    <w:rsid w:val="00D12AB9"/>
    <w:rsid w:val="00D14223"/>
    <w:rsid w:val="00D1455D"/>
    <w:rsid w:val="00D1456B"/>
    <w:rsid w:val="00D14A1E"/>
    <w:rsid w:val="00D14F5C"/>
    <w:rsid w:val="00D16E4B"/>
    <w:rsid w:val="00D17140"/>
    <w:rsid w:val="00D209E5"/>
    <w:rsid w:val="00D20B74"/>
    <w:rsid w:val="00D20CD2"/>
    <w:rsid w:val="00D219F9"/>
    <w:rsid w:val="00D2256F"/>
    <w:rsid w:val="00D22C85"/>
    <w:rsid w:val="00D2328E"/>
    <w:rsid w:val="00D24DD7"/>
    <w:rsid w:val="00D250D7"/>
    <w:rsid w:val="00D25BE1"/>
    <w:rsid w:val="00D26372"/>
    <w:rsid w:val="00D269CA"/>
    <w:rsid w:val="00D27C3D"/>
    <w:rsid w:val="00D309D8"/>
    <w:rsid w:val="00D30BC3"/>
    <w:rsid w:val="00D3102B"/>
    <w:rsid w:val="00D31A67"/>
    <w:rsid w:val="00D320A8"/>
    <w:rsid w:val="00D322F3"/>
    <w:rsid w:val="00D32898"/>
    <w:rsid w:val="00D32E4D"/>
    <w:rsid w:val="00D34127"/>
    <w:rsid w:val="00D35475"/>
    <w:rsid w:val="00D35555"/>
    <w:rsid w:val="00D35793"/>
    <w:rsid w:val="00D359AA"/>
    <w:rsid w:val="00D35A06"/>
    <w:rsid w:val="00D3736E"/>
    <w:rsid w:val="00D37DFA"/>
    <w:rsid w:val="00D40A84"/>
    <w:rsid w:val="00D414D9"/>
    <w:rsid w:val="00D41DF2"/>
    <w:rsid w:val="00D4266C"/>
    <w:rsid w:val="00D42706"/>
    <w:rsid w:val="00D42EB1"/>
    <w:rsid w:val="00D4311B"/>
    <w:rsid w:val="00D434AD"/>
    <w:rsid w:val="00D43F51"/>
    <w:rsid w:val="00D44162"/>
    <w:rsid w:val="00D44461"/>
    <w:rsid w:val="00D44829"/>
    <w:rsid w:val="00D4496C"/>
    <w:rsid w:val="00D44F7A"/>
    <w:rsid w:val="00D46D83"/>
    <w:rsid w:val="00D478BF"/>
    <w:rsid w:val="00D47AE3"/>
    <w:rsid w:val="00D47BAE"/>
    <w:rsid w:val="00D47CEA"/>
    <w:rsid w:val="00D5139A"/>
    <w:rsid w:val="00D51425"/>
    <w:rsid w:val="00D530CC"/>
    <w:rsid w:val="00D53461"/>
    <w:rsid w:val="00D557A2"/>
    <w:rsid w:val="00D55BD8"/>
    <w:rsid w:val="00D55D9F"/>
    <w:rsid w:val="00D55F1E"/>
    <w:rsid w:val="00D56757"/>
    <w:rsid w:val="00D56ED6"/>
    <w:rsid w:val="00D57617"/>
    <w:rsid w:val="00D578D0"/>
    <w:rsid w:val="00D60530"/>
    <w:rsid w:val="00D60A82"/>
    <w:rsid w:val="00D61743"/>
    <w:rsid w:val="00D63016"/>
    <w:rsid w:val="00D6486A"/>
    <w:rsid w:val="00D64EF2"/>
    <w:rsid w:val="00D653E5"/>
    <w:rsid w:val="00D65531"/>
    <w:rsid w:val="00D66251"/>
    <w:rsid w:val="00D676BE"/>
    <w:rsid w:val="00D67C5B"/>
    <w:rsid w:val="00D700CB"/>
    <w:rsid w:val="00D7083E"/>
    <w:rsid w:val="00D70B2B"/>
    <w:rsid w:val="00D71117"/>
    <w:rsid w:val="00D71BF1"/>
    <w:rsid w:val="00D71C3A"/>
    <w:rsid w:val="00D71D8A"/>
    <w:rsid w:val="00D7210C"/>
    <w:rsid w:val="00D721D0"/>
    <w:rsid w:val="00D72482"/>
    <w:rsid w:val="00D72F42"/>
    <w:rsid w:val="00D73904"/>
    <w:rsid w:val="00D73991"/>
    <w:rsid w:val="00D74174"/>
    <w:rsid w:val="00D75BE0"/>
    <w:rsid w:val="00D76185"/>
    <w:rsid w:val="00D77442"/>
    <w:rsid w:val="00D77F13"/>
    <w:rsid w:val="00D80890"/>
    <w:rsid w:val="00D814E3"/>
    <w:rsid w:val="00D81B0B"/>
    <w:rsid w:val="00D8309E"/>
    <w:rsid w:val="00D833D3"/>
    <w:rsid w:val="00D83EBE"/>
    <w:rsid w:val="00D8457E"/>
    <w:rsid w:val="00D84BEF"/>
    <w:rsid w:val="00D8570A"/>
    <w:rsid w:val="00D8589E"/>
    <w:rsid w:val="00D85900"/>
    <w:rsid w:val="00D86585"/>
    <w:rsid w:val="00D866C2"/>
    <w:rsid w:val="00D87051"/>
    <w:rsid w:val="00D87A5B"/>
    <w:rsid w:val="00D90007"/>
    <w:rsid w:val="00D90FCF"/>
    <w:rsid w:val="00D912E3"/>
    <w:rsid w:val="00D91BBD"/>
    <w:rsid w:val="00D9283F"/>
    <w:rsid w:val="00D9436E"/>
    <w:rsid w:val="00D94DE3"/>
    <w:rsid w:val="00D9504F"/>
    <w:rsid w:val="00D95142"/>
    <w:rsid w:val="00D95B18"/>
    <w:rsid w:val="00D95B6D"/>
    <w:rsid w:val="00D9600A"/>
    <w:rsid w:val="00D970B7"/>
    <w:rsid w:val="00D97C08"/>
    <w:rsid w:val="00DA02BD"/>
    <w:rsid w:val="00DA0589"/>
    <w:rsid w:val="00DA18E9"/>
    <w:rsid w:val="00DA1E97"/>
    <w:rsid w:val="00DA2653"/>
    <w:rsid w:val="00DA38B1"/>
    <w:rsid w:val="00DA41F5"/>
    <w:rsid w:val="00DA459F"/>
    <w:rsid w:val="00DA4737"/>
    <w:rsid w:val="00DA4B86"/>
    <w:rsid w:val="00DA4B9F"/>
    <w:rsid w:val="00DA51A2"/>
    <w:rsid w:val="00DA63BC"/>
    <w:rsid w:val="00DA6839"/>
    <w:rsid w:val="00DB00E7"/>
    <w:rsid w:val="00DB068D"/>
    <w:rsid w:val="00DB09D7"/>
    <w:rsid w:val="00DB14EE"/>
    <w:rsid w:val="00DB2428"/>
    <w:rsid w:val="00DB26F0"/>
    <w:rsid w:val="00DB2E17"/>
    <w:rsid w:val="00DB3C34"/>
    <w:rsid w:val="00DB3C5C"/>
    <w:rsid w:val="00DB3E65"/>
    <w:rsid w:val="00DB5165"/>
    <w:rsid w:val="00DB6268"/>
    <w:rsid w:val="00DB758D"/>
    <w:rsid w:val="00DC0B8D"/>
    <w:rsid w:val="00DC0E05"/>
    <w:rsid w:val="00DC1F5B"/>
    <w:rsid w:val="00DC22D2"/>
    <w:rsid w:val="00DC392B"/>
    <w:rsid w:val="00DC59ED"/>
    <w:rsid w:val="00DC617E"/>
    <w:rsid w:val="00DC6D80"/>
    <w:rsid w:val="00DC72A1"/>
    <w:rsid w:val="00DC7FAF"/>
    <w:rsid w:val="00DD008D"/>
    <w:rsid w:val="00DD10F1"/>
    <w:rsid w:val="00DD3149"/>
    <w:rsid w:val="00DD4200"/>
    <w:rsid w:val="00DD4425"/>
    <w:rsid w:val="00DD5123"/>
    <w:rsid w:val="00DD5537"/>
    <w:rsid w:val="00DD7441"/>
    <w:rsid w:val="00DD7493"/>
    <w:rsid w:val="00DE005C"/>
    <w:rsid w:val="00DE05D0"/>
    <w:rsid w:val="00DE0ED5"/>
    <w:rsid w:val="00DE1170"/>
    <w:rsid w:val="00DE15F9"/>
    <w:rsid w:val="00DE1650"/>
    <w:rsid w:val="00DE2B48"/>
    <w:rsid w:val="00DE2E65"/>
    <w:rsid w:val="00DE3D86"/>
    <w:rsid w:val="00DE4D43"/>
    <w:rsid w:val="00DE60A9"/>
    <w:rsid w:val="00DE662D"/>
    <w:rsid w:val="00DE73BB"/>
    <w:rsid w:val="00DE7723"/>
    <w:rsid w:val="00DE785C"/>
    <w:rsid w:val="00DF0279"/>
    <w:rsid w:val="00DF031E"/>
    <w:rsid w:val="00DF03D6"/>
    <w:rsid w:val="00DF03D7"/>
    <w:rsid w:val="00DF2E2A"/>
    <w:rsid w:val="00DF381B"/>
    <w:rsid w:val="00DF65DA"/>
    <w:rsid w:val="00DF6CEA"/>
    <w:rsid w:val="00DF73E1"/>
    <w:rsid w:val="00DF7521"/>
    <w:rsid w:val="00DF7DBA"/>
    <w:rsid w:val="00E0039B"/>
    <w:rsid w:val="00E0048F"/>
    <w:rsid w:val="00E00F61"/>
    <w:rsid w:val="00E015C6"/>
    <w:rsid w:val="00E01C5D"/>
    <w:rsid w:val="00E04931"/>
    <w:rsid w:val="00E051DD"/>
    <w:rsid w:val="00E05BB2"/>
    <w:rsid w:val="00E05FAA"/>
    <w:rsid w:val="00E060D6"/>
    <w:rsid w:val="00E06727"/>
    <w:rsid w:val="00E0678A"/>
    <w:rsid w:val="00E06A52"/>
    <w:rsid w:val="00E12723"/>
    <w:rsid w:val="00E12AD1"/>
    <w:rsid w:val="00E13C96"/>
    <w:rsid w:val="00E13EF3"/>
    <w:rsid w:val="00E154E3"/>
    <w:rsid w:val="00E20837"/>
    <w:rsid w:val="00E20BEB"/>
    <w:rsid w:val="00E21236"/>
    <w:rsid w:val="00E216CB"/>
    <w:rsid w:val="00E21787"/>
    <w:rsid w:val="00E220EF"/>
    <w:rsid w:val="00E22E0D"/>
    <w:rsid w:val="00E231D2"/>
    <w:rsid w:val="00E23BD7"/>
    <w:rsid w:val="00E23BF4"/>
    <w:rsid w:val="00E241E1"/>
    <w:rsid w:val="00E2487B"/>
    <w:rsid w:val="00E25048"/>
    <w:rsid w:val="00E25F6B"/>
    <w:rsid w:val="00E26251"/>
    <w:rsid w:val="00E26F7C"/>
    <w:rsid w:val="00E272BD"/>
    <w:rsid w:val="00E304D8"/>
    <w:rsid w:val="00E317D6"/>
    <w:rsid w:val="00E31D4D"/>
    <w:rsid w:val="00E3282A"/>
    <w:rsid w:val="00E34232"/>
    <w:rsid w:val="00E34455"/>
    <w:rsid w:val="00E35ACD"/>
    <w:rsid w:val="00E35B91"/>
    <w:rsid w:val="00E362C1"/>
    <w:rsid w:val="00E3735E"/>
    <w:rsid w:val="00E37600"/>
    <w:rsid w:val="00E377A5"/>
    <w:rsid w:val="00E40CD0"/>
    <w:rsid w:val="00E4104E"/>
    <w:rsid w:val="00E43109"/>
    <w:rsid w:val="00E43361"/>
    <w:rsid w:val="00E43AD8"/>
    <w:rsid w:val="00E45456"/>
    <w:rsid w:val="00E4607D"/>
    <w:rsid w:val="00E465DA"/>
    <w:rsid w:val="00E4663E"/>
    <w:rsid w:val="00E46722"/>
    <w:rsid w:val="00E47058"/>
    <w:rsid w:val="00E47772"/>
    <w:rsid w:val="00E47B6A"/>
    <w:rsid w:val="00E47C1E"/>
    <w:rsid w:val="00E47E88"/>
    <w:rsid w:val="00E50674"/>
    <w:rsid w:val="00E50C10"/>
    <w:rsid w:val="00E5111C"/>
    <w:rsid w:val="00E534AB"/>
    <w:rsid w:val="00E53F02"/>
    <w:rsid w:val="00E542D6"/>
    <w:rsid w:val="00E55308"/>
    <w:rsid w:val="00E55ABF"/>
    <w:rsid w:val="00E57EA2"/>
    <w:rsid w:val="00E57EF2"/>
    <w:rsid w:val="00E62D7D"/>
    <w:rsid w:val="00E63EEC"/>
    <w:rsid w:val="00E64351"/>
    <w:rsid w:val="00E64473"/>
    <w:rsid w:val="00E64695"/>
    <w:rsid w:val="00E64D1A"/>
    <w:rsid w:val="00E6604D"/>
    <w:rsid w:val="00E663FB"/>
    <w:rsid w:val="00E66670"/>
    <w:rsid w:val="00E667A9"/>
    <w:rsid w:val="00E66BA3"/>
    <w:rsid w:val="00E701BA"/>
    <w:rsid w:val="00E70D6A"/>
    <w:rsid w:val="00E7105C"/>
    <w:rsid w:val="00E71AFC"/>
    <w:rsid w:val="00E726EE"/>
    <w:rsid w:val="00E72A1C"/>
    <w:rsid w:val="00E7337F"/>
    <w:rsid w:val="00E7338D"/>
    <w:rsid w:val="00E74E66"/>
    <w:rsid w:val="00E76157"/>
    <w:rsid w:val="00E765ED"/>
    <w:rsid w:val="00E76F33"/>
    <w:rsid w:val="00E76FA6"/>
    <w:rsid w:val="00E7732C"/>
    <w:rsid w:val="00E77A1C"/>
    <w:rsid w:val="00E77B69"/>
    <w:rsid w:val="00E80709"/>
    <w:rsid w:val="00E80850"/>
    <w:rsid w:val="00E80A38"/>
    <w:rsid w:val="00E82ED8"/>
    <w:rsid w:val="00E8464C"/>
    <w:rsid w:val="00E848DA"/>
    <w:rsid w:val="00E84B19"/>
    <w:rsid w:val="00E8515C"/>
    <w:rsid w:val="00E86336"/>
    <w:rsid w:val="00E86963"/>
    <w:rsid w:val="00E8714B"/>
    <w:rsid w:val="00E90019"/>
    <w:rsid w:val="00E9227A"/>
    <w:rsid w:val="00E92314"/>
    <w:rsid w:val="00E93623"/>
    <w:rsid w:val="00E93BB1"/>
    <w:rsid w:val="00E93BF3"/>
    <w:rsid w:val="00E94FED"/>
    <w:rsid w:val="00E957EC"/>
    <w:rsid w:val="00E95851"/>
    <w:rsid w:val="00E95B9D"/>
    <w:rsid w:val="00E963B7"/>
    <w:rsid w:val="00E96577"/>
    <w:rsid w:val="00E96D4A"/>
    <w:rsid w:val="00E96EE9"/>
    <w:rsid w:val="00E973FA"/>
    <w:rsid w:val="00EA00CE"/>
    <w:rsid w:val="00EA1D72"/>
    <w:rsid w:val="00EA2FB7"/>
    <w:rsid w:val="00EA3823"/>
    <w:rsid w:val="00EA3910"/>
    <w:rsid w:val="00EA41ED"/>
    <w:rsid w:val="00EA50FB"/>
    <w:rsid w:val="00EA5638"/>
    <w:rsid w:val="00EA58B9"/>
    <w:rsid w:val="00EA5D8E"/>
    <w:rsid w:val="00EA6F19"/>
    <w:rsid w:val="00EA731E"/>
    <w:rsid w:val="00EA753B"/>
    <w:rsid w:val="00EA770A"/>
    <w:rsid w:val="00EB0B08"/>
    <w:rsid w:val="00EB0B40"/>
    <w:rsid w:val="00EB106C"/>
    <w:rsid w:val="00EB1C25"/>
    <w:rsid w:val="00EB240D"/>
    <w:rsid w:val="00EB311F"/>
    <w:rsid w:val="00EB3B5B"/>
    <w:rsid w:val="00EB47B7"/>
    <w:rsid w:val="00EB4E4E"/>
    <w:rsid w:val="00EB4F26"/>
    <w:rsid w:val="00EB5B3A"/>
    <w:rsid w:val="00EB5DB1"/>
    <w:rsid w:val="00EB60B7"/>
    <w:rsid w:val="00EB6AE5"/>
    <w:rsid w:val="00EC0138"/>
    <w:rsid w:val="00EC0E18"/>
    <w:rsid w:val="00EC13DB"/>
    <w:rsid w:val="00EC2333"/>
    <w:rsid w:val="00EC2361"/>
    <w:rsid w:val="00EC2C7C"/>
    <w:rsid w:val="00EC3764"/>
    <w:rsid w:val="00EC3CCF"/>
    <w:rsid w:val="00EC3F97"/>
    <w:rsid w:val="00EC4291"/>
    <w:rsid w:val="00EC4956"/>
    <w:rsid w:val="00EC4AD1"/>
    <w:rsid w:val="00EC4C92"/>
    <w:rsid w:val="00EC6374"/>
    <w:rsid w:val="00EC692B"/>
    <w:rsid w:val="00EC6B20"/>
    <w:rsid w:val="00EC744D"/>
    <w:rsid w:val="00ED0AFE"/>
    <w:rsid w:val="00ED0B4A"/>
    <w:rsid w:val="00ED0E80"/>
    <w:rsid w:val="00ED12BE"/>
    <w:rsid w:val="00ED1FA2"/>
    <w:rsid w:val="00ED1FFB"/>
    <w:rsid w:val="00ED21A1"/>
    <w:rsid w:val="00ED3B0D"/>
    <w:rsid w:val="00ED469A"/>
    <w:rsid w:val="00ED50C0"/>
    <w:rsid w:val="00ED59DF"/>
    <w:rsid w:val="00ED5D90"/>
    <w:rsid w:val="00ED785F"/>
    <w:rsid w:val="00ED7F5E"/>
    <w:rsid w:val="00EE0081"/>
    <w:rsid w:val="00EE0885"/>
    <w:rsid w:val="00EE147A"/>
    <w:rsid w:val="00EE383B"/>
    <w:rsid w:val="00EE4051"/>
    <w:rsid w:val="00EE424B"/>
    <w:rsid w:val="00EE4E3D"/>
    <w:rsid w:val="00EE5D46"/>
    <w:rsid w:val="00EE64F9"/>
    <w:rsid w:val="00EE6690"/>
    <w:rsid w:val="00EE6CCB"/>
    <w:rsid w:val="00EE7998"/>
    <w:rsid w:val="00EE7A5C"/>
    <w:rsid w:val="00EE7E07"/>
    <w:rsid w:val="00EF0E0E"/>
    <w:rsid w:val="00EF127C"/>
    <w:rsid w:val="00EF12F8"/>
    <w:rsid w:val="00EF1ACE"/>
    <w:rsid w:val="00EF358D"/>
    <w:rsid w:val="00EF384C"/>
    <w:rsid w:val="00EF3EE3"/>
    <w:rsid w:val="00EF419D"/>
    <w:rsid w:val="00EF4830"/>
    <w:rsid w:val="00EF650C"/>
    <w:rsid w:val="00EF6CBF"/>
    <w:rsid w:val="00EF6D20"/>
    <w:rsid w:val="00EF6F3F"/>
    <w:rsid w:val="00F02214"/>
    <w:rsid w:val="00F03198"/>
    <w:rsid w:val="00F0372F"/>
    <w:rsid w:val="00F03EAF"/>
    <w:rsid w:val="00F03FBB"/>
    <w:rsid w:val="00F03FFE"/>
    <w:rsid w:val="00F046F9"/>
    <w:rsid w:val="00F04CC1"/>
    <w:rsid w:val="00F04ECA"/>
    <w:rsid w:val="00F06970"/>
    <w:rsid w:val="00F07841"/>
    <w:rsid w:val="00F10803"/>
    <w:rsid w:val="00F10E07"/>
    <w:rsid w:val="00F10EB8"/>
    <w:rsid w:val="00F116CE"/>
    <w:rsid w:val="00F1196C"/>
    <w:rsid w:val="00F12683"/>
    <w:rsid w:val="00F127D0"/>
    <w:rsid w:val="00F12934"/>
    <w:rsid w:val="00F14188"/>
    <w:rsid w:val="00F145D5"/>
    <w:rsid w:val="00F14934"/>
    <w:rsid w:val="00F15D04"/>
    <w:rsid w:val="00F16447"/>
    <w:rsid w:val="00F16EF8"/>
    <w:rsid w:val="00F17EF9"/>
    <w:rsid w:val="00F203F9"/>
    <w:rsid w:val="00F2040F"/>
    <w:rsid w:val="00F204A2"/>
    <w:rsid w:val="00F209E0"/>
    <w:rsid w:val="00F20E6A"/>
    <w:rsid w:val="00F214C3"/>
    <w:rsid w:val="00F217E3"/>
    <w:rsid w:val="00F23810"/>
    <w:rsid w:val="00F24029"/>
    <w:rsid w:val="00F24B96"/>
    <w:rsid w:val="00F26727"/>
    <w:rsid w:val="00F27E86"/>
    <w:rsid w:val="00F30049"/>
    <w:rsid w:val="00F3085F"/>
    <w:rsid w:val="00F30B5A"/>
    <w:rsid w:val="00F31203"/>
    <w:rsid w:val="00F31285"/>
    <w:rsid w:val="00F31F57"/>
    <w:rsid w:val="00F3245A"/>
    <w:rsid w:val="00F333F7"/>
    <w:rsid w:val="00F336D6"/>
    <w:rsid w:val="00F33B09"/>
    <w:rsid w:val="00F34BEE"/>
    <w:rsid w:val="00F3556D"/>
    <w:rsid w:val="00F35A42"/>
    <w:rsid w:val="00F37AE9"/>
    <w:rsid w:val="00F40E50"/>
    <w:rsid w:val="00F412B7"/>
    <w:rsid w:val="00F42E3F"/>
    <w:rsid w:val="00F4309E"/>
    <w:rsid w:val="00F430A3"/>
    <w:rsid w:val="00F436AD"/>
    <w:rsid w:val="00F46233"/>
    <w:rsid w:val="00F462BD"/>
    <w:rsid w:val="00F500A8"/>
    <w:rsid w:val="00F511AA"/>
    <w:rsid w:val="00F512E6"/>
    <w:rsid w:val="00F5335C"/>
    <w:rsid w:val="00F5375C"/>
    <w:rsid w:val="00F55358"/>
    <w:rsid w:val="00F55582"/>
    <w:rsid w:val="00F55752"/>
    <w:rsid w:val="00F55B37"/>
    <w:rsid w:val="00F55D78"/>
    <w:rsid w:val="00F55D9D"/>
    <w:rsid w:val="00F56D19"/>
    <w:rsid w:val="00F600C4"/>
    <w:rsid w:val="00F60CCA"/>
    <w:rsid w:val="00F61007"/>
    <w:rsid w:val="00F6110D"/>
    <w:rsid w:val="00F616E7"/>
    <w:rsid w:val="00F619E1"/>
    <w:rsid w:val="00F624BE"/>
    <w:rsid w:val="00F627D2"/>
    <w:rsid w:val="00F62925"/>
    <w:rsid w:val="00F62F1A"/>
    <w:rsid w:val="00F63A2B"/>
    <w:rsid w:val="00F6471C"/>
    <w:rsid w:val="00F64759"/>
    <w:rsid w:val="00F64FC6"/>
    <w:rsid w:val="00F656C2"/>
    <w:rsid w:val="00F6633C"/>
    <w:rsid w:val="00F66935"/>
    <w:rsid w:val="00F67895"/>
    <w:rsid w:val="00F67E50"/>
    <w:rsid w:val="00F70AE8"/>
    <w:rsid w:val="00F70DF2"/>
    <w:rsid w:val="00F70E68"/>
    <w:rsid w:val="00F727CB"/>
    <w:rsid w:val="00F72FB1"/>
    <w:rsid w:val="00F7479C"/>
    <w:rsid w:val="00F75377"/>
    <w:rsid w:val="00F766F8"/>
    <w:rsid w:val="00F77AB2"/>
    <w:rsid w:val="00F80A8E"/>
    <w:rsid w:val="00F8156B"/>
    <w:rsid w:val="00F81B24"/>
    <w:rsid w:val="00F82F69"/>
    <w:rsid w:val="00F83EB7"/>
    <w:rsid w:val="00F84333"/>
    <w:rsid w:val="00F84F81"/>
    <w:rsid w:val="00F85379"/>
    <w:rsid w:val="00F8577D"/>
    <w:rsid w:val="00F85ED2"/>
    <w:rsid w:val="00F85EF4"/>
    <w:rsid w:val="00F861C4"/>
    <w:rsid w:val="00F86497"/>
    <w:rsid w:val="00F868A0"/>
    <w:rsid w:val="00F90138"/>
    <w:rsid w:val="00F90E6B"/>
    <w:rsid w:val="00F90FDC"/>
    <w:rsid w:val="00F9173B"/>
    <w:rsid w:val="00F9336E"/>
    <w:rsid w:val="00F94E0B"/>
    <w:rsid w:val="00F9562A"/>
    <w:rsid w:val="00F975CA"/>
    <w:rsid w:val="00F97BB2"/>
    <w:rsid w:val="00FA01E3"/>
    <w:rsid w:val="00FA0992"/>
    <w:rsid w:val="00FA0999"/>
    <w:rsid w:val="00FA0D36"/>
    <w:rsid w:val="00FA0DBD"/>
    <w:rsid w:val="00FA1CED"/>
    <w:rsid w:val="00FA330A"/>
    <w:rsid w:val="00FA4047"/>
    <w:rsid w:val="00FA523D"/>
    <w:rsid w:val="00FA554B"/>
    <w:rsid w:val="00FA565C"/>
    <w:rsid w:val="00FA5B50"/>
    <w:rsid w:val="00FB0160"/>
    <w:rsid w:val="00FB11D1"/>
    <w:rsid w:val="00FB1339"/>
    <w:rsid w:val="00FB1A85"/>
    <w:rsid w:val="00FB4039"/>
    <w:rsid w:val="00FB4CEF"/>
    <w:rsid w:val="00FB5102"/>
    <w:rsid w:val="00FB5509"/>
    <w:rsid w:val="00FB6585"/>
    <w:rsid w:val="00FB6E57"/>
    <w:rsid w:val="00FC0510"/>
    <w:rsid w:val="00FC0D63"/>
    <w:rsid w:val="00FC1FF1"/>
    <w:rsid w:val="00FC2B05"/>
    <w:rsid w:val="00FC370D"/>
    <w:rsid w:val="00FC40CE"/>
    <w:rsid w:val="00FC43D7"/>
    <w:rsid w:val="00FC4BFF"/>
    <w:rsid w:val="00FC50AC"/>
    <w:rsid w:val="00FC5551"/>
    <w:rsid w:val="00FC72E6"/>
    <w:rsid w:val="00FD1F7B"/>
    <w:rsid w:val="00FD33DD"/>
    <w:rsid w:val="00FD38F7"/>
    <w:rsid w:val="00FD4631"/>
    <w:rsid w:val="00FD4926"/>
    <w:rsid w:val="00FD5443"/>
    <w:rsid w:val="00FD54C2"/>
    <w:rsid w:val="00FD5F02"/>
    <w:rsid w:val="00FD67F6"/>
    <w:rsid w:val="00FD68D5"/>
    <w:rsid w:val="00FD6FE3"/>
    <w:rsid w:val="00FE0A74"/>
    <w:rsid w:val="00FE1354"/>
    <w:rsid w:val="00FE1449"/>
    <w:rsid w:val="00FE1503"/>
    <w:rsid w:val="00FE1AC9"/>
    <w:rsid w:val="00FE258F"/>
    <w:rsid w:val="00FE34DA"/>
    <w:rsid w:val="00FE3AED"/>
    <w:rsid w:val="00FE4B74"/>
    <w:rsid w:val="00FE4C29"/>
    <w:rsid w:val="00FE5848"/>
    <w:rsid w:val="00FE5C30"/>
    <w:rsid w:val="00FE67A8"/>
    <w:rsid w:val="00FE6C6F"/>
    <w:rsid w:val="00FE7D5E"/>
    <w:rsid w:val="00FF0011"/>
    <w:rsid w:val="00FF0130"/>
    <w:rsid w:val="00FF1084"/>
    <w:rsid w:val="00FF1655"/>
    <w:rsid w:val="00FF1E91"/>
    <w:rsid w:val="00FF200F"/>
    <w:rsid w:val="00FF36AF"/>
    <w:rsid w:val="00FF39A2"/>
    <w:rsid w:val="00FF39B2"/>
    <w:rsid w:val="00FF45BF"/>
    <w:rsid w:val="00FF48C5"/>
    <w:rsid w:val="00FF4B74"/>
    <w:rsid w:val="00FF55DC"/>
    <w:rsid w:val="00FF5648"/>
    <w:rsid w:val="00FF5C08"/>
    <w:rsid w:val="00FF5D1F"/>
    <w:rsid w:val="00FF5F1E"/>
    <w:rsid w:val="00FF6BDC"/>
    <w:rsid w:val="00FF6C9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BE47E"/>
  <w15:docId w15:val="{4B402E42-64F2-457E-87F7-CF82AFA4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F97"/>
    <w:pPr>
      <w:widowControl w:val="0"/>
      <w:kinsoku w:val="0"/>
    </w:pPr>
    <w:rPr>
      <w:rFonts w:ascii="Times New Roman" w:eastAsia="Times New Roman" w:hAnsi="Times New Roman"/>
      <w:sz w:val="24"/>
      <w:szCs w:val="24"/>
      <w:lang w:val="en-US"/>
    </w:rPr>
  </w:style>
  <w:style w:type="paragraph" w:styleId="Ttulo1">
    <w:name w:val="heading 1"/>
    <w:basedOn w:val="Normal"/>
    <w:next w:val="Normal"/>
    <w:link w:val="Ttulo1Car"/>
    <w:qFormat/>
    <w:rsid w:val="001C223A"/>
    <w:pPr>
      <w:keepNext/>
      <w:widowControl/>
      <w:kinsoku/>
      <w:jc w:val="both"/>
      <w:outlineLvl w:val="0"/>
    </w:pPr>
    <w:rPr>
      <w:rFonts w:ascii="Univers" w:hAnsi="Univers"/>
      <w:b/>
      <w:sz w:val="22"/>
      <w:szCs w:val="20"/>
      <w:lang w:val="x-none" w:eastAsia="es-ES"/>
    </w:rPr>
  </w:style>
  <w:style w:type="paragraph" w:styleId="Ttulo2">
    <w:name w:val="heading 2"/>
    <w:basedOn w:val="Normal"/>
    <w:next w:val="Normal"/>
    <w:link w:val="Ttulo2Car"/>
    <w:qFormat/>
    <w:rsid w:val="001C223A"/>
    <w:pPr>
      <w:keepNext/>
      <w:widowControl/>
      <w:kinsoku/>
      <w:jc w:val="both"/>
      <w:outlineLvl w:val="1"/>
    </w:pPr>
    <w:rPr>
      <w:rFonts w:ascii="Arial" w:hAnsi="Arial"/>
      <w:b/>
      <w:sz w:val="22"/>
      <w:szCs w:val="20"/>
      <w:lang w:val="x-none" w:eastAsia="en-US"/>
    </w:rPr>
  </w:style>
  <w:style w:type="paragraph" w:styleId="Ttulo3">
    <w:name w:val="heading 3"/>
    <w:basedOn w:val="Normal"/>
    <w:next w:val="Normal"/>
    <w:link w:val="Ttulo3Car"/>
    <w:qFormat/>
    <w:rsid w:val="001C223A"/>
    <w:pPr>
      <w:keepNext/>
      <w:widowControl/>
      <w:kinsoku/>
      <w:jc w:val="center"/>
      <w:outlineLvl w:val="2"/>
    </w:pPr>
    <w:rPr>
      <w:rFonts w:ascii="Humanst521 BT" w:hAnsi="Humanst521 BT"/>
      <w:b/>
      <w:sz w:val="22"/>
      <w:szCs w:val="20"/>
      <w:lang w:val="x-none" w:eastAsia="es-ES"/>
    </w:rPr>
  </w:style>
  <w:style w:type="paragraph" w:styleId="Ttulo4">
    <w:name w:val="heading 4"/>
    <w:basedOn w:val="Normal"/>
    <w:next w:val="Normal"/>
    <w:link w:val="Ttulo4Car"/>
    <w:qFormat/>
    <w:rsid w:val="001C223A"/>
    <w:pPr>
      <w:keepNext/>
      <w:widowControl/>
      <w:kinsoku/>
      <w:spacing w:before="240" w:after="60"/>
      <w:jc w:val="both"/>
      <w:outlineLvl w:val="3"/>
    </w:pPr>
    <w:rPr>
      <w:b/>
      <w:bCs/>
      <w:sz w:val="28"/>
      <w:szCs w:val="28"/>
      <w:lang w:val="x-none" w:eastAsia="es-ES"/>
    </w:rPr>
  </w:style>
  <w:style w:type="paragraph" w:styleId="Ttulo5">
    <w:name w:val="heading 5"/>
    <w:aliases w:val="Considerando"/>
    <w:basedOn w:val="Normal"/>
    <w:next w:val="Normal"/>
    <w:link w:val="Ttulo5Car"/>
    <w:qFormat/>
    <w:rsid w:val="001C223A"/>
    <w:pPr>
      <w:keepNext/>
      <w:widowControl/>
      <w:kinsoku/>
      <w:jc w:val="both"/>
      <w:outlineLvl w:val="4"/>
    </w:pPr>
    <w:rPr>
      <w:rFonts w:ascii="Arial" w:hAnsi="Arial"/>
      <w:b/>
      <w:sz w:val="20"/>
      <w:szCs w:val="20"/>
      <w:lang w:val="x-none" w:eastAsia="en-US"/>
    </w:rPr>
  </w:style>
  <w:style w:type="paragraph" w:styleId="Ttulo6">
    <w:name w:val="heading 6"/>
    <w:basedOn w:val="Normal"/>
    <w:next w:val="Normal"/>
    <w:link w:val="Ttulo6Car"/>
    <w:qFormat/>
    <w:rsid w:val="001C223A"/>
    <w:pPr>
      <w:widowControl/>
      <w:kinsoku/>
      <w:spacing w:before="240" w:after="60"/>
      <w:jc w:val="both"/>
      <w:outlineLvl w:val="5"/>
    </w:pPr>
    <w:rPr>
      <w:b/>
      <w:bCs/>
      <w:sz w:val="22"/>
      <w:szCs w:val="22"/>
      <w:lang w:val="x-none" w:eastAsia="es-ES"/>
    </w:rPr>
  </w:style>
  <w:style w:type="paragraph" w:styleId="Ttulo7">
    <w:name w:val="heading 7"/>
    <w:basedOn w:val="Normal"/>
    <w:next w:val="Normal"/>
    <w:link w:val="Ttulo7Car"/>
    <w:qFormat/>
    <w:rsid w:val="001C223A"/>
    <w:pPr>
      <w:keepNext/>
      <w:widowControl/>
      <w:kinsoku/>
      <w:ind w:firstLine="709"/>
      <w:jc w:val="both"/>
      <w:outlineLvl w:val="6"/>
    </w:pPr>
    <w:rPr>
      <w:rFonts w:ascii="Arial" w:hAnsi="Arial"/>
      <w:szCs w:val="20"/>
      <w:lang w:val="x-none" w:eastAsia="es-ES"/>
    </w:rPr>
  </w:style>
  <w:style w:type="paragraph" w:styleId="Ttulo8">
    <w:name w:val="heading 8"/>
    <w:basedOn w:val="Normal"/>
    <w:next w:val="Normal"/>
    <w:link w:val="Ttulo8Car"/>
    <w:qFormat/>
    <w:rsid w:val="001C223A"/>
    <w:pPr>
      <w:keepNext/>
      <w:widowControl/>
      <w:kinsoku/>
      <w:jc w:val="center"/>
      <w:outlineLvl w:val="7"/>
    </w:pPr>
    <w:rPr>
      <w:rFonts w:ascii="Arial" w:hAnsi="Arial"/>
      <w:b/>
      <w:sz w:val="22"/>
      <w:szCs w:val="20"/>
      <w:lang w:val="x-none" w:eastAsia="es-ES"/>
    </w:rPr>
  </w:style>
  <w:style w:type="paragraph" w:styleId="Ttulo9">
    <w:name w:val="heading 9"/>
    <w:basedOn w:val="Normal"/>
    <w:next w:val="Normal"/>
    <w:link w:val="Ttulo9Car"/>
    <w:qFormat/>
    <w:rsid w:val="001C223A"/>
    <w:pPr>
      <w:keepNext/>
      <w:widowControl/>
      <w:kinsoku/>
      <w:ind w:left="2124" w:firstLine="709"/>
      <w:jc w:val="both"/>
      <w:outlineLvl w:val="8"/>
    </w:pPr>
    <w:rPr>
      <w:rFonts w:ascii="Arial" w:hAnsi="Arial"/>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1-nfasis31">
    <w:name w:val="Cuadrícula media 1 - Énfasis 31"/>
    <w:uiPriority w:val="1"/>
    <w:qFormat/>
    <w:rsid w:val="00802493"/>
    <w:pPr>
      <w:widowControl w:val="0"/>
      <w:kinsoku w:val="0"/>
    </w:pPr>
    <w:rPr>
      <w:rFonts w:ascii="Times New Roman" w:eastAsia="Times New Roman" w:hAnsi="Times New Roman"/>
      <w:sz w:val="24"/>
      <w:szCs w:val="24"/>
      <w:lang w:val="en-US"/>
    </w:rPr>
  </w:style>
  <w:style w:type="table" w:styleId="Tablaconcuadrcula">
    <w:name w:val="Table Grid"/>
    <w:basedOn w:val="Tablanormal"/>
    <w:rsid w:val="0010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lara-nfasis51">
    <w:name w:val="Lista clara - Énfasis 51"/>
    <w:basedOn w:val="Normal"/>
    <w:uiPriority w:val="34"/>
    <w:qFormat/>
    <w:rsid w:val="001C223A"/>
    <w:pPr>
      <w:ind w:left="708"/>
    </w:pPr>
  </w:style>
  <w:style w:type="character" w:styleId="Refdecomentario">
    <w:name w:val="annotation reference"/>
    <w:uiPriority w:val="99"/>
    <w:unhideWhenUsed/>
    <w:rsid w:val="001C223A"/>
    <w:rPr>
      <w:sz w:val="16"/>
      <w:szCs w:val="16"/>
    </w:rPr>
  </w:style>
  <w:style w:type="paragraph" w:styleId="Textocomentario">
    <w:name w:val="annotation text"/>
    <w:basedOn w:val="Normal"/>
    <w:link w:val="TextocomentarioCar"/>
    <w:uiPriority w:val="99"/>
    <w:unhideWhenUsed/>
    <w:rsid w:val="001C223A"/>
    <w:rPr>
      <w:sz w:val="20"/>
      <w:szCs w:val="20"/>
      <w:lang w:eastAsia="x-none"/>
    </w:rPr>
  </w:style>
  <w:style w:type="character" w:customStyle="1" w:styleId="TextocomentarioCar">
    <w:name w:val="Texto comentario Car"/>
    <w:link w:val="Textocomentario"/>
    <w:uiPriority w:val="99"/>
    <w:rsid w:val="006644CA"/>
    <w:rPr>
      <w:rFonts w:ascii="Times New Roman" w:eastAsia="Times New Roman" w:hAnsi="Times New Roman"/>
      <w:lang w:val="en-US"/>
    </w:rPr>
  </w:style>
  <w:style w:type="paragraph" w:styleId="Asuntodelcomentario">
    <w:name w:val="annotation subject"/>
    <w:basedOn w:val="Textocomentario"/>
    <w:next w:val="Textocomentario"/>
    <w:link w:val="AsuntodelcomentarioCar"/>
    <w:uiPriority w:val="99"/>
    <w:semiHidden/>
    <w:unhideWhenUsed/>
    <w:rsid w:val="001C223A"/>
    <w:rPr>
      <w:b/>
      <w:bCs/>
    </w:rPr>
  </w:style>
  <w:style w:type="character" w:customStyle="1" w:styleId="AsuntodelcomentarioCar">
    <w:name w:val="Asunto del comentario Car"/>
    <w:link w:val="Asuntodelcomentario"/>
    <w:uiPriority w:val="99"/>
    <w:semiHidden/>
    <w:rsid w:val="006644CA"/>
    <w:rPr>
      <w:rFonts w:ascii="Times New Roman" w:eastAsia="Times New Roman" w:hAnsi="Times New Roman"/>
      <w:b/>
      <w:bCs/>
      <w:lang w:val="en-US"/>
    </w:rPr>
  </w:style>
  <w:style w:type="paragraph" w:styleId="Textodeglobo">
    <w:name w:val="Balloon Text"/>
    <w:basedOn w:val="Normal"/>
    <w:link w:val="TextodegloboCar"/>
    <w:unhideWhenUsed/>
    <w:rsid w:val="001C223A"/>
    <w:rPr>
      <w:rFonts w:ascii="Tahoma" w:hAnsi="Tahoma"/>
      <w:sz w:val="16"/>
      <w:szCs w:val="16"/>
      <w:lang w:eastAsia="x-none"/>
    </w:rPr>
  </w:style>
  <w:style w:type="character" w:customStyle="1" w:styleId="TextodegloboCar">
    <w:name w:val="Texto de globo Car"/>
    <w:link w:val="Textodeglobo"/>
    <w:rsid w:val="006644CA"/>
    <w:rPr>
      <w:rFonts w:ascii="Tahoma" w:eastAsia="Times New Roman" w:hAnsi="Tahoma" w:cs="Tahoma"/>
      <w:sz w:val="16"/>
      <w:szCs w:val="16"/>
      <w:lang w:val="en-US"/>
    </w:rPr>
  </w:style>
  <w:style w:type="paragraph" w:customStyle="1" w:styleId="Sombreadoclaro-nfasis51">
    <w:name w:val="Sombreado claro - Énfasis 51"/>
    <w:hidden/>
    <w:uiPriority w:val="99"/>
    <w:semiHidden/>
    <w:rsid w:val="001C223A"/>
    <w:rPr>
      <w:rFonts w:ascii="Times New Roman" w:eastAsia="Times New Roman" w:hAnsi="Times New Roman"/>
      <w:sz w:val="24"/>
      <w:szCs w:val="24"/>
      <w:lang w:val="en-US"/>
    </w:rPr>
  </w:style>
  <w:style w:type="character" w:customStyle="1" w:styleId="Ttulo1Car">
    <w:name w:val="Título 1 Car"/>
    <w:link w:val="Ttulo1"/>
    <w:rsid w:val="001C223A"/>
    <w:rPr>
      <w:rFonts w:ascii="Univers" w:eastAsia="Times New Roman" w:hAnsi="Univers"/>
      <w:b/>
      <w:sz w:val="22"/>
      <w:lang w:val="x-none" w:eastAsia="es-ES"/>
    </w:rPr>
  </w:style>
  <w:style w:type="character" w:customStyle="1" w:styleId="Ttulo2Car">
    <w:name w:val="Título 2 Car"/>
    <w:link w:val="Ttulo2"/>
    <w:rsid w:val="001C223A"/>
    <w:rPr>
      <w:rFonts w:eastAsia="Times New Roman"/>
      <w:b/>
      <w:sz w:val="22"/>
      <w:lang w:val="x-none" w:eastAsia="en-US"/>
    </w:rPr>
  </w:style>
  <w:style w:type="character" w:customStyle="1" w:styleId="Ttulo3Car">
    <w:name w:val="Título 3 Car"/>
    <w:link w:val="Ttulo3"/>
    <w:rsid w:val="001C223A"/>
    <w:rPr>
      <w:rFonts w:ascii="Humanst521 BT" w:eastAsia="Times New Roman" w:hAnsi="Humanst521 BT"/>
      <w:b/>
      <w:sz w:val="22"/>
      <w:lang w:val="x-none" w:eastAsia="es-ES"/>
    </w:rPr>
  </w:style>
  <w:style w:type="character" w:customStyle="1" w:styleId="Ttulo4Car">
    <w:name w:val="Título 4 Car"/>
    <w:link w:val="Ttulo4"/>
    <w:rsid w:val="001C223A"/>
    <w:rPr>
      <w:rFonts w:ascii="Times New Roman" w:eastAsia="Times New Roman" w:hAnsi="Times New Roman"/>
      <w:b/>
      <w:bCs/>
      <w:sz w:val="28"/>
      <w:szCs w:val="28"/>
      <w:lang w:val="x-none" w:eastAsia="es-ES"/>
    </w:rPr>
  </w:style>
  <w:style w:type="character" w:customStyle="1" w:styleId="Ttulo5Car">
    <w:name w:val="Título 5 Car"/>
    <w:aliases w:val="Considerando Car"/>
    <w:link w:val="Ttulo5"/>
    <w:rsid w:val="001C223A"/>
    <w:rPr>
      <w:rFonts w:eastAsia="Times New Roman"/>
      <w:b/>
      <w:lang w:val="x-none" w:eastAsia="en-US"/>
    </w:rPr>
  </w:style>
  <w:style w:type="character" w:customStyle="1" w:styleId="Ttulo6Car">
    <w:name w:val="Título 6 Car"/>
    <w:link w:val="Ttulo6"/>
    <w:rsid w:val="001C223A"/>
    <w:rPr>
      <w:rFonts w:ascii="Times New Roman" w:eastAsia="Times New Roman" w:hAnsi="Times New Roman"/>
      <w:b/>
      <w:bCs/>
      <w:sz w:val="22"/>
      <w:szCs w:val="22"/>
      <w:lang w:val="x-none" w:eastAsia="es-ES"/>
    </w:rPr>
  </w:style>
  <w:style w:type="character" w:customStyle="1" w:styleId="Ttulo7Car">
    <w:name w:val="Título 7 Car"/>
    <w:link w:val="Ttulo7"/>
    <w:rsid w:val="001C223A"/>
    <w:rPr>
      <w:rFonts w:eastAsia="Times New Roman"/>
      <w:sz w:val="24"/>
      <w:lang w:val="x-none" w:eastAsia="es-ES"/>
    </w:rPr>
  </w:style>
  <w:style w:type="character" w:customStyle="1" w:styleId="Ttulo8Car">
    <w:name w:val="Título 8 Car"/>
    <w:link w:val="Ttulo8"/>
    <w:rsid w:val="001C223A"/>
    <w:rPr>
      <w:rFonts w:eastAsia="Times New Roman"/>
      <w:b/>
      <w:sz w:val="22"/>
      <w:lang w:val="x-none" w:eastAsia="es-ES"/>
    </w:rPr>
  </w:style>
  <w:style w:type="character" w:customStyle="1" w:styleId="Ttulo9Car">
    <w:name w:val="Título 9 Car"/>
    <w:link w:val="Ttulo9"/>
    <w:rsid w:val="001C223A"/>
    <w:rPr>
      <w:rFonts w:eastAsia="Times New Roman"/>
      <w:sz w:val="24"/>
      <w:lang w:val="x-none" w:eastAsia="es-ES"/>
    </w:rPr>
  </w:style>
  <w:style w:type="paragraph" w:styleId="Textoindependiente">
    <w:name w:val="Body Text"/>
    <w:basedOn w:val="Normal"/>
    <w:link w:val="TextoindependienteCar"/>
    <w:rsid w:val="001C223A"/>
    <w:pPr>
      <w:widowControl/>
      <w:kinsoku/>
      <w:jc w:val="both"/>
    </w:pPr>
    <w:rPr>
      <w:rFonts w:ascii="Arial" w:hAnsi="Arial"/>
      <w:sz w:val="22"/>
      <w:szCs w:val="20"/>
      <w:lang w:val="x-none" w:eastAsia="en-US"/>
    </w:rPr>
  </w:style>
  <w:style w:type="character" w:customStyle="1" w:styleId="TextoindependienteCar">
    <w:name w:val="Texto independiente Car"/>
    <w:link w:val="Textoindependiente"/>
    <w:rsid w:val="001C223A"/>
    <w:rPr>
      <w:rFonts w:eastAsia="Times New Roman"/>
      <w:sz w:val="22"/>
      <w:lang w:val="x-none" w:eastAsia="en-US"/>
    </w:rPr>
  </w:style>
  <w:style w:type="paragraph" w:styleId="Piedepgina">
    <w:name w:val="footer"/>
    <w:basedOn w:val="Normal"/>
    <w:link w:val="PiedepginaCar1"/>
    <w:uiPriority w:val="99"/>
    <w:rsid w:val="001C223A"/>
    <w:pPr>
      <w:widowControl/>
      <w:tabs>
        <w:tab w:val="center" w:pos="4419"/>
        <w:tab w:val="right" w:pos="8838"/>
      </w:tabs>
      <w:kinsoku/>
      <w:jc w:val="both"/>
    </w:pPr>
    <w:rPr>
      <w:rFonts w:ascii="Arial" w:hAnsi="Arial"/>
      <w:sz w:val="22"/>
      <w:szCs w:val="20"/>
      <w:lang w:val="x-none" w:eastAsia="en-US"/>
    </w:rPr>
  </w:style>
  <w:style w:type="character" w:customStyle="1" w:styleId="PiedepginaCar">
    <w:name w:val="Pie de página Car"/>
    <w:uiPriority w:val="99"/>
    <w:rsid w:val="00183F97"/>
    <w:rPr>
      <w:rFonts w:ascii="Times New Roman" w:eastAsia="Times New Roman" w:hAnsi="Times New Roman"/>
      <w:sz w:val="24"/>
      <w:szCs w:val="24"/>
      <w:lang w:val="en-US"/>
    </w:rPr>
  </w:style>
  <w:style w:type="character" w:customStyle="1" w:styleId="PiedepginaCar1">
    <w:name w:val="Pie de página Car1"/>
    <w:link w:val="Piedepgina"/>
    <w:uiPriority w:val="99"/>
    <w:locked/>
    <w:rsid w:val="001C223A"/>
    <w:rPr>
      <w:rFonts w:eastAsia="Times New Roman"/>
      <w:sz w:val="22"/>
      <w:lang w:val="x-none" w:eastAsia="en-US"/>
    </w:rPr>
  </w:style>
  <w:style w:type="paragraph" w:styleId="Encabezado">
    <w:name w:val="header"/>
    <w:aliases w:val="ho,header odd,first,heading one,Odd Header,En-tête-2,header"/>
    <w:basedOn w:val="Normal"/>
    <w:link w:val="EncabezadoCar"/>
    <w:uiPriority w:val="99"/>
    <w:rsid w:val="001C223A"/>
    <w:pPr>
      <w:widowControl/>
      <w:tabs>
        <w:tab w:val="center" w:pos="4419"/>
        <w:tab w:val="right" w:pos="8838"/>
      </w:tabs>
      <w:kinsoku/>
      <w:jc w:val="both"/>
    </w:pPr>
    <w:rPr>
      <w:rFonts w:ascii="Arial" w:hAnsi="Arial"/>
      <w:sz w:val="22"/>
      <w:szCs w:val="20"/>
      <w:lang w:val="x-none" w:eastAsia="en-US"/>
    </w:rPr>
  </w:style>
  <w:style w:type="character" w:customStyle="1" w:styleId="EncabezadoCar">
    <w:name w:val="Encabezado Car"/>
    <w:aliases w:val="ho Car,header odd Car,first Car,heading one Car,Odd Header Car,En-tête-2 Car,header Car"/>
    <w:link w:val="Encabezado"/>
    <w:uiPriority w:val="99"/>
    <w:rsid w:val="001C223A"/>
    <w:rPr>
      <w:rFonts w:eastAsia="Times New Roman"/>
      <w:sz w:val="22"/>
      <w:lang w:val="x-none" w:eastAsia="en-US"/>
    </w:rPr>
  </w:style>
  <w:style w:type="character" w:styleId="Nmerodepgina">
    <w:name w:val="page number"/>
    <w:rsid w:val="001C223A"/>
    <w:rPr>
      <w:rFonts w:cs="Times New Roman"/>
    </w:rPr>
  </w:style>
  <w:style w:type="paragraph" w:styleId="Puesto">
    <w:name w:val="Title"/>
    <w:basedOn w:val="Normal"/>
    <w:link w:val="PuestoCar"/>
    <w:qFormat/>
    <w:rsid w:val="001C223A"/>
    <w:pPr>
      <w:widowControl/>
      <w:kinsoku/>
      <w:jc w:val="center"/>
    </w:pPr>
    <w:rPr>
      <w:rFonts w:ascii="Arial" w:hAnsi="Arial"/>
      <w:b/>
      <w:sz w:val="22"/>
      <w:szCs w:val="20"/>
      <w:lang w:val="x-none" w:eastAsia="en-US"/>
    </w:rPr>
  </w:style>
  <w:style w:type="character" w:customStyle="1" w:styleId="PuestoCar">
    <w:name w:val="Puesto Car"/>
    <w:link w:val="Puesto"/>
    <w:rsid w:val="001C223A"/>
    <w:rPr>
      <w:rFonts w:eastAsia="Times New Roman"/>
      <w:b/>
      <w:sz w:val="22"/>
      <w:lang w:val="x-none" w:eastAsia="en-US"/>
    </w:rPr>
  </w:style>
  <w:style w:type="paragraph" w:styleId="Sangra2detindependiente">
    <w:name w:val="Body Text Indent 2"/>
    <w:basedOn w:val="Normal"/>
    <w:link w:val="Sangra2detindependienteCar"/>
    <w:uiPriority w:val="99"/>
    <w:rsid w:val="001C223A"/>
    <w:pPr>
      <w:widowControl/>
      <w:kinsoku/>
      <w:ind w:left="708"/>
      <w:jc w:val="both"/>
    </w:pPr>
    <w:rPr>
      <w:rFonts w:ascii="Arial" w:hAnsi="Arial"/>
      <w:sz w:val="22"/>
      <w:szCs w:val="20"/>
      <w:lang w:val="x-none" w:eastAsia="en-US"/>
    </w:rPr>
  </w:style>
  <w:style w:type="character" w:customStyle="1" w:styleId="Sangra2detindependienteCar">
    <w:name w:val="Sangría 2 de t. independiente Car"/>
    <w:link w:val="Sangra2detindependiente"/>
    <w:uiPriority w:val="99"/>
    <w:rsid w:val="001C223A"/>
    <w:rPr>
      <w:rFonts w:eastAsia="Times New Roman"/>
      <w:sz w:val="22"/>
      <w:lang w:val="x-none" w:eastAsia="en-US"/>
    </w:rPr>
  </w:style>
  <w:style w:type="paragraph" w:styleId="Subttulo">
    <w:name w:val="Subtitle"/>
    <w:basedOn w:val="Normal"/>
    <w:link w:val="SubttuloCar"/>
    <w:uiPriority w:val="99"/>
    <w:qFormat/>
    <w:rsid w:val="001C223A"/>
    <w:pPr>
      <w:widowControl/>
      <w:kinsoku/>
      <w:spacing w:line="230" w:lineRule="auto"/>
      <w:ind w:left="4253"/>
      <w:jc w:val="both"/>
    </w:pPr>
    <w:rPr>
      <w:rFonts w:ascii="Arial" w:hAnsi="Arial"/>
      <w:b/>
      <w:sz w:val="22"/>
      <w:lang w:val="x-none" w:eastAsia="es-ES"/>
    </w:rPr>
  </w:style>
  <w:style w:type="character" w:customStyle="1" w:styleId="SubttuloCar">
    <w:name w:val="Subtítulo Car"/>
    <w:link w:val="Subttulo"/>
    <w:uiPriority w:val="99"/>
    <w:rsid w:val="001C223A"/>
    <w:rPr>
      <w:rFonts w:eastAsia="Times New Roman"/>
      <w:b/>
      <w:sz w:val="22"/>
      <w:szCs w:val="24"/>
      <w:lang w:val="x-none" w:eastAsia="es-ES"/>
    </w:rPr>
  </w:style>
  <w:style w:type="paragraph" w:styleId="Textoindependiente3">
    <w:name w:val="Body Text 3"/>
    <w:basedOn w:val="Normal"/>
    <w:link w:val="Textoindependiente3Car"/>
    <w:rsid w:val="001C223A"/>
    <w:pPr>
      <w:widowControl/>
      <w:kinsoku/>
      <w:ind w:right="138"/>
      <w:jc w:val="both"/>
    </w:pPr>
    <w:rPr>
      <w:rFonts w:ascii="Arial" w:hAnsi="Arial"/>
      <w:sz w:val="22"/>
      <w:lang w:val="x-none" w:eastAsia="es-ES"/>
    </w:rPr>
  </w:style>
  <w:style w:type="character" w:customStyle="1" w:styleId="Textoindependiente3Car">
    <w:name w:val="Texto independiente 3 Car"/>
    <w:link w:val="Textoindependiente3"/>
    <w:rsid w:val="001C223A"/>
    <w:rPr>
      <w:rFonts w:eastAsia="Times New Roman"/>
      <w:sz w:val="22"/>
      <w:szCs w:val="24"/>
      <w:lang w:val="x-none" w:eastAsia="es-ES"/>
    </w:rPr>
  </w:style>
  <w:style w:type="paragraph" w:styleId="Sangradetextonormal">
    <w:name w:val="Body Text Indent"/>
    <w:basedOn w:val="Normal"/>
    <w:link w:val="SangradetextonormalCar"/>
    <w:rsid w:val="001C223A"/>
    <w:pPr>
      <w:widowControl/>
      <w:kinsoku/>
      <w:spacing w:line="230" w:lineRule="auto"/>
      <w:ind w:left="-180"/>
      <w:jc w:val="both"/>
    </w:pPr>
    <w:rPr>
      <w:rFonts w:ascii="Arial" w:hAnsi="Arial"/>
      <w:b/>
      <w:sz w:val="22"/>
      <w:lang w:val="x-none" w:eastAsia="es-ES"/>
    </w:rPr>
  </w:style>
  <w:style w:type="character" w:customStyle="1" w:styleId="SangradetextonormalCar">
    <w:name w:val="Sangría de texto normal Car"/>
    <w:link w:val="Sangradetextonormal"/>
    <w:rsid w:val="001C223A"/>
    <w:rPr>
      <w:rFonts w:eastAsia="Times New Roman"/>
      <w:b/>
      <w:sz w:val="22"/>
      <w:szCs w:val="24"/>
      <w:lang w:val="x-none" w:eastAsia="es-ES"/>
    </w:rPr>
  </w:style>
  <w:style w:type="paragraph" w:styleId="Textoindependiente2">
    <w:name w:val="Body Text 2"/>
    <w:basedOn w:val="Normal"/>
    <w:link w:val="Textoindependiente2Car"/>
    <w:rsid w:val="001C223A"/>
    <w:pPr>
      <w:widowControl/>
      <w:kinsoku/>
      <w:jc w:val="both"/>
    </w:pPr>
    <w:rPr>
      <w:rFonts w:ascii="Arial" w:hAnsi="Arial"/>
      <w:sz w:val="22"/>
      <w:szCs w:val="20"/>
      <w:lang w:val="x-none" w:eastAsia="es-ES"/>
    </w:rPr>
  </w:style>
  <w:style w:type="character" w:customStyle="1" w:styleId="Textoindependiente2Car">
    <w:name w:val="Texto independiente 2 Car"/>
    <w:link w:val="Textoindependiente2"/>
    <w:rsid w:val="001C223A"/>
    <w:rPr>
      <w:rFonts w:eastAsia="Times New Roman"/>
      <w:sz w:val="22"/>
      <w:lang w:val="x-none" w:eastAsia="es-ES"/>
    </w:rPr>
  </w:style>
  <w:style w:type="paragraph" w:styleId="Sangra3detindependiente">
    <w:name w:val="Body Text Indent 3"/>
    <w:basedOn w:val="Normal"/>
    <w:link w:val="Sangra3detindependienteCar"/>
    <w:uiPriority w:val="99"/>
    <w:rsid w:val="001C223A"/>
    <w:pPr>
      <w:widowControl/>
      <w:kinsoku/>
      <w:spacing w:before="120" w:after="120"/>
      <w:ind w:left="708"/>
      <w:jc w:val="both"/>
    </w:pPr>
    <w:rPr>
      <w:rFonts w:ascii="Arial" w:hAnsi="Arial"/>
      <w:i/>
      <w:sz w:val="20"/>
      <w:szCs w:val="20"/>
      <w:lang w:val="x-none" w:eastAsia="es-ES"/>
    </w:rPr>
  </w:style>
  <w:style w:type="character" w:customStyle="1" w:styleId="Sangra3detindependienteCar">
    <w:name w:val="Sangría 3 de t. independiente Car"/>
    <w:link w:val="Sangra3detindependiente"/>
    <w:uiPriority w:val="99"/>
    <w:rsid w:val="001C223A"/>
    <w:rPr>
      <w:rFonts w:eastAsia="Times New Roman"/>
      <w:i/>
      <w:lang w:val="x-none" w:eastAsia="es-ES"/>
    </w:rPr>
  </w:style>
  <w:style w:type="character" w:styleId="Refdenotaalpie">
    <w:name w:val="footnote reference"/>
    <w:rsid w:val="001C223A"/>
    <w:rPr>
      <w:rFonts w:cs="Times New Roman"/>
      <w:vertAlign w:val="superscript"/>
    </w:rPr>
  </w:style>
  <w:style w:type="character" w:styleId="Hipervnculo">
    <w:name w:val="Hyperlink"/>
    <w:uiPriority w:val="99"/>
    <w:rsid w:val="001C223A"/>
    <w:rPr>
      <w:rFonts w:cs="Times New Roman"/>
      <w:color w:val="0000FF"/>
      <w:u w:val="single"/>
    </w:rPr>
  </w:style>
  <w:style w:type="paragraph" w:customStyle="1" w:styleId="TEXT">
    <w:name w:val="TEXT"/>
    <w:basedOn w:val="Normal"/>
    <w:uiPriority w:val="99"/>
    <w:rsid w:val="001C223A"/>
    <w:pPr>
      <w:widowControl/>
      <w:tabs>
        <w:tab w:val="left" w:pos="360"/>
        <w:tab w:val="left" w:pos="720"/>
        <w:tab w:val="left" w:pos="1080"/>
        <w:tab w:val="left" w:pos="1440"/>
      </w:tabs>
      <w:kinsoku/>
      <w:spacing w:after="240"/>
      <w:jc w:val="both"/>
    </w:pPr>
    <w:rPr>
      <w:rFonts w:ascii="Arial" w:hAnsi="Arial"/>
      <w:sz w:val="22"/>
      <w:szCs w:val="20"/>
      <w:lang w:val="es-ES_tradnl" w:eastAsia="es-ES"/>
    </w:rPr>
  </w:style>
  <w:style w:type="paragraph" w:customStyle="1" w:styleId="Default">
    <w:name w:val="Default"/>
    <w:rsid w:val="001C223A"/>
    <w:pPr>
      <w:widowControl w:val="0"/>
      <w:autoSpaceDE w:val="0"/>
      <w:autoSpaceDN w:val="0"/>
      <w:adjustRightInd w:val="0"/>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1C223A"/>
    <w:pPr>
      <w:spacing w:after="225"/>
    </w:pPr>
    <w:rPr>
      <w:color w:val="auto"/>
    </w:rPr>
  </w:style>
  <w:style w:type="paragraph" w:customStyle="1" w:styleId="CM10">
    <w:name w:val="CM10"/>
    <w:basedOn w:val="Default"/>
    <w:next w:val="Default"/>
    <w:uiPriority w:val="99"/>
    <w:rsid w:val="001C223A"/>
    <w:pPr>
      <w:spacing w:line="226" w:lineRule="atLeast"/>
    </w:pPr>
    <w:rPr>
      <w:color w:val="auto"/>
    </w:rPr>
  </w:style>
  <w:style w:type="paragraph" w:customStyle="1" w:styleId="CM2">
    <w:name w:val="CM2"/>
    <w:basedOn w:val="Default"/>
    <w:next w:val="Default"/>
    <w:uiPriority w:val="99"/>
    <w:rsid w:val="001C223A"/>
    <w:pPr>
      <w:spacing w:line="226" w:lineRule="atLeast"/>
    </w:pPr>
    <w:rPr>
      <w:color w:val="auto"/>
    </w:rPr>
  </w:style>
  <w:style w:type="paragraph" w:customStyle="1" w:styleId="CM15">
    <w:name w:val="CM15"/>
    <w:basedOn w:val="Default"/>
    <w:next w:val="Default"/>
    <w:uiPriority w:val="99"/>
    <w:rsid w:val="001C223A"/>
    <w:pPr>
      <w:spacing w:after="450"/>
    </w:pPr>
    <w:rPr>
      <w:color w:val="auto"/>
    </w:rPr>
  </w:style>
  <w:style w:type="paragraph" w:customStyle="1" w:styleId="CM8">
    <w:name w:val="CM8"/>
    <w:basedOn w:val="Default"/>
    <w:next w:val="Default"/>
    <w:uiPriority w:val="99"/>
    <w:rsid w:val="001C223A"/>
    <w:pPr>
      <w:spacing w:line="226" w:lineRule="atLeast"/>
    </w:pPr>
    <w:rPr>
      <w:color w:val="auto"/>
    </w:rPr>
  </w:style>
  <w:style w:type="paragraph" w:styleId="Listaconvietas">
    <w:name w:val="List Bullet"/>
    <w:basedOn w:val="Normal"/>
    <w:rsid w:val="001C223A"/>
    <w:pPr>
      <w:widowControl/>
      <w:numPr>
        <w:numId w:val="1"/>
      </w:numPr>
      <w:kinsoku/>
      <w:contextualSpacing/>
      <w:jc w:val="both"/>
    </w:pPr>
    <w:rPr>
      <w:rFonts w:ascii="Arial" w:hAnsi="Arial"/>
      <w:sz w:val="22"/>
      <w:lang w:val="es-MX" w:eastAsia="es-ES"/>
    </w:rPr>
  </w:style>
  <w:style w:type="character" w:customStyle="1" w:styleId="EstiloCorreo661">
    <w:name w:val="EstiloCorreo661"/>
    <w:uiPriority w:val="99"/>
    <w:semiHidden/>
    <w:rsid w:val="001C223A"/>
    <w:rPr>
      <w:rFonts w:ascii="Arial" w:hAnsi="Arial" w:cs="Arial"/>
      <w:color w:val="auto"/>
      <w:sz w:val="20"/>
      <w:szCs w:val="20"/>
    </w:rPr>
  </w:style>
  <w:style w:type="paragraph" w:customStyle="1" w:styleId="Level2">
    <w:name w:val="Level 2"/>
    <w:basedOn w:val="Normal"/>
    <w:uiPriority w:val="99"/>
    <w:rsid w:val="001C223A"/>
    <w:pPr>
      <w:kinsoku/>
      <w:ind w:left="1440" w:hanging="720"/>
    </w:pPr>
    <w:rPr>
      <w:rFonts w:ascii="Courier New" w:hAnsi="Courier New"/>
      <w:szCs w:val="20"/>
      <w:lang w:eastAsia="en-US"/>
    </w:rPr>
  </w:style>
  <w:style w:type="paragraph" w:customStyle="1" w:styleId="Estilo01">
    <w:name w:val="Estilo01"/>
    <w:basedOn w:val="Normal"/>
    <w:uiPriority w:val="99"/>
    <w:rsid w:val="001C223A"/>
    <w:pPr>
      <w:keepNext/>
      <w:widowControl/>
      <w:suppressAutoHyphens/>
      <w:kinsoku/>
      <w:jc w:val="both"/>
    </w:pPr>
    <w:rPr>
      <w:rFonts w:ascii="Arial" w:hAnsi="Arial"/>
      <w:sz w:val="20"/>
      <w:szCs w:val="20"/>
      <w:lang w:val="es-ES_tradnl" w:eastAsia="es-ES"/>
    </w:rPr>
  </w:style>
  <w:style w:type="paragraph" w:customStyle="1" w:styleId="Level1">
    <w:name w:val="Level 1"/>
    <w:basedOn w:val="Normal"/>
    <w:uiPriority w:val="99"/>
    <w:rsid w:val="001C223A"/>
    <w:pPr>
      <w:kinsoku/>
      <w:ind w:left="720" w:hanging="720"/>
    </w:pPr>
    <w:rPr>
      <w:rFonts w:ascii="Courier New" w:hAnsi="Courier New"/>
      <w:szCs w:val="20"/>
      <w:lang w:eastAsia="en-US"/>
    </w:rPr>
  </w:style>
  <w:style w:type="paragraph" w:customStyle="1" w:styleId="Level3">
    <w:name w:val="Level 3"/>
    <w:basedOn w:val="Normal"/>
    <w:uiPriority w:val="99"/>
    <w:rsid w:val="001C223A"/>
    <w:pPr>
      <w:kinsoku/>
      <w:ind w:left="2160" w:hanging="720"/>
    </w:pPr>
    <w:rPr>
      <w:rFonts w:ascii="Courier New" w:hAnsi="Courier New"/>
      <w:szCs w:val="20"/>
      <w:lang w:eastAsia="en-US"/>
    </w:rPr>
  </w:style>
  <w:style w:type="paragraph" w:customStyle="1" w:styleId="Level4">
    <w:name w:val="Level 4"/>
    <w:basedOn w:val="Normal"/>
    <w:uiPriority w:val="99"/>
    <w:rsid w:val="001C223A"/>
    <w:pPr>
      <w:kinsoku/>
      <w:ind w:left="2880" w:hanging="720"/>
    </w:pPr>
    <w:rPr>
      <w:rFonts w:ascii="Courier New" w:hAnsi="Courier New"/>
      <w:szCs w:val="20"/>
      <w:lang w:eastAsia="en-US"/>
    </w:rPr>
  </w:style>
  <w:style w:type="paragraph" w:customStyle="1" w:styleId="Profesin">
    <w:name w:val="Profesión"/>
    <w:basedOn w:val="Normal"/>
    <w:rsid w:val="001C223A"/>
    <w:pPr>
      <w:widowControl/>
      <w:kinsoku/>
      <w:jc w:val="center"/>
    </w:pPr>
    <w:rPr>
      <w:b/>
      <w:szCs w:val="20"/>
      <w:lang w:val="es-ES" w:eastAsia="es-ES"/>
    </w:rPr>
  </w:style>
  <w:style w:type="paragraph" w:customStyle="1" w:styleId="BodyText21">
    <w:name w:val="Body Text 21"/>
    <w:basedOn w:val="Normal"/>
    <w:rsid w:val="001C223A"/>
    <w:pPr>
      <w:widowControl/>
      <w:kinsoku/>
      <w:ind w:left="-284"/>
    </w:pPr>
    <w:rPr>
      <w:rFonts w:ascii="Arial" w:hAnsi="Arial"/>
      <w:b/>
      <w:sz w:val="20"/>
      <w:szCs w:val="20"/>
      <w:lang w:val="es-ES" w:eastAsia="en-US"/>
    </w:rPr>
  </w:style>
  <w:style w:type="character" w:styleId="Textoennegrita">
    <w:name w:val="Strong"/>
    <w:uiPriority w:val="99"/>
    <w:qFormat/>
    <w:rsid w:val="001C223A"/>
    <w:rPr>
      <w:rFonts w:ascii="Arial" w:hAnsi="Arial" w:cs="Times New Roman"/>
      <w:b/>
    </w:rPr>
  </w:style>
  <w:style w:type="paragraph" w:customStyle="1" w:styleId="Indice01">
    <w:name w:val="Indice01"/>
    <w:basedOn w:val="Normal"/>
    <w:next w:val="Estilo01"/>
    <w:uiPriority w:val="99"/>
    <w:rsid w:val="001C223A"/>
    <w:pPr>
      <w:widowControl/>
      <w:kinsoku/>
      <w:jc w:val="both"/>
    </w:pPr>
    <w:rPr>
      <w:rFonts w:ascii="Arial" w:hAnsi="Arial"/>
      <w:b/>
      <w:sz w:val="20"/>
      <w:szCs w:val="20"/>
      <w:lang w:val="es-ES_tradnl" w:eastAsia="es-ES"/>
    </w:rPr>
  </w:style>
  <w:style w:type="paragraph" w:customStyle="1" w:styleId="ecxmsonormal">
    <w:name w:val="ecxmsonormal"/>
    <w:basedOn w:val="Normal"/>
    <w:uiPriority w:val="99"/>
    <w:rsid w:val="001C223A"/>
    <w:pPr>
      <w:widowControl/>
      <w:kinsoku/>
      <w:spacing w:after="324"/>
    </w:pPr>
    <w:rPr>
      <w:lang w:val="es-MX"/>
    </w:rPr>
  </w:style>
  <w:style w:type="paragraph" w:customStyle="1" w:styleId="ecxmsobodytext2">
    <w:name w:val="ecxmsobodytext2"/>
    <w:basedOn w:val="Normal"/>
    <w:uiPriority w:val="99"/>
    <w:rsid w:val="001C223A"/>
    <w:pPr>
      <w:widowControl/>
      <w:kinsoku/>
      <w:spacing w:after="324"/>
    </w:pPr>
    <w:rPr>
      <w:lang w:val="es-MX"/>
    </w:rPr>
  </w:style>
  <w:style w:type="numbering" w:customStyle="1" w:styleId="Estilo1">
    <w:name w:val="Estilo1"/>
    <w:rsid w:val="001C223A"/>
    <w:pPr>
      <w:numPr>
        <w:numId w:val="2"/>
      </w:numPr>
    </w:pPr>
  </w:style>
  <w:style w:type="numbering" w:customStyle="1" w:styleId="Estilo2">
    <w:name w:val="Estilo2"/>
    <w:rsid w:val="001C223A"/>
    <w:pPr>
      <w:numPr>
        <w:numId w:val="3"/>
      </w:numPr>
    </w:pPr>
  </w:style>
  <w:style w:type="character" w:customStyle="1" w:styleId="apple-style-span">
    <w:name w:val="apple-style-span"/>
    <w:rsid w:val="001C223A"/>
  </w:style>
  <w:style w:type="paragraph" w:customStyle="1" w:styleId="texto">
    <w:name w:val="texto"/>
    <w:basedOn w:val="Normal"/>
    <w:rsid w:val="001C223A"/>
    <w:pPr>
      <w:widowControl/>
      <w:kinsoku/>
      <w:spacing w:after="101" w:line="216" w:lineRule="atLeast"/>
      <w:ind w:firstLine="288"/>
      <w:jc w:val="both"/>
    </w:pPr>
    <w:rPr>
      <w:rFonts w:ascii="Arial" w:hAnsi="Arial" w:cs="Arial"/>
      <w:sz w:val="18"/>
      <w:szCs w:val="20"/>
      <w:lang w:val="es-ES_tradnl"/>
    </w:rPr>
  </w:style>
  <w:style w:type="paragraph" w:customStyle="1" w:styleId="NoSpacing1">
    <w:name w:val="No Spacing1"/>
    <w:uiPriority w:val="1"/>
    <w:qFormat/>
    <w:rsid w:val="001C223A"/>
    <w:rPr>
      <w:rFonts w:ascii="Calibri" w:hAnsi="Calibri"/>
      <w:sz w:val="22"/>
      <w:szCs w:val="22"/>
      <w:lang w:eastAsia="en-US"/>
    </w:rPr>
  </w:style>
  <w:style w:type="numbering" w:customStyle="1" w:styleId="NoList1">
    <w:name w:val="No List1"/>
    <w:next w:val="Sinlista"/>
    <w:uiPriority w:val="99"/>
    <w:semiHidden/>
    <w:unhideWhenUsed/>
    <w:rsid w:val="001C223A"/>
  </w:style>
  <w:style w:type="paragraph" w:customStyle="1" w:styleId="ROMANOS">
    <w:name w:val="ROMANOS"/>
    <w:basedOn w:val="Normal"/>
    <w:rsid w:val="001C223A"/>
    <w:pPr>
      <w:widowControl/>
      <w:tabs>
        <w:tab w:val="left" w:pos="720"/>
      </w:tabs>
      <w:kinsoku/>
      <w:overflowPunct w:val="0"/>
      <w:autoSpaceDE w:val="0"/>
      <w:autoSpaceDN w:val="0"/>
      <w:adjustRightInd w:val="0"/>
      <w:spacing w:after="101" w:line="216" w:lineRule="atLeast"/>
      <w:ind w:left="720" w:hanging="432"/>
      <w:jc w:val="both"/>
    </w:pPr>
    <w:rPr>
      <w:rFonts w:ascii="Arial" w:hAnsi="Arial"/>
      <w:sz w:val="18"/>
      <w:szCs w:val="20"/>
      <w:lang w:val="es-ES_tradnl"/>
    </w:rPr>
  </w:style>
  <w:style w:type="paragraph" w:styleId="Textonotapie">
    <w:name w:val="footnote text"/>
    <w:basedOn w:val="Normal"/>
    <w:link w:val="TextonotapieCar"/>
    <w:unhideWhenUsed/>
    <w:rsid w:val="008962E2"/>
    <w:rPr>
      <w:sz w:val="20"/>
      <w:szCs w:val="20"/>
      <w:lang w:eastAsia="x-none"/>
    </w:rPr>
  </w:style>
  <w:style w:type="character" w:customStyle="1" w:styleId="TextonotapieCar">
    <w:name w:val="Texto nota pie Car"/>
    <w:link w:val="Textonotapie"/>
    <w:rsid w:val="008962E2"/>
    <w:rPr>
      <w:rFonts w:ascii="Times New Roman" w:eastAsia="Times New Roman" w:hAnsi="Times New Roman"/>
      <w:lang w:val="en-US"/>
    </w:rPr>
  </w:style>
  <w:style w:type="paragraph" w:customStyle="1" w:styleId="CONTRATOS">
    <w:name w:val="CONTRATOS"/>
    <w:basedOn w:val="Normal"/>
    <w:rsid w:val="00D47837"/>
    <w:pPr>
      <w:widowControl/>
      <w:kinsoku/>
      <w:jc w:val="both"/>
    </w:pPr>
    <w:rPr>
      <w:rFonts w:ascii="Courier" w:hAnsi="Courier"/>
      <w:szCs w:val="20"/>
      <w:lang w:eastAsia="en-US"/>
    </w:rPr>
  </w:style>
  <w:style w:type="paragraph" w:styleId="Mapadeldocumento">
    <w:name w:val="Document Map"/>
    <w:basedOn w:val="Normal"/>
    <w:link w:val="MapadeldocumentoCar"/>
    <w:uiPriority w:val="99"/>
    <w:semiHidden/>
    <w:unhideWhenUsed/>
    <w:rsid w:val="00F652AE"/>
    <w:rPr>
      <w:rFonts w:ascii="Lucida Grande" w:hAnsi="Lucida Grande"/>
    </w:rPr>
  </w:style>
  <w:style w:type="character" w:customStyle="1" w:styleId="MapadeldocumentoCar">
    <w:name w:val="Mapa del documento Car"/>
    <w:link w:val="Mapadeldocumento"/>
    <w:uiPriority w:val="99"/>
    <w:semiHidden/>
    <w:rsid w:val="00F652AE"/>
    <w:rPr>
      <w:rFonts w:ascii="Lucida Grande" w:eastAsia="Times New Roman" w:hAnsi="Lucida Grande"/>
      <w:sz w:val="24"/>
      <w:szCs w:val="24"/>
      <w:lang w:val="en-US" w:eastAsia="es-MX"/>
    </w:rPr>
  </w:style>
  <w:style w:type="paragraph" w:customStyle="1" w:styleId="Bullets">
    <w:name w:val="Bullets"/>
    <w:basedOn w:val="Normal"/>
    <w:next w:val="Normal"/>
    <w:autoRedefine/>
    <w:rsid w:val="009F4F10"/>
    <w:pPr>
      <w:widowControl/>
      <w:numPr>
        <w:numId w:val="4"/>
      </w:numPr>
      <w:kinsoku/>
      <w:spacing w:after="80"/>
      <w:jc w:val="both"/>
    </w:pPr>
    <w:rPr>
      <w:rFonts w:ascii="Tahoma" w:hAnsi="Tahoma"/>
      <w:sz w:val="22"/>
      <w:lang w:val="es-MX" w:eastAsia="en-US"/>
    </w:rPr>
  </w:style>
  <w:style w:type="paragraph" w:styleId="TDC1">
    <w:name w:val="toc 1"/>
    <w:basedOn w:val="Normal"/>
    <w:next w:val="Normal"/>
    <w:autoRedefine/>
    <w:uiPriority w:val="39"/>
    <w:rsid w:val="009372DF"/>
    <w:pPr>
      <w:widowControl/>
      <w:kinsoku/>
    </w:pPr>
    <w:rPr>
      <w:rFonts w:ascii="Arial" w:hAnsi="Arial" w:cs="Arial"/>
      <w:sz w:val="22"/>
      <w:szCs w:val="22"/>
      <w:lang w:val="es-MX" w:eastAsia="en-US"/>
    </w:rPr>
  </w:style>
  <w:style w:type="paragraph" w:styleId="TDC2">
    <w:name w:val="toc 2"/>
    <w:basedOn w:val="Normal"/>
    <w:next w:val="Normal"/>
    <w:autoRedefine/>
    <w:uiPriority w:val="39"/>
    <w:rsid w:val="009F4F10"/>
    <w:pPr>
      <w:widowControl/>
      <w:kinsoku/>
      <w:ind w:left="240"/>
    </w:pPr>
    <w:rPr>
      <w:rFonts w:ascii="Tahoma" w:hAnsi="Tahoma"/>
      <w:sz w:val="20"/>
      <w:lang w:eastAsia="en-US"/>
    </w:rPr>
  </w:style>
  <w:style w:type="paragraph" w:styleId="TDC3">
    <w:name w:val="toc 3"/>
    <w:basedOn w:val="Normal"/>
    <w:next w:val="Normal"/>
    <w:autoRedefine/>
    <w:semiHidden/>
    <w:rsid w:val="009F4F10"/>
    <w:pPr>
      <w:widowControl/>
      <w:kinsoku/>
      <w:ind w:left="480"/>
    </w:pPr>
    <w:rPr>
      <w:rFonts w:ascii="Tahoma" w:hAnsi="Tahoma"/>
      <w:sz w:val="20"/>
      <w:lang w:eastAsia="en-US"/>
    </w:rPr>
  </w:style>
  <w:style w:type="paragraph" w:styleId="TDC4">
    <w:name w:val="toc 4"/>
    <w:basedOn w:val="Normal"/>
    <w:next w:val="Normal"/>
    <w:autoRedefine/>
    <w:semiHidden/>
    <w:rsid w:val="009F4F10"/>
    <w:pPr>
      <w:widowControl/>
      <w:kinsoku/>
      <w:ind w:left="720"/>
    </w:pPr>
    <w:rPr>
      <w:rFonts w:ascii="Tahoma" w:hAnsi="Tahoma"/>
      <w:sz w:val="20"/>
      <w:lang w:eastAsia="en-US"/>
    </w:rPr>
  </w:style>
  <w:style w:type="paragraph" w:styleId="TDC5">
    <w:name w:val="toc 5"/>
    <w:basedOn w:val="Normal"/>
    <w:next w:val="Normal"/>
    <w:autoRedefine/>
    <w:semiHidden/>
    <w:rsid w:val="009F4F10"/>
    <w:pPr>
      <w:widowControl/>
      <w:kinsoku/>
      <w:ind w:left="960"/>
    </w:pPr>
    <w:rPr>
      <w:rFonts w:ascii="Tahoma" w:hAnsi="Tahoma"/>
      <w:sz w:val="20"/>
      <w:lang w:eastAsia="en-US"/>
    </w:rPr>
  </w:style>
  <w:style w:type="paragraph" w:styleId="TDC6">
    <w:name w:val="toc 6"/>
    <w:basedOn w:val="Normal"/>
    <w:next w:val="Normal"/>
    <w:autoRedefine/>
    <w:semiHidden/>
    <w:rsid w:val="009F4F10"/>
    <w:pPr>
      <w:widowControl/>
      <w:kinsoku/>
      <w:ind w:left="1200"/>
    </w:pPr>
    <w:rPr>
      <w:rFonts w:ascii="Tahoma" w:hAnsi="Tahoma"/>
      <w:sz w:val="20"/>
      <w:lang w:eastAsia="en-US"/>
    </w:rPr>
  </w:style>
  <w:style w:type="paragraph" w:styleId="TDC7">
    <w:name w:val="toc 7"/>
    <w:basedOn w:val="Normal"/>
    <w:next w:val="Normal"/>
    <w:autoRedefine/>
    <w:semiHidden/>
    <w:rsid w:val="009F4F10"/>
    <w:pPr>
      <w:widowControl/>
      <w:kinsoku/>
      <w:ind w:left="1440"/>
    </w:pPr>
    <w:rPr>
      <w:rFonts w:ascii="Tahoma" w:hAnsi="Tahoma"/>
      <w:sz w:val="20"/>
      <w:lang w:eastAsia="en-US"/>
    </w:rPr>
  </w:style>
  <w:style w:type="paragraph" w:styleId="TDC8">
    <w:name w:val="toc 8"/>
    <w:basedOn w:val="Normal"/>
    <w:next w:val="Normal"/>
    <w:autoRedefine/>
    <w:semiHidden/>
    <w:rsid w:val="009F4F10"/>
    <w:pPr>
      <w:widowControl/>
      <w:kinsoku/>
      <w:ind w:left="1680"/>
    </w:pPr>
    <w:rPr>
      <w:rFonts w:ascii="Tahoma" w:hAnsi="Tahoma"/>
      <w:sz w:val="20"/>
      <w:lang w:eastAsia="en-US"/>
    </w:rPr>
  </w:style>
  <w:style w:type="paragraph" w:styleId="TDC9">
    <w:name w:val="toc 9"/>
    <w:basedOn w:val="Normal"/>
    <w:next w:val="Normal"/>
    <w:autoRedefine/>
    <w:semiHidden/>
    <w:rsid w:val="009F4F10"/>
    <w:pPr>
      <w:widowControl/>
      <w:kinsoku/>
      <w:ind w:left="1920"/>
    </w:pPr>
    <w:rPr>
      <w:rFonts w:ascii="Tahoma" w:hAnsi="Tahoma"/>
      <w:sz w:val="20"/>
      <w:lang w:eastAsia="en-US"/>
    </w:rPr>
  </w:style>
  <w:style w:type="character" w:styleId="Hipervnculovisitado">
    <w:name w:val="FollowedHyperlink"/>
    <w:rsid w:val="009F4F10"/>
    <w:rPr>
      <w:color w:val="800080"/>
      <w:u w:val="single"/>
    </w:rPr>
  </w:style>
  <w:style w:type="paragraph" w:customStyle="1" w:styleId="Normal00">
    <w:name w:val="Normal 0/0"/>
    <w:basedOn w:val="Normal"/>
    <w:rsid w:val="009F4F10"/>
    <w:pPr>
      <w:widowControl/>
      <w:kinsoku/>
      <w:spacing w:line="300" w:lineRule="exact"/>
    </w:pPr>
    <w:rPr>
      <w:rFonts w:ascii="Arial" w:hAnsi="Arial"/>
      <w:sz w:val="20"/>
      <w:lang w:eastAsia="en-US"/>
    </w:rPr>
  </w:style>
  <w:style w:type="paragraph" w:customStyle="1" w:styleId="TableText">
    <w:name w:val="Table Text"/>
    <w:basedOn w:val="Normal"/>
    <w:link w:val="TableTextChar"/>
    <w:rsid w:val="009F4F10"/>
    <w:pPr>
      <w:widowControl/>
      <w:kinsoku/>
      <w:spacing w:line="220" w:lineRule="exact"/>
    </w:pPr>
    <w:rPr>
      <w:rFonts w:ascii="Arial" w:hAnsi="Arial"/>
      <w:sz w:val="18"/>
      <w:lang w:eastAsia="en-US"/>
    </w:rPr>
  </w:style>
  <w:style w:type="paragraph" w:customStyle="1" w:styleId="Z-cvr-Normal">
    <w:name w:val="Z-cvr-Normal"/>
    <w:basedOn w:val="Normal"/>
    <w:rsid w:val="009F4F10"/>
    <w:pPr>
      <w:widowControl/>
      <w:tabs>
        <w:tab w:val="center" w:pos="4680"/>
        <w:tab w:val="right" w:pos="9360"/>
      </w:tabs>
      <w:kinsoku/>
      <w:spacing w:after="200" w:line="300" w:lineRule="exact"/>
    </w:pPr>
    <w:rPr>
      <w:rFonts w:ascii="Arial" w:hAnsi="Arial" w:cs="Arial"/>
      <w:bCs/>
      <w:sz w:val="20"/>
      <w:lang w:eastAsia="en-US"/>
    </w:rPr>
  </w:style>
  <w:style w:type="paragraph" w:customStyle="1" w:styleId="Z-agcycvr-name">
    <w:name w:val="Z-agcycvr-name"/>
    <w:basedOn w:val="Normal"/>
    <w:rsid w:val="009F4F10"/>
    <w:pPr>
      <w:widowControl/>
      <w:tabs>
        <w:tab w:val="center" w:pos="4680"/>
        <w:tab w:val="right" w:pos="9360"/>
      </w:tabs>
      <w:kinsoku/>
      <w:spacing w:before="1440"/>
      <w:jc w:val="center"/>
    </w:pPr>
    <w:rPr>
      <w:rFonts w:ascii="Arial Bold" w:hAnsi="Arial Bold" w:cs="Arial"/>
      <w:b/>
      <w:sz w:val="30"/>
      <w:szCs w:val="36"/>
      <w:lang w:eastAsia="en-US"/>
    </w:rPr>
  </w:style>
  <w:style w:type="paragraph" w:customStyle="1" w:styleId="Z-agcycvr-Title">
    <w:name w:val="Z-agcycvr-Title"/>
    <w:basedOn w:val="Ttulo4"/>
    <w:next w:val="Z-agcycvr-name"/>
    <w:rsid w:val="009F4F10"/>
    <w:pPr>
      <w:tabs>
        <w:tab w:val="center" w:pos="4680"/>
        <w:tab w:val="right" w:pos="9360"/>
      </w:tabs>
      <w:spacing w:before="0" w:after="240"/>
      <w:jc w:val="center"/>
    </w:pPr>
    <w:rPr>
      <w:rFonts w:ascii="Arial Black" w:hAnsi="Arial Black" w:cs="Arial"/>
      <w:b w:val="0"/>
      <w:sz w:val="36"/>
      <w:szCs w:val="36"/>
      <w:lang w:val="en-US" w:eastAsia="en-US"/>
    </w:rPr>
  </w:style>
  <w:style w:type="paragraph" w:customStyle="1" w:styleId="Z-agcycvr-Doctype">
    <w:name w:val="Z-agcycvr-Doctype"/>
    <w:basedOn w:val="Z-agcycvr-Title"/>
    <w:rsid w:val="009F4F10"/>
    <w:pPr>
      <w:spacing w:line="400" w:lineRule="exact"/>
    </w:pPr>
  </w:style>
  <w:style w:type="character" w:customStyle="1" w:styleId="hps">
    <w:name w:val="hps"/>
    <w:rsid w:val="009F4F10"/>
  </w:style>
  <w:style w:type="paragraph" w:styleId="ndice1">
    <w:name w:val="index 1"/>
    <w:basedOn w:val="Normal"/>
    <w:next w:val="Normal"/>
    <w:autoRedefine/>
    <w:rsid w:val="009F4F10"/>
    <w:pPr>
      <w:widowControl/>
      <w:kinsoku/>
      <w:ind w:left="200" w:hanging="200"/>
    </w:pPr>
    <w:rPr>
      <w:rFonts w:ascii="Tahoma" w:hAnsi="Tahoma"/>
      <w:sz w:val="20"/>
      <w:lang w:eastAsia="en-US"/>
    </w:rPr>
  </w:style>
  <w:style w:type="paragraph" w:styleId="Ttulodendice">
    <w:name w:val="index heading"/>
    <w:basedOn w:val="Normal"/>
    <w:next w:val="ndice1"/>
    <w:rsid w:val="009F4F10"/>
    <w:pPr>
      <w:widowControl/>
      <w:kinsoku/>
    </w:pPr>
    <w:rPr>
      <w:szCs w:val="20"/>
      <w:lang w:val="es-MX" w:eastAsia="en-US"/>
    </w:rPr>
  </w:style>
  <w:style w:type="paragraph" w:customStyle="1" w:styleId="Listamedia2-nfasis41">
    <w:name w:val="Lista media 2 - Énfasis 41"/>
    <w:basedOn w:val="Normal"/>
    <w:uiPriority w:val="34"/>
    <w:qFormat/>
    <w:rsid w:val="009F4F10"/>
    <w:pPr>
      <w:widowControl/>
      <w:kinsoku/>
      <w:ind w:left="720"/>
      <w:contextualSpacing/>
    </w:pPr>
    <w:rPr>
      <w:sz w:val="20"/>
      <w:szCs w:val="20"/>
      <w:lang w:eastAsia="en-US"/>
    </w:rPr>
  </w:style>
  <w:style w:type="paragraph" w:customStyle="1" w:styleId="TableHeading">
    <w:name w:val="Table Heading"/>
    <w:link w:val="TableHeadingChar"/>
    <w:rsid w:val="009F4F10"/>
    <w:pPr>
      <w:keepNext/>
      <w:spacing w:before="80" w:after="80"/>
    </w:pPr>
    <w:rPr>
      <w:rFonts w:ascii="Arial Narrow" w:eastAsia="SimHei" w:hAnsi="Arial Narrow"/>
      <w:b/>
      <w:bCs/>
      <w:szCs w:val="18"/>
      <w:lang w:val="en-US" w:eastAsia="zh-CN"/>
    </w:rPr>
  </w:style>
  <w:style w:type="character" w:customStyle="1" w:styleId="EstiloCorreo541">
    <w:name w:val="EstiloCorreo541"/>
    <w:semiHidden/>
    <w:rsid w:val="009F4F10"/>
    <w:rPr>
      <w:rFonts w:ascii="Candara" w:hAnsi="Candara" w:hint="default"/>
      <w:b w:val="0"/>
      <w:bCs w:val="0"/>
      <w:i w:val="0"/>
      <w:iCs w:val="0"/>
      <w:strike w:val="0"/>
      <w:dstrike w:val="0"/>
      <w:color w:val="auto"/>
      <w:sz w:val="22"/>
      <w:szCs w:val="22"/>
      <w:u w:val="none"/>
      <w:effect w:val="none"/>
    </w:rPr>
  </w:style>
  <w:style w:type="character" w:customStyle="1" w:styleId="TableTextChar">
    <w:name w:val="Table Text Char"/>
    <w:link w:val="TableText"/>
    <w:rsid w:val="009F4F10"/>
    <w:rPr>
      <w:rFonts w:eastAsia="Times New Roman"/>
      <w:sz w:val="18"/>
      <w:szCs w:val="24"/>
    </w:rPr>
  </w:style>
  <w:style w:type="character" w:customStyle="1" w:styleId="TableHeadingChar">
    <w:name w:val="Table Heading Char"/>
    <w:link w:val="TableHeading"/>
    <w:locked/>
    <w:rsid w:val="009F4F10"/>
    <w:rPr>
      <w:rFonts w:ascii="Arial Narrow" w:eastAsia="SimHei" w:hAnsi="Arial Narrow"/>
      <w:b/>
      <w:bCs/>
      <w:szCs w:val="18"/>
      <w:lang w:eastAsia="zh-CN"/>
    </w:rPr>
  </w:style>
  <w:style w:type="paragraph" w:customStyle="1" w:styleId="Listavistosa-nfasis11">
    <w:name w:val="Lista vistosa - Énfasis 11"/>
    <w:basedOn w:val="Normal"/>
    <w:uiPriority w:val="34"/>
    <w:qFormat/>
    <w:rsid w:val="00D721D0"/>
    <w:pPr>
      <w:ind w:left="708"/>
    </w:pPr>
  </w:style>
  <w:style w:type="paragraph" w:styleId="Prrafodelista">
    <w:name w:val="List Paragraph"/>
    <w:basedOn w:val="Normal"/>
    <w:link w:val="PrrafodelistaCar"/>
    <w:uiPriority w:val="34"/>
    <w:qFormat/>
    <w:rsid w:val="00C13C09"/>
    <w:pPr>
      <w:widowControl/>
      <w:kinsoku/>
      <w:spacing w:after="200" w:line="276" w:lineRule="auto"/>
      <w:ind w:left="720"/>
      <w:contextualSpacing/>
    </w:pPr>
    <w:rPr>
      <w:rFonts w:ascii="Calibri" w:eastAsia="Calibri" w:hAnsi="Calibri"/>
      <w:sz w:val="22"/>
      <w:szCs w:val="22"/>
      <w:lang w:val="es-MX" w:eastAsia="en-US"/>
    </w:rPr>
  </w:style>
  <w:style w:type="paragraph" w:customStyle="1" w:styleId="CondicionesFinales">
    <w:name w:val="CondicionesFinales"/>
    <w:basedOn w:val="Normal"/>
    <w:qFormat/>
    <w:rsid w:val="006E0FB3"/>
    <w:pPr>
      <w:widowControl/>
      <w:kinsoku/>
      <w:adjustRightInd w:val="0"/>
      <w:spacing w:after="200" w:line="276" w:lineRule="auto"/>
      <w:ind w:left="851" w:right="760"/>
      <w:jc w:val="both"/>
    </w:pPr>
    <w:rPr>
      <w:rFonts w:ascii="ITC Avant Garde" w:hAnsi="ITC Avant Garde" w:cs="Arial"/>
      <w:bCs/>
      <w:color w:val="000000"/>
      <w:sz w:val="22"/>
      <w:szCs w:val="22"/>
      <w:lang w:val="es-ES_tradnl" w:eastAsia="es-ES"/>
    </w:rPr>
  </w:style>
  <w:style w:type="character" w:customStyle="1" w:styleId="Mention">
    <w:name w:val="Mention"/>
    <w:basedOn w:val="Fuentedeprrafopredeter"/>
    <w:uiPriority w:val="99"/>
    <w:semiHidden/>
    <w:unhideWhenUsed/>
    <w:rsid w:val="00075F3C"/>
    <w:rPr>
      <w:color w:val="2B579A"/>
      <w:shd w:val="clear" w:color="auto" w:fill="E6E6E6"/>
    </w:rPr>
  </w:style>
  <w:style w:type="paragraph" w:customStyle="1" w:styleId="CitaIFT">
    <w:name w:val="Cita IFT"/>
    <w:basedOn w:val="Normal"/>
    <w:link w:val="CitaIFTCar"/>
    <w:qFormat/>
    <w:rsid w:val="00341FF5"/>
    <w:pPr>
      <w:widowControl/>
      <w:kinsoku/>
      <w:adjustRightInd w:val="0"/>
      <w:spacing w:after="200" w:line="276" w:lineRule="auto"/>
      <w:ind w:left="851" w:right="760"/>
      <w:jc w:val="both"/>
    </w:pPr>
    <w:rPr>
      <w:rFonts w:ascii="ITC Avant Garde" w:hAnsi="ITC Avant Garde" w:cs="Arial"/>
      <w:bCs/>
      <w:i/>
      <w:color w:val="000000"/>
      <w:sz w:val="18"/>
      <w:szCs w:val="18"/>
      <w:lang w:val="es-ES_tradnl" w:eastAsia="es-ES"/>
    </w:rPr>
  </w:style>
  <w:style w:type="character" w:customStyle="1" w:styleId="CitaIFTCar">
    <w:name w:val="Cita IFT Car"/>
    <w:link w:val="CitaIFT"/>
    <w:qFormat/>
    <w:rsid w:val="00341FF5"/>
    <w:rPr>
      <w:rFonts w:ascii="ITC Avant Garde" w:eastAsia="Times New Roman" w:hAnsi="ITC Avant Garde" w:cs="Arial"/>
      <w:bCs/>
      <w:i/>
      <w:color w:val="000000"/>
      <w:sz w:val="18"/>
      <w:szCs w:val="18"/>
      <w:lang w:val="es-ES_tradnl" w:eastAsia="es-ES"/>
    </w:rPr>
  </w:style>
  <w:style w:type="paragraph" w:styleId="Revisin">
    <w:name w:val="Revision"/>
    <w:hidden/>
    <w:uiPriority w:val="99"/>
    <w:rsid w:val="00A70212"/>
    <w:rPr>
      <w:rFonts w:ascii="Times New Roman" w:eastAsia="Times New Roman" w:hAnsi="Times New Roman"/>
      <w:sz w:val="24"/>
      <w:szCs w:val="24"/>
      <w:lang w:val="en-US"/>
    </w:rPr>
  </w:style>
  <w:style w:type="character" w:customStyle="1" w:styleId="PrrafodelistaCar">
    <w:name w:val="Párrafo de lista Car"/>
    <w:link w:val="Prrafodelista"/>
    <w:uiPriority w:val="34"/>
    <w:rsid w:val="005E204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42552">
      <w:bodyDiv w:val="1"/>
      <w:marLeft w:val="0"/>
      <w:marRight w:val="0"/>
      <w:marTop w:val="0"/>
      <w:marBottom w:val="0"/>
      <w:divBdr>
        <w:top w:val="none" w:sz="0" w:space="0" w:color="auto"/>
        <w:left w:val="none" w:sz="0" w:space="0" w:color="auto"/>
        <w:bottom w:val="none" w:sz="0" w:space="0" w:color="auto"/>
        <w:right w:val="none" w:sz="0" w:space="0" w:color="auto"/>
      </w:divBdr>
    </w:div>
    <w:div w:id="783113365">
      <w:bodyDiv w:val="1"/>
      <w:marLeft w:val="0"/>
      <w:marRight w:val="0"/>
      <w:marTop w:val="0"/>
      <w:marBottom w:val="0"/>
      <w:divBdr>
        <w:top w:val="none" w:sz="0" w:space="0" w:color="auto"/>
        <w:left w:val="none" w:sz="0" w:space="0" w:color="auto"/>
        <w:bottom w:val="none" w:sz="0" w:space="0" w:color="auto"/>
        <w:right w:val="none" w:sz="0" w:space="0" w:color="auto"/>
      </w:divBdr>
    </w:div>
    <w:div w:id="1060052461">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www.telcel.com/ofertaauc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telcel.com/ofertaaucip"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C27E0-FCB2-421B-B5B2-F198B7223469}">
  <ds:schemaRefs>
    <ds:schemaRef ds:uri="http://schemas.openxmlformats.org/officeDocument/2006/bibliography"/>
  </ds:schemaRefs>
</ds:datastoreItem>
</file>

<file path=customXml/itemProps10.xml><?xml version="1.0" encoding="utf-8"?>
<ds:datastoreItem xmlns:ds="http://schemas.openxmlformats.org/officeDocument/2006/customXml" ds:itemID="{FEB2B334-D4E6-4BD9-974F-BA58032E8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1.xml><?xml version="1.0" encoding="utf-8"?>
<ds:datastoreItem xmlns:ds="http://schemas.openxmlformats.org/officeDocument/2006/customXml" ds:itemID="{B4BD2F91-968E-4FD2-BE1A-ACE8D5F49961}">
  <ds:schemaRefs>
    <ds:schemaRef ds:uri="http://schemas.openxmlformats.org/officeDocument/2006/bibliography"/>
  </ds:schemaRefs>
</ds:datastoreItem>
</file>

<file path=customXml/itemProps12.xml><?xml version="1.0" encoding="utf-8"?>
<ds:datastoreItem xmlns:ds="http://schemas.openxmlformats.org/officeDocument/2006/customXml" ds:itemID="{2E62B770-384D-495E-9110-1BC31563DF1F}">
  <ds:schemaRefs>
    <ds:schemaRef ds:uri="http://schemas.openxmlformats.org/officeDocument/2006/bibliography"/>
  </ds:schemaRefs>
</ds:datastoreItem>
</file>

<file path=customXml/itemProps13.xml><?xml version="1.0" encoding="utf-8"?>
<ds:datastoreItem xmlns:ds="http://schemas.openxmlformats.org/officeDocument/2006/customXml" ds:itemID="{CECAAA60-FFEB-4767-B19A-2ABC0A86A818}">
  <ds:schemaRefs>
    <ds:schemaRef ds:uri="http://schemas.openxmlformats.org/officeDocument/2006/bibliography"/>
  </ds:schemaRefs>
</ds:datastoreItem>
</file>

<file path=customXml/itemProps14.xml><?xml version="1.0" encoding="utf-8"?>
<ds:datastoreItem xmlns:ds="http://schemas.openxmlformats.org/officeDocument/2006/customXml" ds:itemID="{B2C27A08-29CF-4B9C-8112-0A7A058D54A6}">
  <ds:schemaRefs>
    <ds:schemaRef ds:uri="http://schemas.openxmlformats.org/officeDocument/2006/bibliography"/>
  </ds:schemaRefs>
</ds:datastoreItem>
</file>

<file path=customXml/itemProps15.xml><?xml version="1.0" encoding="utf-8"?>
<ds:datastoreItem xmlns:ds="http://schemas.openxmlformats.org/officeDocument/2006/customXml" ds:itemID="{C4ED7159-97A2-4386-BEAE-43C66ED1733A}">
  <ds:schemaRefs>
    <ds:schemaRef ds:uri="http://schemas.openxmlformats.org/officeDocument/2006/bibliography"/>
  </ds:schemaRefs>
</ds:datastoreItem>
</file>

<file path=customXml/itemProps16.xml><?xml version="1.0" encoding="utf-8"?>
<ds:datastoreItem xmlns:ds="http://schemas.openxmlformats.org/officeDocument/2006/customXml" ds:itemID="{32F1839E-BE57-4678-8F66-C16CA188BE64}">
  <ds:schemaRefs>
    <ds:schemaRef ds:uri="http://schemas.openxmlformats.org/officeDocument/2006/bibliography"/>
  </ds:schemaRefs>
</ds:datastoreItem>
</file>

<file path=customXml/itemProps17.xml><?xml version="1.0" encoding="utf-8"?>
<ds:datastoreItem xmlns:ds="http://schemas.openxmlformats.org/officeDocument/2006/customXml" ds:itemID="{647608F2-4998-40C3-BF53-39C315212168}">
  <ds:schemaRefs>
    <ds:schemaRef ds:uri="http://schemas.openxmlformats.org/officeDocument/2006/bibliography"/>
  </ds:schemaRefs>
</ds:datastoreItem>
</file>

<file path=customXml/itemProps18.xml><?xml version="1.0" encoding="utf-8"?>
<ds:datastoreItem xmlns:ds="http://schemas.openxmlformats.org/officeDocument/2006/customXml" ds:itemID="{A1787A4C-0F6D-400E-A4C8-26BADE6C78B7}">
  <ds:schemaRefs>
    <ds:schemaRef ds:uri="http://schemas.openxmlformats.org/officeDocument/2006/bibliography"/>
  </ds:schemaRefs>
</ds:datastoreItem>
</file>

<file path=customXml/itemProps19.xml><?xml version="1.0" encoding="utf-8"?>
<ds:datastoreItem xmlns:ds="http://schemas.openxmlformats.org/officeDocument/2006/customXml" ds:itemID="{B346B6B6-77FD-4FA0-B234-B3B6EB08328C}">
  <ds:schemaRefs>
    <ds:schemaRef ds:uri="http://schemas.openxmlformats.org/officeDocument/2006/bibliography"/>
  </ds:schemaRefs>
</ds:datastoreItem>
</file>

<file path=customXml/itemProps2.xml><?xml version="1.0" encoding="utf-8"?>
<ds:datastoreItem xmlns:ds="http://schemas.openxmlformats.org/officeDocument/2006/customXml" ds:itemID="{BF06DA2C-E805-4C0D-93CF-5C2FA6252653}">
  <ds:schemaRefs>
    <ds:schemaRef ds:uri="http://schemas.openxmlformats.org/officeDocument/2006/bibliography"/>
  </ds:schemaRefs>
</ds:datastoreItem>
</file>

<file path=customXml/itemProps20.xml><?xml version="1.0" encoding="utf-8"?>
<ds:datastoreItem xmlns:ds="http://schemas.openxmlformats.org/officeDocument/2006/customXml" ds:itemID="{6BC8F79E-D798-4342-9EBD-B0BC048D7EF2}">
  <ds:schemaRefs>
    <ds:schemaRef ds:uri="http://schemas.openxmlformats.org/officeDocument/2006/bibliography"/>
  </ds:schemaRefs>
</ds:datastoreItem>
</file>

<file path=customXml/itemProps21.xml><?xml version="1.0" encoding="utf-8"?>
<ds:datastoreItem xmlns:ds="http://schemas.openxmlformats.org/officeDocument/2006/customXml" ds:itemID="{F7FC9CC4-92D9-4D5B-AD07-FB141B02AE18}">
  <ds:schemaRefs>
    <ds:schemaRef ds:uri="http://schemas.openxmlformats.org/officeDocument/2006/bibliography"/>
  </ds:schemaRefs>
</ds:datastoreItem>
</file>

<file path=customXml/itemProps3.xml><?xml version="1.0" encoding="utf-8"?>
<ds:datastoreItem xmlns:ds="http://schemas.openxmlformats.org/officeDocument/2006/customXml" ds:itemID="{A2356056-7EF4-442F-9A9B-EEDAA52B3152}">
  <ds:schemaRefs>
    <ds:schemaRef ds:uri="http://schemas.openxmlformats.org/officeDocument/2006/bibliography"/>
  </ds:schemaRefs>
</ds:datastoreItem>
</file>

<file path=customXml/itemProps4.xml><?xml version="1.0" encoding="utf-8"?>
<ds:datastoreItem xmlns:ds="http://schemas.openxmlformats.org/officeDocument/2006/customXml" ds:itemID="{BA4681AA-CA5E-4472-AEDE-B467BA5AF5E0}">
  <ds:schemaRefs>
    <ds:schemaRef ds:uri="http://schemas.openxmlformats.org/officeDocument/2006/bibliography"/>
  </ds:schemaRefs>
</ds:datastoreItem>
</file>

<file path=customXml/itemProps5.xml><?xml version="1.0" encoding="utf-8"?>
<ds:datastoreItem xmlns:ds="http://schemas.openxmlformats.org/officeDocument/2006/customXml" ds:itemID="{C398D8A2-72F4-4613-A7AA-E56EB5BC7BB2}">
  <ds:schemaRefs>
    <ds:schemaRef ds:uri="http://schemas.openxmlformats.org/officeDocument/2006/bibliography"/>
  </ds:schemaRefs>
</ds:datastoreItem>
</file>

<file path=customXml/itemProps6.xml><?xml version="1.0" encoding="utf-8"?>
<ds:datastoreItem xmlns:ds="http://schemas.openxmlformats.org/officeDocument/2006/customXml" ds:itemID="{36722286-75F2-4E6D-A183-B6D32BBDB871}">
  <ds:schemaRefs>
    <ds:schemaRef ds:uri="http://schemas.microsoft.com/sharepoint/v3/contenttype/forms"/>
  </ds:schemaRefs>
</ds:datastoreItem>
</file>

<file path=customXml/itemProps7.xml><?xml version="1.0" encoding="utf-8"?>
<ds:datastoreItem xmlns:ds="http://schemas.openxmlformats.org/officeDocument/2006/customXml" ds:itemID="{37D05815-3D40-442B-BDDD-97A1EF6C0686}">
  <ds:schemaRefs>
    <ds:schemaRef ds:uri="http://schemas.openxmlformats.org/officeDocument/2006/bibliography"/>
  </ds:schemaRefs>
</ds:datastoreItem>
</file>

<file path=customXml/itemProps8.xml><?xml version="1.0" encoding="utf-8"?>
<ds:datastoreItem xmlns:ds="http://schemas.openxmlformats.org/officeDocument/2006/customXml" ds:itemID="{6DBD2B1E-95CD-4F04-9E3D-E71B1333DB74}">
  <ds:schemaRefs>
    <ds:schemaRef ds:uri="http://schemas.openxmlformats.org/officeDocument/2006/bibliography"/>
  </ds:schemaRefs>
</ds:datastoreItem>
</file>

<file path=customXml/itemProps9.xml><?xml version="1.0" encoding="utf-8"?>
<ds:datastoreItem xmlns:ds="http://schemas.openxmlformats.org/officeDocument/2006/customXml" ds:itemID="{CC10AE52-145D-4991-A4A8-12FED34873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23</Pages>
  <Words>6343</Words>
  <Characters>34889</Characters>
  <Application>Microsoft Office Word</Application>
  <DocSecurity>0</DocSecurity>
  <Lines>290</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41150</CharactersWithSpaces>
  <SharedDoc>false</SharedDoc>
  <HLinks>
    <vt:vector size="18" baseType="variant">
      <vt:variant>
        <vt:i4>4653167</vt:i4>
      </vt:variant>
      <vt:variant>
        <vt:i4>6</vt:i4>
      </vt:variant>
      <vt:variant>
        <vt:i4>0</vt:i4>
      </vt:variant>
      <vt:variant>
        <vt:i4>5</vt:i4>
      </vt:variant>
      <vt:variant>
        <vt:lpwstr>mailto:aceptacionofertamvno@telcel.com,</vt:lpwstr>
      </vt:variant>
      <vt:variant>
        <vt:lpwstr/>
      </vt:variant>
      <vt:variant>
        <vt:i4>3670068</vt:i4>
      </vt:variant>
      <vt:variant>
        <vt:i4>3</vt:i4>
      </vt:variant>
      <vt:variant>
        <vt:i4>0</vt:i4>
      </vt:variant>
      <vt:variant>
        <vt:i4>5</vt:i4>
      </vt:variant>
      <vt:variant>
        <vt:lpwstr>http://www.telcel.com/</vt:lpwstr>
      </vt:variant>
      <vt:variant>
        <vt:lpwstr/>
      </vt:variant>
      <vt:variant>
        <vt:i4>4390979</vt:i4>
      </vt:variant>
      <vt:variant>
        <vt:i4>0</vt:i4>
      </vt:variant>
      <vt:variant>
        <vt:i4>0</vt:i4>
      </vt:variant>
      <vt:variant>
        <vt:i4>5</vt:i4>
      </vt:variant>
      <vt:variant>
        <vt:lpwstr>http://www.telcel.com/ofertapublicamayorista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Padilla</dc:creator>
  <cp:lastModifiedBy>ROBERTO GZZ TELCEL</cp:lastModifiedBy>
  <cp:revision>10</cp:revision>
  <cp:lastPrinted>2019-07-30T22:20:00Z</cp:lastPrinted>
  <dcterms:created xsi:type="dcterms:W3CDTF">2017-12-05T01:08:00Z</dcterms:created>
  <dcterms:modified xsi:type="dcterms:W3CDTF">2020-07-17T00:07:00Z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ABAAVOAfoSrQoyyHk4FoTd9lfrUs5GFF11MYQquAD2l0VITPW/6bN/aXvp6+qP7bnP1f</vt:lpwstr>
  </property>
  <property fmtid="{D5CDD505-2E9C-101B-9397-08002B2CF9AE}" pid="3" name="RESPONSE_SENDER_NAME">
    <vt:lpwstr>gAAAdya76B99d4hLGUR1rQ+8TxTv0GGEPdix</vt:lpwstr>
  </property>
  <property fmtid="{D5CDD505-2E9C-101B-9397-08002B2CF9AE}" pid="4" name="EMAIL_OWNER_ADDRESS">
    <vt:lpwstr>ABAAgoCixPcRe8lJFoQjHfMw/wMa0fxlbeCmnW6ec/0wvkWlJvPINBLy9iv3CrXmtLtF</vt:lpwstr>
  </property>
  <property fmtid="{D5CDD505-2E9C-101B-9397-08002B2CF9AE}" pid="5" name="ContentTypeId">
    <vt:lpwstr>0x010100ECEEB889474DA94B9F68B747786921B0</vt:lpwstr>
  </property>
</Properties>
</file>